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34086587"/>
        <w:docPartObj>
          <w:docPartGallery w:val="Table of Contents"/>
          <w:docPartUnique/>
        </w:docPartObj>
      </w:sdtPr>
      <w:sdtEndPr>
        <w:rPr>
          <w:rFonts w:eastAsia="MS Mincho"/>
          <w:b/>
          <w:bCs/>
          <w:noProof/>
          <w:sz w:val="20"/>
          <w:szCs w:val="20"/>
        </w:rPr>
      </w:sdtEndPr>
      <w:sdtContent>
        <w:p w14:paraId="186FBFD4" w14:textId="0E25875E" w:rsidR="00C75CAC" w:rsidRPr="008B0EC9" w:rsidRDefault="00DB33FF">
          <w:pPr>
            <w:pStyle w:val="TOCHeading"/>
            <w:rPr>
              <w:rFonts w:ascii="Meiryo" w:eastAsia="Meiryo" w:hAnsi="Meiryo"/>
            </w:rPr>
          </w:pPr>
          <w:r w:rsidRPr="008B0EC9">
            <w:rPr>
              <w:rFonts w:ascii="Meiryo" w:eastAsia="Meiryo" w:hAnsi="Meiryo" w:hint="eastAsia"/>
              <w:lang w:eastAsia="ja-JP"/>
            </w:rPr>
            <w:t>項目</w:t>
          </w:r>
        </w:p>
        <w:p w14:paraId="657E557D" w14:textId="3DE5857A" w:rsidR="005218E4" w:rsidRPr="005218E4" w:rsidRDefault="00C75CA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r w:rsidRPr="005218E4">
            <w:rPr>
              <w:sz w:val="20"/>
              <w:szCs w:val="20"/>
            </w:rPr>
            <w:fldChar w:fldCharType="begin"/>
          </w:r>
          <w:r w:rsidRPr="005218E4">
            <w:rPr>
              <w:sz w:val="20"/>
              <w:szCs w:val="20"/>
            </w:rPr>
            <w:instrText xml:space="preserve"> TOC \o "1-3" \h \z \u </w:instrText>
          </w:r>
          <w:r w:rsidRPr="005218E4">
            <w:rPr>
              <w:sz w:val="20"/>
              <w:szCs w:val="20"/>
            </w:rPr>
            <w:fldChar w:fldCharType="separate"/>
          </w:r>
          <w:hyperlink w:anchor="_Toc120793110" w:history="1">
            <w:r w:rsidR="005218E4" w:rsidRPr="005218E4">
              <w:rPr>
                <w:rStyle w:val="Hyperlink"/>
                <w:rFonts w:ascii="Meiryo" w:eastAsia="Meiryo" w:hAnsi="Meiryo" w:cs="MS Mincho"/>
                <w:noProof/>
                <w:sz w:val="21"/>
                <w:szCs w:val="21"/>
                <w:lang w:val="en-AU" w:eastAsia="ja-JP"/>
              </w:rPr>
              <w:t>AusTender</w:t>
            </w:r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とは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_Toc120793110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2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AA284C9" w14:textId="41844358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1" w:history="1">
            <w:r w:rsidR="005218E4" w:rsidRPr="005218E4">
              <w:rPr>
                <w:rStyle w:val="Hyperlink"/>
                <w:rFonts w:ascii="Meiryo" w:eastAsia="Meiryo" w:hAnsi="Meiryo" w:cs="MS Mincho"/>
                <w:noProof/>
                <w:sz w:val="21"/>
                <w:szCs w:val="21"/>
                <w:lang w:val="en-AU" w:eastAsia="ja-JP"/>
              </w:rPr>
              <w:t>AusTender</w:t>
            </w:r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情報の責任者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_Toc120793111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2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7CCEDD6" w14:textId="4646E68F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2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登録するには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_Toc120793112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2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BCCE3E9" w14:textId="137356B5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3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このページでは</w:t>
            </w:r>
            <w:r w:rsidR="005218E4" w:rsidRPr="005218E4">
              <w:rPr>
                <w:rStyle w:val="Hyperlink"/>
                <w:rFonts w:ascii="Meiryo" w:eastAsia="Meiryo" w:hAnsi="Meiryo" w:cs="MS Mincho"/>
                <w:noProof/>
                <w:sz w:val="21"/>
                <w:szCs w:val="21"/>
                <w:lang w:val="en-AU" w:eastAsia="ja-JP"/>
              </w:rPr>
              <w:t>…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_Toc120793113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2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E50522F" w14:textId="6FC763AB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4" w:history="1">
            <w:r w:rsidR="005218E4" w:rsidRPr="005218E4">
              <w:rPr>
                <w:rStyle w:val="Hyperlink"/>
                <w:rFonts w:ascii="Meiryo" w:eastAsia="Meiryo" w:hAnsi="Meiryo" w:cs="MS Mincho"/>
                <w:noProof/>
                <w:sz w:val="21"/>
                <w:szCs w:val="21"/>
                <w:lang w:val="en-AU" w:eastAsia="ja-JP"/>
              </w:rPr>
              <w:t>AusTender</w:t>
            </w:r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登録ユーザーになるメリット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_Toc120793114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2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A6DCE88" w14:textId="6B709A61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5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登録方法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_Toc120793115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3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199221A" w14:textId="2C649CE6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6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通知の設定と管理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_Toc120793116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5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ABE3276" w14:textId="5BAA18F5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7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通知に関する手引き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_Toc120793117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5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DA2ABD1" w14:textId="08F9B3C6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8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入札情報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_Toc120793118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5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4A62753" w14:textId="626258DA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19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マーケットへのアプローチ</w:t>
            </w:r>
            <w:r w:rsidR="005218E4" w:rsidRPr="005218E4">
              <w:rPr>
                <w:rStyle w:val="Hyperlink"/>
                <w:rFonts w:ascii="Times New Roman" w:eastAsia="Times New Roman" w:hAnsi="Times New Roman" w:cs="Times New Roman"/>
                <w:noProof/>
                <w:sz w:val="21"/>
                <w:szCs w:val="21"/>
                <w:lang w:val="en-AU" w:eastAsia="en-AU"/>
              </w:rPr>
              <w:t>Current Approaches to Market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_Toc120793119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6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53F700B" w14:textId="4AB0289D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0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今後の入札機会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_Toc120793120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6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DBA4E7B" w14:textId="1CE80888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1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入札要件について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_Toc120793121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6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F61A184" w14:textId="7B6F2F55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2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en-AU"/>
              </w:rPr>
              <w:t>準備が肝心です</w:t>
            </w:r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！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_Toc120793122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6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F7E472D" w14:textId="76A79F8A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3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提出の練習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_Toc120793123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6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A7D7DDD" w14:textId="15A2DCA9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4" w:history="1">
            <w:r w:rsidR="005218E4" w:rsidRPr="005218E4">
              <w:rPr>
                <w:rStyle w:val="Hyperlink"/>
                <w:rFonts w:ascii="Times New Roman" w:eastAsia="Times New Roman" w:hAnsi="Times New Roman" w:cs="Times New Roman"/>
                <w:noProof/>
                <w:sz w:val="21"/>
                <w:szCs w:val="21"/>
                <w:lang w:val="en-AU" w:eastAsia="ja-JP"/>
              </w:rPr>
              <w:t xml:space="preserve">Hot Tips – </w:t>
            </w:r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応札準備のためのチェックリスト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_Toc120793124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7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B524C13" w14:textId="0E5F8D1B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5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更新版の提出書類がある場合、どうすればいいですか？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_Toc120793125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7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F3D1EA3" w14:textId="422FBDEA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6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入札期間中にできること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_Toc120793126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7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6CD33BA" w14:textId="24F4E4EC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7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入札の締切時間に間に合わなかった？どうする？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_Toc120793127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8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946183F" w14:textId="63A45B22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8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連絡先を編集するにはどうすればよいですか？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_Toc120793128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8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11D1322" w14:textId="2A481F5B" w:rsidR="005218E4" w:rsidRPr="005218E4" w:rsidRDefault="001A2C1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1"/>
              <w:szCs w:val="21"/>
              <w:lang w:eastAsia="ja-JP"/>
            </w:rPr>
          </w:pPr>
          <w:hyperlink w:anchor="_Toc120793129" w:history="1">
            <w:r w:rsidR="005218E4" w:rsidRPr="005218E4">
              <w:rPr>
                <w:rStyle w:val="Hyperlink"/>
                <w:rFonts w:ascii="Meiryo" w:eastAsia="Meiryo" w:hAnsi="Meiryo" w:cs="MS Mincho" w:hint="eastAsia"/>
                <w:noProof/>
                <w:sz w:val="21"/>
                <w:szCs w:val="21"/>
                <w:lang w:val="en-AU" w:eastAsia="ja-JP"/>
              </w:rPr>
              <w:t>サポートが必要な場合、どこに相談したらよいですか？</w:t>
            </w:r>
            <w:r w:rsidR="005218E4" w:rsidRPr="005218E4">
              <w:rPr>
                <w:noProof/>
                <w:webHidden/>
                <w:sz w:val="21"/>
                <w:szCs w:val="21"/>
              </w:rPr>
              <w:tab/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begin"/>
            </w:r>
            <w:r w:rsidR="005218E4" w:rsidRPr="005218E4">
              <w:rPr>
                <w:noProof/>
                <w:webHidden/>
                <w:sz w:val="21"/>
                <w:szCs w:val="21"/>
              </w:rPr>
              <w:instrText xml:space="preserve"> PAGEREF _Toc120793129 \h </w:instrText>
            </w:r>
            <w:r w:rsidR="005218E4" w:rsidRPr="005218E4">
              <w:rPr>
                <w:noProof/>
                <w:webHidden/>
                <w:sz w:val="21"/>
                <w:szCs w:val="21"/>
              </w:rPr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separate"/>
            </w:r>
            <w:r w:rsidR="005218E4" w:rsidRPr="005218E4">
              <w:rPr>
                <w:noProof/>
                <w:webHidden/>
                <w:sz w:val="21"/>
                <w:szCs w:val="21"/>
              </w:rPr>
              <w:t>8</w:t>
            </w:r>
            <w:r w:rsidR="005218E4" w:rsidRPr="005218E4">
              <w:rPr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5DA74AD" w14:textId="0373EEEC" w:rsidR="00E862A1" w:rsidRPr="005218E4" w:rsidRDefault="00C75CAC">
          <w:pPr>
            <w:rPr>
              <w:b/>
              <w:bCs/>
              <w:noProof/>
              <w:sz w:val="20"/>
              <w:szCs w:val="20"/>
            </w:rPr>
          </w:pPr>
          <w:r w:rsidRPr="005218E4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58A8C564" w14:textId="7B5722A4" w:rsidR="00C91478" w:rsidRPr="0042521D" w:rsidRDefault="00C91478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0" w:name="_Toc120793110"/>
      <w:proofErr w:type="spellStart"/>
      <w:r w:rsidRPr="0042521D">
        <w:rPr>
          <w:rFonts w:ascii="Meiryo" w:eastAsia="Meiryo" w:hAnsi="Meiryo" w:cs="MS Mincho"/>
          <w:color w:val="auto"/>
          <w:lang w:val="en-AU" w:eastAsia="ja-JP"/>
        </w:rPr>
        <w:t>AusTender</w:t>
      </w:r>
      <w:proofErr w:type="spellEnd"/>
      <w:r w:rsidR="00DB33FF" w:rsidRPr="0042521D">
        <w:rPr>
          <w:rFonts w:ascii="Meiryo" w:eastAsia="Meiryo" w:hAnsi="Meiryo" w:cs="MS Mincho" w:hint="eastAsia"/>
          <w:color w:val="auto"/>
          <w:lang w:val="en-AU" w:eastAsia="ja-JP"/>
        </w:rPr>
        <w:t>とは</w:t>
      </w:r>
      <w:bookmarkEnd w:id="0"/>
    </w:p>
    <w:p w14:paraId="5A8E59E9" w14:textId="3AE72239" w:rsidR="009B022B" w:rsidRPr="00825FA9" w:rsidRDefault="009B022B" w:rsidP="009B022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825FA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は、オーストラリア政府の調達情報システムで、入札情報・年間の調達計画・落札情報等を一元的に公表しています。</w:t>
      </w:r>
    </w:p>
    <w:p w14:paraId="221C2480" w14:textId="2856F95F" w:rsidR="009B022B" w:rsidRPr="00825FA9" w:rsidRDefault="009B022B" w:rsidP="009B022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825FA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は、一般的に</w:t>
      </w:r>
      <w:r w:rsidR="00A415F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各企業の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市場調査に使用され、現在・今後の入札機会を把握できます。また、</w:t>
      </w:r>
      <w:r w:rsidR="001811E8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落札情報を通して</w:t>
      </w:r>
      <w:r w:rsidR="0007445F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どのような</w:t>
      </w:r>
      <w:r w:rsidR="004E3CA9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物品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やサービス</w:t>
      </w:r>
      <w:r w:rsidR="0007445F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が入札</w:t>
      </w:r>
      <w:r w:rsidR="00D879CD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公告案件だった</w:t>
      </w:r>
      <w:r w:rsidR="0007445F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のか</w:t>
      </w:r>
      <w:r w:rsidR="00982321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を把握できる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様々な</w:t>
      </w:r>
      <w:hyperlink r:id="rId10" w:history="1">
        <w:r w:rsidRPr="00825FA9">
          <w:rPr>
            <w:rStyle w:val="Hyperlink"/>
            <w:rFonts w:ascii="MS Mincho" w:hAnsi="MS Mincho" w:cs="MS Mincho" w:hint="eastAsia"/>
            <w:sz w:val="21"/>
            <w:szCs w:val="21"/>
            <w:lang w:val="en-AU" w:eastAsia="ja-JP"/>
          </w:rPr>
          <w:t>情報レポート</w:t>
        </w:r>
      </w:hyperlink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が含まれています。</w:t>
      </w:r>
      <w:r w:rsidRPr="00825FA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</w:p>
    <w:p w14:paraId="2CB108B6" w14:textId="42B69074" w:rsidR="009B022B" w:rsidRPr="00825FA9" w:rsidRDefault="001A2C11" w:rsidP="009B022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hyperlink r:id="rId11" w:history="1">
        <w:r w:rsidR="004E3CA9" w:rsidRPr="00825FA9">
          <w:rPr>
            <w:rStyle w:val="Hyperlink"/>
            <w:rFonts w:ascii="MS Mincho" w:hAnsi="MS Mincho" w:cs="MS Mincho" w:hint="eastAsia"/>
            <w:sz w:val="21"/>
            <w:szCs w:val="21"/>
            <w:lang w:val="en-AU" w:eastAsia="ja-JP"/>
          </w:rPr>
          <w:t>政府が購入する物品・サービス</w:t>
        </w:r>
      </w:hyperlink>
      <w:r w:rsidR="000E50D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の種類</w:t>
      </w:r>
      <w:r w:rsidR="009B022B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もご覧いただけます。</w:t>
      </w:r>
    </w:p>
    <w:p w14:paraId="1EA7E92A" w14:textId="79F73F89" w:rsidR="009B022B" w:rsidRPr="00825FA9" w:rsidRDefault="009B022B" w:rsidP="009B022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lastRenderedPageBreak/>
        <w:t>新規</w:t>
      </w:r>
      <w:r w:rsidR="006123A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企業</w:t>
      </w:r>
      <w:r w:rsidR="006500D9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・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老舗企業</w:t>
      </w:r>
      <w:r w:rsidR="006500D9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いずれも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、オーストラリア政府が購入する</w:t>
      </w:r>
      <w:r w:rsidR="00895ABD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ような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高品質の商品やサービスを提供する</w:t>
      </w:r>
      <w:r w:rsidR="00AC6EEA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ことができれば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AC6EEA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十分な</w:t>
      </w:r>
      <w:r w:rsidR="000E50D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ビジネスチャンス</w:t>
      </w:r>
      <w:r w:rsidR="00AC6EEA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があります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66104574" w14:textId="6B8AC6C7" w:rsidR="009B022B" w:rsidRPr="00825FA9" w:rsidRDefault="009B022B" w:rsidP="009B022B">
      <w:pPr>
        <w:spacing w:after="120" w:line="240" w:lineRule="auto"/>
        <w:textAlignment w:val="baseline"/>
        <w:rPr>
          <w:rFonts w:ascii="MS Mincho" w:hAnsi="MS Mincho" w:cs="MS Mincho"/>
          <w:color w:val="333333"/>
          <w:sz w:val="21"/>
          <w:szCs w:val="21"/>
          <w:lang w:val="en-AU" w:eastAsia="ja-JP"/>
        </w:rPr>
      </w:pPr>
      <w:proofErr w:type="spellStart"/>
      <w:r w:rsidRPr="00825FA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に登録することで、</w:t>
      </w:r>
      <w:r w:rsidR="00F82A3E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自動的に</w:t>
      </w:r>
      <w:r w:rsidR="00D13C16"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入札情報</w:t>
      </w:r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を受け取ることができます。登録の際の注意点は</w:t>
      </w:r>
      <w:hyperlink r:id="rId12" w:history="1">
        <w:r w:rsidRPr="00825FA9">
          <w:rPr>
            <w:rStyle w:val="Hyperlink"/>
            <w:rFonts w:ascii="MS Mincho" w:hAnsi="MS Mincho" w:cs="MS Mincho" w:hint="eastAsia"/>
            <w:sz w:val="21"/>
            <w:szCs w:val="21"/>
            <w:lang w:val="en-AU" w:eastAsia="ja-JP"/>
          </w:rPr>
          <w:t>こちら</w:t>
        </w:r>
      </w:hyperlink>
      <w:r w:rsidRPr="00825FA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をご覧ください。</w:t>
      </w:r>
    </w:p>
    <w:p w14:paraId="79E4EA14" w14:textId="1F9DDA99" w:rsidR="00C91478" w:rsidRPr="0042521D" w:rsidRDefault="00C91478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1" w:name="_Toc120793111"/>
      <w:proofErr w:type="spellStart"/>
      <w:r w:rsidRPr="0042521D">
        <w:rPr>
          <w:rFonts w:ascii="Meiryo" w:eastAsia="Meiryo" w:hAnsi="Meiryo" w:cs="MS Mincho"/>
          <w:color w:val="auto"/>
          <w:lang w:val="en-AU" w:eastAsia="ja-JP"/>
        </w:rPr>
        <w:t>AusTender</w:t>
      </w:r>
      <w:proofErr w:type="spellEnd"/>
      <w:r w:rsidR="00F82A3E" w:rsidRPr="0042521D">
        <w:rPr>
          <w:rFonts w:ascii="Meiryo" w:eastAsia="Meiryo" w:hAnsi="Meiryo" w:cs="MS Mincho" w:hint="eastAsia"/>
          <w:color w:val="auto"/>
          <w:lang w:val="en-AU" w:eastAsia="ja-JP"/>
        </w:rPr>
        <w:t>情報の責任者</w:t>
      </w:r>
      <w:bookmarkEnd w:id="1"/>
    </w:p>
    <w:p w14:paraId="7100251C" w14:textId="38EB2E9E" w:rsidR="005C536A" w:rsidRPr="00772636" w:rsidRDefault="005C536A" w:rsidP="005C5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オーストラリア政府は、</w:t>
      </w:r>
      <w:r w:rsidR="008039BA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様々な機関から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構成されています。</w:t>
      </w:r>
      <w:proofErr w:type="spellStart"/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は、これらの省庁の情報を一元化し、一箇所で</w:t>
      </w:r>
      <w:r w:rsidR="003844A9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容易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に閲覧できるようにしています。</w:t>
      </w:r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</w:p>
    <w:p w14:paraId="5208A034" w14:textId="42404634" w:rsidR="005C536A" w:rsidRPr="00772636" w:rsidRDefault="005C536A" w:rsidP="005C5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en-AU"/>
        </w:rPr>
        <w:t>AusTender</w:t>
      </w:r>
      <w:proofErr w:type="spellEnd"/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en-AU"/>
        </w:rPr>
        <w:t xml:space="preserve"> </w:t>
      </w:r>
      <w:proofErr w:type="spellStart"/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を利用する</w:t>
      </w:r>
      <w:proofErr w:type="spellEnd"/>
      <w:r w:rsidR="000D57F6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機関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は、</w:t>
      </w:r>
      <w:r w:rsidR="00500407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コモンウェルス調達計画</w:t>
      </w:r>
      <w:r w:rsidR="001A2C11">
        <w:fldChar w:fldCharType="begin"/>
      </w:r>
      <w:r w:rsidR="001A2C11">
        <w:instrText xml:space="preserve"> HYPERLINK "https://www.finance.gov.au/government/procurement/commonwealth-procurement-rules" </w:instrText>
      </w:r>
      <w:r w:rsidR="001A2C11">
        <w:fldChar w:fldCharType="separate"/>
      </w:r>
      <w:r w:rsidRPr="00772636">
        <w:rPr>
          <w:rStyle w:val="Hyperlink"/>
          <w:rFonts w:ascii="Times New Roman" w:eastAsia="Times New Roman" w:hAnsi="Times New Roman" w:cs="Times New Roman" w:hint="eastAsia"/>
          <w:sz w:val="21"/>
          <w:szCs w:val="21"/>
          <w:lang w:val="en-AU" w:eastAsia="en-AU"/>
        </w:rPr>
        <w:t>Commonwealth Procurement Rules (CPRs)</w:t>
      </w:r>
      <w:r w:rsidR="001A2C11">
        <w:rPr>
          <w:rStyle w:val="Hyperlink"/>
          <w:rFonts w:ascii="Times New Roman" w:eastAsia="Times New Roman" w:hAnsi="Times New Roman" w:cs="Times New Roman"/>
          <w:sz w:val="21"/>
          <w:szCs w:val="21"/>
          <w:lang w:val="en-AU" w:eastAsia="en-AU"/>
        </w:rPr>
        <w:fldChar w:fldCharType="end"/>
      </w:r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en-AU"/>
        </w:rPr>
        <w:t xml:space="preserve"> </w:t>
      </w:r>
      <w:r w:rsidR="00AF278C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</w:t>
      </w:r>
      <w:r w:rsidR="00283BB9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定める</w:t>
      </w:r>
      <w:r w:rsidR="00AF278C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義務</w:t>
      </w:r>
      <w:r w:rsidR="004873E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を守る</w:t>
      </w:r>
      <w:proofErr w:type="spellStart"/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ことが要求され</w:t>
      </w:r>
      <w:proofErr w:type="spellEnd"/>
      <w:r w:rsidR="0096178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ます。</w:t>
      </w:r>
      <w:r w:rsidR="0049019A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政府</w:t>
      </w:r>
      <w:r w:rsidR="00D17FC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関連機関（</w:t>
      </w:r>
      <w:r w:rsidR="00D17FC4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一般に</w:t>
      </w:r>
      <w:r w:rsidR="00D17FC4"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Entity </w:t>
      </w:r>
      <w:r w:rsidR="00D17FC4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と呼ばれ</w:t>
      </w:r>
      <w:r w:rsidR="0049019A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</w:t>
      </w:r>
      <w:r w:rsidR="00D17FC4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  <w:r w:rsidR="00D17FC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</w:t>
      </w:r>
      <w:r w:rsidR="0049019A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全</w:t>
      </w:r>
      <w:r w:rsidR="00D17FC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リストは</w:t>
      </w:r>
      <w:hyperlink r:id="rId13" w:history="1">
        <w:r w:rsidRPr="00772636">
          <w:rPr>
            <w:rStyle w:val="Hyperlink"/>
            <w:rFonts w:ascii="Times New Roman" w:eastAsia="Times New Roman" w:hAnsi="Times New Roman" w:cs="Times New Roman" w:hint="eastAsia"/>
            <w:sz w:val="21"/>
            <w:szCs w:val="21"/>
            <w:lang w:val="en-AU" w:eastAsia="ja-JP"/>
          </w:rPr>
          <w:t>Finance PGPA Act Flip</w:t>
        </w:r>
        <w:r w:rsidR="00CC5F64" w:rsidRPr="00772636">
          <w:rPr>
            <w:rStyle w:val="Hyperlink"/>
            <w:rFonts w:ascii="MS Mincho" w:hAnsi="MS Mincho" w:cs="MS Mincho" w:hint="eastAsia"/>
            <w:sz w:val="21"/>
            <w:szCs w:val="21"/>
            <w:lang w:val="en-AU" w:eastAsia="ja-JP"/>
          </w:rPr>
          <w:t xml:space="preserve"> </w:t>
        </w:r>
        <w:r w:rsidRPr="00772636">
          <w:rPr>
            <w:rStyle w:val="Hyperlink"/>
            <w:rFonts w:ascii="Times New Roman" w:eastAsia="Times New Roman" w:hAnsi="Times New Roman" w:cs="Times New Roman" w:hint="eastAsia"/>
            <w:sz w:val="21"/>
            <w:szCs w:val="21"/>
            <w:lang w:val="en-AU" w:eastAsia="ja-JP"/>
          </w:rPr>
          <w:t>chart</w:t>
        </w:r>
      </w:hyperlink>
      <w:r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に掲載されています。</w:t>
      </w:r>
    </w:p>
    <w:p w14:paraId="2C2EDCA8" w14:textId="4183AA2F" w:rsidR="00C91478" w:rsidRPr="0042521D" w:rsidRDefault="00F65C4A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2" w:name="_Toc120793112"/>
      <w:r w:rsidRPr="0042521D">
        <w:rPr>
          <w:rFonts w:ascii="Meiryo" w:eastAsia="Meiryo" w:hAnsi="Meiryo" w:cs="MS Mincho" w:hint="eastAsia"/>
          <w:color w:val="auto"/>
          <w:lang w:val="en-AU" w:eastAsia="ja-JP"/>
        </w:rPr>
        <w:t>登録するには</w:t>
      </w:r>
      <w:bookmarkEnd w:id="2"/>
    </w:p>
    <w:p w14:paraId="5F73E291" w14:textId="62B24FA8" w:rsidR="00167C0F" w:rsidRPr="00772636" w:rsidRDefault="00167C0F" w:rsidP="00167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登録ユーザーは、</w:t>
      </w:r>
      <w:r w:rsidR="00772636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指定</w:t>
      </w:r>
      <w:r w:rsidR="0044547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</w:t>
      </w:r>
      <w:r w:rsidR="00772636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た</w:t>
      </w:r>
      <w:r w:rsidR="00772636" w:rsidRPr="0077263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E</w:t>
      </w:r>
      <w:r w:rsidR="00772636"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メールアドレス</w:t>
      </w:r>
      <w:r w:rsid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へ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入札機会の通知を受け取ることができます。</w:t>
      </w:r>
    </w:p>
    <w:p w14:paraId="7BC7AF69" w14:textId="4E7D5109" w:rsidR="00167C0F" w:rsidRPr="00772636" w:rsidRDefault="00167C0F" w:rsidP="00167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また、文書のダウンロード、</w:t>
      </w:r>
      <w:r w:rsidR="00AB2B3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追加書類</w:t>
      </w:r>
      <w:r w:rsidRPr="0077263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通知の受信、回答の提出も可能です。</w:t>
      </w:r>
    </w:p>
    <w:p w14:paraId="62B56FD9" w14:textId="113E6D79" w:rsidR="00167C0F" w:rsidRPr="001E7504" w:rsidRDefault="00167C0F" w:rsidP="00167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1"/>
          <w:szCs w:val="21"/>
          <w:u w:val="single"/>
          <w:lang w:val="en-AU" w:eastAsia="ja-JP"/>
        </w:rPr>
      </w:pPr>
      <w:r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特定の</w:t>
      </w:r>
      <w:r w:rsidR="00B377A4"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入札</w:t>
      </w:r>
      <w:r w:rsidR="00796186"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案件</w:t>
      </w:r>
      <w:r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に関する文書をダウンロードする場合は、登録ユーザーになる必要があります</w:t>
      </w:r>
      <w:r w:rsidR="001E7504"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ので、ご注意ください</w:t>
      </w:r>
      <w:r w:rsidRPr="001E7504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。</w:t>
      </w:r>
      <w:r w:rsidRPr="001E7504">
        <w:rPr>
          <w:rFonts w:ascii="Times New Roman" w:eastAsia="Times New Roman" w:hAnsi="Times New Roman" w:cs="Times New Roman" w:hint="eastAsia"/>
          <w:color w:val="C00000"/>
          <w:sz w:val="21"/>
          <w:szCs w:val="21"/>
          <w:u w:val="single"/>
          <w:lang w:val="en-AU" w:eastAsia="ja-JP"/>
        </w:rPr>
        <w:t xml:space="preserve"> </w:t>
      </w:r>
    </w:p>
    <w:p w14:paraId="336BF846" w14:textId="7826DD49" w:rsidR="00C91478" w:rsidRPr="0042521D" w:rsidRDefault="00FE4F65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3" w:name="_Toc120793113"/>
      <w:r w:rsidRPr="0042521D">
        <w:rPr>
          <w:rFonts w:ascii="Meiryo" w:eastAsia="Meiryo" w:hAnsi="Meiryo" w:cs="MS Mincho" w:hint="eastAsia"/>
          <w:color w:val="auto"/>
          <w:lang w:val="en-AU" w:eastAsia="ja-JP"/>
        </w:rPr>
        <w:t>このページでは</w:t>
      </w:r>
      <w:r w:rsidR="0042521D">
        <w:rPr>
          <w:rFonts w:ascii="Meiryo" w:eastAsia="Meiryo" w:hAnsi="Meiryo" w:cs="MS Mincho" w:hint="eastAsia"/>
          <w:color w:val="auto"/>
          <w:lang w:val="en-AU" w:eastAsia="ja-JP"/>
        </w:rPr>
        <w:t>…</w:t>
      </w:r>
      <w:bookmarkEnd w:id="3"/>
    </w:p>
    <w:p w14:paraId="33B4B915" w14:textId="77777777" w:rsidR="00FE4F65" w:rsidRDefault="001A2C11" w:rsidP="00FE4F6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</w:pPr>
      <w:hyperlink r:id="rId14" w:anchor="benefits%20of%20becoming%20an%20austender%20registered%20user" w:history="1">
        <w:proofErr w:type="spellStart"/>
        <w:r w:rsidR="00FE4F65" w:rsidRPr="00C75CAC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ja-JP"/>
          </w:rPr>
          <w:t>AusTender登録ユーザーになるメリット</w:t>
        </w:r>
        <w:proofErr w:type="spellEnd"/>
      </w:hyperlink>
    </w:p>
    <w:p w14:paraId="192190F3" w14:textId="79BC1643" w:rsidR="00FE4F65" w:rsidRPr="008E1428" w:rsidRDefault="001A2C11" w:rsidP="008E1428">
      <w:pPr>
        <w:numPr>
          <w:ilvl w:val="0"/>
          <w:numId w:val="1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</w:pPr>
      <w:hyperlink r:id="rId15" w:anchor="set%20up%20and%20manage%20your%20notifications" w:history="1">
        <w:proofErr w:type="spellStart"/>
        <w:r w:rsidR="00FE4F65" w:rsidRPr="00C75CAC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en-AU"/>
          </w:rPr>
          <w:t>通知の設定と管理</w:t>
        </w:r>
        <w:proofErr w:type="spellEnd"/>
      </w:hyperlink>
    </w:p>
    <w:p w14:paraId="4E94FA8D" w14:textId="204A8247" w:rsidR="00C91478" w:rsidRPr="0042521D" w:rsidRDefault="000A6544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4" w:name="_Toc120793114"/>
      <w:proofErr w:type="spellStart"/>
      <w:r w:rsidRPr="0042521D">
        <w:rPr>
          <w:rFonts w:ascii="Meiryo" w:eastAsia="Meiryo" w:hAnsi="Meiryo" w:cs="MS Mincho"/>
          <w:color w:val="auto"/>
          <w:lang w:val="en-AU" w:eastAsia="ja-JP"/>
        </w:rPr>
        <w:t>AusTender</w:t>
      </w:r>
      <w:proofErr w:type="spellEnd"/>
      <w:r w:rsidRPr="0042521D">
        <w:rPr>
          <w:rFonts w:ascii="Meiryo" w:eastAsia="Meiryo" w:hAnsi="Meiryo" w:cs="MS Mincho" w:hint="eastAsia"/>
          <w:color w:val="auto"/>
          <w:lang w:val="en-AU" w:eastAsia="ja-JP"/>
        </w:rPr>
        <w:t>登録ユーザーになるメリット</w:t>
      </w:r>
      <w:bookmarkEnd w:id="4"/>
    </w:p>
    <w:p w14:paraId="081B4FC3" w14:textId="394BD935" w:rsidR="0036254A" w:rsidRPr="00DA4EF2" w:rsidRDefault="0036254A" w:rsidP="00362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AusTender</w:t>
      </w:r>
      <w:proofErr w:type="spellEnd"/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で</w:t>
      </w:r>
      <w:proofErr w:type="spellStart"/>
      <w:r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登録ユーザーに</w:t>
      </w:r>
      <w:proofErr w:type="spellEnd"/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なると</w:t>
      </w:r>
      <w:proofErr w:type="spellStart"/>
      <w:r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以下の</w:t>
      </w:r>
      <w:proofErr w:type="spellEnd"/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利点があります</w:t>
      </w:r>
      <w:r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。</w:t>
      </w:r>
    </w:p>
    <w:p w14:paraId="1ACFACCE" w14:textId="1F4EBBE1" w:rsidR="0036254A" w:rsidRPr="00DA4EF2" w:rsidRDefault="00376E78" w:rsidP="0036254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新規入札案件</w:t>
      </w:r>
      <w:proofErr w:type="spellStart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を</w:t>
      </w:r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自動的にお知らせします</w:t>
      </w:r>
      <w:proofErr w:type="spellEnd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。</w:t>
      </w:r>
    </w:p>
    <w:p w14:paraId="2C2520D2" w14:textId="3FF5228A" w:rsidR="0036254A" w:rsidRPr="00DA4EF2" w:rsidRDefault="00376E78" w:rsidP="0036254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入札案件</w:t>
      </w:r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の</w:t>
      </w:r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書類</w:t>
      </w:r>
      <w:proofErr w:type="spellStart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をダウンロードできます</w:t>
      </w:r>
      <w:proofErr w:type="spellEnd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。</w:t>
      </w:r>
    </w:p>
    <w:p w14:paraId="2768E4CB" w14:textId="0A4929BD" w:rsidR="0036254A" w:rsidRPr="00DA4EF2" w:rsidRDefault="00376E78" w:rsidP="0036254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DA4EF2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入札案件</w:t>
      </w:r>
      <w:proofErr w:type="spellStart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の更新</w:t>
      </w:r>
      <w:proofErr w:type="spellEnd"/>
      <w:r w:rsidR="00A95AC4">
        <w:rPr>
          <w:rFonts w:ascii="MS Mincho" w:hAnsi="MS Mincho" w:cs="MS Mincho" w:hint="eastAsia"/>
          <w:color w:val="333333"/>
          <w:sz w:val="21"/>
          <w:szCs w:val="21"/>
          <w:bdr w:val="none" w:sz="0" w:space="0" w:color="auto" w:frame="1"/>
          <w:lang w:val="en-AU" w:eastAsia="ja-JP"/>
        </w:rPr>
        <w:t>情報</w:t>
      </w:r>
      <w:proofErr w:type="spellStart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を即座にお知らせします</w:t>
      </w:r>
      <w:proofErr w:type="spellEnd"/>
      <w:r w:rsidR="0036254A" w:rsidRPr="00DA4EF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val="en-AU" w:eastAsia="ja-JP"/>
        </w:rPr>
        <w:t>。</w:t>
      </w:r>
    </w:p>
    <w:p w14:paraId="6EFC5C27" w14:textId="7BAB9157" w:rsidR="00376E78" w:rsidRPr="00BB4147" w:rsidRDefault="00BE39F1" w:rsidP="0036254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今後</w:t>
      </w:r>
      <w:r w:rsidR="0036254A" w:rsidRPr="00BB4147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の</w:t>
      </w:r>
      <w:r w:rsidR="00376E78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入札案件</w:t>
      </w:r>
      <w:r w:rsidR="0036254A" w:rsidRPr="00BB4147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の</w:t>
      </w:r>
      <w:r w:rsidR="00376E78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「</w:t>
      </w:r>
      <w:proofErr w:type="spellStart"/>
      <w:r w:rsidR="0036254A" w:rsidRPr="00BB4147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ウォッチリスト</w:t>
      </w:r>
      <w:proofErr w:type="spellEnd"/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」</w:t>
      </w:r>
      <w:r w:rsidR="00376E78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を作成し、随時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更新を</w:t>
      </w:r>
      <w:r w:rsidR="00376E78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通知することができます。</w:t>
      </w:r>
    </w:p>
    <w:p w14:paraId="04C20C7E" w14:textId="370D93C2" w:rsidR="00E53CF0" w:rsidRPr="00EE21DC" w:rsidRDefault="00BE39F1" w:rsidP="00EE21D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応札の際に書類の提出</w:t>
      </w:r>
      <w:r w:rsidR="00EE21DC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ができます</w:t>
      </w:r>
      <w:r w:rsidR="0036254A" w:rsidRPr="00BB4147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。</w:t>
      </w:r>
      <w:r w:rsidR="00C91478" w:rsidRPr="00EE21DC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lang w:val="en-AU" w:eastAsia="ja-JP"/>
        </w:rPr>
        <w:t xml:space="preserve"> </w:t>
      </w:r>
    </w:p>
    <w:p w14:paraId="57EB1417" w14:textId="50F237E9" w:rsidR="00C91478" w:rsidRPr="0042521D" w:rsidRDefault="007F71CC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5" w:name="_Toc120793115"/>
      <w:r w:rsidRPr="0042521D">
        <w:rPr>
          <w:rFonts w:ascii="Meiryo" w:eastAsia="Meiryo" w:hAnsi="Meiryo" w:cs="MS Mincho" w:hint="eastAsia"/>
          <w:color w:val="auto"/>
          <w:lang w:val="en-AU" w:eastAsia="ja-JP"/>
        </w:rPr>
        <w:t>登録方法</w:t>
      </w:r>
      <w:bookmarkEnd w:id="5"/>
    </w:p>
    <w:p w14:paraId="54D12948" w14:textId="4306D916" w:rsidR="00502DF0" w:rsidRPr="00502DF0" w:rsidRDefault="00502DF0" w:rsidP="00502DF0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アカウントを作成するには、</w:t>
      </w:r>
      <w:hyperlink r:id="rId16" w:history="1">
        <w:r w:rsidRPr="001F6B9D">
          <w:rPr>
            <w:rStyle w:val="Hyperlink"/>
            <w:rFonts w:ascii="MS Mincho" w:hAnsi="MS Mincho" w:cs="MS Mincho" w:hint="eastAsia"/>
            <w:sz w:val="21"/>
            <w:szCs w:val="21"/>
            <w:lang w:val="en-AU" w:eastAsia="ja-JP"/>
          </w:rPr>
          <w:t>ここ</w:t>
        </w:r>
      </w:hyperlink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をクリックしてください。アスタリスクの付いた項目は必ず入力してください。</w:t>
      </w:r>
    </w:p>
    <w:p w14:paraId="77298492" w14:textId="655B7F70" w:rsidR="00502DF0" w:rsidRPr="00502DF0" w:rsidRDefault="00502DF0" w:rsidP="00502DF0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以下の</w:t>
      </w:r>
      <w:r w:rsidR="009E628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事例の</w:t>
      </w: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ように</w:t>
      </w:r>
      <w:r w:rsidR="00BD4181" w:rsidRPr="00BD4181">
        <w:rPr>
          <w:rFonts w:ascii="Times New Roman" w:hAnsi="Times New Roman" w:cs="Times New Roman"/>
          <w:color w:val="333333"/>
          <w:sz w:val="21"/>
          <w:szCs w:val="21"/>
          <w:lang w:val="en-AU" w:eastAsia="ja-JP"/>
        </w:rPr>
        <w:t>Notification Details</w:t>
      </w:r>
      <w:r w:rsidR="00BD4181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="00D03CC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通知の</w:t>
      </w: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詳細</w:t>
      </w:r>
      <w:r w:rsidR="00BD4181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</w:t>
      </w:r>
      <w:r w:rsidR="00761E8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設定</w:t>
      </w:r>
      <w:r w:rsidRPr="00502DF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します。</w:t>
      </w:r>
      <w:r w:rsidRPr="00502DF0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</w:p>
    <w:p w14:paraId="6059EA6F" w14:textId="6B7D3729" w:rsidR="00E53CF0" w:rsidRDefault="00E53CF0" w:rsidP="00E53CF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</w:pPr>
      <w:r w:rsidRPr="00C75CA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DBA142F" wp14:editId="7EDC0D9F">
            <wp:extent cx="4481444" cy="191799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5026" cy="192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B728" w14:textId="31E44A88" w:rsidR="000C4CE9" w:rsidRDefault="000C4CE9" w:rsidP="00E53CF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</w:pPr>
      <w:r>
        <w:rPr>
          <w:noProof/>
          <w:lang w:val="en-AU"/>
        </w:rPr>
        <w:lastRenderedPageBreak/>
        <w:drawing>
          <wp:inline distT="0" distB="0" distL="0" distR="0" wp14:anchorId="1E0C0472" wp14:editId="4E13565D">
            <wp:extent cx="3084830" cy="5876290"/>
            <wp:effectExtent l="0" t="0" r="127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2017C" w14:textId="75B61157" w:rsidR="00FC5CF3" w:rsidRPr="00A83CFB" w:rsidRDefault="007473E3" w:rsidP="00A83CFB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ど</w:t>
      </w:r>
      <w:r w:rsidR="00450F0C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の通知を</w:t>
      </w:r>
      <w:r w:rsidR="003A2AE5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受け取りたいか設定してください。</w:t>
      </w:r>
      <w:r w:rsidR="009F4E80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今回、</w:t>
      </w:r>
      <w:r w:rsidR="009F4E80" w:rsidRPr="00BB4147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EOI</w:t>
      </w:r>
      <w:r w:rsidR="009F4E80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と</w:t>
      </w:r>
      <w:r w:rsidR="009F4E80" w:rsidRPr="00BB4147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RFT</w:t>
      </w:r>
      <w:r w:rsidR="009F4E80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の文書が公開されるのは</w:t>
      </w:r>
      <w:r w:rsidR="009F4E80" w:rsidRPr="00BB4147">
        <w:rPr>
          <w:rFonts w:ascii="Times New Roman" w:eastAsia="Times New Roman" w:hAnsi="Times New Roman" w:cs="Times New Roman" w:hint="eastAsia"/>
          <w:b/>
          <w:bCs/>
          <w:i/>
          <w:iCs/>
          <w:color w:val="333333"/>
          <w:sz w:val="21"/>
          <w:szCs w:val="21"/>
          <w:lang w:val="en-AU" w:eastAsia="ja-JP"/>
        </w:rPr>
        <w:t>Building and Construction and Maintenance Services</w:t>
      </w:r>
      <w:r w:rsidR="009F4E80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のカテゴリーですので、こちらにチェックを入れる</w:t>
      </w:r>
      <w:r w:rsidR="007A4451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ことを</w:t>
      </w:r>
      <w:r w:rsidR="004F156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お薦め</w:t>
      </w:r>
      <w:r w:rsidR="007A4451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します。</w:t>
      </w:r>
      <w:r w:rsidR="007A4451" w:rsidRPr="00BB4147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</w:p>
    <w:p w14:paraId="1D6507A6" w14:textId="0082A476" w:rsidR="007A4451" w:rsidRPr="00BB4147" w:rsidRDefault="001A2C11" w:rsidP="007A4451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hyperlink r:id="rId20" w:history="1">
        <w:r w:rsidR="00F720B7" w:rsidRPr="00BB4147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en-AU" w:eastAsia="en-AU"/>
          </w:rPr>
          <w:t>No-Reply@tenders.gov.au</w:t>
        </w:r>
      </w:hyperlink>
      <w:r w:rsidR="007A4451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からの通知</w:t>
      </w:r>
      <w:r w:rsidR="00F720B7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が来ますので、受信</w:t>
      </w:r>
      <w:r w:rsidR="007A4451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ボックス</w:t>
      </w:r>
      <w:r w:rsidR="00F720B7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を確認</w:t>
      </w:r>
      <w:r w:rsidR="007A4451" w:rsidRPr="00BB414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してください。参考のため、以下に例を示します。</w:t>
      </w:r>
      <w:r w:rsidR="007A4451" w:rsidRPr="00BB4147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</w:p>
    <w:p w14:paraId="0CC80408" w14:textId="20AAD5A7" w:rsidR="00E53CF0" w:rsidRPr="00C75CAC" w:rsidRDefault="00E53CF0" w:rsidP="00E53CF0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</w:pPr>
      <w:r w:rsidRPr="00C75CA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4D3234F" wp14:editId="27DF762C">
            <wp:extent cx="5285885" cy="317703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2780" cy="318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0BE0A" w14:textId="4008F761" w:rsidR="00C91478" w:rsidRPr="005E602A" w:rsidRDefault="002933A6" w:rsidP="0082768C">
      <w:pPr>
        <w:pStyle w:val="Heading1"/>
        <w:rPr>
          <w:rFonts w:ascii="Meiryo" w:eastAsia="Meiryo" w:hAnsi="Meiryo" w:cs="Times New Roman"/>
          <w:color w:val="auto"/>
          <w:lang w:val="en-AU" w:eastAsia="ja-JP"/>
        </w:rPr>
      </w:pPr>
      <w:bookmarkStart w:id="6" w:name="_Toc120793116"/>
      <w:r w:rsidRPr="005E602A">
        <w:rPr>
          <w:rFonts w:ascii="Meiryo" w:eastAsia="Meiryo" w:hAnsi="Meiryo" w:cs="MS Mincho" w:hint="eastAsia"/>
          <w:color w:val="auto"/>
          <w:lang w:val="en-AU" w:eastAsia="ja-JP"/>
        </w:rPr>
        <w:t>通知の設定と管理</w:t>
      </w:r>
      <w:bookmarkEnd w:id="6"/>
    </w:p>
    <w:p w14:paraId="640AF631" w14:textId="117797FC" w:rsidR="00404393" w:rsidRPr="00B10DE3" w:rsidRDefault="00306CEC" w:rsidP="0082768C">
      <w:pPr>
        <w:shd w:val="clear" w:color="auto" w:fill="FFFFFF" w:themeFill="background1"/>
        <w:spacing w:after="120" w:line="240" w:lineRule="auto"/>
        <w:textAlignment w:val="baseline"/>
        <w:rPr>
          <w:rFonts w:ascii="MS Mincho" w:hAnsi="MS Mincho" w:cs="MS Mincho"/>
          <w:color w:val="333333"/>
          <w:sz w:val="21"/>
          <w:szCs w:val="21"/>
          <w:lang w:val="en-AU" w:eastAsia="ja-JP"/>
        </w:rPr>
      </w:pPr>
      <w:r w:rsidRPr="00306CE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キーワードやカテゴリーなどのフィルターを使用すると、</w:t>
      </w:r>
      <w:r w:rsidR="002B6EC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あなたの登録情報に一致する入札情報</w:t>
      </w:r>
      <w:r w:rsidRPr="00306CE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や調達</w:t>
      </w:r>
      <w:r w:rsidR="002B6EC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計画</w:t>
      </w:r>
      <w:r w:rsidR="006068F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</w:t>
      </w:r>
      <w:r w:rsidRPr="00306CE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自動的にメール</w:t>
      </w:r>
      <w:r w:rsidR="006068F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</w:t>
      </w:r>
      <w:r w:rsidRPr="00306CE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受け取ることができます。通知を制限しすぎないように注意してください。</w:t>
      </w:r>
    </w:p>
    <w:p w14:paraId="0448BFA0" w14:textId="0B0C791B" w:rsidR="00C91478" w:rsidRPr="005E602A" w:rsidRDefault="009A2124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7" w:name="_Toc120793117"/>
      <w:r w:rsidRPr="005E602A">
        <w:rPr>
          <w:rFonts w:ascii="Meiryo" w:eastAsia="Meiryo" w:hAnsi="Meiryo" w:cs="MS Mincho" w:hint="eastAsia"/>
          <w:color w:val="auto"/>
          <w:lang w:val="en-AU" w:eastAsia="ja-JP"/>
        </w:rPr>
        <w:t>通知に関する手引き</w:t>
      </w:r>
      <w:bookmarkEnd w:id="7"/>
    </w:p>
    <w:p w14:paraId="7DC9BF12" w14:textId="5FB5EA67" w:rsidR="00D06763" w:rsidRPr="00D06763" w:rsidRDefault="00D06763" w:rsidP="00D0676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あまりに杓子定規</w:t>
      </w:r>
      <w:r w:rsidR="00B406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的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な設定は、</w:t>
      </w:r>
      <w:r w:rsidR="006024B5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貴重な</w:t>
      </w:r>
      <w:r w:rsidR="00FA76C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入札情報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を逃すことになりかねません。</w:t>
      </w:r>
    </w:p>
    <w:p w14:paraId="3FB40961" w14:textId="4FD5A65A" w:rsidR="00D06763" w:rsidRPr="00D06763" w:rsidRDefault="00D06763" w:rsidP="00D0676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プロフィールのキーワード、カテゴリー、ロケーションを使用すると、通知</w:t>
      </w:r>
      <w:r w:rsidR="00515E8E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の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数が</w:t>
      </w:r>
      <w:r w:rsidR="002A4A6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制限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されます。</w:t>
      </w:r>
    </w:p>
    <w:p w14:paraId="29AC64D6" w14:textId="732FAF3C" w:rsidR="00D06763" w:rsidRPr="004E6642" w:rsidRDefault="00D06763" w:rsidP="00D25839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proofErr w:type="spellStart"/>
      <w:r w:rsidRPr="004E6642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>AusTender</w:t>
      </w:r>
      <w:proofErr w:type="spellEnd"/>
      <w:r w:rsidRPr="004E6642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 xml:space="preserve"> 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は、あなた</w:t>
      </w:r>
      <w:r w:rsidR="004E434E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選択したフィルターが全てマッチングした</w:t>
      </w:r>
      <w:r w:rsidR="00C949DE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案件に関して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の</w:t>
      </w:r>
      <w:r w:rsidR="00C949DE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情報の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み</w:t>
      </w:r>
      <w:r w:rsidR="00D559B7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、</w:t>
      </w:r>
      <w:r w:rsidR="00327E65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通知を発信し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ます</w:t>
      </w:r>
      <w:r w:rsidR="00327E65"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。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フィルタは、個別ではないので、</w:t>
      </w:r>
      <w:r w:rsidR="002B3A75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多くフィルタリングすればするほど、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通知を受け取る機会</w:t>
      </w:r>
      <w:r w:rsidR="00841EEE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が制限され</w:t>
      </w:r>
      <w:r w:rsidRPr="004E66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ます。</w:t>
      </w:r>
    </w:p>
    <w:p w14:paraId="55A53AC9" w14:textId="1741C164" w:rsidR="00D06763" w:rsidRPr="00D06763" w:rsidRDefault="00D06763" w:rsidP="00D0676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通知の設定に不安がある場合は、</w:t>
      </w:r>
      <w:proofErr w:type="spellStart"/>
      <w:r w:rsidRPr="00D06763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>AusTender</w:t>
      </w:r>
      <w:proofErr w:type="spellEnd"/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をお気に入りに保存し、定期的に</w:t>
      </w:r>
      <w:r w:rsidR="00373999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確認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して</w:t>
      </w:r>
      <w:r w:rsidR="0012677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入札情報</w:t>
      </w:r>
      <w:r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を確認することができます。</w:t>
      </w:r>
    </w:p>
    <w:p w14:paraId="3ECD1114" w14:textId="6382AE1F" w:rsidR="00D06763" w:rsidRPr="00D06763" w:rsidRDefault="00126773" w:rsidP="00D0676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代わりに</w:t>
      </w:r>
      <w:r w:rsidR="00D06763"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、何も</w:t>
      </w: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フィルタを</w:t>
      </w:r>
      <w:r w:rsidR="00D06763"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選択しない</w:t>
      </w:r>
      <w:r w:rsidR="00636881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ことで</w:t>
      </w:r>
      <w:r w:rsidR="00D06763"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、すべての</w:t>
      </w: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入札情報</w:t>
      </w:r>
      <w:r w:rsidR="00D06763" w:rsidRPr="00D0676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が通知されます。</w:t>
      </w:r>
    </w:p>
    <w:p w14:paraId="00720067" w14:textId="77777777" w:rsidR="00D06763" w:rsidRPr="00C75CAC" w:rsidRDefault="00D06763" w:rsidP="000F3C6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val="en-AU" w:eastAsia="ja-JP"/>
        </w:rPr>
      </w:pPr>
    </w:p>
    <w:p w14:paraId="1D245DC5" w14:textId="7172FD4E" w:rsidR="00C91478" w:rsidRPr="005E602A" w:rsidRDefault="00F64DD4" w:rsidP="0082768C">
      <w:pPr>
        <w:pStyle w:val="Heading1"/>
        <w:rPr>
          <w:rFonts w:ascii="Meiryo" w:eastAsia="Meiryo" w:hAnsi="Meiryo" w:cs="MS Mincho"/>
          <w:color w:val="auto"/>
          <w:lang w:val="en-AU" w:eastAsia="ja-JP"/>
        </w:rPr>
      </w:pPr>
      <w:bookmarkStart w:id="8" w:name="_Toc120793118"/>
      <w:r w:rsidRPr="005E602A">
        <w:rPr>
          <w:rFonts w:ascii="Meiryo" w:eastAsia="Meiryo" w:hAnsi="Meiryo" w:cs="MS Mincho" w:hint="eastAsia"/>
          <w:color w:val="auto"/>
          <w:lang w:val="en-AU" w:eastAsia="ja-JP"/>
        </w:rPr>
        <w:t>入札情報</w:t>
      </w:r>
      <w:bookmarkEnd w:id="8"/>
    </w:p>
    <w:p w14:paraId="401978EB" w14:textId="67B8AAB1" w:rsidR="00AA27E3" w:rsidRPr="00AA27E3" w:rsidRDefault="00AA27E3" w:rsidP="00F15A40">
      <w:pPr>
        <w:shd w:val="clear" w:color="auto" w:fill="FFFFFF" w:themeFill="background1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入札情報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</w:t>
      </w:r>
      <w:r w:rsidR="00C0689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マーケットへの情報</w:t>
      </w:r>
      <w:r w:rsidRPr="00C75CAC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  <w:t>Approaches to Market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Pr="00AA27E3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ATM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）として公表され</w:t>
      </w:r>
      <w:r w:rsidR="009B13B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  <w:r w:rsidRPr="00AA27E3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ATM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</w:t>
      </w:r>
      <w:r w:rsidR="00086AA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入札可能性のある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サプライヤーが参加でき、入札依頼、見積依頼、</w:t>
      </w:r>
      <w:r w:rsidR="00944C6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参加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表明、提案</w:t>
      </w:r>
      <w:r w:rsidR="009B13B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依頼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などが含まれ</w:t>
      </w:r>
      <w:r w:rsidR="009B13B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</w:t>
      </w:r>
      <w:r w:rsidRPr="00AA27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5B1CB126" w14:textId="07CE1CAD" w:rsidR="00C91478" w:rsidRPr="00C75CAC" w:rsidRDefault="005E602A" w:rsidP="0082768C">
      <w:pPr>
        <w:pStyle w:val="Heading1"/>
        <w:rPr>
          <w:rFonts w:ascii="Times New Roman" w:eastAsia="Times New Roman" w:hAnsi="Times New Roman" w:cs="Times New Roman"/>
          <w:color w:val="auto"/>
          <w:lang w:val="en-AU" w:eastAsia="en-AU"/>
        </w:rPr>
      </w:pPr>
      <w:bookmarkStart w:id="9" w:name="_Toc120793119"/>
      <w:r w:rsidRPr="005E602A">
        <w:rPr>
          <w:rFonts w:ascii="Meiryo" w:eastAsia="Meiryo" w:hAnsi="Meiryo" w:cs="MS Mincho" w:hint="eastAsia"/>
          <w:color w:val="auto"/>
          <w:lang w:val="en-AU" w:eastAsia="ja-JP"/>
        </w:rPr>
        <w:lastRenderedPageBreak/>
        <w:t>マーケットへの</w:t>
      </w:r>
      <w:r w:rsidR="00404393">
        <w:rPr>
          <w:rFonts w:ascii="Meiryo" w:eastAsia="Meiryo" w:hAnsi="Meiryo" w:cs="MS Mincho" w:hint="eastAsia"/>
          <w:color w:val="auto"/>
          <w:lang w:val="en-AU" w:eastAsia="ja-JP"/>
        </w:rPr>
        <w:t>アプローチ</w:t>
      </w:r>
      <w:r w:rsidR="00C91478" w:rsidRPr="00C75CAC">
        <w:rPr>
          <w:rFonts w:ascii="Times New Roman" w:eastAsia="Times New Roman" w:hAnsi="Times New Roman" w:cs="Times New Roman"/>
          <w:color w:val="auto"/>
          <w:lang w:val="en-AU" w:eastAsia="en-AU"/>
        </w:rPr>
        <w:t>Current Approaches to Market</w:t>
      </w:r>
      <w:bookmarkEnd w:id="9"/>
    </w:p>
    <w:p w14:paraId="55BB85D4" w14:textId="4287FA47" w:rsidR="004B2EDD" w:rsidRPr="008E2CAF" w:rsidRDefault="004B2EDD" w:rsidP="004B2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8E2CAF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における</w:t>
      </w:r>
      <w:r w:rsidR="002B454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「</w:t>
      </w:r>
      <w:r w:rsidR="00F6794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マーケットへの</w:t>
      </w:r>
      <w:r w:rsidR="002B454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アプローチ」</w:t>
      </w:r>
      <w:hyperlink r:id="rId22" w:tooltip="Current Approaches to Market" w:history="1">
        <w:r w:rsidR="00BD0C97" w:rsidRPr="00C75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Approaches to Market (ATMs)</w:t>
        </w:r>
      </w:hyperlink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</w:t>
      </w:r>
      <w:r w:rsidR="00A60028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</w:t>
      </w:r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参加する</w:t>
      </w:r>
      <w:r w:rsidR="00A60028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可能性のある</w:t>
      </w:r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サプライヤーを募集する通知です。</w:t>
      </w:r>
    </w:p>
    <w:p w14:paraId="160A0763" w14:textId="7284C4EC" w:rsidR="004B2EDD" w:rsidRPr="008E2CAF" w:rsidRDefault="004B2EDD" w:rsidP="004B2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8E2CAF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ATM</w:t>
      </w:r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は、連邦政府機関によって</w:t>
      </w:r>
      <w:proofErr w:type="spellStart"/>
      <w:r w:rsidRPr="008E2CAF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で公開され、サプライヤーが容易に</w:t>
      </w:r>
      <w:r w:rsidR="005D350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入札情報を閲覧でき</w:t>
      </w:r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89756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</w:t>
      </w:r>
      <w:r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できるようにするものです。</w:t>
      </w:r>
    </w:p>
    <w:p w14:paraId="6750AA38" w14:textId="7996C63A" w:rsidR="004B2EDD" w:rsidRPr="008E2CAF" w:rsidRDefault="00A34986" w:rsidP="004B2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</w:t>
      </w:r>
      <w:r w:rsidR="002053E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機会</w:t>
      </w:r>
      <w:proofErr w:type="spellStart"/>
      <w:r w:rsidR="004B2EDD" w:rsidRPr="008E2CAF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を特定</w:t>
      </w:r>
      <w:proofErr w:type="spellEnd"/>
      <w:r w:rsidR="002053E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する方法</w:t>
      </w:r>
      <w:r w:rsidR="006E721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については</w:t>
      </w:r>
      <w:r w:rsidR="004B2EDD" w:rsidRPr="008E2CAF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、</w:t>
      </w:r>
      <w:hyperlink r:id="rId23" w:tgtFrame="_blank" w:history="1">
        <w:r w:rsidR="006B2D70" w:rsidRPr="00C75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 xml:space="preserve">Selling to </w:t>
        </w:r>
        <w:proofErr w:type="spellStart"/>
        <w:r w:rsidR="006B2D70" w:rsidRPr="00C75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Government</w:t>
        </w:r>
      </w:hyperlink>
      <w:r w:rsidR="004B2EDD" w:rsidRPr="008E2CAF">
        <w:rPr>
          <w:rFonts w:ascii="MS Mincho" w:hAnsi="MS Mincho" w:cs="MS Mincho" w:hint="eastAsia"/>
          <w:color w:val="333333"/>
          <w:sz w:val="21"/>
          <w:szCs w:val="21"/>
          <w:lang w:val="en-AU" w:eastAsia="en-AU"/>
        </w:rPr>
        <w:t>のウェブサイトから</w:t>
      </w:r>
      <w:proofErr w:type="spellEnd"/>
      <w:r w:rsidR="002053E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情報を</w:t>
      </w:r>
      <w:r w:rsidR="004B2EDD" w:rsidRPr="008E2CA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入手できます。</w:t>
      </w:r>
    </w:p>
    <w:p w14:paraId="565FBAD6" w14:textId="0C3394DE" w:rsidR="00C91478" w:rsidRPr="00C75CAC" w:rsidRDefault="00B7728F" w:rsidP="0082768C">
      <w:pPr>
        <w:pStyle w:val="Heading1"/>
        <w:rPr>
          <w:rFonts w:ascii="Times New Roman" w:eastAsia="Times New Roman" w:hAnsi="Times New Roman" w:cs="Times New Roman"/>
          <w:color w:val="auto"/>
          <w:lang w:val="en-AU" w:eastAsia="ja-JP"/>
        </w:rPr>
      </w:pPr>
      <w:bookmarkStart w:id="10" w:name="_Toc120793120"/>
      <w:r w:rsidRPr="00B7728F">
        <w:rPr>
          <w:rFonts w:ascii="Meiryo" w:eastAsia="Meiryo" w:hAnsi="Meiryo" w:cs="MS Mincho" w:hint="eastAsia"/>
          <w:color w:val="auto"/>
          <w:lang w:val="en-AU" w:eastAsia="ja-JP"/>
        </w:rPr>
        <w:t>今後の入札機会</w:t>
      </w:r>
      <w:bookmarkEnd w:id="10"/>
    </w:p>
    <w:p w14:paraId="1D13F7D5" w14:textId="121030F1" w:rsidR="001777CF" w:rsidRDefault="00E04B1E" w:rsidP="001777CF">
      <w:pPr>
        <w:spacing w:after="0" w:line="240" w:lineRule="auto"/>
        <w:textAlignment w:val="baseline"/>
        <w:rPr>
          <w:rFonts w:ascii="MS Mincho" w:hAnsi="MS Mincho" w:cs="MS Mincho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今後の入札案件は</w:t>
      </w:r>
      <w:r w:rsidR="00D2567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「調達計画」</w:t>
      </w:r>
      <w:hyperlink r:id="rId24" w:tooltip="Potential Business Opportunities" w:history="1">
        <w:r w:rsidR="00D25677" w:rsidRPr="00C75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ja-JP"/>
          </w:rPr>
          <w:t>Planned Procurements</w:t>
        </w:r>
      </w:hyperlink>
      <w:r w:rsidR="0042638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として</w:t>
      </w:r>
      <w:proofErr w:type="spellStart"/>
      <w:r w:rsidR="00426384" w:rsidRPr="008C2E1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="00426384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で公開されてい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</w:t>
      </w:r>
      <w:r w:rsidR="00AE0944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  <w:r w:rsidR="008A637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「調達計画」</w:t>
      </w:r>
      <w:r w:rsidR="008A6374" w:rsidRPr="00C75CAC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  <w:t>Planned Procurements</w:t>
      </w:r>
      <w:r w:rsidR="001777CF">
        <w:rPr>
          <w:rFonts w:ascii="MS Mincho" w:hAnsi="MS Mincho" w:cs="MS Mincho" w:hint="eastAsia"/>
          <w:color w:val="333333"/>
          <w:sz w:val="24"/>
          <w:szCs w:val="24"/>
          <w:lang w:val="en-AU" w:eastAsia="ja-JP"/>
        </w:rPr>
        <w:t>の目的は、</w:t>
      </w:r>
      <w:r w:rsidR="001777CF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潜在的なサプライヤーに対して、重要な調達</w:t>
      </w:r>
      <w:r w:rsidR="001777C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計画</w:t>
      </w:r>
      <w:r w:rsidR="001777CF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を事前に通知することで</w:t>
      </w:r>
      <w:r w:rsidR="001777CF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</w:t>
      </w:r>
      <w:r w:rsidR="001777CF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436DFE76" w14:textId="2E256798" w:rsidR="00250664" w:rsidRPr="008C2E15" w:rsidRDefault="0036109F" w:rsidP="001777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なお、</w:t>
      </w:r>
      <w:r w:rsidR="0025066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調達計画は</w:t>
      </w:r>
      <w:r w:rsidR="00250664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修正、撤回、または中止される可能性があり、</w:t>
      </w:r>
      <w:r w:rsidR="007C4A7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あくまで事前に</w:t>
      </w:r>
      <w:r w:rsidR="00250664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計画</w:t>
      </w:r>
      <w:r w:rsidR="007C4A7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・準備を促すことを目的</w:t>
      </w:r>
      <w:r w:rsidR="00250664" w:rsidRPr="008C2E1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して提供されるものです。</w:t>
      </w:r>
    </w:p>
    <w:p w14:paraId="15F6DAFB" w14:textId="30CB935F" w:rsidR="00F305AC" w:rsidRPr="00C75CAC" w:rsidRDefault="0069064A" w:rsidP="0082768C">
      <w:pPr>
        <w:pStyle w:val="Heading1"/>
        <w:rPr>
          <w:rFonts w:ascii="Times New Roman" w:eastAsia="Times New Roman" w:hAnsi="Times New Roman" w:cs="Times New Roman"/>
          <w:color w:val="auto"/>
          <w:lang w:val="en-AU" w:eastAsia="ja-JP"/>
        </w:rPr>
      </w:pPr>
      <w:bookmarkStart w:id="11" w:name="_Toc120793121"/>
      <w:r>
        <w:rPr>
          <w:rFonts w:ascii="Meiryo" w:eastAsia="Meiryo" w:hAnsi="Meiryo" w:cs="MS Mincho" w:hint="eastAsia"/>
          <w:color w:val="auto"/>
          <w:lang w:val="en-AU" w:eastAsia="ja-JP"/>
        </w:rPr>
        <w:t>入札</w:t>
      </w:r>
      <w:r w:rsidR="00370FCE" w:rsidRPr="00370FCE">
        <w:rPr>
          <w:rFonts w:ascii="Meiryo" w:eastAsia="Meiryo" w:hAnsi="Meiryo" w:cs="MS Mincho" w:hint="eastAsia"/>
          <w:color w:val="auto"/>
          <w:lang w:val="en-AU" w:eastAsia="ja-JP"/>
        </w:rPr>
        <w:t>要件</w:t>
      </w:r>
      <w:r w:rsidR="00A64BA2" w:rsidRPr="00370FCE">
        <w:rPr>
          <w:rFonts w:ascii="Meiryo" w:eastAsia="Meiryo" w:hAnsi="Meiryo" w:cs="MS Mincho" w:hint="eastAsia"/>
          <w:color w:val="auto"/>
          <w:lang w:val="en-AU" w:eastAsia="ja-JP"/>
        </w:rPr>
        <w:t>について</w:t>
      </w:r>
      <w:bookmarkEnd w:id="11"/>
    </w:p>
    <w:p w14:paraId="170069AE" w14:textId="64A884CA" w:rsidR="002804F5" w:rsidRPr="002804F5" w:rsidRDefault="0036109F" w:rsidP="00F15A40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入札案件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</w:t>
      </w:r>
      <w:r w:rsidR="00AC628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それぞれ異なり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1F01C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する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際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提出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物の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要件を理解することが重要です。</w:t>
      </w:r>
      <w:proofErr w:type="spellStart"/>
      <w:r w:rsidR="002804F5" w:rsidRPr="002804F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該当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案件の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ページと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関連する書類に記載されている情報を</w:t>
      </w:r>
      <w:r w:rsidR="001C59B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よく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読み、</w:t>
      </w:r>
      <w:r w:rsidR="0088582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記載されている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要件に従って</w:t>
      </w:r>
      <w:r w:rsidR="001F01C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</w:t>
      </w:r>
      <w:r w:rsidR="002804F5" w:rsidRPr="002804F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するようにしてください</w:t>
      </w:r>
    </w:p>
    <w:p w14:paraId="581EBD3E" w14:textId="57F47611" w:rsidR="0080463E" w:rsidRPr="0080463E" w:rsidRDefault="00885829" w:rsidP="008046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以下、</w:t>
      </w:r>
      <w:r w:rsidR="00E964D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特に</w:t>
      </w:r>
      <w:r w:rsidR="0080463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注意して確認するようにしてください。</w:t>
      </w:r>
    </w:p>
    <w:p w14:paraId="15C2856E" w14:textId="0DA21CBF" w:rsidR="000B6606" w:rsidRPr="000B6606" w:rsidRDefault="000B6606" w:rsidP="000B660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0B660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</w:t>
      </w:r>
      <w:r w:rsidR="00F574B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締切</w:t>
      </w:r>
      <w:r w:rsidR="0080463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（終了後は</w:t>
      </w:r>
      <w:proofErr w:type="spellStart"/>
      <w:r w:rsidRPr="000B6606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0B660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に回答を提出することができ</w:t>
      </w:r>
      <w:r w:rsidR="00E964D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ません</w:t>
      </w:r>
      <w:r w:rsidR="0080463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</w:p>
    <w:p w14:paraId="26F34A5D" w14:textId="3FAF2456" w:rsidR="000B6606" w:rsidRPr="0080463E" w:rsidRDefault="0080463E" w:rsidP="0080463E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0B660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回答フォーマットに関する要件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="000B6606" w:rsidRPr="000B660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受付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可能な</w:t>
      </w:r>
      <w:r w:rsidR="000B6606" w:rsidRPr="000B660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ファイルの種類やサイズなど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</w:p>
    <w:p w14:paraId="0BECF072" w14:textId="5C74CD9C" w:rsidR="00F305AC" w:rsidRPr="008F63B1" w:rsidRDefault="008F63B1" w:rsidP="00C75CAC">
      <w:pPr>
        <w:pStyle w:val="Heading1"/>
        <w:rPr>
          <w:rFonts w:ascii="Meiryo" w:eastAsia="Meiryo" w:hAnsi="Meiryo" w:cs="Times New Roman"/>
          <w:color w:val="auto"/>
          <w:lang w:val="en-AU" w:eastAsia="en-AU"/>
        </w:rPr>
      </w:pPr>
      <w:bookmarkStart w:id="12" w:name="_Toc120793122"/>
      <w:proofErr w:type="spellStart"/>
      <w:r w:rsidRPr="008F63B1">
        <w:rPr>
          <w:rFonts w:ascii="Meiryo" w:eastAsia="Meiryo" w:hAnsi="Meiryo" w:cs="MS Mincho" w:hint="eastAsia"/>
          <w:color w:val="auto"/>
          <w:lang w:val="en-AU" w:eastAsia="en-AU"/>
        </w:rPr>
        <w:t>準備が肝心です</w:t>
      </w:r>
      <w:proofErr w:type="spellEnd"/>
      <w:r w:rsidRPr="008F63B1">
        <w:rPr>
          <w:rFonts w:ascii="Meiryo" w:eastAsia="Meiryo" w:hAnsi="Meiryo" w:cs="MS Mincho" w:hint="eastAsia"/>
          <w:color w:val="auto"/>
          <w:lang w:val="en-AU" w:eastAsia="ja-JP"/>
        </w:rPr>
        <w:t>！</w:t>
      </w:r>
      <w:bookmarkEnd w:id="12"/>
    </w:p>
    <w:p w14:paraId="6FA121FA" w14:textId="3284068C" w:rsidR="000C438A" w:rsidRPr="000C438A" w:rsidRDefault="000C438A" w:rsidP="000C438A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レビュ</w:t>
      </w: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ー：入札</w:t>
      </w:r>
      <w:r w:rsidR="00E964D3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案件の要件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は</w:t>
      </w:r>
      <w:r w:rsidR="003C3EA9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それぞれ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異なるので、</w:t>
      </w:r>
      <w:r w:rsidR="003C3EA9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指示をよく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読んでください。</w:t>
      </w:r>
      <w:r w:rsidRPr="000C438A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 xml:space="preserve">  </w:t>
      </w:r>
    </w:p>
    <w:p w14:paraId="13A163B1" w14:textId="6903D516" w:rsidR="000C438A" w:rsidRPr="000C438A" w:rsidRDefault="000C438A" w:rsidP="000C438A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準備</w:t>
      </w:r>
      <w:r w:rsidR="003C3EA9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情報を収集し、</w:t>
      </w:r>
      <w:r w:rsidR="0097548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応札時に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何</w:t>
      </w:r>
      <w:r w:rsidR="00F0254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の情報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</w:t>
      </w:r>
      <w:r w:rsidR="0097548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どのように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含めるべきかを理解</w:t>
      </w:r>
      <w:r w:rsidR="003C3EA9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してください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。</w:t>
      </w:r>
    </w:p>
    <w:p w14:paraId="317A381F" w14:textId="1AE4BD3C" w:rsidR="000C438A" w:rsidRPr="000C438A" w:rsidRDefault="000C438A" w:rsidP="000C438A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練習用</w:t>
      </w:r>
      <w:r w:rsidR="00D73DFD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：提出プロセスに</w:t>
      </w:r>
      <w:r w:rsidR="00D73DFD" w:rsidRPr="00C249D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関しては</w:t>
      </w:r>
      <w:r w:rsidRPr="00C249D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デモ入札</w:t>
      </w:r>
      <w:r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を利用した練習が可能です。</w:t>
      </w:r>
    </w:p>
    <w:p w14:paraId="6412520D" w14:textId="3D6305B1" w:rsidR="000C438A" w:rsidRPr="00D13E0D" w:rsidRDefault="00712B53" w:rsidP="00D13E0D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期限厳守：</w:t>
      </w:r>
      <w:r w:rsidR="000C438A" w:rsidRPr="000C438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入札が締め切られると、応募の受付は終了します。期限を過ぎると回答はできません。</w:t>
      </w:r>
      <w:r w:rsidR="000C438A" w:rsidRPr="000C438A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 xml:space="preserve"> </w:t>
      </w:r>
    </w:p>
    <w:p w14:paraId="79083251" w14:textId="6638865E" w:rsidR="00F305AC" w:rsidRPr="00E31BF6" w:rsidRDefault="00E31BF6" w:rsidP="0082768C">
      <w:pPr>
        <w:pStyle w:val="Heading1"/>
        <w:rPr>
          <w:rFonts w:ascii="Meiryo" w:eastAsia="Meiryo" w:hAnsi="Meiryo" w:cs="Times New Roman"/>
          <w:color w:val="auto"/>
          <w:lang w:val="en-AU" w:eastAsia="ja-JP"/>
        </w:rPr>
      </w:pPr>
      <w:bookmarkStart w:id="13" w:name="_Toc120793123"/>
      <w:r w:rsidRPr="00E31BF6">
        <w:rPr>
          <w:rFonts w:ascii="Meiryo" w:eastAsia="Meiryo" w:hAnsi="Meiryo" w:cs="MS Mincho" w:hint="eastAsia"/>
          <w:color w:val="auto"/>
          <w:lang w:val="en-AU" w:eastAsia="ja-JP"/>
        </w:rPr>
        <w:t>提出の練習</w:t>
      </w:r>
      <w:bookmarkEnd w:id="13"/>
    </w:p>
    <w:p w14:paraId="3ED29F27" w14:textId="6AD6F0DA" w:rsidR="00DC37CE" w:rsidRPr="00DC37CE" w:rsidRDefault="00DC37CE" w:rsidP="00DC37C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DC37C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DC37C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  <w:r w:rsidRPr="00DC37C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を使って</w:t>
      </w:r>
      <w:r w:rsidR="00EE08E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</w:t>
      </w:r>
      <w:r w:rsidRPr="00DC37C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したことがない場合は、デモ入札で提出方法を確認することができます。</w:t>
      </w:r>
    </w:p>
    <w:p w14:paraId="438E9220" w14:textId="4A2429F7" w:rsidR="00DC37CE" w:rsidRPr="00DC37CE" w:rsidRDefault="00EE08E2" w:rsidP="00DC37C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応札を試すには</w:t>
      </w:r>
      <w:r w:rsidR="00431E8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下記の手順に従ってください。</w:t>
      </w:r>
    </w:p>
    <w:p w14:paraId="131EFFF7" w14:textId="4572F2CE" w:rsidR="009A5D8F" w:rsidRPr="009A5D8F" w:rsidRDefault="009A5D8F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デモ用</w:t>
      </w:r>
      <w:r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>ATM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</w:t>
      </w:r>
      <w:r w:rsidR="00AE29C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検索します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。</w:t>
      </w:r>
      <w:r w:rsidR="00AE29C7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（</w:t>
      </w:r>
      <w:r w:rsidR="00B07B5E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「</w:t>
      </w:r>
      <w:r w:rsidR="00B07B5E" w:rsidRPr="00F00C7F">
        <w:rPr>
          <w:rFonts w:ascii="Times New Roman" w:hAnsi="Times New Roman" w:cs="Times New Roman"/>
          <w:color w:val="333333"/>
          <w:spacing w:val="-4"/>
          <w:sz w:val="21"/>
          <w:szCs w:val="21"/>
          <w:lang w:val="en-AU" w:eastAsia="ja-JP"/>
        </w:rPr>
        <w:t>demo</w:t>
      </w:r>
      <w:r w:rsidR="00B07B5E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」で検索すれば</w:t>
      </w:r>
      <w:r w:rsidR="00B07B5E" w:rsidRPr="00F00C7F">
        <w:rPr>
          <w:rFonts w:ascii="MS Mincho" w:hAnsi="MS Mincho" w:cs="MS Mincho"/>
          <w:color w:val="333333"/>
          <w:spacing w:val="-4"/>
          <w:sz w:val="21"/>
          <w:szCs w:val="21"/>
          <w:lang w:val="en-AU" w:eastAsia="ja-JP"/>
        </w:rPr>
        <w:t xml:space="preserve"> </w:t>
      </w:r>
      <w:r w:rsidR="00B06ED8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「</w:t>
      </w:r>
      <w:r w:rsidR="00AE29C7" w:rsidRPr="00F00C7F"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  <w:t xml:space="preserve">Demo ATM to test </w:t>
      </w:r>
      <w:proofErr w:type="spellStart"/>
      <w:r w:rsidR="00AE29C7" w:rsidRPr="00F00C7F"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  <w:t>eLodgement</w:t>
      </w:r>
      <w:proofErr w:type="spellEnd"/>
      <w:r w:rsidR="00AE29C7" w:rsidRPr="00F00C7F"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  <w:t xml:space="preserve"> and Download</w:t>
      </w:r>
      <w:r w:rsidR="00B06ED8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」</w:t>
      </w:r>
      <w:r w:rsidR="00B07B5E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が検索されます。</w:t>
      </w:r>
      <w:r w:rsidR="00AE29C7" w:rsidRPr="00F00C7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）</w:t>
      </w:r>
    </w:p>
    <w:p w14:paraId="274E64D9" w14:textId="6305B181" w:rsidR="009A5D8F" w:rsidRPr="009A5D8F" w:rsidRDefault="009A5D8F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en-AU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「</w:t>
      </w:r>
      <w:r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en-AU"/>
        </w:rPr>
        <w:t xml:space="preserve">Lodgement </w:t>
      </w:r>
      <w:proofErr w:type="spellStart"/>
      <w:r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en-AU"/>
        </w:rPr>
        <w:t>Page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en-AU"/>
        </w:rPr>
        <w:t>」ボタンを選択します</w:t>
      </w:r>
      <w:proofErr w:type="spellEnd"/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en-AU"/>
        </w:rPr>
        <w:t>。</w:t>
      </w:r>
    </w:p>
    <w:p w14:paraId="057FA291" w14:textId="67EA72C0" w:rsidR="009A5D8F" w:rsidRPr="009A5D8F" w:rsidRDefault="009A5D8F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proofErr w:type="spellStart"/>
      <w:r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lastRenderedPageBreak/>
        <w:t>AusTender</w:t>
      </w:r>
      <w:proofErr w:type="spellEnd"/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にまだログインしていない場合、ログインするか、新しいユーザーアカウントを作成する必要があります。</w:t>
      </w:r>
    </w:p>
    <w:p w14:paraId="0C8C3DF7" w14:textId="41B78B51" w:rsidR="009A5D8F" w:rsidRPr="009A5D8F" w:rsidRDefault="009A5D8F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お使いのコンピュータ</w:t>
      </w:r>
      <w:r w:rsidR="00952EA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で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テストファイルを選択してください。テスト</w:t>
      </w:r>
      <w:r w:rsidR="004A334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ファイルは</w:t>
      </w:r>
      <w:r w:rsidR="00952EA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応札書類</w:t>
      </w:r>
      <w:r w:rsidR="004A334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として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ダウンロードされません</w:t>
      </w:r>
      <w:r w:rsidR="004A334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のでご安心ください</w:t>
      </w:r>
      <w:r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。</w:t>
      </w:r>
    </w:p>
    <w:p w14:paraId="7B31E36D" w14:textId="399F02C1" w:rsidR="009A5D8F" w:rsidRPr="009A5D8F" w:rsidRDefault="00952EAC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en-AU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「</w:t>
      </w:r>
      <w:r w:rsidR="009A5D8F"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en-AU"/>
        </w:rPr>
        <w:t xml:space="preserve">Lodge </w:t>
      </w:r>
      <w:proofErr w:type="spellStart"/>
      <w:r w:rsidR="009A5D8F" w:rsidRPr="009A5D8F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en-AU"/>
        </w:rPr>
        <w:t>Response</w:t>
      </w:r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en-AU"/>
        </w:rPr>
        <w:t>」を選択します</w:t>
      </w:r>
      <w:proofErr w:type="spellEnd"/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en-AU"/>
        </w:rPr>
        <w:t>。</w:t>
      </w:r>
    </w:p>
    <w:p w14:paraId="43EEBD5D" w14:textId="60723F4E" w:rsidR="009A5D8F" w:rsidRPr="009A5D8F" w:rsidRDefault="00E50EC6" w:rsidP="009A5D8F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応札</w:t>
      </w:r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に成功すると、画面上に</w:t>
      </w: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受付確認</w:t>
      </w:r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が表示されます。</w:t>
      </w:r>
    </w:p>
    <w:p w14:paraId="6B06E19B" w14:textId="763A39F3" w:rsidR="00E31BF6" w:rsidRPr="00000A1A" w:rsidRDefault="00E50EC6" w:rsidP="00E31BF6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受付確認</w:t>
      </w:r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は、登録メールアドレスに</w:t>
      </w:r>
      <w:r w:rsidR="00000A1A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も</w:t>
      </w:r>
      <w:r w:rsidR="009A5D8F" w:rsidRPr="009A5D8F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送信されます。</w:t>
      </w:r>
    </w:p>
    <w:p w14:paraId="1D780C0C" w14:textId="68A410A0" w:rsidR="00F305AC" w:rsidRPr="00C75CAC" w:rsidRDefault="0055711B" w:rsidP="0082768C">
      <w:pPr>
        <w:pStyle w:val="Heading1"/>
        <w:rPr>
          <w:rFonts w:ascii="Times New Roman" w:eastAsia="Times New Roman" w:hAnsi="Times New Roman" w:cs="Times New Roman"/>
          <w:color w:val="auto"/>
          <w:lang w:val="en-AU" w:eastAsia="ja-JP"/>
        </w:rPr>
      </w:pPr>
      <w:bookmarkStart w:id="14" w:name="_Toc120793124"/>
      <w:r w:rsidRPr="0055711B">
        <w:rPr>
          <w:rFonts w:ascii="Times New Roman" w:eastAsia="Times New Roman" w:hAnsi="Times New Roman" w:cs="Times New Roman" w:hint="eastAsia"/>
          <w:color w:val="auto"/>
          <w:lang w:val="en-AU" w:eastAsia="ja-JP"/>
        </w:rPr>
        <w:t xml:space="preserve">Hot Tips </w:t>
      </w:r>
      <w:r>
        <w:rPr>
          <w:rFonts w:ascii="Times New Roman" w:eastAsia="Times New Roman" w:hAnsi="Times New Roman" w:cs="Times New Roman"/>
          <w:color w:val="auto"/>
          <w:lang w:val="en-AU" w:eastAsia="ja-JP"/>
        </w:rPr>
        <w:t>–</w:t>
      </w:r>
      <w:r w:rsidRPr="0055711B">
        <w:rPr>
          <w:rFonts w:ascii="Times New Roman" w:eastAsia="Times New Roman" w:hAnsi="Times New Roman" w:cs="Times New Roman" w:hint="eastAsia"/>
          <w:color w:val="auto"/>
          <w:lang w:val="en-AU" w:eastAsia="ja-JP"/>
        </w:rPr>
        <w:t xml:space="preserve"> </w:t>
      </w:r>
      <w:r w:rsidRPr="003B7DFF">
        <w:rPr>
          <w:rFonts w:ascii="Meiryo" w:eastAsia="Meiryo" w:hAnsi="Meiryo" w:cs="MS Mincho" w:hint="eastAsia"/>
          <w:color w:val="auto"/>
          <w:lang w:val="en-AU" w:eastAsia="ja-JP"/>
        </w:rPr>
        <w:t>応札準備のためのチェックリスト</w:t>
      </w:r>
      <w:bookmarkEnd w:id="14"/>
    </w:p>
    <w:p w14:paraId="06E27BD5" w14:textId="42D8A4C1" w:rsidR="00F125FC" w:rsidRPr="00F125FC" w:rsidRDefault="00F125FC" w:rsidP="00F125F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インターネット接続</w:t>
      </w:r>
      <w:r w:rsidR="00E62816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強力で安定している</w:t>
      </w:r>
      <w:r w:rsidR="00E62816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こと。</w:t>
      </w:r>
    </w:p>
    <w:p w14:paraId="39B54670" w14:textId="0E3030B2" w:rsidR="00F125FC" w:rsidRPr="00F125FC" w:rsidRDefault="00F125FC" w:rsidP="00F125F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時間</w:t>
      </w:r>
      <w:r w:rsidR="00E62816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</w:t>
      </w:r>
      <w:r w:rsidR="00EA4EB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提出自体</w:t>
      </w:r>
      <w:r w:rsidR="007A12DE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は</w:t>
      </w:r>
      <w:r w:rsidR="00EA4EB7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もちろん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、エラーが発生した</w:t>
      </w:r>
      <w:r w:rsidR="00F47B6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際の対応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に</w:t>
      </w:r>
      <w:r w:rsidR="00F47B6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必要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な時間を確保すること。</w:t>
      </w:r>
    </w:p>
    <w:p w14:paraId="7A5C0908" w14:textId="20877258" w:rsidR="00F125FC" w:rsidRPr="00F125FC" w:rsidRDefault="00F125FC" w:rsidP="00F125F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ファイル名</w:t>
      </w:r>
      <w:r w:rsidR="00195FE8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</w:t>
      </w:r>
      <w:r w:rsidRPr="00F125FC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>100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文字以下、特殊文字なし。</w:t>
      </w:r>
    </w:p>
    <w:p w14:paraId="37D369A6" w14:textId="31AAAD3F" w:rsidR="00F125FC" w:rsidRPr="00F125FC" w:rsidRDefault="00F125FC" w:rsidP="00F125F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ファイルの場所</w:t>
      </w:r>
      <w:r w:rsidR="00A268B1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簡単にアクセスできる場所に保存</w:t>
      </w:r>
      <w:r w:rsidR="00A268B1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すること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（例：デスクトップ）。</w:t>
      </w:r>
    </w:p>
    <w:p w14:paraId="4488D4F4" w14:textId="77475260" w:rsidR="00F125FC" w:rsidRPr="00F125FC" w:rsidRDefault="00F125FC" w:rsidP="00F125F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ファイル</w:t>
      </w:r>
      <w:r w:rsidR="00A268B1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種類：</w:t>
      </w:r>
      <w:r w:rsidR="00CC468D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入札要件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を確認する</w:t>
      </w:r>
      <w:r w:rsidR="00F47B62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こと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。</w:t>
      </w:r>
    </w:p>
    <w:p w14:paraId="061F64D8" w14:textId="2289B652" w:rsidR="00F125FC" w:rsidRPr="00A94DEB" w:rsidRDefault="00F125FC" w:rsidP="00A94DEB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ウイルスチェック</w:t>
      </w:r>
      <w:r w:rsidR="00A94DE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：提出書類</w:t>
      </w:r>
      <w:r w:rsidRPr="00F125FC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が開けない場合は、評価することができません</w:t>
      </w:r>
      <w:r w:rsidR="00A94DE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！</w:t>
      </w:r>
    </w:p>
    <w:p w14:paraId="038D8E54" w14:textId="25A775C3" w:rsidR="00F46CC4" w:rsidRPr="00F46CC4" w:rsidRDefault="00F46CC4" w:rsidP="00F46CC4">
      <w:pPr>
        <w:shd w:val="clear" w:color="auto" w:fill="FFFFFF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-4"/>
          <w:sz w:val="21"/>
          <w:szCs w:val="21"/>
          <w:lang w:val="en-AU" w:eastAsia="ja-JP"/>
        </w:rPr>
      </w:pPr>
      <w:r w:rsidRPr="00F46CC4">
        <w:rPr>
          <w:rFonts w:ascii="MS Mincho" w:hAnsi="MS Mincho" w:cs="MS Mincho" w:hint="eastAsia"/>
          <w:b/>
          <w:bCs/>
          <w:spacing w:val="-4"/>
          <w:sz w:val="21"/>
          <w:szCs w:val="21"/>
          <w:lang w:val="en-AU" w:eastAsia="ja-JP"/>
        </w:rPr>
        <w:t>注記：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1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回の入札で提出できるファイルは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5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つまでです。</w:t>
      </w:r>
      <w:proofErr w:type="spellStart"/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AusTender</w:t>
      </w:r>
      <w:proofErr w:type="spellEnd"/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システムでは、入札プロセスを</w:t>
      </w:r>
      <w:r w:rsidR="005345B0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サポート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するために圧縮ファイル</w:t>
      </w:r>
      <w:r w:rsidR="009F1BDB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形式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を使用することができます。</w:t>
      </w:r>
    </w:p>
    <w:p w14:paraId="6899CEE8" w14:textId="77777777" w:rsidR="00F46CC4" w:rsidRPr="00F46CC4" w:rsidRDefault="00F46CC4" w:rsidP="00F46CC4">
      <w:pPr>
        <w:shd w:val="clear" w:color="auto" w:fill="FFFFFF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-4"/>
          <w:sz w:val="21"/>
          <w:szCs w:val="21"/>
          <w:lang w:val="en-AU" w:eastAsia="ja-JP"/>
        </w:rPr>
      </w:pP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ファイル形式が</w:t>
      </w:r>
      <w:proofErr w:type="spellStart"/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AusTender</w:t>
      </w:r>
      <w:proofErr w:type="spellEnd"/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と互換性があることを確認してください。サポートされているファイル形式は、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Microsoft Word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、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Excel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、または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>PDF</w:t>
      </w:r>
      <w:r w:rsidRPr="00F46CC4">
        <w:rPr>
          <w:rFonts w:ascii="MS Mincho" w:hAnsi="MS Mincho" w:cs="MS Mincho" w:hint="eastAsia"/>
          <w:spacing w:val="-4"/>
          <w:sz w:val="21"/>
          <w:szCs w:val="21"/>
          <w:lang w:val="en-AU" w:eastAsia="ja-JP"/>
        </w:rPr>
        <w:t>ファイルです。</w:t>
      </w:r>
      <w:r w:rsidRPr="00F46CC4">
        <w:rPr>
          <w:rFonts w:ascii="Times New Roman" w:eastAsia="Times New Roman" w:hAnsi="Times New Roman" w:cs="Times New Roman" w:hint="eastAsia"/>
          <w:spacing w:val="-4"/>
          <w:sz w:val="21"/>
          <w:szCs w:val="21"/>
          <w:lang w:val="en-AU" w:eastAsia="ja-JP"/>
        </w:rPr>
        <w:t xml:space="preserve"> </w:t>
      </w:r>
    </w:p>
    <w:p w14:paraId="4AF8535A" w14:textId="64D2A56B" w:rsidR="00F46CC4" w:rsidRPr="00F46CC4" w:rsidRDefault="0064314C" w:rsidP="00F46CC4">
      <w:pPr>
        <w:shd w:val="clear" w:color="auto" w:fill="FFFFFF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-4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b/>
          <w:bCs/>
          <w:color w:val="FF0000"/>
          <w:spacing w:val="-4"/>
          <w:sz w:val="24"/>
          <w:szCs w:val="24"/>
          <w:lang w:val="en-AU" w:eastAsia="ja-JP"/>
        </w:rPr>
        <w:t>「</w:t>
      </w:r>
      <w:r w:rsidRPr="00C75CAC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val="en-AU" w:eastAsia="ja-JP"/>
        </w:rPr>
        <w:t>Lodge Response</w:t>
      </w:r>
      <w:r>
        <w:rPr>
          <w:rFonts w:ascii="MS Mincho" w:hAnsi="MS Mincho" w:cs="MS Mincho" w:hint="eastAsia"/>
          <w:b/>
          <w:bCs/>
          <w:color w:val="FF0000"/>
          <w:spacing w:val="-4"/>
          <w:sz w:val="24"/>
          <w:szCs w:val="24"/>
          <w:lang w:val="en-AU" w:eastAsia="ja-JP"/>
        </w:rPr>
        <w:t>」</w:t>
      </w:r>
      <w:r w:rsidR="00F46CC4" w:rsidRPr="00F46CC4">
        <w:rPr>
          <w:rFonts w:ascii="MS Mincho" w:hAnsi="MS Mincho" w:cs="MS Mincho" w:hint="eastAsia"/>
          <w:b/>
          <w:bCs/>
          <w:color w:val="FF0000"/>
          <w:spacing w:val="-4"/>
          <w:sz w:val="21"/>
          <w:szCs w:val="21"/>
          <w:lang w:val="en-AU" w:eastAsia="ja-JP"/>
        </w:rPr>
        <w:t>ボタンを選択した後、画面に</w:t>
      </w:r>
      <w:r w:rsidR="008F02B4">
        <w:rPr>
          <w:rFonts w:ascii="MS Mincho" w:hAnsi="MS Mincho" w:cs="MS Mincho" w:hint="eastAsia"/>
          <w:b/>
          <w:bCs/>
          <w:color w:val="FF0000"/>
          <w:spacing w:val="-4"/>
          <w:sz w:val="21"/>
          <w:szCs w:val="21"/>
          <w:lang w:val="en-AU" w:eastAsia="ja-JP"/>
        </w:rPr>
        <w:t>受領確認</w:t>
      </w:r>
      <w:r w:rsidR="00F46CC4" w:rsidRPr="00F46CC4">
        <w:rPr>
          <w:rFonts w:ascii="MS Mincho" w:hAnsi="MS Mincho" w:cs="MS Mincho" w:hint="eastAsia"/>
          <w:b/>
          <w:bCs/>
          <w:color w:val="FF0000"/>
          <w:spacing w:val="-4"/>
          <w:sz w:val="21"/>
          <w:szCs w:val="21"/>
          <w:lang w:val="en-AU" w:eastAsia="ja-JP"/>
        </w:rPr>
        <w:t>が表示されるまで、「戻る」を選択したり、ブラウザを閉じたりしないでください。</w:t>
      </w:r>
    </w:p>
    <w:p w14:paraId="3B836779" w14:textId="0F965EAB" w:rsidR="00DC6EEB" w:rsidRPr="00DC6EEB" w:rsidRDefault="00DC6EEB" w:rsidP="00574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en-AU" w:eastAsia="ja-JP"/>
        </w:rPr>
      </w:pPr>
      <w:r w:rsidRPr="00DC6EE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技術的な問題が発生した場合は、すぐに</w:t>
      </w:r>
      <w:proofErr w:type="spellStart"/>
      <w:r w:rsidRPr="00DC6EEB">
        <w:rPr>
          <w:rFonts w:ascii="Times New Roman" w:eastAsia="Times New Roman" w:hAnsi="Times New Roman" w:cs="Times New Roman" w:hint="eastAsia"/>
          <w:color w:val="333333"/>
          <w:spacing w:val="-4"/>
          <w:sz w:val="21"/>
          <w:szCs w:val="21"/>
          <w:lang w:val="en-AU" w:eastAsia="ja-JP"/>
        </w:rPr>
        <w:t>AusTender</w:t>
      </w:r>
      <w:proofErr w:type="spellEnd"/>
      <w:r w:rsidRPr="00DC6EE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ヘルプデスク</w:t>
      </w:r>
      <w:r w:rsidR="001A2C11">
        <w:fldChar w:fldCharType="begin"/>
      </w:r>
      <w:r w:rsidR="001A2C11">
        <w:instrText xml:space="preserve"> HYPERLINK "https://www.tenders.gov.au/contactus/show" \t "_blank" \o "AusTender Help Desk" </w:instrText>
      </w:r>
      <w:r w:rsidR="001A2C11">
        <w:fldChar w:fldCharType="separate"/>
      </w:r>
      <w:proofErr w:type="spellStart"/>
      <w:r w:rsidRPr="00C75CAC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t>AusTender</w:t>
      </w:r>
      <w:proofErr w:type="spellEnd"/>
      <w:r w:rsidRPr="00C75CAC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t xml:space="preserve"> Help Desk</w:t>
      </w:r>
      <w:r w:rsidR="001A2C11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fldChar w:fldCharType="end"/>
      </w:r>
      <w:r w:rsidRPr="00DC6EEB">
        <w:rPr>
          <w:rFonts w:ascii="MS Mincho" w:hAnsi="MS Mincho" w:cs="MS Mincho" w:hint="eastAsia"/>
          <w:color w:val="333333"/>
          <w:spacing w:val="-4"/>
          <w:sz w:val="21"/>
          <w:szCs w:val="21"/>
          <w:lang w:val="en-AU" w:eastAsia="ja-JP"/>
        </w:rPr>
        <w:t>に連絡してください。</w:t>
      </w:r>
    </w:p>
    <w:p w14:paraId="5C90E52A" w14:textId="79396AD5" w:rsidR="00F305AC" w:rsidRPr="007F5EAC" w:rsidRDefault="007F5EAC" w:rsidP="00C75CAC">
      <w:pPr>
        <w:pStyle w:val="Heading1"/>
        <w:rPr>
          <w:rFonts w:ascii="Meiryo" w:eastAsia="Meiryo" w:hAnsi="Meiryo" w:cs="Times New Roman"/>
          <w:color w:val="auto"/>
          <w:lang w:val="en-AU" w:eastAsia="ja-JP"/>
        </w:rPr>
      </w:pPr>
      <w:bookmarkStart w:id="15" w:name="_Toc120793125"/>
      <w:r>
        <w:rPr>
          <w:rFonts w:ascii="Meiryo" w:eastAsia="Meiryo" w:hAnsi="Meiryo" w:cs="MS Mincho" w:hint="eastAsia"/>
          <w:color w:val="auto"/>
          <w:lang w:val="en-AU" w:eastAsia="ja-JP"/>
        </w:rPr>
        <w:t>更新版の</w:t>
      </w:r>
      <w:r w:rsidRPr="007F5EAC">
        <w:rPr>
          <w:rFonts w:ascii="Meiryo" w:eastAsia="Meiryo" w:hAnsi="Meiryo" w:cs="MS Mincho" w:hint="eastAsia"/>
          <w:color w:val="auto"/>
          <w:lang w:val="en-AU" w:eastAsia="ja-JP"/>
        </w:rPr>
        <w:t>提出書類がある場合、どうすればいいですか？</w:t>
      </w:r>
      <w:bookmarkEnd w:id="15"/>
    </w:p>
    <w:p w14:paraId="55994F60" w14:textId="4CB2055A" w:rsidR="00155A19" w:rsidRPr="00155A19" w:rsidRDefault="00155A19" w:rsidP="00155A1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一度アップロードした書類は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変更</w:t>
      </w:r>
      <w:r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することができません。</w:t>
      </w:r>
      <w:proofErr w:type="spellStart"/>
      <w:r w:rsidRPr="00155A1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では</w:t>
      </w:r>
      <w:r w:rsidR="000C3D1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入札期間中</w:t>
      </w:r>
      <w:r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、複数の</w:t>
      </w:r>
      <w:r w:rsidR="000C3D1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ファイル</w:t>
      </w:r>
      <w:r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を提出することができます。</w:t>
      </w:r>
    </w:p>
    <w:p w14:paraId="3406DBF7" w14:textId="6CD57BA8" w:rsidR="00155A19" w:rsidRPr="00155A19" w:rsidRDefault="002F73B9" w:rsidP="00155A1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登録した</w:t>
      </w:r>
      <w:proofErr w:type="spellStart"/>
      <w:r w:rsidR="00155A19" w:rsidRPr="00155A19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ユーザーアカウントで提出</w:t>
      </w:r>
      <w:r w:rsidR="001414C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すれば</w:t>
      </w:r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1414C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該当</w:t>
      </w:r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会社名</w:t>
      </w:r>
      <w:r w:rsidR="00761E5B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が記載</w:t>
      </w:r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された</w:t>
      </w:r>
      <w:r w:rsidR="00B15FAD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専用</w:t>
      </w:r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フォルダに</w:t>
      </w:r>
      <w:r w:rsidR="00B15FAD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提出されたすべてのファイルが</w:t>
      </w:r>
      <w:r w:rsidR="00A13FE4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格納されていき</w:t>
      </w:r>
      <w:r w:rsidR="00155A19" w:rsidRPr="00155A1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ます。</w:t>
      </w:r>
    </w:p>
    <w:p w14:paraId="1D0F2265" w14:textId="40754B41" w:rsidR="00F305AC" w:rsidRPr="00F569BE" w:rsidRDefault="00F569BE" w:rsidP="00C75CAC">
      <w:pPr>
        <w:pStyle w:val="Heading1"/>
        <w:rPr>
          <w:rFonts w:ascii="Meiryo" w:eastAsia="Meiryo" w:hAnsi="Meiryo" w:cs="Times New Roman"/>
          <w:color w:val="auto"/>
          <w:lang w:val="en-AU" w:eastAsia="ja-JP"/>
        </w:rPr>
      </w:pPr>
      <w:bookmarkStart w:id="16" w:name="_Toc120793126"/>
      <w:r w:rsidRPr="00F569BE">
        <w:rPr>
          <w:rFonts w:ascii="Meiryo" w:eastAsia="Meiryo" w:hAnsi="Meiryo" w:cs="MS Mincho" w:hint="eastAsia"/>
          <w:color w:val="auto"/>
          <w:lang w:val="en-AU" w:eastAsia="ja-JP"/>
        </w:rPr>
        <w:t>入札期間中</w:t>
      </w:r>
      <w:r w:rsidR="003B53C7">
        <w:rPr>
          <w:rFonts w:ascii="Meiryo" w:eastAsia="Meiryo" w:hAnsi="Meiryo" w:cs="MS Mincho" w:hint="eastAsia"/>
          <w:color w:val="auto"/>
          <w:lang w:val="en-AU" w:eastAsia="ja-JP"/>
        </w:rPr>
        <w:t>に</w:t>
      </w:r>
      <w:r w:rsidRPr="00F569BE">
        <w:rPr>
          <w:rFonts w:ascii="Meiryo" w:eastAsia="Meiryo" w:hAnsi="Meiryo" w:cs="MS Mincho" w:hint="eastAsia"/>
          <w:color w:val="auto"/>
          <w:lang w:val="en-AU" w:eastAsia="ja-JP"/>
        </w:rPr>
        <w:t>できること</w:t>
      </w:r>
      <w:bookmarkEnd w:id="16"/>
    </w:p>
    <w:p w14:paraId="153EEB8A" w14:textId="2CDD46A6" w:rsidR="00735552" w:rsidRPr="00735552" w:rsidRDefault="003E4CE5" w:rsidP="0073555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更新版</w:t>
      </w:r>
      <w:r w:rsidR="00735552" w:rsidRPr="0073555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番号などを付けて、</w:t>
      </w:r>
      <w:r w:rsidR="0073555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更新版書類</w:t>
      </w:r>
      <w:r w:rsidR="00735552" w:rsidRPr="0073555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をアップロード</w:t>
      </w:r>
      <w:r w:rsidR="00B92D89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でき</w:t>
      </w:r>
      <w:r w:rsidR="00735552" w:rsidRPr="0073555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ます。</w:t>
      </w:r>
    </w:p>
    <w:p w14:paraId="29DED631" w14:textId="03E3F67C" w:rsidR="00735552" w:rsidRPr="00BB3B80" w:rsidRDefault="00B92D89" w:rsidP="0073555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</w:t>
      </w:r>
      <w:r w:rsidR="00493E6F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案件</w:t>
      </w:r>
      <w:r w:rsidR="004118CA" w:rsidRPr="00660D00">
        <w:rPr>
          <w:rFonts w:ascii="Times New Roman" w:hAnsi="Times New Roman" w:cs="Times New Roman"/>
          <w:color w:val="333333"/>
          <w:sz w:val="21"/>
          <w:szCs w:val="21"/>
          <w:lang w:val="en-AU" w:eastAsia="ja-JP"/>
        </w:rPr>
        <w:t>Contact Officer</w:t>
      </w:r>
      <w:r w:rsidR="004118CA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="004118CA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担当窓口</w:t>
      </w:r>
      <w:r w:rsidR="004118CA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）の</w:t>
      </w:r>
      <w:r w:rsidR="00735552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に連絡</w:t>
      </w:r>
      <w:r w:rsidR="00493E6F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できます</w:t>
      </w:r>
      <w:r w:rsidR="00735552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64CBCD19" w14:textId="4514E558" w:rsidR="00735552" w:rsidRPr="00BB3B80" w:rsidRDefault="00C21FBA" w:rsidP="0073555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どのファイルを</w:t>
      </w:r>
      <w:r w:rsidR="003E4CE5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評価の際に</w:t>
      </w:r>
      <w:r w:rsidR="00A84208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考慮してもらいたい</w:t>
      </w:r>
      <w:r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か</w:t>
      </w:r>
      <w:r w:rsidR="00B676E8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メールで</w:t>
      </w:r>
      <w:r w:rsidR="00B676E8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伝えることが</w:t>
      </w:r>
      <w:r w:rsidR="00003B36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できます</w:t>
      </w:r>
      <w:r w:rsidR="00735552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798813DE" w14:textId="4C68508C" w:rsidR="00735552" w:rsidRPr="00BB3B80" w:rsidRDefault="005B3206" w:rsidP="0073555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実際にどの提出書類を評価に考慮してもらいたいか</w:t>
      </w:r>
      <w:r w:rsidR="000F01B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="00C131B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先に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伝えること</w:t>
      </w:r>
      <w:r w:rsidR="00D7745D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によって</w:t>
      </w:r>
      <w:r w:rsidR="00660D00" w:rsidRPr="00660D00">
        <w:rPr>
          <w:rFonts w:ascii="Times New Roman" w:hAnsi="Times New Roman" w:cs="Times New Roman"/>
          <w:color w:val="333333"/>
          <w:sz w:val="21"/>
          <w:szCs w:val="21"/>
          <w:lang w:val="en-AU" w:eastAsia="ja-JP"/>
        </w:rPr>
        <w:t>Contact Officer</w:t>
      </w:r>
      <w:r w:rsidR="00660D0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="00493A05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担当窓口</w:t>
      </w:r>
      <w:r w:rsidR="00660D0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  <w:r w:rsidR="00C131B6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の無駄な作業を減らす</w:t>
      </w:r>
      <w:r w:rsidR="008275D3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こととなります</w:t>
      </w:r>
      <w:r w:rsidR="00735552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2D4AD48F" w14:textId="4CB24DC7" w:rsidR="00210D85" w:rsidRPr="00210D85" w:rsidRDefault="00210D85" w:rsidP="00D24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210D8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入札期間が終了した場合は、期間中にアップロードされた書類のみ評価</w:t>
      </w:r>
      <w:r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されます</w:t>
      </w:r>
      <w:r w:rsidRPr="00210D8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7FC959E9" w14:textId="6EC2E224" w:rsidR="00F305AC" w:rsidRPr="003D25C5" w:rsidRDefault="003D25C5" w:rsidP="00D24B1A">
      <w:pPr>
        <w:pStyle w:val="Heading1"/>
        <w:spacing w:before="120"/>
        <w:rPr>
          <w:rFonts w:ascii="Meiryo" w:eastAsia="Meiryo" w:hAnsi="Meiryo" w:cs="Times New Roman"/>
          <w:color w:val="auto"/>
          <w:lang w:val="en-AU" w:eastAsia="ja-JP"/>
        </w:rPr>
      </w:pPr>
      <w:bookmarkStart w:id="17" w:name="_Toc120793127"/>
      <w:r w:rsidRPr="003D25C5">
        <w:rPr>
          <w:rFonts w:ascii="Meiryo" w:eastAsia="Meiryo" w:hAnsi="Meiryo" w:cs="MS Mincho" w:hint="eastAsia"/>
          <w:color w:val="auto"/>
          <w:lang w:val="en-AU" w:eastAsia="ja-JP"/>
        </w:rPr>
        <w:lastRenderedPageBreak/>
        <w:t>入札の締切時間に間に合わなかった？どうする？</w:t>
      </w:r>
      <w:bookmarkEnd w:id="17"/>
    </w:p>
    <w:p w14:paraId="0FC9D5C0" w14:textId="1765EF9B" w:rsidR="00DA701E" w:rsidRPr="00C75CAC" w:rsidRDefault="00DA701E" w:rsidP="005D62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</w:pP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オーストラリア政府には、提出遅延に関するポリシーがあり</w:t>
      </w:r>
      <w:r w:rsidR="00B3030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ます。政府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関連機関による不適切な</w:t>
      </w:r>
      <w:r w:rsidR="00B3030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対応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の結果として提出が遅れた場合を除き、</w:t>
      </w:r>
      <w:r w:rsidR="00B3030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期限を過ぎての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提出</w:t>
      </w:r>
      <w:r w:rsidR="00B30302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は基本的に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認めてはならないとしています。</w:t>
      </w:r>
    </w:p>
    <w:p w14:paraId="7C8E2EA2" w14:textId="0E65CD89" w:rsidR="00DA701E" w:rsidRPr="00DA701E" w:rsidRDefault="00DA701E" w:rsidP="00DA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これは、連邦調達規則</w:t>
      </w:r>
      <w:hyperlink r:id="rId25" w:tgtFrame="_blank" w:tooltip="Commonwealth Procurement Rules" w:history="1">
        <w:r w:rsidR="005B48F3" w:rsidRPr="00C75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Commonwealth Procurement Rules</w:t>
        </w:r>
      </w:hyperlink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に詳述されています。</w:t>
      </w:r>
      <w:r w:rsidR="00286B9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また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proofErr w:type="spellStart"/>
      <w:r w:rsidRPr="00DA701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の利用規約</w:t>
      </w:r>
      <w:r w:rsidR="001A2C11">
        <w:fldChar w:fldCharType="begin"/>
      </w:r>
      <w:r w:rsidR="001A2C11">
        <w:instrText xml:space="preserve"> HYPERLINK "https://help.tenders.gov.au/terms-of-use/"</w:instrText>
      </w:r>
      <w:r w:rsidR="001A2C11">
        <w:instrText xml:space="preserve"> \t "_blank" \o "Terms of Use" </w:instrText>
      </w:r>
      <w:r w:rsidR="001A2C11">
        <w:fldChar w:fldCharType="separate"/>
      </w:r>
      <w:r w:rsidR="005B48F3" w:rsidRPr="00C75C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AU" w:eastAsia="en-AU"/>
        </w:rPr>
        <w:t>Terms of Use</w:t>
      </w:r>
      <w:r w:rsidR="001A2C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AU" w:eastAsia="en-AU"/>
        </w:rPr>
        <w:fldChar w:fldCharType="end"/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にも反映されています。</w:t>
      </w:r>
    </w:p>
    <w:p w14:paraId="75A001C5" w14:textId="3A4389E7" w:rsidR="00DA701E" w:rsidRPr="00DA701E" w:rsidRDefault="00DA701E" w:rsidP="00DA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DA701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DA701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の入札が締切時刻になると、提出することができなくなります。このため、</w:t>
      </w:r>
      <w:r w:rsidR="007D23A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提出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</w:t>
      </w:r>
      <w:r w:rsidR="007D23A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締切間際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まで残しておく</w:t>
      </w:r>
      <w:r w:rsidR="00286B9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ことは極力避けてください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5FC50700" w14:textId="5F2CD4CA" w:rsidR="00DA701E" w:rsidRPr="00DA701E" w:rsidRDefault="00DA701E" w:rsidP="00DA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締切時刻を過ぎてしまった場合は、直ちに入札書類および</w:t>
      </w:r>
      <w:proofErr w:type="spellStart"/>
      <w:r w:rsidRPr="00DA701E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に記載されている</w:t>
      </w:r>
      <w:r w:rsidR="00D25BB5" w:rsidRPr="00660D00">
        <w:rPr>
          <w:rFonts w:ascii="Times New Roman" w:hAnsi="Times New Roman" w:cs="Times New Roman"/>
          <w:color w:val="333333"/>
          <w:sz w:val="21"/>
          <w:szCs w:val="21"/>
          <w:lang w:val="en-AU" w:eastAsia="ja-JP"/>
        </w:rPr>
        <w:t>Contact Officer</w:t>
      </w:r>
      <w:r w:rsid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="00D25BB5" w:rsidRPr="00BB3B80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担当窓口</w:t>
      </w:r>
      <w:r w:rsid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）の</w:t>
      </w:r>
      <w:r w:rsidRPr="00DA701E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に連絡してください</w:t>
      </w:r>
      <w:r w:rsidR="00083CB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。</w:t>
      </w:r>
    </w:p>
    <w:p w14:paraId="6735693F" w14:textId="63AB877F" w:rsidR="00F305AC" w:rsidRPr="00C75CAC" w:rsidRDefault="00FA6D57" w:rsidP="00C75CAC">
      <w:pPr>
        <w:pStyle w:val="Heading1"/>
        <w:rPr>
          <w:rFonts w:ascii="Times New Roman" w:eastAsia="Times New Roman" w:hAnsi="Times New Roman" w:cs="Times New Roman"/>
          <w:color w:val="auto"/>
          <w:lang w:val="en-AU" w:eastAsia="ja-JP"/>
        </w:rPr>
      </w:pPr>
      <w:bookmarkStart w:id="18" w:name="_Toc120793128"/>
      <w:r w:rsidRPr="00FA6D57">
        <w:rPr>
          <w:rFonts w:ascii="Meiryo" w:eastAsia="Meiryo" w:hAnsi="Meiryo" w:cs="MS Mincho" w:hint="eastAsia"/>
          <w:color w:val="auto"/>
          <w:lang w:val="en-AU" w:eastAsia="ja-JP"/>
        </w:rPr>
        <w:t>連絡先を編集するにはどうすればよいですか？</w:t>
      </w:r>
      <w:bookmarkEnd w:id="18"/>
    </w:p>
    <w:p w14:paraId="0763739A" w14:textId="745639DE" w:rsidR="00647868" w:rsidRPr="00EB06E3" w:rsidRDefault="00647868" w:rsidP="0064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メールアドレスとパスワードを使用してログインし、ログイン情報の右側にある矢印を選択</w:t>
      </w:r>
      <w:r w:rsidR="000F1A53"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、</w:t>
      </w: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表示される「プロフィールの編集</w:t>
      </w:r>
      <w:r w:rsidR="002872A9" w:rsidRPr="00EB06E3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>Edit Profile</w:t>
      </w: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」リンクを選択すると、</w:t>
      </w:r>
      <w:proofErr w:type="spellStart"/>
      <w:r w:rsidRPr="00EB06E3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で自分の</w:t>
      </w:r>
      <w:r w:rsidR="000F1A53"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プロフィール</w:t>
      </w: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を編集することができます。</w:t>
      </w:r>
    </w:p>
    <w:p w14:paraId="6B0E5591" w14:textId="36FCA4AF" w:rsidR="00647868" w:rsidRPr="00EB06E3" w:rsidRDefault="00647868" w:rsidP="0064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ユーザー</w:t>
      </w:r>
      <w:r w:rsidR="00E35C2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プロフィール</w:t>
      </w:r>
      <w:r w:rsidRPr="00EB06E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の編集後、「保存」ボタンを選択し、変更内容を確認します。</w:t>
      </w:r>
    </w:p>
    <w:p w14:paraId="0015E657" w14:textId="05252391" w:rsidR="00F305AC" w:rsidRPr="00C75CAC" w:rsidRDefault="00520FF1" w:rsidP="00C75CAC">
      <w:pPr>
        <w:pStyle w:val="Heading1"/>
        <w:rPr>
          <w:rFonts w:ascii="Times New Roman" w:eastAsia="Times New Roman" w:hAnsi="Times New Roman" w:cs="Times New Roman"/>
          <w:color w:val="auto"/>
          <w:lang w:val="en-AU" w:eastAsia="ja-JP"/>
        </w:rPr>
      </w:pPr>
      <w:bookmarkStart w:id="19" w:name="_Toc120793129"/>
      <w:r w:rsidRPr="00520FF1">
        <w:rPr>
          <w:rFonts w:ascii="Meiryo" w:eastAsia="Meiryo" w:hAnsi="Meiryo" w:cs="MS Mincho" w:hint="eastAsia"/>
          <w:color w:val="auto"/>
          <w:lang w:val="en-AU" w:eastAsia="ja-JP"/>
        </w:rPr>
        <w:t>サポートが必要な場合</w:t>
      </w:r>
      <w:r>
        <w:rPr>
          <w:rFonts w:ascii="Meiryo" w:eastAsia="Meiryo" w:hAnsi="Meiryo" w:cs="MS Mincho" w:hint="eastAsia"/>
          <w:color w:val="auto"/>
          <w:lang w:val="en-AU" w:eastAsia="ja-JP"/>
        </w:rPr>
        <w:t>、</w:t>
      </w:r>
      <w:r w:rsidRPr="00520FF1">
        <w:rPr>
          <w:rFonts w:ascii="Meiryo" w:eastAsia="Meiryo" w:hAnsi="Meiryo" w:cs="MS Mincho" w:hint="eastAsia"/>
          <w:color w:val="auto"/>
          <w:lang w:val="en-AU" w:eastAsia="ja-JP"/>
        </w:rPr>
        <w:t>どこ</w:t>
      </w:r>
      <w:r w:rsidR="001316EF">
        <w:rPr>
          <w:rFonts w:ascii="Meiryo" w:eastAsia="Meiryo" w:hAnsi="Meiryo" w:cs="MS Mincho" w:hint="eastAsia"/>
          <w:color w:val="auto"/>
          <w:lang w:val="en-AU" w:eastAsia="ja-JP"/>
        </w:rPr>
        <w:t>に</w:t>
      </w:r>
      <w:r w:rsidRPr="00520FF1">
        <w:rPr>
          <w:rFonts w:ascii="Meiryo" w:eastAsia="Meiryo" w:hAnsi="Meiryo" w:cs="MS Mincho" w:hint="eastAsia"/>
          <w:color w:val="auto"/>
          <w:lang w:val="en-AU" w:eastAsia="ja-JP"/>
        </w:rPr>
        <w:t>相談したらよいですか？</w:t>
      </w:r>
      <w:bookmarkEnd w:id="19"/>
    </w:p>
    <w:p w14:paraId="66645EA1" w14:textId="6E9BBEF2" w:rsidR="00DC7A6C" w:rsidRPr="00DC7A6C" w:rsidRDefault="00DC7A6C" w:rsidP="00F30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</w:pPr>
      <w:proofErr w:type="spellStart"/>
      <w:r w:rsidRPr="00DC7A6C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AusTender</w:t>
      </w:r>
      <w:proofErr w:type="spellEnd"/>
      <w:r w:rsidRPr="00DC7A6C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  <w:r w:rsidRPr="00DC7A6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ヘルプデスクは、</w:t>
      </w:r>
      <w:r w:rsidR="00375AC7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オーストラリア東部</w:t>
      </w:r>
      <w:r w:rsidR="00375AC7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標準時</w:t>
      </w:r>
      <w:r w:rsidR="009C734F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（夏時間）</w:t>
      </w:r>
      <w:r w:rsidR="00774AE0" w:rsidRPr="00D25BB5">
        <w:rPr>
          <w:rFonts w:ascii="Times New Roman" w:eastAsia="Times New Roman" w:hAnsi="Times New Roman" w:cs="Times New Roman"/>
          <w:color w:val="333333"/>
          <w:sz w:val="21"/>
          <w:szCs w:val="21"/>
          <w:lang w:val="en-AU" w:eastAsia="ja-JP"/>
        </w:rPr>
        <w:t xml:space="preserve"> </w:t>
      </w:r>
      <w:r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現地時間</w:t>
      </w:r>
      <w:r w:rsidR="000F3AE7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で月曜日から金曜日、午前</w:t>
      </w:r>
      <w:r w:rsidR="000F3AE7" w:rsidRPr="00D25BB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9 </w:t>
      </w:r>
      <w:r w:rsidR="000F3AE7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時から午後</w:t>
      </w:r>
      <w:r w:rsidR="000F3AE7" w:rsidRPr="00D25BB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5 </w:t>
      </w:r>
      <w:r w:rsidR="000F3AE7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時まで</w:t>
      </w:r>
      <w:r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の（</w:t>
      </w:r>
      <w:r w:rsidR="00234742"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オーストラリア首都特別地域</w:t>
      </w:r>
      <w:r w:rsidR="00226E3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（</w:t>
      </w:r>
      <w:r w:rsidRPr="00D25BB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>ACT</w:t>
      </w:r>
      <w:r w:rsidR="00226E33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）</w:t>
      </w:r>
      <w:r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および国の祝日を除く）</w:t>
      </w:r>
      <w:r w:rsidRPr="00D25BB5">
        <w:rPr>
          <w:rFonts w:ascii="Times New Roman" w:eastAsia="Times New Roman" w:hAnsi="Times New Roman" w:cs="Times New Roman" w:hint="eastAsia"/>
          <w:color w:val="333333"/>
          <w:sz w:val="21"/>
          <w:szCs w:val="21"/>
          <w:lang w:val="en-AU" w:eastAsia="ja-JP"/>
        </w:rPr>
        <w:t xml:space="preserve"> </w:t>
      </w:r>
      <w:r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の、電子メール</w:t>
      </w:r>
      <w:hyperlink r:id="rId26" w:tooltip="Email AusTender for Support" w:history="1">
        <w:r w:rsidR="001473EE" w:rsidRPr="00D2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AU" w:eastAsia="ja-JP"/>
          </w:rPr>
          <w:t>tenders@finance.gov.au</w:t>
        </w:r>
      </w:hyperlink>
      <w:r w:rsidRPr="00D25BB5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で対応しています。入札書類に関する</w:t>
      </w:r>
      <w:r w:rsidRPr="00DC7A6C">
        <w:rPr>
          <w:rFonts w:ascii="MS Mincho" w:hAnsi="MS Mincho" w:cs="MS Mincho" w:hint="eastAsia"/>
          <w:color w:val="333333"/>
          <w:sz w:val="21"/>
          <w:szCs w:val="21"/>
          <w:lang w:val="en-AU" w:eastAsia="ja-JP"/>
        </w:rPr>
        <w:t>質問は、</w:t>
      </w:r>
      <w:r w:rsidRPr="00CF73CD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入札書類または特定の調達の</w:t>
      </w:r>
      <w:proofErr w:type="spellStart"/>
      <w:r w:rsidRPr="00CF73CD">
        <w:rPr>
          <w:rFonts w:ascii="Times New Roman" w:eastAsia="Times New Roman" w:hAnsi="Times New Roman" w:cs="Times New Roman" w:hint="eastAsia"/>
          <w:color w:val="C00000"/>
          <w:sz w:val="21"/>
          <w:szCs w:val="21"/>
          <w:u w:val="single"/>
          <w:lang w:val="en-AU" w:eastAsia="ja-JP"/>
        </w:rPr>
        <w:t>AusTender</w:t>
      </w:r>
      <w:proofErr w:type="spellEnd"/>
      <w:r w:rsidRPr="00CF73CD">
        <w:rPr>
          <w:rFonts w:ascii="MS Mincho" w:hAnsi="MS Mincho" w:cs="MS Mincho" w:hint="eastAsia"/>
          <w:color w:val="C00000"/>
          <w:sz w:val="21"/>
          <w:szCs w:val="21"/>
          <w:u w:val="single"/>
          <w:lang w:val="en-AU" w:eastAsia="ja-JP"/>
        </w:rPr>
        <w:t>ページに記載されている指定連絡先に直接お問い合わせください。</w:t>
      </w:r>
    </w:p>
    <w:p w14:paraId="6EE95DC4" w14:textId="12348F84" w:rsidR="00F305AC" w:rsidRPr="00C75CAC" w:rsidRDefault="00E630E1" w:rsidP="00F15A40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</w:pPr>
      <w:r w:rsidRPr="00E630E1">
        <w:rPr>
          <w:rFonts w:ascii="Meiryo" w:eastAsia="Meiryo" w:hAnsi="Meiryo" w:cs="MS Mincho" w:hint="eastAsia"/>
          <w:sz w:val="32"/>
          <w:szCs w:val="32"/>
          <w:lang w:val="en-AU" w:eastAsia="ja-JP"/>
        </w:rPr>
        <w:t>応募が</w:t>
      </w:r>
      <w:r w:rsidRPr="00E630E1">
        <w:rPr>
          <w:rFonts w:ascii="Meiryo" w:eastAsia="Meiryo" w:hAnsi="Meiryo" w:cs="MS Mincho" w:hint="eastAsia"/>
          <w:color w:val="C00000"/>
          <w:sz w:val="32"/>
          <w:szCs w:val="32"/>
          <w:u w:val="single"/>
          <w:lang w:val="en-AU" w:eastAsia="ja-JP"/>
        </w:rPr>
        <w:t>完了</w:t>
      </w:r>
      <w:r w:rsidRPr="00E630E1">
        <w:rPr>
          <w:rFonts w:ascii="Meiryo" w:eastAsia="Meiryo" w:hAnsi="Meiryo" w:cs="MS Mincho" w:hint="eastAsia"/>
          <w:sz w:val="32"/>
          <w:szCs w:val="32"/>
          <w:lang w:val="en-AU" w:eastAsia="ja-JP"/>
        </w:rPr>
        <w:t>したかどうかは、どのように確認できますか？</w:t>
      </w:r>
      <w:r w:rsidRPr="00E630E1">
        <w:rPr>
          <w:rFonts w:ascii="Times New Roman" w:eastAsia="Times New Roman" w:hAnsi="Times New Roman" w:cs="Times New Roman" w:hint="eastAsia"/>
          <w:sz w:val="32"/>
          <w:szCs w:val="32"/>
          <w:lang w:val="en-AU" w:eastAsia="ja-JP"/>
        </w:rPr>
        <w:t xml:space="preserve">  </w:t>
      </w:r>
      <w:r w:rsidR="00F305AC" w:rsidRPr="00C75CA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ja-JP"/>
        </w:rPr>
        <w:t xml:space="preserve"> </w:t>
      </w:r>
      <w:r w:rsidR="00F305AC" w:rsidRPr="00C75CAC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ja-JP"/>
        </w:rPr>
        <w:t xml:space="preserve"> </w:t>
      </w:r>
    </w:p>
    <w:p w14:paraId="7699FDFE" w14:textId="7D88B6A5" w:rsidR="00C91478" w:rsidRPr="00BE6F32" w:rsidRDefault="00BE6F32">
      <w:pPr>
        <w:rPr>
          <w:rFonts w:ascii="Times New Roman" w:hAnsi="Times New Roman" w:cs="Times New Roman"/>
          <w:sz w:val="21"/>
          <w:szCs w:val="21"/>
          <w:lang w:eastAsia="ja-JP"/>
        </w:rPr>
      </w:pPr>
      <w:r w:rsidRPr="00BE6F32">
        <w:rPr>
          <w:rFonts w:ascii="Times New Roman" w:hAnsi="Times New Roman" w:cs="Times New Roman" w:hint="eastAsia"/>
          <w:sz w:val="21"/>
          <w:szCs w:val="21"/>
          <w:lang w:eastAsia="ja-JP"/>
        </w:rPr>
        <w:t>入札の受付</w:t>
      </w:r>
      <w:r w:rsidR="00EB06E3">
        <w:rPr>
          <w:rFonts w:ascii="Times New Roman" w:hAnsi="Times New Roman" w:cs="Times New Roman" w:hint="eastAsia"/>
          <w:sz w:val="21"/>
          <w:szCs w:val="21"/>
          <w:lang w:eastAsia="ja-JP"/>
        </w:rPr>
        <w:t>確認</w:t>
      </w:r>
      <w:r w:rsidRPr="00BE6F32">
        <w:rPr>
          <w:rFonts w:ascii="Times New Roman" w:hAnsi="Times New Roman" w:cs="Times New Roman" w:hint="eastAsia"/>
          <w:sz w:val="21"/>
          <w:szCs w:val="21"/>
          <w:lang w:eastAsia="ja-JP"/>
        </w:rPr>
        <w:t>は自動的に画面</w:t>
      </w:r>
      <w:r w:rsidR="00A24C81">
        <w:rPr>
          <w:rFonts w:ascii="Times New Roman" w:hAnsi="Times New Roman" w:cs="Times New Roman" w:hint="eastAsia"/>
          <w:sz w:val="21"/>
          <w:szCs w:val="21"/>
          <w:lang w:eastAsia="ja-JP"/>
        </w:rPr>
        <w:t>で</w:t>
      </w:r>
      <w:r w:rsidRPr="00BE6F32">
        <w:rPr>
          <w:rFonts w:ascii="Times New Roman" w:hAnsi="Times New Roman" w:cs="Times New Roman" w:hint="eastAsia"/>
          <w:sz w:val="21"/>
          <w:szCs w:val="21"/>
          <w:lang w:eastAsia="ja-JP"/>
        </w:rPr>
        <w:t>表示され、</w:t>
      </w:r>
      <w:r w:rsidR="00356CA0">
        <w:rPr>
          <w:rFonts w:ascii="Times New Roman" w:hAnsi="Times New Roman" w:cs="Times New Roman" w:hint="eastAsia"/>
          <w:sz w:val="21"/>
          <w:szCs w:val="21"/>
          <w:lang w:eastAsia="ja-JP"/>
        </w:rPr>
        <w:t>提出した入札案件</w:t>
      </w:r>
      <w:r w:rsidR="00EB06E3">
        <w:rPr>
          <w:rFonts w:ascii="Times New Roman" w:hAnsi="Times New Roman" w:cs="Times New Roman" w:hint="eastAsia"/>
          <w:sz w:val="21"/>
          <w:szCs w:val="21"/>
          <w:lang w:eastAsia="ja-JP"/>
        </w:rPr>
        <w:t>が</w:t>
      </w:r>
      <w:r w:rsidRPr="00BE6F32">
        <w:rPr>
          <w:rFonts w:ascii="Times New Roman" w:hAnsi="Times New Roman" w:cs="Times New Roman" w:hint="eastAsia"/>
          <w:sz w:val="21"/>
          <w:szCs w:val="21"/>
          <w:lang w:eastAsia="ja-JP"/>
        </w:rPr>
        <w:t>確認</w:t>
      </w:r>
      <w:r w:rsidR="00EB06E3">
        <w:rPr>
          <w:rFonts w:ascii="Times New Roman" w:hAnsi="Times New Roman" w:cs="Times New Roman" w:hint="eastAsia"/>
          <w:sz w:val="21"/>
          <w:szCs w:val="21"/>
          <w:lang w:eastAsia="ja-JP"/>
        </w:rPr>
        <w:t>できる</w:t>
      </w:r>
      <w:r w:rsidRPr="00BE6F32">
        <w:rPr>
          <w:rFonts w:ascii="Times New Roman" w:hAnsi="Times New Roman" w:cs="Times New Roman" w:hint="eastAsia"/>
          <w:sz w:val="21"/>
          <w:szCs w:val="21"/>
          <w:lang w:eastAsia="ja-JP"/>
        </w:rPr>
        <w:t>メールが送信されます。</w:t>
      </w:r>
    </w:p>
    <w:p w14:paraId="33CBAFFA" w14:textId="77777777" w:rsidR="00BE6F32" w:rsidRPr="00C75CAC" w:rsidRDefault="00BE6F32">
      <w:pPr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BE6F32" w:rsidRPr="00C75CAC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1619" w14:textId="77777777" w:rsidR="00CC7D20" w:rsidRDefault="00CC7D20" w:rsidP="00F15A40">
      <w:pPr>
        <w:spacing w:after="0" w:line="240" w:lineRule="auto"/>
      </w:pPr>
      <w:r>
        <w:separator/>
      </w:r>
    </w:p>
  </w:endnote>
  <w:endnote w:type="continuationSeparator" w:id="0">
    <w:p w14:paraId="4B7FA22A" w14:textId="77777777" w:rsidR="00CC7D20" w:rsidRDefault="00CC7D20" w:rsidP="00F1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8A67" w14:textId="77777777" w:rsidR="00CC7D20" w:rsidRDefault="00CC7D20" w:rsidP="00F15A40">
      <w:pPr>
        <w:spacing w:after="0" w:line="240" w:lineRule="auto"/>
      </w:pPr>
      <w:r>
        <w:separator/>
      </w:r>
    </w:p>
  </w:footnote>
  <w:footnote w:type="continuationSeparator" w:id="0">
    <w:p w14:paraId="2777766C" w14:textId="77777777" w:rsidR="00CC7D20" w:rsidRDefault="00CC7D20" w:rsidP="00F1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FC0A" w14:textId="60D7A636" w:rsidR="00C75CAC" w:rsidRDefault="00C75CAC" w:rsidP="00C75CAC">
    <w:pPr>
      <w:pStyle w:val="Header"/>
      <w:jc w:val="center"/>
    </w:pPr>
    <w:r w:rsidRPr="001C782C">
      <w:rPr>
        <w:rFonts w:ascii="Times New Roman" w:hAnsi="Times New Roman"/>
        <w:noProof/>
        <w:color w:val="008000"/>
        <w:sz w:val="6"/>
        <w:shd w:val="clear" w:color="auto" w:fill="E6E6E6"/>
        <w:lang w:eastAsia="en-AU"/>
      </w:rPr>
      <w:drawing>
        <wp:inline distT="0" distB="0" distL="0" distR="0" wp14:anchorId="4C104287" wp14:editId="26D517E0">
          <wp:extent cx="3300300" cy="1542785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300" cy="15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3F9"/>
    <w:multiLevelType w:val="multilevel"/>
    <w:tmpl w:val="888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E2196"/>
    <w:multiLevelType w:val="multilevel"/>
    <w:tmpl w:val="7260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56BE0"/>
    <w:multiLevelType w:val="multilevel"/>
    <w:tmpl w:val="6BB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650D4"/>
    <w:multiLevelType w:val="multilevel"/>
    <w:tmpl w:val="5786348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61220"/>
    <w:multiLevelType w:val="multilevel"/>
    <w:tmpl w:val="FE4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108A0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722D5"/>
    <w:multiLevelType w:val="multilevel"/>
    <w:tmpl w:val="128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605C0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02B32"/>
    <w:multiLevelType w:val="multilevel"/>
    <w:tmpl w:val="A00ECAE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E032B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43DCB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90F07"/>
    <w:multiLevelType w:val="multilevel"/>
    <w:tmpl w:val="41D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44681"/>
    <w:multiLevelType w:val="multilevel"/>
    <w:tmpl w:val="F22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76A13"/>
    <w:multiLevelType w:val="multilevel"/>
    <w:tmpl w:val="74D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E42D56"/>
    <w:multiLevelType w:val="multilevel"/>
    <w:tmpl w:val="ED6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401D9C"/>
    <w:multiLevelType w:val="multilevel"/>
    <w:tmpl w:val="5FFEFAC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E3347"/>
    <w:multiLevelType w:val="multilevel"/>
    <w:tmpl w:val="AEB04C7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FE4AFD"/>
    <w:multiLevelType w:val="multilevel"/>
    <w:tmpl w:val="195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C4CAC"/>
    <w:multiLevelType w:val="multilevel"/>
    <w:tmpl w:val="5EF8C9D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5"/>
  </w:num>
  <w:num w:numId="14">
    <w:abstractNumId w:val="8"/>
  </w:num>
  <w:num w:numId="15">
    <w:abstractNumId w:val="16"/>
  </w:num>
  <w:num w:numId="16">
    <w:abstractNumId w:val="9"/>
  </w:num>
  <w:num w:numId="17">
    <w:abstractNumId w:val="1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8"/>
    <w:rsid w:val="00000A1A"/>
    <w:rsid w:val="00003B36"/>
    <w:rsid w:val="0002153D"/>
    <w:rsid w:val="00026D11"/>
    <w:rsid w:val="0006076C"/>
    <w:rsid w:val="00071F1C"/>
    <w:rsid w:val="0007445F"/>
    <w:rsid w:val="00083CB3"/>
    <w:rsid w:val="00086AAC"/>
    <w:rsid w:val="000A6544"/>
    <w:rsid w:val="000B6606"/>
    <w:rsid w:val="000C3D17"/>
    <w:rsid w:val="000C438A"/>
    <w:rsid w:val="000C4CE9"/>
    <w:rsid w:val="000D57F6"/>
    <w:rsid w:val="000E50D4"/>
    <w:rsid w:val="000F01B2"/>
    <w:rsid w:val="000F1A53"/>
    <w:rsid w:val="000F3AE7"/>
    <w:rsid w:val="000F3C60"/>
    <w:rsid w:val="00126773"/>
    <w:rsid w:val="001316EF"/>
    <w:rsid w:val="001377A1"/>
    <w:rsid w:val="001414C5"/>
    <w:rsid w:val="001473EE"/>
    <w:rsid w:val="00147B87"/>
    <w:rsid w:val="00155A19"/>
    <w:rsid w:val="00167C0F"/>
    <w:rsid w:val="001777CF"/>
    <w:rsid w:val="001811E8"/>
    <w:rsid w:val="00195FE8"/>
    <w:rsid w:val="001A210B"/>
    <w:rsid w:val="001A2C11"/>
    <w:rsid w:val="001C59B7"/>
    <w:rsid w:val="001E7504"/>
    <w:rsid w:val="001F01C6"/>
    <w:rsid w:val="001F6B9D"/>
    <w:rsid w:val="002053E5"/>
    <w:rsid w:val="00210D85"/>
    <w:rsid w:val="00221367"/>
    <w:rsid w:val="00226E33"/>
    <w:rsid w:val="00234742"/>
    <w:rsid w:val="00250664"/>
    <w:rsid w:val="002804F5"/>
    <w:rsid w:val="00283BB9"/>
    <w:rsid w:val="00286B9C"/>
    <w:rsid w:val="002872A9"/>
    <w:rsid w:val="002933A6"/>
    <w:rsid w:val="002A4A67"/>
    <w:rsid w:val="002B3A75"/>
    <w:rsid w:val="002B4544"/>
    <w:rsid w:val="002B6ECE"/>
    <w:rsid w:val="002F73B9"/>
    <w:rsid w:val="003048C9"/>
    <w:rsid w:val="00306CEC"/>
    <w:rsid w:val="0030797F"/>
    <w:rsid w:val="00321A88"/>
    <w:rsid w:val="00327E65"/>
    <w:rsid w:val="00356CA0"/>
    <w:rsid w:val="0036109F"/>
    <w:rsid w:val="0036254A"/>
    <w:rsid w:val="00370FCE"/>
    <w:rsid w:val="00373999"/>
    <w:rsid w:val="00375AC7"/>
    <w:rsid w:val="00376E78"/>
    <w:rsid w:val="003844A9"/>
    <w:rsid w:val="00395A30"/>
    <w:rsid w:val="003A2AE5"/>
    <w:rsid w:val="003B53C7"/>
    <w:rsid w:val="003B7DFF"/>
    <w:rsid w:val="003C3EA9"/>
    <w:rsid w:val="003D25C5"/>
    <w:rsid w:val="003E4CE5"/>
    <w:rsid w:val="00402D1D"/>
    <w:rsid w:val="00404393"/>
    <w:rsid w:val="004118CA"/>
    <w:rsid w:val="0042521D"/>
    <w:rsid w:val="00426384"/>
    <w:rsid w:val="00431E8E"/>
    <w:rsid w:val="00445474"/>
    <w:rsid w:val="00450F0C"/>
    <w:rsid w:val="004873E6"/>
    <w:rsid w:val="0049019A"/>
    <w:rsid w:val="00493A05"/>
    <w:rsid w:val="00493E6F"/>
    <w:rsid w:val="004A334C"/>
    <w:rsid w:val="004B0A38"/>
    <w:rsid w:val="004B2EDD"/>
    <w:rsid w:val="004E3CA9"/>
    <w:rsid w:val="004E434E"/>
    <w:rsid w:val="004E50C1"/>
    <w:rsid w:val="004E6642"/>
    <w:rsid w:val="004F1567"/>
    <w:rsid w:val="00500407"/>
    <w:rsid w:val="00502DF0"/>
    <w:rsid w:val="00515E8E"/>
    <w:rsid w:val="00520FF1"/>
    <w:rsid w:val="005218E4"/>
    <w:rsid w:val="005345B0"/>
    <w:rsid w:val="00546A5B"/>
    <w:rsid w:val="0055711B"/>
    <w:rsid w:val="005748BF"/>
    <w:rsid w:val="005B3206"/>
    <w:rsid w:val="005B48F3"/>
    <w:rsid w:val="005C536A"/>
    <w:rsid w:val="005D3509"/>
    <w:rsid w:val="005D6289"/>
    <w:rsid w:val="005E602A"/>
    <w:rsid w:val="006024B5"/>
    <w:rsid w:val="006068FB"/>
    <w:rsid w:val="006069DE"/>
    <w:rsid w:val="006123AE"/>
    <w:rsid w:val="00636881"/>
    <w:rsid w:val="0064314C"/>
    <w:rsid w:val="00647868"/>
    <w:rsid w:val="006500D9"/>
    <w:rsid w:val="00660D00"/>
    <w:rsid w:val="00673FFE"/>
    <w:rsid w:val="0069064A"/>
    <w:rsid w:val="00697FE4"/>
    <w:rsid w:val="006B2D70"/>
    <w:rsid w:val="006E721F"/>
    <w:rsid w:val="00712B53"/>
    <w:rsid w:val="00735552"/>
    <w:rsid w:val="007473E3"/>
    <w:rsid w:val="00751154"/>
    <w:rsid w:val="00761E5B"/>
    <w:rsid w:val="00761E82"/>
    <w:rsid w:val="00772636"/>
    <w:rsid w:val="00774AE0"/>
    <w:rsid w:val="00796186"/>
    <w:rsid w:val="00796A93"/>
    <w:rsid w:val="007A12DE"/>
    <w:rsid w:val="007A4451"/>
    <w:rsid w:val="007C4A76"/>
    <w:rsid w:val="007D23A5"/>
    <w:rsid w:val="007D66BB"/>
    <w:rsid w:val="007D69A7"/>
    <w:rsid w:val="007E0F45"/>
    <w:rsid w:val="007E4A05"/>
    <w:rsid w:val="007F5EAC"/>
    <w:rsid w:val="007F71CC"/>
    <w:rsid w:val="008039BA"/>
    <w:rsid w:val="0080463E"/>
    <w:rsid w:val="0081506E"/>
    <w:rsid w:val="00825FA9"/>
    <w:rsid w:val="008275D3"/>
    <w:rsid w:val="0082768C"/>
    <w:rsid w:val="00841EEE"/>
    <w:rsid w:val="008545A5"/>
    <w:rsid w:val="00885829"/>
    <w:rsid w:val="008874C9"/>
    <w:rsid w:val="00895ABD"/>
    <w:rsid w:val="00897565"/>
    <w:rsid w:val="008978CA"/>
    <w:rsid w:val="008A2424"/>
    <w:rsid w:val="008A6374"/>
    <w:rsid w:val="008A7AE4"/>
    <w:rsid w:val="008B0EC9"/>
    <w:rsid w:val="008B545B"/>
    <w:rsid w:val="008C001C"/>
    <w:rsid w:val="008C2E15"/>
    <w:rsid w:val="008E1428"/>
    <w:rsid w:val="008E2CAF"/>
    <w:rsid w:val="008F02B4"/>
    <w:rsid w:val="008F63B1"/>
    <w:rsid w:val="00900AE0"/>
    <w:rsid w:val="00931C60"/>
    <w:rsid w:val="00944C6C"/>
    <w:rsid w:val="00947D75"/>
    <w:rsid w:val="00952EAC"/>
    <w:rsid w:val="00961787"/>
    <w:rsid w:val="00975487"/>
    <w:rsid w:val="00982321"/>
    <w:rsid w:val="009A2124"/>
    <w:rsid w:val="009A5D8F"/>
    <w:rsid w:val="009B022B"/>
    <w:rsid w:val="009B13BB"/>
    <w:rsid w:val="009C734F"/>
    <w:rsid w:val="009E6284"/>
    <w:rsid w:val="009F1BDB"/>
    <w:rsid w:val="009F4E80"/>
    <w:rsid w:val="00A13FE4"/>
    <w:rsid w:val="00A24C81"/>
    <w:rsid w:val="00A268B1"/>
    <w:rsid w:val="00A34986"/>
    <w:rsid w:val="00A415FC"/>
    <w:rsid w:val="00A60028"/>
    <w:rsid w:val="00A64BA2"/>
    <w:rsid w:val="00A83CFB"/>
    <w:rsid w:val="00A84208"/>
    <w:rsid w:val="00A94DEB"/>
    <w:rsid w:val="00A95AC4"/>
    <w:rsid w:val="00AA27E3"/>
    <w:rsid w:val="00AA5903"/>
    <w:rsid w:val="00AB2B3F"/>
    <w:rsid w:val="00AC628C"/>
    <w:rsid w:val="00AC6EEA"/>
    <w:rsid w:val="00AE0944"/>
    <w:rsid w:val="00AE29C7"/>
    <w:rsid w:val="00AF278C"/>
    <w:rsid w:val="00B06ED8"/>
    <w:rsid w:val="00B07B5E"/>
    <w:rsid w:val="00B10DE3"/>
    <w:rsid w:val="00B14299"/>
    <w:rsid w:val="00B15FAD"/>
    <w:rsid w:val="00B30302"/>
    <w:rsid w:val="00B377A4"/>
    <w:rsid w:val="00B4068F"/>
    <w:rsid w:val="00B676E8"/>
    <w:rsid w:val="00B7728F"/>
    <w:rsid w:val="00B77D30"/>
    <w:rsid w:val="00B92D89"/>
    <w:rsid w:val="00BB3B80"/>
    <w:rsid w:val="00BB4147"/>
    <w:rsid w:val="00BD0C97"/>
    <w:rsid w:val="00BD4181"/>
    <w:rsid w:val="00BE39F1"/>
    <w:rsid w:val="00BE6F32"/>
    <w:rsid w:val="00C0689E"/>
    <w:rsid w:val="00C131B6"/>
    <w:rsid w:val="00C21FBA"/>
    <w:rsid w:val="00C249DB"/>
    <w:rsid w:val="00C75CAC"/>
    <w:rsid w:val="00C91478"/>
    <w:rsid w:val="00C949DE"/>
    <w:rsid w:val="00CC468D"/>
    <w:rsid w:val="00CC5F64"/>
    <w:rsid w:val="00CC7D20"/>
    <w:rsid w:val="00CF73CD"/>
    <w:rsid w:val="00D03CC2"/>
    <w:rsid w:val="00D06763"/>
    <w:rsid w:val="00D13C16"/>
    <w:rsid w:val="00D13E0D"/>
    <w:rsid w:val="00D17FC4"/>
    <w:rsid w:val="00D24B1A"/>
    <w:rsid w:val="00D25677"/>
    <w:rsid w:val="00D25BB5"/>
    <w:rsid w:val="00D559B7"/>
    <w:rsid w:val="00D61AA6"/>
    <w:rsid w:val="00D73DFD"/>
    <w:rsid w:val="00D7745D"/>
    <w:rsid w:val="00D879CD"/>
    <w:rsid w:val="00DA4EA0"/>
    <w:rsid w:val="00DA4EF2"/>
    <w:rsid w:val="00DA701E"/>
    <w:rsid w:val="00DB33FF"/>
    <w:rsid w:val="00DC37CE"/>
    <w:rsid w:val="00DC6EEB"/>
    <w:rsid w:val="00DC7A6C"/>
    <w:rsid w:val="00E04B1E"/>
    <w:rsid w:val="00E31BF6"/>
    <w:rsid w:val="00E35C2C"/>
    <w:rsid w:val="00E50EC6"/>
    <w:rsid w:val="00E5344B"/>
    <w:rsid w:val="00E53CF0"/>
    <w:rsid w:val="00E62816"/>
    <w:rsid w:val="00E630E1"/>
    <w:rsid w:val="00E862A1"/>
    <w:rsid w:val="00E964D3"/>
    <w:rsid w:val="00EA0DFE"/>
    <w:rsid w:val="00EA4EB7"/>
    <w:rsid w:val="00EB06E3"/>
    <w:rsid w:val="00EE08E2"/>
    <w:rsid w:val="00EE21DC"/>
    <w:rsid w:val="00EE7672"/>
    <w:rsid w:val="00F00C7F"/>
    <w:rsid w:val="00F02542"/>
    <w:rsid w:val="00F125FC"/>
    <w:rsid w:val="00F15A40"/>
    <w:rsid w:val="00F305AC"/>
    <w:rsid w:val="00F46CC4"/>
    <w:rsid w:val="00F47B62"/>
    <w:rsid w:val="00F569BE"/>
    <w:rsid w:val="00F574B0"/>
    <w:rsid w:val="00F64DD4"/>
    <w:rsid w:val="00F65C4A"/>
    <w:rsid w:val="00F6794F"/>
    <w:rsid w:val="00F720B7"/>
    <w:rsid w:val="00F75D2D"/>
    <w:rsid w:val="00F82A3E"/>
    <w:rsid w:val="00FA6D57"/>
    <w:rsid w:val="00FA76CA"/>
    <w:rsid w:val="00FC5CF3"/>
    <w:rsid w:val="00FE4F6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B8EB1"/>
  <w15:chartTrackingRefBased/>
  <w15:docId w15:val="{A4D60410-6202-4A83-A06A-90B6C45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44"/>
  </w:style>
  <w:style w:type="paragraph" w:styleId="Heading1">
    <w:name w:val="heading 1"/>
    <w:basedOn w:val="Normal"/>
    <w:next w:val="Normal"/>
    <w:link w:val="Heading1Char"/>
    <w:uiPriority w:val="9"/>
    <w:qFormat/>
    <w:rsid w:val="0082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E53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C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AC"/>
  </w:style>
  <w:style w:type="paragraph" w:styleId="Footer">
    <w:name w:val="footer"/>
    <w:basedOn w:val="Normal"/>
    <w:link w:val="FooterChar"/>
    <w:uiPriority w:val="99"/>
    <w:unhideWhenUsed/>
    <w:rsid w:val="00C7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AC"/>
  </w:style>
  <w:style w:type="paragraph" w:styleId="TOCHeading">
    <w:name w:val="TOC Heading"/>
    <w:basedOn w:val="Heading1"/>
    <w:next w:val="Normal"/>
    <w:uiPriority w:val="39"/>
    <w:unhideWhenUsed/>
    <w:qFormat/>
    <w:rsid w:val="00C75CA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5CA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75CA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F75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2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28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27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1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5009">
                                  <w:marLeft w:val="0"/>
                                  <w:marRight w:val="0"/>
                                  <w:marTop w:val="0"/>
                                  <w:marBottom w:val="8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482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8277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nance.gov.au/government/managing-commonwealth-resources/structure-australian-government-public-sector/pgpa-act-flipchart-and-list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tenders@finance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help.tenders.gov.au/getting-started-with-austender/become-a-registered-user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finance.gov.au/government/procurement/commonwealth-procurement-ru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nders.gov.au/RegisteredUser/Register" TargetMode="External"/><Relationship Id="rId20" Type="http://schemas.openxmlformats.org/officeDocument/2006/relationships/hyperlink" Target="mailto:No-Reply@tenders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tenders.gov.au/getting-started-with-austender/information-made-easy/what-the-government-buys/" TargetMode="External"/><Relationship Id="rId24" Type="http://schemas.openxmlformats.org/officeDocument/2006/relationships/hyperlink" Target="https://help.tenders.gov.au/getting-started-with-austender/information-made-easy/future-business-opportunit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lp.tenders.gov.au/getting-started-with-austender/become-a-registered-user/" TargetMode="External"/><Relationship Id="rId23" Type="http://schemas.openxmlformats.org/officeDocument/2006/relationships/hyperlink" Target="https://sellingtogov.finance.gov.au/guide/identifying-opportunities-to-sell-to-governme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elp.tenders.gov.au/getting-started-with-austender/information-made-easy/" TargetMode="External"/><Relationship Id="rId19" Type="http://schemas.openxmlformats.org/officeDocument/2006/relationships/image" Target="cid:image001.png@01D900EB.C3EE77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tenders.gov.au/getting-started-with-austender/become-a-registered-user/" TargetMode="External"/><Relationship Id="rId22" Type="http://schemas.openxmlformats.org/officeDocument/2006/relationships/hyperlink" Target="https://help.tenders.gov.au/getting-started-with-austender/information-made-easy/current-approaches-to-market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B1012D5C893448125662EDABEC673" ma:contentTypeVersion="17" ma:contentTypeDescription="Create a new document." ma:contentTypeScope="" ma:versionID="fd275214cdd81c73a97ef62a8b427e16">
  <xsd:schema xmlns:xsd="http://www.w3.org/2001/XMLSchema" xmlns:xs="http://www.w3.org/2001/XMLSchema" xmlns:p="http://schemas.microsoft.com/office/2006/metadata/properties" xmlns:ns2="d8f0e371-22b7-4c3a-8bca-64d7c25d1cd5" xmlns:ns3="1bbd4d06-06d7-466f-b691-cd97641871c5" targetNamespace="http://schemas.microsoft.com/office/2006/metadata/properties" ma:root="true" ma:fieldsID="6277e736c0a0b67e0bafc6d89e23f17d" ns2:_="" ns3:_="">
    <xsd:import namespace="d8f0e371-22b7-4c3a-8bca-64d7c25d1cd5"/>
    <xsd:import namespace="1bbd4d06-06d7-466f-b691-cd9764187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e371-22b7-4c3a-8bca-64d7c25d1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05f64b-033b-470b-9367-323cc28bf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d4d06-06d7-466f-b691-cd9764187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38038f-f4da-4b84-b7d3-234a47770eb3}" ma:internalName="TaxCatchAll" ma:showField="CatchAllData" ma:web="1bbd4d06-06d7-466f-b691-cd9764187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d4d06-06d7-466f-b691-cd97641871c5" xsi:nil="true"/>
    <lcf76f155ced4ddcb4097134ff3c332f xmlns="d8f0e371-22b7-4c3a-8bca-64d7c25d1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84C0F-CADE-43EC-B76A-9F5AF7931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e371-22b7-4c3a-8bca-64d7c25d1cd5"/>
    <ds:schemaRef ds:uri="1bbd4d06-06d7-466f-b691-cd9764187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7A719-AAB7-42F9-92E0-FE157D2C4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96C89-6DE8-4A58-BA11-95A19E828730}">
  <ds:schemaRefs>
    <ds:schemaRef ds:uri="http://schemas.microsoft.com/office/2006/metadata/properties"/>
    <ds:schemaRef ds:uri="http://schemas.microsoft.com/office/infopath/2007/PartnerControls"/>
    <ds:schemaRef ds:uri="1bbd4d06-06d7-466f-b691-cd97641871c5"/>
    <ds:schemaRef ds:uri="d8f0e371-22b7-4c3a-8bca-64d7c25d1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8</Pages>
  <Words>4045</Words>
  <Characters>4877</Characters>
  <Application>Microsoft Office Word</Application>
  <DocSecurity>0</DocSecurity>
  <Lines>176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Mobbs</dc:creator>
  <cp:keywords>[SEC=OFFICIAL]</cp:keywords>
  <dc:description/>
  <cp:lastModifiedBy>Clele White</cp:lastModifiedBy>
  <cp:revision>271</cp:revision>
  <cp:lastPrinted>2022-12-01T00:51:00Z</cp:lastPrinted>
  <dcterms:created xsi:type="dcterms:W3CDTF">2022-11-25T03:41:00Z</dcterms:created>
  <dcterms:modified xsi:type="dcterms:W3CDTF">2022-12-01T22:49:00Z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c4922-3fd1-4789-82f2-615f80bb0c20_Enabled">
    <vt:lpwstr>true</vt:lpwstr>
  </property>
  <property fmtid="{D5CDD505-2E9C-101B-9397-08002B2CF9AE}" pid="3" name="MSIP_Label_8dfc4922-3fd1-4789-82f2-615f80bb0c20_SetDate">
    <vt:lpwstr>2022-10-27T05:31:36Z</vt:lpwstr>
  </property>
  <property fmtid="{D5CDD505-2E9C-101B-9397-08002B2CF9AE}" pid="4" name="MSIP_Label_8dfc4922-3fd1-4789-82f2-615f80bb0c20_Method">
    <vt:lpwstr>Privileged</vt:lpwstr>
  </property>
  <property fmtid="{D5CDD505-2E9C-101B-9397-08002B2CF9AE}" pid="5" name="MSIP_Label_8dfc4922-3fd1-4789-82f2-615f80bb0c20_Name">
    <vt:lpwstr>Public</vt:lpwstr>
  </property>
  <property fmtid="{D5CDD505-2E9C-101B-9397-08002B2CF9AE}" pid="6" name="MSIP_Label_8dfc4922-3fd1-4789-82f2-615f80bb0c20_SiteId">
    <vt:lpwstr>ca18acb0-3312-44f2-869d-5b01ed8bb47d</vt:lpwstr>
  </property>
  <property fmtid="{D5CDD505-2E9C-101B-9397-08002B2CF9AE}" pid="7" name="MSIP_Label_8dfc4922-3fd1-4789-82f2-615f80bb0c20_ActionId">
    <vt:lpwstr>0f487426-f36a-4605-b2ce-79efc7420441</vt:lpwstr>
  </property>
  <property fmtid="{D5CDD505-2E9C-101B-9397-08002B2CF9AE}" pid="8" name="MSIP_Label_8dfc4922-3fd1-4789-82f2-615f80bb0c20_ContentBits">
    <vt:lpwstr>0</vt:lpwstr>
  </property>
  <property fmtid="{D5CDD505-2E9C-101B-9397-08002B2CF9AE}" pid="9" name="ContentTypeId">
    <vt:lpwstr>0x0101005E1B1012D5C893448125662EDABEC673</vt:lpwstr>
  </property>
  <property fmtid="{D5CDD505-2E9C-101B-9397-08002B2CF9AE}" pid="10" name="PM_InsertionValue">
    <vt:lpwstr>OFFICIAL</vt:lpwstr>
  </property>
  <property fmtid="{D5CDD505-2E9C-101B-9397-08002B2CF9AE}" pid="11" name="PM_Caveats_Count">
    <vt:lpwstr>0</vt:lpwstr>
  </property>
  <property fmtid="{D5CDD505-2E9C-101B-9397-08002B2CF9AE}" pid="12" name="PM_SecurityClassification">
    <vt:lpwstr>OFFICIAL</vt:lpwstr>
  </property>
  <property fmtid="{D5CDD505-2E9C-101B-9397-08002B2CF9AE}" pid="13" name="PM_Qualifier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Originator_Hash_SHA1">
    <vt:lpwstr>DC71AE8E782F2DFD8F8C42C20F9FF90FB559961D</vt:lpwstr>
  </property>
  <property fmtid="{D5CDD505-2E9C-101B-9397-08002B2CF9AE}" pid="16" name="PM_OriginationTimeStamp">
    <vt:lpwstr>2022-12-01T22:49:56Z</vt:lpwstr>
  </property>
  <property fmtid="{D5CDD505-2E9C-101B-9397-08002B2CF9AE}" pid="17" name="PM_ProtectiveMarkingValue_Header">
    <vt:lpwstr>OFFICIAL</vt:lpwstr>
  </property>
  <property fmtid="{D5CDD505-2E9C-101B-9397-08002B2CF9AE}" pid="18" name="PM_Originating_FileId">
    <vt:lpwstr>F6B263D7DD1546C39A2BFC7051A86695</vt:lpwstr>
  </property>
  <property fmtid="{D5CDD505-2E9C-101B-9397-08002B2CF9AE}" pid="19" name="PM_ProtectiveMarkingValue_Footer">
    <vt:lpwstr>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OFFICIAL</vt:lpwstr>
  </property>
  <property fmtid="{D5CDD505-2E9C-101B-9397-08002B2CF9AE}" pid="27" name="PMUuid">
    <vt:lpwstr>ABBFF5E2-9674-55C9-B08D-C9980002FD58</vt:lpwstr>
  </property>
  <property fmtid="{D5CDD505-2E9C-101B-9397-08002B2CF9AE}" pid="28" name="PMUuidVer">
    <vt:lpwstr>2022.1</vt:lpwstr>
  </property>
  <property fmtid="{D5CDD505-2E9C-101B-9397-08002B2CF9AE}" pid="29" name="PM_Hash_Version">
    <vt:lpwstr>2018.0</vt:lpwstr>
  </property>
  <property fmtid="{D5CDD505-2E9C-101B-9397-08002B2CF9AE}" pid="30" name="PM_Hash_Salt_Prev">
    <vt:lpwstr>321F3942CCA9C6807D37227FF8A33335</vt:lpwstr>
  </property>
  <property fmtid="{D5CDD505-2E9C-101B-9397-08002B2CF9AE}" pid="31" name="PM_Hash_Salt">
    <vt:lpwstr>321F3942CCA9C6807D37227FF8A33335</vt:lpwstr>
  </property>
  <property fmtid="{D5CDD505-2E9C-101B-9397-08002B2CF9AE}" pid="32" name="PM_Hash_SHA1">
    <vt:lpwstr>ABB44372503A31D04516EEC36C2711B43812FBD8</vt:lpwstr>
  </property>
  <property fmtid="{D5CDD505-2E9C-101B-9397-08002B2CF9AE}" pid="33" name="PM_OriginatorUserAccountName_SHA256">
    <vt:lpwstr>D7D6396B45610C770974B6AB4DDF45D7EA422445F8AC3462F624AA3394E01931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_MinimumSecurityClassification">
    <vt:lpwstr/>
  </property>
</Properties>
</file>