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3A08C" w14:textId="1AC0115F" w:rsidR="00A02F99" w:rsidRPr="00A02F99" w:rsidRDefault="00A02F99" w:rsidP="00B73034">
      <w:pPr>
        <w:jc w:val="both"/>
        <w:rPr>
          <w:rFonts w:ascii="Arial" w:hAnsi="Arial" w:cs="Arial"/>
          <w:b/>
          <w:color w:val="4F81BD" w:themeColor="accent1"/>
          <w:sz w:val="40"/>
          <w:szCs w:val="40"/>
        </w:rPr>
      </w:pPr>
      <w:r w:rsidRPr="00A02F99">
        <w:rPr>
          <w:rFonts w:ascii="Arial" w:hAnsi="Arial" w:cs="Arial"/>
          <w:noProof/>
          <w:sz w:val="22"/>
          <w:szCs w:val="22"/>
          <w:lang w:eastAsia="en-AU"/>
        </w:rPr>
        <w:drawing>
          <wp:inline distT="0" distB="0" distL="0" distR="0" wp14:anchorId="556727ED" wp14:editId="717394B3">
            <wp:extent cx="2857500" cy="514350"/>
            <wp:effectExtent l="0" t="0" r="0" b="0"/>
            <wp:docPr id="2" name="Picture 2"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14:paraId="02087A9A" w14:textId="77777777" w:rsidR="00A02F99" w:rsidRPr="00A02F99" w:rsidRDefault="00A02F99" w:rsidP="00B73034">
      <w:pPr>
        <w:jc w:val="both"/>
        <w:rPr>
          <w:rFonts w:ascii="Arial" w:hAnsi="Arial" w:cs="Arial"/>
          <w:b/>
          <w:color w:val="4F81BD" w:themeColor="accent1"/>
          <w:sz w:val="40"/>
          <w:szCs w:val="40"/>
        </w:rPr>
      </w:pPr>
    </w:p>
    <w:p w14:paraId="15C4CAEB" w14:textId="77777777" w:rsidR="00A02F99" w:rsidRPr="00A02F99" w:rsidRDefault="00A02F99" w:rsidP="00B73034">
      <w:pPr>
        <w:jc w:val="both"/>
        <w:rPr>
          <w:rFonts w:ascii="Arial" w:hAnsi="Arial" w:cs="Arial"/>
          <w:b/>
          <w:color w:val="4F81BD" w:themeColor="accent1"/>
          <w:sz w:val="40"/>
          <w:szCs w:val="40"/>
        </w:rPr>
      </w:pPr>
    </w:p>
    <w:p w14:paraId="7AC17C5E" w14:textId="77777777" w:rsidR="00A02F99" w:rsidRPr="00A02F99" w:rsidRDefault="00A02F99" w:rsidP="00B73034">
      <w:pPr>
        <w:jc w:val="both"/>
        <w:rPr>
          <w:rFonts w:ascii="Arial" w:hAnsi="Arial" w:cs="Arial"/>
          <w:b/>
          <w:color w:val="4F81BD" w:themeColor="accent1"/>
          <w:sz w:val="40"/>
          <w:szCs w:val="40"/>
        </w:rPr>
      </w:pPr>
    </w:p>
    <w:p w14:paraId="5B65F577" w14:textId="77777777" w:rsidR="00A02F99" w:rsidRPr="00A02F99" w:rsidRDefault="00A02F99" w:rsidP="00B73034">
      <w:pPr>
        <w:jc w:val="both"/>
        <w:rPr>
          <w:rFonts w:ascii="Arial" w:hAnsi="Arial" w:cs="Arial"/>
          <w:b/>
          <w:color w:val="4F81BD" w:themeColor="accent1"/>
          <w:sz w:val="40"/>
          <w:szCs w:val="40"/>
        </w:rPr>
      </w:pPr>
    </w:p>
    <w:p w14:paraId="2A0DBDAA" w14:textId="21412645" w:rsidR="00E52893" w:rsidRPr="00A02F99" w:rsidRDefault="00A02F99" w:rsidP="00B73034">
      <w:pPr>
        <w:jc w:val="center"/>
        <w:rPr>
          <w:rFonts w:ascii="Arial" w:hAnsi="Arial" w:cs="Arial"/>
          <w:b/>
          <w:color w:val="4F81BD" w:themeColor="accent1"/>
          <w:sz w:val="40"/>
          <w:szCs w:val="40"/>
        </w:rPr>
      </w:pPr>
      <w:r w:rsidRPr="00A02F99">
        <w:rPr>
          <w:rFonts w:ascii="Arial" w:hAnsi="Arial" w:cs="Arial"/>
          <w:b/>
          <w:color w:val="4F81BD" w:themeColor="accent1"/>
          <w:sz w:val="40"/>
          <w:szCs w:val="40"/>
        </w:rPr>
        <w:t>Water for Women Fund</w:t>
      </w:r>
    </w:p>
    <w:p w14:paraId="7EFCED43" w14:textId="69E2A477" w:rsidR="00A02F99" w:rsidRPr="00A02F99" w:rsidRDefault="00A02F99" w:rsidP="00B73034">
      <w:pPr>
        <w:jc w:val="center"/>
        <w:rPr>
          <w:rFonts w:ascii="Arial" w:hAnsi="Arial" w:cs="Arial"/>
          <w:b/>
          <w:color w:val="4F81BD" w:themeColor="accent1"/>
          <w:sz w:val="40"/>
          <w:szCs w:val="40"/>
        </w:rPr>
      </w:pPr>
    </w:p>
    <w:p w14:paraId="13DF0334" w14:textId="0AB57694" w:rsidR="00A02F99" w:rsidRPr="00A02F99" w:rsidRDefault="00A02F99" w:rsidP="00B73034">
      <w:pPr>
        <w:jc w:val="center"/>
        <w:rPr>
          <w:rFonts w:ascii="Arial" w:hAnsi="Arial" w:cs="Arial"/>
          <w:b/>
          <w:color w:val="4F81BD" w:themeColor="accent1"/>
          <w:sz w:val="40"/>
          <w:szCs w:val="40"/>
        </w:rPr>
      </w:pPr>
      <w:r w:rsidRPr="00A02F99">
        <w:rPr>
          <w:rFonts w:ascii="Arial" w:hAnsi="Arial" w:cs="Arial"/>
          <w:b/>
          <w:color w:val="4F81BD" w:themeColor="accent1"/>
          <w:sz w:val="40"/>
          <w:szCs w:val="40"/>
        </w:rPr>
        <w:t>Competitive Grant</w:t>
      </w:r>
      <w:r w:rsidR="00F05D50">
        <w:rPr>
          <w:rFonts w:ascii="Arial" w:hAnsi="Arial" w:cs="Arial"/>
          <w:b/>
          <w:color w:val="4F81BD" w:themeColor="accent1"/>
          <w:sz w:val="40"/>
          <w:szCs w:val="40"/>
        </w:rPr>
        <w:t xml:space="preserve"> Guideline</w:t>
      </w:r>
      <w:r w:rsidR="00942DF8">
        <w:rPr>
          <w:rFonts w:ascii="Arial" w:hAnsi="Arial" w:cs="Arial"/>
          <w:b/>
          <w:color w:val="4F81BD" w:themeColor="accent1"/>
          <w:sz w:val="40"/>
          <w:szCs w:val="40"/>
        </w:rPr>
        <w:t>s</w:t>
      </w:r>
    </w:p>
    <w:p w14:paraId="567BCB3A" w14:textId="77777777" w:rsidR="00A02F99" w:rsidRPr="00A02F99" w:rsidRDefault="00A02F99" w:rsidP="00B73034">
      <w:pPr>
        <w:jc w:val="center"/>
        <w:rPr>
          <w:rFonts w:ascii="Arial" w:hAnsi="Arial" w:cs="Arial"/>
          <w:b/>
          <w:color w:val="4F81BD" w:themeColor="accent1"/>
          <w:sz w:val="40"/>
          <w:szCs w:val="40"/>
        </w:rPr>
      </w:pPr>
    </w:p>
    <w:p w14:paraId="36CC53C8" w14:textId="3362CCD2" w:rsidR="00A02F99" w:rsidRPr="00A02F99" w:rsidRDefault="00EA23F8" w:rsidP="00B73034">
      <w:pPr>
        <w:jc w:val="center"/>
        <w:rPr>
          <w:rFonts w:ascii="Arial" w:hAnsi="Arial" w:cs="Arial"/>
          <w:b/>
          <w:color w:val="4F81BD" w:themeColor="accent1"/>
          <w:sz w:val="40"/>
          <w:szCs w:val="40"/>
        </w:rPr>
      </w:pPr>
      <w:r>
        <w:rPr>
          <w:rFonts w:ascii="Arial" w:hAnsi="Arial" w:cs="Arial"/>
          <w:b/>
          <w:color w:val="4F81BD" w:themeColor="accent1"/>
          <w:sz w:val="40"/>
          <w:szCs w:val="40"/>
        </w:rPr>
        <w:t>Request</w:t>
      </w:r>
      <w:r w:rsidR="00A02F99" w:rsidRPr="00A02F99">
        <w:rPr>
          <w:rFonts w:ascii="Arial" w:hAnsi="Arial" w:cs="Arial"/>
          <w:b/>
          <w:color w:val="4F81BD" w:themeColor="accent1"/>
          <w:sz w:val="40"/>
          <w:szCs w:val="40"/>
        </w:rPr>
        <w:t xml:space="preserve"> for </w:t>
      </w:r>
      <w:r w:rsidR="0016765E">
        <w:rPr>
          <w:rFonts w:ascii="Arial" w:hAnsi="Arial" w:cs="Arial"/>
          <w:b/>
          <w:color w:val="4F81BD" w:themeColor="accent1"/>
          <w:sz w:val="40"/>
          <w:szCs w:val="40"/>
        </w:rPr>
        <w:t>Proposals</w:t>
      </w:r>
    </w:p>
    <w:p w14:paraId="6E0C1ED4" w14:textId="682359C0" w:rsidR="00A02F99" w:rsidRPr="00A02F99" w:rsidRDefault="00A02F99" w:rsidP="00B73034">
      <w:pPr>
        <w:jc w:val="center"/>
        <w:rPr>
          <w:rFonts w:ascii="Arial" w:hAnsi="Arial" w:cs="Arial"/>
          <w:b/>
          <w:color w:val="4F81BD" w:themeColor="accent1"/>
          <w:sz w:val="40"/>
          <w:szCs w:val="40"/>
        </w:rPr>
      </w:pPr>
    </w:p>
    <w:p w14:paraId="2F3705C0" w14:textId="5BB434EB" w:rsidR="00A02F99" w:rsidRPr="00A02F99" w:rsidRDefault="00A02F99" w:rsidP="00B73034">
      <w:pPr>
        <w:jc w:val="center"/>
        <w:rPr>
          <w:rFonts w:ascii="Arial" w:hAnsi="Arial" w:cs="Arial"/>
          <w:b/>
          <w:color w:val="4F81BD" w:themeColor="accent1"/>
          <w:sz w:val="40"/>
          <w:szCs w:val="40"/>
        </w:rPr>
      </w:pPr>
    </w:p>
    <w:p w14:paraId="2B5F14FB" w14:textId="4FFD33C0" w:rsidR="00A02F99" w:rsidRPr="00A02F99" w:rsidRDefault="00A02F99" w:rsidP="00B73034">
      <w:pPr>
        <w:jc w:val="center"/>
        <w:rPr>
          <w:rFonts w:ascii="Arial" w:hAnsi="Arial" w:cs="Arial"/>
          <w:b/>
          <w:color w:val="4F81BD" w:themeColor="accent1"/>
          <w:sz w:val="40"/>
          <w:szCs w:val="40"/>
        </w:rPr>
      </w:pPr>
    </w:p>
    <w:p w14:paraId="3FB72850" w14:textId="33F860CB" w:rsidR="00A02F99" w:rsidRPr="00A02F99" w:rsidRDefault="00A02F99" w:rsidP="00B73034">
      <w:pPr>
        <w:jc w:val="center"/>
        <w:rPr>
          <w:rFonts w:ascii="Arial" w:hAnsi="Arial" w:cs="Arial"/>
          <w:b/>
          <w:color w:val="4F81BD" w:themeColor="accent1"/>
          <w:sz w:val="40"/>
          <w:szCs w:val="40"/>
        </w:rPr>
      </w:pPr>
      <w:r w:rsidRPr="00A02F99">
        <w:rPr>
          <w:rFonts w:ascii="Arial" w:hAnsi="Arial" w:cs="Arial"/>
          <w:b/>
          <w:color w:val="4F81BD" w:themeColor="accent1"/>
          <w:sz w:val="40"/>
          <w:szCs w:val="40"/>
        </w:rPr>
        <w:t>Date: 18 August 2017</w:t>
      </w:r>
    </w:p>
    <w:p w14:paraId="015320A4" w14:textId="77777777" w:rsidR="00A02F99" w:rsidRPr="00A02F99" w:rsidRDefault="00A02F99" w:rsidP="00B73034">
      <w:pPr>
        <w:jc w:val="both"/>
        <w:rPr>
          <w:rFonts w:ascii="Arial" w:hAnsi="Arial" w:cs="Arial"/>
          <w:sz w:val="22"/>
          <w:szCs w:val="22"/>
        </w:rPr>
        <w:sectPr w:rsidR="00A02F99" w:rsidRPr="00A02F99">
          <w:footerReference w:type="default" r:id="rId13"/>
          <w:pgSz w:w="11906" w:h="16838"/>
          <w:pgMar w:top="1440" w:right="1800" w:bottom="1440" w:left="1800" w:header="708" w:footer="708" w:gutter="0"/>
          <w:cols w:space="708"/>
          <w:docGrid w:linePitch="360"/>
        </w:sectPr>
      </w:pPr>
    </w:p>
    <w:p w14:paraId="6C31E36B" w14:textId="72551058" w:rsidR="00E52893" w:rsidRPr="00A02F99" w:rsidRDefault="00E52893" w:rsidP="00B73034">
      <w:pPr>
        <w:jc w:val="both"/>
        <w:rPr>
          <w:rFonts w:ascii="Arial" w:hAnsi="Arial" w:cs="Arial"/>
          <w:sz w:val="22"/>
          <w:szCs w:val="22"/>
        </w:rPr>
      </w:pPr>
    </w:p>
    <w:sdt>
      <w:sdtPr>
        <w:rPr>
          <w:rFonts w:ascii="Times New Roman" w:eastAsia="Times New Roman" w:hAnsi="Times New Roman" w:cs="Times New Roman"/>
          <w:b w:val="0"/>
          <w:szCs w:val="24"/>
          <w:lang w:val="en-AU"/>
        </w:rPr>
        <w:id w:val="-1090229723"/>
        <w:docPartObj>
          <w:docPartGallery w:val="Table of Contents"/>
          <w:docPartUnique/>
        </w:docPartObj>
      </w:sdtPr>
      <w:sdtEndPr>
        <w:rPr>
          <w:bCs/>
          <w:noProof/>
        </w:rPr>
      </w:sdtEndPr>
      <w:sdtContent>
        <w:p w14:paraId="45ED9A27" w14:textId="132DCF9F" w:rsidR="00EB5B28" w:rsidRPr="00A02F99" w:rsidRDefault="00EB5B28" w:rsidP="00B73034">
          <w:pPr>
            <w:pStyle w:val="TOCHeading"/>
            <w:jc w:val="both"/>
          </w:pPr>
          <w:r w:rsidRPr="00A02F99">
            <w:t>Contents</w:t>
          </w:r>
        </w:p>
        <w:p w14:paraId="3A27625B" w14:textId="6CF167E9" w:rsidR="00B3460F" w:rsidRDefault="00EB5B28" w:rsidP="005421F5">
          <w:pPr>
            <w:pStyle w:val="TOC1"/>
            <w:spacing w:before="240"/>
            <w:rPr>
              <w:rFonts w:asciiTheme="minorHAnsi" w:eastAsiaTheme="minorEastAsia" w:hAnsiTheme="minorHAnsi" w:cstheme="minorBidi"/>
              <w:b w:val="0"/>
              <w:bCs w:val="0"/>
              <w:noProof/>
              <w:sz w:val="22"/>
              <w:szCs w:val="22"/>
              <w:lang w:eastAsia="en-AU"/>
            </w:rPr>
          </w:pPr>
          <w:r w:rsidRPr="00A02F99">
            <w:fldChar w:fldCharType="begin"/>
          </w:r>
          <w:r w:rsidRPr="00A02F99">
            <w:instrText xml:space="preserve"> TOC \o "1-3" \h \z \u </w:instrText>
          </w:r>
          <w:r w:rsidRPr="00A02F99">
            <w:fldChar w:fldCharType="separate"/>
          </w:r>
          <w:hyperlink w:anchor="_Toc489517746" w:history="1">
            <w:r w:rsidR="00B3460F" w:rsidRPr="00AD18A5">
              <w:rPr>
                <w:rStyle w:val="Hyperlink"/>
                <w:noProof/>
              </w:rPr>
              <w:t>Section 1: Background and Introduction</w:t>
            </w:r>
            <w:r w:rsidR="00B3460F">
              <w:rPr>
                <w:noProof/>
                <w:webHidden/>
              </w:rPr>
              <w:tab/>
            </w:r>
            <w:r w:rsidR="00B3460F">
              <w:rPr>
                <w:noProof/>
                <w:webHidden/>
              </w:rPr>
              <w:fldChar w:fldCharType="begin"/>
            </w:r>
            <w:r w:rsidR="00B3460F">
              <w:rPr>
                <w:noProof/>
                <w:webHidden/>
              </w:rPr>
              <w:instrText xml:space="preserve"> PAGEREF _Toc489517746 \h </w:instrText>
            </w:r>
            <w:r w:rsidR="00B3460F">
              <w:rPr>
                <w:noProof/>
                <w:webHidden/>
              </w:rPr>
            </w:r>
            <w:r w:rsidR="00B3460F">
              <w:rPr>
                <w:noProof/>
                <w:webHidden/>
              </w:rPr>
              <w:fldChar w:fldCharType="separate"/>
            </w:r>
            <w:r w:rsidR="000463A8">
              <w:rPr>
                <w:noProof/>
                <w:webHidden/>
              </w:rPr>
              <w:t>3</w:t>
            </w:r>
            <w:r w:rsidR="00B3460F">
              <w:rPr>
                <w:noProof/>
                <w:webHidden/>
              </w:rPr>
              <w:fldChar w:fldCharType="end"/>
            </w:r>
          </w:hyperlink>
        </w:p>
        <w:p w14:paraId="13F5019F" w14:textId="143039A4" w:rsidR="00B3460F" w:rsidRDefault="000463A8" w:rsidP="005421F5">
          <w:pPr>
            <w:pStyle w:val="TOC1"/>
            <w:spacing w:before="240"/>
            <w:rPr>
              <w:rFonts w:asciiTheme="minorHAnsi" w:eastAsiaTheme="minorEastAsia" w:hAnsiTheme="minorHAnsi" w:cstheme="minorBidi"/>
              <w:b w:val="0"/>
              <w:bCs w:val="0"/>
              <w:noProof/>
              <w:sz w:val="22"/>
              <w:szCs w:val="22"/>
              <w:lang w:eastAsia="en-AU"/>
            </w:rPr>
          </w:pPr>
          <w:hyperlink w:anchor="_Toc489517747" w:history="1">
            <w:r w:rsidR="00B3460F" w:rsidRPr="00AD18A5">
              <w:rPr>
                <w:rStyle w:val="Hyperlink"/>
                <w:noProof/>
              </w:rPr>
              <w:t>Section 2: Operational objectives</w:t>
            </w:r>
            <w:r w:rsidR="00B3460F">
              <w:rPr>
                <w:noProof/>
                <w:webHidden/>
              </w:rPr>
              <w:tab/>
            </w:r>
            <w:r w:rsidR="00B3460F">
              <w:rPr>
                <w:noProof/>
                <w:webHidden/>
              </w:rPr>
              <w:fldChar w:fldCharType="begin"/>
            </w:r>
            <w:r w:rsidR="00B3460F">
              <w:rPr>
                <w:noProof/>
                <w:webHidden/>
              </w:rPr>
              <w:instrText xml:space="preserve"> PAGEREF _Toc489517747 \h </w:instrText>
            </w:r>
            <w:r w:rsidR="00B3460F">
              <w:rPr>
                <w:noProof/>
                <w:webHidden/>
              </w:rPr>
            </w:r>
            <w:r w:rsidR="00B3460F">
              <w:rPr>
                <w:noProof/>
                <w:webHidden/>
              </w:rPr>
              <w:fldChar w:fldCharType="separate"/>
            </w:r>
            <w:r>
              <w:rPr>
                <w:noProof/>
                <w:webHidden/>
              </w:rPr>
              <w:t>4</w:t>
            </w:r>
            <w:r w:rsidR="00B3460F">
              <w:rPr>
                <w:noProof/>
                <w:webHidden/>
              </w:rPr>
              <w:fldChar w:fldCharType="end"/>
            </w:r>
          </w:hyperlink>
        </w:p>
        <w:p w14:paraId="394BEBF5" w14:textId="7A747DFF" w:rsidR="00B3460F" w:rsidRDefault="000463A8" w:rsidP="005421F5">
          <w:pPr>
            <w:pStyle w:val="TOC1"/>
            <w:spacing w:before="240"/>
            <w:rPr>
              <w:rFonts w:asciiTheme="minorHAnsi" w:eastAsiaTheme="minorEastAsia" w:hAnsiTheme="minorHAnsi" w:cstheme="minorBidi"/>
              <w:b w:val="0"/>
              <w:bCs w:val="0"/>
              <w:noProof/>
              <w:sz w:val="22"/>
              <w:szCs w:val="22"/>
              <w:lang w:eastAsia="en-AU"/>
            </w:rPr>
          </w:pPr>
          <w:hyperlink w:anchor="_Toc489517748" w:history="1">
            <w:r w:rsidR="00B3460F" w:rsidRPr="00AD18A5">
              <w:rPr>
                <w:rStyle w:val="Hyperlink"/>
                <w:noProof/>
              </w:rPr>
              <w:t>Section 3: Eligibility criteria</w:t>
            </w:r>
            <w:r w:rsidR="00B3460F">
              <w:rPr>
                <w:noProof/>
                <w:webHidden/>
              </w:rPr>
              <w:tab/>
            </w:r>
            <w:r w:rsidR="00B3460F">
              <w:rPr>
                <w:noProof/>
                <w:webHidden/>
              </w:rPr>
              <w:fldChar w:fldCharType="begin"/>
            </w:r>
            <w:r w:rsidR="00B3460F">
              <w:rPr>
                <w:noProof/>
                <w:webHidden/>
              </w:rPr>
              <w:instrText xml:space="preserve"> PAGEREF _Toc489517748 \h </w:instrText>
            </w:r>
            <w:r w:rsidR="00B3460F">
              <w:rPr>
                <w:noProof/>
                <w:webHidden/>
              </w:rPr>
            </w:r>
            <w:r w:rsidR="00B3460F">
              <w:rPr>
                <w:noProof/>
                <w:webHidden/>
              </w:rPr>
              <w:fldChar w:fldCharType="separate"/>
            </w:r>
            <w:r>
              <w:rPr>
                <w:noProof/>
                <w:webHidden/>
              </w:rPr>
              <w:t>4</w:t>
            </w:r>
            <w:r w:rsidR="00B3460F">
              <w:rPr>
                <w:noProof/>
                <w:webHidden/>
              </w:rPr>
              <w:fldChar w:fldCharType="end"/>
            </w:r>
          </w:hyperlink>
        </w:p>
        <w:p w14:paraId="30A7DC83" w14:textId="7F908C97" w:rsidR="00B3460F" w:rsidRDefault="000463A8" w:rsidP="005421F5">
          <w:pPr>
            <w:pStyle w:val="TOC2"/>
            <w:tabs>
              <w:tab w:val="left" w:pos="660"/>
              <w:tab w:val="right" w:leader="dot" w:pos="8296"/>
            </w:tabs>
            <w:spacing w:after="240"/>
            <w:rPr>
              <w:rFonts w:asciiTheme="minorHAnsi" w:eastAsiaTheme="minorEastAsia" w:hAnsiTheme="minorHAnsi" w:cstheme="minorBidi"/>
              <w:b w:val="0"/>
              <w:noProof/>
              <w:color w:val="auto"/>
              <w:szCs w:val="22"/>
              <w:lang w:eastAsia="en-AU"/>
            </w:rPr>
          </w:pPr>
          <w:hyperlink w:anchor="_Toc489517749" w:history="1">
            <w:r w:rsidR="00B3460F" w:rsidRPr="00AD18A5">
              <w:rPr>
                <w:rStyle w:val="Hyperlink"/>
                <w:noProof/>
              </w:rPr>
              <w:t>3.1</w:t>
            </w:r>
            <w:r w:rsidR="00B3460F">
              <w:rPr>
                <w:rFonts w:asciiTheme="minorHAnsi" w:eastAsiaTheme="minorEastAsia" w:hAnsiTheme="minorHAnsi" w:cstheme="minorBidi"/>
                <w:b w:val="0"/>
                <w:noProof/>
                <w:color w:val="auto"/>
                <w:szCs w:val="22"/>
                <w:lang w:eastAsia="en-AU"/>
              </w:rPr>
              <w:tab/>
            </w:r>
            <w:r w:rsidR="00B3460F" w:rsidRPr="00AD18A5">
              <w:rPr>
                <w:rStyle w:val="Hyperlink"/>
                <w:noProof/>
              </w:rPr>
              <w:t>Organisation eligibility</w:t>
            </w:r>
            <w:r w:rsidR="00B3460F">
              <w:rPr>
                <w:noProof/>
                <w:webHidden/>
              </w:rPr>
              <w:tab/>
            </w:r>
            <w:r w:rsidR="00B3460F">
              <w:rPr>
                <w:noProof/>
                <w:webHidden/>
              </w:rPr>
              <w:fldChar w:fldCharType="begin"/>
            </w:r>
            <w:r w:rsidR="00B3460F">
              <w:rPr>
                <w:noProof/>
                <w:webHidden/>
              </w:rPr>
              <w:instrText xml:space="preserve"> PAGEREF _Toc489517749 \h </w:instrText>
            </w:r>
            <w:r w:rsidR="00B3460F">
              <w:rPr>
                <w:noProof/>
                <w:webHidden/>
              </w:rPr>
            </w:r>
            <w:r w:rsidR="00B3460F">
              <w:rPr>
                <w:noProof/>
                <w:webHidden/>
              </w:rPr>
              <w:fldChar w:fldCharType="separate"/>
            </w:r>
            <w:r>
              <w:rPr>
                <w:noProof/>
                <w:webHidden/>
              </w:rPr>
              <w:t>4</w:t>
            </w:r>
            <w:r w:rsidR="00B3460F">
              <w:rPr>
                <w:noProof/>
                <w:webHidden/>
              </w:rPr>
              <w:fldChar w:fldCharType="end"/>
            </w:r>
          </w:hyperlink>
        </w:p>
        <w:p w14:paraId="32C36482" w14:textId="147E5D19" w:rsidR="00B3460F" w:rsidRDefault="000463A8" w:rsidP="005421F5">
          <w:pPr>
            <w:pStyle w:val="TOC2"/>
            <w:tabs>
              <w:tab w:val="left" w:pos="660"/>
              <w:tab w:val="right" w:leader="dot" w:pos="8296"/>
            </w:tabs>
            <w:spacing w:after="240"/>
            <w:rPr>
              <w:rFonts w:asciiTheme="minorHAnsi" w:eastAsiaTheme="minorEastAsia" w:hAnsiTheme="minorHAnsi" w:cstheme="minorBidi"/>
              <w:b w:val="0"/>
              <w:noProof/>
              <w:color w:val="auto"/>
              <w:szCs w:val="22"/>
              <w:lang w:eastAsia="en-AU"/>
            </w:rPr>
          </w:pPr>
          <w:hyperlink w:anchor="_Toc489517750" w:history="1">
            <w:r w:rsidR="00B3460F" w:rsidRPr="00AD18A5">
              <w:rPr>
                <w:rStyle w:val="Hyperlink"/>
                <w:noProof/>
              </w:rPr>
              <w:t>3.2</w:t>
            </w:r>
            <w:r w:rsidR="00B3460F">
              <w:rPr>
                <w:rFonts w:asciiTheme="minorHAnsi" w:eastAsiaTheme="minorEastAsia" w:hAnsiTheme="minorHAnsi" w:cstheme="minorBidi"/>
                <w:b w:val="0"/>
                <w:noProof/>
                <w:color w:val="auto"/>
                <w:szCs w:val="22"/>
                <w:lang w:eastAsia="en-AU"/>
              </w:rPr>
              <w:tab/>
            </w:r>
            <w:r w:rsidR="00B3460F" w:rsidRPr="00AD18A5">
              <w:rPr>
                <w:rStyle w:val="Hyperlink"/>
                <w:noProof/>
              </w:rPr>
              <w:t>Proposal eligibility</w:t>
            </w:r>
            <w:r w:rsidR="00B3460F">
              <w:rPr>
                <w:noProof/>
                <w:webHidden/>
              </w:rPr>
              <w:tab/>
            </w:r>
            <w:r w:rsidR="00B3460F">
              <w:rPr>
                <w:noProof/>
                <w:webHidden/>
              </w:rPr>
              <w:fldChar w:fldCharType="begin"/>
            </w:r>
            <w:r w:rsidR="00B3460F">
              <w:rPr>
                <w:noProof/>
                <w:webHidden/>
              </w:rPr>
              <w:instrText xml:space="preserve"> PAGEREF _Toc489517750 \h </w:instrText>
            </w:r>
            <w:r w:rsidR="00B3460F">
              <w:rPr>
                <w:noProof/>
                <w:webHidden/>
              </w:rPr>
            </w:r>
            <w:r w:rsidR="00B3460F">
              <w:rPr>
                <w:noProof/>
                <w:webHidden/>
              </w:rPr>
              <w:fldChar w:fldCharType="separate"/>
            </w:r>
            <w:r>
              <w:rPr>
                <w:noProof/>
                <w:webHidden/>
              </w:rPr>
              <w:t>6</w:t>
            </w:r>
            <w:r w:rsidR="00B3460F">
              <w:rPr>
                <w:noProof/>
                <w:webHidden/>
              </w:rPr>
              <w:fldChar w:fldCharType="end"/>
            </w:r>
          </w:hyperlink>
        </w:p>
        <w:p w14:paraId="0CF39DAE" w14:textId="288B303B" w:rsidR="00B3460F" w:rsidRDefault="000463A8" w:rsidP="005421F5">
          <w:pPr>
            <w:pStyle w:val="TOC1"/>
            <w:spacing w:before="240"/>
            <w:rPr>
              <w:rFonts w:asciiTheme="minorHAnsi" w:eastAsiaTheme="minorEastAsia" w:hAnsiTheme="minorHAnsi" w:cstheme="minorBidi"/>
              <w:b w:val="0"/>
              <w:bCs w:val="0"/>
              <w:noProof/>
              <w:sz w:val="22"/>
              <w:szCs w:val="22"/>
              <w:lang w:eastAsia="en-AU"/>
            </w:rPr>
          </w:pPr>
          <w:hyperlink w:anchor="_Toc489517751" w:history="1">
            <w:r w:rsidR="00B3460F" w:rsidRPr="00AD18A5">
              <w:rPr>
                <w:rStyle w:val="Hyperlink"/>
                <w:noProof/>
              </w:rPr>
              <w:t>Section 4: Application process and indicative timeline</w:t>
            </w:r>
            <w:r w:rsidR="00B3460F">
              <w:rPr>
                <w:noProof/>
                <w:webHidden/>
              </w:rPr>
              <w:tab/>
            </w:r>
            <w:r w:rsidR="00B3460F">
              <w:rPr>
                <w:noProof/>
                <w:webHidden/>
              </w:rPr>
              <w:fldChar w:fldCharType="begin"/>
            </w:r>
            <w:r w:rsidR="00B3460F">
              <w:rPr>
                <w:noProof/>
                <w:webHidden/>
              </w:rPr>
              <w:instrText xml:space="preserve"> PAGEREF _Toc489517751 \h </w:instrText>
            </w:r>
            <w:r w:rsidR="00B3460F">
              <w:rPr>
                <w:noProof/>
                <w:webHidden/>
              </w:rPr>
            </w:r>
            <w:r w:rsidR="00B3460F">
              <w:rPr>
                <w:noProof/>
                <w:webHidden/>
              </w:rPr>
              <w:fldChar w:fldCharType="separate"/>
            </w:r>
            <w:r>
              <w:rPr>
                <w:noProof/>
                <w:webHidden/>
              </w:rPr>
              <w:t>7</w:t>
            </w:r>
            <w:r w:rsidR="00B3460F">
              <w:rPr>
                <w:noProof/>
                <w:webHidden/>
              </w:rPr>
              <w:fldChar w:fldCharType="end"/>
            </w:r>
          </w:hyperlink>
        </w:p>
        <w:p w14:paraId="78F4D681" w14:textId="107EBD0C" w:rsidR="00B3460F" w:rsidRDefault="000463A8" w:rsidP="005421F5">
          <w:pPr>
            <w:pStyle w:val="TOC2"/>
            <w:tabs>
              <w:tab w:val="left" w:pos="660"/>
              <w:tab w:val="right" w:leader="dot" w:pos="8296"/>
            </w:tabs>
            <w:spacing w:after="240"/>
            <w:rPr>
              <w:rFonts w:asciiTheme="minorHAnsi" w:eastAsiaTheme="minorEastAsia" w:hAnsiTheme="minorHAnsi" w:cstheme="minorBidi"/>
              <w:b w:val="0"/>
              <w:noProof/>
              <w:color w:val="auto"/>
              <w:szCs w:val="22"/>
              <w:lang w:eastAsia="en-AU"/>
            </w:rPr>
          </w:pPr>
          <w:hyperlink w:anchor="_Toc489517752" w:history="1">
            <w:r w:rsidR="00B3460F" w:rsidRPr="00AD18A5">
              <w:rPr>
                <w:rStyle w:val="Hyperlink"/>
                <w:noProof/>
              </w:rPr>
              <w:t>4.1</w:t>
            </w:r>
            <w:r w:rsidR="00B3460F">
              <w:rPr>
                <w:rFonts w:asciiTheme="minorHAnsi" w:eastAsiaTheme="minorEastAsia" w:hAnsiTheme="minorHAnsi" w:cstheme="minorBidi"/>
                <w:b w:val="0"/>
                <w:noProof/>
                <w:color w:val="auto"/>
                <w:szCs w:val="22"/>
                <w:lang w:eastAsia="en-AU"/>
              </w:rPr>
              <w:tab/>
            </w:r>
            <w:r w:rsidR="00B3460F" w:rsidRPr="00AD18A5">
              <w:rPr>
                <w:rStyle w:val="Hyperlink"/>
                <w:noProof/>
              </w:rPr>
              <w:t>Indicative timeline</w:t>
            </w:r>
            <w:r w:rsidR="00B3460F">
              <w:rPr>
                <w:noProof/>
                <w:webHidden/>
              </w:rPr>
              <w:tab/>
            </w:r>
            <w:r w:rsidR="00B3460F">
              <w:rPr>
                <w:noProof/>
                <w:webHidden/>
              </w:rPr>
              <w:fldChar w:fldCharType="begin"/>
            </w:r>
            <w:r w:rsidR="00B3460F">
              <w:rPr>
                <w:noProof/>
                <w:webHidden/>
              </w:rPr>
              <w:instrText xml:space="preserve"> PAGEREF _Toc489517752 \h </w:instrText>
            </w:r>
            <w:r w:rsidR="00B3460F">
              <w:rPr>
                <w:noProof/>
                <w:webHidden/>
              </w:rPr>
            </w:r>
            <w:r w:rsidR="00B3460F">
              <w:rPr>
                <w:noProof/>
                <w:webHidden/>
              </w:rPr>
              <w:fldChar w:fldCharType="separate"/>
            </w:r>
            <w:r>
              <w:rPr>
                <w:noProof/>
                <w:webHidden/>
              </w:rPr>
              <w:t>7</w:t>
            </w:r>
            <w:r w:rsidR="00B3460F">
              <w:rPr>
                <w:noProof/>
                <w:webHidden/>
              </w:rPr>
              <w:fldChar w:fldCharType="end"/>
            </w:r>
          </w:hyperlink>
        </w:p>
        <w:p w14:paraId="63D5F8D7" w14:textId="1EB26747" w:rsidR="00B3460F" w:rsidRDefault="000463A8" w:rsidP="005421F5">
          <w:pPr>
            <w:pStyle w:val="TOC2"/>
            <w:tabs>
              <w:tab w:val="left" w:pos="660"/>
              <w:tab w:val="right" w:leader="dot" w:pos="8296"/>
            </w:tabs>
            <w:spacing w:after="240"/>
            <w:rPr>
              <w:rFonts w:asciiTheme="minorHAnsi" w:eastAsiaTheme="minorEastAsia" w:hAnsiTheme="minorHAnsi" w:cstheme="minorBidi"/>
              <w:b w:val="0"/>
              <w:noProof/>
              <w:color w:val="auto"/>
              <w:szCs w:val="22"/>
              <w:lang w:eastAsia="en-AU"/>
            </w:rPr>
          </w:pPr>
          <w:hyperlink w:anchor="_Toc489517753" w:history="1">
            <w:r w:rsidR="00B3460F" w:rsidRPr="00AD18A5">
              <w:rPr>
                <w:rStyle w:val="Hyperlink"/>
                <w:noProof/>
              </w:rPr>
              <w:t>4.2</w:t>
            </w:r>
            <w:r w:rsidR="00B3460F">
              <w:rPr>
                <w:rFonts w:asciiTheme="minorHAnsi" w:eastAsiaTheme="minorEastAsia" w:hAnsiTheme="minorHAnsi" w:cstheme="minorBidi"/>
                <w:b w:val="0"/>
                <w:noProof/>
                <w:color w:val="auto"/>
                <w:szCs w:val="22"/>
                <w:lang w:eastAsia="en-AU"/>
              </w:rPr>
              <w:tab/>
            </w:r>
            <w:r w:rsidR="00B3460F" w:rsidRPr="00AD18A5">
              <w:rPr>
                <w:rStyle w:val="Hyperlink"/>
                <w:noProof/>
              </w:rPr>
              <w:t>Applicant briefing</w:t>
            </w:r>
            <w:r w:rsidR="00B3460F">
              <w:rPr>
                <w:noProof/>
                <w:webHidden/>
              </w:rPr>
              <w:tab/>
            </w:r>
            <w:r w:rsidR="00B3460F">
              <w:rPr>
                <w:noProof/>
                <w:webHidden/>
              </w:rPr>
              <w:fldChar w:fldCharType="begin"/>
            </w:r>
            <w:r w:rsidR="00B3460F">
              <w:rPr>
                <w:noProof/>
                <w:webHidden/>
              </w:rPr>
              <w:instrText xml:space="preserve"> PAGEREF _Toc489517753 \h </w:instrText>
            </w:r>
            <w:r w:rsidR="00B3460F">
              <w:rPr>
                <w:noProof/>
                <w:webHidden/>
              </w:rPr>
            </w:r>
            <w:r w:rsidR="00B3460F">
              <w:rPr>
                <w:noProof/>
                <w:webHidden/>
              </w:rPr>
              <w:fldChar w:fldCharType="separate"/>
            </w:r>
            <w:r>
              <w:rPr>
                <w:noProof/>
                <w:webHidden/>
              </w:rPr>
              <w:t>7</w:t>
            </w:r>
            <w:r w:rsidR="00B3460F">
              <w:rPr>
                <w:noProof/>
                <w:webHidden/>
              </w:rPr>
              <w:fldChar w:fldCharType="end"/>
            </w:r>
          </w:hyperlink>
        </w:p>
        <w:p w14:paraId="22B83230" w14:textId="15C43E45" w:rsidR="00B3460F" w:rsidRDefault="000463A8" w:rsidP="005421F5">
          <w:pPr>
            <w:pStyle w:val="TOC2"/>
            <w:tabs>
              <w:tab w:val="left" w:pos="660"/>
              <w:tab w:val="right" w:leader="dot" w:pos="8296"/>
            </w:tabs>
            <w:spacing w:after="240"/>
            <w:rPr>
              <w:rFonts w:asciiTheme="minorHAnsi" w:eastAsiaTheme="minorEastAsia" w:hAnsiTheme="minorHAnsi" w:cstheme="minorBidi"/>
              <w:b w:val="0"/>
              <w:noProof/>
              <w:color w:val="auto"/>
              <w:szCs w:val="22"/>
              <w:lang w:eastAsia="en-AU"/>
            </w:rPr>
          </w:pPr>
          <w:hyperlink w:anchor="_Toc489517754" w:history="1">
            <w:r w:rsidR="00B3460F" w:rsidRPr="00AD18A5">
              <w:rPr>
                <w:rStyle w:val="Hyperlink"/>
                <w:noProof/>
              </w:rPr>
              <w:t>4.3</w:t>
            </w:r>
            <w:r w:rsidR="00B3460F">
              <w:rPr>
                <w:rFonts w:asciiTheme="minorHAnsi" w:eastAsiaTheme="minorEastAsia" w:hAnsiTheme="minorHAnsi" w:cstheme="minorBidi"/>
                <w:b w:val="0"/>
                <w:noProof/>
                <w:color w:val="auto"/>
                <w:szCs w:val="22"/>
                <w:lang w:eastAsia="en-AU"/>
              </w:rPr>
              <w:tab/>
            </w:r>
            <w:r w:rsidR="00B3460F" w:rsidRPr="00AD18A5">
              <w:rPr>
                <w:rStyle w:val="Hyperlink"/>
                <w:noProof/>
              </w:rPr>
              <w:t>Applicant questions and DFAT responses</w:t>
            </w:r>
            <w:r w:rsidR="00B3460F">
              <w:rPr>
                <w:noProof/>
                <w:webHidden/>
              </w:rPr>
              <w:tab/>
            </w:r>
            <w:r w:rsidR="00B3460F">
              <w:rPr>
                <w:noProof/>
                <w:webHidden/>
              </w:rPr>
              <w:fldChar w:fldCharType="begin"/>
            </w:r>
            <w:r w:rsidR="00B3460F">
              <w:rPr>
                <w:noProof/>
                <w:webHidden/>
              </w:rPr>
              <w:instrText xml:space="preserve"> PAGEREF _Toc489517754 \h </w:instrText>
            </w:r>
            <w:r w:rsidR="00B3460F">
              <w:rPr>
                <w:noProof/>
                <w:webHidden/>
              </w:rPr>
            </w:r>
            <w:r w:rsidR="00B3460F">
              <w:rPr>
                <w:noProof/>
                <w:webHidden/>
              </w:rPr>
              <w:fldChar w:fldCharType="separate"/>
            </w:r>
            <w:r>
              <w:rPr>
                <w:noProof/>
                <w:webHidden/>
              </w:rPr>
              <w:t>8</w:t>
            </w:r>
            <w:r w:rsidR="00B3460F">
              <w:rPr>
                <w:noProof/>
                <w:webHidden/>
              </w:rPr>
              <w:fldChar w:fldCharType="end"/>
            </w:r>
          </w:hyperlink>
        </w:p>
        <w:p w14:paraId="0F6A2C5D" w14:textId="1CD64821" w:rsidR="00B3460F" w:rsidRDefault="000463A8" w:rsidP="005421F5">
          <w:pPr>
            <w:pStyle w:val="TOC2"/>
            <w:tabs>
              <w:tab w:val="left" w:pos="660"/>
              <w:tab w:val="right" w:leader="dot" w:pos="8296"/>
            </w:tabs>
            <w:spacing w:after="240"/>
            <w:rPr>
              <w:rFonts w:asciiTheme="minorHAnsi" w:eastAsiaTheme="minorEastAsia" w:hAnsiTheme="minorHAnsi" w:cstheme="minorBidi"/>
              <w:b w:val="0"/>
              <w:noProof/>
              <w:color w:val="auto"/>
              <w:szCs w:val="22"/>
              <w:lang w:eastAsia="en-AU"/>
            </w:rPr>
          </w:pPr>
          <w:hyperlink w:anchor="_Toc489517755" w:history="1">
            <w:r w:rsidR="00B3460F" w:rsidRPr="00AD18A5">
              <w:rPr>
                <w:rStyle w:val="Hyperlink"/>
                <w:noProof/>
              </w:rPr>
              <w:t>4.4</w:t>
            </w:r>
            <w:r w:rsidR="00B3460F">
              <w:rPr>
                <w:rFonts w:asciiTheme="minorHAnsi" w:eastAsiaTheme="minorEastAsia" w:hAnsiTheme="minorHAnsi" w:cstheme="minorBidi"/>
                <w:b w:val="0"/>
                <w:noProof/>
                <w:color w:val="auto"/>
                <w:szCs w:val="22"/>
                <w:lang w:eastAsia="en-AU"/>
              </w:rPr>
              <w:tab/>
            </w:r>
            <w:r w:rsidR="00B3460F" w:rsidRPr="00AD18A5">
              <w:rPr>
                <w:rStyle w:val="Hyperlink"/>
                <w:noProof/>
              </w:rPr>
              <w:t>Proposal format</w:t>
            </w:r>
            <w:r w:rsidR="00B3460F">
              <w:rPr>
                <w:noProof/>
                <w:webHidden/>
              </w:rPr>
              <w:tab/>
            </w:r>
            <w:r w:rsidR="00B3460F">
              <w:rPr>
                <w:noProof/>
                <w:webHidden/>
              </w:rPr>
              <w:fldChar w:fldCharType="begin"/>
            </w:r>
            <w:r w:rsidR="00B3460F">
              <w:rPr>
                <w:noProof/>
                <w:webHidden/>
              </w:rPr>
              <w:instrText xml:space="preserve"> PAGEREF _Toc489517755 \h </w:instrText>
            </w:r>
            <w:r w:rsidR="00B3460F">
              <w:rPr>
                <w:noProof/>
                <w:webHidden/>
              </w:rPr>
            </w:r>
            <w:r w:rsidR="00B3460F">
              <w:rPr>
                <w:noProof/>
                <w:webHidden/>
              </w:rPr>
              <w:fldChar w:fldCharType="separate"/>
            </w:r>
            <w:r>
              <w:rPr>
                <w:noProof/>
                <w:webHidden/>
              </w:rPr>
              <w:t>8</w:t>
            </w:r>
            <w:r w:rsidR="00B3460F">
              <w:rPr>
                <w:noProof/>
                <w:webHidden/>
              </w:rPr>
              <w:fldChar w:fldCharType="end"/>
            </w:r>
          </w:hyperlink>
        </w:p>
        <w:p w14:paraId="7734A5DA" w14:textId="22B62E80" w:rsidR="00B3460F" w:rsidRDefault="000463A8" w:rsidP="005421F5">
          <w:pPr>
            <w:pStyle w:val="TOC2"/>
            <w:tabs>
              <w:tab w:val="left" w:pos="660"/>
              <w:tab w:val="right" w:leader="dot" w:pos="8296"/>
            </w:tabs>
            <w:spacing w:after="240"/>
            <w:rPr>
              <w:rFonts w:asciiTheme="minorHAnsi" w:eastAsiaTheme="minorEastAsia" w:hAnsiTheme="minorHAnsi" w:cstheme="minorBidi"/>
              <w:b w:val="0"/>
              <w:noProof/>
              <w:color w:val="auto"/>
              <w:szCs w:val="22"/>
              <w:lang w:eastAsia="en-AU"/>
            </w:rPr>
          </w:pPr>
          <w:hyperlink w:anchor="_Toc489517756" w:history="1">
            <w:r w:rsidR="00DF74AD">
              <w:rPr>
                <w:rStyle w:val="Hyperlink"/>
                <w:noProof/>
              </w:rPr>
              <w:t>4.5</w:t>
            </w:r>
            <w:r w:rsidR="00B3460F">
              <w:rPr>
                <w:rFonts w:asciiTheme="minorHAnsi" w:eastAsiaTheme="minorEastAsia" w:hAnsiTheme="minorHAnsi" w:cstheme="minorBidi"/>
                <w:b w:val="0"/>
                <w:noProof/>
                <w:color w:val="auto"/>
                <w:szCs w:val="22"/>
                <w:lang w:eastAsia="en-AU"/>
              </w:rPr>
              <w:tab/>
            </w:r>
            <w:r w:rsidR="00B3460F" w:rsidRPr="00AD18A5">
              <w:rPr>
                <w:rStyle w:val="Hyperlink"/>
                <w:noProof/>
              </w:rPr>
              <w:t>Deadline for proposal submission</w:t>
            </w:r>
            <w:r w:rsidR="00B3460F">
              <w:rPr>
                <w:noProof/>
                <w:webHidden/>
              </w:rPr>
              <w:tab/>
            </w:r>
            <w:r w:rsidR="00B3460F">
              <w:rPr>
                <w:noProof/>
                <w:webHidden/>
              </w:rPr>
              <w:fldChar w:fldCharType="begin"/>
            </w:r>
            <w:r w:rsidR="00B3460F">
              <w:rPr>
                <w:noProof/>
                <w:webHidden/>
              </w:rPr>
              <w:instrText xml:space="preserve"> PAGEREF _Toc489517756 \h </w:instrText>
            </w:r>
            <w:r w:rsidR="00B3460F">
              <w:rPr>
                <w:noProof/>
                <w:webHidden/>
              </w:rPr>
            </w:r>
            <w:r w:rsidR="00B3460F">
              <w:rPr>
                <w:noProof/>
                <w:webHidden/>
              </w:rPr>
              <w:fldChar w:fldCharType="separate"/>
            </w:r>
            <w:r>
              <w:rPr>
                <w:noProof/>
                <w:webHidden/>
              </w:rPr>
              <w:t>8</w:t>
            </w:r>
            <w:r w:rsidR="00B3460F">
              <w:rPr>
                <w:noProof/>
                <w:webHidden/>
              </w:rPr>
              <w:fldChar w:fldCharType="end"/>
            </w:r>
          </w:hyperlink>
        </w:p>
        <w:p w14:paraId="39CB93A2" w14:textId="49A7E462" w:rsidR="00B3460F" w:rsidRDefault="000463A8" w:rsidP="005421F5">
          <w:pPr>
            <w:pStyle w:val="TOC2"/>
            <w:tabs>
              <w:tab w:val="left" w:pos="660"/>
              <w:tab w:val="right" w:leader="dot" w:pos="8296"/>
            </w:tabs>
            <w:spacing w:after="240"/>
            <w:rPr>
              <w:rFonts w:asciiTheme="minorHAnsi" w:eastAsiaTheme="minorEastAsia" w:hAnsiTheme="minorHAnsi" w:cstheme="minorBidi"/>
              <w:b w:val="0"/>
              <w:noProof/>
              <w:color w:val="auto"/>
              <w:szCs w:val="22"/>
              <w:lang w:eastAsia="en-AU"/>
            </w:rPr>
          </w:pPr>
          <w:hyperlink w:anchor="_Toc489517757" w:history="1">
            <w:r w:rsidR="00DF74AD">
              <w:rPr>
                <w:rStyle w:val="Hyperlink"/>
                <w:noProof/>
              </w:rPr>
              <w:t>4.6</w:t>
            </w:r>
            <w:r w:rsidR="00B3460F">
              <w:rPr>
                <w:rFonts w:asciiTheme="minorHAnsi" w:eastAsiaTheme="minorEastAsia" w:hAnsiTheme="minorHAnsi" w:cstheme="minorBidi"/>
                <w:b w:val="0"/>
                <w:noProof/>
                <w:color w:val="auto"/>
                <w:szCs w:val="22"/>
                <w:lang w:eastAsia="en-AU"/>
              </w:rPr>
              <w:tab/>
            </w:r>
            <w:r w:rsidR="00B3460F" w:rsidRPr="00AD18A5">
              <w:rPr>
                <w:rStyle w:val="Hyperlink"/>
                <w:noProof/>
              </w:rPr>
              <w:t>Conformance check</w:t>
            </w:r>
            <w:r w:rsidR="00B3460F">
              <w:rPr>
                <w:noProof/>
                <w:webHidden/>
              </w:rPr>
              <w:tab/>
            </w:r>
            <w:r w:rsidR="00B3460F">
              <w:rPr>
                <w:noProof/>
                <w:webHidden/>
              </w:rPr>
              <w:fldChar w:fldCharType="begin"/>
            </w:r>
            <w:r w:rsidR="00B3460F">
              <w:rPr>
                <w:noProof/>
                <w:webHidden/>
              </w:rPr>
              <w:instrText xml:space="preserve"> PAGEREF _Toc489517757 \h </w:instrText>
            </w:r>
            <w:r w:rsidR="00B3460F">
              <w:rPr>
                <w:noProof/>
                <w:webHidden/>
              </w:rPr>
            </w:r>
            <w:r w:rsidR="00B3460F">
              <w:rPr>
                <w:noProof/>
                <w:webHidden/>
              </w:rPr>
              <w:fldChar w:fldCharType="separate"/>
            </w:r>
            <w:r>
              <w:rPr>
                <w:noProof/>
                <w:webHidden/>
              </w:rPr>
              <w:t>9</w:t>
            </w:r>
            <w:r w:rsidR="00B3460F">
              <w:rPr>
                <w:noProof/>
                <w:webHidden/>
              </w:rPr>
              <w:fldChar w:fldCharType="end"/>
            </w:r>
          </w:hyperlink>
        </w:p>
        <w:p w14:paraId="51EB7602" w14:textId="6C1C666E" w:rsidR="00B3460F" w:rsidRDefault="000463A8" w:rsidP="005421F5">
          <w:pPr>
            <w:pStyle w:val="TOC2"/>
            <w:tabs>
              <w:tab w:val="left" w:pos="660"/>
              <w:tab w:val="right" w:leader="dot" w:pos="8296"/>
            </w:tabs>
            <w:spacing w:after="240"/>
            <w:rPr>
              <w:rFonts w:asciiTheme="minorHAnsi" w:eastAsiaTheme="minorEastAsia" w:hAnsiTheme="minorHAnsi" w:cstheme="minorBidi"/>
              <w:b w:val="0"/>
              <w:noProof/>
              <w:color w:val="auto"/>
              <w:szCs w:val="22"/>
              <w:lang w:eastAsia="en-AU"/>
            </w:rPr>
          </w:pPr>
          <w:hyperlink w:anchor="_Toc489517758" w:history="1">
            <w:r w:rsidR="00DF74AD">
              <w:rPr>
                <w:rStyle w:val="Hyperlink"/>
                <w:noProof/>
              </w:rPr>
              <w:t>4.7</w:t>
            </w:r>
            <w:r w:rsidR="00B3460F">
              <w:rPr>
                <w:rFonts w:asciiTheme="minorHAnsi" w:eastAsiaTheme="minorEastAsia" w:hAnsiTheme="minorHAnsi" w:cstheme="minorBidi"/>
                <w:b w:val="0"/>
                <w:noProof/>
                <w:color w:val="auto"/>
                <w:szCs w:val="22"/>
                <w:lang w:eastAsia="en-AU"/>
              </w:rPr>
              <w:tab/>
            </w:r>
            <w:r w:rsidR="00B3460F" w:rsidRPr="00AD18A5">
              <w:rPr>
                <w:rStyle w:val="Hyperlink"/>
                <w:noProof/>
              </w:rPr>
              <w:t>Assessment process</w:t>
            </w:r>
            <w:r w:rsidR="00B3460F">
              <w:rPr>
                <w:noProof/>
                <w:webHidden/>
              </w:rPr>
              <w:tab/>
            </w:r>
            <w:r w:rsidR="00B3460F">
              <w:rPr>
                <w:noProof/>
                <w:webHidden/>
              </w:rPr>
              <w:fldChar w:fldCharType="begin"/>
            </w:r>
            <w:r w:rsidR="00B3460F">
              <w:rPr>
                <w:noProof/>
                <w:webHidden/>
              </w:rPr>
              <w:instrText xml:space="preserve"> PAGEREF _Toc489517758 \h </w:instrText>
            </w:r>
            <w:r w:rsidR="00B3460F">
              <w:rPr>
                <w:noProof/>
                <w:webHidden/>
              </w:rPr>
            </w:r>
            <w:r w:rsidR="00B3460F">
              <w:rPr>
                <w:noProof/>
                <w:webHidden/>
              </w:rPr>
              <w:fldChar w:fldCharType="separate"/>
            </w:r>
            <w:r>
              <w:rPr>
                <w:noProof/>
                <w:webHidden/>
              </w:rPr>
              <w:t>9</w:t>
            </w:r>
            <w:r w:rsidR="00B3460F">
              <w:rPr>
                <w:noProof/>
                <w:webHidden/>
              </w:rPr>
              <w:fldChar w:fldCharType="end"/>
            </w:r>
          </w:hyperlink>
        </w:p>
        <w:p w14:paraId="511B017E" w14:textId="47D9C9DE" w:rsidR="00B3460F" w:rsidRDefault="000463A8" w:rsidP="005421F5">
          <w:pPr>
            <w:pStyle w:val="TOC2"/>
            <w:tabs>
              <w:tab w:val="left" w:pos="660"/>
              <w:tab w:val="right" w:leader="dot" w:pos="8296"/>
            </w:tabs>
            <w:spacing w:after="240"/>
            <w:rPr>
              <w:rFonts w:asciiTheme="minorHAnsi" w:eastAsiaTheme="minorEastAsia" w:hAnsiTheme="minorHAnsi" w:cstheme="minorBidi"/>
              <w:b w:val="0"/>
              <w:noProof/>
              <w:color w:val="auto"/>
              <w:szCs w:val="22"/>
              <w:lang w:eastAsia="en-AU"/>
            </w:rPr>
          </w:pPr>
          <w:hyperlink w:anchor="_Toc489517759" w:history="1">
            <w:r w:rsidR="00DF74AD">
              <w:rPr>
                <w:rStyle w:val="Hyperlink"/>
                <w:noProof/>
              </w:rPr>
              <w:t>4.8</w:t>
            </w:r>
            <w:r w:rsidR="00B3460F" w:rsidRPr="00AD18A5">
              <w:rPr>
                <w:rStyle w:val="Hyperlink"/>
                <w:noProof/>
              </w:rPr>
              <w:t xml:space="preserve"> </w:t>
            </w:r>
            <w:r w:rsidR="00B3460F">
              <w:rPr>
                <w:rFonts w:asciiTheme="minorHAnsi" w:eastAsiaTheme="minorEastAsia" w:hAnsiTheme="minorHAnsi" w:cstheme="minorBidi"/>
                <w:b w:val="0"/>
                <w:noProof/>
                <w:color w:val="auto"/>
                <w:szCs w:val="22"/>
                <w:lang w:eastAsia="en-AU"/>
              </w:rPr>
              <w:tab/>
            </w:r>
            <w:r w:rsidR="00B3460F" w:rsidRPr="00AD18A5">
              <w:rPr>
                <w:rStyle w:val="Hyperlink"/>
                <w:noProof/>
              </w:rPr>
              <w:t>Debriefing of applicants</w:t>
            </w:r>
            <w:r w:rsidR="00B3460F">
              <w:rPr>
                <w:noProof/>
                <w:webHidden/>
              </w:rPr>
              <w:tab/>
            </w:r>
            <w:r w:rsidR="00B3460F">
              <w:rPr>
                <w:noProof/>
                <w:webHidden/>
              </w:rPr>
              <w:fldChar w:fldCharType="begin"/>
            </w:r>
            <w:r w:rsidR="00B3460F">
              <w:rPr>
                <w:noProof/>
                <w:webHidden/>
              </w:rPr>
              <w:instrText xml:space="preserve"> PAGEREF _Toc489517759 \h </w:instrText>
            </w:r>
            <w:r w:rsidR="00B3460F">
              <w:rPr>
                <w:noProof/>
                <w:webHidden/>
              </w:rPr>
            </w:r>
            <w:r w:rsidR="00B3460F">
              <w:rPr>
                <w:noProof/>
                <w:webHidden/>
              </w:rPr>
              <w:fldChar w:fldCharType="separate"/>
            </w:r>
            <w:r>
              <w:rPr>
                <w:noProof/>
                <w:webHidden/>
              </w:rPr>
              <w:t>10</w:t>
            </w:r>
            <w:r w:rsidR="00B3460F">
              <w:rPr>
                <w:noProof/>
                <w:webHidden/>
              </w:rPr>
              <w:fldChar w:fldCharType="end"/>
            </w:r>
          </w:hyperlink>
        </w:p>
        <w:p w14:paraId="141525A7" w14:textId="7ED4D746" w:rsidR="00B3460F" w:rsidRDefault="000463A8" w:rsidP="005421F5">
          <w:pPr>
            <w:pStyle w:val="TOC1"/>
            <w:spacing w:before="240"/>
            <w:rPr>
              <w:rFonts w:asciiTheme="minorHAnsi" w:eastAsiaTheme="minorEastAsia" w:hAnsiTheme="minorHAnsi" w:cstheme="minorBidi"/>
              <w:b w:val="0"/>
              <w:bCs w:val="0"/>
              <w:noProof/>
              <w:sz w:val="22"/>
              <w:szCs w:val="22"/>
              <w:lang w:eastAsia="en-AU"/>
            </w:rPr>
          </w:pPr>
          <w:hyperlink w:anchor="_Toc489517760" w:history="1">
            <w:r w:rsidR="00B3460F" w:rsidRPr="00AD18A5">
              <w:rPr>
                <w:rStyle w:val="Hyperlink"/>
                <w:noProof/>
              </w:rPr>
              <w:t>Section 5: Safeguards and cross-cutting issues</w:t>
            </w:r>
            <w:r w:rsidR="00B3460F">
              <w:rPr>
                <w:noProof/>
                <w:webHidden/>
              </w:rPr>
              <w:tab/>
            </w:r>
            <w:r w:rsidR="00B3460F">
              <w:rPr>
                <w:noProof/>
                <w:webHidden/>
              </w:rPr>
              <w:fldChar w:fldCharType="begin"/>
            </w:r>
            <w:r w:rsidR="00B3460F">
              <w:rPr>
                <w:noProof/>
                <w:webHidden/>
              </w:rPr>
              <w:instrText xml:space="preserve"> PAGEREF _Toc489517760 \h </w:instrText>
            </w:r>
            <w:r w:rsidR="00B3460F">
              <w:rPr>
                <w:noProof/>
                <w:webHidden/>
              </w:rPr>
            </w:r>
            <w:r w:rsidR="00B3460F">
              <w:rPr>
                <w:noProof/>
                <w:webHidden/>
              </w:rPr>
              <w:fldChar w:fldCharType="separate"/>
            </w:r>
            <w:r>
              <w:rPr>
                <w:noProof/>
                <w:webHidden/>
              </w:rPr>
              <w:t>10</w:t>
            </w:r>
            <w:r w:rsidR="00B3460F">
              <w:rPr>
                <w:noProof/>
                <w:webHidden/>
              </w:rPr>
              <w:fldChar w:fldCharType="end"/>
            </w:r>
          </w:hyperlink>
        </w:p>
        <w:p w14:paraId="0A523A35" w14:textId="121B991E" w:rsidR="00B3460F" w:rsidRDefault="000463A8" w:rsidP="005421F5">
          <w:pPr>
            <w:pStyle w:val="TOC1"/>
            <w:spacing w:before="240"/>
            <w:rPr>
              <w:rFonts w:asciiTheme="minorHAnsi" w:eastAsiaTheme="minorEastAsia" w:hAnsiTheme="minorHAnsi" w:cstheme="minorBidi"/>
              <w:b w:val="0"/>
              <w:bCs w:val="0"/>
              <w:noProof/>
              <w:sz w:val="22"/>
              <w:szCs w:val="22"/>
              <w:lang w:eastAsia="en-AU"/>
            </w:rPr>
          </w:pPr>
          <w:hyperlink w:anchor="_Toc489517761" w:history="1">
            <w:r w:rsidR="00B3460F" w:rsidRPr="00AD18A5">
              <w:rPr>
                <w:rStyle w:val="Hyperlink"/>
                <w:noProof/>
              </w:rPr>
              <w:t>Section 6: Contractual, reporting and acquittal requirements</w:t>
            </w:r>
            <w:r w:rsidR="00B3460F">
              <w:rPr>
                <w:noProof/>
                <w:webHidden/>
              </w:rPr>
              <w:tab/>
            </w:r>
            <w:r w:rsidR="00B3460F">
              <w:rPr>
                <w:noProof/>
                <w:webHidden/>
              </w:rPr>
              <w:fldChar w:fldCharType="begin"/>
            </w:r>
            <w:r w:rsidR="00B3460F">
              <w:rPr>
                <w:noProof/>
                <w:webHidden/>
              </w:rPr>
              <w:instrText xml:space="preserve"> PAGEREF _Toc489517761 \h </w:instrText>
            </w:r>
            <w:r w:rsidR="00B3460F">
              <w:rPr>
                <w:noProof/>
                <w:webHidden/>
              </w:rPr>
            </w:r>
            <w:r w:rsidR="00B3460F">
              <w:rPr>
                <w:noProof/>
                <w:webHidden/>
              </w:rPr>
              <w:fldChar w:fldCharType="separate"/>
            </w:r>
            <w:r>
              <w:rPr>
                <w:noProof/>
                <w:webHidden/>
              </w:rPr>
              <w:t>10</w:t>
            </w:r>
            <w:r w:rsidR="00B3460F">
              <w:rPr>
                <w:noProof/>
                <w:webHidden/>
              </w:rPr>
              <w:fldChar w:fldCharType="end"/>
            </w:r>
          </w:hyperlink>
        </w:p>
        <w:p w14:paraId="0F8FC21F" w14:textId="3F887B77" w:rsidR="00B3460F" w:rsidRDefault="000463A8" w:rsidP="005421F5">
          <w:pPr>
            <w:pStyle w:val="TOC1"/>
            <w:spacing w:before="240"/>
            <w:rPr>
              <w:rFonts w:asciiTheme="minorHAnsi" w:eastAsiaTheme="minorEastAsia" w:hAnsiTheme="minorHAnsi" w:cstheme="minorBidi"/>
              <w:b w:val="0"/>
              <w:bCs w:val="0"/>
              <w:noProof/>
              <w:sz w:val="22"/>
              <w:szCs w:val="22"/>
              <w:lang w:eastAsia="en-AU"/>
            </w:rPr>
          </w:pPr>
          <w:hyperlink w:anchor="_Toc489517762" w:history="1">
            <w:r w:rsidR="00B3460F" w:rsidRPr="00AD18A5">
              <w:rPr>
                <w:rStyle w:val="Hyperlink"/>
                <w:noProof/>
              </w:rPr>
              <w:t>Annex 1: Invitation to Submit a Project Proposal</w:t>
            </w:r>
            <w:r w:rsidR="00B3460F">
              <w:rPr>
                <w:noProof/>
                <w:webHidden/>
              </w:rPr>
              <w:tab/>
            </w:r>
            <w:r w:rsidR="00B3460F">
              <w:rPr>
                <w:noProof/>
                <w:webHidden/>
              </w:rPr>
              <w:fldChar w:fldCharType="begin"/>
            </w:r>
            <w:r w:rsidR="00B3460F">
              <w:rPr>
                <w:noProof/>
                <w:webHidden/>
              </w:rPr>
              <w:instrText xml:space="preserve"> PAGEREF _Toc489517762 \h </w:instrText>
            </w:r>
            <w:r w:rsidR="00B3460F">
              <w:rPr>
                <w:noProof/>
                <w:webHidden/>
              </w:rPr>
            </w:r>
            <w:r w:rsidR="00B3460F">
              <w:rPr>
                <w:noProof/>
                <w:webHidden/>
              </w:rPr>
              <w:fldChar w:fldCharType="separate"/>
            </w:r>
            <w:r>
              <w:rPr>
                <w:noProof/>
                <w:webHidden/>
              </w:rPr>
              <w:t>11</w:t>
            </w:r>
            <w:r w:rsidR="00B3460F">
              <w:rPr>
                <w:noProof/>
                <w:webHidden/>
              </w:rPr>
              <w:fldChar w:fldCharType="end"/>
            </w:r>
          </w:hyperlink>
        </w:p>
        <w:p w14:paraId="1916E1F3" w14:textId="6D40890B" w:rsidR="00B3460F" w:rsidRDefault="000463A8" w:rsidP="005421F5">
          <w:pPr>
            <w:pStyle w:val="TOC1"/>
            <w:spacing w:before="240"/>
            <w:rPr>
              <w:rFonts w:asciiTheme="minorHAnsi" w:eastAsiaTheme="minorEastAsia" w:hAnsiTheme="minorHAnsi" w:cstheme="minorBidi"/>
              <w:b w:val="0"/>
              <w:bCs w:val="0"/>
              <w:noProof/>
              <w:sz w:val="22"/>
              <w:szCs w:val="22"/>
              <w:lang w:eastAsia="en-AU"/>
            </w:rPr>
          </w:pPr>
          <w:hyperlink w:anchor="_Toc489517763" w:history="1">
            <w:r w:rsidR="00B3460F" w:rsidRPr="00AD18A5">
              <w:rPr>
                <w:rStyle w:val="Hyperlink"/>
                <w:noProof/>
              </w:rPr>
              <w:t>Annex 2: Sample Inception Phase Grant Agreement</w:t>
            </w:r>
            <w:r w:rsidR="00B3460F">
              <w:rPr>
                <w:noProof/>
                <w:webHidden/>
              </w:rPr>
              <w:tab/>
            </w:r>
            <w:r w:rsidR="00B3460F">
              <w:rPr>
                <w:noProof/>
                <w:webHidden/>
              </w:rPr>
              <w:fldChar w:fldCharType="begin"/>
            </w:r>
            <w:r w:rsidR="00B3460F">
              <w:rPr>
                <w:noProof/>
                <w:webHidden/>
              </w:rPr>
              <w:instrText xml:space="preserve"> PAGEREF _Toc489517763 \h </w:instrText>
            </w:r>
            <w:r w:rsidR="00B3460F">
              <w:rPr>
                <w:noProof/>
                <w:webHidden/>
              </w:rPr>
            </w:r>
            <w:r w:rsidR="00B3460F">
              <w:rPr>
                <w:noProof/>
                <w:webHidden/>
              </w:rPr>
              <w:fldChar w:fldCharType="separate"/>
            </w:r>
            <w:r>
              <w:rPr>
                <w:noProof/>
                <w:webHidden/>
              </w:rPr>
              <w:t>31</w:t>
            </w:r>
            <w:r w:rsidR="00B3460F">
              <w:rPr>
                <w:noProof/>
                <w:webHidden/>
              </w:rPr>
              <w:fldChar w:fldCharType="end"/>
            </w:r>
          </w:hyperlink>
        </w:p>
        <w:p w14:paraId="1DE6F415" w14:textId="3FFDD3B9" w:rsidR="00B3460F" w:rsidRDefault="000463A8" w:rsidP="005421F5">
          <w:pPr>
            <w:pStyle w:val="TOC1"/>
            <w:spacing w:before="240"/>
            <w:rPr>
              <w:rFonts w:asciiTheme="minorHAnsi" w:eastAsiaTheme="minorEastAsia" w:hAnsiTheme="minorHAnsi" w:cstheme="minorBidi"/>
              <w:b w:val="0"/>
              <w:bCs w:val="0"/>
              <w:noProof/>
              <w:sz w:val="22"/>
              <w:szCs w:val="22"/>
              <w:lang w:eastAsia="en-AU"/>
            </w:rPr>
          </w:pPr>
          <w:hyperlink w:anchor="_Toc489517764" w:history="1">
            <w:r w:rsidR="00B3460F" w:rsidRPr="00AD18A5">
              <w:rPr>
                <w:rStyle w:val="Hyperlink"/>
                <w:noProof/>
              </w:rPr>
              <w:t xml:space="preserve">Annex 3: </w:t>
            </w:r>
            <w:r w:rsidR="00386FF7">
              <w:rPr>
                <w:rStyle w:val="Hyperlink"/>
                <w:noProof/>
              </w:rPr>
              <w:t xml:space="preserve">Investment </w:t>
            </w:r>
            <w:r w:rsidR="00B3460F" w:rsidRPr="00AD18A5">
              <w:rPr>
                <w:rStyle w:val="Hyperlink"/>
                <w:noProof/>
              </w:rPr>
              <w:t>Design Document</w:t>
            </w:r>
            <w:r w:rsidR="00B3460F">
              <w:rPr>
                <w:noProof/>
                <w:webHidden/>
              </w:rPr>
              <w:tab/>
            </w:r>
            <w:r w:rsidR="00B3460F">
              <w:rPr>
                <w:noProof/>
                <w:webHidden/>
              </w:rPr>
              <w:fldChar w:fldCharType="begin"/>
            </w:r>
            <w:r w:rsidR="00B3460F">
              <w:rPr>
                <w:noProof/>
                <w:webHidden/>
              </w:rPr>
              <w:instrText xml:space="preserve"> PAGEREF _Toc489517764 \h </w:instrText>
            </w:r>
            <w:r w:rsidR="00B3460F">
              <w:rPr>
                <w:noProof/>
                <w:webHidden/>
              </w:rPr>
            </w:r>
            <w:r w:rsidR="00B3460F">
              <w:rPr>
                <w:noProof/>
                <w:webHidden/>
              </w:rPr>
              <w:fldChar w:fldCharType="separate"/>
            </w:r>
            <w:r>
              <w:rPr>
                <w:noProof/>
                <w:webHidden/>
              </w:rPr>
              <w:t>37</w:t>
            </w:r>
            <w:r w:rsidR="00B3460F">
              <w:rPr>
                <w:noProof/>
                <w:webHidden/>
              </w:rPr>
              <w:fldChar w:fldCharType="end"/>
            </w:r>
          </w:hyperlink>
        </w:p>
        <w:p w14:paraId="6EDCCC40" w14:textId="77777777" w:rsidR="005421F5" w:rsidRDefault="00EB5B28" w:rsidP="005421F5">
          <w:pPr>
            <w:spacing w:before="240" w:after="240"/>
            <w:jc w:val="both"/>
            <w:rPr>
              <w:bCs/>
              <w:noProof/>
            </w:rPr>
          </w:pPr>
          <w:r w:rsidRPr="00A02F99">
            <w:rPr>
              <w:rFonts w:ascii="Arial" w:hAnsi="Arial" w:cs="Arial"/>
              <w:b/>
              <w:bCs/>
              <w:noProof/>
            </w:rPr>
            <w:fldChar w:fldCharType="end"/>
          </w:r>
        </w:p>
      </w:sdtContent>
    </w:sdt>
    <w:p w14:paraId="7FD295E2" w14:textId="1F21CDB1" w:rsidR="00E52893" w:rsidRPr="00A02F99" w:rsidRDefault="00E52893" w:rsidP="005421F5">
      <w:pPr>
        <w:spacing w:before="240" w:after="240"/>
        <w:jc w:val="both"/>
        <w:rPr>
          <w:rFonts w:ascii="Arial" w:hAnsi="Arial" w:cs="Arial"/>
          <w:sz w:val="22"/>
          <w:szCs w:val="22"/>
        </w:rPr>
      </w:pPr>
      <w:r w:rsidRPr="00A02F99">
        <w:rPr>
          <w:rFonts w:ascii="Arial" w:hAnsi="Arial" w:cs="Arial"/>
          <w:b/>
          <w:color w:val="E36C0A"/>
          <w:sz w:val="22"/>
          <w:szCs w:val="22"/>
        </w:rPr>
        <w:br w:type="page"/>
      </w:r>
    </w:p>
    <w:p w14:paraId="4CCCFE2E" w14:textId="77777777" w:rsidR="00E52893" w:rsidRPr="00A02F99" w:rsidRDefault="00E52893" w:rsidP="00B73034">
      <w:pPr>
        <w:pStyle w:val="Heading1"/>
        <w:jc w:val="both"/>
      </w:pPr>
      <w:bookmarkStart w:id="0" w:name="_Toc489517746"/>
      <w:r w:rsidRPr="00A02F99">
        <w:lastRenderedPageBreak/>
        <w:t>Section 1: Background and Introduction</w:t>
      </w:r>
      <w:bookmarkEnd w:id="0"/>
      <w:r w:rsidRPr="00A02F99">
        <w:t xml:space="preserve"> </w:t>
      </w:r>
    </w:p>
    <w:p w14:paraId="233E6CDD" w14:textId="6801E9EF" w:rsidR="004D5682" w:rsidRPr="00A02F99" w:rsidRDefault="004D5682" w:rsidP="00CF5F84">
      <w:pPr>
        <w:pStyle w:val="ListParagraph"/>
        <w:numPr>
          <w:ilvl w:val="0"/>
          <w:numId w:val="2"/>
        </w:numPr>
        <w:spacing w:after="240"/>
        <w:ind w:left="360" w:hanging="357"/>
        <w:contextualSpacing w:val="0"/>
        <w:jc w:val="both"/>
        <w:rPr>
          <w:rFonts w:ascii="Arial" w:hAnsi="Arial" w:cs="Arial"/>
          <w:sz w:val="22"/>
          <w:szCs w:val="22"/>
        </w:rPr>
      </w:pPr>
      <w:r w:rsidRPr="00A02F99">
        <w:rPr>
          <w:rFonts w:ascii="Arial" w:hAnsi="Arial" w:cs="Arial"/>
          <w:sz w:val="22"/>
          <w:szCs w:val="22"/>
        </w:rPr>
        <w:t>Civil Society Organisations (CSOs)</w:t>
      </w:r>
      <w:r w:rsidR="0016765E">
        <w:rPr>
          <w:rFonts w:ascii="Arial" w:hAnsi="Arial" w:cs="Arial"/>
          <w:sz w:val="22"/>
          <w:szCs w:val="22"/>
        </w:rPr>
        <w:t xml:space="preserve"> are invited</w:t>
      </w:r>
      <w:r w:rsidRPr="00A02F99">
        <w:rPr>
          <w:rFonts w:ascii="Arial" w:hAnsi="Arial" w:cs="Arial"/>
          <w:sz w:val="22"/>
          <w:szCs w:val="22"/>
        </w:rPr>
        <w:t xml:space="preserve"> to submit </w:t>
      </w:r>
      <w:r w:rsidR="00BE52E9">
        <w:rPr>
          <w:rFonts w:ascii="Arial" w:hAnsi="Arial" w:cs="Arial"/>
          <w:sz w:val="22"/>
          <w:szCs w:val="22"/>
        </w:rPr>
        <w:t xml:space="preserve">project </w:t>
      </w:r>
      <w:r w:rsidR="0016765E">
        <w:rPr>
          <w:rFonts w:ascii="Arial" w:hAnsi="Arial" w:cs="Arial"/>
          <w:sz w:val="22"/>
          <w:szCs w:val="22"/>
        </w:rPr>
        <w:t>p</w:t>
      </w:r>
      <w:r w:rsidRPr="00A02F99">
        <w:rPr>
          <w:rFonts w:ascii="Arial" w:hAnsi="Arial" w:cs="Arial"/>
          <w:sz w:val="22"/>
          <w:szCs w:val="22"/>
        </w:rPr>
        <w:t>roposals</w:t>
      </w:r>
      <w:r w:rsidR="00D23997" w:rsidRPr="00A02F99">
        <w:rPr>
          <w:rFonts w:ascii="Arial" w:hAnsi="Arial" w:cs="Arial"/>
          <w:sz w:val="22"/>
          <w:szCs w:val="22"/>
        </w:rPr>
        <w:t xml:space="preserve"> </w:t>
      </w:r>
      <w:r w:rsidRPr="00A02F99">
        <w:rPr>
          <w:rFonts w:ascii="Arial" w:hAnsi="Arial" w:cs="Arial"/>
          <w:sz w:val="22"/>
          <w:szCs w:val="22"/>
        </w:rPr>
        <w:t xml:space="preserve">for the </w:t>
      </w:r>
      <w:r w:rsidRPr="00DE2E39">
        <w:rPr>
          <w:rFonts w:ascii="Arial" w:hAnsi="Arial" w:cs="Arial"/>
          <w:b/>
          <w:sz w:val="22"/>
          <w:szCs w:val="22"/>
        </w:rPr>
        <w:t>CSO component</w:t>
      </w:r>
      <w:r w:rsidRPr="00A02F99">
        <w:rPr>
          <w:rFonts w:ascii="Arial" w:hAnsi="Arial" w:cs="Arial"/>
          <w:sz w:val="22"/>
          <w:szCs w:val="22"/>
        </w:rPr>
        <w:t xml:space="preserve"> of the Water for Women Fund.</w:t>
      </w:r>
    </w:p>
    <w:p w14:paraId="2CE3109C" w14:textId="05F2D3FA" w:rsidR="004D5682" w:rsidRPr="00A02F99" w:rsidRDefault="004D5682" w:rsidP="00CF5F84">
      <w:pPr>
        <w:pStyle w:val="ListParagraph"/>
        <w:numPr>
          <w:ilvl w:val="0"/>
          <w:numId w:val="2"/>
        </w:numPr>
        <w:spacing w:after="240"/>
        <w:ind w:left="360" w:hanging="357"/>
        <w:contextualSpacing w:val="0"/>
        <w:jc w:val="both"/>
        <w:rPr>
          <w:rFonts w:ascii="Arial" w:hAnsi="Arial" w:cs="Arial"/>
          <w:sz w:val="22"/>
          <w:szCs w:val="22"/>
        </w:rPr>
      </w:pPr>
      <w:r w:rsidRPr="00A02F99">
        <w:rPr>
          <w:rFonts w:ascii="Arial" w:hAnsi="Arial" w:cs="Arial"/>
          <w:sz w:val="22"/>
          <w:szCs w:val="22"/>
        </w:rPr>
        <w:t>The Prime Minister of Australia announced the Water for Women Fund</w:t>
      </w:r>
      <w:r w:rsidR="00143593">
        <w:rPr>
          <w:rFonts w:ascii="Arial" w:hAnsi="Arial" w:cs="Arial"/>
          <w:sz w:val="22"/>
          <w:szCs w:val="22"/>
        </w:rPr>
        <w:t xml:space="preserve"> (‘The Fund’)</w:t>
      </w:r>
      <w:r w:rsidRPr="00A02F99">
        <w:rPr>
          <w:rFonts w:ascii="Arial" w:hAnsi="Arial" w:cs="Arial"/>
          <w:sz w:val="22"/>
          <w:szCs w:val="22"/>
        </w:rPr>
        <w:t xml:space="preserve"> in September 2016 at the High Level Panel on Water. The Fund is a flagship program in Australia’s engagement in Water, Sanitation and Hygiene (WASH). The Fund draws on lessons from DFAT’s Civil Society WASH Fund (the CS WASH Fund), due to end in June 2018.</w:t>
      </w:r>
    </w:p>
    <w:p w14:paraId="1E00FE9A" w14:textId="5787DB03" w:rsidR="004D5682" w:rsidRPr="00A02F99" w:rsidRDefault="00143593" w:rsidP="00CF5F84">
      <w:pPr>
        <w:pStyle w:val="ListParagraph"/>
        <w:numPr>
          <w:ilvl w:val="0"/>
          <w:numId w:val="2"/>
        </w:numPr>
        <w:spacing w:after="240"/>
        <w:ind w:left="360" w:hanging="357"/>
        <w:contextualSpacing w:val="0"/>
        <w:jc w:val="both"/>
        <w:rPr>
          <w:rFonts w:ascii="Arial" w:hAnsi="Arial" w:cs="Arial"/>
          <w:sz w:val="22"/>
          <w:szCs w:val="22"/>
        </w:rPr>
      </w:pPr>
      <w:r>
        <w:rPr>
          <w:rFonts w:ascii="Arial" w:hAnsi="Arial" w:cs="Arial"/>
          <w:sz w:val="22"/>
          <w:szCs w:val="22"/>
        </w:rPr>
        <w:t>The Fund</w:t>
      </w:r>
      <w:r w:rsidR="004D5682" w:rsidRPr="00A02F99">
        <w:rPr>
          <w:rFonts w:ascii="Arial" w:hAnsi="Arial" w:cs="Arial"/>
          <w:sz w:val="22"/>
          <w:szCs w:val="22"/>
        </w:rPr>
        <w:t xml:space="preserve"> contributes to</w:t>
      </w:r>
      <w:r>
        <w:rPr>
          <w:rFonts w:ascii="Arial" w:hAnsi="Arial" w:cs="Arial"/>
          <w:sz w:val="22"/>
          <w:szCs w:val="22"/>
        </w:rPr>
        <w:t xml:space="preserve"> the Department of Foreign Affairs and Trade’s (D</w:t>
      </w:r>
      <w:r w:rsidR="004D5682" w:rsidRPr="00A02F99">
        <w:rPr>
          <w:rFonts w:ascii="Arial" w:hAnsi="Arial" w:cs="Arial"/>
          <w:sz w:val="22"/>
          <w:szCs w:val="22"/>
        </w:rPr>
        <w:t>FAT</w:t>
      </w:r>
      <w:r>
        <w:rPr>
          <w:rFonts w:ascii="Arial" w:hAnsi="Arial" w:cs="Arial"/>
          <w:sz w:val="22"/>
          <w:szCs w:val="22"/>
        </w:rPr>
        <w:t>)</w:t>
      </w:r>
      <w:r w:rsidR="004D5682" w:rsidRPr="00A02F99">
        <w:rPr>
          <w:rFonts w:ascii="Arial" w:hAnsi="Arial" w:cs="Arial"/>
          <w:sz w:val="22"/>
          <w:szCs w:val="22"/>
        </w:rPr>
        <w:t xml:space="preserve"> directions in Water for Development, contributing to three of six pillars in the Australian Aid Strategic Framework, and particularly the Health Strategy (2015-2020) and the Economic Infrastructure Strategy. The Fund is designed to draw on the strengths and comparative advantages of CSOs, recognised as key partners in the aid program.</w:t>
      </w:r>
    </w:p>
    <w:p w14:paraId="273409D4" w14:textId="71E71AF7" w:rsidR="004D5682" w:rsidRPr="00A02F99" w:rsidRDefault="004D5682" w:rsidP="00CF5F84">
      <w:pPr>
        <w:pStyle w:val="ListParagraph"/>
        <w:numPr>
          <w:ilvl w:val="0"/>
          <w:numId w:val="2"/>
        </w:numPr>
        <w:spacing w:after="240"/>
        <w:ind w:left="360" w:hanging="357"/>
        <w:contextualSpacing w:val="0"/>
        <w:jc w:val="both"/>
        <w:rPr>
          <w:rFonts w:ascii="Arial" w:hAnsi="Arial" w:cs="Arial"/>
          <w:sz w:val="22"/>
          <w:szCs w:val="22"/>
        </w:rPr>
      </w:pPr>
      <w:r w:rsidRPr="00A02F99">
        <w:rPr>
          <w:rFonts w:ascii="Arial" w:hAnsi="Arial" w:cs="Arial"/>
          <w:sz w:val="22"/>
          <w:szCs w:val="22"/>
        </w:rPr>
        <w:t xml:space="preserve">The Fund will raise the bar in terms of gender and socially inclusive analysis, design and program delivery in WASH, and in doing so to lead practice globally. It will maintain attention on program quality towards the achievement of sustainable WASH outcomes.  </w:t>
      </w:r>
    </w:p>
    <w:p w14:paraId="1269C01E" w14:textId="1DB7E0AD" w:rsidR="004D5682" w:rsidRPr="00A02F99" w:rsidRDefault="004D5682" w:rsidP="00CF5F84">
      <w:pPr>
        <w:pStyle w:val="ListParagraph"/>
        <w:numPr>
          <w:ilvl w:val="0"/>
          <w:numId w:val="2"/>
        </w:numPr>
        <w:spacing w:after="240"/>
        <w:ind w:left="360" w:hanging="357"/>
        <w:contextualSpacing w:val="0"/>
        <w:jc w:val="both"/>
        <w:rPr>
          <w:rFonts w:ascii="Arial" w:hAnsi="Arial" w:cs="Arial"/>
          <w:sz w:val="22"/>
          <w:szCs w:val="22"/>
        </w:rPr>
      </w:pPr>
      <w:r w:rsidRPr="00A02F99">
        <w:rPr>
          <w:rFonts w:ascii="Arial" w:hAnsi="Arial" w:cs="Arial"/>
          <w:sz w:val="22"/>
          <w:szCs w:val="22"/>
        </w:rPr>
        <w:t xml:space="preserve">CSOs will deliver gender and socially inclusive WASH projects, which are also inter-linked with other critical development issues such as water resources management (WRM), climate change adaptation (CCA), disaster risk reduction (DRR) and nutrition.  </w:t>
      </w:r>
    </w:p>
    <w:p w14:paraId="7DFBF7EA" w14:textId="4317A793" w:rsidR="004D5682" w:rsidRPr="00A02F99" w:rsidRDefault="004D5682" w:rsidP="00CF5F84">
      <w:pPr>
        <w:pStyle w:val="ListParagraph"/>
        <w:numPr>
          <w:ilvl w:val="0"/>
          <w:numId w:val="2"/>
        </w:numPr>
        <w:spacing w:after="240"/>
        <w:ind w:left="360" w:hanging="357"/>
        <w:contextualSpacing w:val="0"/>
        <w:jc w:val="both"/>
        <w:rPr>
          <w:rFonts w:ascii="Arial" w:hAnsi="Arial" w:cs="Arial"/>
          <w:sz w:val="22"/>
          <w:szCs w:val="22"/>
        </w:rPr>
      </w:pPr>
      <w:r w:rsidRPr="00A02F99">
        <w:rPr>
          <w:rFonts w:ascii="Arial" w:hAnsi="Arial" w:cs="Arial"/>
          <w:sz w:val="22"/>
          <w:szCs w:val="22"/>
        </w:rPr>
        <w:t>The Fund will operate in South Asia (Bangladesh, Bhutan, India, Nepal, Pakistan and Sri Lanka), South</w:t>
      </w:r>
      <w:r w:rsidR="0025404F">
        <w:rPr>
          <w:rFonts w:ascii="Arial" w:hAnsi="Arial" w:cs="Arial"/>
          <w:sz w:val="22"/>
          <w:szCs w:val="22"/>
        </w:rPr>
        <w:t>-</w:t>
      </w:r>
      <w:r w:rsidRPr="00A02F99">
        <w:rPr>
          <w:rFonts w:ascii="Arial" w:hAnsi="Arial" w:cs="Arial"/>
          <w:sz w:val="22"/>
          <w:szCs w:val="22"/>
        </w:rPr>
        <w:t>East Asia (Cambodia, Indonesia, Lao PDR, Myanmar, Philippines, Timor-Leste and Vietnam) and Pacific (Fiji, Kiribati, Papua New Guinea, Samoa, Solomon Island</w:t>
      </w:r>
      <w:r w:rsidR="00902591">
        <w:rPr>
          <w:rFonts w:ascii="Arial" w:hAnsi="Arial" w:cs="Arial"/>
          <w:sz w:val="22"/>
          <w:szCs w:val="22"/>
        </w:rPr>
        <w:t>s</w:t>
      </w:r>
      <w:r w:rsidRPr="00A02F99">
        <w:rPr>
          <w:rFonts w:ascii="Arial" w:hAnsi="Arial" w:cs="Arial"/>
          <w:sz w:val="22"/>
          <w:szCs w:val="22"/>
        </w:rPr>
        <w:t>, Tonga, Tuvalu and Vanuatu).</w:t>
      </w:r>
    </w:p>
    <w:p w14:paraId="4662D4FA" w14:textId="5251ADD4" w:rsidR="004D5682" w:rsidRPr="00A02F99" w:rsidRDefault="004D5682" w:rsidP="00CF5F84">
      <w:pPr>
        <w:pStyle w:val="ListParagraph"/>
        <w:numPr>
          <w:ilvl w:val="0"/>
          <w:numId w:val="2"/>
        </w:numPr>
        <w:spacing w:after="240"/>
        <w:ind w:left="360" w:hanging="357"/>
        <w:contextualSpacing w:val="0"/>
        <w:jc w:val="both"/>
        <w:rPr>
          <w:rFonts w:ascii="Arial" w:hAnsi="Arial" w:cs="Arial"/>
          <w:sz w:val="22"/>
          <w:szCs w:val="22"/>
        </w:rPr>
      </w:pPr>
      <w:r w:rsidRPr="00A02F99">
        <w:rPr>
          <w:rFonts w:ascii="Arial" w:hAnsi="Arial" w:cs="Arial"/>
          <w:sz w:val="22"/>
          <w:szCs w:val="22"/>
        </w:rPr>
        <w:t xml:space="preserve">The Fund </w:t>
      </w:r>
      <w:r w:rsidR="000C1BDE">
        <w:rPr>
          <w:rFonts w:ascii="Arial" w:hAnsi="Arial" w:cs="Arial"/>
          <w:sz w:val="22"/>
          <w:szCs w:val="22"/>
        </w:rPr>
        <w:t>has</w:t>
      </w:r>
      <w:r w:rsidR="000C1BDE" w:rsidRPr="00A02F99">
        <w:rPr>
          <w:rFonts w:ascii="Arial" w:hAnsi="Arial" w:cs="Arial"/>
          <w:sz w:val="22"/>
          <w:szCs w:val="22"/>
        </w:rPr>
        <w:t xml:space="preserve"> </w:t>
      </w:r>
      <w:r w:rsidRPr="00A02F99">
        <w:rPr>
          <w:rFonts w:ascii="Arial" w:hAnsi="Arial" w:cs="Arial"/>
          <w:sz w:val="22"/>
          <w:szCs w:val="22"/>
        </w:rPr>
        <w:t>three (3) components:</w:t>
      </w:r>
    </w:p>
    <w:p w14:paraId="58915628" w14:textId="5ADF91DB" w:rsidR="004D5682" w:rsidRPr="00A02F99" w:rsidRDefault="004D5682" w:rsidP="0064580C">
      <w:pPr>
        <w:pStyle w:val="ListParagraph"/>
        <w:numPr>
          <w:ilvl w:val="1"/>
          <w:numId w:val="2"/>
        </w:numPr>
        <w:spacing w:after="120"/>
        <w:ind w:left="851" w:hanging="284"/>
        <w:contextualSpacing w:val="0"/>
        <w:jc w:val="both"/>
        <w:rPr>
          <w:rFonts w:ascii="Arial" w:hAnsi="Arial" w:cs="Arial"/>
          <w:sz w:val="22"/>
          <w:szCs w:val="22"/>
        </w:rPr>
      </w:pPr>
      <w:r w:rsidRPr="00A02F99">
        <w:rPr>
          <w:rFonts w:ascii="Arial" w:hAnsi="Arial" w:cs="Arial"/>
          <w:sz w:val="22"/>
          <w:szCs w:val="22"/>
        </w:rPr>
        <w:t xml:space="preserve">CSO </w:t>
      </w:r>
      <w:r w:rsidR="0016765E">
        <w:rPr>
          <w:rFonts w:ascii="Arial" w:hAnsi="Arial" w:cs="Arial"/>
          <w:sz w:val="22"/>
          <w:szCs w:val="22"/>
        </w:rPr>
        <w:t>C</w:t>
      </w:r>
      <w:r w:rsidRPr="00A02F99">
        <w:rPr>
          <w:rFonts w:ascii="Arial" w:hAnsi="Arial" w:cs="Arial"/>
          <w:sz w:val="22"/>
          <w:szCs w:val="22"/>
        </w:rPr>
        <w:t>omponent comprising grants to CSOs implementing gender and socially inclusive WASH projects</w:t>
      </w:r>
      <w:r w:rsidR="00FD0FB4">
        <w:rPr>
          <w:rFonts w:ascii="Arial" w:hAnsi="Arial" w:cs="Arial"/>
          <w:sz w:val="22"/>
          <w:szCs w:val="22"/>
        </w:rPr>
        <w:t>.</w:t>
      </w:r>
    </w:p>
    <w:p w14:paraId="5AA3267B" w14:textId="7D847C21" w:rsidR="004D5682" w:rsidRPr="00A02F99" w:rsidRDefault="004D5682" w:rsidP="0064580C">
      <w:pPr>
        <w:pStyle w:val="ListParagraph"/>
        <w:numPr>
          <w:ilvl w:val="1"/>
          <w:numId w:val="2"/>
        </w:numPr>
        <w:spacing w:after="120"/>
        <w:ind w:left="851" w:hanging="284"/>
        <w:contextualSpacing w:val="0"/>
        <w:jc w:val="both"/>
        <w:rPr>
          <w:rFonts w:ascii="Arial" w:hAnsi="Arial" w:cs="Arial"/>
          <w:sz w:val="22"/>
          <w:szCs w:val="22"/>
        </w:rPr>
      </w:pPr>
      <w:r w:rsidRPr="00A02F99">
        <w:rPr>
          <w:rFonts w:ascii="Arial" w:hAnsi="Arial" w:cs="Arial"/>
          <w:sz w:val="22"/>
          <w:szCs w:val="22"/>
        </w:rPr>
        <w:t xml:space="preserve">Research Component comprising two grant types, both of which would use gender and inclusive processes: (i) broader, longer-term WASH research addressing key knowledge gaps in the Asia Pacific region; and (ii) research closely linked to CSO implementation in the Fund. </w:t>
      </w:r>
    </w:p>
    <w:p w14:paraId="40081061" w14:textId="77777777" w:rsidR="004D5682" w:rsidRPr="00A02F99" w:rsidRDefault="004D5682" w:rsidP="0064580C">
      <w:pPr>
        <w:pStyle w:val="ListParagraph"/>
        <w:numPr>
          <w:ilvl w:val="1"/>
          <w:numId w:val="2"/>
        </w:numPr>
        <w:spacing w:after="240"/>
        <w:ind w:left="851" w:hanging="284"/>
        <w:contextualSpacing w:val="0"/>
        <w:jc w:val="both"/>
        <w:rPr>
          <w:rFonts w:ascii="Arial" w:hAnsi="Arial" w:cs="Arial"/>
          <w:sz w:val="22"/>
          <w:szCs w:val="22"/>
        </w:rPr>
      </w:pPr>
      <w:r w:rsidRPr="00A02F99">
        <w:rPr>
          <w:rFonts w:ascii="Arial" w:hAnsi="Arial" w:cs="Arial"/>
          <w:sz w:val="22"/>
          <w:szCs w:val="22"/>
        </w:rPr>
        <w:t>Knowledge and Learning (K&amp;L) Component comprising both an internal focus (to facilitate uptake and learning by Fund CSOs), as well as an external focus, to share Fund-generated evidence, practice and knowledge to a wider audience of CSOs and national and international WASH stakeholders.</w:t>
      </w:r>
    </w:p>
    <w:p w14:paraId="10692EF6" w14:textId="7E4FE75E" w:rsidR="004D5682" w:rsidRPr="00A02F99" w:rsidRDefault="004D5682" w:rsidP="00CF5F84">
      <w:pPr>
        <w:pStyle w:val="ListParagraph"/>
        <w:numPr>
          <w:ilvl w:val="0"/>
          <w:numId w:val="2"/>
        </w:numPr>
        <w:spacing w:after="240"/>
        <w:ind w:left="360" w:hanging="357"/>
        <w:contextualSpacing w:val="0"/>
        <w:jc w:val="both"/>
        <w:rPr>
          <w:rFonts w:ascii="Arial" w:hAnsi="Arial" w:cs="Arial"/>
          <w:sz w:val="22"/>
          <w:szCs w:val="22"/>
        </w:rPr>
      </w:pPr>
      <w:r w:rsidRPr="00A02F99">
        <w:rPr>
          <w:rFonts w:ascii="Arial" w:hAnsi="Arial" w:cs="Arial"/>
          <w:sz w:val="22"/>
          <w:szCs w:val="22"/>
        </w:rPr>
        <w:t xml:space="preserve">A Fund Coordinator, being selected through a </w:t>
      </w:r>
      <w:r w:rsidR="0016765E">
        <w:rPr>
          <w:rFonts w:ascii="Arial" w:hAnsi="Arial" w:cs="Arial"/>
          <w:sz w:val="22"/>
          <w:szCs w:val="22"/>
        </w:rPr>
        <w:t xml:space="preserve">separate and </w:t>
      </w:r>
      <w:r w:rsidRPr="00A02F99">
        <w:rPr>
          <w:rFonts w:ascii="Arial" w:hAnsi="Arial" w:cs="Arial"/>
          <w:sz w:val="22"/>
          <w:szCs w:val="22"/>
        </w:rPr>
        <w:t>parallel tender process, will be responsible for ensuring all three components work collaboratively and share information.</w:t>
      </w:r>
    </w:p>
    <w:p w14:paraId="2E3B3F0D" w14:textId="5EEB7956" w:rsidR="004D5682" w:rsidRPr="00A02F99" w:rsidRDefault="004D5682" w:rsidP="00CF5F84">
      <w:pPr>
        <w:pStyle w:val="ListParagraph"/>
        <w:numPr>
          <w:ilvl w:val="0"/>
          <w:numId w:val="2"/>
        </w:numPr>
        <w:spacing w:after="240"/>
        <w:ind w:left="360" w:hanging="357"/>
        <w:contextualSpacing w:val="0"/>
        <w:jc w:val="both"/>
        <w:rPr>
          <w:rFonts w:ascii="Arial" w:hAnsi="Arial" w:cs="Arial"/>
          <w:sz w:val="22"/>
          <w:szCs w:val="22"/>
        </w:rPr>
      </w:pPr>
      <w:r w:rsidRPr="00A02F99">
        <w:rPr>
          <w:rFonts w:ascii="Arial" w:hAnsi="Arial" w:cs="Arial"/>
          <w:sz w:val="22"/>
          <w:szCs w:val="22"/>
        </w:rPr>
        <w:t xml:space="preserve">These Guidelines explain the Competitive Grant Process to select grantees to implement component </w:t>
      </w:r>
      <w:r w:rsidR="00FD0FB4">
        <w:rPr>
          <w:rFonts w:ascii="Arial" w:hAnsi="Arial" w:cs="Arial"/>
          <w:sz w:val="22"/>
          <w:szCs w:val="22"/>
        </w:rPr>
        <w:t>7</w:t>
      </w:r>
      <w:r w:rsidRPr="00A02F99">
        <w:rPr>
          <w:rFonts w:ascii="Arial" w:hAnsi="Arial" w:cs="Arial"/>
          <w:sz w:val="22"/>
          <w:szCs w:val="22"/>
        </w:rPr>
        <w:t xml:space="preserve">(a) above. The </w:t>
      </w:r>
      <w:r w:rsidR="00FD0FB4">
        <w:rPr>
          <w:rFonts w:ascii="Arial" w:hAnsi="Arial" w:cs="Arial"/>
          <w:sz w:val="22"/>
          <w:szCs w:val="22"/>
        </w:rPr>
        <w:t>Investment</w:t>
      </w:r>
      <w:r w:rsidR="00FD0FB4" w:rsidRPr="00A02F99">
        <w:rPr>
          <w:rFonts w:ascii="Arial" w:hAnsi="Arial" w:cs="Arial"/>
          <w:sz w:val="22"/>
          <w:szCs w:val="22"/>
        </w:rPr>
        <w:t xml:space="preserve"> </w:t>
      </w:r>
      <w:r w:rsidR="00FD0FB4">
        <w:rPr>
          <w:rFonts w:ascii="Arial" w:hAnsi="Arial" w:cs="Arial"/>
          <w:sz w:val="22"/>
          <w:szCs w:val="22"/>
        </w:rPr>
        <w:t>D</w:t>
      </w:r>
      <w:r w:rsidRPr="00A02F99">
        <w:rPr>
          <w:rFonts w:ascii="Arial" w:hAnsi="Arial" w:cs="Arial"/>
          <w:sz w:val="22"/>
          <w:szCs w:val="22"/>
        </w:rPr>
        <w:t xml:space="preserve">esign </w:t>
      </w:r>
      <w:r w:rsidR="00FD0FB4">
        <w:rPr>
          <w:rFonts w:ascii="Arial" w:hAnsi="Arial" w:cs="Arial"/>
          <w:sz w:val="22"/>
          <w:szCs w:val="22"/>
        </w:rPr>
        <w:t>D</w:t>
      </w:r>
      <w:r w:rsidRPr="00A02F99">
        <w:rPr>
          <w:rFonts w:ascii="Arial" w:hAnsi="Arial" w:cs="Arial"/>
          <w:sz w:val="22"/>
          <w:szCs w:val="22"/>
        </w:rPr>
        <w:t xml:space="preserve">ocument </w:t>
      </w:r>
      <w:r w:rsidRPr="00B1272C">
        <w:rPr>
          <w:rFonts w:ascii="Arial" w:hAnsi="Arial" w:cs="Arial"/>
          <w:b/>
          <w:sz w:val="22"/>
          <w:szCs w:val="22"/>
        </w:rPr>
        <w:t>(Annex 3)</w:t>
      </w:r>
      <w:r w:rsidRPr="00A02F99">
        <w:rPr>
          <w:rFonts w:ascii="Arial" w:hAnsi="Arial" w:cs="Arial"/>
          <w:sz w:val="22"/>
          <w:szCs w:val="22"/>
        </w:rPr>
        <w:t xml:space="preserve"> outlines the rationale and approach of the program.</w:t>
      </w:r>
    </w:p>
    <w:p w14:paraId="35B2443E" w14:textId="0838EEC1" w:rsidR="00E52893" w:rsidRPr="00A02F99" w:rsidRDefault="00E52893" w:rsidP="00B73034">
      <w:pPr>
        <w:pStyle w:val="Heading1"/>
        <w:jc w:val="both"/>
      </w:pPr>
      <w:bookmarkStart w:id="1" w:name="_Toc489517747"/>
      <w:r w:rsidRPr="00A02F99">
        <w:lastRenderedPageBreak/>
        <w:t>Section 2: Operational objectives</w:t>
      </w:r>
      <w:bookmarkEnd w:id="1"/>
    </w:p>
    <w:p w14:paraId="13AB684F" w14:textId="77777777" w:rsidR="004D5682" w:rsidRPr="00A02F99" w:rsidRDefault="004D5682" w:rsidP="00CF5F84">
      <w:pPr>
        <w:numPr>
          <w:ilvl w:val="0"/>
          <w:numId w:val="3"/>
        </w:numPr>
        <w:spacing w:after="240"/>
        <w:ind w:left="426" w:hanging="426"/>
        <w:jc w:val="both"/>
        <w:rPr>
          <w:rFonts w:ascii="Arial" w:hAnsi="Arial" w:cs="Arial"/>
          <w:sz w:val="22"/>
          <w:szCs w:val="22"/>
        </w:rPr>
      </w:pPr>
      <w:r w:rsidRPr="00A02F99">
        <w:rPr>
          <w:rFonts w:ascii="Arial" w:hAnsi="Arial" w:cs="Arial"/>
          <w:sz w:val="22"/>
          <w:szCs w:val="22"/>
        </w:rPr>
        <w:t xml:space="preserve">The goal of the Water for Women Fund is ‘Improved health, gender equality and well-being of Asian and Pacific communities through inclusive, sustainable WASH.’ </w:t>
      </w:r>
    </w:p>
    <w:p w14:paraId="31CD4A3C" w14:textId="77777777" w:rsidR="004D5682" w:rsidRPr="00A02F99" w:rsidRDefault="004D5682" w:rsidP="00CF5F84">
      <w:pPr>
        <w:numPr>
          <w:ilvl w:val="0"/>
          <w:numId w:val="3"/>
        </w:numPr>
        <w:spacing w:after="240"/>
        <w:ind w:left="426" w:hanging="426"/>
        <w:jc w:val="both"/>
        <w:rPr>
          <w:rFonts w:ascii="Arial" w:hAnsi="Arial" w:cs="Arial"/>
          <w:sz w:val="22"/>
          <w:szCs w:val="22"/>
        </w:rPr>
      </w:pPr>
      <w:r w:rsidRPr="00A02F99">
        <w:rPr>
          <w:rFonts w:ascii="Arial" w:hAnsi="Arial" w:cs="Arial"/>
          <w:sz w:val="22"/>
          <w:szCs w:val="22"/>
        </w:rPr>
        <w:t>Contributions will be made to the goal through four end-of-program outcomes:</w:t>
      </w:r>
    </w:p>
    <w:p w14:paraId="2BA5A7BB" w14:textId="2DBA1D5B" w:rsidR="004D5682" w:rsidRPr="00A02F99" w:rsidRDefault="004D5682" w:rsidP="00B73034">
      <w:pPr>
        <w:numPr>
          <w:ilvl w:val="1"/>
          <w:numId w:val="3"/>
        </w:numPr>
        <w:spacing w:after="120"/>
        <w:ind w:left="851" w:hanging="284"/>
        <w:jc w:val="both"/>
        <w:rPr>
          <w:rFonts w:ascii="Arial" w:hAnsi="Arial" w:cs="Arial"/>
          <w:sz w:val="22"/>
          <w:szCs w:val="22"/>
        </w:rPr>
      </w:pPr>
      <w:r w:rsidRPr="00A02F99">
        <w:rPr>
          <w:rFonts w:ascii="Arial" w:hAnsi="Arial" w:cs="Arial"/>
          <w:sz w:val="22"/>
          <w:szCs w:val="22"/>
        </w:rPr>
        <w:t>Strengthened national and sub</w:t>
      </w:r>
      <w:r w:rsidR="00894B9B">
        <w:rPr>
          <w:rFonts w:ascii="Arial" w:hAnsi="Arial" w:cs="Arial"/>
          <w:sz w:val="22"/>
          <w:szCs w:val="22"/>
        </w:rPr>
        <w:t>-</w:t>
      </w:r>
      <w:r w:rsidRPr="00A02F99">
        <w:rPr>
          <w:rFonts w:ascii="Arial" w:hAnsi="Arial" w:cs="Arial"/>
          <w:sz w:val="22"/>
          <w:szCs w:val="22"/>
        </w:rPr>
        <w:t>national WASH sector systems with greater emphasis on gender, social inclusion, safely managed WASH and water security</w:t>
      </w:r>
      <w:r w:rsidR="00A02F99">
        <w:rPr>
          <w:rFonts w:ascii="Arial" w:hAnsi="Arial" w:cs="Arial"/>
          <w:sz w:val="22"/>
          <w:szCs w:val="22"/>
        </w:rPr>
        <w:t>.</w:t>
      </w:r>
    </w:p>
    <w:p w14:paraId="0D2072CD" w14:textId="2571AC5D" w:rsidR="004D5682" w:rsidRPr="00A02F99" w:rsidRDefault="004D5682" w:rsidP="00B73034">
      <w:pPr>
        <w:numPr>
          <w:ilvl w:val="1"/>
          <w:numId w:val="3"/>
        </w:numPr>
        <w:spacing w:after="120"/>
        <w:ind w:left="851" w:hanging="284"/>
        <w:jc w:val="both"/>
        <w:rPr>
          <w:rFonts w:ascii="Arial" w:hAnsi="Arial" w:cs="Arial"/>
          <w:sz w:val="22"/>
          <w:szCs w:val="22"/>
        </w:rPr>
      </w:pPr>
      <w:r w:rsidRPr="00A02F99">
        <w:rPr>
          <w:rFonts w:ascii="Arial" w:hAnsi="Arial" w:cs="Arial"/>
          <w:sz w:val="22"/>
          <w:szCs w:val="22"/>
        </w:rPr>
        <w:t>Increased equitable, universal access to, and use of, sustainable WASH services, particularly for marginalised communities and community members</w:t>
      </w:r>
      <w:r w:rsidR="00A02F99">
        <w:rPr>
          <w:rFonts w:ascii="Arial" w:hAnsi="Arial" w:cs="Arial"/>
          <w:sz w:val="22"/>
          <w:szCs w:val="22"/>
        </w:rPr>
        <w:t>.</w:t>
      </w:r>
    </w:p>
    <w:p w14:paraId="30E0C8FD" w14:textId="374EEE9B" w:rsidR="004D5682" w:rsidRPr="00A02F99" w:rsidRDefault="004D5682" w:rsidP="00B73034">
      <w:pPr>
        <w:numPr>
          <w:ilvl w:val="1"/>
          <w:numId w:val="3"/>
        </w:numPr>
        <w:spacing w:after="120"/>
        <w:ind w:left="851" w:hanging="284"/>
        <w:jc w:val="both"/>
        <w:rPr>
          <w:rFonts w:ascii="Arial" w:hAnsi="Arial" w:cs="Arial"/>
          <w:sz w:val="22"/>
          <w:szCs w:val="22"/>
        </w:rPr>
      </w:pPr>
      <w:r w:rsidRPr="00A02F99">
        <w:rPr>
          <w:rFonts w:ascii="Arial" w:hAnsi="Arial" w:cs="Arial"/>
          <w:sz w:val="22"/>
          <w:szCs w:val="22"/>
        </w:rPr>
        <w:t>Strengthened gender equality and social inclusion in households, communities and institutions</w:t>
      </w:r>
      <w:r w:rsidR="00A02F99">
        <w:rPr>
          <w:rFonts w:ascii="Arial" w:hAnsi="Arial" w:cs="Arial"/>
          <w:sz w:val="22"/>
          <w:szCs w:val="22"/>
        </w:rPr>
        <w:t>.</w:t>
      </w:r>
    </w:p>
    <w:p w14:paraId="3A8B5353" w14:textId="06F192A1" w:rsidR="004D5682" w:rsidRPr="00A02F99" w:rsidRDefault="004D5682" w:rsidP="00B73034">
      <w:pPr>
        <w:numPr>
          <w:ilvl w:val="1"/>
          <w:numId w:val="3"/>
        </w:numPr>
        <w:spacing w:after="240"/>
        <w:ind w:left="851" w:hanging="284"/>
        <w:jc w:val="both"/>
        <w:rPr>
          <w:rFonts w:ascii="Arial" w:hAnsi="Arial" w:cs="Arial"/>
          <w:sz w:val="22"/>
          <w:szCs w:val="22"/>
        </w:rPr>
      </w:pPr>
      <w:r w:rsidRPr="00A02F99">
        <w:rPr>
          <w:rFonts w:ascii="Arial" w:hAnsi="Arial" w:cs="Arial"/>
          <w:sz w:val="22"/>
          <w:szCs w:val="22"/>
        </w:rPr>
        <w:t>Strengthened use of new evidence, innovation and practice in sustainable gender and inclusive WASH by other CSOs, national and i</w:t>
      </w:r>
      <w:r w:rsidR="00A02F99">
        <w:rPr>
          <w:rFonts w:ascii="Arial" w:hAnsi="Arial" w:cs="Arial"/>
          <w:sz w:val="22"/>
          <w:szCs w:val="22"/>
        </w:rPr>
        <w:t>nternational WASH sector actors.</w:t>
      </w:r>
    </w:p>
    <w:p w14:paraId="0E086096" w14:textId="77777777" w:rsidR="004D5682" w:rsidRPr="00A02F99" w:rsidRDefault="004D5682" w:rsidP="00CF5F84">
      <w:pPr>
        <w:numPr>
          <w:ilvl w:val="0"/>
          <w:numId w:val="3"/>
        </w:numPr>
        <w:spacing w:after="240"/>
        <w:ind w:left="426" w:hanging="426"/>
        <w:jc w:val="both"/>
        <w:rPr>
          <w:rFonts w:ascii="Arial" w:hAnsi="Arial" w:cs="Arial"/>
          <w:sz w:val="22"/>
          <w:szCs w:val="22"/>
        </w:rPr>
      </w:pPr>
      <w:r w:rsidRPr="00A02F99">
        <w:rPr>
          <w:rFonts w:ascii="Arial" w:hAnsi="Arial" w:cs="Arial"/>
          <w:sz w:val="22"/>
          <w:szCs w:val="22"/>
        </w:rPr>
        <w:t>Intermediate outcomes, which are expected to contribute to the above Fund outcomes are:</w:t>
      </w:r>
    </w:p>
    <w:p w14:paraId="726E0E44" w14:textId="02DA07D8" w:rsidR="004D5682" w:rsidRPr="00A02F99" w:rsidRDefault="004D5682" w:rsidP="00B73034">
      <w:pPr>
        <w:numPr>
          <w:ilvl w:val="1"/>
          <w:numId w:val="3"/>
        </w:numPr>
        <w:spacing w:after="120"/>
        <w:ind w:left="851" w:hanging="284"/>
        <w:jc w:val="both"/>
        <w:rPr>
          <w:rFonts w:ascii="Arial" w:hAnsi="Arial" w:cs="Arial"/>
          <w:sz w:val="22"/>
          <w:szCs w:val="22"/>
        </w:rPr>
      </w:pPr>
      <w:r w:rsidRPr="00A02F99">
        <w:rPr>
          <w:rFonts w:ascii="Arial" w:hAnsi="Arial" w:cs="Arial"/>
          <w:sz w:val="22"/>
          <w:szCs w:val="22"/>
        </w:rPr>
        <w:t>Increased capacity and agency of governments, private sector, community-based organisations and communities, in planning, investing and delivering sustainable, inclusive WASH services</w:t>
      </w:r>
      <w:r w:rsidR="00A02F99">
        <w:rPr>
          <w:rFonts w:ascii="Arial" w:hAnsi="Arial" w:cs="Arial"/>
          <w:sz w:val="22"/>
          <w:szCs w:val="22"/>
        </w:rPr>
        <w:t>.</w:t>
      </w:r>
    </w:p>
    <w:p w14:paraId="03263441" w14:textId="7FA56C2E" w:rsidR="004D5682" w:rsidRPr="00A02F99" w:rsidRDefault="004D5682" w:rsidP="00B73034">
      <w:pPr>
        <w:numPr>
          <w:ilvl w:val="1"/>
          <w:numId w:val="3"/>
        </w:numPr>
        <w:spacing w:after="120"/>
        <w:ind w:left="851" w:hanging="284"/>
        <w:jc w:val="both"/>
        <w:rPr>
          <w:rFonts w:ascii="Arial" w:hAnsi="Arial" w:cs="Arial"/>
          <w:sz w:val="22"/>
          <w:szCs w:val="22"/>
        </w:rPr>
      </w:pPr>
      <w:r w:rsidRPr="00A02F99">
        <w:rPr>
          <w:rFonts w:ascii="Arial" w:hAnsi="Arial" w:cs="Arial"/>
          <w:sz w:val="22"/>
          <w:szCs w:val="22"/>
        </w:rPr>
        <w:t>Greater integration of gender and socially inclusive approaches by governments, private sector, community-based organisations and communities</w:t>
      </w:r>
      <w:r w:rsidR="00A02F99">
        <w:rPr>
          <w:rFonts w:ascii="Arial" w:hAnsi="Arial" w:cs="Arial"/>
          <w:sz w:val="22"/>
          <w:szCs w:val="22"/>
        </w:rPr>
        <w:t>.</w:t>
      </w:r>
    </w:p>
    <w:p w14:paraId="6BAF444E" w14:textId="7E77DB90" w:rsidR="004D5682" w:rsidRPr="00A02F99" w:rsidRDefault="004D5682" w:rsidP="00B73034">
      <w:pPr>
        <w:numPr>
          <w:ilvl w:val="1"/>
          <w:numId w:val="3"/>
        </w:numPr>
        <w:spacing w:after="240"/>
        <w:ind w:left="851" w:hanging="284"/>
        <w:jc w:val="both"/>
        <w:rPr>
          <w:rFonts w:ascii="Arial" w:hAnsi="Arial" w:cs="Arial"/>
          <w:sz w:val="22"/>
          <w:szCs w:val="22"/>
        </w:rPr>
      </w:pPr>
      <w:r w:rsidRPr="00A02F99">
        <w:rPr>
          <w:rFonts w:ascii="Arial" w:hAnsi="Arial" w:cs="Arial"/>
          <w:sz w:val="22"/>
          <w:szCs w:val="22"/>
        </w:rPr>
        <w:t>Documentation and sharing of gender and socially inclusive evidence and effective practices with other CSOs, national and international WASH sector actors</w:t>
      </w:r>
      <w:r w:rsidR="00A02F99">
        <w:rPr>
          <w:rFonts w:ascii="Arial" w:hAnsi="Arial" w:cs="Arial"/>
          <w:sz w:val="22"/>
          <w:szCs w:val="22"/>
        </w:rPr>
        <w:t>.</w:t>
      </w:r>
    </w:p>
    <w:p w14:paraId="6D4ECF1D" w14:textId="473F0A5F" w:rsidR="004D5682" w:rsidRPr="00A02F99" w:rsidRDefault="004D5682" w:rsidP="00B73034">
      <w:pPr>
        <w:spacing w:after="240"/>
        <w:jc w:val="both"/>
        <w:rPr>
          <w:rFonts w:ascii="Arial" w:hAnsi="Arial" w:cs="Arial"/>
          <w:sz w:val="22"/>
          <w:szCs w:val="22"/>
        </w:rPr>
      </w:pPr>
    </w:p>
    <w:p w14:paraId="2F4D9900" w14:textId="3BC38DA7" w:rsidR="00E52893" w:rsidRPr="00A02F99" w:rsidRDefault="00E52893" w:rsidP="00B73034">
      <w:pPr>
        <w:pStyle w:val="Heading1"/>
        <w:jc w:val="both"/>
      </w:pPr>
      <w:bookmarkStart w:id="2" w:name="AnxBS3"/>
      <w:bookmarkStart w:id="3" w:name="_Toc489517748"/>
      <w:bookmarkEnd w:id="2"/>
      <w:r w:rsidRPr="00A02F99">
        <w:t>Section 3: Eligibility criteria</w:t>
      </w:r>
      <w:bookmarkEnd w:id="3"/>
    </w:p>
    <w:p w14:paraId="4EF3695E" w14:textId="77777777" w:rsidR="00E52893" w:rsidRPr="00A02F99" w:rsidRDefault="00E52893" w:rsidP="00B73034">
      <w:pPr>
        <w:pStyle w:val="Heading2"/>
        <w:jc w:val="both"/>
      </w:pPr>
      <w:bookmarkStart w:id="4" w:name="_Toc489517749"/>
      <w:r w:rsidRPr="00A02F99">
        <w:t>3.1</w:t>
      </w:r>
      <w:r w:rsidRPr="00A02F99">
        <w:tab/>
        <w:t>Organisation eligibility</w:t>
      </w:r>
      <w:bookmarkEnd w:id="4"/>
      <w:r w:rsidRPr="00A02F99">
        <w:t xml:space="preserve"> </w:t>
      </w:r>
    </w:p>
    <w:p w14:paraId="63829C3C" w14:textId="266D474F" w:rsidR="00EB4C36" w:rsidRPr="00A02F99" w:rsidRDefault="00EB4C36" w:rsidP="00CF5F84">
      <w:pPr>
        <w:pStyle w:val="ListParagraph"/>
        <w:numPr>
          <w:ilvl w:val="0"/>
          <w:numId w:val="6"/>
        </w:numPr>
        <w:spacing w:after="240"/>
        <w:ind w:left="426" w:hanging="426"/>
        <w:contextualSpacing w:val="0"/>
        <w:jc w:val="both"/>
        <w:rPr>
          <w:rFonts w:ascii="Arial" w:hAnsi="Arial" w:cs="Arial"/>
          <w:sz w:val="22"/>
          <w:szCs w:val="22"/>
        </w:rPr>
      </w:pPr>
      <w:r w:rsidRPr="00A02F99">
        <w:rPr>
          <w:rFonts w:ascii="Arial" w:hAnsi="Arial" w:cs="Arial"/>
          <w:sz w:val="22"/>
          <w:szCs w:val="22"/>
        </w:rPr>
        <w:t>DFAT invites proposals</w:t>
      </w:r>
      <w:r w:rsidR="00902591">
        <w:rPr>
          <w:rFonts w:ascii="Arial" w:hAnsi="Arial" w:cs="Arial"/>
          <w:sz w:val="22"/>
          <w:szCs w:val="22"/>
        </w:rPr>
        <w:t xml:space="preserve"> for projects</w:t>
      </w:r>
      <w:r w:rsidRPr="00A02F99">
        <w:rPr>
          <w:rFonts w:ascii="Arial" w:hAnsi="Arial" w:cs="Arial"/>
          <w:sz w:val="22"/>
          <w:szCs w:val="22"/>
        </w:rPr>
        <w:t xml:space="preserve"> from civil society and not-for-profit </w:t>
      </w:r>
      <w:r w:rsidR="0081349A" w:rsidRPr="00A02F99">
        <w:rPr>
          <w:rFonts w:ascii="Arial" w:hAnsi="Arial" w:cs="Arial"/>
          <w:sz w:val="22"/>
          <w:szCs w:val="22"/>
        </w:rPr>
        <w:t xml:space="preserve">organisations that are currently engaged in promoting access to water, sanitation and hygiene services in Asian and Pacific countries. </w:t>
      </w:r>
    </w:p>
    <w:p w14:paraId="0DF87F00" w14:textId="1ABD195C" w:rsidR="0081349A" w:rsidRPr="00A02F99" w:rsidRDefault="0081349A" w:rsidP="00CF5F84">
      <w:pPr>
        <w:pStyle w:val="ListParagraph"/>
        <w:spacing w:after="240"/>
        <w:ind w:left="426"/>
        <w:contextualSpacing w:val="0"/>
        <w:jc w:val="both"/>
        <w:rPr>
          <w:rFonts w:ascii="Arial" w:hAnsi="Arial" w:cs="Arial"/>
          <w:sz w:val="22"/>
          <w:szCs w:val="22"/>
        </w:rPr>
      </w:pPr>
      <w:r w:rsidRPr="00A02F99">
        <w:rPr>
          <w:rFonts w:ascii="Arial" w:hAnsi="Arial" w:cs="Arial"/>
          <w:sz w:val="22"/>
          <w:szCs w:val="22"/>
        </w:rPr>
        <w:t>This includes Australian not-for-profit organisations:</w:t>
      </w:r>
    </w:p>
    <w:p w14:paraId="112CE35E" w14:textId="456B7A4E" w:rsidR="0081349A" w:rsidRPr="00A02F99" w:rsidRDefault="0081349A" w:rsidP="00B73034">
      <w:pPr>
        <w:pStyle w:val="ListParagraph"/>
        <w:numPr>
          <w:ilvl w:val="1"/>
          <w:numId w:val="54"/>
        </w:numPr>
        <w:spacing w:after="120"/>
        <w:ind w:left="851" w:hanging="284"/>
        <w:contextualSpacing w:val="0"/>
        <w:jc w:val="both"/>
        <w:rPr>
          <w:rFonts w:ascii="Arial" w:hAnsi="Arial" w:cs="Arial"/>
          <w:sz w:val="22"/>
          <w:szCs w:val="22"/>
        </w:rPr>
      </w:pPr>
      <w:r w:rsidRPr="00A02F99">
        <w:rPr>
          <w:rFonts w:ascii="Arial" w:hAnsi="Arial" w:cs="Arial"/>
          <w:sz w:val="22"/>
          <w:szCs w:val="22"/>
        </w:rPr>
        <w:t xml:space="preserve">Accredited by DFAT for </w:t>
      </w:r>
      <w:r w:rsidR="00FD0FB4">
        <w:rPr>
          <w:rFonts w:ascii="Arial" w:hAnsi="Arial" w:cs="Arial"/>
          <w:sz w:val="22"/>
          <w:szCs w:val="22"/>
        </w:rPr>
        <w:t>the Australian NGO Cooperation Program (</w:t>
      </w:r>
      <w:r w:rsidRPr="00A02F99">
        <w:rPr>
          <w:rFonts w:ascii="Arial" w:hAnsi="Arial" w:cs="Arial"/>
          <w:sz w:val="22"/>
          <w:szCs w:val="22"/>
        </w:rPr>
        <w:t>ANCP</w:t>
      </w:r>
      <w:r w:rsidR="00FD0FB4">
        <w:rPr>
          <w:rFonts w:ascii="Arial" w:hAnsi="Arial" w:cs="Arial"/>
          <w:sz w:val="22"/>
          <w:szCs w:val="22"/>
        </w:rPr>
        <w:t>)</w:t>
      </w:r>
      <w:r w:rsidRPr="00A02F99">
        <w:rPr>
          <w:rFonts w:ascii="Arial" w:hAnsi="Arial" w:cs="Arial"/>
          <w:sz w:val="22"/>
          <w:szCs w:val="22"/>
        </w:rPr>
        <w:t>; and/or</w:t>
      </w:r>
    </w:p>
    <w:p w14:paraId="021B41C1" w14:textId="77777777" w:rsidR="0081349A" w:rsidRPr="00A02F99" w:rsidRDefault="0081349A" w:rsidP="00B73034">
      <w:pPr>
        <w:pStyle w:val="ListParagraph"/>
        <w:numPr>
          <w:ilvl w:val="1"/>
          <w:numId w:val="54"/>
        </w:numPr>
        <w:spacing w:after="240"/>
        <w:ind w:left="851" w:hanging="284"/>
        <w:contextualSpacing w:val="0"/>
        <w:jc w:val="both"/>
        <w:rPr>
          <w:rFonts w:ascii="Arial" w:hAnsi="Arial" w:cs="Arial"/>
          <w:sz w:val="22"/>
          <w:szCs w:val="22"/>
        </w:rPr>
      </w:pPr>
      <w:r w:rsidRPr="00A02F99">
        <w:rPr>
          <w:rFonts w:ascii="Arial" w:hAnsi="Arial" w:cs="Arial"/>
          <w:sz w:val="22"/>
          <w:szCs w:val="22"/>
        </w:rPr>
        <w:t>Signatory to the ACFID Code of Conduct.</w:t>
      </w:r>
    </w:p>
    <w:p w14:paraId="6AB629DB" w14:textId="49B472AE" w:rsidR="0081349A" w:rsidRPr="00A02F99" w:rsidRDefault="00EB4C36" w:rsidP="00CF5F84">
      <w:pPr>
        <w:pStyle w:val="ListParagraph"/>
        <w:numPr>
          <w:ilvl w:val="0"/>
          <w:numId w:val="6"/>
        </w:numPr>
        <w:spacing w:after="240"/>
        <w:ind w:left="426" w:hanging="426"/>
        <w:contextualSpacing w:val="0"/>
        <w:jc w:val="both"/>
        <w:rPr>
          <w:rFonts w:ascii="Arial" w:hAnsi="Arial" w:cs="Arial"/>
          <w:sz w:val="22"/>
          <w:szCs w:val="22"/>
        </w:rPr>
      </w:pPr>
      <w:r w:rsidRPr="00A02F99">
        <w:rPr>
          <w:rFonts w:ascii="Arial" w:hAnsi="Arial" w:cs="Arial"/>
          <w:sz w:val="22"/>
          <w:szCs w:val="22"/>
        </w:rPr>
        <w:t>DFAT also invites proposals from n</w:t>
      </w:r>
      <w:r w:rsidR="0081349A" w:rsidRPr="00A02F99">
        <w:rPr>
          <w:rFonts w:ascii="Arial" w:hAnsi="Arial" w:cs="Arial"/>
          <w:sz w:val="22"/>
          <w:szCs w:val="22"/>
        </w:rPr>
        <w:t xml:space="preserve">on-Australian civil society and not-for-profit organisations engaged in the sector (including international and partner country organisations). </w:t>
      </w:r>
    </w:p>
    <w:p w14:paraId="69709EDC" w14:textId="0A9AB7C8" w:rsidR="0081349A" w:rsidRPr="00A02F99" w:rsidRDefault="0081349A" w:rsidP="00B73034">
      <w:pPr>
        <w:spacing w:after="240"/>
        <w:ind w:left="426"/>
        <w:jc w:val="both"/>
        <w:rPr>
          <w:rFonts w:ascii="Arial" w:hAnsi="Arial" w:cs="Arial"/>
          <w:sz w:val="22"/>
          <w:szCs w:val="22"/>
        </w:rPr>
      </w:pPr>
      <w:r w:rsidRPr="00A02F99">
        <w:rPr>
          <w:rFonts w:ascii="Arial" w:hAnsi="Arial" w:cs="Arial"/>
          <w:i/>
          <w:sz w:val="22"/>
          <w:szCs w:val="22"/>
        </w:rPr>
        <w:lastRenderedPageBreak/>
        <w:t>Note</w:t>
      </w:r>
      <w:r w:rsidRPr="00A02F99">
        <w:rPr>
          <w:rFonts w:ascii="Arial" w:hAnsi="Arial" w:cs="Arial"/>
          <w:sz w:val="22"/>
          <w:szCs w:val="22"/>
        </w:rPr>
        <w:t xml:space="preserve">: If </w:t>
      </w:r>
      <w:r w:rsidR="004A652A">
        <w:rPr>
          <w:rFonts w:ascii="Arial" w:hAnsi="Arial" w:cs="Arial"/>
          <w:sz w:val="22"/>
          <w:szCs w:val="22"/>
        </w:rPr>
        <w:t xml:space="preserve">not accredited by DFAT, </w:t>
      </w:r>
      <w:r w:rsidR="00BC61CD">
        <w:rPr>
          <w:rFonts w:ascii="Arial" w:hAnsi="Arial" w:cs="Arial"/>
          <w:sz w:val="22"/>
          <w:szCs w:val="22"/>
        </w:rPr>
        <w:t>shortlisted o</w:t>
      </w:r>
      <w:r w:rsidRPr="00A02F99">
        <w:rPr>
          <w:rFonts w:ascii="Arial" w:hAnsi="Arial" w:cs="Arial"/>
          <w:sz w:val="22"/>
          <w:szCs w:val="22"/>
        </w:rPr>
        <w:t>rganisation</w:t>
      </w:r>
      <w:r w:rsidR="00BC61CD">
        <w:rPr>
          <w:rFonts w:ascii="Arial" w:hAnsi="Arial" w:cs="Arial"/>
          <w:sz w:val="22"/>
          <w:szCs w:val="22"/>
        </w:rPr>
        <w:t>s</w:t>
      </w:r>
      <w:r w:rsidRPr="00A02F99">
        <w:rPr>
          <w:rFonts w:ascii="Arial" w:hAnsi="Arial" w:cs="Arial"/>
          <w:sz w:val="22"/>
          <w:szCs w:val="22"/>
        </w:rPr>
        <w:t xml:space="preserve"> </w:t>
      </w:r>
      <w:r w:rsidR="00FD0FB4">
        <w:rPr>
          <w:rFonts w:ascii="Arial" w:hAnsi="Arial" w:cs="Arial"/>
          <w:sz w:val="22"/>
          <w:szCs w:val="22"/>
        </w:rPr>
        <w:t>may</w:t>
      </w:r>
      <w:r w:rsidR="00FD0FB4" w:rsidRPr="00A02F99">
        <w:rPr>
          <w:rFonts w:ascii="Arial" w:hAnsi="Arial" w:cs="Arial"/>
          <w:sz w:val="22"/>
          <w:szCs w:val="22"/>
        </w:rPr>
        <w:t xml:space="preserve"> </w:t>
      </w:r>
      <w:r w:rsidRPr="00A02F99">
        <w:rPr>
          <w:rFonts w:ascii="Arial" w:hAnsi="Arial" w:cs="Arial"/>
          <w:sz w:val="22"/>
          <w:szCs w:val="22"/>
        </w:rPr>
        <w:t xml:space="preserve">be </w:t>
      </w:r>
      <w:r w:rsidR="00BC61CD">
        <w:rPr>
          <w:rFonts w:ascii="Arial" w:hAnsi="Arial" w:cs="Arial"/>
          <w:sz w:val="22"/>
          <w:szCs w:val="22"/>
        </w:rPr>
        <w:t>contacted and given seven (7) days</w:t>
      </w:r>
      <w:r w:rsidRPr="00A02F99">
        <w:rPr>
          <w:rFonts w:ascii="Arial" w:hAnsi="Arial" w:cs="Arial"/>
          <w:sz w:val="22"/>
          <w:szCs w:val="22"/>
        </w:rPr>
        <w:t xml:space="preserve"> to provide other documents to help DFAT </w:t>
      </w:r>
      <w:r w:rsidR="00BC61CD">
        <w:rPr>
          <w:rFonts w:ascii="Arial" w:hAnsi="Arial" w:cs="Arial"/>
          <w:sz w:val="22"/>
          <w:szCs w:val="22"/>
        </w:rPr>
        <w:t xml:space="preserve">and the Fund Coordinator </w:t>
      </w:r>
      <w:r w:rsidRPr="00A02F99">
        <w:rPr>
          <w:rFonts w:ascii="Arial" w:hAnsi="Arial" w:cs="Arial"/>
          <w:sz w:val="22"/>
          <w:szCs w:val="22"/>
        </w:rPr>
        <w:t>assess the organisation’s management capacity, systems and operations. These documents include:</w:t>
      </w:r>
    </w:p>
    <w:p w14:paraId="208B48C6" w14:textId="6C891778" w:rsidR="0081349A" w:rsidRPr="00A02F99" w:rsidRDefault="0081349A" w:rsidP="00B73034">
      <w:pPr>
        <w:pStyle w:val="ListParagraph"/>
        <w:numPr>
          <w:ilvl w:val="0"/>
          <w:numId w:val="55"/>
        </w:numPr>
        <w:spacing w:after="120"/>
        <w:ind w:left="851" w:hanging="284"/>
        <w:contextualSpacing w:val="0"/>
        <w:jc w:val="both"/>
        <w:rPr>
          <w:rFonts w:ascii="Arial" w:hAnsi="Arial" w:cs="Arial"/>
          <w:sz w:val="22"/>
          <w:szCs w:val="22"/>
        </w:rPr>
      </w:pPr>
      <w:r w:rsidRPr="00A02F99">
        <w:rPr>
          <w:rFonts w:ascii="Arial" w:hAnsi="Arial" w:cs="Arial"/>
          <w:sz w:val="22"/>
          <w:szCs w:val="22"/>
        </w:rPr>
        <w:t>a copy of the organisation’s constitution or articles of association</w:t>
      </w:r>
      <w:r w:rsidR="00FD0FB4">
        <w:rPr>
          <w:rFonts w:ascii="Arial" w:hAnsi="Arial" w:cs="Arial"/>
          <w:sz w:val="22"/>
          <w:szCs w:val="22"/>
        </w:rPr>
        <w:t>;</w:t>
      </w:r>
    </w:p>
    <w:p w14:paraId="1A738828" w14:textId="77777777" w:rsidR="0081349A" w:rsidRPr="00A02F99" w:rsidRDefault="0081349A" w:rsidP="00B73034">
      <w:pPr>
        <w:pStyle w:val="ListParagraph"/>
        <w:numPr>
          <w:ilvl w:val="0"/>
          <w:numId w:val="55"/>
        </w:numPr>
        <w:spacing w:after="120"/>
        <w:ind w:left="851" w:hanging="284"/>
        <w:contextualSpacing w:val="0"/>
        <w:jc w:val="both"/>
        <w:rPr>
          <w:rFonts w:ascii="Arial" w:hAnsi="Arial" w:cs="Arial"/>
          <w:sz w:val="22"/>
          <w:szCs w:val="22"/>
        </w:rPr>
      </w:pPr>
      <w:r w:rsidRPr="00A02F99">
        <w:rPr>
          <w:rFonts w:ascii="Arial" w:hAnsi="Arial" w:cs="Arial"/>
          <w:sz w:val="22"/>
          <w:szCs w:val="22"/>
        </w:rPr>
        <w:t>evidence that the organisation is signatory to an equivalent to the ACFID Code of Conduct;</w:t>
      </w:r>
    </w:p>
    <w:p w14:paraId="5D3B3129" w14:textId="77777777" w:rsidR="0081349A" w:rsidRPr="00A02F99" w:rsidRDefault="0081349A" w:rsidP="00B73034">
      <w:pPr>
        <w:pStyle w:val="ListParagraph"/>
        <w:numPr>
          <w:ilvl w:val="0"/>
          <w:numId w:val="55"/>
        </w:numPr>
        <w:spacing w:after="120"/>
        <w:ind w:left="851" w:hanging="284"/>
        <w:contextualSpacing w:val="0"/>
        <w:jc w:val="both"/>
        <w:rPr>
          <w:rFonts w:ascii="Arial" w:hAnsi="Arial" w:cs="Arial"/>
          <w:sz w:val="22"/>
          <w:szCs w:val="22"/>
        </w:rPr>
      </w:pPr>
      <w:r w:rsidRPr="00A02F99">
        <w:rPr>
          <w:rFonts w:ascii="Arial" w:hAnsi="Arial" w:cs="Arial"/>
          <w:sz w:val="22"/>
          <w:szCs w:val="22"/>
        </w:rPr>
        <w:t>an audited annual financial statement certified by a public accountant who is not a member of the organisation;</w:t>
      </w:r>
    </w:p>
    <w:p w14:paraId="42D9C870" w14:textId="77777777" w:rsidR="0081349A" w:rsidRPr="00A02F99" w:rsidRDefault="0081349A" w:rsidP="00B73034">
      <w:pPr>
        <w:pStyle w:val="ListParagraph"/>
        <w:numPr>
          <w:ilvl w:val="0"/>
          <w:numId w:val="55"/>
        </w:numPr>
        <w:spacing w:after="120"/>
        <w:ind w:left="851" w:hanging="284"/>
        <w:contextualSpacing w:val="0"/>
        <w:jc w:val="both"/>
        <w:rPr>
          <w:rFonts w:ascii="Arial" w:hAnsi="Arial" w:cs="Arial"/>
          <w:sz w:val="22"/>
          <w:szCs w:val="22"/>
        </w:rPr>
      </w:pPr>
      <w:r w:rsidRPr="00A02F99">
        <w:rPr>
          <w:rFonts w:ascii="Arial" w:hAnsi="Arial" w:cs="Arial"/>
          <w:sz w:val="22"/>
          <w:szCs w:val="22"/>
        </w:rPr>
        <w:t xml:space="preserve">a copy of the organisation’s annual report, or a similar document; and </w:t>
      </w:r>
    </w:p>
    <w:p w14:paraId="37EB42A9" w14:textId="6256500D" w:rsidR="0081349A" w:rsidRPr="00A02F99" w:rsidRDefault="0081349A" w:rsidP="00B73034">
      <w:pPr>
        <w:pStyle w:val="ListParagraph"/>
        <w:numPr>
          <w:ilvl w:val="0"/>
          <w:numId w:val="55"/>
        </w:numPr>
        <w:spacing w:after="240"/>
        <w:ind w:left="851" w:hanging="284"/>
        <w:contextualSpacing w:val="0"/>
        <w:jc w:val="both"/>
        <w:rPr>
          <w:rFonts w:ascii="Arial" w:hAnsi="Arial" w:cs="Arial"/>
          <w:sz w:val="22"/>
          <w:szCs w:val="22"/>
        </w:rPr>
      </w:pPr>
      <w:r w:rsidRPr="00A02F99">
        <w:rPr>
          <w:rFonts w:ascii="Arial" w:hAnsi="Arial" w:cs="Arial"/>
          <w:sz w:val="22"/>
          <w:szCs w:val="22"/>
        </w:rPr>
        <w:t xml:space="preserve">an outline of </w:t>
      </w:r>
      <w:r w:rsidR="00FD0FB4">
        <w:rPr>
          <w:rFonts w:ascii="Arial" w:hAnsi="Arial" w:cs="Arial"/>
          <w:sz w:val="22"/>
          <w:szCs w:val="22"/>
        </w:rPr>
        <w:t>the organisation’s</w:t>
      </w:r>
      <w:r w:rsidRPr="00A02F99">
        <w:rPr>
          <w:rFonts w:ascii="Arial" w:hAnsi="Arial" w:cs="Arial"/>
          <w:sz w:val="22"/>
          <w:szCs w:val="22"/>
        </w:rPr>
        <w:t xml:space="preserve"> work program.</w:t>
      </w:r>
    </w:p>
    <w:p w14:paraId="75046B83" w14:textId="5E464B0C" w:rsidR="00EB4C36" w:rsidRPr="00A02F99" w:rsidRDefault="00EB4C36" w:rsidP="00B73034">
      <w:pPr>
        <w:pStyle w:val="ListParagraph"/>
        <w:numPr>
          <w:ilvl w:val="0"/>
          <w:numId w:val="6"/>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DFAT also invites </w:t>
      </w:r>
      <w:r w:rsidR="0016765E">
        <w:rPr>
          <w:rFonts w:ascii="Arial" w:hAnsi="Arial" w:cs="Arial"/>
          <w:sz w:val="22"/>
          <w:szCs w:val="22"/>
        </w:rPr>
        <w:t>proposals</w:t>
      </w:r>
      <w:r w:rsidR="0016765E" w:rsidRPr="00A02F99">
        <w:rPr>
          <w:rFonts w:ascii="Arial" w:hAnsi="Arial" w:cs="Arial"/>
          <w:sz w:val="22"/>
          <w:szCs w:val="22"/>
        </w:rPr>
        <w:t xml:space="preserve"> </w:t>
      </w:r>
      <w:r w:rsidRPr="00A02F99">
        <w:rPr>
          <w:rFonts w:ascii="Arial" w:hAnsi="Arial" w:cs="Arial"/>
          <w:sz w:val="22"/>
          <w:szCs w:val="22"/>
        </w:rPr>
        <w:t xml:space="preserve">involving consortia. The membership of consortia will not be limited to DFAT accredited civil society organisations (CSOs) and may include universities, private enterprise, regional organisations, inter-governmental organisations and other international organisations. </w:t>
      </w:r>
      <w:r w:rsidRPr="00486832">
        <w:rPr>
          <w:rFonts w:ascii="Arial" w:hAnsi="Arial" w:cs="Arial"/>
          <w:sz w:val="22"/>
          <w:szCs w:val="22"/>
        </w:rPr>
        <w:t xml:space="preserve">Consortium proposals must be accompanied by a </w:t>
      </w:r>
      <w:r w:rsidR="00373670" w:rsidRPr="003964E8">
        <w:rPr>
          <w:rFonts w:ascii="Arial" w:hAnsi="Arial" w:cs="Arial"/>
          <w:sz w:val="22"/>
          <w:szCs w:val="22"/>
        </w:rPr>
        <w:t>Consortium Agreement signed by each consortium partner. The Agreement should include a short description of each partner and details of its corporate commitment and involvement in the proposal.</w:t>
      </w:r>
    </w:p>
    <w:p w14:paraId="00FCE148" w14:textId="5B627236" w:rsidR="00EB4C36" w:rsidRPr="00A02F99" w:rsidRDefault="00EB4C36" w:rsidP="00B73034">
      <w:pPr>
        <w:pStyle w:val="ListParagraph"/>
        <w:numPr>
          <w:ilvl w:val="0"/>
          <w:numId w:val="6"/>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The Applicant CSO will be accountable for all funds. The Grant Agreement shall be signed with the Applicant CSO, and the Applicant CSO is responsible to DFAT for the performance of </w:t>
      </w:r>
      <w:r w:rsidR="00486832">
        <w:rPr>
          <w:rFonts w:ascii="Arial" w:hAnsi="Arial" w:cs="Arial"/>
          <w:sz w:val="22"/>
          <w:szCs w:val="22"/>
        </w:rPr>
        <w:t>all partners included in a proposal</w:t>
      </w:r>
      <w:r w:rsidRPr="00A02F99">
        <w:rPr>
          <w:rFonts w:ascii="Arial" w:hAnsi="Arial" w:cs="Arial"/>
          <w:sz w:val="22"/>
          <w:szCs w:val="22"/>
        </w:rPr>
        <w:t xml:space="preserve"> under the Grant Agreement.</w:t>
      </w:r>
    </w:p>
    <w:p w14:paraId="52C26CF3" w14:textId="37C2AF3F" w:rsidR="0069268C" w:rsidRDefault="00EB4C36" w:rsidP="00B73034">
      <w:pPr>
        <w:pStyle w:val="ListParagraph"/>
        <w:numPr>
          <w:ilvl w:val="0"/>
          <w:numId w:val="6"/>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Applicant CSOs are eligible to </w:t>
      </w:r>
      <w:r w:rsidR="00146CDD">
        <w:rPr>
          <w:rFonts w:ascii="Arial" w:hAnsi="Arial" w:cs="Arial"/>
          <w:sz w:val="22"/>
          <w:szCs w:val="22"/>
        </w:rPr>
        <w:t>submit</w:t>
      </w:r>
      <w:r w:rsidR="00146CDD" w:rsidRPr="00A02F99">
        <w:rPr>
          <w:rFonts w:ascii="Arial" w:hAnsi="Arial" w:cs="Arial"/>
          <w:sz w:val="22"/>
          <w:szCs w:val="22"/>
        </w:rPr>
        <w:t xml:space="preserve"> </w:t>
      </w:r>
      <w:r w:rsidRPr="00A02F99">
        <w:rPr>
          <w:rFonts w:ascii="Arial" w:hAnsi="Arial" w:cs="Arial"/>
          <w:sz w:val="22"/>
          <w:szCs w:val="22"/>
        </w:rPr>
        <w:t xml:space="preserve">multiple </w:t>
      </w:r>
      <w:r w:rsidR="0099472E">
        <w:rPr>
          <w:rFonts w:ascii="Arial" w:hAnsi="Arial" w:cs="Arial"/>
          <w:sz w:val="22"/>
          <w:szCs w:val="22"/>
        </w:rPr>
        <w:t>proposals</w:t>
      </w:r>
      <w:r w:rsidR="0099472E" w:rsidRPr="00A02F99">
        <w:rPr>
          <w:rFonts w:ascii="Arial" w:hAnsi="Arial" w:cs="Arial"/>
          <w:sz w:val="22"/>
          <w:szCs w:val="22"/>
        </w:rPr>
        <w:t xml:space="preserve"> </w:t>
      </w:r>
      <w:r w:rsidRPr="00A02F99">
        <w:rPr>
          <w:rFonts w:ascii="Arial" w:hAnsi="Arial" w:cs="Arial"/>
          <w:sz w:val="22"/>
          <w:szCs w:val="22"/>
        </w:rPr>
        <w:t>– one for each project</w:t>
      </w:r>
      <w:r w:rsidR="00146CDD">
        <w:rPr>
          <w:rFonts w:ascii="Arial" w:hAnsi="Arial" w:cs="Arial"/>
          <w:sz w:val="22"/>
          <w:szCs w:val="22"/>
        </w:rPr>
        <w:t xml:space="preserve"> in a specific country</w:t>
      </w:r>
      <w:r w:rsidRPr="00A02F99">
        <w:rPr>
          <w:rFonts w:ascii="Arial" w:hAnsi="Arial" w:cs="Arial"/>
          <w:sz w:val="22"/>
          <w:szCs w:val="22"/>
        </w:rPr>
        <w:t>.</w:t>
      </w:r>
      <w:r w:rsidR="00146CDD">
        <w:rPr>
          <w:rFonts w:ascii="Arial" w:hAnsi="Arial" w:cs="Arial"/>
          <w:sz w:val="22"/>
          <w:szCs w:val="22"/>
        </w:rPr>
        <w:t xml:space="preserve"> Each project may be implemented across a number of sites in the country. </w:t>
      </w:r>
      <w:r w:rsidRPr="00A02F99">
        <w:rPr>
          <w:rFonts w:ascii="Arial" w:hAnsi="Arial" w:cs="Arial"/>
          <w:sz w:val="22"/>
          <w:szCs w:val="22"/>
        </w:rPr>
        <w:t xml:space="preserve">CSOs </w:t>
      </w:r>
      <w:r w:rsidR="0069268C">
        <w:rPr>
          <w:rFonts w:ascii="Arial" w:hAnsi="Arial" w:cs="Arial"/>
          <w:sz w:val="22"/>
          <w:szCs w:val="22"/>
        </w:rPr>
        <w:t>submitting</w:t>
      </w:r>
      <w:r w:rsidR="0069268C" w:rsidRPr="00A02F99">
        <w:rPr>
          <w:rFonts w:ascii="Arial" w:hAnsi="Arial" w:cs="Arial"/>
          <w:sz w:val="22"/>
          <w:szCs w:val="22"/>
        </w:rPr>
        <w:t xml:space="preserve"> </w:t>
      </w:r>
      <w:r w:rsidRPr="00A02F99">
        <w:rPr>
          <w:rFonts w:ascii="Arial" w:hAnsi="Arial" w:cs="Arial"/>
          <w:sz w:val="22"/>
          <w:szCs w:val="22"/>
        </w:rPr>
        <w:t xml:space="preserve">multiple </w:t>
      </w:r>
      <w:r w:rsidR="0099472E">
        <w:rPr>
          <w:rFonts w:ascii="Arial" w:hAnsi="Arial" w:cs="Arial"/>
          <w:sz w:val="22"/>
          <w:szCs w:val="22"/>
        </w:rPr>
        <w:t>proposals</w:t>
      </w:r>
      <w:r w:rsidR="0099472E" w:rsidRPr="00A02F99">
        <w:rPr>
          <w:rFonts w:ascii="Arial" w:hAnsi="Arial" w:cs="Arial"/>
          <w:sz w:val="22"/>
          <w:szCs w:val="22"/>
        </w:rPr>
        <w:t xml:space="preserve"> </w:t>
      </w:r>
      <w:r w:rsidRPr="00A02F99">
        <w:rPr>
          <w:rFonts w:ascii="Arial" w:hAnsi="Arial" w:cs="Arial"/>
          <w:sz w:val="22"/>
          <w:szCs w:val="22"/>
        </w:rPr>
        <w:t xml:space="preserve">acknowledge that they are making commitments to each </w:t>
      </w:r>
      <w:r w:rsidR="0099472E">
        <w:rPr>
          <w:rFonts w:ascii="Arial" w:hAnsi="Arial" w:cs="Arial"/>
          <w:sz w:val="22"/>
          <w:szCs w:val="22"/>
        </w:rPr>
        <w:t>proposal</w:t>
      </w:r>
      <w:r w:rsidR="0099472E" w:rsidRPr="00A02F99">
        <w:rPr>
          <w:rFonts w:ascii="Arial" w:hAnsi="Arial" w:cs="Arial"/>
          <w:sz w:val="22"/>
          <w:szCs w:val="22"/>
        </w:rPr>
        <w:t xml:space="preserve"> </w:t>
      </w:r>
      <w:r w:rsidRPr="00A02F99">
        <w:rPr>
          <w:rFonts w:ascii="Arial" w:hAnsi="Arial" w:cs="Arial"/>
          <w:sz w:val="22"/>
          <w:szCs w:val="22"/>
        </w:rPr>
        <w:t xml:space="preserve">to undertake all of the activities detailed in a given </w:t>
      </w:r>
      <w:r w:rsidR="0099472E">
        <w:rPr>
          <w:rFonts w:ascii="Arial" w:hAnsi="Arial" w:cs="Arial"/>
          <w:sz w:val="22"/>
          <w:szCs w:val="22"/>
        </w:rPr>
        <w:t>proposal</w:t>
      </w:r>
      <w:r w:rsidR="0099472E" w:rsidRPr="00A02F99">
        <w:rPr>
          <w:rFonts w:ascii="Arial" w:hAnsi="Arial" w:cs="Arial"/>
          <w:sz w:val="22"/>
          <w:szCs w:val="22"/>
        </w:rPr>
        <w:t xml:space="preserve"> </w:t>
      </w:r>
      <w:r w:rsidRPr="00A02F99">
        <w:rPr>
          <w:rFonts w:ascii="Arial" w:hAnsi="Arial" w:cs="Arial"/>
          <w:sz w:val="22"/>
          <w:szCs w:val="22"/>
        </w:rPr>
        <w:t xml:space="preserve">– irrespective of any decision on any other </w:t>
      </w:r>
      <w:r w:rsidR="0099472E">
        <w:rPr>
          <w:rFonts w:ascii="Arial" w:hAnsi="Arial" w:cs="Arial"/>
          <w:sz w:val="22"/>
          <w:szCs w:val="22"/>
        </w:rPr>
        <w:t>proposal</w:t>
      </w:r>
      <w:r w:rsidRPr="00A02F99">
        <w:rPr>
          <w:rFonts w:ascii="Arial" w:hAnsi="Arial" w:cs="Arial"/>
          <w:sz w:val="22"/>
          <w:szCs w:val="22"/>
        </w:rPr>
        <w:t xml:space="preserve">. </w:t>
      </w:r>
    </w:p>
    <w:p w14:paraId="41D04511" w14:textId="549BB5C4" w:rsidR="00EB4C36" w:rsidRPr="00A02F99" w:rsidRDefault="0069268C" w:rsidP="00B73034">
      <w:pPr>
        <w:pStyle w:val="ListParagraph"/>
        <w:numPr>
          <w:ilvl w:val="0"/>
          <w:numId w:val="6"/>
        </w:numPr>
        <w:spacing w:after="240"/>
        <w:ind w:left="426" w:hanging="426"/>
        <w:contextualSpacing w:val="0"/>
        <w:jc w:val="both"/>
        <w:rPr>
          <w:rFonts w:ascii="Arial" w:hAnsi="Arial" w:cs="Arial"/>
          <w:sz w:val="22"/>
          <w:szCs w:val="22"/>
        </w:rPr>
      </w:pPr>
      <w:r>
        <w:rPr>
          <w:rFonts w:ascii="Arial" w:hAnsi="Arial" w:cs="Arial"/>
          <w:sz w:val="22"/>
          <w:szCs w:val="22"/>
        </w:rPr>
        <w:t xml:space="preserve">In proposals involving consortia, </w:t>
      </w:r>
      <w:r w:rsidR="00EB4C36" w:rsidRPr="00A02F99">
        <w:rPr>
          <w:rFonts w:ascii="Arial" w:hAnsi="Arial" w:cs="Arial"/>
          <w:sz w:val="22"/>
          <w:szCs w:val="22"/>
        </w:rPr>
        <w:t>DFAT reserves the right to reassess any proposal if, following submission, the membership of a successful consortium proposal changes, including withdrawing consortium member(s).</w:t>
      </w:r>
    </w:p>
    <w:p w14:paraId="76D0223D" w14:textId="61F49032" w:rsidR="00E52893" w:rsidRPr="00A02F99" w:rsidRDefault="00E52893" w:rsidP="00B73034">
      <w:pPr>
        <w:pStyle w:val="ListParagraph"/>
        <w:numPr>
          <w:ilvl w:val="0"/>
          <w:numId w:val="6"/>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Organisations submitting proposals must not have any reason preventing them from operating in </w:t>
      </w:r>
      <w:r w:rsidR="0081349A" w:rsidRPr="00A02F99">
        <w:rPr>
          <w:rFonts w:ascii="Arial" w:hAnsi="Arial" w:cs="Arial"/>
          <w:sz w:val="22"/>
          <w:szCs w:val="22"/>
        </w:rPr>
        <w:t>the country/s of their proposed project/s.</w:t>
      </w:r>
    </w:p>
    <w:p w14:paraId="644E3E02" w14:textId="77777777" w:rsidR="00EB4C36" w:rsidRPr="00A02F99" w:rsidRDefault="00EB4C36" w:rsidP="00B73034">
      <w:pPr>
        <w:pStyle w:val="ListParagraph"/>
        <w:numPr>
          <w:ilvl w:val="0"/>
          <w:numId w:val="6"/>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All organisations seeking DFAT funding must have regard to and comply with, relevant and applicable laws, guidelines, regulations and policies, including those in Australia and in the country where projects are implemented. A list, as amended from time to time, of Australian laws and guidelines that may apply to the delivery of developmental aid to foreign countries can be found on the DFAT website: </w:t>
      </w:r>
      <w:hyperlink r:id="rId14" w:history="1">
        <w:r w:rsidRPr="00A02F99">
          <w:rPr>
            <w:rStyle w:val="Hyperlink"/>
            <w:rFonts w:ascii="Arial" w:hAnsi="Arial" w:cs="Arial"/>
            <w:sz w:val="22"/>
            <w:szCs w:val="22"/>
          </w:rPr>
          <w:t>http://www.dfat.gov.au</w:t>
        </w:r>
      </w:hyperlink>
      <w:r w:rsidRPr="00A02F99">
        <w:rPr>
          <w:rFonts w:ascii="Arial" w:hAnsi="Arial" w:cs="Arial"/>
          <w:sz w:val="22"/>
          <w:szCs w:val="22"/>
        </w:rPr>
        <w:t>. This list is not exhaustive and is provided for information only.</w:t>
      </w:r>
    </w:p>
    <w:p w14:paraId="0D419941" w14:textId="2449ED7F" w:rsidR="00E5566F" w:rsidRPr="00A02F99" w:rsidRDefault="000F7111" w:rsidP="00B73034">
      <w:pPr>
        <w:pStyle w:val="ListParagraph"/>
        <w:numPr>
          <w:ilvl w:val="0"/>
          <w:numId w:val="6"/>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Organisations should note that individuals with conflicting commitments and current and Former DFAT Employees must not be included in the </w:t>
      </w:r>
      <w:r w:rsidR="00BE52E9">
        <w:rPr>
          <w:rFonts w:ascii="Arial" w:hAnsi="Arial" w:cs="Arial"/>
          <w:sz w:val="22"/>
          <w:szCs w:val="22"/>
        </w:rPr>
        <w:t>p</w:t>
      </w:r>
      <w:r w:rsidRPr="00A02F99">
        <w:rPr>
          <w:rFonts w:ascii="Arial" w:hAnsi="Arial" w:cs="Arial"/>
          <w:sz w:val="22"/>
          <w:szCs w:val="22"/>
        </w:rPr>
        <w:t xml:space="preserve">roposal or as individuals who </w:t>
      </w:r>
      <w:r w:rsidR="00E5566F" w:rsidRPr="00A02F99">
        <w:rPr>
          <w:rFonts w:ascii="Arial" w:hAnsi="Arial" w:cs="Arial"/>
          <w:sz w:val="22"/>
          <w:szCs w:val="22"/>
        </w:rPr>
        <w:t>may be engaged by the applicant if selected through the assessment process described in th</w:t>
      </w:r>
      <w:r w:rsidR="00942DF8">
        <w:rPr>
          <w:rFonts w:ascii="Arial" w:hAnsi="Arial" w:cs="Arial"/>
          <w:sz w:val="22"/>
          <w:szCs w:val="22"/>
        </w:rPr>
        <w:t>ese</w:t>
      </w:r>
      <w:r w:rsidR="00E5566F" w:rsidRPr="00A02F99">
        <w:rPr>
          <w:rFonts w:ascii="Arial" w:hAnsi="Arial" w:cs="Arial"/>
          <w:sz w:val="22"/>
          <w:szCs w:val="22"/>
        </w:rPr>
        <w:t xml:space="preserve"> Guideline</w:t>
      </w:r>
      <w:r w:rsidR="00942DF8">
        <w:rPr>
          <w:rFonts w:ascii="Arial" w:hAnsi="Arial" w:cs="Arial"/>
          <w:sz w:val="22"/>
          <w:szCs w:val="22"/>
        </w:rPr>
        <w:t>s</w:t>
      </w:r>
      <w:r w:rsidR="00E5566F" w:rsidRPr="00A02F99">
        <w:rPr>
          <w:rFonts w:ascii="Arial" w:hAnsi="Arial" w:cs="Arial"/>
          <w:sz w:val="22"/>
          <w:szCs w:val="22"/>
        </w:rPr>
        <w:t>.</w:t>
      </w:r>
      <w:r w:rsidR="00665AAB" w:rsidRPr="00A02F99">
        <w:rPr>
          <w:rFonts w:ascii="Arial" w:hAnsi="Arial" w:cs="Arial"/>
          <w:sz w:val="22"/>
          <w:szCs w:val="22"/>
        </w:rPr>
        <w:t xml:space="preserve"> </w:t>
      </w:r>
      <w:r w:rsidR="00E5566F" w:rsidRPr="00710275">
        <w:rPr>
          <w:rFonts w:ascii="Arial" w:hAnsi="Arial" w:cs="Arial"/>
          <w:sz w:val="22"/>
          <w:szCs w:val="22"/>
        </w:rPr>
        <w:t xml:space="preserve">DFAT may reject any </w:t>
      </w:r>
      <w:r w:rsidR="00BE52E9" w:rsidRPr="00710275">
        <w:rPr>
          <w:rFonts w:ascii="Arial" w:hAnsi="Arial" w:cs="Arial"/>
          <w:sz w:val="22"/>
          <w:szCs w:val="22"/>
        </w:rPr>
        <w:t>p</w:t>
      </w:r>
      <w:r w:rsidR="00E5566F" w:rsidRPr="00710275">
        <w:rPr>
          <w:rFonts w:ascii="Arial" w:hAnsi="Arial" w:cs="Arial"/>
          <w:sz w:val="22"/>
          <w:szCs w:val="22"/>
        </w:rPr>
        <w:t xml:space="preserve">roposal which does not disclose the fact that a proposed team member has an existing and continuing commitment to another </w:t>
      </w:r>
      <w:r w:rsidR="005B3B75" w:rsidRPr="00710275">
        <w:rPr>
          <w:rFonts w:ascii="Arial" w:hAnsi="Arial" w:cs="Arial"/>
          <w:sz w:val="22"/>
          <w:szCs w:val="22"/>
        </w:rPr>
        <w:t xml:space="preserve">DFAT </w:t>
      </w:r>
      <w:r w:rsidR="00E5566F" w:rsidRPr="00710275">
        <w:rPr>
          <w:rFonts w:ascii="Arial" w:hAnsi="Arial" w:cs="Arial"/>
          <w:sz w:val="22"/>
          <w:szCs w:val="22"/>
        </w:rPr>
        <w:t>project</w:t>
      </w:r>
      <w:r w:rsidR="002053E3" w:rsidRPr="00710275">
        <w:rPr>
          <w:rFonts w:ascii="Arial" w:hAnsi="Arial" w:cs="Arial"/>
          <w:sz w:val="22"/>
          <w:szCs w:val="22"/>
        </w:rPr>
        <w:t xml:space="preserve"> or </w:t>
      </w:r>
      <w:r w:rsidR="00E5566F" w:rsidRPr="00710275">
        <w:rPr>
          <w:rFonts w:ascii="Arial" w:hAnsi="Arial" w:cs="Arial"/>
          <w:sz w:val="22"/>
          <w:szCs w:val="22"/>
        </w:rPr>
        <w:t>activity.</w:t>
      </w:r>
    </w:p>
    <w:p w14:paraId="46E8F5B4" w14:textId="5A3859B6" w:rsidR="00E5566F" w:rsidRPr="00A02F99" w:rsidRDefault="00BE52E9" w:rsidP="00B73034">
      <w:pPr>
        <w:pStyle w:val="ListParagraph"/>
        <w:numPr>
          <w:ilvl w:val="0"/>
          <w:numId w:val="6"/>
        </w:numPr>
        <w:spacing w:after="240"/>
        <w:ind w:left="426" w:hanging="426"/>
        <w:contextualSpacing w:val="0"/>
        <w:jc w:val="both"/>
        <w:rPr>
          <w:rFonts w:ascii="Arial" w:hAnsi="Arial" w:cs="Arial"/>
          <w:sz w:val="22"/>
          <w:szCs w:val="22"/>
        </w:rPr>
      </w:pPr>
      <w:r>
        <w:rPr>
          <w:rFonts w:ascii="Arial" w:hAnsi="Arial" w:cs="Arial"/>
          <w:sz w:val="22"/>
          <w:szCs w:val="22"/>
        </w:rPr>
        <w:lastRenderedPageBreak/>
        <w:t>P</w:t>
      </w:r>
      <w:r w:rsidR="00E5566F" w:rsidRPr="00A02F99">
        <w:rPr>
          <w:rFonts w:ascii="Arial" w:hAnsi="Arial" w:cs="Arial"/>
          <w:sz w:val="22"/>
          <w:szCs w:val="22"/>
        </w:rPr>
        <w:t xml:space="preserve">roposals compiled with the assistance of current DFAT employees or </w:t>
      </w:r>
      <w:r w:rsidR="0099472E">
        <w:rPr>
          <w:rFonts w:ascii="Arial" w:hAnsi="Arial" w:cs="Arial"/>
          <w:sz w:val="22"/>
          <w:szCs w:val="22"/>
        </w:rPr>
        <w:t>f</w:t>
      </w:r>
      <w:r w:rsidR="00E5566F" w:rsidRPr="00A02F99">
        <w:rPr>
          <w:rFonts w:ascii="Arial" w:hAnsi="Arial" w:cs="Arial"/>
          <w:sz w:val="22"/>
          <w:szCs w:val="22"/>
        </w:rPr>
        <w:t xml:space="preserve">ormer DFAT </w:t>
      </w:r>
      <w:r w:rsidR="0099472E">
        <w:rPr>
          <w:rFonts w:ascii="Arial" w:hAnsi="Arial" w:cs="Arial"/>
          <w:sz w:val="22"/>
          <w:szCs w:val="22"/>
        </w:rPr>
        <w:t>e</w:t>
      </w:r>
      <w:r w:rsidR="00E5566F" w:rsidRPr="00A02F99">
        <w:rPr>
          <w:rFonts w:ascii="Arial" w:hAnsi="Arial" w:cs="Arial"/>
          <w:sz w:val="22"/>
          <w:szCs w:val="22"/>
        </w:rPr>
        <w:t>mployees will be excluded from consideration.</w:t>
      </w:r>
    </w:p>
    <w:p w14:paraId="5951EE74" w14:textId="2A77EC66" w:rsidR="0081349A" w:rsidRPr="00A02F99" w:rsidRDefault="00E5566F" w:rsidP="00B73034">
      <w:pPr>
        <w:pStyle w:val="ListParagraph"/>
        <w:numPr>
          <w:ilvl w:val="0"/>
          <w:numId w:val="6"/>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‘Former DFAT Employee’ means a person who was previously employed by DFAT, whose employment ceased within the last </w:t>
      </w:r>
      <w:r w:rsidR="008B599F" w:rsidRPr="00A02F99">
        <w:rPr>
          <w:rFonts w:ascii="Arial" w:hAnsi="Arial" w:cs="Arial"/>
          <w:sz w:val="22"/>
          <w:szCs w:val="22"/>
        </w:rPr>
        <w:t>nine (9)</w:t>
      </w:r>
      <w:r w:rsidRPr="00A02F99">
        <w:rPr>
          <w:rFonts w:ascii="Arial" w:hAnsi="Arial" w:cs="Arial"/>
          <w:sz w:val="22"/>
          <w:szCs w:val="22"/>
        </w:rPr>
        <w:t xml:space="preserve"> months and who was substantially involved in the design, preparation, appraisal, review and or daily management of the program to which this grant program relates.</w:t>
      </w:r>
    </w:p>
    <w:p w14:paraId="60CC6B94" w14:textId="3BC27C44" w:rsidR="00E52893" w:rsidRPr="00A02F99" w:rsidRDefault="00E52893" w:rsidP="00B73034">
      <w:pPr>
        <w:pStyle w:val="Heading2"/>
        <w:jc w:val="both"/>
      </w:pPr>
      <w:bookmarkStart w:id="5" w:name="_Toc489517750"/>
      <w:r w:rsidRPr="00A02F99">
        <w:t>3.2</w:t>
      </w:r>
      <w:r w:rsidRPr="00A02F99">
        <w:tab/>
        <w:t>Proposal eligibility</w:t>
      </w:r>
      <w:bookmarkEnd w:id="5"/>
    </w:p>
    <w:p w14:paraId="7FAEDD23" w14:textId="387379E8" w:rsidR="00B77DEE" w:rsidRPr="00A02F99" w:rsidRDefault="00B77DEE" w:rsidP="00B73034">
      <w:pPr>
        <w:pStyle w:val="ListParagraph"/>
        <w:numPr>
          <w:ilvl w:val="0"/>
          <w:numId w:val="14"/>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In order to be accepted </w:t>
      </w:r>
      <w:r w:rsidR="00486832">
        <w:rPr>
          <w:rFonts w:ascii="Arial" w:hAnsi="Arial" w:cs="Arial"/>
          <w:sz w:val="22"/>
          <w:szCs w:val="22"/>
        </w:rPr>
        <w:t>a</w:t>
      </w:r>
      <w:r w:rsidR="00486832" w:rsidRPr="00A02F99">
        <w:rPr>
          <w:rFonts w:ascii="Arial" w:hAnsi="Arial" w:cs="Arial"/>
          <w:sz w:val="22"/>
          <w:szCs w:val="22"/>
        </w:rPr>
        <w:t xml:space="preserve"> </w:t>
      </w:r>
      <w:r w:rsidR="00BE52E9">
        <w:rPr>
          <w:rFonts w:ascii="Arial" w:hAnsi="Arial" w:cs="Arial"/>
          <w:sz w:val="22"/>
          <w:szCs w:val="22"/>
        </w:rPr>
        <w:t>p</w:t>
      </w:r>
      <w:r w:rsidRPr="00A02F99">
        <w:rPr>
          <w:rFonts w:ascii="Arial" w:hAnsi="Arial" w:cs="Arial"/>
          <w:sz w:val="22"/>
          <w:szCs w:val="22"/>
        </w:rPr>
        <w:t>roposal</w:t>
      </w:r>
      <w:r w:rsidR="007F08ED" w:rsidRPr="00A02F99">
        <w:rPr>
          <w:rFonts w:ascii="Arial" w:hAnsi="Arial" w:cs="Arial"/>
          <w:sz w:val="22"/>
          <w:szCs w:val="22"/>
        </w:rPr>
        <w:t xml:space="preserve"> must </w:t>
      </w:r>
      <w:r w:rsidRPr="00A02F99">
        <w:rPr>
          <w:rFonts w:ascii="Arial" w:hAnsi="Arial" w:cs="Arial"/>
          <w:sz w:val="22"/>
          <w:szCs w:val="22"/>
        </w:rPr>
        <w:t xml:space="preserve">be completed in accordance with </w:t>
      </w:r>
      <w:r w:rsidR="002F3B75">
        <w:rPr>
          <w:rFonts w:ascii="Arial" w:hAnsi="Arial" w:cs="Arial"/>
          <w:sz w:val="22"/>
          <w:szCs w:val="22"/>
        </w:rPr>
        <w:t xml:space="preserve">the </w:t>
      </w:r>
      <w:r w:rsidR="00831790" w:rsidRPr="00A02F99">
        <w:rPr>
          <w:rFonts w:ascii="Arial" w:hAnsi="Arial" w:cs="Arial"/>
          <w:b/>
          <w:sz w:val="22"/>
          <w:szCs w:val="22"/>
        </w:rPr>
        <w:t xml:space="preserve"> </w:t>
      </w:r>
      <w:r w:rsidR="00831790" w:rsidRPr="005421F5">
        <w:rPr>
          <w:rFonts w:ascii="Arial" w:hAnsi="Arial" w:cs="Arial"/>
          <w:sz w:val="22"/>
          <w:szCs w:val="22"/>
        </w:rPr>
        <w:t xml:space="preserve">Invitation to Submit a </w:t>
      </w:r>
      <w:r w:rsidR="003E0E4B" w:rsidRPr="005421F5">
        <w:rPr>
          <w:rFonts w:ascii="Arial" w:hAnsi="Arial" w:cs="Arial"/>
          <w:sz w:val="22"/>
          <w:szCs w:val="22"/>
        </w:rPr>
        <w:t xml:space="preserve">Project </w:t>
      </w:r>
      <w:r w:rsidR="00831790" w:rsidRPr="005421F5">
        <w:rPr>
          <w:rFonts w:ascii="Arial" w:hAnsi="Arial" w:cs="Arial"/>
          <w:sz w:val="22"/>
          <w:szCs w:val="22"/>
        </w:rPr>
        <w:t>Proposa</w:t>
      </w:r>
      <w:r w:rsidR="003E0E4B" w:rsidRPr="005421F5">
        <w:rPr>
          <w:rFonts w:ascii="Arial" w:hAnsi="Arial" w:cs="Arial"/>
          <w:sz w:val="22"/>
          <w:szCs w:val="22"/>
        </w:rPr>
        <w:t>l</w:t>
      </w:r>
      <w:r w:rsidR="002F3B75">
        <w:rPr>
          <w:rFonts w:ascii="Arial" w:hAnsi="Arial" w:cs="Arial"/>
          <w:b/>
          <w:sz w:val="22"/>
          <w:szCs w:val="22"/>
        </w:rPr>
        <w:t xml:space="preserve"> (Annex 1)</w:t>
      </w:r>
      <w:r w:rsidR="003E0E4B">
        <w:rPr>
          <w:rFonts w:ascii="Arial" w:hAnsi="Arial" w:cs="Arial"/>
          <w:sz w:val="22"/>
          <w:szCs w:val="22"/>
        </w:rPr>
        <w:t xml:space="preserve"> and th</w:t>
      </w:r>
      <w:r w:rsidR="00DB607C" w:rsidRPr="003E0E4B">
        <w:rPr>
          <w:rFonts w:ascii="Arial" w:hAnsi="Arial" w:cs="Arial"/>
          <w:sz w:val="22"/>
          <w:szCs w:val="22"/>
        </w:rPr>
        <w:t>e</w:t>
      </w:r>
      <w:r w:rsidR="00DB607C" w:rsidRPr="00A02F99">
        <w:rPr>
          <w:rFonts w:ascii="Arial" w:hAnsi="Arial" w:cs="Arial"/>
          <w:sz w:val="22"/>
          <w:szCs w:val="22"/>
        </w:rPr>
        <w:t xml:space="preserve"> information in t</w:t>
      </w:r>
      <w:r w:rsidR="00831790" w:rsidRPr="00A02F99">
        <w:rPr>
          <w:rFonts w:ascii="Arial" w:hAnsi="Arial" w:cs="Arial"/>
          <w:sz w:val="22"/>
          <w:szCs w:val="22"/>
        </w:rPr>
        <w:t>hese Guidelines</w:t>
      </w:r>
      <w:r w:rsidR="003E0E4B">
        <w:rPr>
          <w:rFonts w:ascii="Arial" w:hAnsi="Arial" w:cs="Arial"/>
          <w:sz w:val="22"/>
          <w:szCs w:val="22"/>
        </w:rPr>
        <w:t>.</w:t>
      </w:r>
    </w:p>
    <w:p w14:paraId="0DAF0165" w14:textId="0E891EFE" w:rsidR="003E0E4B" w:rsidRPr="003E0E4B" w:rsidRDefault="00B77DEE" w:rsidP="003E0E4B">
      <w:pPr>
        <w:pStyle w:val="ListParagraph"/>
        <w:numPr>
          <w:ilvl w:val="0"/>
          <w:numId w:val="14"/>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Proposed </w:t>
      </w:r>
      <w:r w:rsidR="0099472E">
        <w:rPr>
          <w:rFonts w:ascii="Arial" w:hAnsi="Arial" w:cs="Arial"/>
          <w:sz w:val="22"/>
          <w:szCs w:val="22"/>
        </w:rPr>
        <w:t>p</w:t>
      </w:r>
      <w:r w:rsidRPr="00A02F99">
        <w:rPr>
          <w:rFonts w:ascii="Arial" w:hAnsi="Arial" w:cs="Arial"/>
          <w:sz w:val="22"/>
          <w:szCs w:val="22"/>
        </w:rPr>
        <w:t>rojects must be consistent with the Australian aid program’s strategic goals and development objectives, as outlined in the Aus</w:t>
      </w:r>
      <w:r w:rsidR="003E0E4B">
        <w:rPr>
          <w:rFonts w:ascii="Arial" w:hAnsi="Arial" w:cs="Arial"/>
          <w:sz w:val="22"/>
          <w:szCs w:val="22"/>
        </w:rPr>
        <w:t>tralian Aid Strategic Framework.</w:t>
      </w:r>
      <w:r w:rsidR="00BE52E9">
        <w:rPr>
          <w:rFonts w:ascii="Arial" w:hAnsi="Arial" w:cs="Arial"/>
          <w:sz w:val="22"/>
          <w:szCs w:val="22"/>
        </w:rPr>
        <w:t xml:space="preserve"> CSOs should consider the Water for Women</w:t>
      </w:r>
      <w:r w:rsidR="0096338F">
        <w:rPr>
          <w:rFonts w:ascii="Arial" w:hAnsi="Arial" w:cs="Arial"/>
          <w:sz w:val="22"/>
          <w:szCs w:val="22"/>
        </w:rPr>
        <w:t xml:space="preserve"> Fund</w:t>
      </w:r>
      <w:r w:rsidR="00BE52E9">
        <w:rPr>
          <w:rFonts w:ascii="Arial" w:hAnsi="Arial" w:cs="Arial"/>
          <w:sz w:val="22"/>
          <w:szCs w:val="22"/>
        </w:rPr>
        <w:t xml:space="preserve"> Investment Design Document </w:t>
      </w:r>
      <w:r w:rsidR="00BE52E9" w:rsidRPr="00B1272C">
        <w:rPr>
          <w:rFonts w:ascii="Arial" w:hAnsi="Arial" w:cs="Arial"/>
          <w:b/>
          <w:sz w:val="22"/>
          <w:szCs w:val="22"/>
        </w:rPr>
        <w:t>(Annex 3)</w:t>
      </w:r>
      <w:r w:rsidR="00BE52E9" w:rsidRPr="00A02F99">
        <w:rPr>
          <w:rFonts w:ascii="Arial" w:hAnsi="Arial" w:cs="Arial"/>
          <w:sz w:val="22"/>
          <w:szCs w:val="22"/>
        </w:rPr>
        <w:t xml:space="preserve"> </w:t>
      </w:r>
      <w:r w:rsidR="00895632">
        <w:rPr>
          <w:rFonts w:ascii="Arial" w:hAnsi="Arial" w:cs="Arial"/>
          <w:sz w:val="22"/>
          <w:szCs w:val="22"/>
        </w:rPr>
        <w:t>when</w:t>
      </w:r>
      <w:r w:rsidR="00BE52E9">
        <w:rPr>
          <w:rFonts w:ascii="Arial" w:hAnsi="Arial" w:cs="Arial"/>
          <w:sz w:val="22"/>
          <w:szCs w:val="22"/>
        </w:rPr>
        <w:t xml:space="preserve"> develop</w:t>
      </w:r>
      <w:r w:rsidR="00895632">
        <w:rPr>
          <w:rFonts w:ascii="Arial" w:hAnsi="Arial" w:cs="Arial"/>
          <w:sz w:val="22"/>
          <w:szCs w:val="22"/>
        </w:rPr>
        <w:t>ing</w:t>
      </w:r>
      <w:r w:rsidR="00BE52E9">
        <w:rPr>
          <w:rFonts w:ascii="Arial" w:hAnsi="Arial" w:cs="Arial"/>
          <w:sz w:val="22"/>
          <w:szCs w:val="22"/>
        </w:rPr>
        <w:t xml:space="preserve"> proposals</w:t>
      </w:r>
      <w:r w:rsidR="00BE52E9" w:rsidRPr="00A02F99">
        <w:rPr>
          <w:rFonts w:ascii="Arial" w:hAnsi="Arial" w:cs="Arial"/>
          <w:sz w:val="22"/>
          <w:szCs w:val="22"/>
        </w:rPr>
        <w:t>.</w:t>
      </w:r>
    </w:p>
    <w:p w14:paraId="54F8DF39" w14:textId="77777777" w:rsidR="00B77DEE" w:rsidRPr="00A02F99" w:rsidRDefault="00B77DEE" w:rsidP="00B73034">
      <w:pPr>
        <w:pStyle w:val="ListParagraph"/>
        <w:numPr>
          <w:ilvl w:val="0"/>
          <w:numId w:val="14"/>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The countries within the scope of the Water for Women Fund are: </w:t>
      </w:r>
    </w:p>
    <w:p w14:paraId="3FE3099D" w14:textId="77777777" w:rsidR="00B77DEE" w:rsidRPr="00A02F99" w:rsidRDefault="00B77DEE" w:rsidP="00B73034">
      <w:pPr>
        <w:pStyle w:val="ListParagraph"/>
        <w:numPr>
          <w:ilvl w:val="1"/>
          <w:numId w:val="53"/>
        </w:numPr>
        <w:spacing w:after="120"/>
        <w:ind w:left="851" w:hanging="284"/>
        <w:contextualSpacing w:val="0"/>
        <w:jc w:val="both"/>
        <w:rPr>
          <w:rFonts w:ascii="Arial" w:hAnsi="Arial" w:cs="Arial"/>
          <w:sz w:val="22"/>
          <w:szCs w:val="22"/>
        </w:rPr>
      </w:pPr>
      <w:r w:rsidRPr="00A02F99">
        <w:rPr>
          <w:rFonts w:ascii="Arial" w:hAnsi="Arial" w:cs="Arial"/>
          <w:sz w:val="22"/>
          <w:szCs w:val="22"/>
        </w:rPr>
        <w:t>South Asia: Bangladesh, Bhutan, India, Nepal, Pakistan and Sri Lanka</w:t>
      </w:r>
    </w:p>
    <w:p w14:paraId="1DAD9A3A" w14:textId="4328F4C2" w:rsidR="00B77DEE" w:rsidRPr="00A02F99" w:rsidRDefault="00B77DEE" w:rsidP="00B73034">
      <w:pPr>
        <w:pStyle w:val="ListParagraph"/>
        <w:numPr>
          <w:ilvl w:val="1"/>
          <w:numId w:val="53"/>
        </w:numPr>
        <w:spacing w:after="120"/>
        <w:ind w:left="851" w:hanging="284"/>
        <w:contextualSpacing w:val="0"/>
        <w:jc w:val="both"/>
        <w:rPr>
          <w:rFonts w:ascii="Arial" w:hAnsi="Arial" w:cs="Arial"/>
          <w:sz w:val="22"/>
          <w:szCs w:val="22"/>
        </w:rPr>
      </w:pPr>
      <w:r w:rsidRPr="00A02F99">
        <w:rPr>
          <w:rFonts w:ascii="Arial" w:hAnsi="Arial" w:cs="Arial"/>
          <w:sz w:val="22"/>
          <w:szCs w:val="22"/>
        </w:rPr>
        <w:t>South</w:t>
      </w:r>
      <w:r w:rsidR="0025404F">
        <w:rPr>
          <w:rFonts w:ascii="Arial" w:hAnsi="Arial" w:cs="Arial"/>
          <w:sz w:val="22"/>
          <w:szCs w:val="22"/>
        </w:rPr>
        <w:t>-</w:t>
      </w:r>
      <w:r w:rsidRPr="00A02F99">
        <w:rPr>
          <w:rFonts w:ascii="Arial" w:hAnsi="Arial" w:cs="Arial"/>
          <w:sz w:val="22"/>
          <w:szCs w:val="22"/>
        </w:rPr>
        <w:t>East Asia: Cambodia, Indonesia, Lao PDR, Myanmar, Philippines, Timor-Leste and Vietnam</w:t>
      </w:r>
    </w:p>
    <w:p w14:paraId="425A61B8" w14:textId="1685555B" w:rsidR="00B77DEE" w:rsidRPr="00A02F99" w:rsidRDefault="00B77DEE" w:rsidP="00B73034">
      <w:pPr>
        <w:pStyle w:val="ListParagraph"/>
        <w:numPr>
          <w:ilvl w:val="1"/>
          <w:numId w:val="53"/>
        </w:numPr>
        <w:spacing w:after="240"/>
        <w:ind w:left="851" w:hanging="284"/>
        <w:contextualSpacing w:val="0"/>
        <w:jc w:val="both"/>
        <w:rPr>
          <w:rFonts w:ascii="Arial" w:hAnsi="Arial" w:cs="Arial"/>
          <w:sz w:val="22"/>
          <w:szCs w:val="22"/>
        </w:rPr>
      </w:pPr>
      <w:r w:rsidRPr="00A02F99">
        <w:rPr>
          <w:rFonts w:ascii="Arial" w:hAnsi="Arial" w:cs="Arial"/>
          <w:sz w:val="22"/>
          <w:szCs w:val="22"/>
        </w:rPr>
        <w:t>Pacific: Fiji, Kiribati, Papua New Guinea, Samoa, Solomon Island, Tonga, Tuvalu and Vanuatu</w:t>
      </w:r>
    </w:p>
    <w:p w14:paraId="14283D9B" w14:textId="0EB2BAAA" w:rsidR="00B77DEE" w:rsidRPr="00A02F99" w:rsidRDefault="00B77DEE" w:rsidP="00B73034">
      <w:pPr>
        <w:pStyle w:val="ListParagraph"/>
        <w:numPr>
          <w:ilvl w:val="0"/>
          <w:numId w:val="14"/>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CSOs proposing </w:t>
      </w:r>
      <w:r w:rsidR="0099472E">
        <w:rPr>
          <w:rFonts w:ascii="Arial" w:hAnsi="Arial" w:cs="Arial"/>
          <w:sz w:val="22"/>
          <w:szCs w:val="22"/>
        </w:rPr>
        <w:t>p</w:t>
      </w:r>
      <w:r w:rsidRPr="00A02F99">
        <w:rPr>
          <w:rFonts w:ascii="Arial" w:hAnsi="Arial" w:cs="Arial"/>
          <w:sz w:val="22"/>
          <w:szCs w:val="22"/>
        </w:rPr>
        <w:t xml:space="preserve">rojects in countries where DFAT has an active WASH program will be encouraged to design activities that align and/or complement the DFAT WASH program(s). CSOs are encouraged to discuss their proposals with </w:t>
      </w:r>
      <w:r w:rsidR="00895632">
        <w:rPr>
          <w:rFonts w:ascii="Arial" w:hAnsi="Arial" w:cs="Arial"/>
          <w:sz w:val="22"/>
          <w:szCs w:val="22"/>
        </w:rPr>
        <w:t>DFAT</w:t>
      </w:r>
      <w:r w:rsidR="00895632" w:rsidRPr="00A02F99">
        <w:rPr>
          <w:rFonts w:ascii="Arial" w:hAnsi="Arial" w:cs="Arial"/>
          <w:sz w:val="22"/>
          <w:szCs w:val="22"/>
        </w:rPr>
        <w:t xml:space="preserve"> </w:t>
      </w:r>
      <w:r w:rsidRPr="00A02F99">
        <w:rPr>
          <w:rFonts w:ascii="Arial" w:hAnsi="Arial" w:cs="Arial"/>
          <w:sz w:val="22"/>
          <w:szCs w:val="22"/>
        </w:rPr>
        <w:t>Posts as early as possible</w:t>
      </w:r>
      <w:r w:rsidR="00486832">
        <w:rPr>
          <w:rFonts w:ascii="Arial" w:hAnsi="Arial" w:cs="Arial"/>
          <w:sz w:val="22"/>
          <w:szCs w:val="22"/>
        </w:rPr>
        <w:t xml:space="preserve"> and </w:t>
      </w:r>
      <w:r w:rsidR="00486832" w:rsidRPr="00A02F99">
        <w:rPr>
          <w:rFonts w:ascii="Arial" w:hAnsi="Arial" w:cs="Arial"/>
          <w:sz w:val="22"/>
          <w:szCs w:val="22"/>
        </w:rPr>
        <w:t>DFAT will seek to create opportunities for successful applicant CSOs to discuss points of complementarity with relevant country and program areas during the Inception Phase</w:t>
      </w:r>
      <w:r w:rsidRPr="00A02F99">
        <w:rPr>
          <w:rFonts w:ascii="Arial" w:hAnsi="Arial" w:cs="Arial"/>
          <w:sz w:val="22"/>
          <w:szCs w:val="22"/>
        </w:rPr>
        <w:t>.</w:t>
      </w:r>
    </w:p>
    <w:p w14:paraId="338E53B2" w14:textId="1BAF3CEC" w:rsidR="00B77DEE" w:rsidRDefault="00B77DEE" w:rsidP="00B73034">
      <w:pPr>
        <w:pStyle w:val="ListParagraph"/>
        <w:numPr>
          <w:ilvl w:val="0"/>
          <w:numId w:val="14"/>
        </w:numPr>
        <w:spacing w:after="240"/>
        <w:ind w:left="426" w:hanging="426"/>
        <w:contextualSpacing w:val="0"/>
        <w:jc w:val="both"/>
        <w:rPr>
          <w:rFonts w:ascii="Arial" w:hAnsi="Arial" w:cs="Arial"/>
          <w:sz w:val="22"/>
          <w:szCs w:val="22"/>
        </w:rPr>
      </w:pPr>
      <w:r w:rsidRPr="00A02F99">
        <w:rPr>
          <w:rFonts w:ascii="Arial" w:hAnsi="Arial" w:cs="Arial"/>
          <w:sz w:val="22"/>
          <w:szCs w:val="22"/>
        </w:rPr>
        <w:t>Countries with an active DFAT WASH program as of April 2017 are as follows:  Bangladesh, Nepal and Sri Lanka in South Asia; Indonesia, Timor</w:t>
      </w:r>
      <w:r w:rsidR="00895632">
        <w:rPr>
          <w:rFonts w:ascii="Arial" w:hAnsi="Arial" w:cs="Arial"/>
          <w:sz w:val="22"/>
          <w:szCs w:val="22"/>
        </w:rPr>
        <w:t>-</w:t>
      </w:r>
      <w:r w:rsidRPr="00A02F99">
        <w:rPr>
          <w:rFonts w:ascii="Arial" w:hAnsi="Arial" w:cs="Arial"/>
          <w:sz w:val="22"/>
          <w:szCs w:val="22"/>
        </w:rPr>
        <w:t>Leste and Vietnam in South-East Asia; and Kiribati, Papua New Guinea, Solomon Islands, Tonga and Vanuatu in the Pacific. Proposals that include countries where DFAT has an active WASH program will not be given priority over countries that do not; all countries within the scope of the program have an equal weighting.</w:t>
      </w:r>
    </w:p>
    <w:p w14:paraId="2CC0FA22" w14:textId="1542853B" w:rsidR="007D0C1B" w:rsidRPr="007D0C1B" w:rsidRDefault="007D0C1B" w:rsidP="007D0C1B">
      <w:pPr>
        <w:pStyle w:val="ListParagraph"/>
        <w:numPr>
          <w:ilvl w:val="0"/>
          <w:numId w:val="14"/>
        </w:numPr>
        <w:spacing w:after="240"/>
        <w:ind w:left="426" w:hanging="426"/>
        <w:contextualSpacing w:val="0"/>
        <w:jc w:val="both"/>
        <w:rPr>
          <w:rFonts w:ascii="Arial" w:hAnsi="Arial" w:cs="Arial"/>
          <w:sz w:val="22"/>
          <w:szCs w:val="22"/>
        </w:rPr>
      </w:pPr>
      <w:r w:rsidRPr="007D0C1B">
        <w:rPr>
          <w:rFonts w:ascii="Arial" w:hAnsi="Arial" w:cs="Arial"/>
          <w:sz w:val="22"/>
          <w:szCs w:val="22"/>
        </w:rPr>
        <w:t xml:space="preserve">In countries </w:t>
      </w:r>
      <w:r w:rsidR="004559F9">
        <w:rPr>
          <w:rFonts w:ascii="Arial" w:hAnsi="Arial" w:cs="Arial"/>
          <w:sz w:val="22"/>
          <w:szCs w:val="22"/>
        </w:rPr>
        <w:t>without an</w:t>
      </w:r>
      <w:r w:rsidRPr="007D0C1B">
        <w:rPr>
          <w:rFonts w:ascii="Arial" w:hAnsi="Arial" w:cs="Arial"/>
          <w:sz w:val="22"/>
          <w:szCs w:val="22"/>
        </w:rPr>
        <w:t xml:space="preserve"> active WASH program, CSOs are encouraged to</w:t>
      </w:r>
      <w:r w:rsidR="00FD0FB4">
        <w:rPr>
          <w:rFonts w:ascii="Arial" w:hAnsi="Arial" w:cs="Arial"/>
          <w:sz w:val="22"/>
          <w:szCs w:val="22"/>
        </w:rPr>
        <w:t>,</w:t>
      </w:r>
      <w:r w:rsidRPr="007D0C1B">
        <w:rPr>
          <w:rFonts w:ascii="Arial" w:hAnsi="Arial" w:cs="Arial"/>
          <w:sz w:val="22"/>
          <w:szCs w:val="22"/>
        </w:rPr>
        <w:t xml:space="preserve"> </w:t>
      </w:r>
      <w:r w:rsidRPr="004559F9">
        <w:rPr>
          <w:rFonts w:ascii="Arial" w:hAnsi="Arial" w:cs="Arial"/>
          <w:sz w:val="22"/>
          <w:szCs w:val="22"/>
        </w:rPr>
        <w:t>at the very least, be familiar with Australian aid investment priorities in those countries. The CSO</w:t>
      </w:r>
      <w:r>
        <w:rPr>
          <w:rFonts w:ascii="Arial" w:hAnsi="Arial" w:cs="Arial"/>
          <w:sz w:val="22"/>
          <w:szCs w:val="22"/>
        </w:rPr>
        <w:t xml:space="preserve"> should</w:t>
      </w:r>
      <w:r w:rsidRPr="007D0C1B">
        <w:rPr>
          <w:rFonts w:ascii="Arial" w:hAnsi="Arial" w:cs="Arial"/>
          <w:sz w:val="22"/>
          <w:szCs w:val="22"/>
        </w:rPr>
        <w:t xml:space="preserve"> formulate project proposals which reflect </w:t>
      </w:r>
      <w:r w:rsidR="004559F9">
        <w:rPr>
          <w:rFonts w:ascii="Arial" w:hAnsi="Arial" w:cs="Arial"/>
          <w:sz w:val="22"/>
          <w:szCs w:val="22"/>
        </w:rPr>
        <w:t>the broad direction of Australian aid and where possible build linkages with sectoral programs such as health and gender equality where there is an a</w:t>
      </w:r>
      <w:r w:rsidR="00616DC7">
        <w:rPr>
          <w:rFonts w:ascii="Arial" w:hAnsi="Arial" w:cs="Arial"/>
          <w:sz w:val="22"/>
          <w:szCs w:val="22"/>
        </w:rPr>
        <w:t>p</w:t>
      </w:r>
      <w:r w:rsidR="004559F9">
        <w:rPr>
          <w:rFonts w:ascii="Arial" w:hAnsi="Arial" w:cs="Arial"/>
          <w:sz w:val="22"/>
          <w:szCs w:val="22"/>
        </w:rPr>
        <w:t>petite for such engagement by Posts.</w:t>
      </w:r>
    </w:p>
    <w:p w14:paraId="01A2ADF0" w14:textId="7F315C84" w:rsidR="00687EFE" w:rsidRPr="00687EFE" w:rsidRDefault="00687EFE" w:rsidP="00B73034">
      <w:pPr>
        <w:pStyle w:val="ListParagraph"/>
        <w:numPr>
          <w:ilvl w:val="0"/>
          <w:numId w:val="14"/>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Grants for </w:t>
      </w:r>
      <w:r w:rsidR="00895632">
        <w:rPr>
          <w:rFonts w:ascii="Arial" w:hAnsi="Arial" w:cs="Arial"/>
          <w:sz w:val="22"/>
          <w:szCs w:val="22"/>
        </w:rPr>
        <w:t>each proposal (inclusive of funds sought for inception and implementation)</w:t>
      </w:r>
      <w:r w:rsidRPr="00A02F99">
        <w:rPr>
          <w:rFonts w:ascii="Arial" w:hAnsi="Arial" w:cs="Arial"/>
          <w:sz w:val="22"/>
          <w:szCs w:val="22"/>
        </w:rPr>
        <w:t xml:space="preserve"> are expected to range from a minimum of A</w:t>
      </w:r>
      <w:r w:rsidR="00B4485C">
        <w:rPr>
          <w:rFonts w:ascii="Arial" w:hAnsi="Arial" w:cs="Arial"/>
          <w:sz w:val="22"/>
          <w:szCs w:val="22"/>
        </w:rPr>
        <w:t>UD</w:t>
      </w:r>
      <w:r w:rsidRPr="00A02F99">
        <w:rPr>
          <w:rFonts w:ascii="Arial" w:hAnsi="Arial" w:cs="Arial"/>
          <w:sz w:val="22"/>
          <w:szCs w:val="22"/>
        </w:rPr>
        <w:t>$2.5 million to a maximum of A</w:t>
      </w:r>
      <w:r w:rsidR="00B4485C">
        <w:rPr>
          <w:rFonts w:ascii="Arial" w:hAnsi="Arial" w:cs="Arial"/>
          <w:sz w:val="22"/>
          <w:szCs w:val="22"/>
        </w:rPr>
        <w:t>UD</w:t>
      </w:r>
      <w:r w:rsidRPr="00A02F99">
        <w:rPr>
          <w:rFonts w:ascii="Arial" w:hAnsi="Arial" w:cs="Arial"/>
          <w:sz w:val="22"/>
          <w:szCs w:val="22"/>
        </w:rPr>
        <w:t>$10 million across five years. Proposals</w:t>
      </w:r>
      <w:r w:rsidR="00895632">
        <w:rPr>
          <w:rFonts w:ascii="Arial" w:hAnsi="Arial" w:cs="Arial"/>
          <w:sz w:val="22"/>
          <w:szCs w:val="22"/>
        </w:rPr>
        <w:t xml:space="preserve"> below or above this range</w:t>
      </w:r>
      <w:r w:rsidR="00895632" w:rsidRPr="00A02F99" w:rsidDel="00895632">
        <w:rPr>
          <w:rFonts w:ascii="Arial" w:hAnsi="Arial" w:cs="Arial"/>
          <w:sz w:val="22"/>
          <w:szCs w:val="22"/>
        </w:rPr>
        <w:t xml:space="preserve"> </w:t>
      </w:r>
      <w:r w:rsidRPr="00A02F99">
        <w:rPr>
          <w:rFonts w:ascii="Arial" w:hAnsi="Arial" w:cs="Arial"/>
          <w:sz w:val="22"/>
          <w:szCs w:val="22"/>
        </w:rPr>
        <w:t>will be considered in exceptional circumstances, explained clearly in the respective</w:t>
      </w:r>
      <w:r w:rsidR="00DE2E39">
        <w:rPr>
          <w:rFonts w:ascii="Arial" w:hAnsi="Arial" w:cs="Arial"/>
          <w:sz w:val="22"/>
          <w:szCs w:val="22"/>
        </w:rPr>
        <w:t xml:space="preserve"> </w:t>
      </w:r>
      <w:r w:rsidR="0099472E">
        <w:rPr>
          <w:rFonts w:ascii="Arial" w:hAnsi="Arial" w:cs="Arial"/>
          <w:sz w:val="22"/>
          <w:szCs w:val="22"/>
        </w:rPr>
        <w:t>proposal</w:t>
      </w:r>
      <w:r w:rsidRPr="00A02F99">
        <w:rPr>
          <w:rFonts w:ascii="Arial" w:hAnsi="Arial" w:cs="Arial"/>
          <w:sz w:val="22"/>
          <w:szCs w:val="22"/>
        </w:rPr>
        <w:t>.</w:t>
      </w:r>
    </w:p>
    <w:p w14:paraId="465891B6" w14:textId="63D50AE9" w:rsidR="00B77DEE" w:rsidRPr="00A02F99" w:rsidRDefault="00B77DEE" w:rsidP="00386FF7">
      <w:pPr>
        <w:spacing w:before="360" w:after="240"/>
        <w:jc w:val="both"/>
        <w:rPr>
          <w:rFonts w:ascii="Arial" w:hAnsi="Arial" w:cs="Arial"/>
          <w:b/>
          <w:color w:val="215868" w:themeColor="accent5" w:themeShade="80"/>
          <w:sz w:val="22"/>
          <w:szCs w:val="22"/>
        </w:rPr>
      </w:pPr>
      <w:r w:rsidRPr="00A02F99">
        <w:rPr>
          <w:rFonts w:ascii="Arial" w:hAnsi="Arial" w:cs="Arial"/>
          <w:b/>
          <w:color w:val="215868" w:themeColor="accent5" w:themeShade="80"/>
          <w:sz w:val="22"/>
          <w:szCs w:val="22"/>
        </w:rPr>
        <w:lastRenderedPageBreak/>
        <w:t>3.2.1 Ineligible costs</w:t>
      </w:r>
    </w:p>
    <w:p w14:paraId="33B22240" w14:textId="0B701AE2" w:rsidR="00B77DEE" w:rsidRPr="00A02F99" w:rsidRDefault="00B77DEE" w:rsidP="00B73034">
      <w:pPr>
        <w:pStyle w:val="ListParagraph"/>
        <w:numPr>
          <w:ilvl w:val="0"/>
          <w:numId w:val="14"/>
        </w:numPr>
        <w:spacing w:after="240"/>
        <w:ind w:left="426" w:hanging="426"/>
        <w:contextualSpacing w:val="0"/>
        <w:jc w:val="both"/>
        <w:rPr>
          <w:rFonts w:ascii="Arial" w:hAnsi="Arial" w:cs="Arial"/>
          <w:sz w:val="22"/>
          <w:szCs w:val="22"/>
        </w:rPr>
      </w:pPr>
      <w:r w:rsidRPr="00A02F99">
        <w:rPr>
          <w:rFonts w:ascii="Arial" w:hAnsi="Arial" w:cs="Arial"/>
          <w:sz w:val="22"/>
          <w:szCs w:val="22"/>
        </w:rPr>
        <w:t>Support will NOT be provided for applications that seek funding for:</w:t>
      </w:r>
    </w:p>
    <w:p w14:paraId="04EC3C6E" w14:textId="77777777" w:rsidR="00B77DEE" w:rsidRPr="00A02F99" w:rsidRDefault="00B77DEE" w:rsidP="00B73034">
      <w:pPr>
        <w:pStyle w:val="ListParagraph"/>
        <w:numPr>
          <w:ilvl w:val="0"/>
          <w:numId w:val="56"/>
        </w:numPr>
        <w:spacing w:after="120"/>
        <w:ind w:left="851" w:hanging="284"/>
        <w:contextualSpacing w:val="0"/>
        <w:jc w:val="both"/>
        <w:rPr>
          <w:rFonts w:ascii="Arial" w:hAnsi="Arial" w:cs="Arial"/>
          <w:sz w:val="22"/>
          <w:szCs w:val="22"/>
        </w:rPr>
      </w:pPr>
      <w:r w:rsidRPr="00A02F99">
        <w:rPr>
          <w:rFonts w:ascii="Arial" w:hAnsi="Arial" w:cs="Arial"/>
          <w:sz w:val="22"/>
          <w:szCs w:val="22"/>
        </w:rPr>
        <w:t>Recurrent costs, unless there is a convincing plan to ensure the costs will be able to be taken over at the national level within the life of the project.</w:t>
      </w:r>
    </w:p>
    <w:p w14:paraId="75D6F8A9" w14:textId="77777777" w:rsidR="00B77DEE" w:rsidRPr="00A02F99" w:rsidRDefault="00B77DEE" w:rsidP="00B73034">
      <w:pPr>
        <w:pStyle w:val="ListParagraph"/>
        <w:numPr>
          <w:ilvl w:val="0"/>
          <w:numId w:val="56"/>
        </w:numPr>
        <w:spacing w:after="120"/>
        <w:ind w:left="851" w:hanging="284"/>
        <w:contextualSpacing w:val="0"/>
        <w:jc w:val="both"/>
        <w:rPr>
          <w:rFonts w:ascii="Arial" w:hAnsi="Arial" w:cs="Arial"/>
          <w:sz w:val="22"/>
          <w:szCs w:val="22"/>
        </w:rPr>
      </w:pPr>
      <w:r w:rsidRPr="00A02F99">
        <w:rPr>
          <w:rFonts w:ascii="Arial" w:hAnsi="Arial" w:cs="Arial"/>
          <w:sz w:val="22"/>
          <w:szCs w:val="22"/>
        </w:rPr>
        <w:t>Retrospective activities.</w:t>
      </w:r>
    </w:p>
    <w:p w14:paraId="530E6E25" w14:textId="33FDD83D" w:rsidR="00B77DEE" w:rsidRPr="00A02F99" w:rsidRDefault="00F1742F" w:rsidP="00710275">
      <w:pPr>
        <w:pStyle w:val="ListParagraph"/>
        <w:numPr>
          <w:ilvl w:val="0"/>
          <w:numId w:val="56"/>
        </w:numPr>
        <w:spacing w:after="120"/>
        <w:ind w:left="851" w:hanging="284"/>
        <w:contextualSpacing w:val="0"/>
        <w:rPr>
          <w:rFonts w:ascii="Arial" w:hAnsi="Arial" w:cs="Arial"/>
          <w:sz w:val="22"/>
          <w:szCs w:val="22"/>
        </w:rPr>
      </w:pPr>
      <w:r>
        <w:rPr>
          <w:rFonts w:ascii="Arial" w:hAnsi="Arial" w:cs="Arial"/>
          <w:sz w:val="22"/>
          <w:szCs w:val="22"/>
        </w:rPr>
        <w:t xml:space="preserve">Administration costs </w:t>
      </w:r>
      <w:r w:rsidRPr="00A02F99">
        <w:rPr>
          <w:rFonts w:ascii="Arial" w:hAnsi="Arial" w:cs="Arial"/>
          <w:sz w:val="22"/>
          <w:szCs w:val="22"/>
        </w:rPr>
        <w:t>that exceed 10 per</w:t>
      </w:r>
      <w:r w:rsidR="00F22C7F">
        <w:rPr>
          <w:rFonts w:ascii="Arial" w:hAnsi="Arial" w:cs="Arial"/>
          <w:sz w:val="22"/>
          <w:szCs w:val="22"/>
        </w:rPr>
        <w:t xml:space="preserve"> </w:t>
      </w:r>
      <w:r w:rsidRPr="00A02F99">
        <w:rPr>
          <w:rFonts w:ascii="Arial" w:hAnsi="Arial" w:cs="Arial"/>
          <w:sz w:val="22"/>
          <w:szCs w:val="22"/>
        </w:rPr>
        <w:t>cent of total project costs</w:t>
      </w:r>
      <w:r>
        <w:rPr>
          <w:rFonts w:ascii="Arial" w:hAnsi="Arial" w:cs="Arial"/>
          <w:sz w:val="22"/>
          <w:szCs w:val="22"/>
        </w:rPr>
        <w:t xml:space="preserve"> (these are charges associated with the operations of a CSO and are listed in Section 10.1 of the</w:t>
      </w:r>
      <w:r w:rsidRPr="00F1742F">
        <w:rPr>
          <w:rFonts w:ascii="Arial" w:hAnsi="Arial" w:cs="Arial"/>
          <w:sz w:val="22"/>
          <w:szCs w:val="22"/>
        </w:rPr>
        <w:t xml:space="preserve"> </w:t>
      </w:r>
      <w:r w:rsidRPr="0019472B">
        <w:rPr>
          <w:rFonts w:ascii="Arial" w:hAnsi="Arial" w:cs="Arial"/>
          <w:sz w:val="22"/>
          <w:szCs w:val="22"/>
        </w:rPr>
        <w:t>ANCP Manual</w:t>
      </w:r>
      <w:r w:rsidR="00995662">
        <w:rPr>
          <w:rFonts w:ascii="Arial" w:hAnsi="Arial" w:cs="Arial"/>
          <w:sz w:val="22"/>
          <w:szCs w:val="22"/>
        </w:rPr>
        <w:t xml:space="preserve">: </w:t>
      </w:r>
      <w:hyperlink r:id="rId15" w:history="1">
        <w:r w:rsidR="00995662" w:rsidRPr="0024236E">
          <w:rPr>
            <w:rStyle w:val="Hyperlink"/>
            <w:rFonts w:ascii="Arial" w:hAnsi="Arial" w:cs="Arial"/>
            <w:sz w:val="22"/>
            <w:szCs w:val="22"/>
          </w:rPr>
          <w:t>http://dfat.gov.au/about-us/publications/Pages/australian-ngo-cooperation-program-manual.aspx</w:t>
        </w:r>
      </w:hyperlink>
      <w:r w:rsidR="00995662">
        <w:rPr>
          <w:rFonts w:ascii="Arial" w:hAnsi="Arial" w:cs="Arial"/>
          <w:sz w:val="22"/>
          <w:szCs w:val="22"/>
        </w:rPr>
        <w:t>). R</w:t>
      </w:r>
      <w:r w:rsidR="00995662" w:rsidRPr="0019472B">
        <w:rPr>
          <w:rFonts w:ascii="Arial" w:hAnsi="Arial" w:cs="Arial"/>
          <w:sz w:val="22"/>
          <w:szCs w:val="22"/>
        </w:rPr>
        <w:t xml:space="preserve">equests for an increase in this level will be considered on a case by case basis with possible justification including, but not limited </w:t>
      </w:r>
      <w:r w:rsidR="00B4485C" w:rsidRPr="0019472B">
        <w:rPr>
          <w:rFonts w:ascii="Arial" w:hAnsi="Arial" w:cs="Arial"/>
          <w:sz w:val="22"/>
          <w:szCs w:val="22"/>
        </w:rPr>
        <w:t>to</w:t>
      </w:r>
      <w:r w:rsidR="00995662" w:rsidRPr="0019472B">
        <w:rPr>
          <w:rFonts w:ascii="Arial" w:hAnsi="Arial" w:cs="Arial"/>
          <w:sz w:val="22"/>
          <w:szCs w:val="22"/>
        </w:rPr>
        <w:t xml:space="preserve"> expansion into a new geographic area or working in </w:t>
      </w:r>
      <w:r w:rsidR="001172DE">
        <w:rPr>
          <w:rFonts w:ascii="Arial" w:hAnsi="Arial" w:cs="Arial"/>
          <w:sz w:val="22"/>
          <w:szCs w:val="22"/>
        </w:rPr>
        <w:t xml:space="preserve">a </w:t>
      </w:r>
      <w:r w:rsidR="00995662" w:rsidRPr="0019472B">
        <w:rPr>
          <w:rFonts w:ascii="Arial" w:hAnsi="Arial" w:cs="Arial"/>
          <w:sz w:val="22"/>
          <w:szCs w:val="22"/>
        </w:rPr>
        <w:t>less secure environment.</w:t>
      </w:r>
    </w:p>
    <w:p w14:paraId="41A10182" w14:textId="25A98BE8" w:rsidR="00B77DEE" w:rsidRPr="00A02F99" w:rsidRDefault="00B77DEE" w:rsidP="00B73034">
      <w:pPr>
        <w:pStyle w:val="ListParagraph"/>
        <w:numPr>
          <w:ilvl w:val="0"/>
          <w:numId w:val="56"/>
        </w:numPr>
        <w:spacing w:after="240"/>
        <w:ind w:left="851" w:hanging="284"/>
        <w:contextualSpacing w:val="0"/>
        <w:jc w:val="both"/>
        <w:rPr>
          <w:rFonts w:ascii="Arial" w:hAnsi="Arial" w:cs="Arial"/>
          <w:sz w:val="22"/>
          <w:szCs w:val="22"/>
        </w:rPr>
      </w:pPr>
      <w:r w:rsidRPr="00A02F99">
        <w:rPr>
          <w:rFonts w:ascii="Arial" w:hAnsi="Arial" w:cs="Arial"/>
          <w:sz w:val="22"/>
          <w:szCs w:val="22"/>
        </w:rPr>
        <w:t xml:space="preserve">Construction of CSO infrastructure to be owned and used by the CSO e.g. office space, sheds etc. </w:t>
      </w:r>
    </w:p>
    <w:p w14:paraId="399D8E22" w14:textId="77777777" w:rsidR="00995662" w:rsidRPr="0019472B" w:rsidRDefault="00995662" w:rsidP="0019472B"/>
    <w:p w14:paraId="150F4683" w14:textId="77777777" w:rsidR="00E52893" w:rsidRPr="00A02F99" w:rsidRDefault="00E52893" w:rsidP="00B73034">
      <w:pPr>
        <w:pStyle w:val="Heading1"/>
        <w:jc w:val="both"/>
      </w:pPr>
      <w:bookmarkStart w:id="6" w:name="AnxBS4"/>
      <w:bookmarkStart w:id="7" w:name="_Toc489517751"/>
      <w:bookmarkEnd w:id="6"/>
      <w:r w:rsidRPr="00A02F99">
        <w:t>Section 4: Application process and indicative timeline</w:t>
      </w:r>
      <w:bookmarkEnd w:id="7"/>
    </w:p>
    <w:p w14:paraId="4FB75AA5" w14:textId="77777777" w:rsidR="00E52893" w:rsidRPr="00A02F99" w:rsidRDefault="00E52893" w:rsidP="00B73034">
      <w:pPr>
        <w:pStyle w:val="Heading2"/>
        <w:jc w:val="both"/>
      </w:pPr>
      <w:bookmarkStart w:id="8" w:name="_Toc489517752"/>
      <w:r w:rsidRPr="00A02F99">
        <w:t>4.1</w:t>
      </w:r>
      <w:r w:rsidRPr="00A02F99">
        <w:tab/>
        <w:t>Indicative timeline</w:t>
      </w:r>
      <w:bookmarkEnd w:id="8"/>
    </w:p>
    <w:p w14:paraId="481D4D46" w14:textId="489C7552" w:rsidR="00E52893" w:rsidRPr="00A02F99" w:rsidRDefault="00E52893" w:rsidP="00CF5F84">
      <w:pPr>
        <w:pStyle w:val="ListParagraph"/>
        <w:numPr>
          <w:ilvl w:val="0"/>
          <w:numId w:val="4"/>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The indicative timeline for this </w:t>
      </w:r>
      <w:r w:rsidR="002F3B75" w:rsidRPr="00A02F99">
        <w:rPr>
          <w:rFonts w:ascii="Arial" w:hAnsi="Arial" w:cs="Arial"/>
          <w:sz w:val="22"/>
          <w:szCs w:val="22"/>
        </w:rPr>
        <w:t>competitive</w:t>
      </w:r>
      <w:r w:rsidRPr="00A02F99">
        <w:rPr>
          <w:rFonts w:ascii="Arial" w:hAnsi="Arial" w:cs="Arial"/>
          <w:sz w:val="22"/>
          <w:szCs w:val="22"/>
        </w:rPr>
        <w:t xml:space="preserve"> grant process is summarised in </w:t>
      </w:r>
      <w:r w:rsidR="00250998" w:rsidRPr="00A02F99">
        <w:rPr>
          <w:rFonts w:ascii="Arial" w:hAnsi="Arial" w:cs="Arial"/>
          <w:b/>
          <w:sz w:val="22"/>
          <w:szCs w:val="22"/>
        </w:rPr>
        <w:t>Table 1</w:t>
      </w:r>
      <w:r w:rsidR="00250998" w:rsidRPr="00A02F99">
        <w:rPr>
          <w:rFonts w:ascii="Arial" w:hAnsi="Arial" w:cs="Arial"/>
          <w:sz w:val="22"/>
          <w:szCs w:val="22"/>
        </w:rPr>
        <w:t xml:space="preserve"> </w:t>
      </w:r>
      <w:r w:rsidRPr="00A02F99">
        <w:rPr>
          <w:rFonts w:ascii="Arial" w:hAnsi="Arial" w:cs="Arial"/>
          <w:sz w:val="22"/>
          <w:szCs w:val="22"/>
        </w:rPr>
        <w:t>below</w:t>
      </w:r>
      <w:r w:rsidR="00250998" w:rsidRPr="00A02F99">
        <w:rPr>
          <w:rFonts w:ascii="Arial" w:hAnsi="Arial" w:cs="Arial"/>
          <w:sz w:val="22"/>
          <w:szCs w:val="22"/>
        </w:rPr>
        <w:t>.</w:t>
      </w:r>
    </w:p>
    <w:p w14:paraId="60491315" w14:textId="322EF127" w:rsidR="00250998" w:rsidRPr="006678AA" w:rsidRDefault="00250998" w:rsidP="00B73034">
      <w:pPr>
        <w:jc w:val="both"/>
        <w:rPr>
          <w:rFonts w:ascii="Arial" w:hAnsi="Arial" w:cs="Arial"/>
          <w:b/>
          <w:sz w:val="20"/>
          <w:szCs w:val="20"/>
        </w:rPr>
      </w:pPr>
      <w:r w:rsidRPr="006678AA">
        <w:rPr>
          <w:rFonts w:ascii="Arial" w:hAnsi="Arial" w:cs="Arial"/>
          <w:b/>
          <w:sz w:val="20"/>
          <w:szCs w:val="20"/>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489"/>
      </w:tblGrid>
      <w:tr w:rsidR="00E52893" w:rsidRPr="00A02F99" w14:paraId="3B21DFE1" w14:textId="77777777" w:rsidTr="00DE0FC1">
        <w:tc>
          <w:tcPr>
            <w:tcW w:w="5699" w:type="dxa"/>
            <w:shd w:val="clear" w:color="auto" w:fill="002060"/>
          </w:tcPr>
          <w:p w14:paraId="1D0E5BF9" w14:textId="77777777" w:rsidR="00E52893" w:rsidRPr="00A02F99" w:rsidRDefault="00E52893" w:rsidP="00B73034">
            <w:pPr>
              <w:spacing w:before="120" w:after="120"/>
              <w:jc w:val="both"/>
              <w:rPr>
                <w:rFonts w:ascii="Arial" w:hAnsi="Arial" w:cs="Arial"/>
                <w:b/>
                <w:sz w:val="22"/>
                <w:szCs w:val="22"/>
              </w:rPr>
            </w:pPr>
            <w:r w:rsidRPr="00A02F99">
              <w:rPr>
                <w:rFonts w:ascii="Arial" w:hAnsi="Arial" w:cs="Arial"/>
                <w:b/>
                <w:sz w:val="22"/>
                <w:szCs w:val="22"/>
              </w:rPr>
              <w:t>Event</w:t>
            </w:r>
          </w:p>
        </w:tc>
        <w:tc>
          <w:tcPr>
            <w:tcW w:w="2489" w:type="dxa"/>
            <w:shd w:val="clear" w:color="auto" w:fill="002060"/>
          </w:tcPr>
          <w:p w14:paraId="4AEB2CC8" w14:textId="1DC10449" w:rsidR="00E52893" w:rsidRPr="00A02F99" w:rsidRDefault="00E52893" w:rsidP="00B73034">
            <w:pPr>
              <w:spacing w:before="120" w:after="120"/>
              <w:jc w:val="both"/>
              <w:rPr>
                <w:rFonts w:ascii="Arial" w:hAnsi="Arial" w:cs="Arial"/>
                <w:b/>
                <w:sz w:val="22"/>
                <w:szCs w:val="22"/>
              </w:rPr>
            </w:pPr>
            <w:r w:rsidRPr="00A02F99">
              <w:rPr>
                <w:rFonts w:ascii="Arial" w:hAnsi="Arial" w:cs="Arial"/>
                <w:b/>
                <w:sz w:val="22"/>
                <w:szCs w:val="22"/>
              </w:rPr>
              <w:t>Date</w:t>
            </w:r>
            <w:r w:rsidR="00E928EF" w:rsidRPr="00A02F99">
              <w:rPr>
                <w:rFonts w:ascii="Arial" w:hAnsi="Arial" w:cs="Arial"/>
                <w:b/>
                <w:sz w:val="22"/>
                <w:szCs w:val="22"/>
              </w:rPr>
              <w:t xml:space="preserve"> / Time</w:t>
            </w:r>
          </w:p>
        </w:tc>
      </w:tr>
      <w:tr w:rsidR="00E52893" w:rsidRPr="00A02F99" w14:paraId="0AFF2B20" w14:textId="77777777" w:rsidTr="00DE0FC1">
        <w:tc>
          <w:tcPr>
            <w:tcW w:w="5699" w:type="dxa"/>
            <w:shd w:val="clear" w:color="auto" w:fill="auto"/>
          </w:tcPr>
          <w:p w14:paraId="1D9691CF" w14:textId="2FB15F53" w:rsidR="00E52893" w:rsidRPr="00A02F99" w:rsidRDefault="00BE52E9" w:rsidP="00B73034">
            <w:pPr>
              <w:spacing w:before="120" w:after="120"/>
              <w:jc w:val="both"/>
              <w:rPr>
                <w:rFonts w:ascii="Arial" w:hAnsi="Arial" w:cs="Arial"/>
                <w:sz w:val="22"/>
                <w:szCs w:val="22"/>
              </w:rPr>
            </w:pPr>
            <w:r>
              <w:rPr>
                <w:rFonts w:ascii="Arial" w:hAnsi="Arial" w:cs="Arial"/>
                <w:sz w:val="22"/>
                <w:szCs w:val="22"/>
              </w:rPr>
              <w:t>Request</w:t>
            </w:r>
            <w:r w:rsidRPr="00A02F99">
              <w:rPr>
                <w:rFonts w:ascii="Arial" w:hAnsi="Arial" w:cs="Arial"/>
                <w:sz w:val="22"/>
                <w:szCs w:val="22"/>
              </w:rPr>
              <w:t xml:space="preserve"> </w:t>
            </w:r>
            <w:r w:rsidR="00E52893" w:rsidRPr="00A02F99">
              <w:rPr>
                <w:rFonts w:ascii="Arial" w:hAnsi="Arial" w:cs="Arial"/>
                <w:sz w:val="22"/>
                <w:szCs w:val="22"/>
              </w:rPr>
              <w:t>for proposals</w:t>
            </w:r>
          </w:p>
        </w:tc>
        <w:tc>
          <w:tcPr>
            <w:tcW w:w="2489" w:type="dxa"/>
            <w:shd w:val="clear" w:color="auto" w:fill="auto"/>
          </w:tcPr>
          <w:p w14:paraId="34646839" w14:textId="094535F1" w:rsidR="00E52893" w:rsidRPr="00A02F99" w:rsidRDefault="00250998" w:rsidP="00B73034">
            <w:pPr>
              <w:spacing w:before="120" w:after="120"/>
              <w:jc w:val="both"/>
              <w:rPr>
                <w:rFonts w:ascii="Arial" w:hAnsi="Arial" w:cs="Arial"/>
                <w:sz w:val="22"/>
                <w:szCs w:val="22"/>
              </w:rPr>
            </w:pPr>
            <w:r w:rsidRPr="00A02F99">
              <w:rPr>
                <w:rFonts w:ascii="Arial" w:hAnsi="Arial" w:cs="Arial"/>
                <w:sz w:val="22"/>
                <w:szCs w:val="22"/>
              </w:rPr>
              <w:t>18</w:t>
            </w:r>
            <w:r w:rsidR="003D2F33" w:rsidRPr="00A02F99">
              <w:rPr>
                <w:rFonts w:ascii="Arial" w:hAnsi="Arial" w:cs="Arial"/>
                <w:sz w:val="22"/>
                <w:szCs w:val="22"/>
              </w:rPr>
              <w:t xml:space="preserve"> August 2017</w:t>
            </w:r>
          </w:p>
        </w:tc>
      </w:tr>
      <w:tr w:rsidR="00E52893" w:rsidRPr="00A02F99" w14:paraId="70B086A1" w14:textId="77777777" w:rsidTr="00DE0FC1">
        <w:tc>
          <w:tcPr>
            <w:tcW w:w="5699" w:type="dxa"/>
            <w:shd w:val="clear" w:color="auto" w:fill="auto"/>
          </w:tcPr>
          <w:p w14:paraId="7A262AFC" w14:textId="21CBD3BC" w:rsidR="00E52893" w:rsidRPr="00A02F99" w:rsidRDefault="003D2F33" w:rsidP="00B73034">
            <w:pPr>
              <w:spacing w:before="120" w:after="120"/>
              <w:jc w:val="both"/>
              <w:rPr>
                <w:rFonts w:ascii="Arial" w:hAnsi="Arial" w:cs="Arial"/>
                <w:sz w:val="22"/>
                <w:szCs w:val="22"/>
              </w:rPr>
            </w:pPr>
            <w:r w:rsidRPr="00A02F99">
              <w:rPr>
                <w:rFonts w:ascii="Arial" w:hAnsi="Arial" w:cs="Arial"/>
                <w:sz w:val="22"/>
                <w:szCs w:val="22"/>
              </w:rPr>
              <w:t>Deadline for r</w:t>
            </w:r>
            <w:r w:rsidR="00E52893" w:rsidRPr="00A02F99">
              <w:rPr>
                <w:rFonts w:ascii="Arial" w:hAnsi="Arial" w:cs="Arial"/>
                <w:sz w:val="22"/>
                <w:szCs w:val="22"/>
              </w:rPr>
              <w:t>egistration to attend Applicant Briefing</w:t>
            </w:r>
          </w:p>
        </w:tc>
        <w:tc>
          <w:tcPr>
            <w:tcW w:w="2489" w:type="dxa"/>
            <w:shd w:val="clear" w:color="auto" w:fill="auto"/>
          </w:tcPr>
          <w:p w14:paraId="254C06E0" w14:textId="0BC690F4" w:rsidR="00E52893" w:rsidRPr="00A02F99" w:rsidRDefault="00386FF7">
            <w:pPr>
              <w:spacing w:before="120" w:after="120"/>
              <w:jc w:val="both"/>
              <w:rPr>
                <w:rFonts w:ascii="Arial" w:hAnsi="Arial" w:cs="Arial"/>
                <w:sz w:val="22"/>
                <w:szCs w:val="22"/>
              </w:rPr>
            </w:pPr>
            <w:r>
              <w:rPr>
                <w:rFonts w:ascii="Arial" w:hAnsi="Arial" w:cs="Arial"/>
                <w:sz w:val="22"/>
                <w:szCs w:val="22"/>
              </w:rPr>
              <w:t xml:space="preserve">COB </w:t>
            </w:r>
            <w:r w:rsidR="00250998" w:rsidRPr="00A02F99">
              <w:rPr>
                <w:rFonts w:ascii="Arial" w:hAnsi="Arial" w:cs="Arial"/>
                <w:sz w:val="22"/>
                <w:szCs w:val="22"/>
              </w:rPr>
              <w:t>2</w:t>
            </w:r>
            <w:r w:rsidR="005B3B75">
              <w:rPr>
                <w:rFonts w:ascii="Arial" w:hAnsi="Arial" w:cs="Arial"/>
                <w:sz w:val="22"/>
                <w:szCs w:val="22"/>
              </w:rPr>
              <w:t>3</w:t>
            </w:r>
            <w:r w:rsidR="00250998" w:rsidRPr="00A02F99">
              <w:rPr>
                <w:rFonts w:ascii="Arial" w:hAnsi="Arial" w:cs="Arial"/>
                <w:sz w:val="22"/>
                <w:szCs w:val="22"/>
              </w:rPr>
              <w:t xml:space="preserve"> </w:t>
            </w:r>
            <w:r w:rsidR="003D2F33" w:rsidRPr="00A02F99">
              <w:rPr>
                <w:rFonts w:ascii="Arial" w:hAnsi="Arial" w:cs="Arial"/>
                <w:sz w:val="22"/>
                <w:szCs w:val="22"/>
              </w:rPr>
              <w:t>August 2017</w:t>
            </w:r>
          </w:p>
        </w:tc>
      </w:tr>
      <w:tr w:rsidR="00E52893" w:rsidRPr="00A02F99" w14:paraId="2BC03F22" w14:textId="77777777" w:rsidTr="00DE0FC1">
        <w:tc>
          <w:tcPr>
            <w:tcW w:w="5699" w:type="dxa"/>
            <w:shd w:val="clear" w:color="auto" w:fill="auto"/>
          </w:tcPr>
          <w:p w14:paraId="3F29C4BA" w14:textId="23868E0B" w:rsidR="00E52893" w:rsidRPr="00A02F99" w:rsidRDefault="00E52893" w:rsidP="00B73034">
            <w:pPr>
              <w:spacing w:before="120" w:after="120"/>
              <w:jc w:val="both"/>
              <w:rPr>
                <w:rFonts w:ascii="Arial" w:hAnsi="Arial" w:cs="Arial"/>
                <w:sz w:val="22"/>
                <w:szCs w:val="22"/>
              </w:rPr>
            </w:pPr>
            <w:r w:rsidRPr="00A02F99">
              <w:rPr>
                <w:rFonts w:ascii="Arial" w:hAnsi="Arial" w:cs="Arial"/>
                <w:sz w:val="22"/>
                <w:szCs w:val="22"/>
              </w:rPr>
              <w:t xml:space="preserve">Applicant Briefing – </w:t>
            </w:r>
            <w:r w:rsidR="003D2F33" w:rsidRPr="00A02F99">
              <w:rPr>
                <w:rFonts w:ascii="Arial" w:hAnsi="Arial" w:cs="Arial"/>
                <w:sz w:val="22"/>
                <w:szCs w:val="22"/>
              </w:rPr>
              <w:t>Melbourne</w:t>
            </w:r>
            <w:r w:rsidR="00250998" w:rsidRPr="00A02F99">
              <w:rPr>
                <w:rFonts w:ascii="Arial" w:hAnsi="Arial" w:cs="Arial"/>
                <w:sz w:val="22"/>
                <w:szCs w:val="22"/>
              </w:rPr>
              <w:t>, Australia</w:t>
            </w:r>
          </w:p>
        </w:tc>
        <w:tc>
          <w:tcPr>
            <w:tcW w:w="2489" w:type="dxa"/>
            <w:shd w:val="clear" w:color="auto" w:fill="auto"/>
          </w:tcPr>
          <w:p w14:paraId="406CDF53" w14:textId="4ACCADA2" w:rsidR="00E52893" w:rsidRPr="00A02F99" w:rsidRDefault="00250998" w:rsidP="00B73034">
            <w:pPr>
              <w:spacing w:before="120" w:after="120"/>
              <w:jc w:val="both"/>
              <w:rPr>
                <w:rFonts w:ascii="Arial" w:hAnsi="Arial" w:cs="Arial"/>
                <w:sz w:val="22"/>
                <w:szCs w:val="22"/>
              </w:rPr>
            </w:pPr>
            <w:r w:rsidRPr="00A02F99">
              <w:rPr>
                <w:rFonts w:ascii="Arial" w:hAnsi="Arial" w:cs="Arial"/>
                <w:sz w:val="22"/>
                <w:szCs w:val="22"/>
              </w:rPr>
              <w:t>25</w:t>
            </w:r>
            <w:r w:rsidR="003D2F33" w:rsidRPr="00A02F99">
              <w:rPr>
                <w:rFonts w:ascii="Arial" w:hAnsi="Arial" w:cs="Arial"/>
                <w:sz w:val="22"/>
                <w:szCs w:val="22"/>
              </w:rPr>
              <w:t xml:space="preserve"> August 2017</w:t>
            </w:r>
          </w:p>
        </w:tc>
      </w:tr>
      <w:tr w:rsidR="003D2F33" w:rsidRPr="00A02F99" w14:paraId="6849370C" w14:textId="77777777" w:rsidTr="00DE0FC1">
        <w:tc>
          <w:tcPr>
            <w:tcW w:w="5699" w:type="dxa"/>
            <w:shd w:val="clear" w:color="auto" w:fill="auto"/>
          </w:tcPr>
          <w:p w14:paraId="0942B5E0" w14:textId="77777777" w:rsidR="003D2F33" w:rsidRPr="00A02F99" w:rsidRDefault="003D2F33" w:rsidP="00B73034">
            <w:pPr>
              <w:spacing w:before="120" w:after="120"/>
              <w:jc w:val="both"/>
              <w:rPr>
                <w:rFonts w:ascii="Arial" w:hAnsi="Arial" w:cs="Arial"/>
                <w:sz w:val="22"/>
                <w:szCs w:val="22"/>
              </w:rPr>
            </w:pPr>
            <w:r w:rsidRPr="00A02F99">
              <w:rPr>
                <w:rFonts w:ascii="Arial" w:hAnsi="Arial" w:cs="Arial"/>
                <w:sz w:val="22"/>
                <w:szCs w:val="22"/>
              </w:rPr>
              <w:t>Deadline for applicant questions</w:t>
            </w:r>
          </w:p>
        </w:tc>
        <w:tc>
          <w:tcPr>
            <w:tcW w:w="2489" w:type="dxa"/>
            <w:shd w:val="clear" w:color="auto" w:fill="auto"/>
          </w:tcPr>
          <w:p w14:paraId="0B29613C" w14:textId="096402F5" w:rsidR="003D2F33" w:rsidRPr="00A02F99" w:rsidRDefault="00486832" w:rsidP="00B73034">
            <w:pPr>
              <w:spacing w:before="120" w:after="120"/>
              <w:jc w:val="both"/>
              <w:rPr>
                <w:rFonts w:ascii="Arial" w:hAnsi="Arial" w:cs="Arial"/>
                <w:sz w:val="22"/>
                <w:szCs w:val="22"/>
              </w:rPr>
            </w:pPr>
            <w:r>
              <w:rPr>
                <w:rFonts w:ascii="Arial" w:hAnsi="Arial" w:cs="Arial"/>
                <w:sz w:val="22"/>
                <w:szCs w:val="22"/>
              </w:rPr>
              <w:t>22</w:t>
            </w:r>
            <w:r w:rsidR="003D2F33" w:rsidRPr="00A02F99">
              <w:rPr>
                <w:rFonts w:ascii="Arial" w:hAnsi="Arial" w:cs="Arial"/>
                <w:sz w:val="22"/>
                <w:szCs w:val="22"/>
              </w:rPr>
              <w:t xml:space="preserve"> September 2017</w:t>
            </w:r>
          </w:p>
          <w:p w14:paraId="5F480087" w14:textId="2C5D71A8" w:rsidR="00304ADD" w:rsidRPr="00A02F99" w:rsidRDefault="00304ADD" w:rsidP="00386FF7">
            <w:pPr>
              <w:spacing w:before="120" w:after="120"/>
              <w:jc w:val="both"/>
              <w:rPr>
                <w:rFonts w:ascii="Arial" w:hAnsi="Arial" w:cs="Arial"/>
                <w:sz w:val="22"/>
                <w:szCs w:val="22"/>
              </w:rPr>
            </w:pPr>
            <w:r w:rsidRPr="00A02F99">
              <w:rPr>
                <w:rFonts w:ascii="Arial" w:hAnsi="Arial" w:cs="Arial"/>
                <w:sz w:val="22"/>
                <w:szCs w:val="22"/>
              </w:rPr>
              <w:t xml:space="preserve">17:00 </w:t>
            </w:r>
            <w:r w:rsidR="00386FF7">
              <w:rPr>
                <w:rFonts w:ascii="Arial" w:hAnsi="Arial" w:cs="Arial"/>
                <w:sz w:val="22"/>
                <w:szCs w:val="22"/>
              </w:rPr>
              <w:t>AEST</w:t>
            </w:r>
          </w:p>
        </w:tc>
      </w:tr>
      <w:tr w:rsidR="003D2F33" w:rsidRPr="00A02F99" w14:paraId="2620107A" w14:textId="77777777" w:rsidTr="00DE0FC1">
        <w:tc>
          <w:tcPr>
            <w:tcW w:w="5699" w:type="dxa"/>
            <w:shd w:val="clear" w:color="auto" w:fill="auto"/>
          </w:tcPr>
          <w:p w14:paraId="5BD1B8CD" w14:textId="77777777" w:rsidR="003D2F33" w:rsidRPr="00A02F99" w:rsidRDefault="003D2F33" w:rsidP="00B73034">
            <w:pPr>
              <w:spacing w:before="120" w:after="120"/>
              <w:jc w:val="both"/>
              <w:rPr>
                <w:rFonts w:ascii="Arial" w:hAnsi="Arial" w:cs="Arial"/>
                <w:sz w:val="22"/>
                <w:szCs w:val="22"/>
              </w:rPr>
            </w:pPr>
            <w:r w:rsidRPr="00A02F99">
              <w:rPr>
                <w:rFonts w:ascii="Arial" w:hAnsi="Arial" w:cs="Arial"/>
                <w:sz w:val="22"/>
                <w:szCs w:val="22"/>
              </w:rPr>
              <w:t>Deadline for DFAT response to questions</w:t>
            </w:r>
          </w:p>
        </w:tc>
        <w:tc>
          <w:tcPr>
            <w:tcW w:w="2489" w:type="dxa"/>
            <w:shd w:val="clear" w:color="auto" w:fill="auto"/>
          </w:tcPr>
          <w:p w14:paraId="17AB6A77" w14:textId="6715A853" w:rsidR="00DF3FF2" w:rsidRPr="00A02F99" w:rsidRDefault="003D2F33" w:rsidP="00117D50">
            <w:pPr>
              <w:spacing w:before="120" w:after="120"/>
              <w:jc w:val="both"/>
              <w:rPr>
                <w:rFonts w:ascii="Arial" w:hAnsi="Arial" w:cs="Arial"/>
                <w:sz w:val="22"/>
                <w:szCs w:val="22"/>
              </w:rPr>
            </w:pPr>
            <w:r w:rsidRPr="00A02F99">
              <w:rPr>
                <w:rFonts w:ascii="Arial" w:hAnsi="Arial" w:cs="Arial"/>
                <w:sz w:val="22"/>
                <w:szCs w:val="22"/>
              </w:rPr>
              <w:t>2</w:t>
            </w:r>
            <w:r w:rsidR="00117D50">
              <w:rPr>
                <w:rFonts w:ascii="Arial" w:hAnsi="Arial" w:cs="Arial"/>
                <w:sz w:val="22"/>
                <w:szCs w:val="22"/>
              </w:rPr>
              <w:t>9</w:t>
            </w:r>
            <w:r w:rsidRPr="00A02F99">
              <w:rPr>
                <w:rFonts w:ascii="Arial" w:hAnsi="Arial" w:cs="Arial"/>
                <w:sz w:val="22"/>
                <w:szCs w:val="22"/>
              </w:rPr>
              <w:t xml:space="preserve"> September 2017</w:t>
            </w:r>
          </w:p>
        </w:tc>
      </w:tr>
      <w:tr w:rsidR="00E52893" w:rsidRPr="00A02F99" w14:paraId="4915EC55" w14:textId="77777777" w:rsidTr="00DE0FC1">
        <w:tc>
          <w:tcPr>
            <w:tcW w:w="5699" w:type="dxa"/>
            <w:shd w:val="clear" w:color="auto" w:fill="auto"/>
          </w:tcPr>
          <w:p w14:paraId="4C4CA6E1" w14:textId="3666718C" w:rsidR="00E52893" w:rsidRPr="00A02F99" w:rsidRDefault="00250998" w:rsidP="00B73034">
            <w:pPr>
              <w:spacing w:before="120" w:after="120"/>
              <w:jc w:val="both"/>
              <w:rPr>
                <w:rFonts w:ascii="Arial" w:hAnsi="Arial" w:cs="Arial"/>
                <w:sz w:val="22"/>
                <w:szCs w:val="22"/>
              </w:rPr>
            </w:pPr>
            <w:r w:rsidRPr="00A02F99">
              <w:rPr>
                <w:rFonts w:ascii="Arial" w:hAnsi="Arial" w:cs="Arial"/>
                <w:sz w:val="22"/>
                <w:szCs w:val="22"/>
              </w:rPr>
              <w:t>Closing Time (</w:t>
            </w:r>
            <w:r w:rsidR="00E52893" w:rsidRPr="00A02F99">
              <w:rPr>
                <w:rFonts w:ascii="Arial" w:hAnsi="Arial" w:cs="Arial"/>
                <w:sz w:val="22"/>
                <w:szCs w:val="22"/>
              </w:rPr>
              <w:t>Proposal submission deadline</w:t>
            </w:r>
            <w:r w:rsidRPr="00A02F99">
              <w:rPr>
                <w:rFonts w:ascii="Arial" w:hAnsi="Arial" w:cs="Arial"/>
                <w:sz w:val="22"/>
                <w:szCs w:val="22"/>
              </w:rPr>
              <w:t>)</w:t>
            </w:r>
          </w:p>
        </w:tc>
        <w:tc>
          <w:tcPr>
            <w:tcW w:w="2489" w:type="dxa"/>
            <w:shd w:val="clear" w:color="auto" w:fill="auto"/>
          </w:tcPr>
          <w:p w14:paraId="33AAEA5E" w14:textId="1F75F7BC" w:rsidR="00E52893" w:rsidRPr="00A02F99" w:rsidRDefault="00117D50" w:rsidP="00B73034">
            <w:pPr>
              <w:spacing w:before="120" w:after="120"/>
              <w:jc w:val="both"/>
              <w:rPr>
                <w:rFonts w:ascii="Arial" w:hAnsi="Arial" w:cs="Arial"/>
                <w:sz w:val="22"/>
                <w:szCs w:val="22"/>
              </w:rPr>
            </w:pPr>
            <w:r>
              <w:rPr>
                <w:rFonts w:ascii="Arial" w:hAnsi="Arial" w:cs="Arial"/>
                <w:sz w:val="22"/>
                <w:szCs w:val="22"/>
              </w:rPr>
              <w:t>6</w:t>
            </w:r>
            <w:r w:rsidR="003D2F33" w:rsidRPr="00A02F99">
              <w:rPr>
                <w:rFonts w:ascii="Arial" w:hAnsi="Arial" w:cs="Arial"/>
                <w:sz w:val="22"/>
                <w:szCs w:val="22"/>
              </w:rPr>
              <w:t xml:space="preserve"> October 2017</w:t>
            </w:r>
          </w:p>
          <w:p w14:paraId="3EEDEFD1" w14:textId="17DDF72D" w:rsidR="003D2F33" w:rsidRPr="00A02F99" w:rsidRDefault="003D2F33" w:rsidP="00386FF7">
            <w:pPr>
              <w:spacing w:before="120" w:after="120"/>
              <w:jc w:val="both"/>
              <w:rPr>
                <w:rFonts w:ascii="Arial" w:hAnsi="Arial" w:cs="Arial"/>
                <w:sz w:val="22"/>
                <w:szCs w:val="22"/>
              </w:rPr>
            </w:pPr>
            <w:r w:rsidRPr="00A02F99">
              <w:rPr>
                <w:rFonts w:ascii="Arial" w:hAnsi="Arial" w:cs="Arial"/>
                <w:sz w:val="22"/>
                <w:szCs w:val="22"/>
              </w:rPr>
              <w:t xml:space="preserve">17:00 </w:t>
            </w:r>
            <w:r w:rsidR="00386FF7">
              <w:rPr>
                <w:rFonts w:ascii="Arial" w:hAnsi="Arial" w:cs="Arial"/>
                <w:sz w:val="22"/>
                <w:szCs w:val="22"/>
              </w:rPr>
              <w:t>AEDT</w:t>
            </w:r>
          </w:p>
        </w:tc>
      </w:tr>
    </w:tbl>
    <w:p w14:paraId="3261FBDA" w14:textId="1F5772DC" w:rsidR="00E52893" w:rsidRPr="006678AA" w:rsidRDefault="00E52893" w:rsidP="00B73034">
      <w:pPr>
        <w:pStyle w:val="Heading2"/>
        <w:jc w:val="both"/>
      </w:pPr>
      <w:bookmarkStart w:id="9" w:name="AnxBS4b"/>
      <w:bookmarkStart w:id="10" w:name="_Toc489517753"/>
      <w:bookmarkEnd w:id="9"/>
      <w:r w:rsidRPr="006678AA">
        <w:t>4.2</w:t>
      </w:r>
      <w:r w:rsidRPr="006678AA">
        <w:tab/>
        <w:t>Applicant briefing</w:t>
      </w:r>
      <w:bookmarkEnd w:id="10"/>
    </w:p>
    <w:p w14:paraId="4FEE509C" w14:textId="1CF16993" w:rsidR="000E3B48" w:rsidRDefault="00E52893" w:rsidP="00CF5F84">
      <w:pPr>
        <w:pStyle w:val="BodyText"/>
        <w:numPr>
          <w:ilvl w:val="0"/>
          <w:numId w:val="16"/>
        </w:numPr>
        <w:spacing w:after="240"/>
        <w:ind w:left="426" w:hanging="426"/>
        <w:jc w:val="both"/>
        <w:rPr>
          <w:rFonts w:ascii="Arial" w:hAnsi="Arial" w:cs="Arial"/>
          <w:sz w:val="22"/>
          <w:szCs w:val="22"/>
        </w:rPr>
      </w:pPr>
      <w:r w:rsidRPr="00A02F99">
        <w:rPr>
          <w:rFonts w:ascii="Arial" w:hAnsi="Arial" w:cs="Arial"/>
          <w:sz w:val="22"/>
          <w:szCs w:val="22"/>
        </w:rPr>
        <w:t>DFAT will hold one applicant briefing</w:t>
      </w:r>
      <w:r w:rsidR="002A2212">
        <w:rPr>
          <w:rFonts w:ascii="Arial" w:hAnsi="Arial" w:cs="Arial"/>
          <w:sz w:val="22"/>
          <w:szCs w:val="22"/>
        </w:rPr>
        <w:t xml:space="preserve"> </w:t>
      </w:r>
      <w:r w:rsidRPr="00A02F99">
        <w:rPr>
          <w:rFonts w:ascii="Arial" w:hAnsi="Arial" w:cs="Arial"/>
          <w:sz w:val="22"/>
          <w:szCs w:val="22"/>
        </w:rPr>
        <w:t xml:space="preserve">for </w:t>
      </w:r>
      <w:r w:rsidR="00E928EF" w:rsidRPr="00A02F99">
        <w:rPr>
          <w:rFonts w:ascii="Arial" w:hAnsi="Arial" w:cs="Arial"/>
          <w:sz w:val="22"/>
          <w:szCs w:val="22"/>
        </w:rPr>
        <w:t>interested organisations to ask questions on the Water for Women Fund design, submiss</w:t>
      </w:r>
      <w:r w:rsidR="00250998" w:rsidRPr="00A02F99">
        <w:rPr>
          <w:rFonts w:ascii="Arial" w:hAnsi="Arial" w:cs="Arial"/>
          <w:sz w:val="22"/>
          <w:szCs w:val="22"/>
        </w:rPr>
        <w:t>ion process and implementation</w:t>
      </w:r>
      <w:r w:rsidR="002A2212">
        <w:rPr>
          <w:rFonts w:ascii="Arial" w:hAnsi="Arial" w:cs="Arial"/>
          <w:sz w:val="22"/>
          <w:szCs w:val="22"/>
        </w:rPr>
        <w:t>:</w:t>
      </w:r>
    </w:p>
    <w:p w14:paraId="2A3AE748" w14:textId="4DF7D5C2" w:rsidR="002A2212" w:rsidRDefault="002A2212" w:rsidP="0019472B">
      <w:pPr>
        <w:pStyle w:val="BodyText"/>
        <w:ind w:firstLine="720"/>
        <w:jc w:val="both"/>
        <w:rPr>
          <w:rFonts w:ascii="Arial" w:hAnsi="Arial" w:cs="Arial"/>
          <w:sz w:val="22"/>
          <w:szCs w:val="22"/>
        </w:rPr>
      </w:pPr>
      <w:r>
        <w:rPr>
          <w:rFonts w:ascii="Arial" w:hAnsi="Arial" w:cs="Arial"/>
          <w:b/>
          <w:sz w:val="22"/>
          <w:szCs w:val="22"/>
        </w:rPr>
        <w:t>Time/Date:</w:t>
      </w:r>
      <w:r>
        <w:rPr>
          <w:rFonts w:ascii="Arial" w:hAnsi="Arial" w:cs="Arial"/>
          <w:b/>
          <w:sz w:val="22"/>
          <w:szCs w:val="22"/>
        </w:rPr>
        <w:tab/>
      </w:r>
      <w:r w:rsidRPr="003964E8">
        <w:rPr>
          <w:rFonts w:ascii="Arial" w:hAnsi="Arial" w:cs="Arial"/>
          <w:sz w:val="22"/>
          <w:szCs w:val="22"/>
        </w:rPr>
        <w:t>2.00 pm</w:t>
      </w:r>
      <w:r w:rsidRPr="002A2212">
        <w:rPr>
          <w:rFonts w:ascii="Arial" w:hAnsi="Arial" w:cs="Arial"/>
          <w:sz w:val="22"/>
          <w:szCs w:val="22"/>
        </w:rPr>
        <w:t xml:space="preserve"> on 25 August 2017</w:t>
      </w:r>
    </w:p>
    <w:p w14:paraId="61E88D27" w14:textId="77777777" w:rsidR="002A2212" w:rsidRDefault="002A2212" w:rsidP="0019472B">
      <w:pPr>
        <w:pStyle w:val="BodyText"/>
        <w:ind w:firstLine="720"/>
        <w:jc w:val="both"/>
        <w:rPr>
          <w:rFonts w:ascii="Arial" w:hAnsi="Arial" w:cs="Arial"/>
          <w:sz w:val="22"/>
          <w:szCs w:val="22"/>
        </w:rPr>
      </w:pPr>
      <w:r>
        <w:rPr>
          <w:rFonts w:ascii="Arial" w:hAnsi="Arial" w:cs="Arial"/>
          <w:b/>
          <w:sz w:val="22"/>
          <w:szCs w:val="22"/>
        </w:rPr>
        <w:t>Location:</w:t>
      </w:r>
      <w:r>
        <w:rPr>
          <w:rFonts w:ascii="Arial" w:hAnsi="Arial" w:cs="Arial"/>
          <w:sz w:val="22"/>
          <w:szCs w:val="22"/>
        </w:rPr>
        <w:tab/>
      </w:r>
      <w:r w:rsidRPr="007120A1">
        <w:rPr>
          <w:rFonts w:ascii="Arial" w:hAnsi="Arial" w:cs="Arial"/>
          <w:sz w:val="22"/>
          <w:szCs w:val="22"/>
        </w:rPr>
        <w:t xml:space="preserve">DFAT </w:t>
      </w:r>
      <w:r>
        <w:rPr>
          <w:rFonts w:ascii="Arial" w:hAnsi="Arial" w:cs="Arial"/>
          <w:sz w:val="22"/>
          <w:szCs w:val="22"/>
        </w:rPr>
        <w:t>Victoria State Office</w:t>
      </w:r>
    </w:p>
    <w:p w14:paraId="054873D5" w14:textId="1DD48E29" w:rsidR="002A2212" w:rsidRPr="007120A1" w:rsidRDefault="002A2212" w:rsidP="0019472B">
      <w:pPr>
        <w:pStyle w:val="BodyText"/>
        <w:spacing w:after="240"/>
        <w:ind w:left="1440" w:firstLine="720"/>
        <w:jc w:val="both"/>
        <w:rPr>
          <w:rFonts w:ascii="Arial" w:hAnsi="Arial" w:cs="Arial"/>
          <w:sz w:val="22"/>
          <w:szCs w:val="22"/>
        </w:rPr>
      </w:pPr>
      <w:r w:rsidRPr="007120A1">
        <w:rPr>
          <w:rFonts w:ascii="Arial" w:hAnsi="Arial" w:cs="Arial"/>
          <w:sz w:val="22"/>
          <w:szCs w:val="22"/>
        </w:rPr>
        <w:t>Level 14, 55 Collins Street, Melbourne</w:t>
      </w:r>
    </w:p>
    <w:p w14:paraId="2E6B79FE" w14:textId="77777777" w:rsidR="001C6493" w:rsidRDefault="001C6493" w:rsidP="00CF5F84">
      <w:pPr>
        <w:pStyle w:val="ListParagraph"/>
        <w:numPr>
          <w:ilvl w:val="0"/>
          <w:numId w:val="16"/>
        </w:numPr>
        <w:spacing w:after="240"/>
        <w:ind w:left="426" w:hanging="426"/>
        <w:contextualSpacing w:val="0"/>
        <w:rPr>
          <w:rFonts w:ascii="Arial" w:hAnsi="Arial" w:cs="Arial"/>
          <w:sz w:val="22"/>
          <w:szCs w:val="22"/>
        </w:rPr>
      </w:pPr>
      <w:r w:rsidRPr="0019472B">
        <w:rPr>
          <w:rFonts w:ascii="Arial" w:hAnsi="Arial" w:cs="Arial"/>
          <w:sz w:val="22"/>
          <w:szCs w:val="22"/>
        </w:rPr>
        <w:lastRenderedPageBreak/>
        <w:t>Attendance at th</w:t>
      </w:r>
      <w:r w:rsidRPr="001C6493">
        <w:rPr>
          <w:rFonts w:ascii="Arial" w:hAnsi="Arial" w:cs="Arial"/>
          <w:sz w:val="22"/>
          <w:szCs w:val="22"/>
        </w:rPr>
        <w:t>e applicant briefing is optional</w:t>
      </w:r>
      <w:r w:rsidRPr="0019472B">
        <w:rPr>
          <w:rFonts w:ascii="Arial" w:hAnsi="Arial" w:cs="Arial"/>
          <w:sz w:val="22"/>
          <w:szCs w:val="22"/>
        </w:rPr>
        <w:t xml:space="preserve"> and is</w:t>
      </w:r>
      <w:r w:rsidRPr="001C6493">
        <w:rPr>
          <w:rFonts w:ascii="Arial" w:hAnsi="Arial" w:cs="Arial"/>
          <w:sz w:val="22"/>
          <w:szCs w:val="22"/>
        </w:rPr>
        <w:t xml:space="preserve"> </w:t>
      </w:r>
      <w:r w:rsidRPr="0019472B">
        <w:rPr>
          <w:rFonts w:ascii="Arial" w:hAnsi="Arial" w:cs="Arial"/>
          <w:sz w:val="22"/>
          <w:szCs w:val="22"/>
        </w:rPr>
        <w:t xml:space="preserve">not a Condition for Participation in the </w:t>
      </w:r>
      <w:r w:rsidRPr="001C6493">
        <w:rPr>
          <w:rFonts w:ascii="Arial" w:hAnsi="Arial" w:cs="Arial"/>
          <w:sz w:val="22"/>
          <w:szCs w:val="22"/>
        </w:rPr>
        <w:t>Competitive Grant Process</w:t>
      </w:r>
      <w:r w:rsidRPr="0019472B">
        <w:rPr>
          <w:rFonts w:ascii="Arial" w:hAnsi="Arial" w:cs="Arial"/>
          <w:sz w:val="22"/>
          <w:szCs w:val="22"/>
        </w:rPr>
        <w:t>.</w:t>
      </w:r>
    </w:p>
    <w:p w14:paraId="093D0608" w14:textId="5FFD2CCE" w:rsidR="000E3B48" w:rsidRPr="00A02F99" w:rsidRDefault="001C6493" w:rsidP="00CF5F84">
      <w:pPr>
        <w:pStyle w:val="ListParagraph"/>
        <w:numPr>
          <w:ilvl w:val="0"/>
          <w:numId w:val="16"/>
        </w:numPr>
        <w:spacing w:after="240"/>
        <w:ind w:left="426" w:hanging="426"/>
        <w:contextualSpacing w:val="0"/>
        <w:rPr>
          <w:rFonts w:ascii="Arial" w:hAnsi="Arial" w:cs="Arial"/>
          <w:sz w:val="22"/>
          <w:szCs w:val="22"/>
        </w:rPr>
      </w:pPr>
      <w:r w:rsidRPr="001C6493">
        <w:rPr>
          <w:rFonts w:ascii="Arial" w:hAnsi="Arial" w:cs="Arial"/>
          <w:sz w:val="22"/>
          <w:szCs w:val="22"/>
        </w:rPr>
        <w:t xml:space="preserve">Organisations </w:t>
      </w:r>
      <w:r w:rsidRPr="0019472B">
        <w:rPr>
          <w:rFonts w:ascii="Arial" w:hAnsi="Arial" w:cs="Arial"/>
          <w:sz w:val="22"/>
          <w:szCs w:val="22"/>
        </w:rPr>
        <w:t xml:space="preserve">should indicate if they intend to attend the briefing by providing details of the name, company and position of each person attending </w:t>
      </w:r>
      <w:r w:rsidRPr="001C6493">
        <w:rPr>
          <w:rFonts w:ascii="Arial" w:hAnsi="Arial" w:cs="Arial"/>
          <w:sz w:val="22"/>
          <w:szCs w:val="22"/>
        </w:rPr>
        <w:t xml:space="preserve">by email to </w:t>
      </w:r>
      <w:hyperlink r:id="rId16" w:history="1">
        <w:r w:rsidRPr="001C6493">
          <w:rPr>
            <w:rStyle w:val="Hyperlink"/>
            <w:rFonts w:ascii="Arial" w:hAnsi="Arial" w:cs="Arial"/>
            <w:sz w:val="22"/>
            <w:szCs w:val="22"/>
          </w:rPr>
          <w:t>waterforwomen@dfat.gov.au</w:t>
        </w:r>
      </w:hyperlink>
      <w:r w:rsidRPr="001C6493">
        <w:rPr>
          <w:rFonts w:ascii="Arial" w:hAnsi="Arial" w:cs="Arial"/>
          <w:sz w:val="22"/>
          <w:szCs w:val="22"/>
        </w:rPr>
        <w:t xml:space="preserve"> by the </w:t>
      </w:r>
      <w:r>
        <w:rPr>
          <w:rFonts w:ascii="Arial" w:hAnsi="Arial" w:cs="Arial"/>
          <w:sz w:val="22"/>
          <w:szCs w:val="22"/>
        </w:rPr>
        <w:t>deadlin</w:t>
      </w:r>
      <w:r w:rsidR="00250998" w:rsidRPr="00A02F99">
        <w:rPr>
          <w:rFonts w:ascii="Arial" w:hAnsi="Arial" w:cs="Arial"/>
          <w:sz w:val="22"/>
          <w:szCs w:val="22"/>
        </w:rPr>
        <w:t xml:space="preserve">e provided in </w:t>
      </w:r>
      <w:r w:rsidR="00250998" w:rsidRPr="00A02F99">
        <w:rPr>
          <w:rFonts w:ascii="Arial" w:hAnsi="Arial" w:cs="Arial"/>
          <w:b/>
          <w:sz w:val="22"/>
          <w:szCs w:val="22"/>
        </w:rPr>
        <w:t>Table 1</w:t>
      </w:r>
      <w:r w:rsidR="00E928EF" w:rsidRPr="00A02F99">
        <w:rPr>
          <w:rFonts w:ascii="Arial" w:hAnsi="Arial" w:cs="Arial"/>
          <w:sz w:val="22"/>
          <w:szCs w:val="22"/>
        </w:rPr>
        <w:t>.</w:t>
      </w:r>
    </w:p>
    <w:p w14:paraId="77250B13" w14:textId="3AE65DD7" w:rsidR="001C6493" w:rsidRDefault="001C6493" w:rsidP="00CF5F84">
      <w:pPr>
        <w:pStyle w:val="BodyText"/>
        <w:numPr>
          <w:ilvl w:val="0"/>
          <w:numId w:val="16"/>
        </w:numPr>
        <w:spacing w:after="240"/>
        <w:ind w:left="426" w:hanging="426"/>
        <w:jc w:val="both"/>
        <w:rPr>
          <w:rFonts w:ascii="Arial" w:hAnsi="Arial" w:cs="Arial"/>
          <w:sz w:val="22"/>
          <w:szCs w:val="22"/>
        </w:rPr>
      </w:pPr>
      <w:r>
        <w:rPr>
          <w:rFonts w:ascii="Arial" w:hAnsi="Arial" w:cs="Arial"/>
          <w:sz w:val="22"/>
          <w:szCs w:val="22"/>
        </w:rPr>
        <w:t>Copies of any presentations and responses to questions provided at the briefing will be p</w:t>
      </w:r>
      <w:r w:rsidR="00E928EF" w:rsidRPr="00A02F99">
        <w:rPr>
          <w:rFonts w:ascii="Arial" w:hAnsi="Arial" w:cs="Arial"/>
          <w:sz w:val="22"/>
          <w:szCs w:val="22"/>
        </w:rPr>
        <w:t>ublished on the DFAT</w:t>
      </w:r>
      <w:r>
        <w:rPr>
          <w:rFonts w:ascii="Arial" w:hAnsi="Arial" w:cs="Arial"/>
          <w:sz w:val="22"/>
          <w:szCs w:val="22"/>
        </w:rPr>
        <w:t xml:space="preserve"> Business </w:t>
      </w:r>
      <w:r w:rsidR="00386FF7">
        <w:rPr>
          <w:rFonts w:ascii="Arial" w:hAnsi="Arial" w:cs="Arial"/>
          <w:sz w:val="22"/>
          <w:szCs w:val="22"/>
        </w:rPr>
        <w:t>Notifications</w:t>
      </w:r>
      <w:r w:rsidR="00386FF7" w:rsidRPr="00A02F99">
        <w:rPr>
          <w:rFonts w:ascii="Arial" w:hAnsi="Arial" w:cs="Arial"/>
          <w:sz w:val="22"/>
          <w:szCs w:val="22"/>
        </w:rPr>
        <w:t xml:space="preserve"> </w:t>
      </w:r>
      <w:r w:rsidR="00E928EF" w:rsidRPr="00A02F99">
        <w:rPr>
          <w:rFonts w:ascii="Arial" w:hAnsi="Arial" w:cs="Arial"/>
          <w:sz w:val="22"/>
          <w:szCs w:val="22"/>
        </w:rPr>
        <w:t>website</w:t>
      </w:r>
      <w:r>
        <w:rPr>
          <w:rFonts w:ascii="Arial" w:hAnsi="Arial" w:cs="Arial"/>
          <w:sz w:val="22"/>
          <w:szCs w:val="22"/>
        </w:rPr>
        <w:t xml:space="preserve"> following the briefing. Individual briefings will not be provided.</w:t>
      </w:r>
    </w:p>
    <w:p w14:paraId="304E028A" w14:textId="4F33886F" w:rsidR="000E3B48" w:rsidRPr="00A02F99" w:rsidRDefault="001C6493" w:rsidP="00CF5F84">
      <w:pPr>
        <w:pStyle w:val="BodyText"/>
        <w:numPr>
          <w:ilvl w:val="0"/>
          <w:numId w:val="16"/>
        </w:numPr>
        <w:spacing w:after="240"/>
        <w:ind w:left="426" w:hanging="426"/>
        <w:jc w:val="both"/>
        <w:rPr>
          <w:rFonts w:ascii="Arial" w:hAnsi="Arial" w:cs="Arial"/>
          <w:sz w:val="22"/>
          <w:szCs w:val="22"/>
        </w:rPr>
      </w:pPr>
      <w:r>
        <w:rPr>
          <w:rFonts w:ascii="Arial" w:hAnsi="Arial" w:cs="Arial"/>
          <w:sz w:val="22"/>
          <w:szCs w:val="22"/>
        </w:rPr>
        <w:t>Any information provided at the briefing will be provided subject to the terms and conditions of this Request for Proposals. Applicants must not rely on a statement made at the briefing as amending or adding to this Request for Proposals unless confirmed in writing via an Addendum.</w:t>
      </w:r>
    </w:p>
    <w:p w14:paraId="6B15BC0B" w14:textId="5F5F0A6E" w:rsidR="00E52893" w:rsidRPr="00A02F99" w:rsidRDefault="00E52893" w:rsidP="00CF5F84">
      <w:pPr>
        <w:pStyle w:val="BodyText"/>
        <w:numPr>
          <w:ilvl w:val="0"/>
          <w:numId w:val="16"/>
        </w:numPr>
        <w:spacing w:after="240"/>
        <w:ind w:left="426" w:hanging="426"/>
        <w:jc w:val="both"/>
        <w:rPr>
          <w:rFonts w:ascii="Arial" w:hAnsi="Arial" w:cs="Arial"/>
          <w:sz w:val="22"/>
          <w:szCs w:val="22"/>
        </w:rPr>
      </w:pPr>
      <w:r w:rsidRPr="00A02F99">
        <w:rPr>
          <w:rFonts w:ascii="Arial" w:hAnsi="Arial" w:cs="Arial"/>
          <w:sz w:val="22"/>
          <w:szCs w:val="22"/>
        </w:rPr>
        <w:t xml:space="preserve">DFAT reserves the right to cancel </w:t>
      </w:r>
      <w:r w:rsidR="004A2841" w:rsidRPr="00A02F99">
        <w:rPr>
          <w:rFonts w:ascii="Arial" w:hAnsi="Arial" w:cs="Arial"/>
          <w:sz w:val="22"/>
          <w:szCs w:val="22"/>
        </w:rPr>
        <w:t>the</w:t>
      </w:r>
      <w:r w:rsidRPr="00A02F99">
        <w:rPr>
          <w:rFonts w:ascii="Arial" w:hAnsi="Arial" w:cs="Arial"/>
          <w:sz w:val="22"/>
          <w:szCs w:val="22"/>
        </w:rPr>
        <w:t xml:space="preserve"> briefing if </w:t>
      </w:r>
      <w:r w:rsidR="00E5566F" w:rsidRPr="00A02F99">
        <w:rPr>
          <w:rFonts w:ascii="Arial" w:hAnsi="Arial" w:cs="Arial"/>
          <w:sz w:val="22"/>
          <w:szCs w:val="22"/>
        </w:rPr>
        <w:t xml:space="preserve">fewer </w:t>
      </w:r>
      <w:r w:rsidRPr="00A02F99">
        <w:rPr>
          <w:rFonts w:ascii="Arial" w:hAnsi="Arial" w:cs="Arial"/>
          <w:sz w:val="22"/>
          <w:szCs w:val="22"/>
        </w:rPr>
        <w:t xml:space="preserve">than </w:t>
      </w:r>
      <w:r w:rsidR="00486832">
        <w:rPr>
          <w:rFonts w:ascii="Arial" w:hAnsi="Arial" w:cs="Arial"/>
          <w:sz w:val="22"/>
          <w:szCs w:val="22"/>
        </w:rPr>
        <w:t>five</w:t>
      </w:r>
      <w:r w:rsidR="00486832" w:rsidRPr="00A02F99">
        <w:rPr>
          <w:rFonts w:ascii="Arial" w:hAnsi="Arial" w:cs="Arial"/>
          <w:sz w:val="22"/>
          <w:szCs w:val="22"/>
        </w:rPr>
        <w:t xml:space="preserve"> </w:t>
      </w:r>
      <w:r w:rsidR="00E928EF" w:rsidRPr="00A02F99">
        <w:rPr>
          <w:rFonts w:ascii="Arial" w:hAnsi="Arial" w:cs="Arial"/>
          <w:sz w:val="22"/>
          <w:szCs w:val="22"/>
        </w:rPr>
        <w:t>(</w:t>
      </w:r>
      <w:r w:rsidR="00486832">
        <w:rPr>
          <w:rFonts w:ascii="Arial" w:hAnsi="Arial" w:cs="Arial"/>
          <w:sz w:val="22"/>
          <w:szCs w:val="22"/>
        </w:rPr>
        <w:t>5</w:t>
      </w:r>
      <w:r w:rsidR="00E928EF" w:rsidRPr="00A02F99">
        <w:rPr>
          <w:rFonts w:ascii="Arial" w:hAnsi="Arial" w:cs="Arial"/>
          <w:sz w:val="22"/>
          <w:szCs w:val="22"/>
        </w:rPr>
        <w:t>)</w:t>
      </w:r>
      <w:r w:rsidRPr="00A02F99">
        <w:rPr>
          <w:rFonts w:ascii="Arial" w:hAnsi="Arial" w:cs="Arial"/>
          <w:sz w:val="22"/>
          <w:szCs w:val="22"/>
        </w:rPr>
        <w:t xml:space="preserve"> organisations register to attend.</w:t>
      </w:r>
      <w:r w:rsidR="0064580C">
        <w:rPr>
          <w:rFonts w:ascii="Arial" w:hAnsi="Arial" w:cs="Arial"/>
          <w:sz w:val="22"/>
          <w:szCs w:val="22"/>
        </w:rPr>
        <w:t xml:space="preserve"> Notification of cancellation will be published on the DFAT Business Opportunities website by </w:t>
      </w:r>
      <w:r w:rsidR="00F2220C">
        <w:rPr>
          <w:rFonts w:ascii="Arial" w:hAnsi="Arial" w:cs="Arial"/>
          <w:sz w:val="22"/>
          <w:szCs w:val="22"/>
        </w:rPr>
        <w:t>2</w:t>
      </w:r>
      <w:r w:rsidR="0064580C">
        <w:rPr>
          <w:rFonts w:ascii="Arial" w:hAnsi="Arial" w:cs="Arial"/>
          <w:sz w:val="22"/>
          <w:szCs w:val="22"/>
        </w:rPr>
        <w:t xml:space="preserve"> pm (</w:t>
      </w:r>
      <w:r w:rsidR="00386FF7">
        <w:rPr>
          <w:rFonts w:ascii="Arial" w:hAnsi="Arial" w:cs="Arial"/>
          <w:sz w:val="22"/>
          <w:szCs w:val="22"/>
        </w:rPr>
        <w:t>AEST</w:t>
      </w:r>
      <w:r w:rsidR="0064580C">
        <w:rPr>
          <w:rFonts w:ascii="Arial" w:hAnsi="Arial" w:cs="Arial"/>
          <w:sz w:val="22"/>
          <w:szCs w:val="22"/>
        </w:rPr>
        <w:t>) on 24 August 2017.</w:t>
      </w:r>
    </w:p>
    <w:p w14:paraId="257297E3" w14:textId="43AD7615" w:rsidR="00E928EF" w:rsidRPr="00A02F99" w:rsidRDefault="00E928EF" w:rsidP="00B73034">
      <w:pPr>
        <w:pStyle w:val="Heading2"/>
        <w:jc w:val="both"/>
      </w:pPr>
      <w:bookmarkStart w:id="11" w:name="_Toc489517754"/>
      <w:r w:rsidRPr="00A02F99">
        <w:t>4.3</w:t>
      </w:r>
      <w:r w:rsidRPr="00A02F99">
        <w:tab/>
      </w:r>
      <w:r w:rsidR="007A4CF6" w:rsidRPr="00A02F99">
        <w:t>Applicant questions and DFAT responses</w:t>
      </w:r>
      <w:bookmarkStart w:id="12" w:name="_GoBack"/>
      <w:bookmarkEnd w:id="11"/>
      <w:bookmarkEnd w:id="12"/>
    </w:p>
    <w:p w14:paraId="7097E063" w14:textId="5C200549" w:rsidR="007A4CF6" w:rsidRPr="00A02F99" w:rsidRDefault="007A4CF6" w:rsidP="00CF5F84">
      <w:pPr>
        <w:pStyle w:val="BodyText"/>
        <w:numPr>
          <w:ilvl w:val="0"/>
          <w:numId w:val="15"/>
        </w:numPr>
        <w:spacing w:after="240"/>
        <w:ind w:left="426" w:hanging="426"/>
        <w:jc w:val="both"/>
        <w:rPr>
          <w:rFonts w:ascii="Arial" w:hAnsi="Arial" w:cs="Arial"/>
          <w:sz w:val="22"/>
          <w:szCs w:val="22"/>
        </w:rPr>
      </w:pPr>
      <w:r w:rsidRPr="00A02F99">
        <w:rPr>
          <w:rFonts w:ascii="Arial" w:hAnsi="Arial" w:cs="Arial"/>
          <w:sz w:val="22"/>
          <w:szCs w:val="22"/>
        </w:rPr>
        <w:t xml:space="preserve">All enquiries concerning this competitive grant process must be submitted via email to </w:t>
      </w:r>
      <w:hyperlink r:id="rId17" w:history="1">
        <w:r w:rsidRPr="00A02F99">
          <w:rPr>
            <w:rStyle w:val="Hyperlink"/>
            <w:rFonts w:ascii="Arial" w:hAnsi="Arial" w:cs="Arial"/>
            <w:sz w:val="22"/>
            <w:szCs w:val="22"/>
          </w:rPr>
          <w:t>waterforwomen@dfat.gov.au</w:t>
        </w:r>
      </w:hyperlink>
      <w:r w:rsidRPr="00A02F99">
        <w:rPr>
          <w:rFonts w:ascii="Arial" w:hAnsi="Arial" w:cs="Arial"/>
          <w:sz w:val="22"/>
          <w:szCs w:val="22"/>
        </w:rPr>
        <w:t xml:space="preserve"> </w:t>
      </w:r>
      <w:r w:rsidR="00250998" w:rsidRPr="00A02F99">
        <w:rPr>
          <w:rFonts w:ascii="Arial" w:hAnsi="Arial" w:cs="Arial"/>
          <w:sz w:val="22"/>
          <w:szCs w:val="22"/>
        </w:rPr>
        <w:t xml:space="preserve">as soon as possible and no later than the deadline provided in </w:t>
      </w:r>
      <w:r w:rsidR="00250998" w:rsidRPr="00A02F99">
        <w:rPr>
          <w:rFonts w:ascii="Arial" w:hAnsi="Arial" w:cs="Arial"/>
          <w:b/>
          <w:sz w:val="22"/>
          <w:szCs w:val="22"/>
        </w:rPr>
        <w:t>Table 1</w:t>
      </w:r>
      <w:r w:rsidRPr="00A02F99">
        <w:rPr>
          <w:rFonts w:ascii="Arial" w:hAnsi="Arial" w:cs="Arial"/>
          <w:sz w:val="22"/>
          <w:szCs w:val="22"/>
        </w:rPr>
        <w:t>.</w:t>
      </w:r>
    </w:p>
    <w:p w14:paraId="0B2ECA48" w14:textId="2D232A4D" w:rsidR="007A4CF6" w:rsidRPr="00A02F99" w:rsidRDefault="007A4CF6" w:rsidP="00CF5F84">
      <w:pPr>
        <w:pStyle w:val="BodyText"/>
        <w:numPr>
          <w:ilvl w:val="0"/>
          <w:numId w:val="15"/>
        </w:numPr>
        <w:spacing w:after="240"/>
        <w:ind w:left="426" w:hanging="426"/>
        <w:jc w:val="both"/>
        <w:rPr>
          <w:rFonts w:ascii="Arial" w:hAnsi="Arial" w:cs="Arial"/>
          <w:sz w:val="22"/>
          <w:szCs w:val="22"/>
        </w:rPr>
      </w:pPr>
      <w:r w:rsidRPr="00A02F99">
        <w:rPr>
          <w:rFonts w:ascii="Arial" w:hAnsi="Arial" w:cs="Arial"/>
          <w:sz w:val="22"/>
          <w:szCs w:val="22"/>
        </w:rPr>
        <w:t xml:space="preserve">DFAT will respond to all enquiries </w:t>
      </w:r>
      <w:r w:rsidR="00DF3FF2" w:rsidRPr="00A02F99">
        <w:rPr>
          <w:rFonts w:ascii="Arial" w:hAnsi="Arial" w:cs="Arial"/>
          <w:sz w:val="22"/>
          <w:szCs w:val="22"/>
        </w:rPr>
        <w:t xml:space="preserve">no later than </w:t>
      </w:r>
      <w:r w:rsidR="00250998" w:rsidRPr="00A02F99">
        <w:rPr>
          <w:rFonts w:ascii="Arial" w:hAnsi="Arial" w:cs="Arial"/>
          <w:sz w:val="22"/>
          <w:szCs w:val="22"/>
        </w:rPr>
        <w:t xml:space="preserve">the date provided in </w:t>
      </w:r>
      <w:r w:rsidR="00250998" w:rsidRPr="00A02F99">
        <w:rPr>
          <w:rFonts w:ascii="Arial" w:hAnsi="Arial" w:cs="Arial"/>
          <w:b/>
          <w:sz w:val="22"/>
          <w:szCs w:val="22"/>
        </w:rPr>
        <w:t>Table 1</w:t>
      </w:r>
      <w:r w:rsidR="00DF3FF2" w:rsidRPr="00A02F99">
        <w:rPr>
          <w:rFonts w:ascii="Arial" w:hAnsi="Arial" w:cs="Arial"/>
          <w:sz w:val="22"/>
          <w:szCs w:val="22"/>
        </w:rPr>
        <w:t>.</w:t>
      </w:r>
    </w:p>
    <w:p w14:paraId="7864699D" w14:textId="07C60A2B" w:rsidR="00DF3FF2" w:rsidRPr="00A02F99" w:rsidRDefault="00DF3FF2" w:rsidP="00CF5F84">
      <w:pPr>
        <w:pStyle w:val="BodyText"/>
        <w:numPr>
          <w:ilvl w:val="0"/>
          <w:numId w:val="15"/>
        </w:numPr>
        <w:spacing w:after="240"/>
        <w:ind w:left="426" w:hanging="426"/>
        <w:jc w:val="both"/>
        <w:rPr>
          <w:rFonts w:ascii="Arial" w:hAnsi="Arial" w:cs="Arial"/>
          <w:sz w:val="22"/>
          <w:szCs w:val="22"/>
        </w:rPr>
      </w:pPr>
      <w:r w:rsidRPr="00A02F99">
        <w:rPr>
          <w:rFonts w:ascii="Arial" w:hAnsi="Arial" w:cs="Arial"/>
          <w:sz w:val="22"/>
          <w:szCs w:val="22"/>
        </w:rPr>
        <w:t xml:space="preserve">DFAT will publish answers to enquiries on the DFAT </w:t>
      </w:r>
      <w:r w:rsidR="001C6493">
        <w:rPr>
          <w:rFonts w:ascii="Arial" w:hAnsi="Arial" w:cs="Arial"/>
          <w:sz w:val="22"/>
          <w:szCs w:val="22"/>
        </w:rPr>
        <w:t xml:space="preserve">Business Opportunities </w:t>
      </w:r>
      <w:r w:rsidRPr="00A02F99">
        <w:rPr>
          <w:rFonts w:ascii="Arial" w:hAnsi="Arial" w:cs="Arial"/>
          <w:sz w:val="22"/>
          <w:szCs w:val="22"/>
        </w:rPr>
        <w:t xml:space="preserve">website (without identifying the </w:t>
      </w:r>
      <w:r w:rsidR="00250998" w:rsidRPr="00A02F99">
        <w:rPr>
          <w:rFonts w:ascii="Arial" w:hAnsi="Arial" w:cs="Arial"/>
          <w:sz w:val="22"/>
          <w:szCs w:val="22"/>
        </w:rPr>
        <w:t>organisation that</w:t>
      </w:r>
      <w:r w:rsidRPr="00A02F99">
        <w:rPr>
          <w:rFonts w:ascii="Arial" w:hAnsi="Arial" w:cs="Arial"/>
          <w:sz w:val="22"/>
          <w:szCs w:val="22"/>
        </w:rPr>
        <w:t xml:space="preserve"> submitted the enquiry).</w:t>
      </w:r>
    </w:p>
    <w:p w14:paraId="702DE8FC" w14:textId="23A3BCA9" w:rsidR="00DF3FF2" w:rsidRPr="00A02F99" w:rsidRDefault="00DF3FF2" w:rsidP="00CF5F84">
      <w:pPr>
        <w:pStyle w:val="BodyText"/>
        <w:numPr>
          <w:ilvl w:val="0"/>
          <w:numId w:val="15"/>
        </w:numPr>
        <w:spacing w:after="240"/>
        <w:ind w:left="426" w:hanging="426"/>
        <w:jc w:val="both"/>
        <w:rPr>
          <w:rFonts w:ascii="Arial" w:hAnsi="Arial" w:cs="Arial"/>
          <w:sz w:val="22"/>
          <w:szCs w:val="22"/>
        </w:rPr>
      </w:pPr>
      <w:r w:rsidRPr="00A02F99">
        <w:rPr>
          <w:rFonts w:ascii="Arial" w:hAnsi="Arial" w:cs="Arial"/>
          <w:sz w:val="22"/>
          <w:szCs w:val="22"/>
        </w:rPr>
        <w:t xml:space="preserve">DFAT recommends that, up until the </w:t>
      </w:r>
      <w:r w:rsidR="00250998" w:rsidRPr="00A02F99">
        <w:rPr>
          <w:rFonts w:ascii="Arial" w:hAnsi="Arial" w:cs="Arial"/>
          <w:sz w:val="22"/>
          <w:szCs w:val="22"/>
        </w:rPr>
        <w:t>Closing Time</w:t>
      </w:r>
      <w:r w:rsidRPr="00A02F99">
        <w:rPr>
          <w:rFonts w:ascii="Arial" w:hAnsi="Arial" w:cs="Arial"/>
          <w:sz w:val="22"/>
          <w:szCs w:val="22"/>
        </w:rPr>
        <w:t>, applicants check the website regularly for updates.</w:t>
      </w:r>
    </w:p>
    <w:p w14:paraId="053F005C" w14:textId="23C04D73" w:rsidR="00680895" w:rsidRPr="00A02F99" w:rsidRDefault="00680895" w:rsidP="00680895">
      <w:pPr>
        <w:pStyle w:val="Heading2"/>
        <w:jc w:val="both"/>
      </w:pPr>
      <w:bookmarkStart w:id="13" w:name="_Toc489517755"/>
      <w:r w:rsidRPr="00A02F99">
        <w:t>4.4</w:t>
      </w:r>
      <w:r w:rsidRPr="00A02F99">
        <w:tab/>
      </w:r>
      <w:r>
        <w:t>Proposal format</w:t>
      </w:r>
      <w:bookmarkEnd w:id="13"/>
    </w:p>
    <w:p w14:paraId="15572039" w14:textId="344E82C1" w:rsidR="00024536" w:rsidRPr="00672A20" w:rsidRDefault="00680895" w:rsidP="00CF5F84">
      <w:pPr>
        <w:pStyle w:val="ListParagraph"/>
        <w:numPr>
          <w:ilvl w:val="0"/>
          <w:numId w:val="17"/>
        </w:numPr>
        <w:spacing w:after="240"/>
        <w:ind w:left="426" w:hanging="426"/>
        <w:contextualSpacing w:val="0"/>
        <w:jc w:val="both"/>
        <w:rPr>
          <w:rFonts w:ascii="Arial" w:hAnsi="Arial" w:cs="Arial"/>
          <w:sz w:val="22"/>
          <w:szCs w:val="22"/>
        </w:rPr>
      </w:pPr>
      <w:r w:rsidRPr="00672A20">
        <w:rPr>
          <w:rFonts w:ascii="Arial" w:hAnsi="Arial" w:cs="Arial"/>
          <w:sz w:val="22"/>
          <w:szCs w:val="22"/>
        </w:rPr>
        <w:t xml:space="preserve">Proposals must be submitted via SmartyGrants </w:t>
      </w:r>
      <w:r w:rsidR="00672A20" w:rsidRPr="00672A20">
        <w:rPr>
          <w:rFonts w:ascii="Arial" w:hAnsi="Arial" w:cs="Arial"/>
          <w:sz w:val="22"/>
          <w:szCs w:val="22"/>
        </w:rPr>
        <w:t xml:space="preserve">and </w:t>
      </w:r>
      <w:r w:rsidR="00672A20">
        <w:rPr>
          <w:rFonts w:ascii="Arial" w:hAnsi="Arial" w:cs="Arial"/>
          <w:sz w:val="22"/>
          <w:szCs w:val="22"/>
        </w:rPr>
        <w:t xml:space="preserve">include </w:t>
      </w:r>
      <w:r w:rsidR="00024536" w:rsidRPr="00672A20">
        <w:rPr>
          <w:rFonts w:ascii="Arial" w:hAnsi="Arial" w:cs="Arial"/>
          <w:sz w:val="22"/>
          <w:szCs w:val="22"/>
        </w:rPr>
        <w:t xml:space="preserve">all information required in accordance with </w:t>
      </w:r>
      <w:r w:rsidR="00024536" w:rsidRPr="00672A20">
        <w:rPr>
          <w:rFonts w:ascii="Arial" w:hAnsi="Arial" w:cs="Arial"/>
          <w:b/>
          <w:sz w:val="22"/>
          <w:szCs w:val="22"/>
        </w:rPr>
        <w:t>Annex 1</w:t>
      </w:r>
      <w:r w:rsidR="00024536" w:rsidRPr="00672A20">
        <w:rPr>
          <w:rFonts w:ascii="Arial" w:hAnsi="Arial" w:cs="Arial"/>
          <w:sz w:val="22"/>
          <w:szCs w:val="22"/>
        </w:rPr>
        <w:t xml:space="preserve"> and the </w:t>
      </w:r>
      <w:hyperlink r:id="rId18" w:history="1">
        <w:r w:rsidR="00024536" w:rsidRPr="0064580C">
          <w:rPr>
            <w:rStyle w:val="Hyperlink"/>
            <w:rFonts w:ascii="Arial" w:hAnsi="Arial" w:cs="Arial"/>
            <w:sz w:val="22"/>
            <w:szCs w:val="22"/>
          </w:rPr>
          <w:t>SmartyGrants form</w:t>
        </w:r>
      </w:hyperlink>
      <w:r w:rsidR="00024536" w:rsidRPr="00672A20">
        <w:rPr>
          <w:rFonts w:ascii="Arial" w:hAnsi="Arial" w:cs="Arial"/>
          <w:sz w:val="22"/>
          <w:szCs w:val="22"/>
        </w:rPr>
        <w:t xml:space="preserve">. </w:t>
      </w:r>
    </w:p>
    <w:p w14:paraId="403BF7A4" w14:textId="39D00D89" w:rsidR="007C5EE6" w:rsidRPr="00F22C7F" w:rsidRDefault="00680895" w:rsidP="00CF5F84">
      <w:pPr>
        <w:pStyle w:val="ListParagraph"/>
        <w:numPr>
          <w:ilvl w:val="0"/>
          <w:numId w:val="17"/>
        </w:numPr>
        <w:spacing w:after="240"/>
        <w:ind w:left="426" w:hanging="426"/>
        <w:contextualSpacing w:val="0"/>
        <w:jc w:val="both"/>
        <w:rPr>
          <w:rFonts w:ascii="Arial" w:hAnsi="Arial" w:cs="Arial"/>
          <w:sz w:val="22"/>
          <w:szCs w:val="22"/>
        </w:rPr>
      </w:pPr>
      <w:r w:rsidRPr="00F22C7F">
        <w:rPr>
          <w:rFonts w:ascii="Arial" w:hAnsi="Arial" w:cs="Arial"/>
          <w:sz w:val="22"/>
          <w:szCs w:val="22"/>
        </w:rPr>
        <w:t xml:space="preserve">Each </w:t>
      </w:r>
      <w:r w:rsidR="00CC215F" w:rsidRPr="00F22C7F">
        <w:rPr>
          <w:rFonts w:ascii="Arial" w:hAnsi="Arial" w:cs="Arial"/>
          <w:sz w:val="22"/>
          <w:szCs w:val="22"/>
        </w:rPr>
        <w:t>p</w:t>
      </w:r>
      <w:r w:rsidRPr="00F22C7F">
        <w:rPr>
          <w:rFonts w:ascii="Arial" w:hAnsi="Arial" w:cs="Arial"/>
          <w:sz w:val="22"/>
          <w:szCs w:val="22"/>
        </w:rPr>
        <w:t>roposal must be lodged as a separate application via SmartyGrants.</w:t>
      </w:r>
    </w:p>
    <w:p w14:paraId="1A72D02E" w14:textId="6E981D6F" w:rsidR="007C5EE6" w:rsidRPr="00E204ED" w:rsidRDefault="007C5EE6" w:rsidP="00CF5F84">
      <w:pPr>
        <w:pStyle w:val="ListParagraph"/>
        <w:numPr>
          <w:ilvl w:val="0"/>
          <w:numId w:val="17"/>
        </w:numPr>
        <w:spacing w:after="240"/>
        <w:ind w:left="426" w:hanging="426"/>
        <w:contextualSpacing w:val="0"/>
        <w:jc w:val="both"/>
        <w:rPr>
          <w:rFonts w:ascii="Arial" w:hAnsi="Arial" w:cs="Arial"/>
          <w:sz w:val="22"/>
          <w:szCs w:val="22"/>
        </w:rPr>
      </w:pPr>
      <w:r w:rsidRPr="00E204ED">
        <w:rPr>
          <w:rFonts w:ascii="Arial" w:hAnsi="Arial" w:cs="Arial"/>
          <w:sz w:val="22"/>
          <w:szCs w:val="22"/>
        </w:rPr>
        <w:t xml:space="preserve">Assessment will be a two-phase process. In Phase 1 of the process, organisations are invited to submit one, or multiple </w:t>
      </w:r>
      <w:r w:rsidR="00CC215F" w:rsidRPr="003964E8">
        <w:rPr>
          <w:rFonts w:ascii="Arial" w:hAnsi="Arial" w:cs="Arial"/>
          <w:sz w:val="22"/>
          <w:szCs w:val="22"/>
        </w:rPr>
        <w:t>p</w:t>
      </w:r>
      <w:r w:rsidRPr="00E204ED">
        <w:rPr>
          <w:rFonts w:ascii="Arial" w:hAnsi="Arial" w:cs="Arial"/>
          <w:sz w:val="22"/>
          <w:szCs w:val="22"/>
        </w:rPr>
        <w:t>roposals.</w:t>
      </w:r>
      <w:r w:rsidR="00672A20" w:rsidRPr="00E204ED">
        <w:rPr>
          <w:rFonts w:ascii="Arial" w:hAnsi="Arial" w:cs="Arial"/>
          <w:sz w:val="22"/>
          <w:szCs w:val="22"/>
        </w:rPr>
        <w:t xml:space="preserve"> At</w:t>
      </w:r>
      <w:r w:rsidRPr="00E204ED">
        <w:rPr>
          <w:rFonts w:ascii="Arial" w:hAnsi="Arial" w:cs="Arial"/>
          <w:sz w:val="22"/>
          <w:szCs w:val="22"/>
        </w:rPr>
        <w:t xml:space="preserve"> this initial stage, applicants are not expected to prepare a detailed Project Design Document. This will be done in Phase 2 after successful grantees are invited to begin the Inception Phase.</w:t>
      </w:r>
    </w:p>
    <w:p w14:paraId="410F6458" w14:textId="5F149B96" w:rsidR="00680895" w:rsidRPr="00A02F99" w:rsidRDefault="00680895" w:rsidP="00680895">
      <w:pPr>
        <w:pStyle w:val="Heading2"/>
        <w:jc w:val="both"/>
      </w:pPr>
      <w:bookmarkStart w:id="14" w:name="_Toc489517756"/>
      <w:r w:rsidRPr="00A02F99">
        <w:t>4.</w:t>
      </w:r>
      <w:r w:rsidR="001433D1">
        <w:t>5</w:t>
      </w:r>
      <w:r w:rsidRPr="00A02F99">
        <w:tab/>
        <w:t>Deadline for proposal submission</w:t>
      </w:r>
      <w:bookmarkEnd w:id="14"/>
    </w:p>
    <w:p w14:paraId="068952A6" w14:textId="77777777" w:rsidR="00680895" w:rsidRPr="00A02F99" w:rsidRDefault="00680895" w:rsidP="00CF5F84">
      <w:pPr>
        <w:pStyle w:val="ListParagraph"/>
        <w:numPr>
          <w:ilvl w:val="0"/>
          <w:numId w:val="75"/>
        </w:numPr>
        <w:spacing w:after="240"/>
        <w:ind w:left="426" w:hanging="426"/>
        <w:contextualSpacing w:val="0"/>
        <w:jc w:val="both"/>
        <w:rPr>
          <w:rFonts w:ascii="Arial" w:hAnsi="Arial" w:cs="Arial"/>
          <w:sz w:val="22"/>
          <w:szCs w:val="22"/>
        </w:rPr>
      </w:pPr>
      <w:r w:rsidRPr="00A02F99">
        <w:rPr>
          <w:rFonts w:ascii="Arial" w:hAnsi="Arial" w:cs="Arial"/>
          <w:sz w:val="22"/>
          <w:szCs w:val="22"/>
        </w:rPr>
        <w:t>The deadline for proposal submission is provided</w:t>
      </w:r>
      <w:r>
        <w:rPr>
          <w:rFonts w:ascii="Arial" w:hAnsi="Arial" w:cs="Arial"/>
          <w:sz w:val="22"/>
          <w:szCs w:val="22"/>
        </w:rPr>
        <w:t xml:space="preserve"> in</w:t>
      </w:r>
      <w:r w:rsidRPr="00A02F99">
        <w:rPr>
          <w:rFonts w:ascii="Arial" w:hAnsi="Arial" w:cs="Arial"/>
          <w:sz w:val="22"/>
          <w:szCs w:val="22"/>
        </w:rPr>
        <w:t xml:space="preserve"> </w:t>
      </w:r>
      <w:r w:rsidRPr="00A02F99">
        <w:rPr>
          <w:rFonts w:ascii="Arial" w:hAnsi="Arial" w:cs="Arial"/>
          <w:b/>
          <w:sz w:val="22"/>
          <w:szCs w:val="22"/>
        </w:rPr>
        <w:t>Table 1</w:t>
      </w:r>
      <w:r w:rsidRPr="00A02F99">
        <w:rPr>
          <w:rFonts w:ascii="Arial" w:hAnsi="Arial" w:cs="Arial"/>
          <w:sz w:val="22"/>
          <w:szCs w:val="22"/>
        </w:rPr>
        <w:t xml:space="preserve"> (Closing Time). Proposals submitted after this time will not be evaluated.</w:t>
      </w:r>
    </w:p>
    <w:p w14:paraId="1B689590" w14:textId="41B78215" w:rsidR="00250998" w:rsidRPr="00A02F99" w:rsidRDefault="00250998" w:rsidP="00CF5F84">
      <w:pPr>
        <w:pStyle w:val="ListParagraph"/>
        <w:numPr>
          <w:ilvl w:val="0"/>
          <w:numId w:val="75"/>
        </w:numPr>
        <w:spacing w:after="240"/>
        <w:ind w:left="426" w:hanging="426"/>
        <w:contextualSpacing w:val="0"/>
        <w:jc w:val="both"/>
        <w:rPr>
          <w:rFonts w:ascii="Arial" w:hAnsi="Arial" w:cs="Arial"/>
          <w:sz w:val="22"/>
          <w:szCs w:val="22"/>
        </w:rPr>
      </w:pPr>
      <w:r w:rsidRPr="00A02F99">
        <w:rPr>
          <w:rFonts w:ascii="Arial" w:hAnsi="Arial" w:cs="Arial"/>
          <w:sz w:val="22"/>
          <w:szCs w:val="22"/>
        </w:rPr>
        <w:t>The judgement of DFAT as to the time a proposal was submitted will be final.</w:t>
      </w:r>
    </w:p>
    <w:p w14:paraId="13B71CAD" w14:textId="3B6D9E3C" w:rsidR="00E52893" w:rsidRPr="00A02F99" w:rsidRDefault="00E52893" w:rsidP="00B73034">
      <w:pPr>
        <w:pStyle w:val="Heading2"/>
        <w:jc w:val="both"/>
      </w:pPr>
      <w:bookmarkStart w:id="15" w:name="AnnexBS4d"/>
      <w:bookmarkStart w:id="16" w:name="_Toc489517757"/>
      <w:bookmarkEnd w:id="15"/>
      <w:r w:rsidRPr="00A02F99">
        <w:lastRenderedPageBreak/>
        <w:t>4.</w:t>
      </w:r>
      <w:r w:rsidR="001433D1">
        <w:t>6</w:t>
      </w:r>
      <w:r w:rsidRPr="00A02F99">
        <w:tab/>
        <w:t>Conformance check</w:t>
      </w:r>
      <w:bookmarkEnd w:id="16"/>
      <w:r w:rsidRPr="00A02F99">
        <w:t xml:space="preserve"> </w:t>
      </w:r>
    </w:p>
    <w:p w14:paraId="72D3C547" w14:textId="5377ADDD" w:rsidR="00E52893" w:rsidRPr="00A02F99" w:rsidRDefault="00E52893" w:rsidP="00B73034">
      <w:pPr>
        <w:pStyle w:val="ListParagraph"/>
        <w:numPr>
          <w:ilvl w:val="0"/>
          <w:numId w:val="18"/>
        </w:numPr>
        <w:spacing w:after="240"/>
        <w:ind w:left="426" w:hanging="426"/>
        <w:contextualSpacing w:val="0"/>
        <w:jc w:val="both"/>
        <w:rPr>
          <w:rFonts w:ascii="Arial" w:hAnsi="Arial" w:cs="Arial"/>
          <w:sz w:val="22"/>
          <w:szCs w:val="22"/>
        </w:rPr>
      </w:pPr>
      <w:r w:rsidRPr="00A02F99">
        <w:rPr>
          <w:rFonts w:ascii="Arial" w:hAnsi="Arial" w:cs="Arial"/>
          <w:sz w:val="22"/>
          <w:szCs w:val="22"/>
        </w:rPr>
        <w:t>Proposals received by the deadline will first be checked to be conforming bids to ensure the organisation and proposed project meet the eligibility criteria req</w:t>
      </w:r>
      <w:r w:rsidR="005A1E3F" w:rsidRPr="00A02F99">
        <w:rPr>
          <w:rFonts w:ascii="Arial" w:hAnsi="Arial" w:cs="Arial"/>
          <w:sz w:val="22"/>
          <w:szCs w:val="22"/>
        </w:rPr>
        <w:t>uired and detailed in Section 3</w:t>
      </w:r>
      <w:r w:rsidRPr="00A02F99">
        <w:rPr>
          <w:rFonts w:ascii="Arial" w:hAnsi="Arial" w:cs="Arial"/>
          <w:sz w:val="22"/>
          <w:szCs w:val="22"/>
        </w:rPr>
        <w:t xml:space="preserve">. </w:t>
      </w:r>
      <w:r w:rsidR="00DF3FF2" w:rsidRPr="00A02F99">
        <w:rPr>
          <w:rFonts w:ascii="Arial" w:hAnsi="Arial" w:cs="Arial"/>
          <w:sz w:val="22"/>
          <w:szCs w:val="22"/>
        </w:rPr>
        <w:t xml:space="preserve">DFAT may seek clarification of non-conforming proposals. </w:t>
      </w:r>
      <w:r w:rsidRPr="00A02F99">
        <w:rPr>
          <w:rFonts w:ascii="Arial" w:hAnsi="Arial" w:cs="Arial"/>
          <w:sz w:val="22"/>
          <w:szCs w:val="22"/>
        </w:rPr>
        <w:t>At DFAT’s sole discretion, those proposals deemed non</w:t>
      </w:r>
      <w:r w:rsidR="00386FF7">
        <w:rPr>
          <w:rFonts w:ascii="Arial" w:hAnsi="Arial" w:cs="Arial"/>
          <w:sz w:val="22"/>
          <w:szCs w:val="22"/>
        </w:rPr>
        <w:t>-</w:t>
      </w:r>
      <w:r w:rsidRPr="00A02F99">
        <w:rPr>
          <w:rFonts w:ascii="Arial" w:hAnsi="Arial" w:cs="Arial"/>
          <w:sz w:val="22"/>
          <w:szCs w:val="22"/>
        </w:rPr>
        <w:t xml:space="preserve">conforming will be excluded, and those applicants will be advised by DFAT. </w:t>
      </w:r>
    </w:p>
    <w:p w14:paraId="414429FB" w14:textId="2A9E11E7" w:rsidR="00E52893" w:rsidRPr="00A02F99" w:rsidRDefault="00E52893" w:rsidP="00B73034">
      <w:pPr>
        <w:pStyle w:val="Heading2"/>
        <w:jc w:val="both"/>
      </w:pPr>
      <w:bookmarkStart w:id="17" w:name="_Toc489517758"/>
      <w:r w:rsidRPr="00A02F99">
        <w:t>4.</w:t>
      </w:r>
      <w:r w:rsidR="001433D1">
        <w:t>7</w:t>
      </w:r>
      <w:r w:rsidRPr="00A02F99">
        <w:tab/>
      </w:r>
      <w:r w:rsidR="00FF51A2" w:rsidRPr="00A02F99">
        <w:t>Assessment process</w:t>
      </w:r>
      <w:bookmarkEnd w:id="17"/>
      <w:r w:rsidRPr="00A02F99">
        <w:t xml:space="preserve"> </w:t>
      </w:r>
    </w:p>
    <w:p w14:paraId="0FF7EE36" w14:textId="3155EA27" w:rsidR="004A2841" w:rsidRDefault="00F439CD" w:rsidP="00B73034">
      <w:pPr>
        <w:pStyle w:val="ListParagraph"/>
        <w:numPr>
          <w:ilvl w:val="0"/>
          <w:numId w:val="19"/>
        </w:numPr>
        <w:spacing w:after="240"/>
        <w:ind w:left="426" w:hanging="426"/>
        <w:contextualSpacing w:val="0"/>
        <w:jc w:val="both"/>
        <w:rPr>
          <w:rFonts w:ascii="Arial" w:hAnsi="Arial" w:cs="Arial"/>
          <w:sz w:val="22"/>
          <w:szCs w:val="22"/>
        </w:rPr>
      </w:pPr>
      <w:r w:rsidRPr="00A02F99">
        <w:rPr>
          <w:rFonts w:ascii="Arial" w:hAnsi="Arial" w:cs="Arial"/>
          <w:sz w:val="22"/>
          <w:szCs w:val="22"/>
        </w:rPr>
        <w:t>A panel will assess c</w:t>
      </w:r>
      <w:r w:rsidR="004A2841" w:rsidRPr="00A02F99">
        <w:rPr>
          <w:rFonts w:ascii="Arial" w:hAnsi="Arial" w:cs="Arial"/>
          <w:sz w:val="22"/>
          <w:szCs w:val="22"/>
        </w:rPr>
        <w:t xml:space="preserve">onforming proposals against the Selection Criteria </w:t>
      </w:r>
      <w:r w:rsidRPr="00A02F99">
        <w:rPr>
          <w:rFonts w:ascii="Arial" w:hAnsi="Arial" w:cs="Arial"/>
          <w:sz w:val="22"/>
          <w:szCs w:val="22"/>
        </w:rPr>
        <w:t xml:space="preserve">given in </w:t>
      </w:r>
      <w:r w:rsidRPr="00A02F99">
        <w:rPr>
          <w:rFonts w:ascii="Arial" w:hAnsi="Arial" w:cs="Arial"/>
          <w:b/>
          <w:sz w:val="22"/>
          <w:szCs w:val="22"/>
        </w:rPr>
        <w:t>Annex 1</w:t>
      </w:r>
      <w:r w:rsidR="00DB607C" w:rsidRPr="00A02F99">
        <w:rPr>
          <w:rFonts w:ascii="Arial" w:hAnsi="Arial" w:cs="Arial"/>
          <w:sz w:val="22"/>
          <w:szCs w:val="22"/>
        </w:rPr>
        <w:t>,</w:t>
      </w:r>
      <w:r w:rsidR="007F08ED" w:rsidRPr="00A02F99">
        <w:rPr>
          <w:rFonts w:ascii="Arial" w:hAnsi="Arial" w:cs="Arial"/>
          <w:sz w:val="22"/>
          <w:szCs w:val="22"/>
        </w:rPr>
        <w:t xml:space="preserve"> value for money principles</w:t>
      </w:r>
      <w:r w:rsidR="00DB607C" w:rsidRPr="00A02F99">
        <w:rPr>
          <w:rFonts w:ascii="Arial" w:hAnsi="Arial" w:cs="Arial"/>
          <w:sz w:val="22"/>
          <w:szCs w:val="22"/>
        </w:rPr>
        <w:t xml:space="preserve"> and any other </w:t>
      </w:r>
      <w:r w:rsidR="00B4485C" w:rsidRPr="00A02F99">
        <w:rPr>
          <w:rFonts w:ascii="Arial" w:hAnsi="Arial" w:cs="Arial"/>
          <w:sz w:val="22"/>
          <w:szCs w:val="22"/>
        </w:rPr>
        <w:t>factors, which</w:t>
      </w:r>
      <w:r w:rsidR="00DB607C" w:rsidRPr="00A02F99">
        <w:rPr>
          <w:rFonts w:ascii="Arial" w:hAnsi="Arial" w:cs="Arial"/>
          <w:sz w:val="22"/>
          <w:szCs w:val="22"/>
        </w:rPr>
        <w:t xml:space="preserve"> at DFAT’s discretion may impact upon the suitability of any </w:t>
      </w:r>
      <w:r w:rsidR="00FB4403">
        <w:rPr>
          <w:rFonts w:ascii="Arial" w:hAnsi="Arial" w:cs="Arial"/>
          <w:sz w:val="22"/>
          <w:szCs w:val="22"/>
        </w:rPr>
        <w:t>Proposal</w:t>
      </w:r>
      <w:r w:rsidR="00FB4403" w:rsidRPr="00A02F99">
        <w:rPr>
          <w:rFonts w:ascii="Arial" w:hAnsi="Arial" w:cs="Arial"/>
          <w:sz w:val="22"/>
          <w:szCs w:val="22"/>
        </w:rPr>
        <w:t xml:space="preserve"> </w:t>
      </w:r>
      <w:r w:rsidR="00DB607C" w:rsidRPr="00A02F99">
        <w:rPr>
          <w:rFonts w:ascii="Arial" w:hAnsi="Arial" w:cs="Arial"/>
          <w:sz w:val="22"/>
          <w:szCs w:val="22"/>
        </w:rPr>
        <w:t>or Applicant CSO.</w:t>
      </w:r>
    </w:p>
    <w:p w14:paraId="128C3E8C" w14:textId="53880C82" w:rsidR="00217D81" w:rsidRPr="00A02F99" w:rsidRDefault="00217D81" w:rsidP="00217D81">
      <w:pPr>
        <w:pStyle w:val="ListParagraph"/>
        <w:numPr>
          <w:ilvl w:val="0"/>
          <w:numId w:val="19"/>
        </w:numPr>
        <w:spacing w:after="240"/>
        <w:ind w:left="426" w:hanging="426"/>
        <w:contextualSpacing w:val="0"/>
        <w:jc w:val="both"/>
        <w:rPr>
          <w:rFonts w:ascii="Arial" w:hAnsi="Arial" w:cs="Arial"/>
          <w:sz w:val="22"/>
          <w:szCs w:val="22"/>
        </w:rPr>
      </w:pPr>
      <w:r w:rsidRPr="00A02F99">
        <w:rPr>
          <w:rFonts w:ascii="Arial" w:hAnsi="Arial" w:cs="Arial"/>
          <w:sz w:val="22"/>
          <w:lang w:val="en-GB" w:eastAsia="en-GB" w:bidi="hi-IN"/>
        </w:rPr>
        <w:t>Final determination of allocations to different regions and countries will be made based on the quality of proposals received</w:t>
      </w:r>
      <w:r>
        <w:rPr>
          <w:rFonts w:ascii="Arial" w:hAnsi="Arial" w:cs="Arial"/>
          <w:sz w:val="22"/>
          <w:lang w:val="en-GB" w:eastAsia="en-GB" w:bidi="hi-IN"/>
        </w:rPr>
        <w:t>,</w:t>
      </w:r>
      <w:r w:rsidRPr="00A02F99">
        <w:rPr>
          <w:rFonts w:ascii="Arial" w:hAnsi="Arial" w:cs="Arial"/>
          <w:sz w:val="22"/>
          <w:lang w:val="en-GB" w:eastAsia="en-GB" w:bidi="hi-IN"/>
        </w:rPr>
        <w:t xml:space="preserve"> consideration of geographic distribution</w:t>
      </w:r>
      <w:r>
        <w:rPr>
          <w:rFonts w:ascii="Arial" w:hAnsi="Arial" w:cs="Arial"/>
          <w:sz w:val="22"/>
          <w:lang w:val="en-GB" w:eastAsia="en-GB" w:bidi="hi-IN"/>
        </w:rPr>
        <w:t xml:space="preserve"> and DFAT’s interest to strike a balanced portfolio of projects.</w:t>
      </w:r>
    </w:p>
    <w:p w14:paraId="07028A14" w14:textId="77777777" w:rsidR="00217D81" w:rsidRDefault="00217D81" w:rsidP="007A22E7">
      <w:pPr>
        <w:pStyle w:val="ListParagraph"/>
        <w:numPr>
          <w:ilvl w:val="0"/>
          <w:numId w:val="19"/>
        </w:numPr>
        <w:spacing w:after="240"/>
        <w:ind w:left="426" w:hanging="426"/>
        <w:contextualSpacing w:val="0"/>
        <w:jc w:val="both"/>
        <w:rPr>
          <w:rFonts w:ascii="Arial" w:hAnsi="Arial" w:cs="Arial"/>
          <w:sz w:val="22"/>
          <w:szCs w:val="22"/>
        </w:rPr>
      </w:pPr>
      <w:r w:rsidRPr="007A22E7">
        <w:rPr>
          <w:rFonts w:ascii="Arial" w:hAnsi="Arial" w:cs="Arial"/>
          <w:sz w:val="22"/>
          <w:szCs w:val="22"/>
        </w:rPr>
        <w:t>A</w:t>
      </w:r>
      <w:r w:rsidRPr="00217D81">
        <w:rPr>
          <w:rFonts w:ascii="Arial" w:hAnsi="Arial" w:cs="Arial"/>
          <w:sz w:val="22"/>
          <w:szCs w:val="22"/>
        </w:rPr>
        <w:t xml:space="preserve">pplicants may be invited to interview, with interviews being held either in person or by telephone, at DFAT’s discretion. DFAT may request that named personnel in the applicant’s proposal attend the interview. </w:t>
      </w:r>
    </w:p>
    <w:p w14:paraId="5D697559" w14:textId="77777777" w:rsidR="00217D81" w:rsidRDefault="00217D81">
      <w:pPr>
        <w:pStyle w:val="ListParagraph"/>
        <w:numPr>
          <w:ilvl w:val="0"/>
          <w:numId w:val="19"/>
        </w:numPr>
        <w:spacing w:after="240"/>
        <w:ind w:left="426" w:hanging="426"/>
        <w:contextualSpacing w:val="0"/>
        <w:jc w:val="both"/>
        <w:rPr>
          <w:rFonts w:ascii="Arial" w:hAnsi="Arial" w:cs="Arial"/>
          <w:sz w:val="22"/>
          <w:szCs w:val="22"/>
        </w:rPr>
      </w:pPr>
      <w:r>
        <w:rPr>
          <w:rFonts w:ascii="Arial" w:hAnsi="Arial" w:cs="Arial"/>
          <w:sz w:val="22"/>
          <w:szCs w:val="22"/>
        </w:rPr>
        <w:t>Applicants will be notified no later than one (1) week before the panel interviews take place.</w:t>
      </w:r>
    </w:p>
    <w:p w14:paraId="43040616" w14:textId="48049F1A" w:rsidR="00217D81" w:rsidRPr="00217D81" w:rsidRDefault="00217D81">
      <w:pPr>
        <w:pStyle w:val="ListParagraph"/>
        <w:numPr>
          <w:ilvl w:val="0"/>
          <w:numId w:val="19"/>
        </w:numPr>
        <w:spacing w:after="240"/>
        <w:ind w:left="426" w:hanging="426"/>
        <w:contextualSpacing w:val="0"/>
        <w:jc w:val="both"/>
        <w:rPr>
          <w:rFonts w:ascii="Arial" w:hAnsi="Arial" w:cs="Arial"/>
          <w:sz w:val="22"/>
          <w:szCs w:val="22"/>
        </w:rPr>
      </w:pPr>
      <w:r w:rsidRPr="007A22E7">
        <w:rPr>
          <w:rFonts w:ascii="Arial" w:hAnsi="Arial" w:cs="Arial"/>
          <w:sz w:val="22"/>
          <w:szCs w:val="22"/>
        </w:rPr>
        <w:t>A</w:t>
      </w:r>
      <w:r w:rsidRPr="00217D81">
        <w:rPr>
          <w:rFonts w:ascii="Arial" w:hAnsi="Arial" w:cs="Arial"/>
          <w:sz w:val="22"/>
          <w:szCs w:val="22"/>
        </w:rPr>
        <w:t>pplicant representatives and name</w:t>
      </w:r>
      <w:r w:rsidR="008A09BA">
        <w:rPr>
          <w:rFonts w:ascii="Arial" w:hAnsi="Arial" w:cs="Arial"/>
          <w:sz w:val="22"/>
          <w:szCs w:val="22"/>
        </w:rPr>
        <w:t>d</w:t>
      </w:r>
      <w:r w:rsidRPr="00217D81">
        <w:rPr>
          <w:rFonts w:ascii="Arial" w:hAnsi="Arial" w:cs="Arial"/>
          <w:sz w:val="22"/>
          <w:szCs w:val="22"/>
        </w:rPr>
        <w:t xml:space="preserve"> person</w:t>
      </w:r>
      <w:r w:rsidR="00386FF7">
        <w:rPr>
          <w:rFonts w:ascii="Arial" w:hAnsi="Arial" w:cs="Arial"/>
          <w:sz w:val="22"/>
          <w:szCs w:val="22"/>
        </w:rPr>
        <w:t>nel</w:t>
      </w:r>
      <w:r w:rsidRPr="00217D81">
        <w:rPr>
          <w:rFonts w:ascii="Arial" w:hAnsi="Arial" w:cs="Arial"/>
          <w:sz w:val="22"/>
          <w:szCs w:val="22"/>
        </w:rPr>
        <w:t xml:space="preserve"> will be required to answer any generic and specific questions asked by the panel</w:t>
      </w:r>
      <w:r>
        <w:rPr>
          <w:rFonts w:ascii="Arial" w:hAnsi="Arial" w:cs="Arial"/>
          <w:sz w:val="22"/>
          <w:szCs w:val="22"/>
        </w:rPr>
        <w:t xml:space="preserve"> at interview.</w:t>
      </w:r>
    </w:p>
    <w:p w14:paraId="530BD32B" w14:textId="61AA83F0" w:rsidR="00767CA5" w:rsidRPr="00A02F99" w:rsidRDefault="00767CA5" w:rsidP="00B73034">
      <w:pPr>
        <w:pStyle w:val="ListParagraph"/>
        <w:numPr>
          <w:ilvl w:val="0"/>
          <w:numId w:val="19"/>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The panel is conducted on a confidential basis, and panel members must not discuss matters relating to the assessment of any proposal with any external party. Applicants must not seek contact with any members of the panel, and any such contact will be considered a breach of confidentiality and may result in DFAT rejecting the proposal of the applicant concerned. </w:t>
      </w:r>
    </w:p>
    <w:p w14:paraId="7D709140" w14:textId="77777777" w:rsidR="00767CA5" w:rsidRPr="00A02F99" w:rsidRDefault="00767CA5" w:rsidP="00B73034">
      <w:pPr>
        <w:pStyle w:val="ListParagraph"/>
        <w:numPr>
          <w:ilvl w:val="0"/>
          <w:numId w:val="19"/>
        </w:numPr>
        <w:spacing w:after="240"/>
        <w:ind w:left="426" w:hanging="426"/>
        <w:contextualSpacing w:val="0"/>
        <w:jc w:val="both"/>
        <w:rPr>
          <w:rFonts w:ascii="Arial" w:hAnsi="Arial" w:cs="Arial"/>
          <w:sz w:val="22"/>
          <w:szCs w:val="22"/>
        </w:rPr>
      </w:pPr>
      <w:r w:rsidRPr="00A02F99">
        <w:rPr>
          <w:rFonts w:ascii="Arial" w:hAnsi="Arial" w:cs="Arial"/>
          <w:sz w:val="22"/>
          <w:szCs w:val="22"/>
        </w:rPr>
        <w:t>In making its assessment of a proposal, the panel may have regard to other factors relevant to the suitability, capacity and qualifications of an applicant organisation including but not limited to:</w:t>
      </w:r>
    </w:p>
    <w:p w14:paraId="24B71C18" w14:textId="42A635F3" w:rsidR="00767CA5" w:rsidRPr="00A02F99" w:rsidRDefault="00767CA5" w:rsidP="00B73034">
      <w:pPr>
        <w:pStyle w:val="ListParagraph"/>
        <w:numPr>
          <w:ilvl w:val="0"/>
          <w:numId w:val="42"/>
        </w:numPr>
        <w:spacing w:after="240"/>
        <w:ind w:left="851" w:hanging="284"/>
        <w:contextualSpacing w:val="0"/>
        <w:jc w:val="both"/>
        <w:rPr>
          <w:rFonts w:ascii="Arial" w:hAnsi="Arial" w:cs="Arial"/>
          <w:sz w:val="22"/>
          <w:szCs w:val="22"/>
        </w:rPr>
      </w:pPr>
      <w:r w:rsidRPr="00A02F99">
        <w:rPr>
          <w:rFonts w:ascii="Arial" w:hAnsi="Arial" w:cs="Arial"/>
          <w:sz w:val="22"/>
          <w:szCs w:val="22"/>
        </w:rPr>
        <w:t>checking with nominated referees and with other persons or organisations as DFAT chooses, the accuracy of information and quality of previous work performed including the resourcing of previous work; and</w:t>
      </w:r>
    </w:p>
    <w:p w14:paraId="463C9F5B" w14:textId="77777777" w:rsidR="00767CA5" w:rsidRPr="00A02F99" w:rsidRDefault="00767CA5" w:rsidP="00B73034">
      <w:pPr>
        <w:pStyle w:val="ListParagraph"/>
        <w:numPr>
          <w:ilvl w:val="0"/>
          <w:numId w:val="42"/>
        </w:numPr>
        <w:spacing w:after="240"/>
        <w:ind w:left="851" w:hanging="284"/>
        <w:contextualSpacing w:val="0"/>
        <w:jc w:val="both"/>
        <w:rPr>
          <w:rFonts w:ascii="Arial" w:hAnsi="Arial" w:cs="Arial"/>
          <w:sz w:val="22"/>
          <w:szCs w:val="22"/>
        </w:rPr>
      </w:pPr>
      <w:r w:rsidRPr="00A02F99">
        <w:rPr>
          <w:rFonts w:ascii="Arial" w:hAnsi="Arial" w:cs="Arial"/>
          <w:sz w:val="22"/>
          <w:szCs w:val="22"/>
        </w:rPr>
        <w:t xml:space="preserve">information obtained from any legitimate, verifiable source, which is relevant to the capacity of the applicants. Such information may be the result of inquiries made by DFAT, and will be raised with the applicant at interview if needed. </w:t>
      </w:r>
    </w:p>
    <w:p w14:paraId="6C4BB40A" w14:textId="77777777" w:rsidR="00767CA5" w:rsidRPr="00A02F99" w:rsidRDefault="00767CA5" w:rsidP="00B73034">
      <w:pPr>
        <w:pStyle w:val="ListParagraph"/>
        <w:numPr>
          <w:ilvl w:val="0"/>
          <w:numId w:val="19"/>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Previous performance information may only be provided to panel members where it is considered relevant. Panel members may not introduce irrelevant issues or hearsay into the assessment or base their assessment on information that is hearsay and cannot be substantiated. </w:t>
      </w:r>
    </w:p>
    <w:p w14:paraId="4D0CC102" w14:textId="49EF1BF5" w:rsidR="00767CA5" w:rsidRPr="00A02F99" w:rsidRDefault="00767CA5" w:rsidP="00B73034">
      <w:pPr>
        <w:pStyle w:val="ListParagraph"/>
        <w:numPr>
          <w:ilvl w:val="0"/>
          <w:numId w:val="19"/>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Panel members may adjust technical scores agreed during the </w:t>
      </w:r>
      <w:r w:rsidR="00217D81">
        <w:rPr>
          <w:rFonts w:ascii="Arial" w:hAnsi="Arial" w:cs="Arial"/>
          <w:sz w:val="22"/>
          <w:szCs w:val="22"/>
        </w:rPr>
        <w:t>assessment</w:t>
      </w:r>
      <w:r w:rsidR="00217D81" w:rsidRPr="00A02F99">
        <w:rPr>
          <w:rFonts w:ascii="Arial" w:hAnsi="Arial" w:cs="Arial"/>
          <w:sz w:val="22"/>
          <w:szCs w:val="22"/>
        </w:rPr>
        <w:t xml:space="preserve"> </w:t>
      </w:r>
      <w:r w:rsidRPr="00A02F99">
        <w:rPr>
          <w:rFonts w:ascii="Arial" w:hAnsi="Arial" w:cs="Arial"/>
          <w:sz w:val="22"/>
          <w:szCs w:val="22"/>
        </w:rPr>
        <w:t>process as a consequence of any interview and consideration of past performance. This will be done at the panel’s sole discretion.</w:t>
      </w:r>
    </w:p>
    <w:p w14:paraId="287A6FBF" w14:textId="049EA1C7" w:rsidR="00125E20" w:rsidRPr="00A02F99" w:rsidRDefault="00125E20" w:rsidP="00B73034">
      <w:pPr>
        <w:pStyle w:val="ListParagraph"/>
        <w:numPr>
          <w:ilvl w:val="0"/>
          <w:numId w:val="19"/>
        </w:numPr>
        <w:spacing w:after="240"/>
        <w:ind w:left="426" w:hanging="426"/>
        <w:contextualSpacing w:val="0"/>
        <w:jc w:val="both"/>
        <w:rPr>
          <w:rFonts w:ascii="Arial" w:hAnsi="Arial" w:cs="Arial"/>
          <w:sz w:val="22"/>
          <w:szCs w:val="22"/>
        </w:rPr>
      </w:pPr>
      <w:r w:rsidRPr="00A02F99">
        <w:rPr>
          <w:rFonts w:ascii="Arial" w:hAnsi="Arial" w:cs="Arial"/>
          <w:sz w:val="22"/>
          <w:szCs w:val="22"/>
        </w:rPr>
        <w:lastRenderedPageBreak/>
        <w:t>Following evaluation and selection, the Fund Coordinator will enter into</w:t>
      </w:r>
      <w:r w:rsidR="00767CA5" w:rsidRPr="00A02F99">
        <w:rPr>
          <w:rFonts w:ascii="Arial" w:hAnsi="Arial" w:cs="Arial"/>
          <w:sz w:val="22"/>
          <w:szCs w:val="22"/>
        </w:rPr>
        <w:t xml:space="preserve"> short-term</w:t>
      </w:r>
      <w:r w:rsidRPr="00A02F99">
        <w:rPr>
          <w:rFonts w:ascii="Arial" w:hAnsi="Arial" w:cs="Arial"/>
          <w:sz w:val="22"/>
          <w:szCs w:val="22"/>
        </w:rPr>
        <w:t xml:space="preserve"> grant agreements with successful CSOs for the Inception Phase to provide funding and technical support to the CSOs to develop detailed Project Design Documents.</w:t>
      </w:r>
    </w:p>
    <w:p w14:paraId="3E94C3E8" w14:textId="3AE0C162" w:rsidR="0070735B" w:rsidRPr="00A02F99" w:rsidRDefault="0070735B" w:rsidP="00B73034">
      <w:pPr>
        <w:pStyle w:val="ListParagraph"/>
        <w:numPr>
          <w:ilvl w:val="0"/>
          <w:numId w:val="19"/>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The Inception Phase is </w:t>
      </w:r>
      <w:r w:rsidR="00776835">
        <w:rPr>
          <w:rFonts w:ascii="Arial" w:hAnsi="Arial" w:cs="Arial"/>
          <w:sz w:val="22"/>
          <w:szCs w:val="22"/>
        </w:rPr>
        <w:t xml:space="preserve">expected to be </w:t>
      </w:r>
      <w:r w:rsidRPr="00A02F99">
        <w:rPr>
          <w:rFonts w:ascii="Arial" w:hAnsi="Arial" w:cs="Arial"/>
          <w:sz w:val="22"/>
          <w:szCs w:val="22"/>
        </w:rPr>
        <w:t>up to six (6) months from the start of the CSO inception contract. As part of the Inception Phase, CSOs will attend a Design and Partnership Workshop, to collaborate with the Fund Coordinator on the design process.</w:t>
      </w:r>
    </w:p>
    <w:p w14:paraId="5C6E2CF4" w14:textId="1B460849" w:rsidR="0070735B" w:rsidRPr="00A02F99" w:rsidRDefault="00767CA5" w:rsidP="00B73034">
      <w:pPr>
        <w:pStyle w:val="ListParagraph"/>
        <w:numPr>
          <w:ilvl w:val="0"/>
          <w:numId w:val="19"/>
        </w:numPr>
        <w:spacing w:after="240"/>
        <w:ind w:left="426" w:hanging="426"/>
        <w:contextualSpacing w:val="0"/>
        <w:jc w:val="both"/>
        <w:rPr>
          <w:rFonts w:ascii="Arial" w:hAnsi="Arial" w:cs="Arial"/>
          <w:sz w:val="22"/>
          <w:szCs w:val="22"/>
        </w:rPr>
      </w:pPr>
      <w:r w:rsidRPr="00A02F99">
        <w:rPr>
          <w:rFonts w:ascii="Arial" w:hAnsi="Arial" w:cs="Arial"/>
          <w:sz w:val="22"/>
          <w:szCs w:val="22"/>
        </w:rPr>
        <w:t>At the completion of the Inception Phase</w:t>
      </w:r>
      <w:r w:rsidR="00FB4403">
        <w:rPr>
          <w:rFonts w:ascii="Arial" w:hAnsi="Arial" w:cs="Arial"/>
          <w:sz w:val="22"/>
          <w:szCs w:val="22"/>
        </w:rPr>
        <w:t xml:space="preserve"> and approval of Project Design Documents</w:t>
      </w:r>
      <w:r w:rsidRPr="00A02F99">
        <w:rPr>
          <w:rFonts w:ascii="Arial" w:hAnsi="Arial" w:cs="Arial"/>
          <w:sz w:val="22"/>
          <w:szCs w:val="22"/>
        </w:rPr>
        <w:t>, t</w:t>
      </w:r>
      <w:r w:rsidR="0070735B" w:rsidRPr="00A02F99">
        <w:rPr>
          <w:rFonts w:ascii="Arial" w:hAnsi="Arial" w:cs="Arial"/>
          <w:sz w:val="22"/>
          <w:szCs w:val="22"/>
        </w:rPr>
        <w:t>he Fund Coordinator will negotiat</w:t>
      </w:r>
      <w:r w:rsidR="003065ED">
        <w:rPr>
          <w:rFonts w:ascii="Arial" w:hAnsi="Arial" w:cs="Arial"/>
          <w:sz w:val="22"/>
          <w:szCs w:val="22"/>
        </w:rPr>
        <w:t xml:space="preserve">e, enter into and </w:t>
      </w:r>
      <w:r w:rsidR="0070735B" w:rsidRPr="00A02F99">
        <w:rPr>
          <w:rFonts w:ascii="Arial" w:hAnsi="Arial" w:cs="Arial"/>
          <w:sz w:val="22"/>
          <w:szCs w:val="22"/>
        </w:rPr>
        <w:t>administer partnership-based grant agreements with CSOs, enabling CSOs to undertake projects to agreed standards.</w:t>
      </w:r>
    </w:p>
    <w:p w14:paraId="544C2EB5" w14:textId="5D280A41" w:rsidR="00E52893" w:rsidRPr="00A02F99" w:rsidRDefault="00E52893" w:rsidP="00B73034">
      <w:pPr>
        <w:pStyle w:val="Heading2"/>
        <w:jc w:val="both"/>
      </w:pPr>
      <w:bookmarkStart w:id="18" w:name="_Toc489517759"/>
      <w:r w:rsidRPr="00A02F99">
        <w:t>4.</w:t>
      </w:r>
      <w:r w:rsidR="001433D1">
        <w:t>8</w:t>
      </w:r>
      <w:r w:rsidRPr="00A02F99">
        <w:t xml:space="preserve"> </w:t>
      </w:r>
      <w:r w:rsidRPr="00A02F99">
        <w:tab/>
        <w:t>Debriefing of applicants</w:t>
      </w:r>
      <w:bookmarkEnd w:id="18"/>
      <w:r w:rsidRPr="00A02F99">
        <w:t xml:space="preserve"> </w:t>
      </w:r>
    </w:p>
    <w:p w14:paraId="09A8AB8D" w14:textId="466F0258" w:rsidR="00E52893" w:rsidRPr="00A02F99" w:rsidRDefault="00E52893" w:rsidP="00B73034">
      <w:pPr>
        <w:pStyle w:val="ListParagraph"/>
        <w:numPr>
          <w:ilvl w:val="0"/>
          <w:numId w:val="20"/>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Applicants are entitled to request a written debriefing on the results of the assessment of their proposals </w:t>
      </w:r>
      <w:r w:rsidR="0070735B" w:rsidRPr="00A02F99">
        <w:rPr>
          <w:rFonts w:ascii="Arial" w:hAnsi="Arial" w:cs="Arial"/>
          <w:sz w:val="22"/>
          <w:szCs w:val="22"/>
        </w:rPr>
        <w:t>from the Fund Coordinator</w:t>
      </w:r>
      <w:r w:rsidR="008D4CAC">
        <w:rPr>
          <w:rFonts w:ascii="Arial" w:hAnsi="Arial" w:cs="Arial"/>
          <w:sz w:val="22"/>
          <w:szCs w:val="22"/>
        </w:rPr>
        <w:t xml:space="preserve"> </w:t>
      </w:r>
      <w:r w:rsidRPr="00A02F99">
        <w:rPr>
          <w:rFonts w:ascii="Arial" w:hAnsi="Arial" w:cs="Arial"/>
          <w:sz w:val="22"/>
          <w:szCs w:val="22"/>
        </w:rPr>
        <w:t xml:space="preserve">once </w:t>
      </w:r>
      <w:r w:rsidR="00C207D4" w:rsidRPr="00A02F99">
        <w:rPr>
          <w:rFonts w:ascii="Arial" w:hAnsi="Arial" w:cs="Arial"/>
          <w:sz w:val="22"/>
          <w:szCs w:val="22"/>
        </w:rPr>
        <w:t>applicants have been formally notified of the grant process outcome</w:t>
      </w:r>
      <w:r w:rsidRPr="00A02F99">
        <w:rPr>
          <w:rFonts w:ascii="Arial" w:hAnsi="Arial" w:cs="Arial"/>
          <w:sz w:val="22"/>
          <w:szCs w:val="22"/>
        </w:rPr>
        <w:t>. This debriefing will provide information on scores achieved against individual criterion and comments from the panel.</w:t>
      </w:r>
    </w:p>
    <w:p w14:paraId="00E6DFBC" w14:textId="2AB8F0C3" w:rsidR="00EC1E87" w:rsidRPr="00A02F99" w:rsidRDefault="00EC1E87" w:rsidP="00B73034">
      <w:pPr>
        <w:pStyle w:val="ListParagraph"/>
        <w:numPr>
          <w:ilvl w:val="0"/>
          <w:numId w:val="20"/>
        </w:numPr>
        <w:spacing w:after="240"/>
        <w:ind w:left="426" w:hanging="426"/>
        <w:contextualSpacing w:val="0"/>
        <w:jc w:val="both"/>
        <w:rPr>
          <w:rFonts w:ascii="Arial" w:hAnsi="Arial" w:cs="Arial"/>
          <w:sz w:val="22"/>
          <w:szCs w:val="22"/>
        </w:rPr>
      </w:pPr>
      <w:r w:rsidRPr="00A02F99">
        <w:rPr>
          <w:rFonts w:ascii="Arial" w:hAnsi="Arial" w:cs="Arial"/>
          <w:sz w:val="22"/>
          <w:szCs w:val="22"/>
        </w:rPr>
        <w:t>DFAT</w:t>
      </w:r>
      <w:r w:rsidR="00F05D50">
        <w:rPr>
          <w:rFonts w:ascii="Arial" w:hAnsi="Arial" w:cs="Arial"/>
          <w:sz w:val="22"/>
          <w:szCs w:val="22"/>
        </w:rPr>
        <w:t xml:space="preserve"> and/or the </w:t>
      </w:r>
      <w:r w:rsidRPr="00A02F99">
        <w:rPr>
          <w:rFonts w:ascii="Arial" w:hAnsi="Arial" w:cs="Arial"/>
          <w:sz w:val="22"/>
          <w:szCs w:val="22"/>
        </w:rPr>
        <w:t>Fund Coordinator will not enter into discussion or communications on the content of the debrief once it has been issued.</w:t>
      </w:r>
    </w:p>
    <w:p w14:paraId="171BB408" w14:textId="77777777" w:rsidR="00E52893" w:rsidRPr="00A02F99" w:rsidRDefault="00E52893" w:rsidP="00B73034">
      <w:pPr>
        <w:pStyle w:val="Default"/>
        <w:spacing w:after="240"/>
        <w:jc w:val="both"/>
        <w:rPr>
          <w:sz w:val="22"/>
          <w:szCs w:val="22"/>
        </w:rPr>
      </w:pPr>
    </w:p>
    <w:p w14:paraId="01C80F4F" w14:textId="1D4675C3" w:rsidR="00E52893" w:rsidRPr="00A02F99" w:rsidRDefault="00E52893" w:rsidP="00B73034">
      <w:pPr>
        <w:pStyle w:val="Heading1"/>
        <w:jc w:val="both"/>
        <w:rPr>
          <w:color w:val="FFFFFF" w:themeColor="background1"/>
        </w:rPr>
      </w:pPr>
      <w:bookmarkStart w:id="19" w:name="AnxBS5"/>
      <w:bookmarkStart w:id="20" w:name="AnnBvfm"/>
      <w:bookmarkStart w:id="21" w:name="_Toc489517760"/>
      <w:bookmarkEnd w:id="19"/>
      <w:bookmarkEnd w:id="20"/>
      <w:r w:rsidRPr="00A02F99">
        <w:t xml:space="preserve">Section </w:t>
      </w:r>
      <w:r w:rsidR="006A3016">
        <w:t>5</w:t>
      </w:r>
      <w:r w:rsidRPr="00A02F99">
        <w:t>: Safeguards and cross-cutting issues</w:t>
      </w:r>
      <w:bookmarkEnd w:id="21"/>
    </w:p>
    <w:p w14:paraId="72FFF3EC" w14:textId="65EAA221" w:rsidR="00E52893" w:rsidRPr="00A02F99" w:rsidRDefault="00E52893" w:rsidP="00B73034">
      <w:pPr>
        <w:pStyle w:val="ListParagraph"/>
        <w:numPr>
          <w:ilvl w:val="0"/>
          <w:numId w:val="5"/>
        </w:numPr>
        <w:spacing w:after="240"/>
        <w:ind w:left="426" w:hanging="426"/>
        <w:contextualSpacing w:val="0"/>
        <w:jc w:val="both"/>
        <w:rPr>
          <w:rFonts w:ascii="Arial" w:hAnsi="Arial" w:cs="Arial"/>
          <w:sz w:val="22"/>
          <w:szCs w:val="22"/>
        </w:rPr>
      </w:pPr>
      <w:r w:rsidRPr="00A02F99">
        <w:rPr>
          <w:rFonts w:ascii="Arial" w:hAnsi="Arial" w:cs="Arial"/>
          <w:sz w:val="22"/>
          <w:szCs w:val="22"/>
        </w:rPr>
        <w:t>Proposals must include the applicant’s approach to:</w:t>
      </w:r>
    </w:p>
    <w:p w14:paraId="603D8FFD" w14:textId="7458867A" w:rsidR="00E52893" w:rsidRPr="00A02F99" w:rsidRDefault="00E52893" w:rsidP="00B73034">
      <w:pPr>
        <w:pStyle w:val="ListParagraph"/>
        <w:numPr>
          <w:ilvl w:val="1"/>
          <w:numId w:val="5"/>
        </w:numPr>
        <w:spacing w:after="120"/>
        <w:ind w:left="851" w:hanging="284"/>
        <w:contextualSpacing w:val="0"/>
        <w:jc w:val="both"/>
        <w:rPr>
          <w:rFonts w:ascii="Arial" w:hAnsi="Arial" w:cs="Arial"/>
          <w:sz w:val="22"/>
          <w:szCs w:val="22"/>
        </w:rPr>
      </w:pPr>
      <w:r w:rsidRPr="00A02F99">
        <w:rPr>
          <w:rFonts w:ascii="Arial" w:hAnsi="Arial" w:cs="Arial"/>
          <w:sz w:val="22"/>
          <w:szCs w:val="22"/>
        </w:rPr>
        <w:t>‘do no harm’ and protecting women and girls</w:t>
      </w:r>
      <w:r w:rsidR="00386FF7">
        <w:rPr>
          <w:rFonts w:ascii="Arial" w:hAnsi="Arial" w:cs="Arial"/>
          <w:sz w:val="22"/>
          <w:szCs w:val="22"/>
        </w:rPr>
        <w:t>;</w:t>
      </w:r>
      <w:r w:rsidRPr="00A02F99">
        <w:rPr>
          <w:rFonts w:ascii="Arial" w:hAnsi="Arial" w:cs="Arial"/>
          <w:sz w:val="22"/>
          <w:szCs w:val="22"/>
        </w:rPr>
        <w:t xml:space="preserve"> </w:t>
      </w:r>
    </w:p>
    <w:p w14:paraId="34C9C30A" w14:textId="032BF4F4" w:rsidR="00E52893" w:rsidRPr="00A02F99" w:rsidRDefault="00E52893" w:rsidP="00B73034">
      <w:pPr>
        <w:pStyle w:val="ListParagraph"/>
        <w:numPr>
          <w:ilvl w:val="1"/>
          <w:numId w:val="5"/>
        </w:numPr>
        <w:spacing w:after="120"/>
        <w:ind w:left="851" w:hanging="284"/>
        <w:contextualSpacing w:val="0"/>
        <w:jc w:val="both"/>
        <w:rPr>
          <w:rFonts w:ascii="Arial" w:hAnsi="Arial" w:cs="Arial"/>
          <w:sz w:val="22"/>
          <w:szCs w:val="22"/>
        </w:rPr>
      </w:pPr>
      <w:r w:rsidRPr="00A02F99">
        <w:rPr>
          <w:rFonts w:ascii="Arial" w:hAnsi="Arial" w:cs="Arial"/>
          <w:sz w:val="22"/>
          <w:szCs w:val="22"/>
        </w:rPr>
        <w:t>including people with disabilities</w:t>
      </w:r>
      <w:r w:rsidR="00386FF7">
        <w:rPr>
          <w:rFonts w:ascii="Arial" w:hAnsi="Arial" w:cs="Arial"/>
          <w:sz w:val="22"/>
          <w:szCs w:val="22"/>
        </w:rPr>
        <w:t>;</w:t>
      </w:r>
      <w:r w:rsidRPr="00A02F99">
        <w:rPr>
          <w:rFonts w:ascii="Arial" w:hAnsi="Arial" w:cs="Arial"/>
          <w:sz w:val="22"/>
          <w:szCs w:val="22"/>
        </w:rPr>
        <w:t xml:space="preserve"> </w:t>
      </w:r>
    </w:p>
    <w:p w14:paraId="3B4C2037" w14:textId="77777777" w:rsidR="00E52893" w:rsidRPr="00A02F99" w:rsidRDefault="00E52893" w:rsidP="00B73034">
      <w:pPr>
        <w:pStyle w:val="ListParagraph"/>
        <w:numPr>
          <w:ilvl w:val="1"/>
          <w:numId w:val="5"/>
        </w:numPr>
        <w:spacing w:after="120"/>
        <w:ind w:left="851" w:hanging="284"/>
        <w:contextualSpacing w:val="0"/>
        <w:jc w:val="both"/>
        <w:rPr>
          <w:rFonts w:ascii="Arial" w:hAnsi="Arial" w:cs="Arial"/>
          <w:sz w:val="22"/>
          <w:szCs w:val="22"/>
        </w:rPr>
      </w:pPr>
      <w:r w:rsidRPr="00A02F99">
        <w:rPr>
          <w:rFonts w:ascii="Arial" w:hAnsi="Arial" w:cs="Arial"/>
          <w:sz w:val="22"/>
          <w:szCs w:val="22"/>
        </w:rPr>
        <w:t xml:space="preserve">child protection; and </w:t>
      </w:r>
    </w:p>
    <w:p w14:paraId="727C9FB1" w14:textId="4C10C555" w:rsidR="00E52893" w:rsidRPr="00A02F99" w:rsidRDefault="00E52893" w:rsidP="00B73034">
      <w:pPr>
        <w:pStyle w:val="ListParagraph"/>
        <w:numPr>
          <w:ilvl w:val="1"/>
          <w:numId w:val="5"/>
        </w:numPr>
        <w:spacing w:after="240"/>
        <w:ind w:left="851" w:hanging="284"/>
        <w:contextualSpacing w:val="0"/>
        <w:jc w:val="both"/>
        <w:rPr>
          <w:rFonts w:ascii="Arial" w:hAnsi="Arial" w:cs="Arial"/>
          <w:sz w:val="22"/>
          <w:szCs w:val="22"/>
        </w:rPr>
      </w:pPr>
      <w:r w:rsidRPr="00A02F99">
        <w:rPr>
          <w:rFonts w:ascii="Arial" w:hAnsi="Arial" w:cs="Arial"/>
          <w:sz w:val="22"/>
          <w:szCs w:val="22"/>
        </w:rPr>
        <w:t>minimising risk.</w:t>
      </w:r>
    </w:p>
    <w:p w14:paraId="41FE191D" w14:textId="776E20D4" w:rsidR="000E3B48" w:rsidRPr="00A02F99" w:rsidRDefault="000E3B48" w:rsidP="00B73034">
      <w:pPr>
        <w:pStyle w:val="ListParagraph"/>
        <w:numPr>
          <w:ilvl w:val="0"/>
          <w:numId w:val="5"/>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All organisations (including all partners in a consortium) </w:t>
      </w:r>
      <w:r w:rsidRPr="00A02F99">
        <w:rPr>
          <w:rFonts w:ascii="Arial" w:hAnsi="Arial" w:cs="Arial"/>
          <w:i/>
          <w:sz w:val="22"/>
          <w:szCs w:val="22"/>
          <w:u w:val="single"/>
        </w:rPr>
        <w:t>must</w:t>
      </w:r>
      <w:r w:rsidRPr="00A02F99">
        <w:rPr>
          <w:rFonts w:ascii="Arial" w:hAnsi="Arial" w:cs="Arial"/>
          <w:sz w:val="22"/>
          <w:szCs w:val="22"/>
        </w:rPr>
        <w:t xml:space="preserve"> comply with </w:t>
      </w:r>
      <w:hyperlink r:id="rId19" w:history="1">
        <w:r w:rsidRPr="001433D1">
          <w:rPr>
            <w:rStyle w:val="Hyperlink"/>
            <w:rFonts w:ascii="Arial" w:hAnsi="Arial" w:cs="Arial"/>
            <w:sz w:val="22"/>
            <w:szCs w:val="22"/>
          </w:rPr>
          <w:t xml:space="preserve">DFAT’s </w:t>
        </w:r>
        <w:r w:rsidRPr="001433D1">
          <w:rPr>
            <w:rStyle w:val="Hyperlink"/>
            <w:rFonts w:ascii="Arial" w:hAnsi="Arial" w:cs="Arial"/>
            <w:i/>
            <w:sz w:val="22"/>
            <w:szCs w:val="22"/>
          </w:rPr>
          <w:t>Child Protection Policy</w:t>
        </w:r>
      </w:hyperlink>
      <w:r w:rsidRPr="00A02F99">
        <w:rPr>
          <w:rFonts w:ascii="Arial" w:hAnsi="Arial" w:cs="Arial"/>
          <w:i/>
          <w:sz w:val="22"/>
          <w:szCs w:val="22"/>
        </w:rPr>
        <w:t>.</w:t>
      </w:r>
    </w:p>
    <w:p w14:paraId="36520169" w14:textId="77777777" w:rsidR="00E52893" w:rsidRPr="00A02F99" w:rsidRDefault="00E52893" w:rsidP="00B73034">
      <w:pPr>
        <w:spacing w:after="240"/>
        <w:jc w:val="both"/>
        <w:rPr>
          <w:rFonts w:ascii="Arial" w:hAnsi="Arial" w:cs="Arial"/>
          <w:sz w:val="22"/>
          <w:szCs w:val="22"/>
        </w:rPr>
      </w:pPr>
    </w:p>
    <w:p w14:paraId="5E2EFCE4" w14:textId="3AFBA6F2" w:rsidR="00E52893" w:rsidRPr="00A02F99" w:rsidRDefault="00E52893" w:rsidP="00B73034">
      <w:pPr>
        <w:pStyle w:val="Heading1"/>
        <w:jc w:val="both"/>
      </w:pPr>
      <w:bookmarkStart w:id="22" w:name="_Toc489517761"/>
      <w:r w:rsidRPr="00A02F99">
        <w:t xml:space="preserve">Section </w:t>
      </w:r>
      <w:r w:rsidR="00672A20">
        <w:t>6</w:t>
      </w:r>
      <w:r w:rsidRPr="00A02F99">
        <w:t>: Contractual, reporting and acquittal requirements</w:t>
      </w:r>
      <w:bookmarkEnd w:id="22"/>
    </w:p>
    <w:p w14:paraId="6C4ACCC8" w14:textId="3618681B" w:rsidR="005421F5" w:rsidRDefault="00E52893" w:rsidP="0019472B">
      <w:pPr>
        <w:pStyle w:val="ListParagraph"/>
        <w:numPr>
          <w:ilvl w:val="0"/>
          <w:numId w:val="74"/>
        </w:numPr>
        <w:spacing w:after="240"/>
        <w:ind w:left="426" w:hanging="426"/>
        <w:contextualSpacing w:val="0"/>
        <w:jc w:val="both"/>
        <w:rPr>
          <w:rFonts w:ascii="Arial" w:hAnsi="Arial" w:cs="Arial"/>
          <w:sz w:val="22"/>
          <w:szCs w:val="22"/>
        </w:rPr>
      </w:pPr>
      <w:r w:rsidRPr="00A02F99">
        <w:rPr>
          <w:rFonts w:ascii="Arial" w:hAnsi="Arial" w:cs="Arial"/>
          <w:sz w:val="22"/>
          <w:szCs w:val="22"/>
        </w:rPr>
        <w:t>The successful applicant</w:t>
      </w:r>
      <w:r w:rsidR="00942C68" w:rsidRPr="00A02F99">
        <w:rPr>
          <w:rFonts w:ascii="Arial" w:hAnsi="Arial" w:cs="Arial"/>
          <w:sz w:val="22"/>
          <w:szCs w:val="22"/>
        </w:rPr>
        <w:t>s (</w:t>
      </w:r>
      <w:r w:rsidR="008D4CAC">
        <w:rPr>
          <w:rFonts w:ascii="Arial" w:hAnsi="Arial" w:cs="Arial"/>
          <w:sz w:val="22"/>
          <w:szCs w:val="22"/>
        </w:rPr>
        <w:t xml:space="preserve">including </w:t>
      </w:r>
      <w:r w:rsidR="00942C68" w:rsidRPr="00A02F99">
        <w:rPr>
          <w:rFonts w:ascii="Arial" w:hAnsi="Arial" w:cs="Arial"/>
          <w:sz w:val="22"/>
          <w:szCs w:val="22"/>
        </w:rPr>
        <w:t>leads of consortia)</w:t>
      </w:r>
      <w:r w:rsidRPr="00A02F99">
        <w:rPr>
          <w:rFonts w:ascii="Arial" w:hAnsi="Arial" w:cs="Arial"/>
          <w:sz w:val="22"/>
          <w:szCs w:val="22"/>
        </w:rPr>
        <w:t xml:space="preserve"> will</w:t>
      </w:r>
      <w:r w:rsidR="00DD3BFA" w:rsidRPr="00A02F99">
        <w:rPr>
          <w:rFonts w:ascii="Arial" w:hAnsi="Arial" w:cs="Arial"/>
          <w:sz w:val="22"/>
          <w:szCs w:val="22"/>
        </w:rPr>
        <w:t xml:space="preserve"> initially</w:t>
      </w:r>
      <w:r w:rsidRPr="00A02F99">
        <w:rPr>
          <w:rFonts w:ascii="Arial" w:hAnsi="Arial" w:cs="Arial"/>
          <w:sz w:val="22"/>
          <w:szCs w:val="22"/>
        </w:rPr>
        <w:t xml:space="preserve"> be engaged via a</w:t>
      </w:r>
      <w:r w:rsidR="00DD3BFA" w:rsidRPr="00A02F99">
        <w:rPr>
          <w:rFonts w:ascii="Arial" w:hAnsi="Arial" w:cs="Arial"/>
          <w:sz w:val="22"/>
          <w:szCs w:val="22"/>
        </w:rPr>
        <w:t xml:space="preserve">n Inception Phase </w:t>
      </w:r>
      <w:r w:rsidRPr="00A02F99">
        <w:rPr>
          <w:rFonts w:ascii="Arial" w:hAnsi="Arial" w:cs="Arial"/>
          <w:sz w:val="22"/>
          <w:szCs w:val="22"/>
        </w:rPr>
        <w:t>Grant Agreement</w:t>
      </w:r>
      <w:r w:rsidR="00DD3BFA" w:rsidRPr="00A02F99">
        <w:rPr>
          <w:rFonts w:ascii="Arial" w:hAnsi="Arial" w:cs="Arial"/>
          <w:sz w:val="22"/>
          <w:szCs w:val="22"/>
        </w:rPr>
        <w:t xml:space="preserve"> </w:t>
      </w:r>
      <w:r w:rsidRPr="00A02F99">
        <w:rPr>
          <w:rFonts w:ascii="Arial" w:hAnsi="Arial" w:cs="Arial"/>
          <w:sz w:val="22"/>
          <w:szCs w:val="22"/>
        </w:rPr>
        <w:t xml:space="preserve">with the </w:t>
      </w:r>
      <w:r w:rsidR="00942C68" w:rsidRPr="00A02F99">
        <w:rPr>
          <w:rFonts w:ascii="Arial" w:hAnsi="Arial" w:cs="Arial"/>
          <w:sz w:val="22"/>
          <w:szCs w:val="22"/>
        </w:rPr>
        <w:t xml:space="preserve">Fund Coordinator. A sample </w:t>
      </w:r>
      <w:r w:rsidR="00EF104C" w:rsidRPr="00A02F99">
        <w:rPr>
          <w:rFonts w:ascii="Arial" w:hAnsi="Arial" w:cs="Arial"/>
          <w:sz w:val="22"/>
          <w:szCs w:val="22"/>
        </w:rPr>
        <w:t xml:space="preserve">grant agreement is provided at </w:t>
      </w:r>
      <w:r w:rsidR="00EF104C" w:rsidRPr="00A02F99">
        <w:rPr>
          <w:rFonts w:ascii="Arial" w:hAnsi="Arial" w:cs="Arial"/>
          <w:b/>
          <w:sz w:val="22"/>
          <w:szCs w:val="22"/>
        </w:rPr>
        <w:t>Annex 2</w:t>
      </w:r>
      <w:r w:rsidR="00EF104C" w:rsidRPr="00A02F99">
        <w:rPr>
          <w:rFonts w:ascii="Arial" w:hAnsi="Arial" w:cs="Arial"/>
          <w:sz w:val="22"/>
          <w:szCs w:val="22"/>
        </w:rPr>
        <w:t xml:space="preserve"> </w:t>
      </w:r>
      <w:r w:rsidR="00EF104C" w:rsidRPr="0019472B">
        <w:rPr>
          <w:rFonts w:ascii="Arial" w:hAnsi="Arial" w:cs="Arial"/>
          <w:sz w:val="22"/>
          <w:szCs w:val="22"/>
        </w:rPr>
        <w:t>for information only. The final agreement will be developed by the Fund Coordinator</w:t>
      </w:r>
      <w:r w:rsidR="00EF104C" w:rsidRPr="00A02F99">
        <w:rPr>
          <w:rFonts w:ascii="Arial" w:hAnsi="Arial" w:cs="Arial"/>
          <w:sz w:val="22"/>
          <w:szCs w:val="22"/>
        </w:rPr>
        <w:t>.</w:t>
      </w:r>
    </w:p>
    <w:p w14:paraId="615E9392" w14:textId="31E1F185" w:rsidR="00705DBC" w:rsidRPr="0019472B" w:rsidRDefault="00705DBC" w:rsidP="0019472B">
      <w:pPr>
        <w:pStyle w:val="ListParagraph"/>
        <w:numPr>
          <w:ilvl w:val="0"/>
          <w:numId w:val="74"/>
        </w:numPr>
        <w:spacing w:after="240"/>
        <w:ind w:left="426" w:hanging="426"/>
        <w:contextualSpacing w:val="0"/>
        <w:jc w:val="both"/>
        <w:rPr>
          <w:rFonts w:ascii="Arial" w:hAnsi="Arial" w:cs="Arial"/>
          <w:sz w:val="22"/>
          <w:szCs w:val="22"/>
        </w:rPr>
        <w:sectPr w:rsidR="00705DBC" w:rsidRPr="0019472B" w:rsidSect="0064580C">
          <w:pgSz w:w="11906" w:h="16838"/>
          <w:pgMar w:top="1440" w:right="1800" w:bottom="1134" w:left="1800" w:header="708" w:footer="567" w:gutter="0"/>
          <w:cols w:space="708"/>
          <w:docGrid w:linePitch="360"/>
        </w:sectPr>
      </w:pPr>
    </w:p>
    <w:p w14:paraId="0C9F12B0" w14:textId="6BBE63B9" w:rsidR="00E52893" w:rsidRPr="00A02F99" w:rsidRDefault="00E52893" w:rsidP="00B73034">
      <w:pPr>
        <w:pStyle w:val="Heading1"/>
        <w:jc w:val="both"/>
      </w:pPr>
      <w:bookmarkStart w:id="23" w:name="_Toc489517762"/>
      <w:r w:rsidRPr="00A02F99">
        <w:lastRenderedPageBreak/>
        <w:t xml:space="preserve">Annex 1: Invitation to Submit a </w:t>
      </w:r>
      <w:r w:rsidR="009500BD">
        <w:t xml:space="preserve">Project </w:t>
      </w:r>
      <w:r w:rsidRPr="00A02F99">
        <w:t>Proposal</w:t>
      </w:r>
      <w:bookmarkEnd w:id="23"/>
    </w:p>
    <w:p w14:paraId="11D8755A" w14:textId="77777777" w:rsidR="006A7D7D" w:rsidRPr="00A02F99" w:rsidRDefault="006A7D7D" w:rsidP="00B73034">
      <w:pPr>
        <w:shd w:val="clear" w:color="auto" w:fill="002060"/>
        <w:spacing w:after="240"/>
        <w:jc w:val="both"/>
        <w:rPr>
          <w:rFonts w:ascii="Arial" w:hAnsi="Arial" w:cs="Arial"/>
          <w:b/>
          <w:sz w:val="22"/>
          <w:szCs w:val="22"/>
        </w:rPr>
      </w:pPr>
      <w:r w:rsidRPr="00A02F99">
        <w:rPr>
          <w:rFonts w:ascii="Arial" w:hAnsi="Arial" w:cs="Arial"/>
          <w:b/>
          <w:sz w:val="22"/>
          <w:szCs w:val="22"/>
        </w:rPr>
        <w:t>Instructions for Applicants:</w:t>
      </w:r>
    </w:p>
    <w:p w14:paraId="381AB31F" w14:textId="4860E738" w:rsidR="006A7D7D" w:rsidRPr="00A02F99" w:rsidRDefault="006A7D7D" w:rsidP="00B73034">
      <w:pPr>
        <w:shd w:val="clear" w:color="auto" w:fill="002060"/>
        <w:spacing w:after="240"/>
        <w:jc w:val="both"/>
        <w:rPr>
          <w:rFonts w:ascii="Arial" w:hAnsi="Arial" w:cs="Arial"/>
          <w:sz w:val="22"/>
          <w:szCs w:val="22"/>
        </w:rPr>
      </w:pPr>
      <w:r w:rsidRPr="00A02F99">
        <w:rPr>
          <w:rFonts w:ascii="Arial" w:hAnsi="Arial" w:cs="Arial"/>
          <w:sz w:val="22"/>
          <w:szCs w:val="22"/>
        </w:rPr>
        <w:t xml:space="preserve">DFAT </w:t>
      </w:r>
      <w:r w:rsidR="00705DBC">
        <w:rPr>
          <w:rFonts w:ascii="Arial" w:hAnsi="Arial" w:cs="Arial"/>
          <w:sz w:val="22"/>
          <w:szCs w:val="22"/>
        </w:rPr>
        <w:t>seeks</w:t>
      </w:r>
      <w:r w:rsidRPr="00A02F99">
        <w:rPr>
          <w:rFonts w:ascii="Arial" w:hAnsi="Arial" w:cs="Arial"/>
          <w:sz w:val="22"/>
          <w:szCs w:val="22"/>
        </w:rPr>
        <w:t xml:space="preserve"> proposals from applicants eligible to apply for grant funding under the Water for Women Fund. </w:t>
      </w:r>
    </w:p>
    <w:p w14:paraId="5691E594" w14:textId="2812BF5D" w:rsidR="006A7D7D" w:rsidRDefault="006A7D7D" w:rsidP="00B73034">
      <w:pPr>
        <w:shd w:val="clear" w:color="auto" w:fill="002060"/>
        <w:spacing w:after="240"/>
        <w:jc w:val="both"/>
        <w:rPr>
          <w:rFonts w:ascii="Arial" w:hAnsi="Arial" w:cs="Arial"/>
          <w:sz w:val="22"/>
          <w:szCs w:val="22"/>
        </w:rPr>
      </w:pPr>
      <w:r w:rsidRPr="00A02F99">
        <w:rPr>
          <w:rFonts w:ascii="Arial" w:hAnsi="Arial" w:cs="Arial"/>
          <w:sz w:val="22"/>
          <w:szCs w:val="22"/>
        </w:rPr>
        <w:t xml:space="preserve">Please read the Water for Women Fund </w:t>
      </w:r>
      <w:r w:rsidR="00F05D50">
        <w:rPr>
          <w:rFonts w:ascii="Arial" w:hAnsi="Arial" w:cs="Arial"/>
          <w:sz w:val="22"/>
          <w:szCs w:val="22"/>
        </w:rPr>
        <w:t xml:space="preserve">Competitive Grant </w:t>
      </w:r>
      <w:r w:rsidRPr="00A02F99">
        <w:rPr>
          <w:rFonts w:ascii="Arial" w:hAnsi="Arial" w:cs="Arial"/>
          <w:sz w:val="22"/>
          <w:szCs w:val="22"/>
        </w:rPr>
        <w:t>Guidelines carefully before submitting a proposal to ensure you are eligible to apply for funding.</w:t>
      </w:r>
    </w:p>
    <w:p w14:paraId="33406716" w14:textId="48931A20" w:rsidR="006A7D7D" w:rsidRPr="00A02F99" w:rsidRDefault="006A7D7D" w:rsidP="00B73034">
      <w:pPr>
        <w:shd w:val="clear" w:color="auto" w:fill="002060"/>
        <w:spacing w:after="240"/>
        <w:jc w:val="both"/>
        <w:rPr>
          <w:rFonts w:ascii="Arial" w:hAnsi="Arial" w:cs="Arial"/>
          <w:sz w:val="22"/>
          <w:szCs w:val="22"/>
        </w:rPr>
      </w:pPr>
      <w:r w:rsidRPr="00A02F99">
        <w:rPr>
          <w:rFonts w:ascii="Arial" w:hAnsi="Arial" w:cs="Arial"/>
          <w:sz w:val="22"/>
          <w:szCs w:val="22"/>
        </w:rPr>
        <w:t xml:space="preserve">If you choose to </w:t>
      </w:r>
      <w:r w:rsidR="00705DBC">
        <w:rPr>
          <w:rFonts w:ascii="Arial" w:hAnsi="Arial" w:cs="Arial"/>
          <w:sz w:val="22"/>
          <w:szCs w:val="22"/>
        </w:rPr>
        <w:t>submit</w:t>
      </w:r>
      <w:r w:rsidR="00705DBC" w:rsidRPr="00A02F99">
        <w:rPr>
          <w:rFonts w:ascii="Arial" w:hAnsi="Arial" w:cs="Arial"/>
          <w:sz w:val="22"/>
          <w:szCs w:val="22"/>
        </w:rPr>
        <w:t xml:space="preserve"> </w:t>
      </w:r>
      <w:r w:rsidRPr="00A02F99">
        <w:rPr>
          <w:rFonts w:ascii="Arial" w:hAnsi="Arial" w:cs="Arial"/>
          <w:sz w:val="22"/>
          <w:szCs w:val="22"/>
        </w:rPr>
        <w:t xml:space="preserve">a proposal, it </w:t>
      </w:r>
      <w:r w:rsidRPr="00A02F99">
        <w:rPr>
          <w:rFonts w:ascii="Arial" w:hAnsi="Arial" w:cs="Arial"/>
          <w:b/>
          <w:i/>
          <w:sz w:val="22"/>
          <w:szCs w:val="22"/>
        </w:rPr>
        <w:t>must</w:t>
      </w:r>
      <w:r w:rsidRPr="00A02F99">
        <w:rPr>
          <w:rFonts w:ascii="Arial" w:hAnsi="Arial" w:cs="Arial"/>
          <w:sz w:val="22"/>
          <w:szCs w:val="22"/>
        </w:rPr>
        <w:t xml:space="preserve"> be submitted, along with any accompanying documents in accordance with the requirements set out in the Water for Women Fund</w:t>
      </w:r>
      <w:r w:rsidR="00D879E3">
        <w:rPr>
          <w:rFonts w:ascii="Arial" w:hAnsi="Arial" w:cs="Arial"/>
          <w:sz w:val="22"/>
          <w:szCs w:val="22"/>
        </w:rPr>
        <w:t xml:space="preserve"> Competitive Grant </w:t>
      </w:r>
      <w:r w:rsidRPr="00A02F99">
        <w:rPr>
          <w:rFonts w:ascii="Arial" w:hAnsi="Arial" w:cs="Arial"/>
          <w:sz w:val="22"/>
          <w:szCs w:val="22"/>
        </w:rPr>
        <w:t>Guidelines</w:t>
      </w:r>
      <w:r w:rsidR="0025404F">
        <w:rPr>
          <w:rFonts w:ascii="Arial" w:hAnsi="Arial" w:cs="Arial"/>
          <w:sz w:val="22"/>
          <w:szCs w:val="22"/>
        </w:rPr>
        <w:t>, the SmartyGrants form</w:t>
      </w:r>
      <w:r w:rsidRPr="00A02F99">
        <w:rPr>
          <w:rFonts w:ascii="Arial" w:hAnsi="Arial" w:cs="Arial"/>
          <w:sz w:val="22"/>
          <w:szCs w:val="22"/>
        </w:rPr>
        <w:t xml:space="preserve"> and the requirements set out in this invitation.</w:t>
      </w:r>
    </w:p>
    <w:p w14:paraId="75A5E9C2" w14:textId="77777777" w:rsidR="006A7D7D" w:rsidRPr="00A02F99" w:rsidRDefault="006A7D7D" w:rsidP="00B73034">
      <w:pPr>
        <w:spacing w:after="240"/>
        <w:jc w:val="both"/>
        <w:rPr>
          <w:rFonts w:ascii="Arial" w:hAnsi="Arial" w:cs="Arial"/>
          <w:sz w:val="22"/>
          <w:szCs w:val="22"/>
        </w:rPr>
      </w:pPr>
    </w:p>
    <w:p w14:paraId="7905B162" w14:textId="4C4F4790" w:rsidR="006A7D7D" w:rsidRPr="00A02F99" w:rsidRDefault="006A7D7D" w:rsidP="00B73034">
      <w:pPr>
        <w:pStyle w:val="BodyText"/>
        <w:spacing w:after="240"/>
        <w:jc w:val="both"/>
        <w:rPr>
          <w:rFonts w:ascii="Arial" w:hAnsi="Arial" w:cs="Arial"/>
          <w:b/>
        </w:rPr>
      </w:pPr>
      <w:r w:rsidRPr="00A02F99">
        <w:rPr>
          <w:rFonts w:ascii="Arial" w:hAnsi="Arial" w:cs="Arial"/>
          <w:b/>
        </w:rPr>
        <w:t xml:space="preserve">Section 1: </w:t>
      </w:r>
      <w:r w:rsidR="00194A26">
        <w:rPr>
          <w:rFonts w:ascii="Arial" w:hAnsi="Arial" w:cs="Arial"/>
          <w:b/>
        </w:rPr>
        <w:t>Proposal</w:t>
      </w:r>
      <w:r w:rsidR="00194A26" w:rsidRPr="00A02F99">
        <w:rPr>
          <w:rFonts w:ascii="Arial" w:hAnsi="Arial" w:cs="Arial"/>
          <w:b/>
        </w:rPr>
        <w:t xml:space="preserve"> </w:t>
      </w:r>
      <w:r w:rsidRPr="00A02F99">
        <w:rPr>
          <w:rFonts w:ascii="Arial" w:hAnsi="Arial" w:cs="Arial"/>
          <w:b/>
        </w:rPr>
        <w:t>Particulars</w:t>
      </w:r>
    </w:p>
    <w:p w14:paraId="6A72EAD2" w14:textId="4E5E12BE" w:rsidR="006A7D7D" w:rsidRPr="00A02F99" w:rsidRDefault="006A7D7D" w:rsidP="00B73034">
      <w:pPr>
        <w:pStyle w:val="BodyText"/>
        <w:spacing w:after="240"/>
        <w:jc w:val="both"/>
        <w:rPr>
          <w:rFonts w:ascii="Arial" w:hAnsi="Arial" w:cs="Arial"/>
          <w:sz w:val="22"/>
          <w:szCs w:val="22"/>
        </w:rPr>
      </w:pPr>
      <w:r w:rsidRPr="00A02F99">
        <w:rPr>
          <w:rFonts w:ascii="Arial" w:hAnsi="Arial" w:cs="Arial"/>
          <w:sz w:val="22"/>
          <w:szCs w:val="22"/>
        </w:rPr>
        <w:t xml:space="preserve">DFAT </w:t>
      </w:r>
      <w:r w:rsidR="00705DBC">
        <w:rPr>
          <w:rFonts w:ascii="Arial" w:hAnsi="Arial" w:cs="Arial"/>
          <w:sz w:val="22"/>
          <w:szCs w:val="22"/>
        </w:rPr>
        <w:t>seeks</w:t>
      </w:r>
      <w:r w:rsidRPr="00A02F99">
        <w:rPr>
          <w:rFonts w:ascii="Arial" w:hAnsi="Arial" w:cs="Arial"/>
          <w:sz w:val="22"/>
          <w:szCs w:val="22"/>
        </w:rPr>
        <w:t xml:space="preserve"> </w:t>
      </w:r>
      <w:r w:rsidR="00143593">
        <w:rPr>
          <w:rFonts w:ascii="Arial" w:hAnsi="Arial" w:cs="Arial"/>
          <w:sz w:val="22"/>
          <w:szCs w:val="22"/>
        </w:rPr>
        <w:t>proposals</w:t>
      </w:r>
      <w:r w:rsidR="00143593" w:rsidRPr="00A02F99">
        <w:rPr>
          <w:rFonts w:ascii="Arial" w:hAnsi="Arial" w:cs="Arial"/>
          <w:sz w:val="22"/>
          <w:szCs w:val="22"/>
        </w:rPr>
        <w:t xml:space="preserve"> </w:t>
      </w:r>
      <w:r w:rsidRPr="00A02F99">
        <w:rPr>
          <w:rFonts w:ascii="Arial" w:hAnsi="Arial" w:cs="Arial"/>
          <w:sz w:val="22"/>
          <w:szCs w:val="22"/>
        </w:rPr>
        <w:t xml:space="preserve">from CSOs for the Water for Women Fund. The Fund is a partnership between DFAT and selected CSOs focused on gender and socially inclusive WASH outcomes in Asian and Pacific countries. </w:t>
      </w:r>
      <w:r w:rsidR="00143593" w:rsidRPr="00A02F99">
        <w:rPr>
          <w:rFonts w:ascii="Arial" w:hAnsi="Arial" w:cs="Arial"/>
          <w:sz w:val="22"/>
          <w:szCs w:val="22"/>
        </w:rPr>
        <w:t>A Fund Coordinator, to be selected through a separate and parallel tender process, will support the work of CSOs and DFAT</w:t>
      </w:r>
      <w:r w:rsidR="00734707">
        <w:rPr>
          <w:rFonts w:ascii="Arial" w:hAnsi="Arial" w:cs="Arial"/>
          <w:sz w:val="22"/>
          <w:szCs w:val="22"/>
        </w:rPr>
        <w:t xml:space="preserve"> to deliver a high quality program</w:t>
      </w:r>
      <w:r w:rsidRPr="00A02F99">
        <w:rPr>
          <w:rFonts w:ascii="Arial" w:hAnsi="Arial" w:cs="Arial"/>
          <w:sz w:val="22"/>
          <w:szCs w:val="22"/>
        </w:rPr>
        <w:t>.</w:t>
      </w:r>
    </w:p>
    <w:p w14:paraId="541EC320" w14:textId="6D9BF7A9" w:rsidR="00D0339E" w:rsidRDefault="006A7D7D" w:rsidP="00B2488B">
      <w:pPr>
        <w:pStyle w:val="BodyText"/>
        <w:spacing w:after="240"/>
        <w:jc w:val="both"/>
        <w:rPr>
          <w:rFonts w:ascii="Arial" w:hAnsi="Arial" w:cs="Arial"/>
          <w:sz w:val="22"/>
          <w:szCs w:val="22"/>
        </w:rPr>
      </w:pPr>
      <w:r w:rsidRPr="00E204ED">
        <w:rPr>
          <w:rFonts w:ascii="Arial" w:hAnsi="Arial" w:cs="Arial"/>
          <w:sz w:val="22"/>
          <w:szCs w:val="22"/>
        </w:rPr>
        <w:t xml:space="preserve">For each </w:t>
      </w:r>
      <w:r w:rsidR="00143593" w:rsidRPr="00E204ED">
        <w:rPr>
          <w:rFonts w:ascii="Arial" w:hAnsi="Arial" w:cs="Arial"/>
          <w:sz w:val="22"/>
          <w:szCs w:val="22"/>
        </w:rPr>
        <w:t>p</w:t>
      </w:r>
      <w:r w:rsidR="00353F04" w:rsidRPr="00E204ED">
        <w:rPr>
          <w:rFonts w:ascii="Arial" w:hAnsi="Arial" w:cs="Arial"/>
          <w:sz w:val="22"/>
          <w:szCs w:val="22"/>
        </w:rPr>
        <w:t>roposal</w:t>
      </w:r>
      <w:r w:rsidRPr="00E204ED">
        <w:rPr>
          <w:rFonts w:ascii="Arial" w:hAnsi="Arial" w:cs="Arial"/>
          <w:sz w:val="22"/>
          <w:szCs w:val="22"/>
        </w:rPr>
        <w:t xml:space="preserve">, CSOs are expected to submit a separate </w:t>
      </w:r>
      <w:r w:rsidR="00353F04" w:rsidRPr="00E204ED">
        <w:rPr>
          <w:rFonts w:ascii="Arial" w:hAnsi="Arial" w:cs="Arial"/>
          <w:sz w:val="22"/>
          <w:szCs w:val="22"/>
        </w:rPr>
        <w:t>application</w:t>
      </w:r>
      <w:r w:rsidR="00E204ED" w:rsidRPr="00E204ED">
        <w:rPr>
          <w:rFonts w:ascii="Arial" w:hAnsi="Arial" w:cs="Arial"/>
          <w:sz w:val="22"/>
          <w:szCs w:val="22"/>
        </w:rPr>
        <w:t xml:space="preserve"> through the </w:t>
      </w:r>
      <w:hyperlink r:id="rId20" w:history="1">
        <w:r w:rsidR="00E204ED" w:rsidRPr="001433D1">
          <w:rPr>
            <w:rStyle w:val="Hyperlink"/>
            <w:rFonts w:ascii="Arial" w:hAnsi="Arial" w:cs="Arial"/>
            <w:sz w:val="22"/>
            <w:szCs w:val="22"/>
          </w:rPr>
          <w:t>SmartyGrants form</w:t>
        </w:r>
      </w:hyperlink>
      <w:r w:rsidRPr="00E204ED">
        <w:rPr>
          <w:rFonts w:ascii="Arial" w:hAnsi="Arial" w:cs="Arial"/>
          <w:sz w:val="22"/>
          <w:szCs w:val="22"/>
        </w:rPr>
        <w:t xml:space="preserve">. Some information will be repeated for CSOs that submit multiple </w:t>
      </w:r>
      <w:r w:rsidR="00143593" w:rsidRPr="00E204ED">
        <w:rPr>
          <w:rFonts w:ascii="Arial" w:hAnsi="Arial" w:cs="Arial"/>
          <w:sz w:val="22"/>
          <w:szCs w:val="22"/>
        </w:rPr>
        <w:t>p</w:t>
      </w:r>
      <w:r w:rsidR="00353F04" w:rsidRPr="00E204ED">
        <w:rPr>
          <w:rFonts w:ascii="Arial" w:hAnsi="Arial" w:cs="Arial"/>
          <w:sz w:val="22"/>
          <w:szCs w:val="22"/>
        </w:rPr>
        <w:t>roposals</w:t>
      </w:r>
      <w:r w:rsidRPr="00E204ED">
        <w:rPr>
          <w:rFonts w:ascii="Arial" w:hAnsi="Arial" w:cs="Arial"/>
          <w:sz w:val="22"/>
          <w:szCs w:val="22"/>
        </w:rPr>
        <w:t xml:space="preserve">, but this will enable each </w:t>
      </w:r>
      <w:r w:rsidR="00143593" w:rsidRPr="00E204ED">
        <w:rPr>
          <w:rFonts w:ascii="Arial" w:hAnsi="Arial" w:cs="Arial"/>
          <w:sz w:val="22"/>
          <w:szCs w:val="22"/>
        </w:rPr>
        <w:t>p</w:t>
      </w:r>
      <w:r w:rsidR="00353F04" w:rsidRPr="00E204ED">
        <w:rPr>
          <w:rFonts w:ascii="Arial" w:hAnsi="Arial" w:cs="Arial"/>
          <w:sz w:val="22"/>
          <w:szCs w:val="22"/>
        </w:rPr>
        <w:t xml:space="preserve">roposal </w:t>
      </w:r>
      <w:r w:rsidRPr="00E204ED">
        <w:rPr>
          <w:rFonts w:ascii="Arial" w:hAnsi="Arial" w:cs="Arial"/>
          <w:sz w:val="22"/>
          <w:szCs w:val="22"/>
        </w:rPr>
        <w:t xml:space="preserve">to be assessed on its merits and compared with other </w:t>
      </w:r>
      <w:r w:rsidR="00143593" w:rsidRPr="00E204ED">
        <w:rPr>
          <w:rFonts w:ascii="Arial" w:hAnsi="Arial" w:cs="Arial"/>
          <w:sz w:val="22"/>
          <w:szCs w:val="22"/>
        </w:rPr>
        <w:t>p</w:t>
      </w:r>
      <w:r w:rsidR="00353F04" w:rsidRPr="00E204ED">
        <w:rPr>
          <w:rFonts w:ascii="Arial" w:hAnsi="Arial" w:cs="Arial"/>
          <w:sz w:val="22"/>
          <w:szCs w:val="22"/>
        </w:rPr>
        <w:t xml:space="preserve">roposals </w:t>
      </w:r>
      <w:r w:rsidRPr="00E204ED">
        <w:rPr>
          <w:rFonts w:ascii="Arial" w:hAnsi="Arial" w:cs="Arial"/>
          <w:sz w:val="22"/>
          <w:szCs w:val="22"/>
        </w:rPr>
        <w:t>relating to the same country</w:t>
      </w:r>
      <w:r w:rsidR="00143593" w:rsidRPr="00E204ED">
        <w:rPr>
          <w:rFonts w:ascii="Arial" w:hAnsi="Arial" w:cs="Arial"/>
          <w:sz w:val="22"/>
          <w:szCs w:val="22"/>
        </w:rPr>
        <w:t>.</w:t>
      </w:r>
      <w:r w:rsidR="00B2488B">
        <w:rPr>
          <w:rFonts w:ascii="Arial" w:hAnsi="Arial" w:cs="Arial"/>
          <w:sz w:val="22"/>
          <w:szCs w:val="22"/>
        </w:rPr>
        <w:t xml:space="preserve"> </w:t>
      </w:r>
      <w:r w:rsidR="00B2488B" w:rsidRPr="00A02F99">
        <w:rPr>
          <w:rFonts w:ascii="Arial" w:hAnsi="Arial" w:cs="Arial"/>
          <w:sz w:val="22"/>
          <w:szCs w:val="22"/>
        </w:rPr>
        <w:t xml:space="preserve">CSOs </w:t>
      </w:r>
      <w:r w:rsidR="00B2488B">
        <w:rPr>
          <w:rFonts w:ascii="Arial" w:hAnsi="Arial" w:cs="Arial"/>
          <w:sz w:val="22"/>
          <w:szCs w:val="22"/>
        </w:rPr>
        <w:t>submitting</w:t>
      </w:r>
      <w:r w:rsidR="00B2488B" w:rsidRPr="00A02F99">
        <w:rPr>
          <w:rFonts w:ascii="Arial" w:hAnsi="Arial" w:cs="Arial"/>
          <w:sz w:val="22"/>
          <w:szCs w:val="22"/>
        </w:rPr>
        <w:t xml:space="preserve"> multiple </w:t>
      </w:r>
      <w:r w:rsidR="00B2488B">
        <w:rPr>
          <w:rFonts w:ascii="Arial" w:hAnsi="Arial" w:cs="Arial"/>
          <w:sz w:val="22"/>
          <w:szCs w:val="22"/>
        </w:rPr>
        <w:t>proposals</w:t>
      </w:r>
      <w:r w:rsidR="00B2488B" w:rsidRPr="00A02F99">
        <w:rPr>
          <w:rFonts w:ascii="Arial" w:hAnsi="Arial" w:cs="Arial"/>
          <w:sz w:val="22"/>
          <w:szCs w:val="22"/>
        </w:rPr>
        <w:t xml:space="preserve"> acknowledge that they are making commitments to each </w:t>
      </w:r>
      <w:r w:rsidR="00B2488B">
        <w:rPr>
          <w:rFonts w:ascii="Arial" w:hAnsi="Arial" w:cs="Arial"/>
          <w:sz w:val="22"/>
          <w:szCs w:val="22"/>
        </w:rPr>
        <w:t>proposal</w:t>
      </w:r>
      <w:r w:rsidR="00B2488B" w:rsidRPr="00A02F99">
        <w:rPr>
          <w:rFonts w:ascii="Arial" w:hAnsi="Arial" w:cs="Arial"/>
          <w:sz w:val="22"/>
          <w:szCs w:val="22"/>
        </w:rPr>
        <w:t xml:space="preserve"> to undertake all of the activities detailed in a given </w:t>
      </w:r>
      <w:r w:rsidR="00B2488B">
        <w:rPr>
          <w:rFonts w:ascii="Arial" w:hAnsi="Arial" w:cs="Arial"/>
          <w:sz w:val="22"/>
          <w:szCs w:val="22"/>
        </w:rPr>
        <w:t>proposal</w:t>
      </w:r>
      <w:r w:rsidR="00B2488B" w:rsidRPr="00A02F99">
        <w:rPr>
          <w:rFonts w:ascii="Arial" w:hAnsi="Arial" w:cs="Arial"/>
          <w:sz w:val="22"/>
          <w:szCs w:val="22"/>
        </w:rPr>
        <w:t xml:space="preserve"> – irrespective of any decision on any other </w:t>
      </w:r>
      <w:r w:rsidR="00B2488B">
        <w:rPr>
          <w:rFonts w:ascii="Arial" w:hAnsi="Arial" w:cs="Arial"/>
          <w:sz w:val="22"/>
          <w:szCs w:val="22"/>
        </w:rPr>
        <w:t>proposal</w:t>
      </w:r>
      <w:r w:rsidR="00B2488B" w:rsidRPr="00A02F99">
        <w:rPr>
          <w:rFonts w:ascii="Arial" w:hAnsi="Arial" w:cs="Arial"/>
          <w:sz w:val="22"/>
          <w:szCs w:val="22"/>
        </w:rPr>
        <w:t>.</w:t>
      </w:r>
    </w:p>
    <w:p w14:paraId="437EEBFF" w14:textId="5B9F2970" w:rsidR="00D0339E" w:rsidRPr="00E204ED" w:rsidRDefault="00D0339E" w:rsidP="00B73034">
      <w:pPr>
        <w:pStyle w:val="BodyText"/>
        <w:spacing w:after="240"/>
        <w:jc w:val="both"/>
        <w:rPr>
          <w:rFonts w:ascii="Arial" w:hAnsi="Arial" w:cs="Arial"/>
          <w:sz w:val="22"/>
          <w:szCs w:val="22"/>
        </w:rPr>
      </w:pPr>
      <w:r w:rsidRPr="00E204ED">
        <w:rPr>
          <w:rFonts w:ascii="Arial" w:hAnsi="Arial" w:cs="Arial"/>
          <w:sz w:val="22"/>
          <w:szCs w:val="22"/>
        </w:rPr>
        <w:t>In preparing a proposal, CSOs should draw on the following DFAT documents:</w:t>
      </w:r>
    </w:p>
    <w:p w14:paraId="796A4B49" w14:textId="07532800" w:rsidR="00D0339E" w:rsidRPr="00E204ED" w:rsidRDefault="00D0339E" w:rsidP="003006CA">
      <w:pPr>
        <w:pStyle w:val="BodyText"/>
        <w:numPr>
          <w:ilvl w:val="0"/>
          <w:numId w:val="83"/>
        </w:numPr>
        <w:spacing w:after="0"/>
        <w:ind w:left="567" w:hanging="284"/>
        <w:jc w:val="both"/>
        <w:rPr>
          <w:rFonts w:ascii="Arial" w:hAnsi="Arial" w:cs="Arial"/>
          <w:sz w:val="22"/>
          <w:szCs w:val="22"/>
        </w:rPr>
      </w:pPr>
      <w:r w:rsidRPr="00E204ED">
        <w:rPr>
          <w:rFonts w:ascii="Arial" w:hAnsi="Arial" w:cs="Arial"/>
          <w:sz w:val="22"/>
          <w:szCs w:val="22"/>
        </w:rPr>
        <w:t>Water for Women</w:t>
      </w:r>
      <w:r w:rsidR="0096338F" w:rsidRPr="00E204ED">
        <w:rPr>
          <w:rFonts w:ascii="Arial" w:hAnsi="Arial" w:cs="Arial"/>
          <w:sz w:val="22"/>
          <w:szCs w:val="22"/>
        </w:rPr>
        <w:t xml:space="preserve"> Fund</w:t>
      </w:r>
      <w:r w:rsidRPr="00E204ED">
        <w:rPr>
          <w:rFonts w:ascii="Arial" w:hAnsi="Arial" w:cs="Arial"/>
          <w:sz w:val="22"/>
          <w:szCs w:val="22"/>
        </w:rPr>
        <w:t xml:space="preserve"> Investment Design Document</w:t>
      </w:r>
    </w:p>
    <w:p w14:paraId="04059B29" w14:textId="0645E268" w:rsidR="00D0339E" w:rsidRPr="00E204ED" w:rsidRDefault="000463A8" w:rsidP="003006CA">
      <w:pPr>
        <w:pStyle w:val="BodyText"/>
        <w:spacing w:after="240"/>
        <w:ind w:left="567"/>
        <w:jc w:val="both"/>
        <w:rPr>
          <w:rFonts w:ascii="Arial" w:hAnsi="Arial" w:cs="Arial"/>
          <w:sz w:val="22"/>
          <w:szCs w:val="22"/>
        </w:rPr>
      </w:pPr>
      <w:hyperlink r:id="rId21" w:history="1">
        <w:r w:rsidR="00D0339E" w:rsidRPr="00E204ED">
          <w:rPr>
            <w:rStyle w:val="Hyperlink"/>
            <w:rFonts w:ascii="Arial" w:hAnsi="Arial" w:cs="Arial"/>
            <w:sz w:val="22"/>
            <w:szCs w:val="22"/>
          </w:rPr>
          <w:t>http://dfat.gov.au/about-us/business-opportunities/tenders/Pages/investment-design-document-water-for-women-fund.aspx</w:t>
        </w:r>
      </w:hyperlink>
    </w:p>
    <w:p w14:paraId="167F78E3" w14:textId="77777777" w:rsidR="00D0339E" w:rsidRPr="00E204ED" w:rsidRDefault="00D0339E" w:rsidP="003006CA">
      <w:pPr>
        <w:pStyle w:val="BodyText"/>
        <w:numPr>
          <w:ilvl w:val="0"/>
          <w:numId w:val="83"/>
        </w:numPr>
        <w:spacing w:after="0"/>
        <w:ind w:left="567" w:hanging="284"/>
        <w:jc w:val="both"/>
        <w:rPr>
          <w:rFonts w:ascii="Arial" w:hAnsi="Arial" w:cs="Arial"/>
          <w:sz w:val="22"/>
          <w:szCs w:val="22"/>
        </w:rPr>
      </w:pPr>
      <w:r w:rsidRPr="00E204ED">
        <w:rPr>
          <w:rFonts w:ascii="Arial" w:hAnsi="Arial" w:cs="Arial"/>
          <w:sz w:val="22"/>
          <w:szCs w:val="22"/>
        </w:rPr>
        <w:t>Health for Development Strategy 2015-2020</w:t>
      </w:r>
    </w:p>
    <w:p w14:paraId="1EB66ADF" w14:textId="01EC90D3" w:rsidR="00D0339E" w:rsidRPr="00E204ED" w:rsidRDefault="000463A8" w:rsidP="003006CA">
      <w:pPr>
        <w:pStyle w:val="BodyText"/>
        <w:spacing w:after="240"/>
        <w:ind w:left="567"/>
        <w:jc w:val="both"/>
        <w:rPr>
          <w:rFonts w:ascii="Arial" w:hAnsi="Arial" w:cs="Arial"/>
          <w:sz w:val="22"/>
          <w:szCs w:val="22"/>
        </w:rPr>
      </w:pPr>
      <w:hyperlink r:id="rId22" w:history="1">
        <w:r w:rsidR="00D0339E" w:rsidRPr="00E204ED">
          <w:rPr>
            <w:rStyle w:val="Hyperlink"/>
            <w:rFonts w:ascii="Arial" w:hAnsi="Arial" w:cs="Arial"/>
            <w:sz w:val="22"/>
            <w:szCs w:val="22"/>
          </w:rPr>
          <w:t>http://dfat.gov.au/about-us/publications/Documents/health-for-development-strategy-2015-2020.PDF</w:t>
        </w:r>
      </w:hyperlink>
    </w:p>
    <w:p w14:paraId="19ABAE8E" w14:textId="77777777" w:rsidR="00D0339E" w:rsidRPr="00E204ED" w:rsidRDefault="00D0339E" w:rsidP="003006CA">
      <w:pPr>
        <w:pStyle w:val="BodyText"/>
        <w:numPr>
          <w:ilvl w:val="0"/>
          <w:numId w:val="83"/>
        </w:numPr>
        <w:spacing w:after="0"/>
        <w:ind w:left="567" w:hanging="284"/>
        <w:jc w:val="both"/>
        <w:rPr>
          <w:rFonts w:ascii="Arial" w:hAnsi="Arial" w:cs="Arial"/>
          <w:sz w:val="22"/>
          <w:szCs w:val="22"/>
        </w:rPr>
      </w:pPr>
      <w:r w:rsidRPr="00E204ED">
        <w:rPr>
          <w:rFonts w:ascii="Arial" w:hAnsi="Arial" w:cs="Arial"/>
          <w:sz w:val="22"/>
          <w:szCs w:val="22"/>
        </w:rPr>
        <w:t>Gender Equality and Women’s Empowerment Strategy</w:t>
      </w:r>
    </w:p>
    <w:p w14:paraId="5F656CFB" w14:textId="72D76049" w:rsidR="00D0339E" w:rsidRPr="00E204ED" w:rsidRDefault="000463A8" w:rsidP="003006CA">
      <w:pPr>
        <w:pStyle w:val="BodyText"/>
        <w:spacing w:after="240"/>
        <w:ind w:left="567"/>
        <w:jc w:val="both"/>
        <w:rPr>
          <w:rFonts w:ascii="Arial" w:hAnsi="Arial" w:cs="Arial"/>
          <w:sz w:val="22"/>
          <w:szCs w:val="22"/>
        </w:rPr>
      </w:pPr>
      <w:hyperlink r:id="rId23" w:history="1">
        <w:r w:rsidR="00D0339E" w:rsidRPr="00E204ED">
          <w:rPr>
            <w:rStyle w:val="Hyperlink"/>
            <w:rFonts w:ascii="Arial" w:hAnsi="Arial" w:cs="Arial"/>
            <w:sz w:val="22"/>
            <w:szCs w:val="22"/>
          </w:rPr>
          <w:t>http://dfat.gov.au/international-relations/themes/gender-equality/pages/gender-equality.aspx</w:t>
        </w:r>
      </w:hyperlink>
    </w:p>
    <w:p w14:paraId="6BD51FB8" w14:textId="77777777" w:rsidR="00D0339E" w:rsidRPr="00E204ED" w:rsidRDefault="00D0339E" w:rsidP="003006CA">
      <w:pPr>
        <w:pStyle w:val="BodyText"/>
        <w:numPr>
          <w:ilvl w:val="0"/>
          <w:numId w:val="83"/>
        </w:numPr>
        <w:spacing w:after="0"/>
        <w:ind w:left="567" w:hanging="284"/>
        <w:jc w:val="both"/>
        <w:rPr>
          <w:rFonts w:ascii="Arial" w:hAnsi="Arial" w:cs="Arial"/>
          <w:sz w:val="22"/>
          <w:szCs w:val="22"/>
        </w:rPr>
      </w:pPr>
      <w:r w:rsidRPr="00E204ED">
        <w:rPr>
          <w:rFonts w:ascii="Arial" w:hAnsi="Arial" w:cs="Arial"/>
          <w:sz w:val="22"/>
          <w:szCs w:val="22"/>
        </w:rPr>
        <w:t>Effective Governance Strategy</w:t>
      </w:r>
    </w:p>
    <w:p w14:paraId="3164D5D7" w14:textId="569B2710" w:rsidR="00D0339E" w:rsidRPr="00E204ED" w:rsidRDefault="000463A8" w:rsidP="003006CA">
      <w:pPr>
        <w:pStyle w:val="BodyText"/>
        <w:spacing w:after="240"/>
        <w:ind w:left="567"/>
        <w:jc w:val="both"/>
        <w:rPr>
          <w:rFonts w:ascii="Arial" w:hAnsi="Arial" w:cs="Arial"/>
          <w:sz w:val="22"/>
          <w:szCs w:val="22"/>
        </w:rPr>
      </w:pPr>
      <w:hyperlink r:id="rId24" w:history="1">
        <w:r w:rsidR="00D0339E" w:rsidRPr="00E204ED">
          <w:rPr>
            <w:rStyle w:val="Hyperlink"/>
            <w:rFonts w:ascii="Arial" w:hAnsi="Arial" w:cs="Arial"/>
            <w:sz w:val="22"/>
            <w:szCs w:val="22"/>
          </w:rPr>
          <w:t>http://dfat.gov.au/about-us/publications/Pages/effective-governance-strategy-for-australias-aid-investments.aspx</w:t>
        </w:r>
      </w:hyperlink>
      <w:r w:rsidR="00D0339E" w:rsidRPr="00E204ED">
        <w:rPr>
          <w:rFonts w:ascii="Arial" w:hAnsi="Arial" w:cs="Arial"/>
          <w:sz w:val="22"/>
          <w:szCs w:val="22"/>
        </w:rPr>
        <w:t xml:space="preserve"> </w:t>
      </w:r>
    </w:p>
    <w:p w14:paraId="28EBBE50" w14:textId="77777777" w:rsidR="00A5166C" w:rsidRDefault="00A5166C">
      <w:pPr>
        <w:rPr>
          <w:rFonts w:ascii="Arial" w:hAnsi="Arial" w:cs="Arial"/>
          <w:b/>
          <w:sz w:val="22"/>
          <w:szCs w:val="22"/>
        </w:rPr>
      </w:pPr>
      <w:r>
        <w:rPr>
          <w:rFonts w:ascii="Arial" w:hAnsi="Arial" w:cs="Arial"/>
          <w:b/>
          <w:sz w:val="22"/>
          <w:szCs w:val="22"/>
        </w:rPr>
        <w:br w:type="page"/>
      </w:r>
    </w:p>
    <w:p w14:paraId="1C7254DA" w14:textId="60F4C30D" w:rsidR="006A7D7D" w:rsidRPr="00E204ED" w:rsidRDefault="006A7D7D">
      <w:pPr>
        <w:pStyle w:val="BodyText"/>
        <w:spacing w:before="360" w:after="240"/>
        <w:jc w:val="both"/>
        <w:rPr>
          <w:rFonts w:ascii="Arial" w:hAnsi="Arial" w:cs="Arial"/>
          <w:b/>
          <w:sz w:val="22"/>
          <w:szCs w:val="22"/>
        </w:rPr>
      </w:pPr>
      <w:r w:rsidRPr="00E204ED">
        <w:rPr>
          <w:rFonts w:ascii="Arial" w:hAnsi="Arial" w:cs="Arial"/>
          <w:b/>
          <w:sz w:val="22"/>
          <w:szCs w:val="22"/>
        </w:rPr>
        <w:lastRenderedPageBreak/>
        <w:t>Section 1.1: Introduction and Background</w:t>
      </w:r>
    </w:p>
    <w:p w14:paraId="692DFC85" w14:textId="77777777" w:rsidR="006A7D7D" w:rsidRPr="00E204ED" w:rsidRDefault="006A7D7D" w:rsidP="00B73034">
      <w:pPr>
        <w:pStyle w:val="BodyText"/>
        <w:spacing w:after="240"/>
        <w:jc w:val="both"/>
        <w:rPr>
          <w:rFonts w:ascii="Arial" w:hAnsi="Arial" w:cs="Arial"/>
          <w:b/>
          <w:sz w:val="22"/>
          <w:szCs w:val="22"/>
        </w:rPr>
      </w:pPr>
      <w:r w:rsidRPr="00E204ED">
        <w:rPr>
          <w:rFonts w:ascii="Arial" w:hAnsi="Arial" w:cs="Arial"/>
          <w:b/>
          <w:sz w:val="22"/>
          <w:szCs w:val="22"/>
        </w:rPr>
        <w:t>Overview of the Department of Foreign Affairs and Trade</w:t>
      </w:r>
    </w:p>
    <w:p w14:paraId="243D658A" w14:textId="2464FE67" w:rsidR="006A7D7D" w:rsidRPr="00A02F99" w:rsidRDefault="006A7D7D" w:rsidP="00B73034">
      <w:pPr>
        <w:pStyle w:val="BodyText"/>
        <w:spacing w:after="240"/>
        <w:jc w:val="both"/>
        <w:rPr>
          <w:rFonts w:ascii="Arial" w:hAnsi="Arial" w:cs="Arial"/>
          <w:sz w:val="22"/>
          <w:szCs w:val="22"/>
        </w:rPr>
      </w:pPr>
      <w:r w:rsidRPr="00E204ED">
        <w:rPr>
          <w:rFonts w:ascii="Arial" w:hAnsi="Arial" w:cs="Arial"/>
          <w:sz w:val="22"/>
          <w:szCs w:val="22"/>
        </w:rPr>
        <w:t xml:space="preserve">The purpose of the </w:t>
      </w:r>
      <w:r w:rsidR="00B2488B">
        <w:rPr>
          <w:rFonts w:ascii="Arial" w:hAnsi="Arial" w:cs="Arial"/>
          <w:sz w:val="22"/>
          <w:szCs w:val="22"/>
        </w:rPr>
        <w:t xml:space="preserve">Australian </w:t>
      </w:r>
      <w:r w:rsidRPr="00E204ED">
        <w:rPr>
          <w:rFonts w:ascii="Arial" w:hAnsi="Arial" w:cs="Arial"/>
          <w:sz w:val="22"/>
          <w:szCs w:val="22"/>
        </w:rPr>
        <w:t>Aid Program is to ‘promote prosperity, reduce poverty and enhance stability with a strengthened focus o</w:t>
      </w:r>
      <w:r w:rsidR="00B73034" w:rsidRPr="00E204ED">
        <w:rPr>
          <w:rFonts w:ascii="Arial" w:hAnsi="Arial" w:cs="Arial"/>
          <w:sz w:val="22"/>
          <w:szCs w:val="22"/>
        </w:rPr>
        <w:t xml:space="preserve">n our region, the Indo-Pacific’. </w:t>
      </w:r>
      <w:r w:rsidRPr="00E204ED">
        <w:rPr>
          <w:rFonts w:ascii="Arial" w:hAnsi="Arial" w:cs="Arial"/>
          <w:sz w:val="22"/>
          <w:szCs w:val="22"/>
        </w:rPr>
        <w:t>DFAT</w:t>
      </w:r>
      <w:r w:rsidRPr="00A02F99">
        <w:rPr>
          <w:rFonts w:ascii="Arial" w:hAnsi="Arial" w:cs="Arial"/>
          <w:sz w:val="22"/>
          <w:szCs w:val="22"/>
        </w:rPr>
        <w:t xml:space="preserve"> is </w:t>
      </w:r>
      <w:r w:rsidR="00B2488B" w:rsidRPr="00E204ED">
        <w:rPr>
          <w:rFonts w:ascii="Arial" w:hAnsi="Arial" w:cs="Arial"/>
          <w:sz w:val="22"/>
          <w:szCs w:val="22"/>
        </w:rPr>
        <w:t xml:space="preserve">the Australian Government agency </w:t>
      </w:r>
      <w:r w:rsidRPr="00A02F99">
        <w:rPr>
          <w:rFonts w:ascii="Arial" w:hAnsi="Arial" w:cs="Arial"/>
          <w:sz w:val="22"/>
          <w:szCs w:val="22"/>
        </w:rPr>
        <w:t xml:space="preserve">responsible for planning, coordinating and managing Australia’s Aid Program. DFAT’s head office is located in Canberra and has representatives in Australian diplomatic missions (Posts) overseas. Further background information on DFAT can be obtained from </w:t>
      </w:r>
      <w:hyperlink r:id="rId25" w:history="1">
        <w:r w:rsidRPr="00A02F99">
          <w:rPr>
            <w:rStyle w:val="Hyperlink"/>
            <w:rFonts w:ascii="Arial" w:hAnsi="Arial" w:cs="Arial"/>
            <w:sz w:val="22"/>
            <w:szCs w:val="22"/>
          </w:rPr>
          <w:t>www.dfat.gov.au</w:t>
        </w:r>
      </w:hyperlink>
      <w:r w:rsidRPr="00A02F99">
        <w:rPr>
          <w:rFonts w:ascii="Arial" w:hAnsi="Arial" w:cs="Arial"/>
          <w:sz w:val="22"/>
          <w:szCs w:val="22"/>
        </w:rPr>
        <w:t>.</w:t>
      </w:r>
    </w:p>
    <w:p w14:paraId="12C51EEB" w14:textId="77777777" w:rsidR="006A7D7D" w:rsidRPr="00A02F99" w:rsidRDefault="006A7D7D" w:rsidP="00B73034">
      <w:pPr>
        <w:pStyle w:val="BodyText"/>
        <w:spacing w:before="360" w:after="240"/>
        <w:jc w:val="both"/>
        <w:rPr>
          <w:rFonts w:ascii="Arial" w:hAnsi="Arial" w:cs="Arial"/>
          <w:b/>
          <w:sz w:val="22"/>
          <w:szCs w:val="22"/>
        </w:rPr>
      </w:pPr>
      <w:r w:rsidRPr="00A02F99">
        <w:rPr>
          <w:rFonts w:ascii="Arial" w:hAnsi="Arial" w:cs="Arial"/>
          <w:b/>
          <w:sz w:val="22"/>
          <w:szCs w:val="22"/>
        </w:rPr>
        <w:t>Background</w:t>
      </w:r>
    </w:p>
    <w:p w14:paraId="2F3FCF6D" w14:textId="2761579B" w:rsidR="006A7D7D" w:rsidRPr="00A02F99" w:rsidRDefault="00143593" w:rsidP="00B73034">
      <w:pPr>
        <w:tabs>
          <w:tab w:val="left" w:pos="0"/>
        </w:tabs>
        <w:spacing w:after="240"/>
        <w:jc w:val="both"/>
        <w:rPr>
          <w:rFonts w:ascii="Arial" w:eastAsia="Calibri" w:hAnsi="Arial" w:cs="Arial"/>
          <w:sz w:val="22"/>
          <w:lang w:val="en-US"/>
        </w:rPr>
      </w:pPr>
      <w:r>
        <w:rPr>
          <w:rFonts w:ascii="Arial" w:eastAsia="Calibri" w:hAnsi="Arial" w:cs="Arial"/>
          <w:sz w:val="22"/>
          <w:lang w:val="en-US"/>
        </w:rPr>
        <w:t xml:space="preserve">The </w:t>
      </w:r>
      <w:r w:rsidR="006A7D7D" w:rsidRPr="00A02F99">
        <w:rPr>
          <w:rFonts w:ascii="Arial" w:eastAsia="Calibri" w:hAnsi="Arial" w:cs="Arial"/>
          <w:sz w:val="22"/>
          <w:lang w:val="en-US"/>
        </w:rPr>
        <w:t>Water for Women</w:t>
      </w:r>
      <w:r>
        <w:rPr>
          <w:rFonts w:ascii="Arial" w:eastAsia="Calibri" w:hAnsi="Arial" w:cs="Arial"/>
          <w:sz w:val="22"/>
          <w:lang w:val="en-US"/>
        </w:rPr>
        <w:t xml:space="preserve"> </w:t>
      </w:r>
      <w:r w:rsidR="006A7D7D" w:rsidRPr="00A02F99">
        <w:rPr>
          <w:rFonts w:ascii="Arial" w:eastAsia="Calibri" w:hAnsi="Arial" w:cs="Arial"/>
          <w:sz w:val="22"/>
          <w:lang w:val="en-US"/>
        </w:rPr>
        <w:t>Fund has a budget of $1</w:t>
      </w:r>
      <w:r w:rsidR="00976B29">
        <w:rPr>
          <w:rFonts w:ascii="Arial" w:eastAsia="Calibri" w:hAnsi="Arial" w:cs="Arial"/>
          <w:sz w:val="22"/>
          <w:lang w:val="en-US"/>
        </w:rPr>
        <w:t>0</w:t>
      </w:r>
      <w:r w:rsidR="006A7D7D" w:rsidRPr="00A02F99">
        <w:rPr>
          <w:rFonts w:ascii="Arial" w:eastAsia="Calibri" w:hAnsi="Arial" w:cs="Arial"/>
          <w:sz w:val="22"/>
          <w:lang w:val="en-US"/>
        </w:rPr>
        <w:t>0 million</w:t>
      </w:r>
      <w:r w:rsidR="00976B29">
        <w:rPr>
          <w:rFonts w:ascii="Arial" w:eastAsia="Calibri" w:hAnsi="Arial" w:cs="Arial"/>
          <w:sz w:val="22"/>
          <w:lang w:val="en-US"/>
        </w:rPr>
        <w:t xml:space="preserve"> with an additional </w:t>
      </w:r>
      <w:r w:rsidR="006A7D7D" w:rsidRPr="00A02F99">
        <w:rPr>
          <w:rFonts w:ascii="Arial" w:eastAsia="Calibri" w:hAnsi="Arial" w:cs="Arial"/>
          <w:sz w:val="22"/>
          <w:lang w:val="en-US"/>
        </w:rPr>
        <w:t>$10</w:t>
      </w:r>
      <w:r w:rsidR="00976B29">
        <w:rPr>
          <w:rFonts w:ascii="Arial" w:eastAsia="Calibri" w:hAnsi="Arial" w:cs="Arial"/>
          <w:sz w:val="22"/>
          <w:lang w:val="en-US"/>
        </w:rPr>
        <w:t>.6</w:t>
      </w:r>
      <w:r w:rsidR="006A7D7D" w:rsidRPr="00A02F99">
        <w:rPr>
          <w:rFonts w:ascii="Arial" w:eastAsia="Calibri" w:hAnsi="Arial" w:cs="Arial"/>
          <w:sz w:val="22"/>
          <w:lang w:val="en-US"/>
        </w:rPr>
        <w:t xml:space="preserve"> </w:t>
      </w:r>
      <w:r w:rsidR="00B2488B">
        <w:rPr>
          <w:rFonts w:ascii="Arial" w:eastAsia="Calibri" w:hAnsi="Arial" w:cs="Arial"/>
          <w:sz w:val="22"/>
          <w:lang w:val="en-US"/>
        </w:rPr>
        <w:t xml:space="preserve">million </w:t>
      </w:r>
      <w:r w:rsidR="006A7D7D" w:rsidRPr="00A02F99">
        <w:rPr>
          <w:rFonts w:ascii="Arial" w:eastAsia="Calibri" w:hAnsi="Arial" w:cs="Arial"/>
          <w:sz w:val="22"/>
          <w:lang w:val="en-US"/>
        </w:rPr>
        <w:t xml:space="preserve">allocated for research, and </w:t>
      </w:r>
      <w:r w:rsidR="00B2488B">
        <w:rPr>
          <w:rFonts w:ascii="Arial" w:eastAsia="Calibri" w:hAnsi="Arial" w:cs="Arial"/>
          <w:sz w:val="22"/>
          <w:lang w:val="en-US"/>
        </w:rPr>
        <w:t>is expected to</w:t>
      </w:r>
      <w:r w:rsidR="00B2488B" w:rsidRPr="00A02F99">
        <w:rPr>
          <w:rFonts w:ascii="Arial" w:eastAsia="Calibri" w:hAnsi="Arial" w:cs="Arial"/>
          <w:sz w:val="22"/>
          <w:lang w:val="en-US"/>
        </w:rPr>
        <w:t xml:space="preserve"> </w:t>
      </w:r>
      <w:r w:rsidR="006A7D7D" w:rsidRPr="00A02F99">
        <w:rPr>
          <w:rFonts w:ascii="Arial" w:eastAsia="Calibri" w:hAnsi="Arial" w:cs="Arial"/>
          <w:sz w:val="22"/>
          <w:lang w:val="en-US"/>
        </w:rPr>
        <w:t xml:space="preserve">run </w:t>
      </w:r>
      <w:r w:rsidR="0025404F">
        <w:rPr>
          <w:rFonts w:ascii="Arial" w:eastAsia="Calibri" w:hAnsi="Arial" w:cs="Arial"/>
          <w:sz w:val="22"/>
          <w:lang w:val="en-US"/>
        </w:rPr>
        <w:t>for five years until</w:t>
      </w:r>
      <w:r w:rsidR="006A7D7D" w:rsidRPr="00A02F99">
        <w:rPr>
          <w:rFonts w:ascii="Arial" w:eastAsia="Calibri" w:hAnsi="Arial" w:cs="Arial"/>
          <w:sz w:val="22"/>
          <w:lang w:val="en-US"/>
        </w:rPr>
        <w:t xml:space="preserve"> </w:t>
      </w:r>
      <w:r w:rsidR="0019472B">
        <w:rPr>
          <w:rFonts w:ascii="Arial" w:eastAsia="Calibri" w:hAnsi="Arial" w:cs="Arial"/>
          <w:sz w:val="22"/>
          <w:lang w:val="en-US"/>
        </w:rPr>
        <w:t>December</w:t>
      </w:r>
      <w:r w:rsidR="0019472B" w:rsidRPr="00A02F99">
        <w:rPr>
          <w:rFonts w:ascii="Arial" w:eastAsia="Calibri" w:hAnsi="Arial" w:cs="Arial"/>
          <w:sz w:val="22"/>
          <w:lang w:val="en-US"/>
        </w:rPr>
        <w:t xml:space="preserve"> </w:t>
      </w:r>
      <w:r w:rsidR="006A7D7D" w:rsidRPr="00A02F99">
        <w:rPr>
          <w:rFonts w:ascii="Arial" w:eastAsia="Calibri" w:hAnsi="Arial" w:cs="Arial"/>
          <w:sz w:val="22"/>
          <w:lang w:val="en-US"/>
        </w:rPr>
        <w:t>2022. It</w:t>
      </w:r>
      <w:r w:rsidR="00B8122A">
        <w:rPr>
          <w:rFonts w:ascii="Arial" w:eastAsia="Calibri" w:hAnsi="Arial" w:cs="Arial"/>
          <w:sz w:val="22"/>
          <w:lang w:val="en-US"/>
        </w:rPr>
        <w:t xml:space="preserve"> will</w:t>
      </w:r>
      <w:r w:rsidR="006A7D7D" w:rsidRPr="00A02F99">
        <w:rPr>
          <w:rFonts w:ascii="Arial" w:eastAsia="Calibri" w:hAnsi="Arial" w:cs="Arial"/>
          <w:sz w:val="22"/>
          <w:lang w:val="en-US"/>
        </w:rPr>
        <w:t xml:space="preserve"> fund selected CSOs and research organisations to design and implement WASH programs in South Asia, South-East Asia and the Pacific. The Fund has an explicit intent to ensure that WASH projects are designed and implemented in gender and socially inclusive ways. </w:t>
      </w:r>
    </w:p>
    <w:p w14:paraId="3E0548F6" w14:textId="5C6A9B11" w:rsidR="006A7D7D" w:rsidRPr="00A02F99" w:rsidRDefault="006A7D7D" w:rsidP="00B73034">
      <w:pPr>
        <w:tabs>
          <w:tab w:val="left" w:pos="0"/>
        </w:tabs>
        <w:spacing w:after="240"/>
        <w:jc w:val="both"/>
        <w:rPr>
          <w:rFonts w:ascii="Arial" w:eastAsia="Calibri" w:hAnsi="Arial" w:cs="Arial"/>
          <w:sz w:val="22"/>
          <w:szCs w:val="20"/>
          <w:highlight w:val="yellow"/>
          <w:lang w:val="en-US"/>
        </w:rPr>
      </w:pPr>
      <w:r w:rsidRPr="00A02F99">
        <w:rPr>
          <w:rFonts w:ascii="Arial" w:eastAsia="Calibri" w:hAnsi="Arial" w:cs="Arial"/>
          <w:sz w:val="22"/>
          <w:lang w:val="en-US"/>
        </w:rPr>
        <w:t xml:space="preserve">Following on from the </w:t>
      </w:r>
      <w:r w:rsidR="00976B29">
        <w:rPr>
          <w:rFonts w:ascii="Arial" w:eastAsia="Calibri" w:hAnsi="Arial" w:cs="Arial"/>
          <w:sz w:val="22"/>
          <w:lang w:val="en-US"/>
        </w:rPr>
        <w:t xml:space="preserve">DFAT </w:t>
      </w:r>
      <w:r w:rsidRPr="00A02F99">
        <w:rPr>
          <w:rFonts w:ascii="Arial" w:eastAsia="Calibri" w:hAnsi="Arial" w:cs="Arial"/>
          <w:sz w:val="22"/>
          <w:lang w:val="en-US"/>
        </w:rPr>
        <w:t xml:space="preserve">Civil Society WASH Fund, due to end in June 2018, the new fund forms a part of a suite of global and cross-regional programs in WASH managed </w:t>
      </w:r>
      <w:r w:rsidRPr="00A02F99">
        <w:rPr>
          <w:rFonts w:ascii="Arial" w:eastAsia="Calibri" w:hAnsi="Arial" w:cs="Arial"/>
          <w:sz w:val="22"/>
          <w:szCs w:val="20"/>
          <w:lang w:val="en-US"/>
        </w:rPr>
        <w:t xml:space="preserve">by the Water, Sanitation and Hygiene Section (WSH) in DFAT. The Fund contributes to DFAT’s directions in Water for Development, contributing to three of six pillars in the </w:t>
      </w:r>
      <w:r w:rsidRPr="00A02F99">
        <w:rPr>
          <w:rFonts w:ascii="Arial" w:eastAsia="Calibri" w:hAnsi="Arial" w:cs="Arial"/>
          <w:sz w:val="22"/>
          <w:lang w:val="en-US"/>
        </w:rPr>
        <w:t>Australian Aid Strategic Framework,</w:t>
      </w:r>
      <w:r w:rsidRPr="00A02F99">
        <w:rPr>
          <w:rFonts w:ascii="Arial" w:eastAsia="Calibri" w:hAnsi="Arial" w:cs="Arial"/>
          <w:sz w:val="22"/>
          <w:vertAlign w:val="superscript"/>
          <w:lang w:val="en-US"/>
        </w:rPr>
        <w:footnoteReference w:id="1"/>
      </w:r>
      <w:r w:rsidRPr="00A02F99">
        <w:rPr>
          <w:rFonts w:ascii="Arial" w:eastAsia="Calibri" w:hAnsi="Arial" w:cs="Arial"/>
          <w:sz w:val="22"/>
          <w:lang w:val="en-US"/>
        </w:rPr>
        <w:t xml:space="preserve"> particularly the Health Strategy (2015-2020)</w:t>
      </w:r>
      <w:r w:rsidRPr="00A02F99">
        <w:rPr>
          <w:rFonts w:ascii="Arial" w:eastAsia="Calibri" w:hAnsi="Arial" w:cs="Arial"/>
          <w:sz w:val="22"/>
          <w:vertAlign w:val="superscript"/>
          <w:lang w:val="en-US"/>
        </w:rPr>
        <w:footnoteReference w:id="2"/>
      </w:r>
      <w:r w:rsidRPr="00A02F99">
        <w:rPr>
          <w:rFonts w:ascii="Arial" w:eastAsia="Calibri" w:hAnsi="Arial" w:cs="Arial"/>
          <w:sz w:val="22"/>
          <w:lang w:val="en-US"/>
        </w:rPr>
        <w:t xml:space="preserve"> and the Economic Infrastructure Strategy.</w:t>
      </w:r>
      <w:r w:rsidRPr="00A02F99">
        <w:rPr>
          <w:rFonts w:ascii="Arial" w:eastAsia="Calibri" w:hAnsi="Arial" w:cs="Arial"/>
          <w:sz w:val="22"/>
          <w:vertAlign w:val="superscript"/>
          <w:lang w:val="en-US"/>
        </w:rPr>
        <w:footnoteReference w:id="3"/>
      </w:r>
      <w:r w:rsidRPr="00A02F99">
        <w:rPr>
          <w:rFonts w:ascii="Arial" w:eastAsia="Calibri" w:hAnsi="Arial" w:cs="Arial"/>
          <w:sz w:val="22"/>
          <w:lang w:val="en-US"/>
        </w:rPr>
        <w:t xml:space="preserve"> </w:t>
      </w:r>
      <w:r w:rsidRPr="00A02F99">
        <w:rPr>
          <w:rFonts w:ascii="Arial" w:eastAsia="Calibri" w:hAnsi="Arial" w:cs="Arial"/>
          <w:sz w:val="22"/>
          <w:szCs w:val="20"/>
          <w:lang w:val="en-US"/>
        </w:rPr>
        <w:t>The Fund is designed to draw on the strengths and comparative advantages of CSOs, recognised as key partners in the aid program.</w:t>
      </w:r>
      <w:r w:rsidRPr="00A02F99">
        <w:rPr>
          <w:rFonts w:ascii="Arial" w:eastAsia="Calibri" w:hAnsi="Arial" w:cs="Arial"/>
          <w:sz w:val="22"/>
          <w:szCs w:val="20"/>
          <w:vertAlign w:val="superscript"/>
          <w:lang w:val="en-US"/>
        </w:rPr>
        <w:footnoteReference w:id="4"/>
      </w:r>
    </w:p>
    <w:p w14:paraId="6BCCE054" w14:textId="77777777" w:rsidR="006A7D7D" w:rsidRPr="00A02F99" w:rsidRDefault="006A7D7D" w:rsidP="00B73034">
      <w:pPr>
        <w:tabs>
          <w:tab w:val="left" w:pos="0"/>
        </w:tabs>
        <w:spacing w:after="240"/>
        <w:jc w:val="both"/>
        <w:rPr>
          <w:rFonts w:ascii="Arial" w:eastAsia="Calibri" w:hAnsi="Arial" w:cs="Arial"/>
          <w:sz w:val="22"/>
          <w:lang w:val="en-GB"/>
        </w:rPr>
      </w:pPr>
      <w:r w:rsidRPr="00A02F99">
        <w:rPr>
          <w:rFonts w:ascii="Arial" w:eastAsia="Calibri" w:hAnsi="Arial" w:cs="Arial"/>
          <w:sz w:val="22"/>
          <w:lang w:val="en-GB"/>
        </w:rPr>
        <w:t xml:space="preserve">The Fund aims to raise the bar in terms of gender and socially inclusive analysis, design and program delivery in WASH, and in doing so to lead practice globally. It seeks to maintain attention on program quality towards the achievement of sustainable WASH outcomes relevant to each context.  </w:t>
      </w:r>
    </w:p>
    <w:p w14:paraId="2DC6E3FD" w14:textId="004E9B4F" w:rsidR="006A7D7D" w:rsidRPr="00A02F99" w:rsidRDefault="006A7D7D" w:rsidP="00B73034">
      <w:pPr>
        <w:tabs>
          <w:tab w:val="left" w:pos="0"/>
        </w:tabs>
        <w:spacing w:after="240"/>
        <w:jc w:val="both"/>
        <w:rPr>
          <w:rFonts w:ascii="Arial" w:eastAsia="Calibri" w:hAnsi="Arial" w:cs="Arial"/>
          <w:sz w:val="22"/>
          <w:lang w:val="en-GB"/>
        </w:rPr>
      </w:pPr>
      <w:r w:rsidRPr="00A02F99">
        <w:rPr>
          <w:rFonts w:ascii="Arial" w:eastAsia="Calibri" w:hAnsi="Arial" w:cs="Arial"/>
          <w:sz w:val="22"/>
          <w:lang w:val="en-GB"/>
        </w:rPr>
        <w:t xml:space="preserve">CSOs will be selected on the basis of a demonstrated track record in high </w:t>
      </w:r>
      <w:r w:rsidRPr="00A02F99">
        <w:rPr>
          <w:rFonts w:ascii="Arial" w:eastAsia="Calibri" w:hAnsi="Arial" w:cs="Arial"/>
          <w:sz w:val="22"/>
          <w:szCs w:val="20"/>
          <w:lang w:val="en-US"/>
        </w:rPr>
        <w:t>quality</w:t>
      </w:r>
      <w:r w:rsidRPr="00A02F99">
        <w:rPr>
          <w:rFonts w:ascii="Arial" w:eastAsia="Calibri" w:hAnsi="Arial" w:cs="Arial"/>
          <w:sz w:val="22"/>
          <w:lang w:val="en-GB"/>
        </w:rPr>
        <w:t xml:space="preserve"> WASH programming including with respect to gender and social inclusion. Once selected, CSOs will be encouraged to strive for excellence in all aspects of gender and socially inclusive WASH. In this Fund, emphasis is given to ensuring projects are solidly based on contextual analysis, to develop relevant theories of change which reflect the political and cultural realities of how change happens in each context. </w:t>
      </w:r>
    </w:p>
    <w:p w14:paraId="422522EC" w14:textId="38C71F15" w:rsidR="006A7D7D" w:rsidRPr="00A02F99" w:rsidRDefault="006A7D7D" w:rsidP="00B73034">
      <w:pPr>
        <w:tabs>
          <w:tab w:val="left" w:pos="0"/>
        </w:tabs>
        <w:spacing w:after="240"/>
        <w:jc w:val="both"/>
        <w:rPr>
          <w:rFonts w:ascii="Arial" w:eastAsia="Calibri" w:hAnsi="Arial" w:cs="Arial"/>
          <w:sz w:val="22"/>
          <w:lang w:val="en-GB"/>
        </w:rPr>
      </w:pPr>
      <w:r w:rsidRPr="00A02F99">
        <w:rPr>
          <w:rFonts w:ascii="Arial" w:eastAsia="Calibri" w:hAnsi="Arial" w:cs="Arial"/>
          <w:sz w:val="22"/>
          <w:lang w:val="en-GB"/>
        </w:rPr>
        <w:t xml:space="preserve">The Fund will provide funding and technical support for CSOs to develop detailed project designs, which include realistic and feasible strategies </w:t>
      </w:r>
      <w:r w:rsidR="00C931D8">
        <w:rPr>
          <w:rFonts w:ascii="Arial" w:eastAsia="Calibri" w:hAnsi="Arial" w:cs="Arial"/>
          <w:sz w:val="22"/>
          <w:lang w:val="en-GB"/>
        </w:rPr>
        <w:t>to</w:t>
      </w:r>
      <w:r w:rsidR="00C931D8" w:rsidRPr="00A02F99">
        <w:rPr>
          <w:rFonts w:ascii="Arial" w:eastAsia="Calibri" w:hAnsi="Arial" w:cs="Arial"/>
          <w:sz w:val="22"/>
          <w:lang w:val="en-GB"/>
        </w:rPr>
        <w:t xml:space="preserve"> </w:t>
      </w:r>
      <w:r w:rsidRPr="00A02F99">
        <w:rPr>
          <w:rFonts w:ascii="Arial" w:eastAsia="Calibri" w:hAnsi="Arial" w:cs="Arial"/>
          <w:sz w:val="22"/>
          <w:lang w:val="en-GB"/>
        </w:rPr>
        <w:t>bring about change (theories of action). Project implementation</w:t>
      </w:r>
      <w:r w:rsidR="00C931D8">
        <w:rPr>
          <w:rFonts w:ascii="Arial" w:eastAsia="Calibri" w:hAnsi="Arial" w:cs="Arial"/>
          <w:sz w:val="22"/>
          <w:lang w:val="en-GB"/>
        </w:rPr>
        <w:t xml:space="preserve"> should</w:t>
      </w:r>
      <w:r w:rsidRPr="00A02F99">
        <w:rPr>
          <w:rFonts w:ascii="Arial" w:eastAsia="Calibri" w:hAnsi="Arial" w:cs="Arial"/>
          <w:sz w:val="22"/>
          <w:lang w:val="en-GB"/>
        </w:rPr>
        <w:t xml:space="preserve"> reflect contemporary understanding about how change actually happens and the role of donor-funded activities to contribute to change.  For example, CSOs will be expected to use reflection and feedback mechanisms, to focus on quality partnerships and to adapt to changes in contexts and learning over the life of the project. During implementation and particularly through monitoring and evaluation processes, CSOs will be expected </w:t>
      </w:r>
      <w:r w:rsidRPr="00A02F99">
        <w:rPr>
          <w:rFonts w:ascii="Arial" w:eastAsia="Calibri" w:hAnsi="Arial" w:cs="Arial"/>
          <w:sz w:val="22"/>
          <w:lang w:val="en-GB"/>
        </w:rPr>
        <w:lastRenderedPageBreak/>
        <w:t>to support, document and share innovative approaches with other stakeholders in the Fund – called ‘knowledge and learning’ (K&amp;L) in this Fund.</w:t>
      </w:r>
    </w:p>
    <w:p w14:paraId="25B9928D" w14:textId="7C9D6369" w:rsidR="006A7D7D" w:rsidRPr="00A02F99" w:rsidRDefault="006A7D7D" w:rsidP="00B73034">
      <w:pPr>
        <w:spacing w:after="240"/>
        <w:jc w:val="both"/>
        <w:rPr>
          <w:rFonts w:ascii="Arial" w:eastAsia="Calibri" w:hAnsi="Arial" w:cs="Arial"/>
          <w:sz w:val="22"/>
          <w:lang w:val="en-GB"/>
        </w:rPr>
      </w:pPr>
      <w:r w:rsidRPr="00A02F99">
        <w:rPr>
          <w:rFonts w:ascii="Arial" w:eastAsia="Calibri" w:hAnsi="Arial" w:cs="Arial"/>
          <w:sz w:val="22"/>
          <w:lang w:val="en-GB"/>
        </w:rPr>
        <w:t>The Fund builds on the comparative advantages of CSOs in community engagement and behaviour change, particularly in supporting people who are in vulnerable circumstances and who may be excluded from decision making, such as women, people with disabilities, children, communities in remote rural areas and the urban poor. CSOs in the WASH sector have also demonstrated experience in building local government capacity to deliver or oversee WASH services, engagement with the private sector, innovation and demonstration of new approaches, and informing policy with grounded local-level experience. The Fund will draw on CSO experience and potentially enhance CSOs’ gender and inclusive practice.</w:t>
      </w:r>
    </w:p>
    <w:p w14:paraId="5B37E464" w14:textId="228A4504" w:rsidR="006A7D7D" w:rsidRPr="00A02F99" w:rsidRDefault="006A7D7D" w:rsidP="00B73034">
      <w:pPr>
        <w:tabs>
          <w:tab w:val="left" w:pos="0"/>
        </w:tabs>
        <w:spacing w:after="240"/>
        <w:jc w:val="both"/>
        <w:rPr>
          <w:rFonts w:ascii="Arial" w:eastAsia="Calibri" w:hAnsi="Arial" w:cs="Arial"/>
          <w:sz w:val="22"/>
          <w:lang w:val="en-US"/>
        </w:rPr>
      </w:pPr>
      <w:r w:rsidRPr="00A02F99">
        <w:rPr>
          <w:rFonts w:ascii="Arial" w:eastAsia="Calibri" w:hAnsi="Arial" w:cs="Arial"/>
          <w:sz w:val="22"/>
          <w:lang w:val="en-US"/>
        </w:rPr>
        <w:t xml:space="preserve">The Fund takes the form of a competitive funding round </w:t>
      </w:r>
      <w:r w:rsidR="0025404F">
        <w:rPr>
          <w:rFonts w:ascii="Arial" w:eastAsia="Calibri" w:hAnsi="Arial" w:cs="Arial"/>
          <w:sz w:val="22"/>
          <w:lang w:val="en-US"/>
        </w:rPr>
        <w:t>overseen</w:t>
      </w:r>
      <w:r w:rsidR="0025404F" w:rsidRPr="00A02F99">
        <w:rPr>
          <w:rFonts w:ascii="Arial" w:eastAsia="Calibri" w:hAnsi="Arial" w:cs="Arial"/>
          <w:sz w:val="22"/>
          <w:lang w:val="en-US"/>
        </w:rPr>
        <w:t xml:space="preserve"> </w:t>
      </w:r>
      <w:r w:rsidRPr="00A02F99">
        <w:rPr>
          <w:rFonts w:ascii="Arial" w:eastAsia="Calibri" w:hAnsi="Arial" w:cs="Arial"/>
          <w:sz w:val="22"/>
          <w:lang w:val="en-US"/>
        </w:rPr>
        <w:t xml:space="preserve">by the WSH Section in Canberra. </w:t>
      </w:r>
      <w:r w:rsidR="007A22E7">
        <w:rPr>
          <w:rFonts w:ascii="Arial" w:eastAsia="Calibri" w:hAnsi="Arial" w:cs="Arial"/>
          <w:sz w:val="22"/>
          <w:lang w:val="en-US"/>
        </w:rPr>
        <w:t>Proposals</w:t>
      </w:r>
      <w:r w:rsidR="007A22E7" w:rsidRPr="00A02F99">
        <w:rPr>
          <w:rFonts w:ascii="Arial" w:eastAsia="Calibri" w:hAnsi="Arial" w:cs="Arial"/>
          <w:sz w:val="22"/>
          <w:lang w:val="en-US"/>
        </w:rPr>
        <w:t xml:space="preserve"> </w:t>
      </w:r>
      <w:r w:rsidRPr="00A02F99">
        <w:rPr>
          <w:rFonts w:ascii="Arial" w:eastAsia="Calibri" w:hAnsi="Arial" w:cs="Arial"/>
          <w:sz w:val="22"/>
          <w:lang w:val="en-US"/>
        </w:rPr>
        <w:t xml:space="preserve">will be invited from both Australian and non-Australian civil society and not-for-profit organisations. </w:t>
      </w:r>
      <w:r w:rsidR="007A22E7">
        <w:rPr>
          <w:rFonts w:ascii="Arial" w:eastAsia="Calibri" w:hAnsi="Arial" w:cs="Arial"/>
          <w:sz w:val="22"/>
          <w:lang w:val="en-US"/>
        </w:rPr>
        <w:t>Proposals</w:t>
      </w:r>
      <w:r w:rsidR="007A22E7" w:rsidRPr="00A02F99">
        <w:rPr>
          <w:rFonts w:ascii="Arial" w:eastAsia="Calibri" w:hAnsi="Arial" w:cs="Arial"/>
          <w:sz w:val="22"/>
          <w:lang w:val="en-US"/>
        </w:rPr>
        <w:t xml:space="preserve"> </w:t>
      </w:r>
      <w:r w:rsidRPr="00A02F99">
        <w:rPr>
          <w:rFonts w:ascii="Arial" w:eastAsia="Calibri" w:hAnsi="Arial" w:cs="Arial"/>
          <w:sz w:val="22"/>
          <w:lang w:val="en-US"/>
        </w:rPr>
        <w:t xml:space="preserve">can include consortia and partnerships with suitably experienced international and national CSOs. </w:t>
      </w:r>
      <w:r w:rsidR="007A22E7">
        <w:rPr>
          <w:rFonts w:ascii="Arial" w:eastAsia="Calibri" w:hAnsi="Arial" w:cs="Arial"/>
          <w:sz w:val="22"/>
          <w:lang w:val="en-US"/>
        </w:rPr>
        <w:t>Proposals</w:t>
      </w:r>
      <w:r w:rsidR="007A22E7" w:rsidRPr="00A02F99">
        <w:rPr>
          <w:rFonts w:ascii="Arial" w:eastAsia="Calibri" w:hAnsi="Arial" w:cs="Arial"/>
          <w:sz w:val="22"/>
          <w:lang w:val="en-US"/>
        </w:rPr>
        <w:t xml:space="preserve"> </w:t>
      </w:r>
      <w:r w:rsidRPr="00A02F99">
        <w:rPr>
          <w:rFonts w:ascii="Arial" w:eastAsia="Calibri" w:hAnsi="Arial" w:cs="Arial"/>
          <w:sz w:val="22"/>
          <w:lang w:val="en-US"/>
        </w:rPr>
        <w:t xml:space="preserve">will be assessed </w:t>
      </w:r>
      <w:r w:rsidR="007A22E7">
        <w:rPr>
          <w:rFonts w:ascii="Arial" w:eastAsia="Calibri" w:hAnsi="Arial" w:cs="Arial"/>
          <w:sz w:val="22"/>
          <w:lang w:val="en-US"/>
        </w:rPr>
        <w:t xml:space="preserve">on </w:t>
      </w:r>
      <w:r w:rsidRPr="00A02F99">
        <w:rPr>
          <w:rFonts w:ascii="Arial" w:eastAsia="Calibri" w:hAnsi="Arial" w:cs="Arial"/>
          <w:sz w:val="22"/>
          <w:lang w:val="en-US"/>
        </w:rPr>
        <w:t xml:space="preserve">both </w:t>
      </w:r>
      <w:r w:rsidR="007A22E7">
        <w:rPr>
          <w:rFonts w:ascii="Arial" w:eastAsia="Calibri" w:hAnsi="Arial" w:cs="Arial"/>
          <w:sz w:val="22"/>
          <w:lang w:val="en-US"/>
        </w:rPr>
        <w:t>o</w:t>
      </w:r>
      <w:r w:rsidRPr="00A02F99">
        <w:rPr>
          <w:rFonts w:ascii="Arial" w:eastAsia="Calibri" w:hAnsi="Arial" w:cs="Arial"/>
          <w:sz w:val="22"/>
          <w:lang w:val="en-US"/>
        </w:rPr>
        <w:t>rganisational</w:t>
      </w:r>
      <w:r w:rsidR="00B73034">
        <w:rPr>
          <w:rFonts w:ascii="Arial" w:eastAsia="Calibri" w:hAnsi="Arial" w:cs="Arial"/>
          <w:sz w:val="22"/>
          <w:lang w:val="en-US"/>
        </w:rPr>
        <w:t xml:space="preserve"> </w:t>
      </w:r>
      <w:r w:rsidRPr="00A02F99">
        <w:rPr>
          <w:rFonts w:ascii="Arial" w:eastAsia="Calibri" w:hAnsi="Arial" w:cs="Arial"/>
          <w:sz w:val="22"/>
          <w:lang w:val="en-US"/>
        </w:rPr>
        <w:t xml:space="preserve">capacity (both international and in-country) and the quality of </w:t>
      </w:r>
      <w:r w:rsidR="007A22E7">
        <w:rPr>
          <w:rFonts w:ascii="Arial" w:eastAsia="Calibri" w:hAnsi="Arial" w:cs="Arial"/>
          <w:sz w:val="22"/>
          <w:lang w:val="en-US"/>
        </w:rPr>
        <w:t>p</w:t>
      </w:r>
      <w:r w:rsidRPr="00A02F99">
        <w:rPr>
          <w:rFonts w:ascii="Arial" w:eastAsia="Calibri" w:hAnsi="Arial" w:cs="Arial"/>
          <w:sz w:val="22"/>
          <w:lang w:val="en-US"/>
        </w:rPr>
        <w:t xml:space="preserve">roject </w:t>
      </w:r>
      <w:r w:rsidR="007A22E7">
        <w:rPr>
          <w:rFonts w:ascii="Arial" w:eastAsia="Calibri" w:hAnsi="Arial" w:cs="Arial"/>
          <w:sz w:val="22"/>
          <w:lang w:val="en-US"/>
        </w:rPr>
        <w:t>c</w:t>
      </w:r>
      <w:r w:rsidRPr="00A02F99">
        <w:rPr>
          <w:rFonts w:ascii="Arial" w:eastAsia="Calibri" w:hAnsi="Arial" w:cs="Arial"/>
          <w:sz w:val="22"/>
          <w:lang w:val="en-US"/>
        </w:rPr>
        <w:t xml:space="preserve">oncepts.  The </w:t>
      </w:r>
      <w:r w:rsidR="007A22E7">
        <w:rPr>
          <w:rFonts w:ascii="Arial" w:eastAsia="Calibri" w:hAnsi="Arial" w:cs="Arial"/>
          <w:sz w:val="22"/>
          <w:lang w:val="en-US"/>
        </w:rPr>
        <w:t>Evaluation Committee</w:t>
      </w:r>
      <w:r w:rsidR="00705DBC">
        <w:rPr>
          <w:rFonts w:ascii="Arial" w:eastAsia="Calibri" w:hAnsi="Arial" w:cs="Arial"/>
          <w:sz w:val="22"/>
          <w:lang w:val="en-US"/>
        </w:rPr>
        <w:t xml:space="preserve"> (the panel)</w:t>
      </w:r>
      <w:r w:rsidRPr="00A02F99">
        <w:rPr>
          <w:rFonts w:ascii="Arial" w:eastAsia="Calibri" w:hAnsi="Arial" w:cs="Arial"/>
          <w:sz w:val="22"/>
          <w:lang w:val="en-US"/>
        </w:rPr>
        <w:t xml:space="preserve"> will also consider the need to achieve a balance of funding across the regions, and decisions about the spread of funding could over-rule assessments and ranking. </w:t>
      </w:r>
    </w:p>
    <w:p w14:paraId="0A41C0E0" w14:textId="2D3F3468" w:rsidR="006A7D7D" w:rsidRPr="00A02F99" w:rsidRDefault="006A7D7D" w:rsidP="00B73034">
      <w:pPr>
        <w:tabs>
          <w:tab w:val="left" w:pos="0"/>
        </w:tabs>
        <w:spacing w:after="240"/>
        <w:jc w:val="both"/>
        <w:rPr>
          <w:rFonts w:ascii="Arial" w:eastAsia="Calibri" w:hAnsi="Arial" w:cs="Arial"/>
          <w:sz w:val="22"/>
          <w:lang w:val="en-US"/>
        </w:rPr>
      </w:pPr>
      <w:r w:rsidRPr="00A02F99">
        <w:rPr>
          <w:rFonts w:ascii="Arial" w:eastAsia="Calibri" w:hAnsi="Arial" w:cs="Arial"/>
          <w:sz w:val="22"/>
          <w:lang w:val="en-US"/>
        </w:rPr>
        <w:t xml:space="preserve">Successful applicants will enter a Fund-supported Inception Phase during which time they will further define their Project Concept’s theory of action and produce a detailed Project Design Document (PDD) for each project, to a high standard. The PDD will be expected to detail realistic strategies </w:t>
      </w:r>
      <w:r w:rsidR="00C931D8">
        <w:rPr>
          <w:rFonts w:ascii="Arial" w:eastAsia="Calibri" w:hAnsi="Arial" w:cs="Arial"/>
          <w:sz w:val="22"/>
          <w:lang w:val="en-US"/>
        </w:rPr>
        <w:t>to</w:t>
      </w:r>
      <w:r w:rsidR="00C931D8" w:rsidRPr="00A02F99">
        <w:rPr>
          <w:rFonts w:ascii="Arial" w:eastAsia="Calibri" w:hAnsi="Arial" w:cs="Arial"/>
          <w:sz w:val="22"/>
          <w:lang w:val="en-US"/>
        </w:rPr>
        <w:t xml:space="preserve"> </w:t>
      </w:r>
      <w:r w:rsidRPr="00A02F99">
        <w:rPr>
          <w:rFonts w:ascii="Arial" w:eastAsia="Calibri" w:hAnsi="Arial" w:cs="Arial"/>
          <w:sz w:val="22"/>
          <w:lang w:val="en-US"/>
        </w:rPr>
        <w:t>initiat</w:t>
      </w:r>
      <w:r w:rsidR="00C931D8">
        <w:rPr>
          <w:rFonts w:ascii="Arial" w:eastAsia="Calibri" w:hAnsi="Arial" w:cs="Arial"/>
          <w:sz w:val="22"/>
          <w:lang w:val="en-US"/>
        </w:rPr>
        <w:t>e</w:t>
      </w:r>
      <w:r w:rsidRPr="00A02F99">
        <w:rPr>
          <w:rFonts w:ascii="Arial" w:eastAsia="Calibri" w:hAnsi="Arial" w:cs="Arial"/>
          <w:sz w:val="22"/>
          <w:lang w:val="en-US"/>
        </w:rPr>
        <w:t xml:space="preserve"> implementation, and for monitoring and evaluation over a </w:t>
      </w:r>
      <w:r w:rsidR="00705DBC">
        <w:rPr>
          <w:rFonts w:ascii="Arial" w:eastAsia="Calibri" w:hAnsi="Arial" w:cs="Arial"/>
          <w:sz w:val="22"/>
          <w:lang w:val="en-US"/>
        </w:rPr>
        <w:t>five</w:t>
      </w:r>
      <w:r w:rsidRPr="00A02F99">
        <w:rPr>
          <w:rFonts w:ascii="Arial" w:eastAsia="Calibri" w:hAnsi="Arial" w:cs="Arial"/>
          <w:sz w:val="22"/>
          <w:lang w:val="en-US"/>
        </w:rPr>
        <w:t xml:space="preserve">-year period. Each PDD will refine and detail expected outcomes (based on those included in the initial </w:t>
      </w:r>
      <w:r w:rsidR="007A22E7">
        <w:rPr>
          <w:rFonts w:ascii="Arial" w:eastAsia="Calibri" w:hAnsi="Arial" w:cs="Arial"/>
          <w:sz w:val="22"/>
          <w:lang w:val="en-US"/>
        </w:rPr>
        <w:t>proposal</w:t>
      </w:r>
      <w:r w:rsidRPr="00A02F99">
        <w:rPr>
          <w:rFonts w:ascii="Arial" w:eastAsia="Calibri" w:hAnsi="Arial" w:cs="Arial"/>
          <w:sz w:val="22"/>
          <w:lang w:val="en-US"/>
        </w:rPr>
        <w:t xml:space="preserve">) and specific information about how the </w:t>
      </w:r>
      <w:r w:rsidR="007A22E7">
        <w:rPr>
          <w:rFonts w:ascii="Arial" w:eastAsia="Calibri" w:hAnsi="Arial" w:cs="Arial"/>
          <w:sz w:val="22"/>
          <w:lang w:val="en-US"/>
        </w:rPr>
        <w:t>p</w:t>
      </w:r>
      <w:r w:rsidRPr="00A02F99">
        <w:rPr>
          <w:rFonts w:ascii="Arial" w:eastAsia="Calibri" w:hAnsi="Arial" w:cs="Arial"/>
          <w:sz w:val="22"/>
          <w:lang w:val="en-US"/>
        </w:rPr>
        <w:t xml:space="preserve">roject will ensure gender and socially inclusive approaches will be used throughout the project cycle. </w:t>
      </w:r>
      <w:r w:rsidR="00C931D8">
        <w:rPr>
          <w:rFonts w:ascii="Arial" w:eastAsia="Calibri" w:hAnsi="Arial" w:cs="Arial"/>
          <w:sz w:val="22"/>
          <w:lang w:val="en-US"/>
        </w:rPr>
        <w:t>PDDs</w:t>
      </w:r>
      <w:r w:rsidRPr="00A02F99">
        <w:rPr>
          <w:rFonts w:ascii="Arial" w:eastAsia="Calibri" w:hAnsi="Arial" w:cs="Arial"/>
          <w:sz w:val="22"/>
          <w:lang w:val="en-US"/>
        </w:rPr>
        <w:t xml:space="preserve"> will also need to address how WASH-related issues such as environment, DRR</w:t>
      </w:r>
      <w:r w:rsidR="00705DBC">
        <w:rPr>
          <w:rFonts w:ascii="Arial" w:eastAsia="Calibri" w:hAnsi="Arial" w:cs="Arial"/>
          <w:sz w:val="22"/>
          <w:lang w:val="en-US"/>
        </w:rPr>
        <w:t>, CCA</w:t>
      </w:r>
      <w:r w:rsidRPr="00A02F99">
        <w:rPr>
          <w:rFonts w:ascii="Arial" w:eastAsia="Calibri" w:hAnsi="Arial" w:cs="Arial"/>
          <w:sz w:val="22"/>
          <w:lang w:val="en-US"/>
        </w:rPr>
        <w:t>, WRM and nutrition are integrated.</w:t>
      </w:r>
    </w:p>
    <w:p w14:paraId="1790FE1C" w14:textId="704856D6" w:rsidR="006A7D7D" w:rsidRPr="00A02F99" w:rsidRDefault="006A7D7D" w:rsidP="00B73034">
      <w:pPr>
        <w:tabs>
          <w:tab w:val="left" w:pos="0"/>
        </w:tabs>
        <w:spacing w:after="240"/>
        <w:jc w:val="both"/>
        <w:rPr>
          <w:rFonts w:ascii="Arial" w:eastAsia="Calibri" w:hAnsi="Arial" w:cs="Arial"/>
          <w:sz w:val="22"/>
          <w:lang w:val="en-US"/>
        </w:rPr>
      </w:pPr>
      <w:r w:rsidRPr="00A02F99">
        <w:rPr>
          <w:rFonts w:ascii="Arial" w:eastAsia="Calibri" w:hAnsi="Arial" w:cs="Arial"/>
          <w:sz w:val="22"/>
          <w:lang w:val="en-US"/>
        </w:rPr>
        <w:t xml:space="preserve">CSOs will be expected to demonstrate strong management systems and structures, and particularly proven experience in effective knowledge management systems. PDDs should also detail how the benefits of </w:t>
      </w:r>
      <w:r w:rsidR="007A22E7">
        <w:rPr>
          <w:rFonts w:ascii="Arial" w:eastAsia="Calibri" w:hAnsi="Arial" w:cs="Arial"/>
          <w:sz w:val="22"/>
          <w:lang w:val="en-US"/>
        </w:rPr>
        <w:t>p</w:t>
      </w:r>
      <w:r w:rsidRPr="00A02F99">
        <w:rPr>
          <w:rFonts w:ascii="Arial" w:eastAsia="Calibri" w:hAnsi="Arial" w:cs="Arial"/>
          <w:sz w:val="22"/>
          <w:lang w:val="en-US"/>
        </w:rPr>
        <w:t xml:space="preserve">rojects will likely be sustained and how the end of the project will be managed (i.e. exit strategy). </w:t>
      </w:r>
    </w:p>
    <w:p w14:paraId="41D9CF6B" w14:textId="73FCC7A2" w:rsidR="00976B29" w:rsidRDefault="006A7D7D" w:rsidP="00B73034">
      <w:pPr>
        <w:tabs>
          <w:tab w:val="left" w:pos="0"/>
        </w:tabs>
        <w:spacing w:after="240"/>
        <w:jc w:val="both"/>
        <w:rPr>
          <w:rFonts w:ascii="Arial" w:eastAsia="Calibri" w:hAnsi="Arial" w:cs="Arial"/>
          <w:sz w:val="22"/>
          <w:lang w:val="en-US"/>
        </w:rPr>
      </w:pPr>
      <w:r w:rsidRPr="00A02F99">
        <w:rPr>
          <w:rFonts w:ascii="Arial" w:eastAsia="Calibri" w:hAnsi="Arial" w:cs="Arial"/>
          <w:sz w:val="22"/>
          <w:lang w:val="en-US"/>
        </w:rPr>
        <w:t xml:space="preserve">PDDs will include details of a first-year implementation plan, along with a strategy </w:t>
      </w:r>
      <w:r w:rsidR="00C931D8">
        <w:rPr>
          <w:rFonts w:ascii="Arial" w:eastAsia="Calibri" w:hAnsi="Arial" w:cs="Arial"/>
          <w:sz w:val="22"/>
          <w:lang w:val="en-US"/>
        </w:rPr>
        <w:t>to</w:t>
      </w:r>
      <w:r w:rsidR="00C931D8" w:rsidRPr="00A02F99">
        <w:rPr>
          <w:rFonts w:ascii="Arial" w:eastAsia="Calibri" w:hAnsi="Arial" w:cs="Arial"/>
          <w:sz w:val="22"/>
          <w:lang w:val="en-US"/>
        </w:rPr>
        <w:t xml:space="preserve"> </w:t>
      </w:r>
      <w:r w:rsidRPr="00A02F99">
        <w:rPr>
          <w:rFonts w:ascii="Arial" w:eastAsia="Calibri" w:hAnsi="Arial" w:cs="Arial"/>
          <w:sz w:val="22"/>
          <w:lang w:val="en-US"/>
        </w:rPr>
        <w:t>ensur</w:t>
      </w:r>
      <w:r w:rsidR="00C931D8">
        <w:rPr>
          <w:rFonts w:ascii="Arial" w:eastAsia="Calibri" w:hAnsi="Arial" w:cs="Arial"/>
          <w:sz w:val="22"/>
          <w:lang w:val="en-US"/>
        </w:rPr>
        <w:t>e</w:t>
      </w:r>
      <w:r w:rsidRPr="00A02F99">
        <w:rPr>
          <w:rFonts w:ascii="Arial" w:eastAsia="Calibri" w:hAnsi="Arial" w:cs="Arial"/>
          <w:sz w:val="22"/>
          <w:lang w:val="en-US"/>
        </w:rPr>
        <w:t xml:space="preserve"> subsequent annual plans are participatory and take account of lessons learned during implementation, changes in the operating environment and broader learning about gender and social inclusion and WASH. A</w:t>
      </w:r>
      <w:r w:rsidR="00976B29">
        <w:rPr>
          <w:rFonts w:ascii="Arial" w:eastAsia="Calibri" w:hAnsi="Arial" w:cs="Arial"/>
          <w:sz w:val="22"/>
          <w:lang w:val="en-US"/>
        </w:rPr>
        <w:t>n example</w:t>
      </w:r>
      <w:r w:rsidRPr="00A02F99">
        <w:rPr>
          <w:rFonts w:ascii="Arial" w:eastAsia="Calibri" w:hAnsi="Arial" w:cs="Arial"/>
          <w:sz w:val="22"/>
          <w:lang w:val="en-US"/>
        </w:rPr>
        <w:t xml:space="preserve"> format for PDDs (including the level of expected M&amp;E plans) is provided at </w:t>
      </w:r>
      <w:r w:rsidRPr="009B3DBF">
        <w:rPr>
          <w:rFonts w:ascii="Arial" w:eastAsia="Calibri" w:hAnsi="Arial" w:cs="Arial"/>
          <w:b/>
          <w:sz w:val="22"/>
          <w:lang w:val="en-US"/>
        </w:rPr>
        <w:t>Annex 6</w:t>
      </w:r>
      <w:r w:rsidRPr="00A02F99">
        <w:rPr>
          <w:rFonts w:ascii="Arial" w:eastAsia="Calibri" w:hAnsi="Arial" w:cs="Arial"/>
          <w:sz w:val="22"/>
          <w:lang w:val="en-US"/>
        </w:rPr>
        <w:t xml:space="preserve"> of the Water for Women Design Document</w:t>
      </w:r>
      <w:r w:rsidR="007A22E7">
        <w:rPr>
          <w:rFonts w:ascii="Arial" w:eastAsia="Calibri" w:hAnsi="Arial" w:cs="Arial"/>
          <w:sz w:val="22"/>
          <w:lang w:val="en-US"/>
        </w:rPr>
        <w:t>.</w:t>
      </w:r>
      <w:r w:rsidR="00976B29">
        <w:rPr>
          <w:rFonts w:ascii="Arial" w:eastAsia="Calibri" w:hAnsi="Arial" w:cs="Arial"/>
          <w:sz w:val="22"/>
          <w:lang w:val="en-US"/>
        </w:rPr>
        <w:t xml:space="preserve"> This example is provided for information only and the Fund Coordinator will determine final requirements for the PDD.</w:t>
      </w:r>
    </w:p>
    <w:p w14:paraId="032B13E2" w14:textId="18BE9A97" w:rsidR="006A7D7D" w:rsidRPr="00A02F99" w:rsidRDefault="00976B29" w:rsidP="00B73034">
      <w:pPr>
        <w:tabs>
          <w:tab w:val="left" w:pos="0"/>
        </w:tabs>
        <w:spacing w:after="240"/>
        <w:jc w:val="both"/>
        <w:rPr>
          <w:rFonts w:ascii="Arial" w:eastAsia="Calibri" w:hAnsi="Arial" w:cs="Arial"/>
          <w:sz w:val="22"/>
          <w:highlight w:val="yellow"/>
          <w:lang w:val="en-US"/>
        </w:rPr>
      </w:pPr>
      <w:r>
        <w:rPr>
          <w:rFonts w:ascii="Arial" w:eastAsia="Calibri" w:hAnsi="Arial" w:cs="Arial"/>
          <w:sz w:val="22"/>
          <w:lang w:val="en-US"/>
        </w:rPr>
        <w:t>O</w:t>
      </w:r>
      <w:r w:rsidR="006A7D7D" w:rsidRPr="00A02F99">
        <w:rPr>
          <w:rFonts w:ascii="Arial" w:eastAsia="Calibri" w:hAnsi="Arial" w:cs="Arial"/>
          <w:sz w:val="22"/>
          <w:lang w:val="en-US"/>
        </w:rPr>
        <w:t>nce approved, PDDs will be used to form the scope of services for a Grant Agreement with the Fund Coordinator</w:t>
      </w:r>
      <w:r w:rsidR="00BA1908">
        <w:rPr>
          <w:rFonts w:ascii="Arial" w:eastAsia="Calibri" w:hAnsi="Arial" w:cs="Arial"/>
          <w:sz w:val="22"/>
          <w:lang w:val="en-US"/>
        </w:rPr>
        <w:t>.</w:t>
      </w:r>
    </w:p>
    <w:p w14:paraId="26A6719C" w14:textId="6CCA57C7" w:rsidR="006A7D7D" w:rsidRPr="00A02F99" w:rsidRDefault="006A7D7D" w:rsidP="00B73034">
      <w:pPr>
        <w:tabs>
          <w:tab w:val="left" w:pos="0"/>
        </w:tabs>
        <w:spacing w:after="240"/>
        <w:jc w:val="both"/>
        <w:rPr>
          <w:rFonts w:ascii="Arial" w:eastAsia="Calibri" w:hAnsi="Arial" w:cs="Arial"/>
          <w:sz w:val="22"/>
          <w:lang w:val="en-US"/>
        </w:rPr>
      </w:pPr>
      <w:r w:rsidRPr="00A02F99">
        <w:rPr>
          <w:rFonts w:ascii="Arial" w:eastAsia="Calibri" w:hAnsi="Arial" w:cs="Arial"/>
          <w:sz w:val="22"/>
          <w:lang w:val="en-US"/>
        </w:rPr>
        <w:t>In addition to delivering WASH activities, each CSO</w:t>
      </w:r>
      <w:r w:rsidR="00976B29">
        <w:rPr>
          <w:rFonts w:ascii="Arial" w:eastAsia="Calibri" w:hAnsi="Arial" w:cs="Arial"/>
          <w:sz w:val="22"/>
          <w:lang w:val="en-US"/>
        </w:rPr>
        <w:t xml:space="preserve"> partner</w:t>
      </w:r>
      <w:r w:rsidRPr="00A02F99">
        <w:rPr>
          <w:rFonts w:ascii="Arial" w:eastAsia="Calibri" w:hAnsi="Arial" w:cs="Arial"/>
          <w:sz w:val="22"/>
          <w:lang w:val="en-US"/>
        </w:rPr>
        <w:t xml:space="preserve"> will be expected to contribute to the evidence base on effective practice in WASH. Their contributions will be coordinated by a K</w:t>
      </w:r>
      <w:r w:rsidR="00730C1A">
        <w:rPr>
          <w:rFonts w:ascii="Arial" w:eastAsia="Calibri" w:hAnsi="Arial" w:cs="Arial"/>
          <w:sz w:val="22"/>
          <w:lang w:val="en-US"/>
        </w:rPr>
        <w:t>&amp;L</w:t>
      </w:r>
      <w:r w:rsidR="001433D1">
        <w:rPr>
          <w:rFonts w:ascii="Arial" w:eastAsia="Calibri" w:hAnsi="Arial" w:cs="Arial"/>
          <w:sz w:val="22"/>
          <w:lang w:val="en-US"/>
        </w:rPr>
        <w:t xml:space="preserve"> </w:t>
      </w:r>
      <w:r w:rsidRPr="00A02F99">
        <w:rPr>
          <w:rFonts w:ascii="Arial" w:eastAsia="Calibri" w:hAnsi="Arial" w:cs="Arial"/>
          <w:sz w:val="22"/>
          <w:lang w:val="en-US"/>
        </w:rPr>
        <w:t xml:space="preserve">Component, which will have three elements (see </w:t>
      </w:r>
      <w:r w:rsidRPr="00710275">
        <w:rPr>
          <w:rFonts w:ascii="Arial" w:eastAsia="Calibri" w:hAnsi="Arial" w:cs="Arial"/>
          <w:b/>
          <w:sz w:val="22"/>
          <w:lang w:val="en-US"/>
        </w:rPr>
        <w:t>Annex 8</w:t>
      </w:r>
      <w:r w:rsidRPr="00A02F99">
        <w:rPr>
          <w:rFonts w:ascii="Arial" w:eastAsia="Calibri" w:hAnsi="Arial" w:cs="Arial"/>
          <w:sz w:val="22"/>
          <w:lang w:val="en-US"/>
        </w:rPr>
        <w:t xml:space="preserve"> of the Water for Women Design Document for full details):</w:t>
      </w:r>
    </w:p>
    <w:p w14:paraId="0549869F" w14:textId="29965542" w:rsidR="006A7D7D" w:rsidRPr="00A02F99" w:rsidRDefault="006A7D7D" w:rsidP="003006CA">
      <w:pPr>
        <w:numPr>
          <w:ilvl w:val="0"/>
          <w:numId w:val="44"/>
        </w:numPr>
        <w:spacing w:after="120"/>
        <w:ind w:left="567" w:hanging="284"/>
        <w:jc w:val="both"/>
        <w:rPr>
          <w:rFonts w:ascii="Arial" w:hAnsi="Arial" w:cs="Arial"/>
          <w:sz w:val="22"/>
          <w:lang w:val="en-GB" w:eastAsia="en-GB"/>
        </w:rPr>
      </w:pPr>
      <w:r w:rsidRPr="00A02F99">
        <w:rPr>
          <w:rFonts w:ascii="Arial" w:hAnsi="Arial" w:cs="Arial"/>
          <w:sz w:val="22"/>
          <w:lang w:val="en-GB" w:eastAsia="en-GB"/>
        </w:rPr>
        <w:t>A K</w:t>
      </w:r>
      <w:r w:rsidR="00730C1A">
        <w:rPr>
          <w:rFonts w:ascii="Arial" w:hAnsi="Arial" w:cs="Arial"/>
          <w:sz w:val="22"/>
          <w:lang w:val="en-GB" w:eastAsia="en-GB"/>
        </w:rPr>
        <w:t>&amp;L</w:t>
      </w:r>
      <w:r w:rsidRPr="00A02F99">
        <w:rPr>
          <w:rFonts w:ascii="Arial" w:hAnsi="Arial" w:cs="Arial"/>
          <w:sz w:val="22"/>
          <w:lang w:val="en-GB" w:eastAsia="en-GB"/>
        </w:rPr>
        <w:t xml:space="preserve"> Manager (KALM) located</w:t>
      </w:r>
      <w:r w:rsidR="00B2738E">
        <w:rPr>
          <w:rFonts w:ascii="Arial" w:hAnsi="Arial" w:cs="Arial"/>
          <w:sz w:val="22"/>
          <w:lang w:val="en-GB" w:eastAsia="en-GB"/>
        </w:rPr>
        <w:t xml:space="preserve"> in the Fund Coordinator team. </w:t>
      </w:r>
    </w:p>
    <w:p w14:paraId="70BE27F9" w14:textId="5E8EE8E5" w:rsidR="006A7D7D" w:rsidRPr="00A02F99" w:rsidRDefault="006A7D7D" w:rsidP="003006CA">
      <w:pPr>
        <w:numPr>
          <w:ilvl w:val="0"/>
          <w:numId w:val="44"/>
        </w:numPr>
        <w:spacing w:after="120"/>
        <w:ind w:left="567" w:hanging="284"/>
        <w:jc w:val="both"/>
        <w:rPr>
          <w:rFonts w:ascii="Arial" w:hAnsi="Arial" w:cs="Arial"/>
          <w:sz w:val="22"/>
          <w:lang w:val="en-GB" w:eastAsia="en-GB"/>
        </w:rPr>
      </w:pPr>
      <w:r w:rsidRPr="00A02F99">
        <w:rPr>
          <w:rFonts w:ascii="Arial" w:hAnsi="Arial" w:cs="Arial"/>
          <w:sz w:val="22"/>
          <w:lang w:val="en-GB" w:eastAsia="en-GB"/>
        </w:rPr>
        <w:lastRenderedPageBreak/>
        <w:t xml:space="preserve">Innovation and Impact </w:t>
      </w:r>
      <w:r w:rsidR="00705DBC">
        <w:rPr>
          <w:rFonts w:ascii="Arial" w:hAnsi="Arial" w:cs="Arial"/>
          <w:sz w:val="22"/>
          <w:lang w:val="en-GB" w:eastAsia="en-GB"/>
        </w:rPr>
        <w:t>grants</w:t>
      </w:r>
      <w:r w:rsidR="00705DBC" w:rsidRPr="00A02F99">
        <w:rPr>
          <w:rFonts w:ascii="Arial" w:hAnsi="Arial" w:cs="Arial"/>
          <w:sz w:val="22"/>
          <w:lang w:val="en-GB" w:eastAsia="en-GB"/>
        </w:rPr>
        <w:t xml:space="preserve"> </w:t>
      </w:r>
      <w:r w:rsidR="00EA23F8">
        <w:rPr>
          <w:rFonts w:ascii="Arial" w:hAnsi="Arial" w:cs="Arial"/>
          <w:sz w:val="22"/>
          <w:lang w:val="en-GB" w:eastAsia="en-GB"/>
        </w:rPr>
        <w:t>–</w:t>
      </w:r>
      <w:r w:rsidRPr="00A02F99">
        <w:rPr>
          <w:rFonts w:ascii="Arial" w:hAnsi="Arial" w:cs="Arial"/>
          <w:sz w:val="22"/>
          <w:lang w:val="en-GB" w:eastAsia="en-GB"/>
        </w:rPr>
        <w:t xml:space="preserve"> Small grants of up to AUD100,000 per year for up to two years will be made available to support the piloting of innovations by individual CSOs (consortiums are also eligible), including the scaling up of successful interventions</w:t>
      </w:r>
      <w:r w:rsidR="00EA23F8">
        <w:rPr>
          <w:rFonts w:ascii="Arial" w:hAnsi="Arial" w:cs="Arial"/>
          <w:sz w:val="22"/>
          <w:lang w:val="en-GB" w:eastAsia="en-GB"/>
        </w:rPr>
        <w:t>.</w:t>
      </w:r>
      <w:r w:rsidR="00AD1F31">
        <w:rPr>
          <w:rFonts w:ascii="Arial" w:hAnsi="Arial" w:cs="Arial"/>
          <w:sz w:val="22"/>
          <w:lang w:val="en-GB" w:eastAsia="en-GB"/>
        </w:rPr>
        <w:t xml:space="preserve"> The Fund Coordinator will develop details during implementation.</w:t>
      </w:r>
    </w:p>
    <w:p w14:paraId="4A106DB9" w14:textId="6FDDB883" w:rsidR="006A7D7D" w:rsidRPr="00A02F99" w:rsidRDefault="006A7D7D" w:rsidP="003006CA">
      <w:pPr>
        <w:numPr>
          <w:ilvl w:val="0"/>
          <w:numId w:val="44"/>
        </w:numPr>
        <w:spacing w:after="240"/>
        <w:ind w:left="567" w:hanging="284"/>
        <w:jc w:val="both"/>
        <w:rPr>
          <w:rFonts w:ascii="Arial" w:hAnsi="Arial" w:cs="Arial"/>
          <w:sz w:val="22"/>
          <w:lang w:val="en-GB" w:eastAsia="en-GB"/>
        </w:rPr>
      </w:pPr>
      <w:r w:rsidRPr="00A02F99">
        <w:rPr>
          <w:rFonts w:ascii="Arial" w:hAnsi="Arial" w:cs="Arial"/>
          <w:sz w:val="22"/>
          <w:lang w:val="en-GB" w:eastAsia="en-GB"/>
        </w:rPr>
        <w:t>A series of regional events, webinars and other relevant electronic forums (e.g. e-discussions) and coordinated contributions to global and regional conferences</w:t>
      </w:r>
      <w:r w:rsidR="00AD1F31">
        <w:rPr>
          <w:rFonts w:ascii="Arial" w:hAnsi="Arial" w:cs="Arial"/>
          <w:sz w:val="22"/>
          <w:lang w:val="en-GB" w:eastAsia="en-GB"/>
        </w:rPr>
        <w:t xml:space="preserve"> to be arranged by the Fund Coordinator.</w:t>
      </w:r>
    </w:p>
    <w:p w14:paraId="190259C6" w14:textId="371A13A0" w:rsidR="006A7D7D" w:rsidRPr="00A02F99" w:rsidRDefault="006A7D7D" w:rsidP="00B73034">
      <w:pPr>
        <w:tabs>
          <w:tab w:val="left" w:pos="0"/>
        </w:tabs>
        <w:spacing w:after="240"/>
        <w:jc w:val="both"/>
        <w:rPr>
          <w:rFonts w:ascii="Arial" w:eastAsia="Calibri" w:hAnsi="Arial" w:cs="Arial"/>
          <w:sz w:val="22"/>
          <w:lang w:val="en-US"/>
        </w:rPr>
      </w:pPr>
      <w:r w:rsidRPr="00A02F99">
        <w:rPr>
          <w:rFonts w:ascii="Arial" w:eastAsia="Calibri" w:hAnsi="Arial" w:cs="Arial"/>
          <w:sz w:val="22"/>
          <w:lang w:val="en-US"/>
        </w:rPr>
        <w:t>A $10.6 million Research Component will also run alongside CSO project implementation. This component will comprise competitive grants to research organisations for WASH sector research, including both research to address key regional knowledge gaps, as well as research conducted in partnership with one or more CSOs.</w:t>
      </w:r>
    </w:p>
    <w:p w14:paraId="0A3AD215" w14:textId="2B89726F" w:rsidR="006A7D7D" w:rsidRPr="00A02F99" w:rsidRDefault="006A7D7D" w:rsidP="00B73034">
      <w:pPr>
        <w:tabs>
          <w:tab w:val="left" w:pos="0"/>
        </w:tabs>
        <w:spacing w:after="240"/>
        <w:jc w:val="both"/>
        <w:rPr>
          <w:rFonts w:ascii="Arial" w:eastAsia="Calibri" w:hAnsi="Arial" w:cs="Arial"/>
          <w:sz w:val="22"/>
          <w:lang w:val="en-US"/>
        </w:rPr>
      </w:pPr>
      <w:r w:rsidRPr="00A02F99">
        <w:rPr>
          <w:rFonts w:ascii="Arial" w:eastAsia="Calibri" w:hAnsi="Arial" w:cs="Arial"/>
          <w:sz w:val="22"/>
          <w:lang w:val="en-US"/>
        </w:rPr>
        <w:t xml:space="preserve">Management of the Fund will be undertaken by a team of management specialists, known as the Fund Coordinator, and overseen by DFAT’s WSH </w:t>
      </w:r>
      <w:r w:rsidR="00705DBC">
        <w:rPr>
          <w:rFonts w:ascii="Arial" w:eastAsia="Calibri" w:hAnsi="Arial" w:cs="Arial"/>
          <w:sz w:val="22"/>
          <w:lang w:val="en-US"/>
        </w:rPr>
        <w:t>S</w:t>
      </w:r>
      <w:r w:rsidRPr="00A02F99">
        <w:rPr>
          <w:rFonts w:ascii="Arial" w:eastAsia="Calibri" w:hAnsi="Arial" w:cs="Arial"/>
          <w:sz w:val="22"/>
          <w:lang w:val="en-US"/>
        </w:rPr>
        <w:t xml:space="preserve">ection. The Fund Coordinator will include personnel responsible for Fund management, quality assurance processes, K&amp;L processes and events, </w:t>
      </w:r>
      <w:r w:rsidR="00705DBC">
        <w:rPr>
          <w:rFonts w:ascii="Arial" w:eastAsia="Calibri" w:hAnsi="Arial" w:cs="Arial"/>
          <w:sz w:val="22"/>
          <w:lang w:val="en-US"/>
        </w:rPr>
        <w:t>gender and social inclusion (</w:t>
      </w:r>
      <w:r w:rsidRPr="00A02F99">
        <w:rPr>
          <w:rFonts w:ascii="Arial" w:eastAsia="Calibri" w:hAnsi="Arial" w:cs="Arial"/>
          <w:sz w:val="22"/>
          <w:lang w:val="en-US"/>
        </w:rPr>
        <w:t>GESI</w:t>
      </w:r>
      <w:r w:rsidR="00705DBC">
        <w:rPr>
          <w:rFonts w:ascii="Arial" w:eastAsia="Calibri" w:hAnsi="Arial" w:cs="Arial"/>
          <w:sz w:val="22"/>
          <w:lang w:val="en-US"/>
        </w:rPr>
        <w:t>)</w:t>
      </w:r>
      <w:r w:rsidRPr="00A02F99">
        <w:rPr>
          <w:rFonts w:ascii="Arial" w:eastAsia="Calibri" w:hAnsi="Arial" w:cs="Arial"/>
          <w:sz w:val="22"/>
          <w:lang w:val="en-US"/>
        </w:rPr>
        <w:t xml:space="preserve"> and WASH technical support, research grant administration and M&amp;E specialist services to DFAT and CSOs. The Fund Coordinator will be the primary point of contact for both CSOs and DFAT. The Fund Coordinator will also ensure a smooth flow of information between all the stakeholders in the Fund.</w:t>
      </w:r>
    </w:p>
    <w:p w14:paraId="0D9A183E" w14:textId="696AC1CF" w:rsidR="006A7D7D" w:rsidRPr="00A02F99" w:rsidRDefault="006A7D7D" w:rsidP="00B73034">
      <w:pPr>
        <w:tabs>
          <w:tab w:val="left" w:pos="0"/>
        </w:tabs>
        <w:spacing w:after="240"/>
        <w:jc w:val="both"/>
        <w:rPr>
          <w:rFonts w:ascii="Arial" w:eastAsia="Calibri" w:hAnsi="Arial" w:cs="Arial"/>
          <w:sz w:val="22"/>
          <w:lang w:val="en-US"/>
        </w:rPr>
      </w:pPr>
      <w:r w:rsidRPr="00A02F99">
        <w:rPr>
          <w:rFonts w:ascii="Arial" w:eastAsia="Calibri" w:hAnsi="Arial" w:cs="Arial"/>
          <w:sz w:val="22"/>
          <w:lang w:val="en-US"/>
        </w:rPr>
        <w:t>A Fund Steering Group (FSG) will comprise representatives from DFAT (Co-Chair), the Fund Coordinator and participating CSOs. The FSG will enable implementing organisations to maintain oversight of the Fund, to collectively reflect on and consider advice to DFAT on policy and program issues (including with Posts) and to review information generated through reporting on Fund progress towards achievement of key outcomes. The FSG is expected to demonstrate the partnership approach to Fund management and is a means to manage risks</w:t>
      </w:r>
      <w:r w:rsidR="00BA1908">
        <w:rPr>
          <w:rFonts w:ascii="Arial" w:eastAsia="Calibri" w:hAnsi="Arial" w:cs="Arial"/>
          <w:sz w:val="22"/>
          <w:lang w:val="en-US"/>
        </w:rPr>
        <w:t>.</w:t>
      </w:r>
    </w:p>
    <w:p w14:paraId="6BA0C73B" w14:textId="6CB04ECD" w:rsidR="006A7D7D" w:rsidRPr="00A02F99" w:rsidRDefault="006A7D7D" w:rsidP="00B73034">
      <w:pPr>
        <w:tabs>
          <w:tab w:val="left" w:pos="0"/>
        </w:tabs>
        <w:spacing w:after="240"/>
        <w:jc w:val="both"/>
        <w:rPr>
          <w:rFonts w:ascii="Arial" w:eastAsia="Calibri" w:hAnsi="Arial" w:cs="Arial"/>
          <w:sz w:val="22"/>
          <w:lang w:val="en-US"/>
        </w:rPr>
      </w:pPr>
      <w:r w:rsidRPr="00A02F99">
        <w:rPr>
          <w:rFonts w:ascii="Arial" w:eastAsia="Calibri" w:hAnsi="Arial" w:cs="Arial"/>
          <w:sz w:val="22"/>
          <w:lang w:val="en-US"/>
        </w:rPr>
        <w:t xml:space="preserve">An Independent Review Group (IRG) will </w:t>
      </w:r>
      <w:r w:rsidR="00E204ED">
        <w:rPr>
          <w:rFonts w:ascii="Arial" w:eastAsia="Calibri" w:hAnsi="Arial" w:cs="Arial"/>
          <w:sz w:val="22"/>
          <w:lang w:val="en-US"/>
        </w:rPr>
        <w:t>r</w:t>
      </w:r>
      <w:r w:rsidRPr="00A02F99">
        <w:rPr>
          <w:rFonts w:ascii="Arial" w:eastAsia="Calibri" w:hAnsi="Arial" w:cs="Arial"/>
          <w:sz w:val="22"/>
          <w:lang w:val="en-US"/>
        </w:rPr>
        <w:t>eview Fund-wide progress, including assessment of the Fund management arrangements and contributions to Fund-level outcomes. The IRG will comprise evaluation specialists. The IRG will review information generated during each year of Project and Fund implementation and may undertake visits to selected Projects. The IRG may focus on particular issues or questions</w:t>
      </w:r>
      <w:r w:rsidR="00DE2E39">
        <w:rPr>
          <w:rFonts w:ascii="Arial" w:eastAsia="Calibri" w:hAnsi="Arial" w:cs="Arial"/>
          <w:sz w:val="22"/>
          <w:lang w:val="en-US"/>
        </w:rPr>
        <w:t xml:space="preserve"> </w:t>
      </w:r>
      <w:r w:rsidRPr="00A02F99">
        <w:rPr>
          <w:rFonts w:ascii="Arial" w:eastAsia="Calibri" w:hAnsi="Arial" w:cs="Arial"/>
          <w:sz w:val="22"/>
          <w:lang w:val="en-US"/>
        </w:rPr>
        <w:t xml:space="preserve">each year, agreed by the FSG, recognising that they could not feasibly address all aspects of the Fund on each occasion. This level of independent review is less than that provided during the CS WASH Fund, but is deemed sufficient given the M&amp;E role provided by the Fund Coordinator and increased emphasis on CSO responsibility for sound M&amp;E. </w:t>
      </w:r>
    </w:p>
    <w:p w14:paraId="2CFC5BD1" w14:textId="77777777" w:rsidR="00EA23F8" w:rsidRDefault="00EA23F8" w:rsidP="00B73034">
      <w:pPr>
        <w:jc w:val="both"/>
        <w:rPr>
          <w:rFonts w:ascii="Arial" w:hAnsi="Arial" w:cs="Arial"/>
          <w:b/>
          <w:sz w:val="22"/>
          <w:szCs w:val="22"/>
        </w:rPr>
      </w:pPr>
      <w:r>
        <w:rPr>
          <w:rFonts w:ascii="Arial" w:hAnsi="Arial" w:cs="Arial"/>
          <w:b/>
          <w:sz w:val="22"/>
          <w:szCs w:val="22"/>
        </w:rPr>
        <w:br w:type="page"/>
      </w:r>
    </w:p>
    <w:p w14:paraId="5AA495BA" w14:textId="6981A0A2" w:rsidR="006A7D7D" w:rsidRPr="00A02F99" w:rsidRDefault="006A7D7D" w:rsidP="00B73034">
      <w:pPr>
        <w:pStyle w:val="BodyText"/>
        <w:spacing w:before="360" w:after="240"/>
        <w:jc w:val="both"/>
        <w:rPr>
          <w:rFonts w:ascii="Arial" w:hAnsi="Arial" w:cs="Arial"/>
          <w:b/>
          <w:sz w:val="22"/>
          <w:szCs w:val="22"/>
        </w:rPr>
      </w:pPr>
      <w:r w:rsidRPr="00A02F99">
        <w:rPr>
          <w:rFonts w:ascii="Arial" w:hAnsi="Arial" w:cs="Arial"/>
          <w:b/>
          <w:sz w:val="22"/>
          <w:szCs w:val="22"/>
        </w:rPr>
        <w:lastRenderedPageBreak/>
        <w:t>Summary of Water for Women Fund Structure</w:t>
      </w:r>
    </w:p>
    <w:p w14:paraId="7710D83C" w14:textId="77777777" w:rsidR="006A7D7D" w:rsidRPr="00A02F99" w:rsidRDefault="006A7D7D" w:rsidP="00B73034">
      <w:pPr>
        <w:pStyle w:val="ListParagraph"/>
        <w:tabs>
          <w:tab w:val="left" w:pos="0"/>
        </w:tabs>
        <w:spacing w:after="240"/>
        <w:ind w:left="0"/>
        <w:contextualSpacing w:val="0"/>
        <w:jc w:val="both"/>
        <w:rPr>
          <w:rFonts w:ascii="Arial" w:hAnsi="Arial" w:cs="Arial"/>
          <w:sz w:val="22"/>
          <w:szCs w:val="22"/>
        </w:rPr>
      </w:pPr>
      <w:r w:rsidRPr="009B3DBF">
        <w:rPr>
          <w:rFonts w:ascii="Arial" w:hAnsi="Arial" w:cs="Arial"/>
          <w:b/>
          <w:sz w:val="22"/>
          <w:szCs w:val="22"/>
        </w:rPr>
        <w:t>Figure 1</w:t>
      </w:r>
      <w:r w:rsidRPr="00A02F99">
        <w:rPr>
          <w:rFonts w:ascii="Arial" w:hAnsi="Arial" w:cs="Arial"/>
          <w:sz w:val="22"/>
          <w:szCs w:val="22"/>
        </w:rPr>
        <w:t xml:space="preserve"> below summarises the various components of the Water for Women Fund as described above, including the key elements in each component, and illustrates how they fit together.</w:t>
      </w:r>
    </w:p>
    <w:p w14:paraId="5C446391" w14:textId="138E9804" w:rsidR="006A7D7D" w:rsidRPr="00A02F99" w:rsidRDefault="00AD7C87" w:rsidP="00B73034">
      <w:pPr>
        <w:pStyle w:val="BodyText"/>
        <w:spacing w:after="240"/>
        <w:jc w:val="both"/>
        <w:rPr>
          <w:rFonts w:ascii="Arial" w:hAnsi="Arial" w:cs="Arial"/>
          <w:b/>
          <w:sz w:val="22"/>
          <w:szCs w:val="22"/>
        </w:rPr>
      </w:pPr>
      <w:r>
        <w:rPr>
          <w:noProof/>
          <w:lang w:eastAsia="en-AU"/>
        </w:rPr>
        <w:drawing>
          <wp:inline distT="0" distB="0" distL="0" distR="0" wp14:anchorId="2BD64BCC" wp14:editId="6711B3A7">
            <wp:extent cx="5274310" cy="5238904"/>
            <wp:effectExtent l="0" t="19050" r="2159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6AC8F90" w14:textId="77777777" w:rsidR="006A7D7D" w:rsidRPr="00A02F99" w:rsidRDefault="006A7D7D" w:rsidP="00B73034">
      <w:pPr>
        <w:pStyle w:val="ListParagraph"/>
        <w:tabs>
          <w:tab w:val="left" w:pos="0"/>
        </w:tabs>
        <w:spacing w:after="240"/>
        <w:ind w:left="0"/>
        <w:contextualSpacing w:val="0"/>
        <w:jc w:val="both"/>
        <w:rPr>
          <w:rFonts w:ascii="Arial" w:hAnsi="Arial" w:cs="Arial"/>
          <w:b/>
          <w:color w:val="2F5496"/>
          <w:sz w:val="20"/>
          <w:szCs w:val="20"/>
        </w:rPr>
      </w:pPr>
      <w:r w:rsidRPr="00A02F99">
        <w:rPr>
          <w:rFonts w:ascii="Arial" w:hAnsi="Arial" w:cs="Arial"/>
          <w:b/>
          <w:color w:val="2F5496"/>
          <w:sz w:val="20"/>
          <w:szCs w:val="20"/>
        </w:rPr>
        <w:t>Figure 1: Components of the Water for Women Fund</w:t>
      </w:r>
    </w:p>
    <w:p w14:paraId="57DAFC69" w14:textId="77777777" w:rsidR="009B0143" w:rsidRDefault="009B0143" w:rsidP="00B73034">
      <w:pPr>
        <w:tabs>
          <w:tab w:val="left" w:pos="0"/>
        </w:tabs>
        <w:spacing w:after="240"/>
        <w:jc w:val="both"/>
        <w:rPr>
          <w:rFonts w:ascii="Arial" w:eastAsia="Calibri" w:hAnsi="Arial" w:cs="Arial"/>
          <w:b/>
          <w:sz w:val="22"/>
          <w:lang w:val="en-US"/>
        </w:rPr>
      </w:pPr>
    </w:p>
    <w:p w14:paraId="6EEC2D21" w14:textId="77777777" w:rsidR="00EA23F8" w:rsidRDefault="00EA23F8" w:rsidP="00B73034">
      <w:pPr>
        <w:jc w:val="both"/>
        <w:rPr>
          <w:rFonts w:ascii="Arial" w:eastAsia="Calibri" w:hAnsi="Arial" w:cs="Arial"/>
          <w:b/>
          <w:sz w:val="22"/>
          <w:lang w:val="en-US"/>
        </w:rPr>
      </w:pPr>
      <w:r>
        <w:rPr>
          <w:rFonts w:ascii="Arial" w:eastAsia="Calibri" w:hAnsi="Arial" w:cs="Arial"/>
          <w:b/>
          <w:sz w:val="22"/>
          <w:lang w:val="en-US"/>
        </w:rPr>
        <w:br w:type="page"/>
      </w:r>
    </w:p>
    <w:p w14:paraId="24A4E19D" w14:textId="078AB270" w:rsidR="006A7D7D" w:rsidRPr="00672A20" w:rsidRDefault="006A7D7D" w:rsidP="00B73034">
      <w:pPr>
        <w:tabs>
          <w:tab w:val="left" w:pos="0"/>
        </w:tabs>
        <w:spacing w:after="240"/>
        <w:jc w:val="both"/>
        <w:rPr>
          <w:rFonts w:ascii="Arial" w:eastAsia="Calibri" w:hAnsi="Arial" w:cs="Arial"/>
          <w:b/>
          <w:sz w:val="22"/>
          <w:szCs w:val="22"/>
          <w:lang w:val="en-US"/>
        </w:rPr>
      </w:pPr>
      <w:r w:rsidRPr="00672A20">
        <w:rPr>
          <w:rFonts w:ascii="Arial" w:eastAsia="Calibri" w:hAnsi="Arial" w:cs="Arial"/>
          <w:b/>
          <w:sz w:val="22"/>
          <w:szCs w:val="22"/>
          <w:lang w:val="en-US"/>
        </w:rPr>
        <w:lastRenderedPageBreak/>
        <w:t>Section 1.2: Objectives of the Fund</w:t>
      </w:r>
    </w:p>
    <w:p w14:paraId="64700020" w14:textId="77777777" w:rsidR="006A7D7D" w:rsidRPr="00A02F99" w:rsidRDefault="006A7D7D" w:rsidP="00B73034">
      <w:pPr>
        <w:tabs>
          <w:tab w:val="left" w:pos="0"/>
        </w:tabs>
        <w:spacing w:after="240"/>
        <w:jc w:val="both"/>
        <w:rPr>
          <w:rFonts w:ascii="Arial" w:eastAsia="Calibri" w:hAnsi="Arial" w:cs="Arial"/>
          <w:sz w:val="22"/>
          <w:lang w:val="en-US"/>
        </w:rPr>
      </w:pPr>
      <w:r w:rsidRPr="00A02F99">
        <w:rPr>
          <w:rFonts w:ascii="Arial" w:eastAsia="Calibri" w:hAnsi="Arial" w:cs="Arial"/>
          <w:sz w:val="22"/>
          <w:lang w:val="en-US"/>
        </w:rPr>
        <w:t xml:space="preserve">The theory of change for Water for Women is shown in </w:t>
      </w:r>
      <w:r w:rsidRPr="009B3DBF">
        <w:rPr>
          <w:rFonts w:ascii="Arial" w:eastAsia="Calibri" w:hAnsi="Arial" w:cs="Arial"/>
          <w:b/>
          <w:sz w:val="22"/>
          <w:lang w:val="en-US"/>
        </w:rPr>
        <w:t>Figure 2</w:t>
      </w:r>
      <w:r w:rsidRPr="00A02F99">
        <w:rPr>
          <w:rFonts w:ascii="Arial" w:eastAsia="Calibri" w:hAnsi="Arial" w:cs="Arial"/>
          <w:sz w:val="22"/>
          <w:lang w:val="en-US"/>
        </w:rPr>
        <w:t>.</w:t>
      </w:r>
    </w:p>
    <w:p w14:paraId="37C1BF64" w14:textId="77777777" w:rsidR="006A7D7D" w:rsidRPr="00A02F99" w:rsidRDefault="006A7D7D" w:rsidP="00B73034">
      <w:pPr>
        <w:tabs>
          <w:tab w:val="left" w:pos="0"/>
        </w:tabs>
        <w:spacing w:after="240"/>
        <w:jc w:val="both"/>
        <w:rPr>
          <w:rFonts w:ascii="Arial" w:eastAsia="Calibri" w:hAnsi="Arial" w:cs="Arial"/>
          <w:sz w:val="22"/>
          <w:lang w:val="en-US"/>
        </w:rPr>
      </w:pPr>
      <w:r w:rsidRPr="00A02F99">
        <w:rPr>
          <w:rFonts w:ascii="Arial" w:hAnsi="Arial" w:cs="Arial"/>
          <w:noProof/>
          <w:lang w:eastAsia="en-AU"/>
        </w:rPr>
        <w:drawing>
          <wp:inline distT="0" distB="0" distL="0" distR="0" wp14:anchorId="4D049443" wp14:editId="43B8BE95">
            <wp:extent cx="5337810" cy="26522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7810" cy="2652276"/>
                    </a:xfrm>
                    <a:prstGeom prst="rect">
                      <a:avLst/>
                    </a:prstGeom>
                    <a:noFill/>
                    <a:ln>
                      <a:noFill/>
                    </a:ln>
                  </pic:spPr>
                </pic:pic>
              </a:graphicData>
            </a:graphic>
          </wp:inline>
        </w:drawing>
      </w:r>
    </w:p>
    <w:p w14:paraId="1ED82B28" w14:textId="77777777" w:rsidR="006A7D7D" w:rsidRPr="00A02F99" w:rsidRDefault="006A7D7D" w:rsidP="00B73034">
      <w:pPr>
        <w:pStyle w:val="ListParagraph"/>
        <w:tabs>
          <w:tab w:val="left" w:pos="0"/>
        </w:tabs>
        <w:spacing w:after="240"/>
        <w:ind w:left="0"/>
        <w:contextualSpacing w:val="0"/>
        <w:jc w:val="both"/>
        <w:rPr>
          <w:rFonts w:ascii="Arial" w:hAnsi="Arial" w:cs="Arial"/>
          <w:b/>
          <w:color w:val="2F5496"/>
          <w:sz w:val="20"/>
          <w:szCs w:val="20"/>
        </w:rPr>
      </w:pPr>
      <w:r w:rsidRPr="00A02F99">
        <w:rPr>
          <w:rFonts w:ascii="Arial" w:hAnsi="Arial" w:cs="Arial"/>
          <w:b/>
          <w:color w:val="2F5496"/>
          <w:sz w:val="20"/>
          <w:szCs w:val="20"/>
        </w:rPr>
        <w:t>Figure 2: Theory of change for Water for Women Fund</w:t>
      </w:r>
    </w:p>
    <w:p w14:paraId="2073D515" w14:textId="77777777" w:rsidR="006A7D7D" w:rsidRPr="00A02F99" w:rsidRDefault="006A7D7D" w:rsidP="00B73034">
      <w:pPr>
        <w:spacing w:before="360" w:after="240"/>
        <w:jc w:val="both"/>
        <w:rPr>
          <w:rFonts w:ascii="Arial" w:hAnsi="Arial" w:cs="Arial"/>
          <w:sz w:val="22"/>
          <w:szCs w:val="22"/>
        </w:rPr>
      </w:pPr>
      <w:r w:rsidRPr="00A02F99">
        <w:rPr>
          <w:rFonts w:ascii="Arial" w:hAnsi="Arial" w:cs="Arial"/>
          <w:bCs/>
          <w:sz w:val="22"/>
          <w:szCs w:val="22"/>
        </w:rPr>
        <w:t>Water for Women</w:t>
      </w:r>
      <w:r w:rsidRPr="00A02F99">
        <w:rPr>
          <w:rFonts w:ascii="Arial" w:hAnsi="Arial" w:cs="Arial"/>
          <w:b/>
          <w:bCs/>
          <w:sz w:val="22"/>
          <w:szCs w:val="22"/>
        </w:rPr>
        <w:t xml:space="preserve"> </w:t>
      </w:r>
      <w:r w:rsidRPr="00A02F99">
        <w:rPr>
          <w:rFonts w:ascii="Arial" w:hAnsi="Arial" w:cs="Arial"/>
          <w:bCs/>
          <w:sz w:val="22"/>
          <w:szCs w:val="22"/>
        </w:rPr>
        <w:t>is expected to contribute ultimately to the</w:t>
      </w:r>
      <w:r w:rsidRPr="00A02F99">
        <w:rPr>
          <w:rFonts w:ascii="Arial" w:hAnsi="Arial" w:cs="Arial"/>
          <w:b/>
          <w:bCs/>
          <w:sz w:val="22"/>
          <w:szCs w:val="22"/>
        </w:rPr>
        <w:t xml:space="preserve"> </w:t>
      </w:r>
      <w:r w:rsidRPr="00A02F99">
        <w:rPr>
          <w:rFonts w:ascii="Arial" w:hAnsi="Arial" w:cs="Arial"/>
          <w:sz w:val="22"/>
          <w:szCs w:val="22"/>
        </w:rPr>
        <w:t>goal of: ‘</w:t>
      </w:r>
      <w:r w:rsidRPr="00A02F99">
        <w:rPr>
          <w:rFonts w:ascii="Arial" w:hAnsi="Arial" w:cs="Arial"/>
          <w:b/>
          <w:sz w:val="22"/>
          <w:szCs w:val="22"/>
        </w:rPr>
        <w:t>Improved health, gender equality and well-being of Asian and Pacific communities through inclusive, sustainable WASH’</w:t>
      </w:r>
      <w:r w:rsidRPr="00A02F99">
        <w:rPr>
          <w:rFonts w:ascii="Arial" w:hAnsi="Arial" w:cs="Arial"/>
          <w:sz w:val="22"/>
          <w:szCs w:val="22"/>
        </w:rPr>
        <w:t xml:space="preserve">. The Fund will use three </w:t>
      </w:r>
      <w:r w:rsidRPr="00A02F99">
        <w:rPr>
          <w:rFonts w:ascii="Arial" w:hAnsi="Arial" w:cs="Arial"/>
          <w:b/>
          <w:sz w:val="22"/>
          <w:szCs w:val="22"/>
        </w:rPr>
        <w:t>strategies</w:t>
      </w:r>
      <w:r w:rsidRPr="00A02F99">
        <w:rPr>
          <w:rFonts w:ascii="Arial" w:hAnsi="Arial" w:cs="Arial"/>
          <w:sz w:val="22"/>
          <w:szCs w:val="22"/>
        </w:rPr>
        <w:t>: funded collaboration between multiple CSOs (and strategic partners) implementing gender and socially inclusive projects on agreed priorities;</w:t>
      </w:r>
      <w:r w:rsidRPr="00A02F99">
        <w:rPr>
          <w:rFonts w:ascii="Arial" w:hAnsi="Arial" w:cs="Arial"/>
          <w:sz w:val="22"/>
          <w:szCs w:val="22"/>
          <w:lang w:val="en-US"/>
        </w:rPr>
        <w:t xml:space="preserve"> </w:t>
      </w:r>
      <w:r w:rsidRPr="00A02F99">
        <w:rPr>
          <w:rFonts w:ascii="Arial" w:hAnsi="Arial" w:cs="Arial"/>
          <w:sz w:val="22"/>
          <w:szCs w:val="22"/>
        </w:rPr>
        <w:t>facilitated learning and exchange;</w:t>
      </w:r>
      <w:r w:rsidRPr="00A02F99">
        <w:rPr>
          <w:rFonts w:ascii="Arial" w:hAnsi="Arial" w:cs="Arial"/>
          <w:sz w:val="22"/>
          <w:szCs w:val="22"/>
          <w:lang w:val="en-US"/>
        </w:rPr>
        <w:t xml:space="preserve"> and </w:t>
      </w:r>
      <w:r w:rsidRPr="00A02F99">
        <w:rPr>
          <w:rFonts w:ascii="Arial" w:hAnsi="Arial" w:cs="Arial"/>
          <w:sz w:val="22"/>
          <w:szCs w:val="22"/>
        </w:rPr>
        <w:t>targeted research.</w:t>
      </w:r>
      <w:r w:rsidRPr="00A02F99">
        <w:rPr>
          <w:rStyle w:val="FootnoteReference"/>
          <w:rFonts w:ascii="Arial" w:hAnsi="Arial" w:cs="Arial"/>
          <w:sz w:val="22"/>
          <w:szCs w:val="22"/>
        </w:rPr>
        <w:footnoteReference w:id="5"/>
      </w:r>
      <w:r w:rsidRPr="00A02F99">
        <w:rPr>
          <w:rFonts w:ascii="Arial" w:hAnsi="Arial" w:cs="Arial"/>
          <w:sz w:val="22"/>
          <w:szCs w:val="22"/>
        </w:rPr>
        <w:t xml:space="preserve"> These are expected to contribute to the intermediate and end-of-program outcomes described below, alongside many other influences and efforts by governments, communities and development programs.</w:t>
      </w:r>
    </w:p>
    <w:p w14:paraId="16C25B87" w14:textId="6ECE12A0" w:rsidR="006A7D7D" w:rsidRPr="00A02F99" w:rsidRDefault="006A7D7D" w:rsidP="00B73034">
      <w:pPr>
        <w:spacing w:after="240"/>
        <w:jc w:val="both"/>
        <w:rPr>
          <w:rFonts w:ascii="Arial" w:hAnsi="Arial" w:cs="Arial"/>
          <w:sz w:val="22"/>
          <w:szCs w:val="22"/>
        </w:rPr>
      </w:pPr>
      <w:r w:rsidRPr="00A02F99">
        <w:rPr>
          <w:rFonts w:ascii="Arial" w:hAnsi="Arial" w:cs="Arial"/>
          <w:sz w:val="22"/>
          <w:szCs w:val="22"/>
        </w:rPr>
        <w:t xml:space="preserve">The three strategies are expected to contribute to three </w:t>
      </w:r>
      <w:r w:rsidRPr="00A02F99">
        <w:rPr>
          <w:rFonts w:ascii="Arial" w:hAnsi="Arial" w:cs="Arial"/>
          <w:b/>
          <w:sz w:val="22"/>
          <w:szCs w:val="22"/>
        </w:rPr>
        <w:t>intermediate outcomes</w:t>
      </w:r>
      <w:r w:rsidRPr="00A02F99">
        <w:rPr>
          <w:rFonts w:ascii="Arial" w:hAnsi="Arial" w:cs="Arial"/>
          <w:sz w:val="22"/>
          <w:szCs w:val="22"/>
        </w:rPr>
        <w:t xml:space="preserve">. In their respective country contexts and based on sound context and gender and inclusion analysis, CSOs will work with change agents who may be governments, private sector, community-based organisations and communities, and include both women and men, and marginalised people, particularly but not exclusively, people with disabilities. Importantly, this Fund provides opportunities for CSOs to work with organisations which may not have traditionally operated in the WASH sector, such as women’s organisations or those representing people with disabilities (disabled people’s organisations – DPOs) as well as those with different skill-sets, such as those relevant to gender and social inclusion. These change agents are variously responsible for the range of systems, which initiate, fund, manage and maintain WASH services. Through CSO project engagement, the </w:t>
      </w:r>
      <w:r w:rsidRPr="00A02F99">
        <w:rPr>
          <w:rFonts w:ascii="Arial" w:hAnsi="Arial" w:cs="Arial"/>
          <w:b/>
          <w:sz w:val="22"/>
          <w:szCs w:val="22"/>
        </w:rPr>
        <w:t>capacity and agency</w:t>
      </w:r>
      <w:r w:rsidRPr="00A02F99">
        <w:rPr>
          <w:rFonts w:ascii="Arial" w:hAnsi="Arial" w:cs="Arial"/>
          <w:sz w:val="22"/>
          <w:szCs w:val="22"/>
        </w:rPr>
        <w:t xml:space="preserve"> of these change agents will be increased in terms of their ability to support sustainable, inclusive WASH (first intermediate outcome). This includes their ability to play respective roles in planning, investing, managing, delivering and monitoring WASH services and hygiene behaviour change. To ensure change agents build skills in inclusive practice, the Fund will place the</w:t>
      </w:r>
      <w:r w:rsidRPr="00A02F99">
        <w:rPr>
          <w:rFonts w:ascii="Arial" w:hAnsi="Arial" w:cs="Arial"/>
          <w:b/>
          <w:sz w:val="22"/>
          <w:szCs w:val="22"/>
        </w:rPr>
        <w:t xml:space="preserve"> integration</w:t>
      </w:r>
      <w:r w:rsidRPr="00A02F99">
        <w:rPr>
          <w:rFonts w:ascii="Arial" w:hAnsi="Arial" w:cs="Arial"/>
          <w:sz w:val="22"/>
          <w:szCs w:val="22"/>
        </w:rPr>
        <w:t xml:space="preserve"> </w:t>
      </w:r>
      <w:r w:rsidRPr="00A02F99">
        <w:rPr>
          <w:rFonts w:ascii="Arial" w:hAnsi="Arial" w:cs="Arial"/>
          <w:b/>
          <w:sz w:val="22"/>
          <w:szCs w:val="22"/>
        </w:rPr>
        <w:t>of gender and social inclusion approaches</w:t>
      </w:r>
      <w:r w:rsidRPr="00A02F99">
        <w:rPr>
          <w:rFonts w:ascii="Arial" w:hAnsi="Arial" w:cs="Arial"/>
          <w:sz w:val="22"/>
          <w:szCs w:val="22"/>
        </w:rPr>
        <w:t xml:space="preserve"> at the core of all WASH programming, using a combination of mainstreaming and targeted equity strategies, and ensuring the right skill sets are made available (second intermediate outcome) informed by sound contextual gender </w:t>
      </w:r>
      <w:r w:rsidRPr="00A02F99">
        <w:rPr>
          <w:rFonts w:ascii="Arial" w:hAnsi="Arial" w:cs="Arial"/>
          <w:sz w:val="22"/>
          <w:szCs w:val="22"/>
        </w:rPr>
        <w:lastRenderedPageBreak/>
        <w:t xml:space="preserve">and social inclusion analysis of key barriers and opportunities. Lastly, since the Fund intends to innovate and lead gender and socially inclusive sector practice, CSOs will </w:t>
      </w:r>
      <w:r w:rsidRPr="00A02F99">
        <w:rPr>
          <w:rFonts w:ascii="Arial" w:hAnsi="Arial" w:cs="Arial"/>
          <w:b/>
          <w:sz w:val="22"/>
          <w:szCs w:val="22"/>
        </w:rPr>
        <w:t>capture and document their demonstrated approaches and related evidence</w:t>
      </w:r>
      <w:r w:rsidRPr="00A02F99">
        <w:rPr>
          <w:rFonts w:ascii="Arial" w:hAnsi="Arial" w:cs="Arial"/>
          <w:sz w:val="22"/>
          <w:szCs w:val="22"/>
        </w:rPr>
        <w:t xml:space="preserve">, and use this to </w:t>
      </w:r>
      <w:r w:rsidRPr="00A02F99">
        <w:rPr>
          <w:rFonts w:ascii="Arial" w:hAnsi="Arial" w:cs="Arial"/>
          <w:b/>
          <w:sz w:val="22"/>
          <w:szCs w:val="22"/>
        </w:rPr>
        <w:t>actively engage</w:t>
      </w:r>
      <w:r w:rsidRPr="00A02F99">
        <w:rPr>
          <w:rFonts w:ascii="Arial" w:hAnsi="Arial" w:cs="Arial"/>
          <w:sz w:val="22"/>
          <w:szCs w:val="22"/>
        </w:rPr>
        <w:t xml:space="preserve"> with other CSOs, and wider national and international sector actors (third intermediate outcome). The facilitated learning and exchange component (with both internally focused and externally focused elements) will also directly support this outcome, as will the contribution from the gender and socially inclusive research component. </w:t>
      </w:r>
    </w:p>
    <w:p w14:paraId="393DF5CD" w14:textId="77777777" w:rsidR="006A7D7D" w:rsidRPr="00A02F99" w:rsidRDefault="006A7D7D" w:rsidP="00B73034">
      <w:pPr>
        <w:spacing w:after="240"/>
        <w:jc w:val="both"/>
        <w:rPr>
          <w:rFonts w:ascii="Arial" w:hAnsi="Arial" w:cs="Arial"/>
          <w:sz w:val="22"/>
          <w:szCs w:val="22"/>
        </w:rPr>
      </w:pPr>
      <w:r w:rsidRPr="00A02F99">
        <w:rPr>
          <w:rFonts w:ascii="Arial" w:hAnsi="Arial" w:cs="Arial"/>
          <w:sz w:val="22"/>
          <w:szCs w:val="22"/>
        </w:rPr>
        <w:t>The three intermediate outcomes are expected to contribute to four ‘</w:t>
      </w:r>
      <w:r w:rsidRPr="00A02F99">
        <w:rPr>
          <w:rFonts w:ascii="Arial" w:hAnsi="Arial" w:cs="Arial"/>
          <w:b/>
          <w:sz w:val="22"/>
          <w:szCs w:val="22"/>
        </w:rPr>
        <w:t>end-of-program outcomes’</w:t>
      </w:r>
      <w:r w:rsidRPr="00A02F99">
        <w:rPr>
          <w:rFonts w:ascii="Arial" w:hAnsi="Arial" w:cs="Arial"/>
          <w:sz w:val="22"/>
          <w:szCs w:val="22"/>
        </w:rPr>
        <w:t xml:space="preserve">, in combination, and alongside other contributions and influences. </w:t>
      </w:r>
    </w:p>
    <w:p w14:paraId="190B9650" w14:textId="6FED0BCD" w:rsidR="006A7D7D" w:rsidRPr="00A02F99" w:rsidRDefault="006A7D7D" w:rsidP="00B73034">
      <w:pPr>
        <w:spacing w:after="240"/>
        <w:jc w:val="both"/>
        <w:rPr>
          <w:rFonts w:ascii="Arial" w:hAnsi="Arial" w:cs="Arial"/>
          <w:sz w:val="22"/>
          <w:szCs w:val="22"/>
        </w:rPr>
      </w:pPr>
      <w:r w:rsidRPr="00A02F99">
        <w:rPr>
          <w:rFonts w:ascii="Arial" w:hAnsi="Arial" w:cs="Arial"/>
          <w:sz w:val="22"/>
          <w:szCs w:val="22"/>
        </w:rPr>
        <w:t xml:space="preserve">These include firstly, </w:t>
      </w:r>
      <w:r w:rsidRPr="00A02F99">
        <w:rPr>
          <w:rFonts w:ascii="Arial" w:hAnsi="Arial" w:cs="Arial"/>
          <w:b/>
          <w:sz w:val="22"/>
          <w:szCs w:val="22"/>
        </w:rPr>
        <w:t>strengthened national and sub-national WASH sector systems</w:t>
      </w:r>
      <w:r w:rsidRPr="00A02F99">
        <w:rPr>
          <w:rFonts w:ascii="Arial" w:hAnsi="Arial" w:cs="Arial"/>
          <w:sz w:val="22"/>
          <w:szCs w:val="22"/>
        </w:rPr>
        <w:t xml:space="preserve"> that have greater emphasis on gender, inclusion, safely managed WASH and water security (</w:t>
      </w:r>
      <w:r w:rsidRPr="00A02F99">
        <w:rPr>
          <w:rFonts w:ascii="Arial" w:hAnsi="Arial" w:cs="Arial"/>
          <w:b/>
          <w:sz w:val="22"/>
          <w:szCs w:val="22"/>
        </w:rPr>
        <w:t>Outcome 1</w:t>
      </w:r>
      <w:r w:rsidRPr="00A02F99">
        <w:rPr>
          <w:rFonts w:ascii="Arial" w:hAnsi="Arial" w:cs="Arial"/>
          <w:sz w:val="22"/>
          <w:szCs w:val="22"/>
        </w:rPr>
        <w:t xml:space="preserve">). The language of this outcome is consistent with global commitments and acknowledges that the influence of Water for Women is expected to contribute to changes at the systems level. The theory of change suggests that strengthened systems are likely to be achieved through the improved performance of change agents and wider changes to sector dynamics that they are able to influence, including in the domain of gender and inclusion within WASH. ‘Safely managed’ WASH reflects the increased ambition of the </w:t>
      </w:r>
      <w:r w:rsidR="005E0573">
        <w:rPr>
          <w:rFonts w:ascii="Arial" w:hAnsi="Arial" w:cs="Arial"/>
          <w:sz w:val="22"/>
          <w:szCs w:val="22"/>
        </w:rPr>
        <w:t>Sustainable Development Goals (S</w:t>
      </w:r>
      <w:r w:rsidRPr="00A02F99">
        <w:rPr>
          <w:rFonts w:ascii="Arial" w:hAnsi="Arial" w:cs="Arial"/>
          <w:sz w:val="22"/>
          <w:szCs w:val="22"/>
        </w:rPr>
        <w:t>DG</w:t>
      </w:r>
      <w:r w:rsidR="005E0573">
        <w:rPr>
          <w:rFonts w:ascii="Arial" w:hAnsi="Arial" w:cs="Arial"/>
          <w:sz w:val="22"/>
          <w:szCs w:val="22"/>
        </w:rPr>
        <w:t>)</w:t>
      </w:r>
      <w:r w:rsidRPr="00A02F99">
        <w:rPr>
          <w:rFonts w:ascii="Arial" w:hAnsi="Arial" w:cs="Arial"/>
          <w:sz w:val="22"/>
          <w:szCs w:val="22"/>
        </w:rPr>
        <w:t>, and is expected to be reflected in the ways in which CSOs work with WASH actors and systems, as is attention to water security.</w:t>
      </w:r>
    </w:p>
    <w:p w14:paraId="6C92308F" w14:textId="77777777" w:rsidR="006A7D7D" w:rsidRPr="00A02F99" w:rsidRDefault="006A7D7D" w:rsidP="00B73034">
      <w:pPr>
        <w:spacing w:after="240"/>
        <w:jc w:val="both"/>
        <w:rPr>
          <w:rFonts w:ascii="Arial" w:hAnsi="Arial" w:cs="Arial"/>
          <w:sz w:val="22"/>
          <w:szCs w:val="22"/>
        </w:rPr>
      </w:pPr>
      <w:r w:rsidRPr="00A02F99">
        <w:rPr>
          <w:rFonts w:ascii="Arial" w:hAnsi="Arial" w:cs="Arial"/>
          <w:sz w:val="22"/>
          <w:szCs w:val="22"/>
        </w:rPr>
        <w:t xml:space="preserve">In addition, and equally important, as a result of the actions of change agents, the theory suggests that these change agents will contribute to an </w:t>
      </w:r>
      <w:r w:rsidRPr="00A02F99">
        <w:rPr>
          <w:rFonts w:ascii="Arial" w:hAnsi="Arial" w:cs="Arial"/>
          <w:b/>
          <w:sz w:val="22"/>
          <w:szCs w:val="22"/>
        </w:rPr>
        <w:t xml:space="preserve">increase in equitable, universal access to and use of sustainable WASH services </w:t>
      </w:r>
      <w:r w:rsidRPr="009B3DBF">
        <w:rPr>
          <w:rFonts w:ascii="Arial" w:hAnsi="Arial" w:cs="Arial"/>
          <w:sz w:val="22"/>
          <w:szCs w:val="22"/>
        </w:rPr>
        <w:t>(</w:t>
      </w:r>
      <w:r w:rsidRPr="00A02F99">
        <w:rPr>
          <w:rFonts w:ascii="Arial" w:hAnsi="Arial" w:cs="Arial"/>
          <w:b/>
          <w:sz w:val="22"/>
          <w:szCs w:val="22"/>
        </w:rPr>
        <w:t>Outcome 2</w:t>
      </w:r>
      <w:r w:rsidRPr="00A02F99">
        <w:rPr>
          <w:rFonts w:ascii="Arial" w:hAnsi="Arial" w:cs="Arial"/>
          <w:sz w:val="22"/>
          <w:szCs w:val="22"/>
        </w:rPr>
        <w:t xml:space="preserve">), which includes a focus on water, sanitation as well as hygiene behaviour change. The actions associated with this process are expected to meet the specific practical needs of different groups. </w:t>
      </w:r>
    </w:p>
    <w:p w14:paraId="3F5DD250" w14:textId="4C832DB2" w:rsidR="006A7D7D" w:rsidRPr="00A02F99" w:rsidRDefault="006A7D7D" w:rsidP="00B73034">
      <w:pPr>
        <w:spacing w:after="240"/>
        <w:jc w:val="both"/>
        <w:rPr>
          <w:rFonts w:ascii="Arial" w:hAnsi="Arial" w:cs="Arial"/>
          <w:sz w:val="22"/>
          <w:szCs w:val="22"/>
        </w:rPr>
      </w:pPr>
      <w:r w:rsidRPr="00A02F99">
        <w:rPr>
          <w:rFonts w:ascii="Arial" w:hAnsi="Arial" w:cs="Arial"/>
          <w:sz w:val="22"/>
          <w:szCs w:val="22"/>
        </w:rPr>
        <w:t xml:space="preserve">As a result of mainstreaming and targeting gender and social inclusion within WASH, the theory suggests there will be </w:t>
      </w:r>
      <w:r w:rsidRPr="00A02F99">
        <w:rPr>
          <w:rFonts w:ascii="Arial" w:hAnsi="Arial" w:cs="Arial"/>
          <w:b/>
          <w:sz w:val="22"/>
          <w:szCs w:val="22"/>
        </w:rPr>
        <w:t>wider changes in gender equality and social inclusion</w:t>
      </w:r>
      <w:r w:rsidRPr="00A02F99">
        <w:rPr>
          <w:rFonts w:ascii="Arial" w:hAnsi="Arial" w:cs="Arial"/>
          <w:sz w:val="22"/>
          <w:szCs w:val="22"/>
        </w:rPr>
        <w:t xml:space="preserve"> that extend beyond the domain of WASH and relate to other aspects of people’s lives, which represent the ways in which WASH has been able to act as an entry point to address broader societal inequalities. </w:t>
      </w:r>
      <w:r w:rsidR="007C663C" w:rsidRPr="00A02F99">
        <w:rPr>
          <w:rFonts w:ascii="Arial" w:hAnsi="Arial" w:cs="Arial"/>
          <w:sz w:val="22"/>
          <w:szCs w:val="22"/>
        </w:rPr>
        <w:t>Hence,</w:t>
      </w:r>
      <w:r w:rsidRPr="00A02F99">
        <w:rPr>
          <w:rFonts w:ascii="Arial" w:hAnsi="Arial" w:cs="Arial"/>
          <w:sz w:val="22"/>
          <w:szCs w:val="22"/>
        </w:rPr>
        <w:t xml:space="preserve"> the inclusion of an outcome focused on </w:t>
      </w:r>
      <w:r w:rsidRPr="00A02F99">
        <w:rPr>
          <w:rFonts w:ascii="Arial" w:hAnsi="Arial" w:cs="Arial"/>
          <w:b/>
          <w:sz w:val="22"/>
          <w:szCs w:val="22"/>
        </w:rPr>
        <w:t>strengthened gender equality and social inclusion</w:t>
      </w:r>
      <w:r w:rsidRPr="00A02F99">
        <w:rPr>
          <w:rFonts w:ascii="Arial" w:hAnsi="Arial" w:cs="Arial"/>
          <w:sz w:val="22"/>
          <w:szCs w:val="22"/>
        </w:rPr>
        <w:t xml:space="preserve"> in households, communities and institutions (</w:t>
      </w:r>
      <w:r w:rsidRPr="00A02F99">
        <w:rPr>
          <w:rFonts w:ascii="Arial" w:hAnsi="Arial" w:cs="Arial"/>
          <w:b/>
          <w:sz w:val="22"/>
          <w:szCs w:val="22"/>
        </w:rPr>
        <w:t>Outcome 3</w:t>
      </w:r>
      <w:r w:rsidRPr="00A02F99">
        <w:rPr>
          <w:rFonts w:ascii="Arial" w:hAnsi="Arial" w:cs="Arial"/>
          <w:sz w:val="22"/>
          <w:szCs w:val="22"/>
        </w:rPr>
        <w:t xml:space="preserve">). For example, including women and people with disabilities in WASH processes </w:t>
      </w:r>
      <w:r w:rsidR="00FB10E5">
        <w:rPr>
          <w:rFonts w:ascii="Arial" w:hAnsi="Arial" w:cs="Arial"/>
          <w:sz w:val="22"/>
          <w:szCs w:val="22"/>
        </w:rPr>
        <w:t xml:space="preserve">can </w:t>
      </w:r>
      <w:r w:rsidRPr="00A02F99">
        <w:rPr>
          <w:rFonts w:ascii="Arial" w:hAnsi="Arial" w:cs="Arial"/>
          <w:sz w:val="22"/>
          <w:szCs w:val="22"/>
        </w:rPr>
        <w:t>lead to greater experience, confidence and skills in other forms of community leadership and mobilisation, which are key to all types of social and economic development. Whilst deliberate effort to facilitate broader gender and inclusion outcomes is expected, it is recognised that making predictions about the expected ‘flow-on’ effects of gender and inclusive WASH programming on broader gender and inclusion outcomes will be difficult</w:t>
      </w:r>
      <w:r w:rsidR="00FB10E5">
        <w:rPr>
          <w:rFonts w:ascii="Arial" w:hAnsi="Arial" w:cs="Arial"/>
          <w:sz w:val="22"/>
          <w:szCs w:val="22"/>
        </w:rPr>
        <w:t>.</w:t>
      </w:r>
      <w:r w:rsidR="00680381">
        <w:rPr>
          <w:rFonts w:ascii="Arial" w:hAnsi="Arial" w:cs="Arial"/>
          <w:sz w:val="22"/>
          <w:szCs w:val="22"/>
        </w:rPr>
        <w:t xml:space="preserve"> </w:t>
      </w:r>
      <w:r w:rsidR="00FB10E5">
        <w:rPr>
          <w:rFonts w:ascii="Arial" w:hAnsi="Arial" w:cs="Arial"/>
          <w:sz w:val="22"/>
          <w:szCs w:val="22"/>
        </w:rPr>
        <w:t>H</w:t>
      </w:r>
      <w:r w:rsidRPr="00A02F99">
        <w:rPr>
          <w:rFonts w:ascii="Arial" w:hAnsi="Arial" w:cs="Arial"/>
          <w:sz w:val="22"/>
          <w:szCs w:val="22"/>
        </w:rPr>
        <w:t xml:space="preserve">ence the need for a well-conceived monitoring approach for these outcomes, and an acceptance that greater, lesser or different outcomes may eventuate compared with those predicted. Monitoring against this outcome is also important to safeguard against potential adverse impacts of the Fund and ensure adherence to a ‘do no harm’ approach. </w:t>
      </w:r>
    </w:p>
    <w:p w14:paraId="0D5A245A" w14:textId="77777777" w:rsidR="006A7D7D" w:rsidRPr="00A02F99" w:rsidRDefault="006A7D7D" w:rsidP="00B73034">
      <w:pPr>
        <w:spacing w:after="240"/>
        <w:jc w:val="both"/>
        <w:rPr>
          <w:rFonts w:ascii="Arial" w:hAnsi="Arial" w:cs="Arial"/>
          <w:sz w:val="22"/>
          <w:szCs w:val="22"/>
        </w:rPr>
      </w:pPr>
      <w:r w:rsidRPr="00A02F99">
        <w:rPr>
          <w:rFonts w:ascii="Arial" w:hAnsi="Arial" w:cs="Arial"/>
          <w:sz w:val="22"/>
          <w:szCs w:val="22"/>
        </w:rPr>
        <w:t xml:space="preserve">Finally, the Fund seeks to influence wider WASH policy and practice through strengthened use of new </w:t>
      </w:r>
      <w:r w:rsidRPr="00A02F99">
        <w:rPr>
          <w:rFonts w:ascii="Arial" w:hAnsi="Arial" w:cs="Arial"/>
          <w:b/>
          <w:sz w:val="22"/>
          <w:szCs w:val="22"/>
        </w:rPr>
        <w:t>evidence, innovation and practice</w:t>
      </w:r>
      <w:r w:rsidRPr="00A02F99">
        <w:rPr>
          <w:rFonts w:ascii="Arial" w:hAnsi="Arial" w:cs="Arial"/>
          <w:sz w:val="22"/>
          <w:szCs w:val="22"/>
        </w:rPr>
        <w:t xml:space="preserve"> in sustainable gender and inclusive WASH by other CSOs, national and international WASH sector actors (</w:t>
      </w:r>
      <w:r w:rsidRPr="00A02F99">
        <w:rPr>
          <w:rFonts w:ascii="Arial" w:hAnsi="Arial" w:cs="Arial"/>
          <w:b/>
          <w:sz w:val="22"/>
          <w:szCs w:val="22"/>
        </w:rPr>
        <w:t>Outcome 4</w:t>
      </w:r>
      <w:r w:rsidRPr="00A02F99">
        <w:rPr>
          <w:rFonts w:ascii="Arial" w:hAnsi="Arial" w:cs="Arial"/>
          <w:sz w:val="22"/>
          <w:szCs w:val="22"/>
        </w:rPr>
        <w:t xml:space="preserve">). ‘Uptake and use’ are seen as critical steps to influence either </w:t>
      </w:r>
      <w:r w:rsidRPr="00A02F99">
        <w:rPr>
          <w:rFonts w:ascii="Arial" w:hAnsi="Arial" w:cs="Arial"/>
          <w:sz w:val="22"/>
          <w:szCs w:val="22"/>
        </w:rPr>
        <w:lastRenderedPageBreak/>
        <w:t>practice or policy, and are chosen as outcome terminology based on impact frameworks for production of knowledge and evidence.</w:t>
      </w:r>
      <w:r w:rsidRPr="00A02F99">
        <w:rPr>
          <w:rStyle w:val="FootnoteReference"/>
          <w:rFonts w:ascii="Arial" w:hAnsi="Arial" w:cs="Arial"/>
          <w:sz w:val="22"/>
          <w:szCs w:val="22"/>
        </w:rPr>
        <w:footnoteReference w:id="6"/>
      </w:r>
      <w:r w:rsidRPr="00A02F99">
        <w:rPr>
          <w:rFonts w:ascii="Arial" w:hAnsi="Arial" w:cs="Arial"/>
          <w:sz w:val="22"/>
          <w:szCs w:val="22"/>
        </w:rPr>
        <w:t xml:space="preserve"> The latter outcome is expected to result in increased knowledge leadership on the intersection of SDGs 5, 6 and 10, by DFAT and partners, both regionally and globally.</w:t>
      </w:r>
    </w:p>
    <w:p w14:paraId="563149A4" w14:textId="77777777" w:rsidR="006A7D7D" w:rsidRPr="00A02F99" w:rsidRDefault="006A7D7D" w:rsidP="00B73034">
      <w:pPr>
        <w:spacing w:after="240"/>
        <w:jc w:val="both"/>
        <w:rPr>
          <w:rFonts w:ascii="Arial" w:hAnsi="Arial" w:cs="Arial"/>
          <w:sz w:val="22"/>
          <w:szCs w:val="22"/>
        </w:rPr>
      </w:pPr>
      <w:r w:rsidRPr="00A02F99">
        <w:rPr>
          <w:rFonts w:ascii="Arial" w:hAnsi="Arial" w:cs="Arial"/>
          <w:sz w:val="22"/>
          <w:szCs w:val="22"/>
        </w:rPr>
        <w:t>Of the four outcomes, it is expected that CSO projects would more directly contribute to Outcomes 1,  2 and 3, in terms of overall balance, while the collaboration between CSOs and documentation of evidence and good practice (though knowledge and learning, M&amp;E and research activities) will more likely contribute to Outcome 4.</w:t>
      </w:r>
    </w:p>
    <w:p w14:paraId="3BE2F437" w14:textId="26F89C6C" w:rsidR="006A7D7D" w:rsidRPr="00A02F99" w:rsidRDefault="006A7D7D" w:rsidP="00B73034">
      <w:pPr>
        <w:spacing w:after="240"/>
        <w:jc w:val="both"/>
        <w:rPr>
          <w:rFonts w:ascii="Arial" w:hAnsi="Arial" w:cs="Arial"/>
          <w:sz w:val="22"/>
          <w:szCs w:val="22"/>
        </w:rPr>
      </w:pPr>
      <w:r w:rsidRPr="00A02F99">
        <w:rPr>
          <w:rFonts w:ascii="Arial" w:hAnsi="Arial" w:cs="Arial"/>
          <w:sz w:val="22"/>
          <w:szCs w:val="22"/>
        </w:rPr>
        <w:t xml:space="preserve">Expected </w:t>
      </w:r>
      <w:r w:rsidRPr="00A02F99">
        <w:rPr>
          <w:rFonts w:ascii="Arial" w:hAnsi="Arial" w:cs="Arial"/>
          <w:b/>
          <w:i/>
          <w:sz w:val="22"/>
          <w:szCs w:val="22"/>
        </w:rPr>
        <w:t>developmental approaches</w:t>
      </w:r>
      <w:r w:rsidRPr="00A02F99">
        <w:rPr>
          <w:rFonts w:ascii="Arial" w:hAnsi="Arial" w:cs="Arial"/>
          <w:sz w:val="22"/>
          <w:szCs w:val="22"/>
        </w:rPr>
        <w:t xml:space="preserve"> will include (see </w:t>
      </w:r>
      <w:r w:rsidR="007C663C" w:rsidRPr="009B3DBF">
        <w:rPr>
          <w:rFonts w:ascii="Arial" w:hAnsi="Arial" w:cs="Arial"/>
          <w:b/>
          <w:sz w:val="22"/>
          <w:szCs w:val="22"/>
        </w:rPr>
        <w:t>Annex 3</w:t>
      </w:r>
      <w:r w:rsidR="007C663C">
        <w:rPr>
          <w:rFonts w:ascii="Arial" w:hAnsi="Arial" w:cs="Arial"/>
          <w:sz w:val="22"/>
          <w:szCs w:val="22"/>
        </w:rPr>
        <w:t xml:space="preserve"> – Investment </w:t>
      </w:r>
      <w:r w:rsidRPr="00A02F99">
        <w:rPr>
          <w:rFonts w:ascii="Arial" w:hAnsi="Arial" w:cs="Arial"/>
          <w:sz w:val="22"/>
          <w:szCs w:val="22"/>
        </w:rPr>
        <w:t>Design Document</w:t>
      </w:r>
      <w:r w:rsidR="007C663C">
        <w:rPr>
          <w:rFonts w:ascii="Arial" w:hAnsi="Arial" w:cs="Arial"/>
          <w:sz w:val="22"/>
          <w:szCs w:val="22"/>
        </w:rPr>
        <w:t>,</w:t>
      </w:r>
      <w:r w:rsidRPr="00A02F99">
        <w:rPr>
          <w:rFonts w:ascii="Arial" w:hAnsi="Arial" w:cs="Arial"/>
          <w:sz w:val="22"/>
          <w:szCs w:val="22"/>
        </w:rPr>
        <w:t xml:space="preserve"> Section 6.2):</w:t>
      </w:r>
    </w:p>
    <w:p w14:paraId="0CBFC171" w14:textId="385568A3" w:rsidR="006A7D7D" w:rsidRPr="00A02F99" w:rsidRDefault="006A7D7D" w:rsidP="00680895">
      <w:pPr>
        <w:pStyle w:val="ListParagraph"/>
        <w:numPr>
          <w:ilvl w:val="0"/>
          <w:numId w:val="46"/>
        </w:numPr>
        <w:spacing w:after="120"/>
        <w:ind w:left="567" w:hanging="283"/>
        <w:contextualSpacing w:val="0"/>
        <w:jc w:val="both"/>
        <w:rPr>
          <w:rFonts w:ascii="Arial" w:hAnsi="Arial" w:cs="Arial"/>
          <w:sz w:val="22"/>
          <w:szCs w:val="22"/>
        </w:rPr>
      </w:pPr>
      <w:r w:rsidRPr="00A02F99">
        <w:rPr>
          <w:rFonts w:ascii="Arial" w:hAnsi="Arial" w:cs="Arial"/>
          <w:sz w:val="22"/>
          <w:szCs w:val="22"/>
        </w:rPr>
        <w:t>Incorporation of evidence-based, contemporary understanding of gender and socially inclusive approaches in WASH at all levels</w:t>
      </w:r>
      <w:r w:rsidR="00FB10E5">
        <w:rPr>
          <w:rFonts w:ascii="Arial" w:hAnsi="Arial" w:cs="Arial"/>
          <w:sz w:val="22"/>
          <w:szCs w:val="22"/>
        </w:rPr>
        <w:t>.</w:t>
      </w:r>
      <w:r w:rsidRPr="00A02F99">
        <w:rPr>
          <w:rFonts w:ascii="Arial" w:hAnsi="Arial" w:cs="Arial"/>
          <w:sz w:val="22"/>
          <w:szCs w:val="22"/>
        </w:rPr>
        <w:t xml:space="preserve"> </w:t>
      </w:r>
    </w:p>
    <w:p w14:paraId="336CCF43" w14:textId="76E51C72" w:rsidR="006A7D7D" w:rsidRPr="00A02F99" w:rsidRDefault="006A7D7D" w:rsidP="00680895">
      <w:pPr>
        <w:pStyle w:val="ListParagraph"/>
        <w:numPr>
          <w:ilvl w:val="0"/>
          <w:numId w:val="46"/>
        </w:numPr>
        <w:spacing w:after="120"/>
        <w:ind w:left="567" w:hanging="283"/>
        <w:contextualSpacing w:val="0"/>
        <w:jc w:val="both"/>
        <w:rPr>
          <w:rFonts w:ascii="Arial" w:hAnsi="Arial" w:cs="Arial"/>
          <w:sz w:val="22"/>
          <w:szCs w:val="22"/>
        </w:rPr>
      </w:pPr>
      <w:r w:rsidRPr="00A02F99">
        <w:rPr>
          <w:rFonts w:ascii="Arial" w:hAnsi="Arial" w:cs="Arial"/>
          <w:sz w:val="22"/>
          <w:szCs w:val="22"/>
        </w:rPr>
        <w:t>Application ‘thinking and working politically’ and ‘understanding complexity, importance of social and organisational cultural values, political and institutional environment, local leadership including recognition of considerations for fragile or conflict affected contexts</w:t>
      </w:r>
      <w:r w:rsidR="00FB10E5">
        <w:rPr>
          <w:rFonts w:ascii="Arial" w:hAnsi="Arial" w:cs="Arial"/>
          <w:sz w:val="22"/>
          <w:szCs w:val="22"/>
        </w:rPr>
        <w:t>.</w:t>
      </w:r>
      <w:r w:rsidRPr="00A02F99">
        <w:rPr>
          <w:rFonts w:ascii="Arial" w:hAnsi="Arial" w:cs="Arial"/>
          <w:sz w:val="22"/>
          <w:szCs w:val="22"/>
        </w:rPr>
        <w:t xml:space="preserve"> </w:t>
      </w:r>
    </w:p>
    <w:p w14:paraId="7058148E" w14:textId="77777777" w:rsidR="006A7D7D" w:rsidRPr="00A02F99" w:rsidRDefault="006A7D7D" w:rsidP="00680895">
      <w:pPr>
        <w:pStyle w:val="ListParagraph"/>
        <w:numPr>
          <w:ilvl w:val="0"/>
          <w:numId w:val="46"/>
        </w:numPr>
        <w:spacing w:after="240"/>
        <w:ind w:left="567" w:hanging="283"/>
        <w:contextualSpacing w:val="0"/>
        <w:jc w:val="both"/>
        <w:rPr>
          <w:rFonts w:ascii="Arial" w:hAnsi="Arial" w:cs="Arial"/>
          <w:sz w:val="22"/>
          <w:szCs w:val="22"/>
        </w:rPr>
      </w:pPr>
      <w:r w:rsidRPr="00A02F99">
        <w:rPr>
          <w:rFonts w:ascii="Arial" w:hAnsi="Arial" w:cs="Arial"/>
          <w:sz w:val="22"/>
          <w:szCs w:val="22"/>
        </w:rPr>
        <w:t xml:space="preserve">Emphasis on knowledge and learning, and integration with M&amp;E, sharing and use of new and existing research evidence. </w:t>
      </w:r>
    </w:p>
    <w:p w14:paraId="7E1975E8" w14:textId="1D94FD6A" w:rsidR="006A7D7D" w:rsidRPr="00A02F99" w:rsidRDefault="006A7D7D" w:rsidP="00B73034">
      <w:pPr>
        <w:pStyle w:val="ListParagraph"/>
        <w:spacing w:after="240"/>
        <w:ind w:left="0"/>
        <w:contextualSpacing w:val="0"/>
        <w:jc w:val="both"/>
        <w:rPr>
          <w:rFonts w:ascii="Arial" w:hAnsi="Arial" w:cs="Arial"/>
          <w:sz w:val="22"/>
          <w:szCs w:val="22"/>
        </w:rPr>
      </w:pPr>
      <w:r w:rsidRPr="00A02F99">
        <w:rPr>
          <w:rFonts w:ascii="Arial" w:hAnsi="Arial" w:cs="Arial"/>
          <w:sz w:val="22"/>
          <w:szCs w:val="22"/>
        </w:rPr>
        <w:t xml:space="preserve">Periodic action-reflection processes by CSOs </w:t>
      </w:r>
      <w:r w:rsidR="00FB10E5">
        <w:rPr>
          <w:rFonts w:ascii="Arial" w:hAnsi="Arial" w:cs="Arial"/>
          <w:sz w:val="22"/>
          <w:szCs w:val="22"/>
        </w:rPr>
        <w:t xml:space="preserve">are encouraged </w:t>
      </w:r>
      <w:r w:rsidRPr="00A02F99">
        <w:rPr>
          <w:rFonts w:ascii="Arial" w:hAnsi="Arial" w:cs="Arial"/>
          <w:sz w:val="22"/>
          <w:szCs w:val="22"/>
        </w:rPr>
        <w:t>to ensure effectiveness, and appreciation of the skills and capacities required for implementation of evidence-based, adaptive programming approaches.</w:t>
      </w:r>
      <w:r w:rsidR="009C1356">
        <w:rPr>
          <w:rFonts w:ascii="Arial" w:hAnsi="Arial" w:cs="Arial"/>
          <w:sz w:val="22"/>
          <w:szCs w:val="22"/>
        </w:rPr>
        <w:t xml:space="preserve"> </w:t>
      </w:r>
      <w:r w:rsidRPr="00A02F99">
        <w:rPr>
          <w:rFonts w:ascii="Arial" w:hAnsi="Arial" w:cs="Arial"/>
          <w:sz w:val="22"/>
          <w:szCs w:val="22"/>
        </w:rPr>
        <w:t xml:space="preserve">In addition, approaches adopted by CSOs will take account of key emerging </w:t>
      </w:r>
      <w:r w:rsidRPr="00A02F99">
        <w:rPr>
          <w:rFonts w:ascii="Arial" w:hAnsi="Arial" w:cs="Arial"/>
          <w:b/>
          <w:sz w:val="22"/>
          <w:szCs w:val="22"/>
        </w:rPr>
        <w:t>WASH sector trends</w:t>
      </w:r>
      <w:r w:rsidRPr="00A02F99">
        <w:rPr>
          <w:rFonts w:ascii="Arial" w:hAnsi="Arial" w:cs="Arial"/>
          <w:sz w:val="22"/>
          <w:szCs w:val="22"/>
        </w:rPr>
        <w:t xml:space="preserve"> (</w:t>
      </w:r>
      <w:r w:rsidR="007C663C" w:rsidRPr="00A02F99">
        <w:rPr>
          <w:rFonts w:ascii="Arial" w:hAnsi="Arial" w:cs="Arial"/>
          <w:sz w:val="22"/>
          <w:szCs w:val="22"/>
        </w:rPr>
        <w:t xml:space="preserve">see </w:t>
      </w:r>
      <w:r w:rsidR="007C663C" w:rsidRPr="002C6305">
        <w:rPr>
          <w:rFonts w:ascii="Arial" w:hAnsi="Arial" w:cs="Arial"/>
          <w:b/>
          <w:sz w:val="22"/>
          <w:szCs w:val="22"/>
        </w:rPr>
        <w:t>Annex 3</w:t>
      </w:r>
      <w:r w:rsidR="007C663C">
        <w:rPr>
          <w:rFonts w:ascii="Arial" w:hAnsi="Arial" w:cs="Arial"/>
          <w:sz w:val="22"/>
          <w:szCs w:val="22"/>
        </w:rPr>
        <w:t xml:space="preserve"> – Investment </w:t>
      </w:r>
      <w:r w:rsidR="007C663C" w:rsidRPr="00A02F99">
        <w:rPr>
          <w:rFonts w:ascii="Arial" w:hAnsi="Arial" w:cs="Arial"/>
          <w:sz w:val="22"/>
          <w:szCs w:val="22"/>
        </w:rPr>
        <w:t>Design Document</w:t>
      </w:r>
      <w:r w:rsidR="007C663C">
        <w:rPr>
          <w:rFonts w:ascii="Arial" w:hAnsi="Arial" w:cs="Arial"/>
          <w:sz w:val="22"/>
          <w:szCs w:val="22"/>
        </w:rPr>
        <w:t xml:space="preserve">, </w:t>
      </w:r>
      <w:r w:rsidRPr="00A02F99">
        <w:rPr>
          <w:rFonts w:ascii="Arial" w:hAnsi="Arial" w:cs="Arial"/>
          <w:sz w:val="22"/>
          <w:szCs w:val="22"/>
        </w:rPr>
        <w:t xml:space="preserve">Section 3 and Section 6.2) such as: </w:t>
      </w:r>
    </w:p>
    <w:p w14:paraId="31CD3BE5" w14:textId="37D6C6A3" w:rsidR="006A7D7D" w:rsidRPr="00A02F99" w:rsidRDefault="006A7D7D" w:rsidP="00680895">
      <w:pPr>
        <w:pStyle w:val="ListParagraph"/>
        <w:numPr>
          <w:ilvl w:val="0"/>
          <w:numId w:val="47"/>
        </w:numPr>
        <w:spacing w:after="120"/>
        <w:ind w:left="567" w:hanging="283"/>
        <w:contextualSpacing w:val="0"/>
        <w:jc w:val="both"/>
        <w:rPr>
          <w:rFonts w:ascii="Arial" w:hAnsi="Arial" w:cs="Arial"/>
          <w:sz w:val="22"/>
          <w:szCs w:val="22"/>
        </w:rPr>
      </w:pPr>
      <w:r w:rsidRPr="00A02F99">
        <w:rPr>
          <w:rFonts w:ascii="Arial" w:hAnsi="Arial" w:cs="Arial"/>
          <w:sz w:val="22"/>
          <w:szCs w:val="22"/>
        </w:rPr>
        <w:t>Commitment to coordinated efforts to strengthen national and sub</w:t>
      </w:r>
      <w:r w:rsidR="00894B9B">
        <w:rPr>
          <w:rFonts w:ascii="Arial" w:hAnsi="Arial" w:cs="Arial"/>
          <w:sz w:val="22"/>
          <w:szCs w:val="22"/>
        </w:rPr>
        <w:t>-</w:t>
      </w:r>
      <w:r w:rsidRPr="00A02F99">
        <w:rPr>
          <w:rFonts w:ascii="Arial" w:hAnsi="Arial" w:cs="Arial"/>
          <w:sz w:val="22"/>
          <w:szCs w:val="22"/>
        </w:rPr>
        <w:t>national systems, including both the critical role of national and sub-national governments as well as the related roles of private sector and civil society</w:t>
      </w:r>
    </w:p>
    <w:p w14:paraId="297F8859" w14:textId="2A153397" w:rsidR="006A7D7D" w:rsidRPr="00A02F99" w:rsidRDefault="006A7D7D" w:rsidP="00680895">
      <w:pPr>
        <w:pStyle w:val="ListParagraph"/>
        <w:numPr>
          <w:ilvl w:val="0"/>
          <w:numId w:val="47"/>
        </w:numPr>
        <w:spacing w:after="120"/>
        <w:ind w:left="567" w:hanging="283"/>
        <w:contextualSpacing w:val="0"/>
        <w:jc w:val="both"/>
        <w:rPr>
          <w:rFonts w:ascii="Arial" w:hAnsi="Arial" w:cs="Arial"/>
          <w:sz w:val="22"/>
          <w:szCs w:val="22"/>
        </w:rPr>
      </w:pPr>
      <w:r w:rsidRPr="00A02F99">
        <w:rPr>
          <w:rFonts w:ascii="Arial" w:hAnsi="Arial" w:cs="Arial"/>
          <w:sz w:val="22"/>
          <w:szCs w:val="22"/>
        </w:rPr>
        <w:t>Increased ambitions of the SDGs and targets of safely managed water and safely managed sanitation and extension to include emphasis on universal access including access in schools, health centres, institutions, workplaces, public places etc. It is expected that CSO approaches to the SDGs will support and align with approaches adopted in the relevant country context, and will recognise the need for progressive advancement towards safe and safely managed WASH.</w:t>
      </w:r>
    </w:p>
    <w:p w14:paraId="1C9E951A" w14:textId="5BCFA1BE" w:rsidR="006A7D7D" w:rsidRPr="00A02F99" w:rsidRDefault="006A7D7D" w:rsidP="00680895">
      <w:pPr>
        <w:pStyle w:val="ListParagraph"/>
        <w:numPr>
          <w:ilvl w:val="0"/>
          <w:numId w:val="47"/>
        </w:numPr>
        <w:spacing w:after="120"/>
        <w:ind w:left="567" w:hanging="283"/>
        <w:contextualSpacing w:val="0"/>
        <w:jc w:val="both"/>
        <w:rPr>
          <w:rFonts w:ascii="Arial" w:hAnsi="Arial" w:cs="Arial"/>
          <w:sz w:val="22"/>
          <w:szCs w:val="22"/>
        </w:rPr>
      </w:pPr>
      <w:r w:rsidRPr="00A02F99">
        <w:rPr>
          <w:rFonts w:ascii="Arial" w:hAnsi="Arial" w:cs="Arial"/>
          <w:sz w:val="22"/>
          <w:szCs w:val="22"/>
        </w:rPr>
        <w:t>Recognition of water and sanitation as human rights, and the pathways this provides for additional leverage</w:t>
      </w:r>
      <w:r w:rsidR="00FB10E5">
        <w:rPr>
          <w:rFonts w:ascii="Arial" w:hAnsi="Arial" w:cs="Arial"/>
          <w:sz w:val="22"/>
          <w:szCs w:val="22"/>
        </w:rPr>
        <w:t>.</w:t>
      </w:r>
    </w:p>
    <w:p w14:paraId="0ACAC6F6" w14:textId="5E8CF803" w:rsidR="006A7D7D" w:rsidRPr="00A02F99" w:rsidRDefault="006A7D7D" w:rsidP="00680895">
      <w:pPr>
        <w:pStyle w:val="ListParagraph"/>
        <w:numPr>
          <w:ilvl w:val="0"/>
          <w:numId w:val="47"/>
        </w:numPr>
        <w:spacing w:after="120"/>
        <w:ind w:left="567" w:hanging="283"/>
        <w:contextualSpacing w:val="0"/>
        <w:jc w:val="both"/>
        <w:rPr>
          <w:rFonts w:ascii="Arial" w:hAnsi="Arial" w:cs="Arial"/>
          <w:sz w:val="22"/>
          <w:szCs w:val="22"/>
        </w:rPr>
      </w:pPr>
      <w:r w:rsidRPr="00A02F99">
        <w:rPr>
          <w:rFonts w:ascii="Arial" w:hAnsi="Arial" w:cs="Arial"/>
          <w:sz w:val="22"/>
          <w:szCs w:val="22"/>
        </w:rPr>
        <w:t>Functionality and sustainability of WASH systems and behaviours to ensure the continuation of increased access and use of services and their benefits</w:t>
      </w:r>
      <w:r w:rsidR="00FB10E5">
        <w:rPr>
          <w:rFonts w:ascii="Arial" w:hAnsi="Arial" w:cs="Arial"/>
          <w:sz w:val="22"/>
          <w:szCs w:val="22"/>
        </w:rPr>
        <w:t>.</w:t>
      </w:r>
    </w:p>
    <w:p w14:paraId="343D404D" w14:textId="65FAAD87" w:rsidR="00A5166C" w:rsidRDefault="006A7D7D" w:rsidP="00680895">
      <w:pPr>
        <w:pStyle w:val="ListParagraph"/>
        <w:numPr>
          <w:ilvl w:val="0"/>
          <w:numId w:val="47"/>
        </w:numPr>
        <w:spacing w:after="120"/>
        <w:ind w:left="567" w:hanging="283"/>
        <w:contextualSpacing w:val="0"/>
        <w:jc w:val="both"/>
        <w:rPr>
          <w:rFonts w:ascii="Arial" w:hAnsi="Arial" w:cs="Arial"/>
          <w:sz w:val="22"/>
          <w:szCs w:val="22"/>
        </w:rPr>
      </w:pPr>
      <w:r w:rsidRPr="00A02F99">
        <w:rPr>
          <w:rFonts w:ascii="Arial" w:hAnsi="Arial" w:cs="Arial"/>
          <w:sz w:val="22"/>
          <w:szCs w:val="22"/>
        </w:rPr>
        <w:t>Emerging sub</w:t>
      </w:r>
      <w:r w:rsidR="00FB10E5">
        <w:rPr>
          <w:rFonts w:ascii="Arial" w:hAnsi="Arial" w:cs="Arial"/>
          <w:sz w:val="22"/>
          <w:szCs w:val="22"/>
        </w:rPr>
        <w:t>-</w:t>
      </w:r>
      <w:r w:rsidRPr="00A02F99">
        <w:rPr>
          <w:rFonts w:ascii="Arial" w:hAnsi="Arial" w:cs="Arial"/>
          <w:sz w:val="22"/>
          <w:szCs w:val="22"/>
        </w:rPr>
        <w:t>sector priorities and strategies: For instance, increased priority to urban sanitation and faecal sludge management in both urban and rural areas, continued efforts to engage with private sector or social enterprise, increasing emphasis on menstrual hygiene management etc.</w:t>
      </w:r>
    </w:p>
    <w:p w14:paraId="4133BC25" w14:textId="69450BB5" w:rsidR="006A7D7D" w:rsidRPr="00A02F99" w:rsidRDefault="006A7D7D" w:rsidP="001433D1">
      <w:pPr>
        <w:pStyle w:val="ListParagraph"/>
        <w:numPr>
          <w:ilvl w:val="0"/>
          <w:numId w:val="47"/>
        </w:numPr>
        <w:spacing w:after="80"/>
        <w:ind w:left="567" w:hanging="283"/>
        <w:contextualSpacing w:val="0"/>
        <w:jc w:val="both"/>
        <w:rPr>
          <w:rFonts w:ascii="Arial" w:hAnsi="Arial" w:cs="Arial"/>
          <w:sz w:val="22"/>
          <w:szCs w:val="22"/>
        </w:rPr>
      </w:pPr>
      <w:r w:rsidRPr="00A02F99">
        <w:rPr>
          <w:rFonts w:ascii="Arial" w:hAnsi="Arial" w:cs="Arial"/>
          <w:sz w:val="22"/>
          <w:szCs w:val="22"/>
        </w:rPr>
        <w:t>Recognition of interlinkages and potential for synergy between WASH and other areas, including water resources management (WRM), disaster risk reduction (DRR)</w:t>
      </w:r>
      <w:r w:rsidR="00FB10E5">
        <w:rPr>
          <w:rFonts w:ascii="Arial" w:hAnsi="Arial" w:cs="Arial"/>
          <w:sz w:val="22"/>
          <w:szCs w:val="22"/>
        </w:rPr>
        <w:t>, climate change adaptation (CCA)</w:t>
      </w:r>
      <w:r w:rsidRPr="00A02F99">
        <w:rPr>
          <w:rFonts w:ascii="Arial" w:hAnsi="Arial" w:cs="Arial"/>
          <w:sz w:val="22"/>
          <w:szCs w:val="22"/>
        </w:rPr>
        <w:t xml:space="preserve"> and nutrition, and the </w:t>
      </w:r>
      <w:r w:rsidRPr="00A02F99">
        <w:rPr>
          <w:rFonts w:ascii="Arial" w:hAnsi="Arial" w:cs="Arial"/>
          <w:sz w:val="22"/>
          <w:szCs w:val="22"/>
        </w:rPr>
        <w:lastRenderedPageBreak/>
        <w:t>importance of taking into account climate change and relevant adaptive measures</w:t>
      </w:r>
      <w:r w:rsidR="00FB10E5">
        <w:rPr>
          <w:rFonts w:ascii="Arial" w:hAnsi="Arial" w:cs="Arial"/>
          <w:sz w:val="22"/>
          <w:szCs w:val="22"/>
        </w:rPr>
        <w:t>.</w:t>
      </w:r>
    </w:p>
    <w:p w14:paraId="78C5C07D" w14:textId="7A56055A" w:rsidR="006A7D7D" w:rsidRPr="00A02F99" w:rsidRDefault="006A7D7D" w:rsidP="001433D1">
      <w:pPr>
        <w:pStyle w:val="ListParagraph"/>
        <w:numPr>
          <w:ilvl w:val="0"/>
          <w:numId w:val="47"/>
        </w:numPr>
        <w:spacing w:after="80"/>
        <w:ind w:left="567" w:hanging="283"/>
        <w:contextualSpacing w:val="0"/>
        <w:jc w:val="both"/>
        <w:rPr>
          <w:rFonts w:ascii="Arial" w:hAnsi="Arial" w:cs="Arial"/>
          <w:sz w:val="22"/>
          <w:szCs w:val="22"/>
        </w:rPr>
      </w:pPr>
      <w:r w:rsidRPr="00A02F99">
        <w:rPr>
          <w:rFonts w:ascii="Arial" w:hAnsi="Arial" w:cs="Arial"/>
          <w:sz w:val="22"/>
          <w:szCs w:val="22"/>
        </w:rPr>
        <w:t>Increasing recognition of how political economy dynamics affect WASH systems and outcomes, and appropriate involvement of local private sector actors</w:t>
      </w:r>
      <w:r w:rsidR="00FB10E5">
        <w:rPr>
          <w:rFonts w:ascii="Arial" w:hAnsi="Arial" w:cs="Arial"/>
          <w:sz w:val="22"/>
          <w:szCs w:val="22"/>
        </w:rPr>
        <w:t>.</w:t>
      </w:r>
    </w:p>
    <w:p w14:paraId="55766E93" w14:textId="49121689" w:rsidR="006A7D7D" w:rsidRPr="00A02F99" w:rsidRDefault="006A7D7D" w:rsidP="001433D1">
      <w:pPr>
        <w:pStyle w:val="ListParagraph"/>
        <w:numPr>
          <w:ilvl w:val="0"/>
          <w:numId w:val="47"/>
        </w:numPr>
        <w:spacing w:after="80"/>
        <w:ind w:left="567" w:hanging="283"/>
        <w:contextualSpacing w:val="0"/>
        <w:jc w:val="both"/>
        <w:rPr>
          <w:rFonts w:ascii="Arial" w:hAnsi="Arial" w:cs="Arial"/>
          <w:sz w:val="22"/>
          <w:szCs w:val="22"/>
        </w:rPr>
      </w:pPr>
      <w:r w:rsidRPr="00A02F99">
        <w:rPr>
          <w:rFonts w:ascii="Arial" w:hAnsi="Arial" w:cs="Arial"/>
          <w:sz w:val="22"/>
          <w:szCs w:val="22"/>
        </w:rPr>
        <w:t>Particular emphasis on sanitation given the poor levels of access in all relevant regions</w:t>
      </w:r>
      <w:r w:rsidR="00FB10E5">
        <w:rPr>
          <w:rFonts w:ascii="Arial" w:hAnsi="Arial" w:cs="Arial"/>
          <w:sz w:val="22"/>
          <w:szCs w:val="22"/>
        </w:rPr>
        <w:t>.</w:t>
      </w:r>
    </w:p>
    <w:p w14:paraId="3B7CDE49" w14:textId="001B54A4" w:rsidR="006A7D7D" w:rsidRPr="00A02F99" w:rsidRDefault="006A7D7D" w:rsidP="001433D1">
      <w:pPr>
        <w:pStyle w:val="ListParagraph"/>
        <w:numPr>
          <w:ilvl w:val="0"/>
          <w:numId w:val="47"/>
        </w:numPr>
        <w:spacing w:after="80"/>
        <w:ind w:left="567" w:hanging="283"/>
        <w:contextualSpacing w:val="0"/>
        <w:jc w:val="both"/>
        <w:rPr>
          <w:rFonts w:ascii="Arial" w:hAnsi="Arial" w:cs="Arial"/>
          <w:sz w:val="22"/>
          <w:szCs w:val="22"/>
        </w:rPr>
      </w:pPr>
      <w:r w:rsidRPr="00A02F99">
        <w:rPr>
          <w:rFonts w:ascii="Arial" w:hAnsi="Arial" w:cs="Arial"/>
          <w:sz w:val="22"/>
          <w:szCs w:val="22"/>
        </w:rPr>
        <w:t>Importance of embedding a hygiene focus in all WASH programming, given its importance and cost-effectiveness, and recognising the need for innovation in behaviour change communication</w:t>
      </w:r>
      <w:r w:rsidR="00FB10E5">
        <w:rPr>
          <w:rFonts w:ascii="Arial" w:hAnsi="Arial" w:cs="Arial"/>
          <w:sz w:val="22"/>
          <w:szCs w:val="22"/>
        </w:rPr>
        <w:t>.</w:t>
      </w:r>
    </w:p>
    <w:p w14:paraId="40686B0A" w14:textId="3E7DEDDF" w:rsidR="006A7D7D" w:rsidRPr="00A02F99" w:rsidRDefault="006A7D7D" w:rsidP="001433D1">
      <w:pPr>
        <w:pStyle w:val="ListParagraph"/>
        <w:numPr>
          <w:ilvl w:val="0"/>
          <w:numId w:val="47"/>
        </w:numPr>
        <w:spacing w:after="80"/>
        <w:ind w:left="567" w:hanging="283"/>
        <w:contextualSpacing w:val="0"/>
        <w:jc w:val="both"/>
        <w:rPr>
          <w:rFonts w:ascii="Arial" w:hAnsi="Arial" w:cs="Arial"/>
          <w:sz w:val="22"/>
          <w:szCs w:val="22"/>
        </w:rPr>
      </w:pPr>
      <w:r w:rsidRPr="00A02F99">
        <w:rPr>
          <w:rFonts w:ascii="Arial" w:hAnsi="Arial" w:cs="Arial"/>
          <w:sz w:val="22"/>
          <w:szCs w:val="22"/>
        </w:rPr>
        <w:t>Recognition that WASH in Schools, as possible, should include all three elements of access to water, adequate sanitation facilities and handwashing/hygiene including menstrual hygiene management</w:t>
      </w:r>
      <w:r w:rsidR="00FB10E5">
        <w:rPr>
          <w:rFonts w:ascii="Arial" w:hAnsi="Arial" w:cs="Arial"/>
          <w:sz w:val="22"/>
          <w:szCs w:val="22"/>
        </w:rPr>
        <w:t>.</w:t>
      </w:r>
    </w:p>
    <w:p w14:paraId="00DF3448" w14:textId="142F3CB4" w:rsidR="006A7D7D" w:rsidRPr="00A02F99" w:rsidRDefault="006A7D7D" w:rsidP="001433D1">
      <w:pPr>
        <w:pStyle w:val="ListParagraph"/>
        <w:numPr>
          <w:ilvl w:val="0"/>
          <w:numId w:val="47"/>
        </w:numPr>
        <w:spacing w:after="80"/>
        <w:ind w:left="567" w:hanging="283"/>
        <w:contextualSpacing w:val="0"/>
        <w:jc w:val="both"/>
        <w:rPr>
          <w:rFonts w:ascii="Arial" w:hAnsi="Arial" w:cs="Arial"/>
          <w:sz w:val="22"/>
          <w:szCs w:val="22"/>
        </w:rPr>
      </w:pPr>
      <w:r w:rsidRPr="00A02F99">
        <w:rPr>
          <w:rFonts w:ascii="Arial" w:hAnsi="Arial" w:cs="Arial"/>
          <w:sz w:val="22"/>
          <w:szCs w:val="22"/>
        </w:rPr>
        <w:t>Emphasis on vulnerable populations in urban (particularly informal settlements) and rural areas</w:t>
      </w:r>
      <w:r w:rsidR="00FB10E5">
        <w:rPr>
          <w:rFonts w:ascii="Arial" w:hAnsi="Arial" w:cs="Arial"/>
          <w:sz w:val="22"/>
          <w:szCs w:val="22"/>
        </w:rPr>
        <w:t>.</w:t>
      </w:r>
    </w:p>
    <w:p w14:paraId="31A90F01" w14:textId="5CE08DC1" w:rsidR="006A7D7D" w:rsidRPr="00A02F99" w:rsidRDefault="006A7D7D" w:rsidP="00B73034">
      <w:pPr>
        <w:pStyle w:val="DotPointParagraph"/>
        <w:spacing w:after="240"/>
        <w:ind w:left="0" w:firstLine="0"/>
        <w:rPr>
          <w:rFonts w:ascii="Arial" w:hAnsi="Arial" w:cs="Arial"/>
          <w:sz w:val="22"/>
          <w:szCs w:val="22"/>
        </w:rPr>
      </w:pPr>
      <w:r w:rsidRPr="00A02F99">
        <w:rPr>
          <w:rFonts w:ascii="Arial" w:hAnsi="Arial" w:cs="Arial"/>
          <w:sz w:val="22"/>
          <w:szCs w:val="22"/>
        </w:rPr>
        <w:t xml:space="preserve">Finally, </w:t>
      </w:r>
      <w:r w:rsidRPr="00A02F99">
        <w:rPr>
          <w:rFonts w:ascii="Arial" w:hAnsi="Arial" w:cs="Arial"/>
          <w:b/>
          <w:sz w:val="22"/>
          <w:szCs w:val="22"/>
        </w:rPr>
        <w:t>approaches to gender</w:t>
      </w:r>
      <w:r w:rsidR="00BA1908">
        <w:rPr>
          <w:rFonts w:ascii="Arial" w:hAnsi="Arial" w:cs="Arial"/>
          <w:b/>
          <w:sz w:val="22"/>
          <w:szCs w:val="22"/>
        </w:rPr>
        <w:t xml:space="preserve"> </w:t>
      </w:r>
      <w:r w:rsidRPr="00A02F99">
        <w:rPr>
          <w:rFonts w:ascii="Arial" w:hAnsi="Arial" w:cs="Arial"/>
          <w:b/>
          <w:sz w:val="22"/>
          <w:szCs w:val="22"/>
        </w:rPr>
        <w:t>and inclusion</w:t>
      </w:r>
      <w:r w:rsidRPr="00A02F99">
        <w:rPr>
          <w:rFonts w:ascii="Arial" w:hAnsi="Arial" w:cs="Arial"/>
          <w:sz w:val="22"/>
          <w:szCs w:val="22"/>
        </w:rPr>
        <w:t xml:space="preserve"> in the Fund (</w:t>
      </w:r>
      <w:r w:rsidR="007C663C" w:rsidRPr="00A02F99">
        <w:rPr>
          <w:rFonts w:ascii="Arial" w:hAnsi="Arial" w:cs="Arial"/>
          <w:sz w:val="22"/>
          <w:szCs w:val="22"/>
        </w:rPr>
        <w:t xml:space="preserve">see </w:t>
      </w:r>
      <w:r w:rsidR="007C663C" w:rsidRPr="002C6305">
        <w:rPr>
          <w:rFonts w:ascii="Arial" w:hAnsi="Arial" w:cs="Arial"/>
          <w:b/>
          <w:sz w:val="22"/>
          <w:szCs w:val="22"/>
        </w:rPr>
        <w:t>Annex 3</w:t>
      </w:r>
      <w:r w:rsidR="007C663C">
        <w:rPr>
          <w:rFonts w:ascii="Arial" w:hAnsi="Arial" w:cs="Arial"/>
          <w:sz w:val="22"/>
          <w:szCs w:val="22"/>
        </w:rPr>
        <w:t xml:space="preserve"> – Investment </w:t>
      </w:r>
      <w:r w:rsidR="007C663C" w:rsidRPr="00A02F99">
        <w:rPr>
          <w:rFonts w:ascii="Arial" w:hAnsi="Arial" w:cs="Arial"/>
          <w:sz w:val="22"/>
          <w:szCs w:val="22"/>
        </w:rPr>
        <w:t>Design Document</w:t>
      </w:r>
      <w:r w:rsidR="007C663C">
        <w:rPr>
          <w:rFonts w:ascii="Arial" w:hAnsi="Arial" w:cs="Arial"/>
          <w:sz w:val="22"/>
          <w:szCs w:val="22"/>
        </w:rPr>
        <w:t xml:space="preserve">, </w:t>
      </w:r>
      <w:r w:rsidRPr="00A02F99">
        <w:rPr>
          <w:rFonts w:ascii="Arial" w:hAnsi="Arial" w:cs="Arial"/>
          <w:sz w:val="22"/>
          <w:szCs w:val="22"/>
        </w:rPr>
        <w:t>Section 6.2) are expected to include the following:</w:t>
      </w:r>
    </w:p>
    <w:p w14:paraId="3DB15E1C" w14:textId="07717709" w:rsidR="006A7D7D" w:rsidRPr="00A02F99" w:rsidRDefault="006A7D7D" w:rsidP="001433D1">
      <w:pPr>
        <w:pStyle w:val="DotPointParagraph"/>
        <w:numPr>
          <w:ilvl w:val="0"/>
          <w:numId w:val="45"/>
        </w:numPr>
        <w:spacing w:after="80"/>
        <w:ind w:left="568" w:hanging="284"/>
        <w:rPr>
          <w:rFonts w:ascii="Arial" w:hAnsi="Arial" w:cs="Arial"/>
          <w:sz w:val="22"/>
          <w:szCs w:val="22"/>
        </w:rPr>
      </w:pPr>
      <w:r w:rsidRPr="00A02F99">
        <w:rPr>
          <w:rFonts w:ascii="Arial" w:hAnsi="Arial" w:cs="Arial"/>
          <w:sz w:val="22"/>
          <w:szCs w:val="22"/>
        </w:rPr>
        <w:t xml:space="preserve">Use of quality gender and socially inclusive analysis as the basis for identification of opportunities and barriers </w:t>
      </w:r>
      <w:r w:rsidR="00C07000">
        <w:rPr>
          <w:rFonts w:ascii="Arial" w:hAnsi="Arial" w:cs="Arial"/>
          <w:sz w:val="22"/>
          <w:szCs w:val="22"/>
        </w:rPr>
        <w:t>for</w:t>
      </w:r>
      <w:r w:rsidR="00C07000" w:rsidRPr="00A02F99">
        <w:rPr>
          <w:rFonts w:ascii="Arial" w:hAnsi="Arial" w:cs="Arial"/>
          <w:sz w:val="22"/>
          <w:szCs w:val="22"/>
        </w:rPr>
        <w:t xml:space="preserve"> </w:t>
      </w:r>
      <w:r w:rsidRPr="00A02F99">
        <w:rPr>
          <w:rFonts w:ascii="Arial" w:hAnsi="Arial" w:cs="Arial"/>
          <w:sz w:val="22"/>
          <w:szCs w:val="22"/>
        </w:rPr>
        <w:t>development and strategies that address these</w:t>
      </w:r>
      <w:r w:rsidR="00FB10E5">
        <w:rPr>
          <w:rFonts w:ascii="Arial" w:hAnsi="Arial" w:cs="Arial"/>
          <w:sz w:val="22"/>
          <w:szCs w:val="22"/>
        </w:rPr>
        <w:t>.</w:t>
      </w:r>
      <w:r w:rsidRPr="00A02F99">
        <w:rPr>
          <w:rFonts w:ascii="Arial" w:hAnsi="Arial" w:cs="Arial"/>
          <w:sz w:val="22"/>
          <w:szCs w:val="22"/>
        </w:rPr>
        <w:t xml:space="preserve"> </w:t>
      </w:r>
    </w:p>
    <w:p w14:paraId="587437F7" w14:textId="0810F09C" w:rsidR="006A7D7D" w:rsidRPr="00A02F99" w:rsidRDefault="006A7D7D" w:rsidP="001433D1">
      <w:pPr>
        <w:pStyle w:val="DotPointParagraph"/>
        <w:numPr>
          <w:ilvl w:val="0"/>
          <w:numId w:val="45"/>
        </w:numPr>
        <w:spacing w:after="80"/>
        <w:ind w:left="568" w:hanging="284"/>
        <w:rPr>
          <w:rFonts w:ascii="Arial" w:hAnsi="Arial" w:cs="Arial"/>
          <w:sz w:val="22"/>
          <w:szCs w:val="22"/>
        </w:rPr>
      </w:pPr>
      <w:r w:rsidRPr="00A02F99">
        <w:rPr>
          <w:rFonts w:ascii="Arial" w:hAnsi="Arial" w:cs="Arial"/>
          <w:sz w:val="22"/>
          <w:szCs w:val="22"/>
        </w:rPr>
        <w:t>Mainstreaming of gender and social inclusion in every part of the project cycle, and use targeted equity strategies where warranted, and take into account intersectionality</w:t>
      </w:r>
      <w:r w:rsidR="00FB10E5">
        <w:rPr>
          <w:rFonts w:ascii="Arial" w:hAnsi="Arial" w:cs="Arial"/>
          <w:sz w:val="22"/>
          <w:szCs w:val="22"/>
        </w:rPr>
        <w:t>.</w:t>
      </w:r>
    </w:p>
    <w:p w14:paraId="7D93F484" w14:textId="4B89379D" w:rsidR="006A7D7D" w:rsidRPr="00A02F99" w:rsidRDefault="006A7D7D" w:rsidP="001433D1">
      <w:pPr>
        <w:pStyle w:val="DotPointParagraph"/>
        <w:numPr>
          <w:ilvl w:val="0"/>
          <w:numId w:val="45"/>
        </w:numPr>
        <w:spacing w:after="80"/>
        <w:ind w:left="568" w:hanging="284"/>
        <w:rPr>
          <w:rFonts w:ascii="Arial" w:hAnsi="Arial" w:cs="Arial"/>
          <w:sz w:val="22"/>
          <w:szCs w:val="22"/>
        </w:rPr>
      </w:pPr>
      <w:r w:rsidRPr="00A02F99">
        <w:rPr>
          <w:rFonts w:ascii="Arial" w:hAnsi="Arial" w:cs="Arial"/>
          <w:sz w:val="22"/>
          <w:szCs w:val="22"/>
        </w:rPr>
        <w:t>Taking a ‘do no harm’ approach, and ensuring wider gender and inclusion outcomes (beyond WASH) are monitored as well as changes related to gender and inclusion in WASH</w:t>
      </w:r>
      <w:r w:rsidR="00FB10E5">
        <w:rPr>
          <w:rFonts w:ascii="Arial" w:hAnsi="Arial" w:cs="Arial"/>
          <w:sz w:val="22"/>
          <w:szCs w:val="22"/>
        </w:rPr>
        <w:t>.</w:t>
      </w:r>
    </w:p>
    <w:p w14:paraId="30185A79" w14:textId="4A6F9D30" w:rsidR="006A7D7D" w:rsidRPr="00A02F99" w:rsidRDefault="006A7D7D" w:rsidP="001433D1">
      <w:pPr>
        <w:pStyle w:val="DotPointParagraph"/>
        <w:numPr>
          <w:ilvl w:val="0"/>
          <w:numId w:val="45"/>
        </w:numPr>
        <w:spacing w:after="80"/>
        <w:ind w:left="568" w:hanging="284"/>
        <w:rPr>
          <w:rFonts w:ascii="Arial" w:hAnsi="Arial" w:cs="Arial"/>
          <w:sz w:val="22"/>
          <w:szCs w:val="22"/>
        </w:rPr>
      </w:pPr>
      <w:r w:rsidRPr="00A02F99">
        <w:rPr>
          <w:rFonts w:ascii="Arial" w:hAnsi="Arial" w:cs="Arial"/>
          <w:sz w:val="22"/>
          <w:szCs w:val="22"/>
        </w:rPr>
        <w:t>Engagement with whole communities in inclusive ways, facilitating recognition that inclusion is everyone’s responsibility</w:t>
      </w:r>
      <w:r w:rsidR="00FB10E5">
        <w:rPr>
          <w:rFonts w:ascii="Arial" w:hAnsi="Arial" w:cs="Arial"/>
          <w:sz w:val="22"/>
          <w:szCs w:val="22"/>
        </w:rPr>
        <w:t>.</w:t>
      </w:r>
    </w:p>
    <w:p w14:paraId="3153AACD" w14:textId="44B71AE7" w:rsidR="006A7D7D" w:rsidRPr="00A02F99" w:rsidRDefault="006A7D7D" w:rsidP="001433D1">
      <w:pPr>
        <w:pStyle w:val="DotPointParagraph"/>
        <w:numPr>
          <w:ilvl w:val="0"/>
          <w:numId w:val="45"/>
        </w:numPr>
        <w:spacing w:after="80"/>
        <w:ind w:left="568" w:hanging="284"/>
        <w:rPr>
          <w:rFonts w:ascii="Arial" w:hAnsi="Arial" w:cs="Arial"/>
          <w:sz w:val="22"/>
          <w:szCs w:val="22"/>
        </w:rPr>
      </w:pPr>
      <w:r w:rsidRPr="00A02F99">
        <w:rPr>
          <w:rFonts w:ascii="Arial" w:hAnsi="Arial" w:cs="Arial"/>
          <w:sz w:val="22"/>
          <w:szCs w:val="22"/>
        </w:rPr>
        <w:t>At institutional, governance, strategic or advocacy levels, or in engagement with private sector, identify ways to promote positive change and collaboratively develop strategies and shared interest to address limits and barriers faced with other actors</w:t>
      </w:r>
      <w:r w:rsidR="00FB10E5">
        <w:rPr>
          <w:rFonts w:ascii="Arial" w:hAnsi="Arial" w:cs="Arial"/>
          <w:sz w:val="22"/>
          <w:szCs w:val="22"/>
        </w:rPr>
        <w:t>.</w:t>
      </w:r>
    </w:p>
    <w:p w14:paraId="71CC41F4" w14:textId="59A80BBE" w:rsidR="006A7D7D" w:rsidRPr="00A02F99" w:rsidRDefault="006A7D7D" w:rsidP="001433D1">
      <w:pPr>
        <w:pStyle w:val="DotPointParagraph"/>
        <w:numPr>
          <w:ilvl w:val="0"/>
          <w:numId w:val="45"/>
        </w:numPr>
        <w:spacing w:after="80"/>
        <w:ind w:left="568" w:hanging="284"/>
        <w:rPr>
          <w:rFonts w:ascii="Arial" w:hAnsi="Arial" w:cs="Arial"/>
          <w:sz w:val="22"/>
          <w:szCs w:val="22"/>
        </w:rPr>
      </w:pPr>
      <w:r w:rsidRPr="00A02F99">
        <w:rPr>
          <w:rFonts w:ascii="Arial" w:hAnsi="Arial" w:cs="Arial"/>
          <w:sz w:val="22"/>
          <w:szCs w:val="22"/>
        </w:rPr>
        <w:t>Considering ways to meet both practical needs and strategic interests of women and men and all other groups in WASH, ensuring approaches to address disadvantage do not create resentment</w:t>
      </w:r>
      <w:r w:rsidR="00FB10E5">
        <w:rPr>
          <w:rFonts w:ascii="Arial" w:hAnsi="Arial" w:cs="Arial"/>
          <w:sz w:val="22"/>
          <w:szCs w:val="22"/>
        </w:rPr>
        <w:t>.</w:t>
      </w:r>
    </w:p>
    <w:p w14:paraId="440B126B" w14:textId="10533C2A" w:rsidR="006A7D7D" w:rsidRPr="00A02F99" w:rsidRDefault="006A7D7D" w:rsidP="001433D1">
      <w:pPr>
        <w:pStyle w:val="DotPointParagraph"/>
        <w:numPr>
          <w:ilvl w:val="0"/>
          <w:numId w:val="45"/>
        </w:numPr>
        <w:spacing w:after="80"/>
        <w:ind w:left="568" w:hanging="284"/>
        <w:rPr>
          <w:rFonts w:ascii="Arial" w:hAnsi="Arial" w:cs="Arial"/>
          <w:sz w:val="22"/>
          <w:szCs w:val="22"/>
        </w:rPr>
      </w:pPr>
      <w:r w:rsidRPr="00A02F99">
        <w:rPr>
          <w:rFonts w:ascii="Arial" w:hAnsi="Arial" w:cs="Arial"/>
          <w:sz w:val="22"/>
          <w:szCs w:val="22"/>
        </w:rPr>
        <w:t>Consider potential to catalyse transformative outcomes in relation to any of the following area</w:t>
      </w:r>
      <w:r w:rsidR="00FB10E5">
        <w:rPr>
          <w:rFonts w:ascii="Arial" w:hAnsi="Arial" w:cs="Arial"/>
          <w:sz w:val="22"/>
          <w:szCs w:val="22"/>
        </w:rPr>
        <w:t>s</w:t>
      </w:r>
      <w:r w:rsidRPr="00A02F99">
        <w:rPr>
          <w:rFonts w:ascii="Arial" w:hAnsi="Arial" w:cs="Arial"/>
          <w:sz w:val="22"/>
          <w:szCs w:val="22"/>
        </w:rPr>
        <w:t xml:space="preserve"> (or other areas, as these are not intended to be exhaustive and choice of CSO focus should be determined by local context and likely points of leverage/influence): women’s leadership, participation and voice in decision making; women’s economic empowerment; safety and violence against women; changes in household gender relations</w:t>
      </w:r>
      <w:r w:rsidR="00FB10E5">
        <w:rPr>
          <w:rFonts w:ascii="Arial" w:hAnsi="Arial" w:cs="Arial"/>
          <w:sz w:val="22"/>
          <w:szCs w:val="22"/>
        </w:rPr>
        <w:t>;</w:t>
      </w:r>
      <w:r w:rsidRPr="00A02F99">
        <w:rPr>
          <w:rFonts w:ascii="Arial" w:hAnsi="Arial" w:cs="Arial"/>
          <w:sz w:val="22"/>
          <w:szCs w:val="22"/>
        </w:rPr>
        <w:t xml:space="preserve"> workload distribution; or other changes at individual, community or structural level. For inclusion, changes could relate to increased empowerment, voice or agency in other domains of life beyond WASH.</w:t>
      </w:r>
    </w:p>
    <w:p w14:paraId="49D516F4" w14:textId="2C902746" w:rsidR="00A5166C" w:rsidRDefault="006A7D7D" w:rsidP="001433D1">
      <w:pPr>
        <w:pStyle w:val="DotPointParagraph"/>
        <w:numPr>
          <w:ilvl w:val="0"/>
          <w:numId w:val="45"/>
        </w:numPr>
        <w:spacing w:after="100"/>
        <w:ind w:left="568" w:hanging="284"/>
        <w:rPr>
          <w:rFonts w:ascii="Arial" w:hAnsi="Arial" w:cs="Arial"/>
          <w:sz w:val="22"/>
          <w:szCs w:val="22"/>
        </w:rPr>
      </w:pPr>
      <w:r w:rsidRPr="00A02F99">
        <w:rPr>
          <w:rFonts w:ascii="Arial" w:hAnsi="Arial" w:cs="Arial"/>
          <w:sz w:val="22"/>
          <w:szCs w:val="22"/>
        </w:rPr>
        <w:t>Engage with other organisations and skill-sets in gender and inclusion to complement core skills and competencies</w:t>
      </w:r>
      <w:r w:rsidR="00FB10E5">
        <w:rPr>
          <w:rFonts w:ascii="Arial" w:hAnsi="Arial" w:cs="Arial"/>
          <w:sz w:val="22"/>
          <w:szCs w:val="22"/>
        </w:rPr>
        <w:t>.</w:t>
      </w:r>
    </w:p>
    <w:p w14:paraId="313F64AC" w14:textId="77777777" w:rsidR="00C50C09" w:rsidRDefault="00C50C09" w:rsidP="001433D1">
      <w:pPr>
        <w:pStyle w:val="DotPointParagraph"/>
        <w:numPr>
          <w:ilvl w:val="0"/>
          <w:numId w:val="45"/>
        </w:numPr>
        <w:spacing w:after="100"/>
        <w:ind w:left="568" w:hanging="284"/>
        <w:rPr>
          <w:rFonts w:ascii="Arial" w:hAnsi="Arial" w:cs="Arial"/>
          <w:sz w:val="22"/>
          <w:szCs w:val="22"/>
        </w:rPr>
        <w:sectPr w:rsidR="00C50C09" w:rsidSect="001433D1">
          <w:pgSz w:w="11906" w:h="16838"/>
          <w:pgMar w:top="1440" w:right="1800" w:bottom="1276" w:left="1800" w:header="567" w:footer="708" w:gutter="0"/>
          <w:cols w:space="708"/>
          <w:docGrid w:linePitch="360"/>
        </w:sectPr>
      </w:pPr>
    </w:p>
    <w:p w14:paraId="26E25BC9" w14:textId="09ECFD20" w:rsidR="006A7D7D" w:rsidRPr="00A02F99" w:rsidRDefault="006A7D7D" w:rsidP="00B73034">
      <w:pPr>
        <w:pStyle w:val="BodyText"/>
        <w:spacing w:after="240"/>
        <w:jc w:val="both"/>
        <w:rPr>
          <w:rFonts w:ascii="Arial" w:hAnsi="Arial" w:cs="Arial"/>
          <w:b/>
        </w:rPr>
      </w:pPr>
      <w:r w:rsidRPr="00A02F99">
        <w:rPr>
          <w:rFonts w:ascii="Arial" w:hAnsi="Arial" w:cs="Arial"/>
          <w:b/>
        </w:rPr>
        <w:lastRenderedPageBreak/>
        <w:t xml:space="preserve">Section 2: </w:t>
      </w:r>
      <w:r w:rsidR="00C81348" w:rsidRPr="00A02F99">
        <w:rPr>
          <w:rFonts w:ascii="Arial" w:hAnsi="Arial" w:cs="Arial"/>
          <w:b/>
        </w:rPr>
        <w:t>Selection</w:t>
      </w:r>
      <w:r w:rsidRPr="00A02F99">
        <w:rPr>
          <w:rFonts w:ascii="Arial" w:hAnsi="Arial" w:cs="Arial"/>
          <w:b/>
        </w:rPr>
        <w:t xml:space="preserve"> Criteria</w:t>
      </w:r>
    </w:p>
    <w:p w14:paraId="4C013D40" w14:textId="5BC62009" w:rsidR="00C81348" w:rsidRPr="00A02F99" w:rsidRDefault="00C81348" w:rsidP="00B73034">
      <w:pPr>
        <w:spacing w:after="240"/>
        <w:jc w:val="both"/>
        <w:rPr>
          <w:rFonts w:ascii="Arial" w:hAnsi="Arial" w:cs="Arial"/>
          <w:sz w:val="22"/>
          <w:szCs w:val="22"/>
        </w:rPr>
      </w:pPr>
      <w:r w:rsidRPr="00A02F99">
        <w:rPr>
          <w:rFonts w:ascii="Arial" w:hAnsi="Arial" w:cs="Arial"/>
          <w:sz w:val="22"/>
          <w:szCs w:val="22"/>
        </w:rPr>
        <w:t xml:space="preserve">The purpose of this application process is for DFAT to identify and select CSOs that demonstrate strong claims against specific requirements set out within this Request for </w:t>
      </w:r>
      <w:r w:rsidR="007C663C">
        <w:rPr>
          <w:rFonts w:ascii="Arial" w:hAnsi="Arial" w:cs="Arial"/>
          <w:sz w:val="22"/>
          <w:szCs w:val="22"/>
        </w:rPr>
        <w:t>Proposals</w:t>
      </w:r>
      <w:r w:rsidRPr="00A02F99">
        <w:rPr>
          <w:rFonts w:ascii="Arial" w:hAnsi="Arial" w:cs="Arial"/>
          <w:sz w:val="22"/>
          <w:szCs w:val="22"/>
        </w:rPr>
        <w:t>. This is defined as strong capacity to contribute to the strategic objectives of Australia’s global WASH program and the Theory of Change and outcom</w:t>
      </w:r>
      <w:r w:rsidR="00932D9C">
        <w:rPr>
          <w:rFonts w:ascii="Arial" w:hAnsi="Arial" w:cs="Arial"/>
          <w:sz w:val="22"/>
          <w:szCs w:val="22"/>
        </w:rPr>
        <w:t>es of the Water for Women Fund.</w:t>
      </w:r>
    </w:p>
    <w:p w14:paraId="54E7FA38" w14:textId="07F68C7A" w:rsidR="006A7D7D" w:rsidRPr="00A02F99" w:rsidRDefault="00C81348" w:rsidP="00B73034">
      <w:pPr>
        <w:spacing w:after="240"/>
        <w:jc w:val="both"/>
        <w:rPr>
          <w:rFonts w:ascii="Arial" w:hAnsi="Arial" w:cs="Arial"/>
          <w:sz w:val="22"/>
          <w:szCs w:val="22"/>
        </w:rPr>
      </w:pPr>
      <w:r w:rsidRPr="00A02F99">
        <w:rPr>
          <w:rFonts w:ascii="Arial" w:hAnsi="Arial" w:cs="Arial"/>
          <w:sz w:val="22"/>
          <w:szCs w:val="22"/>
        </w:rPr>
        <w:t xml:space="preserve">Organisations will be assessed against the criteria in </w:t>
      </w:r>
      <w:r w:rsidRPr="00A02F99">
        <w:rPr>
          <w:rFonts w:ascii="Arial" w:hAnsi="Arial" w:cs="Arial"/>
          <w:b/>
          <w:sz w:val="22"/>
          <w:szCs w:val="22"/>
        </w:rPr>
        <w:t xml:space="preserve">Table </w:t>
      </w:r>
      <w:r w:rsidR="00C762F8">
        <w:rPr>
          <w:rFonts w:ascii="Arial" w:hAnsi="Arial" w:cs="Arial"/>
          <w:b/>
          <w:sz w:val="22"/>
          <w:szCs w:val="22"/>
        </w:rPr>
        <w:t>2</w:t>
      </w:r>
      <w:r w:rsidRPr="00A02F99">
        <w:rPr>
          <w:rFonts w:ascii="Arial" w:hAnsi="Arial" w:cs="Arial"/>
          <w:sz w:val="22"/>
          <w:szCs w:val="22"/>
        </w:rPr>
        <w:t xml:space="preserve"> below. </w:t>
      </w:r>
      <w:r w:rsidR="006A7D7D" w:rsidRPr="001433D1">
        <w:rPr>
          <w:rFonts w:ascii="Arial" w:hAnsi="Arial" w:cs="Arial"/>
          <w:b/>
          <w:sz w:val="22"/>
          <w:szCs w:val="22"/>
        </w:rPr>
        <w:t xml:space="preserve">Applicants </w:t>
      </w:r>
      <w:r w:rsidR="006A7D7D" w:rsidRPr="001433D1">
        <w:rPr>
          <w:rFonts w:ascii="Arial" w:hAnsi="Arial" w:cs="Arial"/>
          <w:b/>
          <w:sz w:val="22"/>
          <w:szCs w:val="22"/>
          <w:u w:val="single"/>
        </w:rPr>
        <w:t>must</w:t>
      </w:r>
      <w:r w:rsidR="006A7D7D" w:rsidRPr="001433D1">
        <w:rPr>
          <w:rFonts w:ascii="Arial" w:hAnsi="Arial" w:cs="Arial"/>
          <w:b/>
          <w:sz w:val="22"/>
          <w:szCs w:val="22"/>
        </w:rPr>
        <w:t xml:space="preserve"> respond to </w:t>
      </w:r>
      <w:r w:rsidRPr="001433D1">
        <w:rPr>
          <w:rFonts w:ascii="Arial" w:hAnsi="Arial" w:cs="Arial"/>
          <w:b/>
          <w:sz w:val="22"/>
          <w:szCs w:val="22"/>
        </w:rPr>
        <w:t>these selection criteria</w:t>
      </w:r>
      <w:r w:rsidR="006A7D7D" w:rsidRPr="001433D1">
        <w:rPr>
          <w:rFonts w:ascii="Arial" w:hAnsi="Arial" w:cs="Arial"/>
          <w:b/>
          <w:sz w:val="22"/>
          <w:szCs w:val="22"/>
        </w:rPr>
        <w:t xml:space="preserve"> through their completion of the </w:t>
      </w:r>
      <w:hyperlink r:id="rId32" w:history="1">
        <w:r w:rsidR="006A7D7D" w:rsidRPr="001433D1">
          <w:rPr>
            <w:rStyle w:val="Hyperlink"/>
            <w:rFonts w:ascii="Arial" w:hAnsi="Arial" w:cs="Arial"/>
            <w:b/>
            <w:sz w:val="22"/>
            <w:szCs w:val="22"/>
          </w:rPr>
          <w:t>SmartyGrants form</w:t>
        </w:r>
      </w:hyperlink>
      <w:r w:rsidR="006A7D7D" w:rsidRPr="00A02F99">
        <w:rPr>
          <w:rFonts w:ascii="Arial" w:hAnsi="Arial" w:cs="Arial"/>
          <w:sz w:val="22"/>
          <w:szCs w:val="22"/>
        </w:rPr>
        <w:t>.</w:t>
      </w:r>
    </w:p>
    <w:p w14:paraId="5C0E73A1" w14:textId="480B5D56" w:rsidR="00C81348" w:rsidRDefault="00C81348" w:rsidP="00603B5E">
      <w:pPr>
        <w:spacing w:before="360" w:after="120"/>
        <w:jc w:val="both"/>
        <w:rPr>
          <w:rFonts w:ascii="Arial" w:hAnsi="Arial" w:cs="Arial"/>
          <w:b/>
          <w:sz w:val="22"/>
          <w:szCs w:val="22"/>
        </w:rPr>
      </w:pPr>
      <w:r w:rsidRPr="00A02F99">
        <w:rPr>
          <w:rFonts w:ascii="Arial" w:hAnsi="Arial" w:cs="Arial"/>
          <w:b/>
          <w:sz w:val="22"/>
          <w:szCs w:val="22"/>
        </w:rPr>
        <w:t xml:space="preserve">Table </w:t>
      </w:r>
      <w:r w:rsidR="00C762F8">
        <w:rPr>
          <w:rFonts w:ascii="Arial" w:hAnsi="Arial" w:cs="Arial"/>
          <w:b/>
          <w:sz w:val="22"/>
          <w:szCs w:val="22"/>
        </w:rPr>
        <w:t>2</w:t>
      </w:r>
      <w:r w:rsidRPr="00A02F99">
        <w:rPr>
          <w:rFonts w:ascii="Arial" w:hAnsi="Arial" w:cs="Arial"/>
          <w:b/>
          <w:sz w:val="22"/>
          <w:szCs w:val="22"/>
        </w:rPr>
        <w:t>: Selection Criteria</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560"/>
      </w:tblGrid>
      <w:tr w:rsidR="00A5166C" w:rsidRPr="00603B5E" w14:paraId="6B1AD571" w14:textId="77777777" w:rsidTr="00A5166C">
        <w:tc>
          <w:tcPr>
            <w:tcW w:w="6804" w:type="dxa"/>
            <w:shd w:val="clear" w:color="auto" w:fill="002060"/>
          </w:tcPr>
          <w:p w14:paraId="52E53EDE" w14:textId="1F7277F4" w:rsidR="00A5166C" w:rsidRPr="00603B5E" w:rsidRDefault="00A5166C" w:rsidP="00603B5E">
            <w:pPr>
              <w:spacing w:before="80" w:after="80"/>
              <w:jc w:val="both"/>
              <w:rPr>
                <w:rFonts w:ascii="Arial" w:hAnsi="Arial" w:cs="Arial"/>
                <w:b/>
                <w:sz w:val="22"/>
                <w:szCs w:val="22"/>
              </w:rPr>
            </w:pPr>
            <w:r w:rsidRPr="00603B5E">
              <w:rPr>
                <w:rFonts w:ascii="Arial" w:hAnsi="Arial" w:cs="Arial"/>
                <w:b/>
                <w:sz w:val="22"/>
                <w:szCs w:val="22"/>
              </w:rPr>
              <w:t>SELECTION CRITERIA</w:t>
            </w:r>
          </w:p>
        </w:tc>
        <w:tc>
          <w:tcPr>
            <w:tcW w:w="1560" w:type="dxa"/>
            <w:shd w:val="clear" w:color="auto" w:fill="002060"/>
          </w:tcPr>
          <w:p w14:paraId="3FA9AB3B" w14:textId="222B0569" w:rsidR="00A5166C" w:rsidRPr="00603B5E" w:rsidRDefault="00A5166C" w:rsidP="00603B5E">
            <w:pPr>
              <w:spacing w:before="80" w:after="80"/>
              <w:jc w:val="center"/>
              <w:rPr>
                <w:rFonts w:ascii="Arial" w:hAnsi="Arial" w:cs="Arial"/>
                <w:b/>
                <w:sz w:val="22"/>
                <w:szCs w:val="22"/>
              </w:rPr>
            </w:pPr>
            <w:r w:rsidRPr="00603B5E">
              <w:rPr>
                <w:rFonts w:ascii="Arial" w:hAnsi="Arial" w:cs="Arial"/>
                <w:b/>
                <w:sz w:val="22"/>
                <w:szCs w:val="22"/>
              </w:rPr>
              <w:t>WEIGHTING</w:t>
            </w:r>
          </w:p>
        </w:tc>
      </w:tr>
      <w:tr w:rsidR="00A5166C" w:rsidRPr="00603B5E" w14:paraId="35B07AE8" w14:textId="77777777" w:rsidTr="00603B5E">
        <w:tc>
          <w:tcPr>
            <w:tcW w:w="6804" w:type="dxa"/>
            <w:shd w:val="clear" w:color="auto" w:fill="D9D9D9" w:themeFill="background1" w:themeFillShade="D9"/>
          </w:tcPr>
          <w:p w14:paraId="7F7B362D" w14:textId="067671F3" w:rsidR="00A5166C" w:rsidRPr="00603B5E" w:rsidRDefault="00A5166C" w:rsidP="00603B5E">
            <w:pPr>
              <w:spacing w:before="80" w:after="80"/>
              <w:jc w:val="both"/>
              <w:rPr>
                <w:rFonts w:ascii="Arial" w:hAnsi="Arial" w:cs="Arial"/>
                <w:b/>
                <w:sz w:val="22"/>
                <w:szCs w:val="22"/>
              </w:rPr>
            </w:pPr>
            <w:r w:rsidRPr="00603B5E">
              <w:rPr>
                <w:rFonts w:ascii="Arial" w:eastAsia="Calibri" w:hAnsi="Arial" w:cs="Arial"/>
                <w:b/>
                <w:sz w:val="22"/>
                <w:szCs w:val="22"/>
              </w:rPr>
              <w:t>Mandatory requirements</w:t>
            </w:r>
          </w:p>
        </w:tc>
        <w:tc>
          <w:tcPr>
            <w:tcW w:w="1560" w:type="dxa"/>
            <w:shd w:val="clear" w:color="auto" w:fill="D9D9D9" w:themeFill="background1" w:themeFillShade="D9"/>
          </w:tcPr>
          <w:p w14:paraId="34DA4C5E" w14:textId="4372694F" w:rsidR="00A5166C" w:rsidRPr="00603B5E" w:rsidRDefault="00A5166C" w:rsidP="00603B5E">
            <w:pPr>
              <w:spacing w:before="80" w:after="80"/>
              <w:jc w:val="center"/>
              <w:rPr>
                <w:rFonts w:ascii="Arial" w:hAnsi="Arial" w:cs="Arial"/>
                <w:b/>
                <w:sz w:val="22"/>
                <w:szCs w:val="22"/>
              </w:rPr>
            </w:pPr>
          </w:p>
        </w:tc>
      </w:tr>
      <w:tr w:rsidR="00A5166C" w:rsidRPr="00603B5E" w14:paraId="21AAE9D4" w14:textId="77777777" w:rsidTr="00603B5E">
        <w:tc>
          <w:tcPr>
            <w:tcW w:w="6804" w:type="dxa"/>
            <w:shd w:val="clear" w:color="auto" w:fill="auto"/>
          </w:tcPr>
          <w:p w14:paraId="64B49A10" w14:textId="77777777" w:rsidR="00A5166C" w:rsidRPr="00603B5E" w:rsidRDefault="00A5166C" w:rsidP="001433D1">
            <w:pPr>
              <w:numPr>
                <w:ilvl w:val="0"/>
                <w:numId w:val="98"/>
              </w:numPr>
              <w:tabs>
                <w:tab w:val="left" w:pos="2835"/>
              </w:tabs>
              <w:spacing w:before="120" w:after="120"/>
              <w:ind w:left="357" w:hanging="357"/>
              <w:outlineLvl w:val="1"/>
              <w:rPr>
                <w:rFonts w:ascii="Arial" w:hAnsi="Arial" w:cs="Arial"/>
                <w:sz w:val="22"/>
                <w:szCs w:val="22"/>
              </w:rPr>
            </w:pPr>
            <w:r w:rsidRPr="00603B5E">
              <w:rPr>
                <w:rFonts w:ascii="Arial" w:hAnsi="Arial" w:cs="Arial"/>
                <w:sz w:val="22"/>
                <w:szCs w:val="22"/>
              </w:rPr>
              <w:t xml:space="preserve">Organisation Eligibility, Proposal Eligibility, and Format and Content Requirements </w:t>
            </w:r>
          </w:p>
          <w:p w14:paraId="3C340A23" w14:textId="77777777" w:rsidR="00A5166C" w:rsidRPr="00603B5E" w:rsidRDefault="00A5166C" w:rsidP="001433D1">
            <w:pPr>
              <w:numPr>
                <w:ilvl w:val="0"/>
                <w:numId w:val="98"/>
              </w:numPr>
              <w:tabs>
                <w:tab w:val="left" w:pos="2835"/>
              </w:tabs>
              <w:spacing w:before="120" w:after="120"/>
              <w:ind w:left="357" w:hanging="357"/>
              <w:outlineLvl w:val="1"/>
              <w:rPr>
                <w:rFonts w:ascii="Arial" w:hAnsi="Arial" w:cs="Arial"/>
                <w:sz w:val="22"/>
                <w:szCs w:val="22"/>
              </w:rPr>
            </w:pPr>
            <w:r w:rsidRPr="00603B5E">
              <w:rPr>
                <w:rFonts w:ascii="Arial" w:hAnsi="Arial" w:cs="Arial"/>
                <w:sz w:val="22"/>
                <w:szCs w:val="22"/>
              </w:rPr>
              <w:t xml:space="preserve">Proposal closely aligns with the Fund Theory of Change </w:t>
            </w:r>
          </w:p>
          <w:p w14:paraId="65132082" w14:textId="1D680FD4" w:rsidR="00A5166C" w:rsidRPr="00603B5E" w:rsidRDefault="00A5166C" w:rsidP="001433D1">
            <w:pPr>
              <w:numPr>
                <w:ilvl w:val="0"/>
                <w:numId w:val="98"/>
              </w:numPr>
              <w:tabs>
                <w:tab w:val="left" w:pos="2835"/>
              </w:tabs>
              <w:spacing w:before="120" w:after="120"/>
              <w:ind w:left="357" w:hanging="357"/>
              <w:outlineLvl w:val="1"/>
              <w:rPr>
                <w:rFonts w:ascii="Arial" w:hAnsi="Arial" w:cs="Arial"/>
                <w:sz w:val="22"/>
                <w:szCs w:val="22"/>
              </w:rPr>
            </w:pPr>
            <w:r w:rsidRPr="00603B5E">
              <w:rPr>
                <w:rFonts w:ascii="Arial" w:hAnsi="Arial" w:cs="Arial"/>
                <w:sz w:val="22"/>
                <w:szCs w:val="22"/>
              </w:rPr>
              <w:t xml:space="preserve">Demonstrated capacity and extensive experience in implementing </w:t>
            </w:r>
            <w:r w:rsidRPr="00603B5E">
              <w:rPr>
                <w:rFonts w:ascii="Arial" w:eastAsia="Calibri" w:hAnsi="Arial" w:cs="Arial"/>
                <w:sz w:val="22"/>
                <w:szCs w:val="22"/>
              </w:rPr>
              <w:t>evidence-based, effective and sustainable WASH programming approaches including gender and socially inclusive approaches</w:t>
            </w:r>
          </w:p>
        </w:tc>
        <w:tc>
          <w:tcPr>
            <w:tcW w:w="1560" w:type="dxa"/>
            <w:shd w:val="clear" w:color="auto" w:fill="auto"/>
            <w:vAlign w:val="center"/>
          </w:tcPr>
          <w:p w14:paraId="29D313CA" w14:textId="05E685B9" w:rsidR="00A5166C" w:rsidRPr="00603B5E" w:rsidRDefault="00A5166C" w:rsidP="00603B5E">
            <w:pPr>
              <w:spacing w:before="80" w:after="80"/>
              <w:jc w:val="center"/>
              <w:rPr>
                <w:rFonts w:ascii="Arial" w:hAnsi="Arial" w:cs="Arial"/>
                <w:b/>
                <w:sz w:val="22"/>
                <w:szCs w:val="22"/>
              </w:rPr>
            </w:pPr>
            <w:r w:rsidRPr="00603B5E">
              <w:rPr>
                <w:rFonts w:ascii="Arial" w:hAnsi="Arial" w:cs="Arial"/>
                <w:b/>
                <w:sz w:val="22"/>
                <w:szCs w:val="22"/>
              </w:rPr>
              <w:t>Pass / Fail</w:t>
            </w:r>
          </w:p>
        </w:tc>
      </w:tr>
      <w:tr w:rsidR="00A5166C" w:rsidRPr="00603B5E" w14:paraId="73BEB18D" w14:textId="77777777" w:rsidTr="00603B5E">
        <w:tc>
          <w:tcPr>
            <w:tcW w:w="6804" w:type="dxa"/>
            <w:shd w:val="clear" w:color="auto" w:fill="D9D9D9" w:themeFill="background1" w:themeFillShade="D9"/>
          </w:tcPr>
          <w:p w14:paraId="286F68E0" w14:textId="1254111F" w:rsidR="00A5166C" w:rsidRPr="00603B5E" w:rsidRDefault="00A5166C" w:rsidP="00603B5E">
            <w:pPr>
              <w:tabs>
                <w:tab w:val="left" w:pos="2835"/>
              </w:tabs>
              <w:spacing w:before="80" w:after="80"/>
              <w:outlineLvl w:val="1"/>
              <w:rPr>
                <w:rFonts w:ascii="Arial" w:hAnsi="Arial" w:cs="Arial"/>
                <w:b/>
                <w:sz w:val="22"/>
                <w:szCs w:val="22"/>
              </w:rPr>
            </w:pPr>
            <w:r w:rsidRPr="00603B5E">
              <w:rPr>
                <w:rFonts w:ascii="Arial" w:hAnsi="Arial" w:cs="Arial"/>
                <w:b/>
                <w:sz w:val="22"/>
                <w:szCs w:val="22"/>
              </w:rPr>
              <w:t>Lead Organisation / Consortia</w:t>
            </w:r>
          </w:p>
        </w:tc>
        <w:tc>
          <w:tcPr>
            <w:tcW w:w="1560" w:type="dxa"/>
            <w:shd w:val="clear" w:color="auto" w:fill="D9D9D9" w:themeFill="background1" w:themeFillShade="D9"/>
          </w:tcPr>
          <w:p w14:paraId="551723A1" w14:textId="77777777" w:rsidR="00A5166C" w:rsidRPr="00603B5E" w:rsidRDefault="00A5166C" w:rsidP="00603B5E">
            <w:pPr>
              <w:spacing w:before="80" w:after="80"/>
              <w:jc w:val="center"/>
              <w:rPr>
                <w:rFonts w:ascii="Arial" w:hAnsi="Arial" w:cs="Arial"/>
                <w:b/>
                <w:sz w:val="22"/>
                <w:szCs w:val="22"/>
              </w:rPr>
            </w:pPr>
          </w:p>
        </w:tc>
      </w:tr>
      <w:tr w:rsidR="00603B5E" w:rsidRPr="00603B5E" w14:paraId="7F35A308" w14:textId="77777777" w:rsidTr="00603B5E">
        <w:tc>
          <w:tcPr>
            <w:tcW w:w="6804" w:type="dxa"/>
            <w:shd w:val="clear" w:color="auto" w:fill="auto"/>
          </w:tcPr>
          <w:p w14:paraId="4D711DC2" w14:textId="77777777" w:rsidR="00603B5E" w:rsidRPr="00603B5E" w:rsidRDefault="00603B5E" w:rsidP="00603B5E">
            <w:pPr>
              <w:spacing w:before="80" w:after="80"/>
              <w:rPr>
                <w:rFonts w:ascii="Arial" w:eastAsia="Calibri" w:hAnsi="Arial" w:cs="Arial"/>
                <w:i/>
                <w:sz w:val="22"/>
                <w:szCs w:val="22"/>
              </w:rPr>
            </w:pPr>
            <w:r w:rsidRPr="00603B5E">
              <w:rPr>
                <w:rFonts w:ascii="Arial" w:eastAsia="Calibri" w:hAnsi="Arial" w:cs="Arial"/>
                <w:b/>
                <w:sz w:val="22"/>
                <w:szCs w:val="22"/>
              </w:rPr>
              <w:t>Criterion 1: Demonstrated ability to implement effective WASH programs, including emphasis on gender and social inclusion</w:t>
            </w:r>
            <w:r w:rsidRPr="00603B5E">
              <w:rPr>
                <w:rFonts w:ascii="Arial" w:eastAsia="Calibri" w:hAnsi="Arial" w:cs="Arial"/>
                <w:i/>
                <w:sz w:val="22"/>
                <w:szCs w:val="22"/>
              </w:rPr>
              <w:t xml:space="preserve"> </w:t>
            </w:r>
          </w:p>
          <w:p w14:paraId="078F7D73" w14:textId="77777777" w:rsidR="00603B5E" w:rsidRPr="00603B5E" w:rsidRDefault="00603B5E" w:rsidP="00603B5E">
            <w:pPr>
              <w:spacing w:before="80" w:after="80"/>
              <w:rPr>
                <w:rFonts w:ascii="Arial" w:eastAsia="Calibri" w:hAnsi="Arial" w:cs="Arial"/>
                <w:i/>
                <w:sz w:val="22"/>
                <w:szCs w:val="22"/>
              </w:rPr>
            </w:pPr>
            <w:r w:rsidRPr="00603B5E">
              <w:rPr>
                <w:rFonts w:ascii="Arial" w:eastAsia="Calibri" w:hAnsi="Arial" w:cs="Arial"/>
                <w:i/>
                <w:sz w:val="22"/>
                <w:szCs w:val="22"/>
              </w:rPr>
              <w:t>Applicants must demonstrate:</w:t>
            </w:r>
          </w:p>
          <w:p w14:paraId="26CC5808"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Evidence of the use of effective, sustainable WASH programming approaches in high quality projects based on understanding of current WASH sector issues and challenges, including gender and socially inclusive approaches</w:t>
            </w:r>
          </w:p>
          <w:p w14:paraId="7C19973C"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Active contributions to the global WASH evidence base, particularly with respect to innovative practice</w:t>
            </w:r>
          </w:p>
          <w:p w14:paraId="7CCBCC42"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 xml:space="preserve">Well-developed monitoring and evaluation (M&amp;E) systems and approaches that support inclusion, participation, accountability, learning and adaption </w:t>
            </w:r>
          </w:p>
          <w:p w14:paraId="3167FCBC"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Quality planning, financial, human resources (HR), risk management and information technology (IT) systems</w:t>
            </w:r>
          </w:p>
          <w:p w14:paraId="7D577C67"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Commitment to gender and inclusion in internal policies and practices</w:t>
            </w:r>
          </w:p>
          <w:p w14:paraId="204C7FE5" w14:textId="15B7064A"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Commitment to and strategies for, effective and respectful engagement between the CSO head office and relevant in-country offices</w:t>
            </w:r>
          </w:p>
          <w:p w14:paraId="31D32D10"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In cases of a proposed consortium, Applicant should outline the added value of the consortium arrangement</w:t>
            </w:r>
          </w:p>
          <w:p w14:paraId="0D74937C" w14:textId="605F7792" w:rsidR="00603B5E" w:rsidRPr="00603B5E" w:rsidRDefault="00603B5E" w:rsidP="00603B5E">
            <w:pPr>
              <w:spacing w:before="80" w:after="80"/>
              <w:rPr>
                <w:rFonts w:ascii="Arial" w:eastAsia="Calibri" w:hAnsi="Arial" w:cs="Arial"/>
                <w:b/>
                <w:sz w:val="22"/>
                <w:szCs w:val="22"/>
              </w:rPr>
            </w:pPr>
            <w:r w:rsidRPr="00603B5E">
              <w:rPr>
                <w:rFonts w:ascii="Arial" w:eastAsia="Calibri" w:hAnsi="Arial" w:cs="Arial"/>
                <w:b/>
                <w:i/>
                <w:sz w:val="22"/>
                <w:szCs w:val="22"/>
              </w:rPr>
              <w:t xml:space="preserve">Required </w:t>
            </w:r>
            <w:r w:rsidR="001433D1">
              <w:rPr>
                <w:rFonts w:ascii="Arial" w:eastAsia="Calibri" w:hAnsi="Arial" w:cs="Arial"/>
                <w:b/>
                <w:i/>
                <w:sz w:val="22"/>
                <w:szCs w:val="22"/>
              </w:rPr>
              <w:t>supporting documentation</w:t>
            </w:r>
            <w:r w:rsidRPr="00603B5E">
              <w:rPr>
                <w:rFonts w:ascii="Arial" w:eastAsia="Calibri" w:hAnsi="Arial" w:cs="Arial"/>
                <w:b/>
                <w:i/>
                <w:sz w:val="22"/>
                <w:szCs w:val="22"/>
              </w:rPr>
              <w:t>:</w:t>
            </w:r>
            <w:r w:rsidRPr="00603B5E">
              <w:rPr>
                <w:rFonts w:ascii="Arial" w:eastAsia="Calibri" w:hAnsi="Arial" w:cs="Arial"/>
                <w:b/>
                <w:sz w:val="22"/>
                <w:szCs w:val="22"/>
              </w:rPr>
              <w:t xml:space="preserve"> </w:t>
            </w:r>
          </w:p>
          <w:p w14:paraId="42500671" w14:textId="0E66D01F" w:rsidR="00603B5E" w:rsidRPr="00603B5E" w:rsidRDefault="00603B5E" w:rsidP="00603B5E">
            <w:pPr>
              <w:pStyle w:val="ListParagraph"/>
              <w:numPr>
                <w:ilvl w:val="0"/>
                <w:numId w:val="105"/>
              </w:numPr>
              <w:tabs>
                <w:tab w:val="left" w:pos="2835"/>
              </w:tabs>
              <w:spacing w:before="80" w:after="80"/>
              <w:outlineLvl w:val="1"/>
              <w:rPr>
                <w:rFonts w:ascii="Arial" w:hAnsi="Arial" w:cs="Arial"/>
                <w:sz w:val="22"/>
                <w:szCs w:val="22"/>
              </w:rPr>
            </w:pPr>
            <w:r w:rsidRPr="00603B5E">
              <w:rPr>
                <w:rFonts w:ascii="Arial" w:hAnsi="Arial" w:cs="Arial"/>
                <w:sz w:val="22"/>
                <w:szCs w:val="22"/>
              </w:rPr>
              <w:t xml:space="preserve">Consortium Agreement, signed by the Heads of each </w:t>
            </w:r>
            <w:r w:rsidRPr="00603B5E">
              <w:rPr>
                <w:rFonts w:ascii="Arial" w:hAnsi="Arial" w:cs="Arial"/>
                <w:sz w:val="22"/>
                <w:szCs w:val="22"/>
              </w:rPr>
              <w:lastRenderedPageBreak/>
              <w:t>Consortium Agency. This Agreement should include details of the Consortium members' corporate commitment and involvement in the Submission.</w:t>
            </w:r>
          </w:p>
        </w:tc>
        <w:tc>
          <w:tcPr>
            <w:tcW w:w="1560" w:type="dxa"/>
            <w:shd w:val="clear" w:color="auto" w:fill="auto"/>
            <w:vAlign w:val="center"/>
          </w:tcPr>
          <w:p w14:paraId="1313F1F3" w14:textId="76E5FA9F" w:rsidR="00603B5E" w:rsidRPr="00603B5E" w:rsidRDefault="00603B5E" w:rsidP="00603B5E">
            <w:pPr>
              <w:spacing w:before="80" w:after="80"/>
              <w:jc w:val="center"/>
              <w:rPr>
                <w:rFonts w:ascii="Arial" w:hAnsi="Arial" w:cs="Arial"/>
                <w:b/>
                <w:sz w:val="22"/>
                <w:szCs w:val="22"/>
              </w:rPr>
            </w:pPr>
            <w:r w:rsidRPr="00603B5E">
              <w:rPr>
                <w:rFonts w:ascii="Arial" w:hAnsi="Arial" w:cs="Arial"/>
                <w:b/>
                <w:sz w:val="22"/>
                <w:szCs w:val="22"/>
              </w:rPr>
              <w:lastRenderedPageBreak/>
              <w:t>25%</w:t>
            </w:r>
          </w:p>
        </w:tc>
      </w:tr>
      <w:tr w:rsidR="00603B5E" w:rsidRPr="00603B5E" w14:paraId="6670B1D0" w14:textId="77777777" w:rsidTr="00603B5E">
        <w:tc>
          <w:tcPr>
            <w:tcW w:w="6804" w:type="dxa"/>
            <w:shd w:val="clear" w:color="auto" w:fill="auto"/>
          </w:tcPr>
          <w:p w14:paraId="3BBA640B" w14:textId="77777777" w:rsidR="00603B5E" w:rsidRPr="00603B5E" w:rsidRDefault="00603B5E" w:rsidP="00603B5E">
            <w:pPr>
              <w:spacing w:before="80" w:after="80"/>
              <w:rPr>
                <w:rFonts w:ascii="Arial" w:eastAsia="Calibri" w:hAnsi="Arial" w:cs="Arial"/>
                <w:sz w:val="22"/>
                <w:szCs w:val="22"/>
              </w:rPr>
            </w:pPr>
            <w:r w:rsidRPr="00603B5E">
              <w:rPr>
                <w:rFonts w:ascii="Arial" w:eastAsia="Calibri" w:hAnsi="Arial" w:cs="Arial"/>
                <w:b/>
                <w:sz w:val="22"/>
                <w:szCs w:val="22"/>
              </w:rPr>
              <w:t>Criterion 2: Demonstrated expertise of the management team</w:t>
            </w:r>
            <w:r w:rsidRPr="00603B5E">
              <w:rPr>
                <w:rFonts w:ascii="Arial" w:eastAsia="Calibri" w:hAnsi="Arial" w:cs="Arial"/>
                <w:sz w:val="22"/>
                <w:szCs w:val="22"/>
              </w:rPr>
              <w:t xml:space="preserve"> </w:t>
            </w:r>
          </w:p>
          <w:p w14:paraId="789CBDA7" w14:textId="77777777" w:rsidR="00603B5E" w:rsidRPr="00603B5E" w:rsidRDefault="00603B5E" w:rsidP="00603B5E">
            <w:pPr>
              <w:spacing w:before="80" w:after="80"/>
              <w:rPr>
                <w:rFonts w:ascii="Arial" w:eastAsia="Calibri" w:hAnsi="Arial" w:cs="Arial"/>
                <w:i/>
                <w:sz w:val="22"/>
                <w:szCs w:val="22"/>
              </w:rPr>
            </w:pPr>
            <w:r w:rsidRPr="00603B5E">
              <w:rPr>
                <w:rFonts w:ascii="Arial" w:eastAsia="Calibri" w:hAnsi="Arial" w:cs="Arial"/>
                <w:i/>
                <w:sz w:val="22"/>
                <w:szCs w:val="22"/>
              </w:rPr>
              <w:t>Applicants must:</w:t>
            </w:r>
          </w:p>
          <w:p w14:paraId="3024B0B2" w14:textId="77777777" w:rsidR="00603B5E" w:rsidRPr="00603B5E" w:rsidRDefault="00603B5E" w:rsidP="00603B5E">
            <w:pPr>
              <w:numPr>
                <w:ilvl w:val="0"/>
                <w:numId w:val="99"/>
              </w:numPr>
              <w:spacing w:before="80" w:after="80"/>
              <w:rPr>
                <w:rFonts w:ascii="Arial" w:eastAsia="Calibri" w:hAnsi="Arial" w:cs="Arial"/>
                <w:sz w:val="22"/>
                <w:szCs w:val="22"/>
              </w:rPr>
            </w:pPr>
            <w:r w:rsidRPr="00603B5E">
              <w:rPr>
                <w:rFonts w:ascii="Arial" w:hAnsi="Arial" w:cs="Arial"/>
                <w:sz w:val="22"/>
                <w:szCs w:val="22"/>
              </w:rPr>
              <w:t>Demonstrate expertise, experience and performance of the Lead Manager responsible for proposed projects</w:t>
            </w:r>
            <w:r w:rsidRPr="00603B5E">
              <w:rPr>
                <w:rFonts w:ascii="Arial" w:hAnsi="Arial" w:cs="Arial"/>
                <w:sz w:val="22"/>
                <w:szCs w:val="22"/>
                <w:vertAlign w:val="superscript"/>
              </w:rPr>
              <w:footnoteReference w:id="7"/>
            </w:r>
          </w:p>
          <w:p w14:paraId="0A9B6E6A" w14:textId="77777777" w:rsidR="00603B5E" w:rsidRPr="00603B5E" w:rsidRDefault="00603B5E" w:rsidP="00603B5E">
            <w:pPr>
              <w:numPr>
                <w:ilvl w:val="0"/>
                <w:numId w:val="99"/>
              </w:numPr>
              <w:spacing w:before="80" w:after="80"/>
              <w:rPr>
                <w:rFonts w:ascii="Arial" w:eastAsia="Calibri" w:hAnsi="Arial" w:cs="Arial"/>
                <w:sz w:val="22"/>
                <w:szCs w:val="22"/>
              </w:rPr>
            </w:pPr>
            <w:r w:rsidRPr="00603B5E">
              <w:rPr>
                <w:rFonts w:ascii="Arial" w:eastAsia="Calibri" w:hAnsi="Arial" w:cs="Arial"/>
                <w:sz w:val="22"/>
                <w:szCs w:val="22"/>
              </w:rPr>
              <w:t>Provide a description of the role and responsibilities of the Lead Manager</w:t>
            </w:r>
          </w:p>
          <w:p w14:paraId="07E79282" w14:textId="77777777" w:rsidR="00603B5E" w:rsidRPr="00603B5E" w:rsidRDefault="00603B5E" w:rsidP="00603B5E">
            <w:pPr>
              <w:numPr>
                <w:ilvl w:val="0"/>
                <w:numId w:val="99"/>
              </w:numPr>
              <w:spacing w:before="80" w:after="80"/>
              <w:rPr>
                <w:rFonts w:ascii="Arial" w:eastAsia="Calibri" w:hAnsi="Arial" w:cs="Arial"/>
                <w:sz w:val="22"/>
                <w:szCs w:val="22"/>
              </w:rPr>
            </w:pPr>
            <w:r w:rsidRPr="00603B5E">
              <w:rPr>
                <w:rFonts w:ascii="Arial" w:hAnsi="Arial" w:cs="Arial"/>
                <w:sz w:val="22"/>
                <w:szCs w:val="22"/>
              </w:rPr>
              <w:t>Explain how they will resource the management team with relevant expertise such as in gender equality/social inclusion, WASH, knowledge and learning and M&amp;E</w:t>
            </w:r>
          </w:p>
          <w:p w14:paraId="59EC28F7" w14:textId="06221379" w:rsidR="00603B5E" w:rsidRPr="00603B5E" w:rsidRDefault="00603B5E" w:rsidP="00603B5E">
            <w:pPr>
              <w:spacing w:before="80" w:after="80"/>
              <w:rPr>
                <w:rFonts w:ascii="Arial" w:eastAsia="Calibri" w:hAnsi="Arial" w:cs="Arial"/>
                <w:b/>
                <w:i/>
                <w:sz w:val="22"/>
                <w:szCs w:val="22"/>
              </w:rPr>
            </w:pPr>
            <w:r w:rsidRPr="00603B5E">
              <w:rPr>
                <w:rFonts w:ascii="Arial" w:eastAsia="Calibri" w:hAnsi="Arial" w:cs="Arial"/>
                <w:b/>
                <w:i/>
                <w:sz w:val="22"/>
                <w:szCs w:val="22"/>
              </w:rPr>
              <w:t xml:space="preserve">Required </w:t>
            </w:r>
            <w:r w:rsidR="001433D1">
              <w:rPr>
                <w:rFonts w:ascii="Arial" w:eastAsia="Calibri" w:hAnsi="Arial" w:cs="Arial"/>
                <w:b/>
                <w:i/>
                <w:sz w:val="22"/>
                <w:szCs w:val="22"/>
              </w:rPr>
              <w:t>supporting documentation</w:t>
            </w:r>
            <w:r w:rsidRPr="00603B5E">
              <w:rPr>
                <w:rFonts w:ascii="Arial" w:eastAsia="Calibri" w:hAnsi="Arial" w:cs="Arial"/>
                <w:b/>
                <w:i/>
                <w:sz w:val="22"/>
                <w:szCs w:val="22"/>
              </w:rPr>
              <w:t>:</w:t>
            </w:r>
          </w:p>
          <w:p w14:paraId="241EA60B" w14:textId="77777777" w:rsidR="00603B5E" w:rsidRDefault="00603B5E" w:rsidP="00603B5E">
            <w:pPr>
              <w:numPr>
                <w:ilvl w:val="0"/>
                <w:numId w:val="99"/>
              </w:numPr>
              <w:spacing w:before="80" w:after="80"/>
              <w:rPr>
                <w:rFonts w:ascii="Arial" w:hAnsi="Arial" w:cs="Arial"/>
                <w:sz w:val="22"/>
                <w:szCs w:val="22"/>
              </w:rPr>
            </w:pPr>
            <w:r w:rsidRPr="00603B5E">
              <w:rPr>
                <w:rFonts w:ascii="Arial" w:hAnsi="Arial" w:cs="Arial"/>
                <w:sz w:val="22"/>
                <w:szCs w:val="22"/>
              </w:rPr>
              <w:t xml:space="preserve">Curriculum vita of the Lead Manager of up to </w:t>
            </w:r>
            <w:r w:rsidRPr="00603B5E">
              <w:rPr>
                <w:rFonts w:ascii="Arial" w:hAnsi="Arial" w:cs="Arial"/>
                <w:b/>
                <w:sz w:val="22"/>
                <w:szCs w:val="22"/>
              </w:rPr>
              <w:t>two (2)</w:t>
            </w:r>
            <w:r w:rsidRPr="00603B5E">
              <w:rPr>
                <w:rFonts w:ascii="Arial" w:hAnsi="Arial" w:cs="Arial"/>
                <w:sz w:val="22"/>
                <w:szCs w:val="22"/>
              </w:rPr>
              <w:t xml:space="preserve"> pages, which must be signed and dated; and</w:t>
            </w:r>
          </w:p>
          <w:p w14:paraId="36484DE4" w14:textId="0FD97308" w:rsidR="00603B5E" w:rsidRPr="00603B5E" w:rsidRDefault="00603B5E" w:rsidP="00603B5E">
            <w:pPr>
              <w:numPr>
                <w:ilvl w:val="0"/>
                <w:numId w:val="99"/>
              </w:numPr>
              <w:spacing w:before="80" w:after="80"/>
              <w:rPr>
                <w:rFonts w:ascii="Arial" w:hAnsi="Arial" w:cs="Arial"/>
                <w:sz w:val="22"/>
                <w:szCs w:val="22"/>
              </w:rPr>
            </w:pPr>
            <w:r w:rsidRPr="00603B5E">
              <w:rPr>
                <w:rFonts w:ascii="Arial" w:eastAsia="Calibri" w:hAnsi="Arial" w:cs="Arial"/>
                <w:sz w:val="22"/>
                <w:szCs w:val="22"/>
              </w:rPr>
              <w:t xml:space="preserve">Up to </w:t>
            </w:r>
            <w:r w:rsidRPr="00603B5E">
              <w:rPr>
                <w:rFonts w:ascii="Arial" w:eastAsia="Calibri" w:hAnsi="Arial" w:cs="Arial"/>
                <w:b/>
                <w:sz w:val="22"/>
                <w:szCs w:val="22"/>
              </w:rPr>
              <w:t>two (2)</w:t>
            </w:r>
            <w:r w:rsidRPr="00603B5E">
              <w:rPr>
                <w:rFonts w:ascii="Arial" w:eastAsia="Calibri" w:hAnsi="Arial" w:cs="Arial"/>
                <w:sz w:val="22"/>
                <w:szCs w:val="22"/>
              </w:rPr>
              <w:t xml:space="preserve"> written references for the Lead Manager of up to </w:t>
            </w:r>
            <w:r w:rsidRPr="00603B5E">
              <w:rPr>
                <w:rFonts w:ascii="Arial" w:eastAsia="Calibri" w:hAnsi="Arial" w:cs="Arial"/>
                <w:b/>
                <w:sz w:val="22"/>
                <w:szCs w:val="22"/>
              </w:rPr>
              <w:t>two (2)</w:t>
            </w:r>
            <w:r w:rsidRPr="00603B5E">
              <w:rPr>
                <w:rFonts w:ascii="Arial" w:eastAsia="Calibri" w:hAnsi="Arial" w:cs="Arial"/>
                <w:sz w:val="22"/>
                <w:szCs w:val="22"/>
              </w:rPr>
              <w:t xml:space="preserve"> pages each, which must be signed and dated.</w:t>
            </w:r>
          </w:p>
        </w:tc>
        <w:tc>
          <w:tcPr>
            <w:tcW w:w="1560" w:type="dxa"/>
            <w:shd w:val="clear" w:color="auto" w:fill="auto"/>
            <w:vAlign w:val="center"/>
          </w:tcPr>
          <w:p w14:paraId="0EE0F055" w14:textId="2D3C6AEE" w:rsidR="00603B5E" w:rsidRPr="00603B5E" w:rsidRDefault="00603B5E" w:rsidP="00603B5E">
            <w:pPr>
              <w:spacing w:before="80" w:after="80"/>
              <w:jc w:val="center"/>
              <w:rPr>
                <w:rFonts w:ascii="Arial" w:hAnsi="Arial" w:cs="Arial"/>
                <w:b/>
                <w:sz w:val="22"/>
                <w:szCs w:val="22"/>
              </w:rPr>
            </w:pPr>
            <w:r w:rsidRPr="00603B5E">
              <w:rPr>
                <w:rFonts w:ascii="Arial" w:hAnsi="Arial" w:cs="Arial"/>
                <w:b/>
                <w:sz w:val="22"/>
                <w:szCs w:val="22"/>
              </w:rPr>
              <w:t>10%</w:t>
            </w:r>
          </w:p>
        </w:tc>
      </w:tr>
      <w:tr w:rsidR="00603B5E" w:rsidRPr="00603B5E" w14:paraId="070EAED5" w14:textId="77777777" w:rsidTr="00603B5E">
        <w:tc>
          <w:tcPr>
            <w:tcW w:w="6804" w:type="dxa"/>
            <w:shd w:val="clear" w:color="auto" w:fill="auto"/>
          </w:tcPr>
          <w:p w14:paraId="33882EF0" w14:textId="54F8A5B4" w:rsidR="00603B5E" w:rsidRPr="00603B5E" w:rsidRDefault="00603B5E" w:rsidP="00603B5E">
            <w:pPr>
              <w:spacing w:before="80" w:after="80"/>
              <w:rPr>
                <w:rFonts w:ascii="Arial" w:eastAsia="Calibri" w:hAnsi="Arial" w:cs="Arial"/>
                <w:sz w:val="22"/>
                <w:szCs w:val="22"/>
              </w:rPr>
            </w:pPr>
            <w:r w:rsidRPr="00603B5E">
              <w:rPr>
                <w:rFonts w:ascii="Arial" w:eastAsia="Calibri" w:hAnsi="Arial" w:cs="Arial"/>
                <w:b/>
                <w:sz w:val="22"/>
                <w:szCs w:val="22"/>
              </w:rPr>
              <w:t>Value of the overall CSO proposal to Water for Women</w:t>
            </w:r>
            <w:r w:rsidR="00C50C09">
              <w:rPr>
                <w:rFonts w:ascii="Arial" w:eastAsia="Calibri" w:hAnsi="Arial" w:cs="Arial"/>
                <w:b/>
                <w:sz w:val="22"/>
                <w:szCs w:val="22"/>
              </w:rPr>
              <w:t xml:space="preserve"> Fund</w:t>
            </w:r>
          </w:p>
          <w:p w14:paraId="3139B93E" w14:textId="0A7D7845" w:rsidR="00603B5E" w:rsidRPr="00603B5E" w:rsidRDefault="00603B5E" w:rsidP="00603B5E">
            <w:pPr>
              <w:pStyle w:val="ListParagraph"/>
              <w:numPr>
                <w:ilvl w:val="0"/>
                <w:numId w:val="106"/>
              </w:numPr>
              <w:tabs>
                <w:tab w:val="left" w:pos="2835"/>
              </w:tabs>
              <w:spacing w:before="80" w:after="80"/>
              <w:outlineLvl w:val="1"/>
              <w:rPr>
                <w:rFonts w:ascii="Arial" w:hAnsi="Arial" w:cs="Arial"/>
                <w:sz w:val="22"/>
                <w:szCs w:val="22"/>
              </w:rPr>
            </w:pPr>
            <w:r w:rsidRPr="00603B5E">
              <w:rPr>
                <w:rFonts w:ascii="Arial" w:hAnsi="Arial" w:cs="Arial"/>
                <w:sz w:val="22"/>
                <w:szCs w:val="22"/>
              </w:rPr>
              <w:t>Where relevant (in cases of multiple proposals from the CSO), Applicant should outline the added value of multiple projects such as management arrangements, collaboration or learning to achieve Fund outcomes.</w:t>
            </w:r>
          </w:p>
        </w:tc>
        <w:tc>
          <w:tcPr>
            <w:tcW w:w="1560" w:type="dxa"/>
            <w:shd w:val="clear" w:color="auto" w:fill="auto"/>
            <w:vAlign w:val="center"/>
          </w:tcPr>
          <w:p w14:paraId="0E845DC9" w14:textId="77C859FC" w:rsidR="00603B5E" w:rsidRPr="00603B5E" w:rsidRDefault="00603B5E" w:rsidP="00603B5E">
            <w:pPr>
              <w:spacing w:before="80" w:after="80"/>
              <w:jc w:val="center"/>
              <w:rPr>
                <w:rFonts w:ascii="Arial" w:hAnsi="Arial" w:cs="Arial"/>
                <w:b/>
                <w:sz w:val="22"/>
                <w:szCs w:val="22"/>
              </w:rPr>
            </w:pPr>
            <w:r w:rsidRPr="00603B5E">
              <w:rPr>
                <w:rFonts w:ascii="Arial" w:eastAsia="Calibri" w:hAnsi="Arial" w:cs="Arial"/>
                <w:b/>
                <w:sz w:val="22"/>
                <w:szCs w:val="22"/>
              </w:rPr>
              <w:t>unweighted</w:t>
            </w:r>
            <w:r w:rsidRPr="00603B5E">
              <w:rPr>
                <w:rFonts w:ascii="Arial" w:eastAsia="Calibri" w:hAnsi="Arial" w:cs="Arial"/>
                <w:b/>
                <w:sz w:val="22"/>
                <w:szCs w:val="22"/>
                <w:vertAlign w:val="superscript"/>
              </w:rPr>
              <w:footnoteReference w:id="8"/>
            </w:r>
          </w:p>
        </w:tc>
      </w:tr>
      <w:tr w:rsidR="00603B5E" w:rsidRPr="00603B5E" w14:paraId="71DFAF8B" w14:textId="77777777" w:rsidTr="00603B5E">
        <w:tc>
          <w:tcPr>
            <w:tcW w:w="6804" w:type="dxa"/>
            <w:shd w:val="clear" w:color="auto" w:fill="D9D9D9" w:themeFill="background1" w:themeFillShade="D9"/>
          </w:tcPr>
          <w:p w14:paraId="54595786" w14:textId="15954493" w:rsidR="00603B5E" w:rsidRPr="00603B5E" w:rsidRDefault="00C50C09" w:rsidP="00603B5E">
            <w:pPr>
              <w:tabs>
                <w:tab w:val="left" w:pos="2835"/>
              </w:tabs>
              <w:spacing w:before="80" w:after="80"/>
              <w:outlineLvl w:val="1"/>
              <w:rPr>
                <w:rFonts w:ascii="Arial" w:hAnsi="Arial" w:cs="Arial"/>
                <w:b/>
                <w:sz w:val="22"/>
                <w:szCs w:val="22"/>
              </w:rPr>
            </w:pPr>
            <w:r>
              <w:rPr>
                <w:rFonts w:ascii="Arial" w:hAnsi="Arial" w:cs="Arial"/>
                <w:b/>
                <w:sz w:val="22"/>
                <w:szCs w:val="22"/>
              </w:rPr>
              <w:t xml:space="preserve">Project </w:t>
            </w:r>
            <w:r w:rsidR="00603B5E" w:rsidRPr="00603B5E">
              <w:rPr>
                <w:rFonts w:ascii="Arial" w:hAnsi="Arial" w:cs="Arial"/>
                <w:b/>
                <w:sz w:val="22"/>
                <w:szCs w:val="22"/>
              </w:rPr>
              <w:t>Concept</w:t>
            </w:r>
          </w:p>
        </w:tc>
        <w:tc>
          <w:tcPr>
            <w:tcW w:w="1560" w:type="dxa"/>
            <w:shd w:val="clear" w:color="auto" w:fill="D9D9D9" w:themeFill="background1" w:themeFillShade="D9"/>
          </w:tcPr>
          <w:p w14:paraId="027F8A0C" w14:textId="77777777" w:rsidR="00603B5E" w:rsidRPr="00603B5E" w:rsidRDefault="00603B5E" w:rsidP="00603B5E">
            <w:pPr>
              <w:spacing w:before="80" w:after="80"/>
              <w:jc w:val="center"/>
              <w:rPr>
                <w:rFonts w:ascii="Arial" w:hAnsi="Arial" w:cs="Arial"/>
                <w:b/>
                <w:sz w:val="22"/>
                <w:szCs w:val="22"/>
              </w:rPr>
            </w:pPr>
          </w:p>
        </w:tc>
      </w:tr>
      <w:tr w:rsidR="00603B5E" w:rsidRPr="00603B5E" w14:paraId="5311C5EE" w14:textId="77777777" w:rsidTr="00603B5E">
        <w:tc>
          <w:tcPr>
            <w:tcW w:w="6804" w:type="dxa"/>
            <w:shd w:val="clear" w:color="auto" w:fill="auto"/>
          </w:tcPr>
          <w:p w14:paraId="629AEEDA" w14:textId="77777777" w:rsidR="00603B5E" w:rsidRPr="00603B5E" w:rsidRDefault="00603B5E" w:rsidP="00603B5E">
            <w:pPr>
              <w:spacing w:before="80" w:after="80"/>
              <w:rPr>
                <w:rFonts w:ascii="Arial" w:eastAsia="Calibri" w:hAnsi="Arial" w:cs="Arial"/>
                <w:b/>
                <w:sz w:val="22"/>
                <w:szCs w:val="22"/>
              </w:rPr>
            </w:pPr>
            <w:r w:rsidRPr="00603B5E">
              <w:rPr>
                <w:rFonts w:ascii="Arial" w:eastAsia="Calibri" w:hAnsi="Arial" w:cs="Arial"/>
                <w:b/>
                <w:sz w:val="22"/>
                <w:szCs w:val="22"/>
              </w:rPr>
              <w:t>Criterion 3: Quality analysis of the WASH context, needs and development priorities, including gender and social inclusion</w:t>
            </w:r>
          </w:p>
          <w:p w14:paraId="6CCA07EB" w14:textId="77777777" w:rsidR="00603B5E" w:rsidRPr="00603B5E" w:rsidRDefault="00603B5E" w:rsidP="00603B5E">
            <w:pPr>
              <w:spacing w:before="80" w:after="80"/>
              <w:rPr>
                <w:rFonts w:ascii="Arial" w:eastAsia="Calibri" w:hAnsi="Arial" w:cs="Arial"/>
                <w:i/>
                <w:sz w:val="22"/>
                <w:szCs w:val="22"/>
              </w:rPr>
            </w:pPr>
            <w:r w:rsidRPr="00603B5E">
              <w:rPr>
                <w:rFonts w:ascii="Arial" w:eastAsia="Calibri" w:hAnsi="Arial" w:cs="Arial"/>
                <w:i/>
                <w:sz w:val="22"/>
                <w:szCs w:val="22"/>
              </w:rPr>
              <w:t>Applicants must provide a project concept that:</w:t>
            </w:r>
          </w:p>
          <w:p w14:paraId="1D9EC3B3"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Demonstrates a good understanding of the issues affecting the WASH and relevant sectors at the national and local</w:t>
            </w:r>
            <w:r w:rsidRPr="00603B5E" w:rsidDel="0089692A">
              <w:rPr>
                <w:rFonts w:ascii="Arial" w:eastAsia="Calibri" w:hAnsi="Arial" w:cs="Arial"/>
                <w:sz w:val="22"/>
                <w:szCs w:val="22"/>
              </w:rPr>
              <w:t xml:space="preserve"> </w:t>
            </w:r>
            <w:r w:rsidRPr="00603B5E">
              <w:rPr>
                <w:rFonts w:ascii="Arial" w:eastAsia="Calibri" w:hAnsi="Arial" w:cs="Arial"/>
                <w:sz w:val="22"/>
                <w:szCs w:val="22"/>
              </w:rPr>
              <w:t>areas of the project and provides a convincing contextual analysis, including limitations and opportunities towards sustainability and inclusion</w:t>
            </w:r>
          </w:p>
          <w:p w14:paraId="6EC67148"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 xml:space="preserve">Uses global and country evidence for WASH, including gender and socially inclusive aspects </w:t>
            </w:r>
          </w:p>
          <w:p w14:paraId="6659AC2B" w14:textId="77777777" w:rsidR="00603B5E" w:rsidRPr="00603B5E" w:rsidRDefault="00603B5E" w:rsidP="00603B5E">
            <w:pPr>
              <w:numPr>
                <w:ilvl w:val="0"/>
                <w:numId w:val="50"/>
              </w:numPr>
              <w:spacing w:before="80" w:after="80"/>
              <w:rPr>
                <w:rFonts w:ascii="Arial" w:hAnsi="Arial" w:cs="Arial"/>
                <w:sz w:val="22"/>
                <w:szCs w:val="22"/>
              </w:rPr>
            </w:pPr>
            <w:r w:rsidRPr="00603B5E">
              <w:rPr>
                <w:rFonts w:ascii="Arial" w:eastAsia="Calibri" w:hAnsi="Arial" w:cs="Arial"/>
                <w:sz w:val="22"/>
                <w:szCs w:val="22"/>
              </w:rPr>
              <w:t>Has a good analysis of how change actually occurs in terms of gender equality and social inclusion in the WASH sector in order to produce a reasonable theory of change</w:t>
            </w:r>
          </w:p>
          <w:p w14:paraId="4502A121" w14:textId="4242E040" w:rsidR="00603B5E" w:rsidRPr="00603B5E" w:rsidRDefault="00603B5E" w:rsidP="00603B5E">
            <w:pPr>
              <w:numPr>
                <w:ilvl w:val="0"/>
                <w:numId w:val="50"/>
              </w:numPr>
              <w:spacing w:before="80" w:after="80"/>
              <w:rPr>
                <w:rFonts w:ascii="Arial" w:hAnsi="Arial" w:cs="Arial"/>
                <w:sz w:val="22"/>
                <w:szCs w:val="22"/>
              </w:rPr>
            </w:pPr>
            <w:r w:rsidRPr="00603B5E">
              <w:rPr>
                <w:rFonts w:ascii="Arial" w:eastAsia="Calibri" w:hAnsi="Arial" w:cs="Arial"/>
                <w:sz w:val="22"/>
                <w:szCs w:val="22"/>
              </w:rPr>
              <w:t>Considers related issues such as climate change</w:t>
            </w:r>
            <w:r w:rsidR="00C50C09">
              <w:rPr>
                <w:rFonts w:ascii="Arial" w:eastAsia="Calibri" w:hAnsi="Arial" w:cs="Arial"/>
                <w:sz w:val="22"/>
                <w:szCs w:val="22"/>
              </w:rPr>
              <w:t xml:space="preserve"> adaptation</w:t>
            </w:r>
            <w:r w:rsidRPr="00603B5E">
              <w:rPr>
                <w:rFonts w:ascii="Arial" w:eastAsia="Calibri" w:hAnsi="Arial" w:cs="Arial"/>
                <w:sz w:val="22"/>
                <w:szCs w:val="22"/>
              </w:rPr>
              <w:t>, water resource management, disaster risk reduction, health and nutrition</w:t>
            </w:r>
          </w:p>
        </w:tc>
        <w:tc>
          <w:tcPr>
            <w:tcW w:w="1560" w:type="dxa"/>
            <w:shd w:val="clear" w:color="auto" w:fill="auto"/>
            <w:vAlign w:val="center"/>
          </w:tcPr>
          <w:p w14:paraId="10EC44A2" w14:textId="48703B00" w:rsidR="00603B5E" w:rsidRPr="00603B5E" w:rsidRDefault="00603B5E" w:rsidP="00603B5E">
            <w:pPr>
              <w:spacing w:before="80" w:after="80"/>
              <w:jc w:val="center"/>
              <w:rPr>
                <w:rFonts w:ascii="Arial" w:hAnsi="Arial" w:cs="Arial"/>
                <w:b/>
                <w:sz w:val="22"/>
                <w:szCs w:val="22"/>
              </w:rPr>
            </w:pPr>
            <w:r w:rsidRPr="00603B5E">
              <w:rPr>
                <w:rFonts w:ascii="Arial" w:hAnsi="Arial" w:cs="Arial"/>
                <w:b/>
                <w:sz w:val="22"/>
                <w:szCs w:val="22"/>
              </w:rPr>
              <w:t>25%</w:t>
            </w:r>
          </w:p>
        </w:tc>
      </w:tr>
    </w:tbl>
    <w:p w14:paraId="064A2E76" w14:textId="77777777" w:rsidR="00686020" w:rsidRDefault="00686020">
      <w: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560"/>
      </w:tblGrid>
      <w:tr w:rsidR="00603B5E" w:rsidRPr="00603B5E" w14:paraId="46D60B19" w14:textId="77777777" w:rsidTr="00603B5E">
        <w:tc>
          <w:tcPr>
            <w:tcW w:w="6804" w:type="dxa"/>
            <w:shd w:val="clear" w:color="auto" w:fill="auto"/>
          </w:tcPr>
          <w:p w14:paraId="2E2C8F7A" w14:textId="6EC7E933" w:rsidR="00603B5E" w:rsidRPr="00603B5E" w:rsidRDefault="00603B5E" w:rsidP="00603B5E">
            <w:pPr>
              <w:spacing w:before="80" w:after="80"/>
              <w:rPr>
                <w:rFonts w:ascii="Arial" w:eastAsia="Calibri" w:hAnsi="Arial" w:cs="Arial"/>
                <w:b/>
                <w:sz w:val="22"/>
                <w:szCs w:val="22"/>
              </w:rPr>
            </w:pPr>
            <w:r w:rsidRPr="00603B5E">
              <w:rPr>
                <w:rFonts w:ascii="Arial" w:eastAsia="Calibri" w:hAnsi="Arial" w:cs="Arial"/>
                <w:b/>
                <w:sz w:val="22"/>
                <w:szCs w:val="22"/>
              </w:rPr>
              <w:lastRenderedPageBreak/>
              <w:t>Criterion 4: Consistency of proposed project’s theory of change and strategies with Fund’s outcomes and key principles</w:t>
            </w:r>
          </w:p>
          <w:p w14:paraId="7E890A84" w14:textId="77777777" w:rsidR="00603B5E" w:rsidRPr="00603B5E" w:rsidRDefault="00603B5E" w:rsidP="00603B5E">
            <w:pPr>
              <w:spacing w:before="80" w:after="80"/>
              <w:rPr>
                <w:rFonts w:ascii="Arial" w:eastAsia="Calibri" w:hAnsi="Arial" w:cs="Arial"/>
                <w:i/>
                <w:sz w:val="22"/>
                <w:szCs w:val="22"/>
              </w:rPr>
            </w:pPr>
            <w:r w:rsidRPr="00603B5E">
              <w:rPr>
                <w:rFonts w:ascii="Arial" w:eastAsia="Calibri" w:hAnsi="Arial" w:cs="Arial"/>
                <w:i/>
                <w:sz w:val="22"/>
                <w:szCs w:val="22"/>
              </w:rPr>
              <w:t>Applicants must provide a project concept that:</w:t>
            </w:r>
          </w:p>
          <w:p w14:paraId="6A6569EE"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Contributes to Fund outcomes</w:t>
            </w:r>
          </w:p>
          <w:p w14:paraId="4F9DB297"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Draws upon gender equality and socially inclusive approaches</w:t>
            </w:r>
          </w:p>
          <w:p w14:paraId="6FD9309B"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Provides a clear connection between the contextual analysis and the proposed strategies</w:t>
            </w:r>
          </w:p>
          <w:p w14:paraId="7A2A9DC5"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Is realistic, articulates key assumptions, has achievable deliverables and outcomes and a value for money budget</w:t>
            </w:r>
          </w:p>
          <w:p w14:paraId="4FF38B52"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Demonstrates a balance between existing proven approaches of ‘what works’ with innovative ideas</w:t>
            </w:r>
          </w:p>
          <w:p w14:paraId="4D34B343"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 xml:space="preserve">Aligns with and/or complements DFAT regional and country program priorities and strategies </w:t>
            </w:r>
          </w:p>
          <w:p w14:paraId="79CDEF72" w14:textId="77777777" w:rsidR="00603B5E" w:rsidRPr="00603B5E" w:rsidRDefault="00603B5E" w:rsidP="00603B5E">
            <w:pPr>
              <w:numPr>
                <w:ilvl w:val="0"/>
                <w:numId w:val="50"/>
              </w:numPr>
              <w:spacing w:before="80" w:after="80"/>
              <w:rPr>
                <w:rFonts w:ascii="Arial" w:eastAsia="Calibri" w:hAnsi="Arial" w:cs="Arial"/>
                <w:sz w:val="22"/>
                <w:szCs w:val="22"/>
              </w:rPr>
            </w:pPr>
            <w:r w:rsidRPr="00603B5E">
              <w:rPr>
                <w:rFonts w:ascii="Arial" w:eastAsia="Calibri" w:hAnsi="Arial" w:cs="Arial"/>
                <w:sz w:val="22"/>
                <w:szCs w:val="22"/>
              </w:rPr>
              <w:t>Demonstrates a good understanding of risks related to the approach</w:t>
            </w:r>
          </w:p>
          <w:p w14:paraId="6C67EE02" w14:textId="77777777" w:rsidR="00603B5E" w:rsidRPr="00603B5E" w:rsidRDefault="00603B5E" w:rsidP="00603B5E">
            <w:pPr>
              <w:numPr>
                <w:ilvl w:val="0"/>
                <w:numId w:val="50"/>
              </w:numPr>
              <w:spacing w:before="80" w:after="80"/>
              <w:rPr>
                <w:rFonts w:ascii="Arial" w:eastAsia="Calibri" w:hAnsi="Arial" w:cs="Arial"/>
                <w:b/>
                <w:sz w:val="22"/>
                <w:szCs w:val="22"/>
              </w:rPr>
            </w:pPr>
            <w:r w:rsidRPr="00603B5E">
              <w:rPr>
                <w:rFonts w:ascii="Arial" w:eastAsia="Calibri" w:hAnsi="Arial" w:cs="Arial"/>
                <w:sz w:val="22"/>
                <w:szCs w:val="22"/>
              </w:rPr>
              <w:t>Demonstrates how they will support and monitor activities which seek to strengthen organisational, institutional or individual capacity</w:t>
            </w:r>
          </w:p>
          <w:p w14:paraId="6A22BDD5" w14:textId="7847CE44" w:rsidR="00603B5E" w:rsidRPr="00603B5E" w:rsidRDefault="00603B5E" w:rsidP="00603B5E">
            <w:pPr>
              <w:spacing w:before="80" w:after="80"/>
              <w:rPr>
                <w:rFonts w:ascii="Arial" w:eastAsia="Calibri" w:hAnsi="Arial" w:cs="Arial"/>
                <w:b/>
                <w:sz w:val="22"/>
                <w:szCs w:val="22"/>
              </w:rPr>
            </w:pPr>
            <w:r w:rsidRPr="00603B5E">
              <w:rPr>
                <w:rFonts w:ascii="Arial" w:eastAsia="Calibri" w:hAnsi="Arial" w:cs="Arial"/>
                <w:b/>
                <w:i/>
                <w:sz w:val="22"/>
                <w:szCs w:val="22"/>
              </w:rPr>
              <w:t xml:space="preserve">Required </w:t>
            </w:r>
            <w:r w:rsidR="00686020">
              <w:rPr>
                <w:rFonts w:ascii="Arial" w:eastAsia="Calibri" w:hAnsi="Arial" w:cs="Arial"/>
                <w:b/>
                <w:i/>
                <w:sz w:val="22"/>
                <w:szCs w:val="22"/>
              </w:rPr>
              <w:t>supporting documentation</w:t>
            </w:r>
            <w:r w:rsidRPr="00603B5E">
              <w:rPr>
                <w:rFonts w:ascii="Arial" w:eastAsia="Calibri" w:hAnsi="Arial" w:cs="Arial"/>
                <w:b/>
                <w:i/>
                <w:sz w:val="22"/>
                <w:szCs w:val="22"/>
              </w:rPr>
              <w:t>:</w:t>
            </w:r>
            <w:r w:rsidRPr="00603B5E">
              <w:rPr>
                <w:rFonts w:ascii="Arial" w:eastAsia="Calibri" w:hAnsi="Arial" w:cs="Arial"/>
                <w:b/>
                <w:sz w:val="22"/>
                <w:szCs w:val="22"/>
              </w:rPr>
              <w:t xml:space="preserve"> </w:t>
            </w:r>
          </w:p>
          <w:p w14:paraId="46309366" w14:textId="2E5A6C57" w:rsidR="00603B5E" w:rsidRPr="00603B5E" w:rsidRDefault="00603B5E" w:rsidP="00603B5E">
            <w:pPr>
              <w:pStyle w:val="ListParagraph"/>
              <w:numPr>
                <w:ilvl w:val="0"/>
                <w:numId w:val="107"/>
              </w:numPr>
              <w:tabs>
                <w:tab w:val="left" w:pos="2835"/>
              </w:tabs>
              <w:spacing w:before="80" w:after="80"/>
              <w:outlineLvl w:val="1"/>
              <w:rPr>
                <w:rFonts w:ascii="Arial" w:hAnsi="Arial" w:cs="Arial"/>
                <w:sz w:val="22"/>
                <w:szCs w:val="22"/>
              </w:rPr>
            </w:pPr>
            <w:r w:rsidRPr="00603B5E">
              <w:rPr>
                <w:rFonts w:ascii="Arial" w:hAnsi="Arial" w:cs="Arial"/>
                <w:sz w:val="22"/>
                <w:szCs w:val="22"/>
              </w:rPr>
              <w:t>Proposed Inception Phase Budget and Implementation Budget</w:t>
            </w:r>
            <w:r w:rsidR="00C50C09">
              <w:rPr>
                <w:rFonts w:ascii="Arial" w:hAnsi="Arial" w:cs="Arial"/>
                <w:sz w:val="22"/>
                <w:szCs w:val="22"/>
              </w:rPr>
              <w:t>.</w:t>
            </w:r>
          </w:p>
        </w:tc>
        <w:tc>
          <w:tcPr>
            <w:tcW w:w="1560" w:type="dxa"/>
            <w:shd w:val="clear" w:color="auto" w:fill="auto"/>
            <w:vAlign w:val="center"/>
          </w:tcPr>
          <w:p w14:paraId="50938805" w14:textId="37857985" w:rsidR="00603B5E" w:rsidRPr="00603B5E" w:rsidRDefault="00603B5E" w:rsidP="00603B5E">
            <w:pPr>
              <w:spacing w:before="80" w:after="80"/>
              <w:jc w:val="center"/>
              <w:rPr>
                <w:rFonts w:ascii="Arial" w:hAnsi="Arial" w:cs="Arial"/>
                <w:b/>
                <w:sz w:val="22"/>
                <w:szCs w:val="22"/>
              </w:rPr>
            </w:pPr>
            <w:r w:rsidRPr="00603B5E">
              <w:rPr>
                <w:rFonts w:ascii="Arial" w:hAnsi="Arial" w:cs="Arial"/>
                <w:b/>
                <w:sz w:val="22"/>
                <w:szCs w:val="22"/>
              </w:rPr>
              <w:t>25%</w:t>
            </w:r>
          </w:p>
        </w:tc>
      </w:tr>
      <w:tr w:rsidR="00603B5E" w:rsidRPr="00603B5E" w14:paraId="59C3EDCC" w14:textId="77777777" w:rsidTr="00603B5E">
        <w:tc>
          <w:tcPr>
            <w:tcW w:w="6804" w:type="dxa"/>
            <w:shd w:val="clear" w:color="auto" w:fill="D9D9D9" w:themeFill="background1" w:themeFillShade="D9"/>
          </w:tcPr>
          <w:p w14:paraId="31CB5E33" w14:textId="0F8DDEB1" w:rsidR="00603B5E" w:rsidRPr="00603B5E" w:rsidRDefault="00603B5E" w:rsidP="00603B5E">
            <w:pPr>
              <w:spacing w:before="80" w:after="80"/>
              <w:rPr>
                <w:rFonts w:ascii="Arial" w:eastAsia="Calibri" w:hAnsi="Arial" w:cs="Arial"/>
                <w:b/>
                <w:sz w:val="22"/>
                <w:szCs w:val="22"/>
              </w:rPr>
            </w:pPr>
            <w:r w:rsidRPr="00603B5E">
              <w:rPr>
                <w:rFonts w:ascii="Arial" w:eastAsia="Calibri" w:hAnsi="Arial" w:cs="Arial"/>
                <w:b/>
                <w:sz w:val="22"/>
                <w:szCs w:val="22"/>
              </w:rPr>
              <w:t>In-country Organisational Capacity</w:t>
            </w:r>
          </w:p>
        </w:tc>
        <w:tc>
          <w:tcPr>
            <w:tcW w:w="1560" w:type="dxa"/>
            <w:shd w:val="clear" w:color="auto" w:fill="D9D9D9" w:themeFill="background1" w:themeFillShade="D9"/>
          </w:tcPr>
          <w:p w14:paraId="61E999F3" w14:textId="77777777" w:rsidR="00603B5E" w:rsidRPr="00603B5E" w:rsidRDefault="00603B5E" w:rsidP="00603B5E">
            <w:pPr>
              <w:spacing w:before="80" w:after="80"/>
              <w:jc w:val="center"/>
              <w:rPr>
                <w:rFonts w:ascii="Arial" w:hAnsi="Arial" w:cs="Arial"/>
                <w:b/>
                <w:sz w:val="22"/>
                <w:szCs w:val="22"/>
              </w:rPr>
            </w:pPr>
          </w:p>
        </w:tc>
      </w:tr>
      <w:tr w:rsidR="00603B5E" w:rsidRPr="00603B5E" w14:paraId="51E07492" w14:textId="77777777" w:rsidTr="00603B5E">
        <w:tc>
          <w:tcPr>
            <w:tcW w:w="6804" w:type="dxa"/>
            <w:shd w:val="clear" w:color="auto" w:fill="auto"/>
          </w:tcPr>
          <w:p w14:paraId="10ABF0F9" w14:textId="77777777" w:rsidR="00603B5E" w:rsidRPr="00603B5E" w:rsidRDefault="00603B5E" w:rsidP="00603B5E">
            <w:pPr>
              <w:spacing w:before="80" w:after="80"/>
              <w:rPr>
                <w:rFonts w:ascii="Arial" w:eastAsia="Calibri" w:hAnsi="Arial" w:cs="Arial"/>
                <w:b/>
                <w:sz w:val="22"/>
                <w:szCs w:val="22"/>
              </w:rPr>
            </w:pPr>
            <w:r w:rsidRPr="00603B5E">
              <w:rPr>
                <w:rFonts w:ascii="Arial" w:eastAsia="Calibri" w:hAnsi="Arial" w:cs="Arial"/>
                <w:b/>
                <w:sz w:val="22"/>
                <w:szCs w:val="22"/>
              </w:rPr>
              <w:t>Criterion 5: Demonstrated in-country ability to implement effective WASH programs, including emphasis on gender equality and social inclusion</w:t>
            </w:r>
          </w:p>
          <w:p w14:paraId="2F4840F9" w14:textId="77777777" w:rsidR="00603B5E" w:rsidRPr="00603B5E" w:rsidRDefault="00603B5E" w:rsidP="00603B5E">
            <w:pPr>
              <w:spacing w:before="80" w:after="80"/>
              <w:rPr>
                <w:rFonts w:ascii="Arial" w:eastAsia="Calibri" w:hAnsi="Arial" w:cs="Arial"/>
                <w:i/>
                <w:sz w:val="22"/>
                <w:szCs w:val="22"/>
              </w:rPr>
            </w:pPr>
            <w:r w:rsidRPr="00603B5E">
              <w:rPr>
                <w:rFonts w:ascii="Arial" w:eastAsia="Calibri" w:hAnsi="Arial" w:cs="Arial"/>
                <w:i/>
                <w:sz w:val="22"/>
                <w:szCs w:val="22"/>
              </w:rPr>
              <w:t>Applicants’ in-country capacity must demonstrate:</w:t>
            </w:r>
          </w:p>
          <w:p w14:paraId="01F152FF" w14:textId="77777777" w:rsidR="00603B5E" w:rsidRPr="00603B5E" w:rsidRDefault="00603B5E" w:rsidP="00603B5E">
            <w:pPr>
              <w:numPr>
                <w:ilvl w:val="0"/>
                <w:numId w:val="101"/>
              </w:numPr>
              <w:spacing w:before="80" w:after="80"/>
              <w:rPr>
                <w:rFonts w:ascii="Arial" w:hAnsi="Arial" w:cs="Arial"/>
                <w:sz w:val="22"/>
                <w:szCs w:val="22"/>
              </w:rPr>
            </w:pPr>
            <w:r w:rsidRPr="00603B5E">
              <w:rPr>
                <w:rFonts w:ascii="Arial" w:hAnsi="Arial" w:cs="Arial"/>
                <w:sz w:val="22"/>
                <w:szCs w:val="22"/>
              </w:rPr>
              <w:t>Use of effective (strategic, gender and socially inclusive and responsive) WASH programming approaches in the country including M&amp;E systems, WASH sector dialogue and coordination</w:t>
            </w:r>
          </w:p>
          <w:p w14:paraId="2209BF81" w14:textId="77777777" w:rsidR="00603B5E" w:rsidRPr="00603B5E" w:rsidRDefault="00603B5E" w:rsidP="00603B5E">
            <w:pPr>
              <w:numPr>
                <w:ilvl w:val="0"/>
                <w:numId w:val="101"/>
              </w:numPr>
              <w:spacing w:before="80" w:after="80"/>
              <w:rPr>
                <w:rFonts w:ascii="Arial" w:hAnsi="Arial" w:cs="Arial"/>
                <w:sz w:val="22"/>
                <w:szCs w:val="22"/>
              </w:rPr>
            </w:pPr>
            <w:r w:rsidRPr="00603B5E">
              <w:rPr>
                <w:rFonts w:ascii="Arial" w:hAnsi="Arial" w:cs="Arial"/>
                <w:sz w:val="22"/>
                <w:szCs w:val="22"/>
              </w:rPr>
              <w:t>Ability to form highly skilled and effective in-country teams to manage and implement projects</w:t>
            </w:r>
          </w:p>
          <w:p w14:paraId="6B047A8D" w14:textId="77777777" w:rsidR="00603B5E" w:rsidRPr="00603B5E" w:rsidRDefault="00603B5E" w:rsidP="00603B5E">
            <w:pPr>
              <w:numPr>
                <w:ilvl w:val="0"/>
                <w:numId w:val="101"/>
              </w:numPr>
              <w:spacing w:before="80" w:after="80"/>
              <w:rPr>
                <w:rFonts w:ascii="Arial" w:hAnsi="Arial" w:cs="Arial"/>
                <w:sz w:val="22"/>
                <w:szCs w:val="22"/>
              </w:rPr>
            </w:pPr>
            <w:r w:rsidRPr="00603B5E">
              <w:rPr>
                <w:rFonts w:ascii="Arial" w:hAnsi="Arial" w:cs="Arial"/>
                <w:sz w:val="22"/>
                <w:szCs w:val="22"/>
              </w:rPr>
              <w:t>Past performance in managing projects which contribute effectively to gender and socially inclusive sustainable WASH outcomes</w:t>
            </w:r>
          </w:p>
          <w:p w14:paraId="77279C6B" w14:textId="0689829B" w:rsidR="00603B5E" w:rsidRPr="00603B5E" w:rsidRDefault="00603B5E" w:rsidP="00603B5E">
            <w:pPr>
              <w:spacing w:before="80" w:after="80"/>
              <w:rPr>
                <w:rFonts w:ascii="Arial" w:eastAsia="Calibri" w:hAnsi="Arial" w:cs="Arial"/>
                <w:b/>
                <w:sz w:val="22"/>
                <w:szCs w:val="22"/>
              </w:rPr>
            </w:pPr>
            <w:r w:rsidRPr="00603B5E">
              <w:rPr>
                <w:rFonts w:ascii="Arial" w:eastAsia="Calibri" w:hAnsi="Arial" w:cs="Arial"/>
                <w:b/>
                <w:i/>
                <w:sz w:val="22"/>
                <w:szCs w:val="22"/>
              </w:rPr>
              <w:t xml:space="preserve">Required </w:t>
            </w:r>
            <w:r w:rsidR="00686020">
              <w:rPr>
                <w:rFonts w:ascii="Arial" w:eastAsia="Calibri" w:hAnsi="Arial" w:cs="Arial"/>
                <w:b/>
                <w:i/>
                <w:sz w:val="22"/>
                <w:szCs w:val="22"/>
              </w:rPr>
              <w:t>supporting documentation</w:t>
            </w:r>
            <w:r w:rsidRPr="00603B5E">
              <w:rPr>
                <w:rFonts w:ascii="Arial" w:eastAsia="Calibri" w:hAnsi="Arial" w:cs="Arial"/>
                <w:b/>
                <w:i/>
                <w:sz w:val="22"/>
                <w:szCs w:val="22"/>
              </w:rPr>
              <w:t>:</w:t>
            </w:r>
            <w:r w:rsidRPr="00603B5E">
              <w:rPr>
                <w:rFonts w:ascii="Arial" w:eastAsia="Calibri" w:hAnsi="Arial" w:cs="Arial"/>
                <w:b/>
                <w:sz w:val="22"/>
                <w:szCs w:val="22"/>
              </w:rPr>
              <w:t xml:space="preserve"> </w:t>
            </w:r>
          </w:p>
          <w:p w14:paraId="45A8AF14" w14:textId="36A57836" w:rsidR="00603B5E" w:rsidRPr="00603B5E" w:rsidRDefault="00603B5E" w:rsidP="00603B5E">
            <w:pPr>
              <w:numPr>
                <w:ilvl w:val="0"/>
                <w:numId w:val="104"/>
              </w:numPr>
              <w:spacing w:before="80" w:after="80"/>
              <w:rPr>
                <w:rFonts w:ascii="Arial" w:hAnsi="Arial" w:cs="Arial"/>
                <w:sz w:val="22"/>
                <w:szCs w:val="22"/>
              </w:rPr>
            </w:pPr>
            <w:r w:rsidRPr="00603B5E">
              <w:rPr>
                <w:rFonts w:ascii="Arial" w:hAnsi="Arial" w:cs="Arial"/>
                <w:sz w:val="22"/>
                <w:szCs w:val="22"/>
              </w:rPr>
              <w:t xml:space="preserve">Up to </w:t>
            </w:r>
            <w:r w:rsidRPr="00603B5E">
              <w:rPr>
                <w:rFonts w:ascii="Arial" w:hAnsi="Arial" w:cs="Arial"/>
                <w:b/>
                <w:sz w:val="22"/>
                <w:szCs w:val="22"/>
              </w:rPr>
              <w:t>two (2)</w:t>
            </w:r>
            <w:r w:rsidRPr="00603B5E">
              <w:rPr>
                <w:rFonts w:ascii="Arial" w:hAnsi="Arial" w:cs="Arial"/>
                <w:sz w:val="22"/>
                <w:szCs w:val="22"/>
              </w:rPr>
              <w:t xml:space="preserve"> Past Experience Forms, including details of referees</w:t>
            </w:r>
            <w:r w:rsidR="00C50C09">
              <w:rPr>
                <w:rStyle w:val="FootnoteReference"/>
                <w:rFonts w:ascii="Arial" w:hAnsi="Arial" w:cs="Arial"/>
                <w:sz w:val="22"/>
                <w:szCs w:val="22"/>
              </w:rPr>
              <w:footnoteReference w:id="9"/>
            </w:r>
            <w:r w:rsidR="00C50C09">
              <w:rPr>
                <w:rFonts w:ascii="Arial" w:hAnsi="Arial" w:cs="Arial"/>
                <w:sz w:val="22"/>
                <w:szCs w:val="22"/>
              </w:rPr>
              <w:t>.</w:t>
            </w:r>
          </w:p>
          <w:p w14:paraId="085A7805" w14:textId="6437C2CA" w:rsidR="00603B5E" w:rsidRPr="00603B5E" w:rsidRDefault="00603B5E" w:rsidP="00C50C09">
            <w:pPr>
              <w:spacing w:before="80" w:after="80"/>
              <w:rPr>
                <w:rFonts w:ascii="Arial" w:eastAsia="Calibri" w:hAnsi="Arial" w:cs="Arial"/>
                <w:b/>
                <w:sz w:val="22"/>
                <w:szCs w:val="22"/>
              </w:rPr>
            </w:pPr>
          </w:p>
        </w:tc>
        <w:tc>
          <w:tcPr>
            <w:tcW w:w="1560" w:type="dxa"/>
            <w:shd w:val="clear" w:color="auto" w:fill="auto"/>
            <w:vAlign w:val="center"/>
          </w:tcPr>
          <w:p w14:paraId="11BB19FB" w14:textId="73EC3DF2" w:rsidR="00603B5E" w:rsidRPr="00603B5E" w:rsidRDefault="00686020" w:rsidP="00603B5E">
            <w:pPr>
              <w:spacing w:before="80" w:after="80"/>
              <w:jc w:val="center"/>
              <w:rPr>
                <w:rFonts w:ascii="Arial" w:hAnsi="Arial" w:cs="Arial"/>
                <w:b/>
                <w:sz w:val="22"/>
                <w:szCs w:val="22"/>
              </w:rPr>
            </w:pPr>
            <w:r>
              <w:rPr>
                <w:rFonts w:ascii="Arial" w:hAnsi="Arial" w:cs="Arial"/>
                <w:b/>
                <w:sz w:val="22"/>
                <w:szCs w:val="22"/>
              </w:rPr>
              <w:t>1</w:t>
            </w:r>
            <w:r w:rsidR="00603B5E" w:rsidRPr="00603B5E">
              <w:rPr>
                <w:rFonts w:ascii="Arial" w:hAnsi="Arial" w:cs="Arial"/>
                <w:b/>
                <w:sz w:val="22"/>
                <w:szCs w:val="22"/>
              </w:rPr>
              <w:t>5%</w:t>
            </w:r>
          </w:p>
        </w:tc>
      </w:tr>
    </w:tbl>
    <w:p w14:paraId="4A3F9A9D" w14:textId="77777777" w:rsidR="00D10DBB" w:rsidRDefault="00D10DBB">
      <w:pPr>
        <w:rPr>
          <w:rFonts w:ascii="Arial" w:hAnsi="Arial" w:cs="Arial"/>
          <w:sz w:val="22"/>
          <w:szCs w:val="22"/>
        </w:rPr>
      </w:pPr>
      <w:r>
        <w:rPr>
          <w:rFonts w:ascii="Arial" w:hAnsi="Arial" w:cs="Arial"/>
          <w:sz w:val="22"/>
          <w:szCs w:val="22"/>
        </w:rPr>
        <w:br w:type="page"/>
      </w:r>
    </w:p>
    <w:p w14:paraId="526A385A" w14:textId="03ED24E1" w:rsidR="00D10DBB" w:rsidRDefault="00D10DBB" w:rsidP="00D10DBB">
      <w:pPr>
        <w:pStyle w:val="BodyText"/>
        <w:spacing w:after="240"/>
        <w:jc w:val="both"/>
        <w:rPr>
          <w:rFonts w:ascii="Arial" w:hAnsi="Arial" w:cs="Arial"/>
          <w:b/>
        </w:rPr>
      </w:pPr>
      <w:r w:rsidRPr="00A02F99">
        <w:rPr>
          <w:rFonts w:ascii="Arial" w:hAnsi="Arial" w:cs="Arial"/>
          <w:b/>
        </w:rPr>
        <w:lastRenderedPageBreak/>
        <w:t xml:space="preserve">Section </w:t>
      </w:r>
      <w:r>
        <w:rPr>
          <w:rFonts w:ascii="Arial" w:hAnsi="Arial" w:cs="Arial"/>
          <w:b/>
        </w:rPr>
        <w:t>3</w:t>
      </w:r>
      <w:r w:rsidRPr="00A02F99">
        <w:rPr>
          <w:rFonts w:ascii="Arial" w:hAnsi="Arial" w:cs="Arial"/>
          <w:b/>
        </w:rPr>
        <w:t xml:space="preserve">: </w:t>
      </w:r>
      <w:r w:rsidR="007F0C89">
        <w:rPr>
          <w:rFonts w:ascii="Arial" w:hAnsi="Arial" w:cs="Arial"/>
          <w:b/>
        </w:rPr>
        <w:t>Proposal Format</w:t>
      </w:r>
    </w:p>
    <w:p w14:paraId="24308E37" w14:textId="078989D4" w:rsidR="006A7D7D" w:rsidRPr="003006CA" w:rsidRDefault="00686020" w:rsidP="003006CA">
      <w:pPr>
        <w:spacing w:after="240"/>
        <w:jc w:val="both"/>
        <w:rPr>
          <w:rFonts w:ascii="Arial" w:hAnsi="Arial" w:cs="Arial"/>
          <w:b/>
          <w:sz w:val="22"/>
          <w:szCs w:val="22"/>
        </w:rPr>
      </w:pPr>
      <w:r>
        <w:rPr>
          <w:rFonts w:ascii="Arial" w:hAnsi="Arial" w:cs="Arial"/>
          <w:sz w:val="22"/>
          <w:szCs w:val="22"/>
        </w:rPr>
        <w:t xml:space="preserve">Word limits are specified in the </w:t>
      </w:r>
      <w:hyperlink r:id="rId33" w:history="1">
        <w:r w:rsidR="00ED3878" w:rsidRPr="00686020">
          <w:rPr>
            <w:rStyle w:val="Hyperlink"/>
            <w:rFonts w:ascii="Arial" w:hAnsi="Arial" w:cs="Arial"/>
            <w:sz w:val="22"/>
            <w:szCs w:val="22"/>
          </w:rPr>
          <w:t>SmartyGrants form</w:t>
        </w:r>
      </w:hyperlink>
      <w:r>
        <w:rPr>
          <w:rFonts w:ascii="Arial" w:hAnsi="Arial" w:cs="Arial"/>
          <w:sz w:val="22"/>
          <w:szCs w:val="22"/>
        </w:rPr>
        <w:t>. Through the completion of the form,</w:t>
      </w:r>
      <w:r w:rsidR="00ED3878" w:rsidRPr="003006CA">
        <w:rPr>
          <w:rFonts w:ascii="Arial" w:hAnsi="Arial" w:cs="Arial"/>
          <w:sz w:val="22"/>
          <w:szCs w:val="22"/>
        </w:rPr>
        <w:t xml:space="preserve"> e</w:t>
      </w:r>
      <w:r w:rsidR="00BD548A" w:rsidRPr="003006CA">
        <w:rPr>
          <w:rFonts w:ascii="Arial" w:hAnsi="Arial" w:cs="Arial"/>
          <w:sz w:val="22"/>
          <w:szCs w:val="22"/>
        </w:rPr>
        <w:t xml:space="preserve">ach </w:t>
      </w:r>
      <w:r w:rsidR="00ED3878" w:rsidRPr="003006CA">
        <w:rPr>
          <w:rFonts w:ascii="Arial" w:hAnsi="Arial" w:cs="Arial"/>
          <w:sz w:val="22"/>
          <w:szCs w:val="22"/>
        </w:rPr>
        <w:t>proposal must include:</w:t>
      </w:r>
    </w:p>
    <w:p w14:paraId="75CC9311" w14:textId="05368B29" w:rsidR="006A7D7D" w:rsidRPr="003006CA" w:rsidRDefault="00686020" w:rsidP="003006CA">
      <w:pPr>
        <w:pStyle w:val="ListParagraph"/>
        <w:numPr>
          <w:ilvl w:val="0"/>
          <w:numId w:val="108"/>
        </w:numPr>
        <w:spacing w:after="240"/>
        <w:ind w:left="426" w:hanging="426"/>
        <w:contextualSpacing w:val="0"/>
        <w:jc w:val="both"/>
        <w:rPr>
          <w:rFonts w:ascii="Arial" w:hAnsi="Arial" w:cs="Arial"/>
          <w:sz w:val="22"/>
          <w:szCs w:val="22"/>
        </w:rPr>
      </w:pPr>
      <w:r>
        <w:rPr>
          <w:rFonts w:ascii="Arial" w:hAnsi="Arial" w:cs="Arial"/>
          <w:sz w:val="22"/>
          <w:szCs w:val="22"/>
        </w:rPr>
        <w:t>Summary description of the overall CSO Proposal</w:t>
      </w:r>
    </w:p>
    <w:p w14:paraId="4432F121" w14:textId="50CFF3DA" w:rsidR="006A7D7D" w:rsidRPr="003006CA" w:rsidRDefault="006A7D7D" w:rsidP="003006CA">
      <w:pPr>
        <w:pStyle w:val="ListParagraph"/>
        <w:numPr>
          <w:ilvl w:val="0"/>
          <w:numId w:val="108"/>
        </w:numPr>
        <w:spacing w:after="240"/>
        <w:ind w:left="426" w:hanging="426"/>
        <w:contextualSpacing w:val="0"/>
        <w:jc w:val="both"/>
        <w:rPr>
          <w:rFonts w:ascii="Arial" w:hAnsi="Arial" w:cs="Arial"/>
          <w:sz w:val="22"/>
          <w:szCs w:val="22"/>
        </w:rPr>
      </w:pPr>
      <w:r w:rsidRPr="003006CA">
        <w:rPr>
          <w:rFonts w:ascii="Arial" w:hAnsi="Arial" w:cs="Arial"/>
          <w:sz w:val="22"/>
          <w:szCs w:val="22"/>
        </w:rPr>
        <w:t>CSO Organisation</w:t>
      </w:r>
      <w:r w:rsidR="00686020">
        <w:rPr>
          <w:rFonts w:ascii="Arial" w:hAnsi="Arial" w:cs="Arial"/>
          <w:sz w:val="22"/>
          <w:szCs w:val="22"/>
        </w:rPr>
        <w:t>al</w:t>
      </w:r>
      <w:r w:rsidRPr="003006CA">
        <w:rPr>
          <w:rFonts w:ascii="Arial" w:hAnsi="Arial" w:cs="Arial"/>
          <w:sz w:val="22"/>
          <w:szCs w:val="22"/>
        </w:rPr>
        <w:t xml:space="preserve"> Profile</w:t>
      </w:r>
    </w:p>
    <w:p w14:paraId="715965DD" w14:textId="77777777" w:rsidR="006A7D7D" w:rsidRPr="003006CA" w:rsidRDefault="006A7D7D" w:rsidP="003006CA">
      <w:pPr>
        <w:pStyle w:val="ListParagraph"/>
        <w:numPr>
          <w:ilvl w:val="0"/>
          <w:numId w:val="108"/>
        </w:numPr>
        <w:spacing w:after="240"/>
        <w:ind w:left="426" w:hanging="426"/>
        <w:contextualSpacing w:val="0"/>
        <w:jc w:val="both"/>
        <w:rPr>
          <w:rFonts w:ascii="Arial" w:hAnsi="Arial" w:cs="Arial"/>
          <w:sz w:val="22"/>
          <w:szCs w:val="22"/>
        </w:rPr>
      </w:pPr>
      <w:r w:rsidRPr="003006CA">
        <w:rPr>
          <w:rFonts w:ascii="Arial" w:hAnsi="Arial" w:cs="Arial"/>
          <w:sz w:val="22"/>
          <w:szCs w:val="22"/>
        </w:rPr>
        <w:t>Project Concept details</w:t>
      </w:r>
    </w:p>
    <w:p w14:paraId="0DA5B830" w14:textId="77777777" w:rsidR="006A7D7D" w:rsidRPr="003006CA" w:rsidRDefault="006A7D7D" w:rsidP="003006CA">
      <w:pPr>
        <w:pStyle w:val="ListParagraph"/>
        <w:numPr>
          <w:ilvl w:val="0"/>
          <w:numId w:val="108"/>
        </w:numPr>
        <w:spacing w:after="240"/>
        <w:ind w:left="426" w:hanging="426"/>
        <w:contextualSpacing w:val="0"/>
        <w:jc w:val="both"/>
        <w:rPr>
          <w:rFonts w:ascii="Arial" w:hAnsi="Arial" w:cs="Arial"/>
          <w:sz w:val="22"/>
          <w:szCs w:val="22"/>
        </w:rPr>
      </w:pPr>
      <w:r w:rsidRPr="003006CA">
        <w:rPr>
          <w:rFonts w:ascii="Arial" w:hAnsi="Arial" w:cs="Arial"/>
          <w:sz w:val="22"/>
          <w:szCs w:val="22"/>
        </w:rPr>
        <w:t>In-country CSO Capacity Statement</w:t>
      </w:r>
    </w:p>
    <w:p w14:paraId="3EEC1B06" w14:textId="2D5859CC" w:rsidR="006A7D7D" w:rsidRPr="003006CA" w:rsidRDefault="00686020" w:rsidP="003006CA">
      <w:pPr>
        <w:pStyle w:val="ListParagraph"/>
        <w:numPr>
          <w:ilvl w:val="0"/>
          <w:numId w:val="108"/>
        </w:numPr>
        <w:spacing w:after="120"/>
        <w:ind w:left="426" w:hanging="426"/>
        <w:contextualSpacing w:val="0"/>
        <w:jc w:val="both"/>
        <w:rPr>
          <w:rFonts w:ascii="Arial" w:hAnsi="Arial" w:cs="Arial"/>
          <w:b/>
          <w:sz w:val="22"/>
          <w:szCs w:val="22"/>
        </w:rPr>
      </w:pPr>
      <w:r>
        <w:rPr>
          <w:rFonts w:ascii="Arial" w:hAnsi="Arial" w:cs="Arial"/>
          <w:sz w:val="22"/>
          <w:szCs w:val="22"/>
        </w:rPr>
        <w:t>Supporting Documentation</w:t>
      </w:r>
    </w:p>
    <w:p w14:paraId="7D7C93BF" w14:textId="77777777" w:rsidR="007D0EA7" w:rsidRPr="003006CA" w:rsidRDefault="007D0EA7" w:rsidP="003006CA">
      <w:pPr>
        <w:pStyle w:val="ListParagraph"/>
        <w:numPr>
          <w:ilvl w:val="1"/>
          <w:numId w:val="36"/>
        </w:numPr>
        <w:spacing w:after="120"/>
        <w:ind w:left="851" w:hanging="284"/>
        <w:contextualSpacing w:val="0"/>
        <w:jc w:val="both"/>
        <w:rPr>
          <w:rFonts w:ascii="Arial" w:hAnsi="Arial" w:cs="Arial"/>
          <w:sz w:val="22"/>
          <w:szCs w:val="22"/>
        </w:rPr>
      </w:pPr>
      <w:r w:rsidRPr="003006CA">
        <w:rPr>
          <w:rFonts w:ascii="Arial" w:hAnsi="Arial" w:cs="Arial"/>
          <w:sz w:val="22"/>
          <w:szCs w:val="22"/>
        </w:rPr>
        <w:t>Consortium Agreement, signed by the Heads of each Consortium Agency. This Agreement should include details of the Consortium members' corporate commitment and involvement in the Submission.</w:t>
      </w:r>
    </w:p>
    <w:p w14:paraId="2F3D00BF" w14:textId="4A38ADAD" w:rsidR="007D0EA7" w:rsidRPr="003006CA" w:rsidRDefault="007D0EA7" w:rsidP="003006CA">
      <w:pPr>
        <w:pStyle w:val="ListParagraph"/>
        <w:numPr>
          <w:ilvl w:val="1"/>
          <w:numId w:val="36"/>
        </w:numPr>
        <w:spacing w:after="120"/>
        <w:ind w:left="851" w:hanging="284"/>
        <w:contextualSpacing w:val="0"/>
        <w:jc w:val="both"/>
        <w:rPr>
          <w:rFonts w:ascii="Arial" w:hAnsi="Arial" w:cs="Arial"/>
          <w:sz w:val="22"/>
          <w:szCs w:val="22"/>
        </w:rPr>
      </w:pPr>
      <w:r w:rsidRPr="003006CA">
        <w:rPr>
          <w:rFonts w:ascii="Arial" w:hAnsi="Arial" w:cs="Arial"/>
          <w:sz w:val="22"/>
          <w:szCs w:val="22"/>
        </w:rPr>
        <w:t xml:space="preserve">Curriculum vita of the Lead Manager of up to </w:t>
      </w:r>
      <w:r w:rsidRPr="003006CA">
        <w:rPr>
          <w:rFonts w:ascii="Arial" w:hAnsi="Arial" w:cs="Arial"/>
          <w:b/>
          <w:sz w:val="22"/>
          <w:szCs w:val="22"/>
        </w:rPr>
        <w:t>two (2)</w:t>
      </w:r>
      <w:r w:rsidRPr="003006CA">
        <w:rPr>
          <w:rFonts w:ascii="Arial" w:hAnsi="Arial" w:cs="Arial"/>
          <w:sz w:val="22"/>
          <w:szCs w:val="22"/>
        </w:rPr>
        <w:t xml:space="preserve"> pages, which must be signed and dated</w:t>
      </w:r>
      <w:r w:rsidR="00C50C09">
        <w:rPr>
          <w:rFonts w:ascii="Arial" w:hAnsi="Arial" w:cs="Arial"/>
          <w:sz w:val="22"/>
          <w:szCs w:val="22"/>
        </w:rPr>
        <w:t>.</w:t>
      </w:r>
    </w:p>
    <w:p w14:paraId="52526AB0" w14:textId="77777777" w:rsidR="007D0EA7" w:rsidRPr="003006CA" w:rsidRDefault="007D0EA7" w:rsidP="003006CA">
      <w:pPr>
        <w:pStyle w:val="ListParagraph"/>
        <w:numPr>
          <w:ilvl w:val="1"/>
          <w:numId w:val="36"/>
        </w:numPr>
        <w:spacing w:after="120"/>
        <w:ind w:left="851" w:hanging="284"/>
        <w:contextualSpacing w:val="0"/>
        <w:jc w:val="both"/>
        <w:rPr>
          <w:rFonts w:ascii="Arial" w:hAnsi="Arial" w:cs="Arial"/>
          <w:sz w:val="22"/>
          <w:szCs w:val="22"/>
        </w:rPr>
      </w:pPr>
      <w:r w:rsidRPr="003006CA">
        <w:rPr>
          <w:rFonts w:ascii="Arial" w:hAnsi="Arial" w:cs="Arial"/>
          <w:sz w:val="22"/>
          <w:szCs w:val="22"/>
        </w:rPr>
        <w:t xml:space="preserve">Up to </w:t>
      </w:r>
      <w:r w:rsidRPr="003006CA">
        <w:rPr>
          <w:rFonts w:ascii="Arial" w:hAnsi="Arial" w:cs="Arial"/>
          <w:b/>
          <w:sz w:val="22"/>
          <w:szCs w:val="22"/>
        </w:rPr>
        <w:t>two (2)</w:t>
      </w:r>
      <w:r w:rsidRPr="003006CA">
        <w:rPr>
          <w:rFonts w:ascii="Arial" w:hAnsi="Arial" w:cs="Arial"/>
          <w:sz w:val="22"/>
          <w:szCs w:val="22"/>
        </w:rPr>
        <w:t xml:space="preserve"> written references for the Lead Manager of up to </w:t>
      </w:r>
      <w:r w:rsidRPr="003006CA">
        <w:rPr>
          <w:rFonts w:ascii="Arial" w:hAnsi="Arial" w:cs="Arial"/>
          <w:b/>
          <w:sz w:val="22"/>
          <w:szCs w:val="22"/>
        </w:rPr>
        <w:t>two (2)</w:t>
      </w:r>
      <w:r w:rsidRPr="003006CA">
        <w:rPr>
          <w:rFonts w:ascii="Arial" w:hAnsi="Arial" w:cs="Arial"/>
          <w:sz w:val="22"/>
          <w:szCs w:val="22"/>
        </w:rPr>
        <w:t xml:space="preserve"> pages each, which must be signed and dated.</w:t>
      </w:r>
    </w:p>
    <w:p w14:paraId="37ECC6AF" w14:textId="0DCA70CE" w:rsidR="007D0EA7" w:rsidRPr="003006CA" w:rsidRDefault="007D0EA7" w:rsidP="003006CA">
      <w:pPr>
        <w:pStyle w:val="ListParagraph"/>
        <w:numPr>
          <w:ilvl w:val="1"/>
          <w:numId w:val="36"/>
        </w:numPr>
        <w:spacing w:after="120"/>
        <w:ind w:left="851" w:hanging="284"/>
        <w:contextualSpacing w:val="0"/>
        <w:jc w:val="both"/>
        <w:rPr>
          <w:rFonts w:ascii="Arial" w:hAnsi="Arial" w:cs="Arial"/>
          <w:sz w:val="22"/>
          <w:szCs w:val="22"/>
        </w:rPr>
      </w:pPr>
      <w:r w:rsidRPr="003006CA">
        <w:rPr>
          <w:rFonts w:ascii="Arial" w:hAnsi="Arial" w:cs="Arial"/>
          <w:sz w:val="22"/>
          <w:szCs w:val="22"/>
        </w:rPr>
        <w:t>Proposed Inception Phase Budget and Implementation Budget</w:t>
      </w:r>
      <w:r w:rsidR="00C50C09">
        <w:rPr>
          <w:rFonts w:ascii="Arial" w:hAnsi="Arial" w:cs="Arial"/>
          <w:sz w:val="22"/>
          <w:szCs w:val="22"/>
        </w:rPr>
        <w:t>.</w:t>
      </w:r>
    </w:p>
    <w:p w14:paraId="13F78FD4" w14:textId="6510B5B8" w:rsidR="006A7D7D" w:rsidRPr="003006CA" w:rsidRDefault="007D0EA7" w:rsidP="003006CA">
      <w:pPr>
        <w:pStyle w:val="ListParagraph"/>
        <w:numPr>
          <w:ilvl w:val="1"/>
          <w:numId w:val="36"/>
        </w:numPr>
        <w:spacing w:after="240"/>
        <w:ind w:left="851" w:hanging="284"/>
        <w:contextualSpacing w:val="0"/>
        <w:jc w:val="both"/>
        <w:rPr>
          <w:rFonts w:ascii="Arial" w:hAnsi="Arial" w:cs="Arial"/>
          <w:sz w:val="22"/>
          <w:szCs w:val="22"/>
        </w:rPr>
      </w:pPr>
      <w:r w:rsidRPr="003006CA">
        <w:rPr>
          <w:rFonts w:ascii="Arial" w:hAnsi="Arial" w:cs="Arial"/>
          <w:sz w:val="22"/>
          <w:szCs w:val="22"/>
        </w:rPr>
        <w:t xml:space="preserve">Up to </w:t>
      </w:r>
      <w:r w:rsidRPr="003006CA">
        <w:rPr>
          <w:rFonts w:ascii="Arial" w:hAnsi="Arial" w:cs="Arial"/>
          <w:b/>
          <w:sz w:val="22"/>
          <w:szCs w:val="22"/>
        </w:rPr>
        <w:t>two (2)</w:t>
      </w:r>
      <w:r w:rsidRPr="003006CA">
        <w:rPr>
          <w:rFonts w:ascii="Arial" w:hAnsi="Arial" w:cs="Arial"/>
          <w:sz w:val="22"/>
          <w:szCs w:val="22"/>
        </w:rPr>
        <w:t xml:space="preserve"> Past Experience Forms, including details of referees</w:t>
      </w:r>
      <w:r w:rsidR="00C50C09">
        <w:rPr>
          <w:rFonts w:ascii="Arial" w:hAnsi="Arial" w:cs="Arial"/>
          <w:sz w:val="22"/>
          <w:szCs w:val="22"/>
        </w:rPr>
        <w:t>.</w:t>
      </w:r>
    </w:p>
    <w:p w14:paraId="07C573B7" w14:textId="3A727DE6" w:rsidR="00415DA7" w:rsidRPr="00686020" w:rsidRDefault="00415DA7" w:rsidP="003006CA">
      <w:pPr>
        <w:pStyle w:val="ListParagraph"/>
        <w:numPr>
          <w:ilvl w:val="0"/>
          <w:numId w:val="108"/>
        </w:numPr>
        <w:spacing w:after="240"/>
        <w:ind w:left="426" w:hanging="426"/>
        <w:contextualSpacing w:val="0"/>
        <w:jc w:val="both"/>
        <w:rPr>
          <w:rFonts w:ascii="Arial" w:hAnsi="Arial" w:cs="Arial"/>
          <w:b/>
          <w:sz w:val="22"/>
          <w:szCs w:val="22"/>
        </w:rPr>
      </w:pPr>
      <w:r w:rsidRPr="003006CA">
        <w:rPr>
          <w:rFonts w:ascii="Arial" w:hAnsi="Arial" w:cs="Arial"/>
          <w:sz w:val="22"/>
          <w:szCs w:val="22"/>
        </w:rPr>
        <w:t xml:space="preserve">Organisation’s </w:t>
      </w:r>
      <w:r w:rsidR="007D0EA7" w:rsidRPr="003006CA">
        <w:rPr>
          <w:rFonts w:ascii="Arial" w:hAnsi="Arial" w:cs="Arial"/>
          <w:sz w:val="22"/>
          <w:szCs w:val="22"/>
        </w:rPr>
        <w:t>Declaration</w:t>
      </w:r>
    </w:p>
    <w:p w14:paraId="07C95172" w14:textId="371BD033" w:rsidR="00ED3878" w:rsidRDefault="001576B4" w:rsidP="009F2984">
      <w:pPr>
        <w:spacing w:before="480" w:after="240"/>
        <w:jc w:val="both"/>
        <w:rPr>
          <w:rFonts w:ascii="Arial" w:hAnsi="Arial" w:cs="Arial"/>
          <w:b/>
          <w:sz w:val="22"/>
          <w:szCs w:val="22"/>
        </w:rPr>
      </w:pPr>
      <w:r>
        <w:rPr>
          <w:rFonts w:ascii="Arial" w:hAnsi="Arial" w:cs="Arial"/>
          <w:b/>
          <w:sz w:val="22"/>
          <w:szCs w:val="22"/>
        </w:rPr>
        <w:t>Section 3.</w:t>
      </w:r>
      <w:r w:rsidR="009F2984">
        <w:rPr>
          <w:rFonts w:ascii="Arial" w:hAnsi="Arial" w:cs="Arial"/>
          <w:b/>
          <w:sz w:val="22"/>
          <w:szCs w:val="22"/>
        </w:rPr>
        <w:t>1</w:t>
      </w:r>
      <w:r w:rsidR="00D9426A">
        <w:rPr>
          <w:rFonts w:ascii="Arial" w:hAnsi="Arial" w:cs="Arial"/>
          <w:b/>
          <w:sz w:val="22"/>
          <w:szCs w:val="22"/>
        </w:rPr>
        <w:t>:</w:t>
      </w:r>
      <w:r>
        <w:rPr>
          <w:rFonts w:ascii="Arial" w:hAnsi="Arial" w:cs="Arial"/>
          <w:b/>
          <w:sz w:val="22"/>
          <w:szCs w:val="22"/>
        </w:rPr>
        <w:t xml:space="preserve"> </w:t>
      </w:r>
      <w:r w:rsidR="00ED3878">
        <w:rPr>
          <w:rFonts w:ascii="Arial" w:hAnsi="Arial" w:cs="Arial"/>
          <w:b/>
          <w:sz w:val="22"/>
          <w:szCs w:val="22"/>
        </w:rPr>
        <w:t>Past Experience Form, including referees</w:t>
      </w:r>
    </w:p>
    <w:p w14:paraId="23601B8F" w14:textId="2707363B" w:rsidR="00ED3878" w:rsidRPr="003006CA" w:rsidRDefault="00ED3878" w:rsidP="003006CA">
      <w:pPr>
        <w:pStyle w:val="ListParagraph"/>
        <w:numPr>
          <w:ilvl w:val="0"/>
          <w:numId w:val="109"/>
        </w:numPr>
        <w:spacing w:after="120"/>
        <w:ind w:left="426" w:hanging="426"/>
        <w:contextualSpacing w:val="0"/>
        <w:jc w:val="both"/>
        <w:rPr>
          <w:rFonts w:ascii="Arial" w:hAnsi="Arial" w:cs="Arial"/>
          <w:sz w:val="22"/>
          <w:szCs w:val="22"/>
        </w:rPr>
      </w:pPr>
      <w:r w:rsidRPr="003006CA">
        <w:rPr>
          <w:rFonts w:ascii="Arial" w:hAnsi="Arial" w:cs="Arial"/>
          <w:sz w:val="22"/>
          <w:szCs w:val="22"/>
        </w:rPr>
        <w:t>Details of a relevant CSO program or project that demonstrates the CSO’s ability to fulfil the objective</w:t>
      </w:r>
      <w:r w:rsidR="00884C9D" w:rsidRPr="003006CA">
        <w:rPr>
          <w:rFonts w:ascii="Arial" w:hAnsi="Arial" w:cs="Arial"/>
          <w:sz w:val="22"/>
          <w:szCs w:val="22"/>
        </w:rPr>
        <w:t>s</w:t>
      </w:r>
      <w:r w:rsidRPr="003006CA">
        <w:rPr>
          <w:rFonts w:ascii="Arial" w:hAnsi="Arial" w:cs="Arial"/>
          <w:sz w:val="22"/>
          <w:szCs w:val="22"/>
        </w:rPr>
        <w:t xml:space="preserve"> of the Fund must be </w:t>
      </w:r>
      <w:r w:rsidR="00884C9D" w:rsidRPr="003006CA">
        <w:rPr>
          <w:rFonts w:ascii="Arial" w:hAnsi="Arial" w:cs="Arial"/>
          <w:sz w:val="22"/>
          <w:szCs w:val="22"/>
        </w:rPr>
        <w:t>provided in the application</w:t>
      </w:r>
      <w:r w:rsidRPr="003006CA">
        <w:rPr>
          <w:rFonts w:ascii="Arial" w:hAnsi="Arial" w:cs="Arial"/>
          <w:sz w:val="22"/>
          <w:szCs w:val="22"/>
        </w:rPr>
        <w:t>.</w:t>
      </w:r>
    </w:p>
    <w:p w14:paraId="0684B6D1" w14:textId="3CF406E3" w:rsidR="00ED3878" w:rsidRPr="003006CA" w:rsidRDefault="00ED3878" w:rsidP="003006CA">
      <w:pPr>
        <w:pStyle w:val="ListParagraph"/>
        <w:numPr>
          <w:ilvl w:val="0"/>
          <w:numId w:val="109"/>
        </w:numPr>
        <w:spacing w:after="240"/>
        <w:ind w:left="425" w:hanging="425"/>
        <w:contextualSpacing w:val="0"/>
        <w:jc w:val="both"/>
        <w:rPr>
          <w:rFonts w:ascii="Arial" w:hAnsi="Arial" w:cs="Arial"/>
          <w:sz w:val="22"/>
          <w:szCs w:val="22"/>
        </w:rPr>
      </w:pPr>
      <w:r w:rsidRPr="003006CA">
        <w:rPr>
          <w:rFonts w:ascii="Arial" w:hAnsi="Arial" w:cs="Arial"/>
          <w:sz w:val="22"/>
          <w:szCs w:val="22"/>
        </w:rPr>
        <w:t xml:space="preserve">Up to </w:t>
      </w:r>
      <w:r w:rsidRPr="003006CA">
        <w:rPr>
          <w:rFonts w:ascii="Arial" w:hAnsi="Arial" w:cs="Arial"/>
          <w:b/>
          <w:sz w:val="22"/>
          <w:szCs w:val="22"/>
        </w:rPr>
        <w:t>two (2)</w:t>
      </w:r>
      <w:r w:rsidRPr="003006CA">
        <w:rPr>
          <w:rFonts w:ascii="Arial" w:hAnsi="Arial" w:cs="Arial"/>
          <w:sz w:val="22"/>
          <w:szCs w:val="22"/>
        </w:rPr>
        <w:t xml:space="preserve"> per submission</w:t>
      </w:r>
      <w:r w:rsidR="00884C9D" w:rsidRPr="003006CA">
        <w:rPr>
          <w:rFonts w:ascii="Arial" w:hAnsi="Arial" w:cs="Arial"/>
          <w:sz w:val="22"/>
          <w:szCs w:val="22"/>
        </w:rPr>
        <w:t xml:space="preserve"> containing the following information:</w:t>
      </w:r>
    </w:p>
    <w:tbl>
      <w:tblPr>
        <w:tblStyle w:val="TableGrid"/>
        <w:tblW w:w="0" w:type="auto"/>
        <w:tblInd w:w="421" w:type="dxa"/>
        <w:tblLook w:val="04A0" w:firstRow="1" w:lastRow="0" w:firstColumn="1" w:lastColumn="0" w:noHBand="0" w:noVBand="1"/>
      </w:tblPr>
      <w:tblGrid>
        <w:gridCol w:w="2268"/>
        <w:gridCol w:w="5607"/>
      </w:tblGrid>
      <w:tr w:rsidR="005E3F84" w14:paraId="6B75EC3B" w14:textId="77777777" w:rsidTr="003006CA">
        <w:tc>
          <w:tcPr>
            <w:tcW w:w="2268" w:type="dxa"/>
          </w:tcPr>
          <w:p w14:paraId="6E95F1FF" w14:textId="226553F2" w:rsidR="005E3F84" w:rsidRDefault="005E3F84" w:rsidP="009F2984">
            <w:pPr>
              <w:spacing w:before="120" w:after="120"/>
              <w:jc w:val="both"/>
              <w:rPr>
                <w:rFonts w:ascii="Arial" w:hAnsi="Arial" w:cs="Arial"/>
                <w:sz w:val="22"/>
                <w:szCs w:val="22"/>
              </w:rPr>
            </w:pPr>
            <w:r>
              <w:rPr>
                <w:rFonts w:ascii="Arial" w:hAnsi="Arial" w:cs="Arial"/>
                <w:sz w:val="22"/>
                <w:szCs w:val="22"/>
              </w:rPr>
              <w:t>Project Name:</w:t>
            </w:r>
          </w:p>
        </w:tc>
        <w:tc>
          <w:tcPr>
            <w:tcW w:w="5607" w:type="dxa"/>
          </w:tcPr>
          <w:p w14:paraId="0971BD40" w14:textId="77777777" w:rsidR="005E3F84" w:rsidRDefault="005E3F84" w:rsidP="009F2984">
            <w:pPr>
              <w:spacing w:before="120" w:after="120"/>
              <w:jc w:val="both"/>
              <w:rPr>
                <w:rFonts w:ascii="Arial" w:hAnsi="Arial" w:cs="Arial"/>
                <w:sz w:val="22"/>
                <w:szCs w:val="22"/>
              </w:rPr>
            </w:pPr>
          </w:p>
        </w:tc>
      </w:tr>
      <w:tr w:rsidR="005E3F84" w14:paraId="6668B9B2" w14:textId="77777777" w:rsidTr="003006CA">
        <w:tc>
          <w:tcPr>
            <w:tcW w:w="2268" w:type="dxa"/>
          </w:tcPr>
          <w:p w14:paraId="25F4852D" w14:textId="7D707F9C" w:rsidR="005E3F84" w:rsidRDefault="005E3F84" w:rsidP="009F2984">
            <w:pPr>
              <w:spacing w:before="120" w:after="120"/>
              <w:jc w:val="both"/>
              <w:rPr>
                <w:rFonts w:ascii="Arial" w:hAnsi="Arial" w:cs="Arial"/>
                <w:sz w:val="22"/>
                <w:szCs w:val="22"/>
              </w:rPr>
            </w:pPr>
            <w:r w:rsidRPr="00A02F99">
              <w:rPr>
                <w:rFonts w:ascii="Arial" w:hAnsi="Arial" w:cs="Arial"/>
                <w:sz w:val="22"/>
                <w:szCs w:val="22"/>
              </w:rPr>
              <w:t>Project Value:</w:t>
            </w:r>
          </w:p>
        </w:tc>
        <w:tc>
          <w:tcPr>
            <w:tcW w:w="5607" w:type="dxa"/>
          </w:tcPr>
          <w:p w14:paraId="30A5DEFF" w14:textId="77777777" w:rsidR="005E3F84" w:rsidRDefault="005E3F84" w:rsidP="009F2984">
            <w:pPr>
              <w:spacing w:before="120" w:after="120"/>
              <w:jc w:val="both"/>
              <w:rPr>
                <w:rFonts w:ascii="Arial" w:hAnsi="Arial" w:cs="Arial"/>
                <w:sz w:val="22"/>
                <w:szCs w:val="22"/>
              </w:rPr>
            </w:pPr>
          </w:p>
        </w:tc>
      </w:tr>
      <w:tr w:rsidR="005E3F84" w14:paraId="324C6D74" w14:textId="77777777" w:rsidTr="003006CA">
        <w:tc>
          <w:tcPr>
            <w:tcW w:w="2268" w:type="dxa"/>
          </w:tcPr>
          <w:p w14:paraId="41D6A5E3" w14:textId="3B570EB3" w:rsidR="005E3F84" w:rsidRPr="00A02F99" w:rsidRDefault="005E3F84" w:rsidP="009F2984">
            <w:pPr>
              <w:spacing w:before="120" w:after="120"/>
              <w:jc w:val="both"/>
              <w:rPr>
                <w:rFonts w:ascii="Arial" w:hAnsi="Arial" w:cs="Arial"/>
                <w:sz w:val="22"/>
                <w:szCs w:val="22"/>
              </w:rPr>
            </w:pPr>
            <w:r w:rsidRPr="00A02F99">
              <w:rPr>
                <w:rFonts w:ascii="Arial" w:hAnsi="Arial" w:cs="Arial"/>
                <w:sz w:val="22"/>
                <w:szCs w:val="22"/>
              </w:rPr>
              <w:t>Project Location(s):</w:t>
            </w:r>
          </w:p>
        </w:tc>
        <w:tc>
          <w:tcPr>
            <w:tcW w:w="5607" w:type="dxa"/>
          </w:tcPr>
          <w:p w14:paraId="62A6C124" w14:textId="77777777" w:rsidR="005E3F84" w:rsidRDefault="005E3F84" w:rsidP="009F2984">
            <w:pPr>
              <w:spacing w:before="120" w:after="120"/>
              <w:jc w:val="both"/>
              <w:rPr>
                <w:rFonts w:ascii="Arial" w:hAnsi="Arial" w:cs="Arial"/>
                <w:sz w:val="22"/>
                <w:szCs w:val="22"/>
              </w:rPr>
            </w:pPr>
          </w:p>
        </w:tc>
      </w:tr>
      <w:tr w:rsidR="005E3F84" w14:paraId="584046BF" w14:textId="77777777" w:rsidTr="003006CA">
        <w:tc>
          <w:tcPr>
            <w:tcW w:w="2268" w:type="dxa"/>
          </w:tcPr>
          <w:p w14:paraId="075AABA6" w14:textId="0C6BCBBE" w:rsidR="005E3F84" w:rsidRPr="00A02F99" w:rsidRDefault="005E3F84" w:rsidP="009F2984">
            <w:pPr>
              <w:spacing w:before="120" w:after="120"/>
              <w:jc w:val="both"/>
              <w:rPr>
                <w:rFonts w:ascii="Arial" w:hAnsi="Arial" w:cs="Arial"/>
                <w:sz w:val="22"/>
                <w:szCs w:val="22"/>
              </w:rPr>
            </w:pPr>
            <w:r w:rsidRPr="00A02F99">
              <w:rPr>
                <w:rFonts w:ascii="Arial" w:hAnsi="Arial" w:cs="Arial"/>
                <w:sz w:val="22"/>
                <w:szCs w:val="22"/>
              </w:rPr>
              <w:t>Project Duration:</w:t>
            </w:r>
          </w:p>
        </w:tc>
        <w:tc>
          <w:tcPr>
            <w:tcW w:w="5607" w:type="dxa"/>
          </w:tcPr>
          <w:p w14:paraId="3C77BAA6" w14:textId="77777777" w:rsidR="005E3F84" w:rsidRDefault="005E3F84" w:rsidP="009F2984">
            <w:pPr>
              <w:spacing w:before="120" w:after="120"/>
              <w:jc w:val="both"/>
              <w:rPr>
                <w:rFonts w:ascii="Arial" w:hAnsi="Arial" w:cs="Arial"/>
                <w:sz w:val="22"/>
                <w:szCs w:val="22"/>
              </w:rPr>
            </w:pPr>
          </w:p>
        </w:tc>
      </w:tr>
      <w:tr w:rsidR="005E3F84" w14:paraId="59DA21D5" w14:textId="77777777" w:rsidTr="003006CA">
        <w:tc>
          <w:tcPr>
            <w:tcW w:w="2268" w:type="dxa"/>
          </w:tcPr>
          <w:p w14:paraId="74BB3547" w14:textId="65A16487" w:rsidR="005E3F84" w:rsidRPr="00A02F99" w:rsidRDefault="005E3F84" w:rsidP="009F2984">
            <w:pPr>
              <w:spacing w:before="120" w:after="120"/>
              <w:jc w:val="both"/>
              <w:rPr>
                <w:rFonts w:ascii="Arial" w:hAnsi="Arial" w:cs="Arial"/>
                <w:sz w:val="22"/>
                <w:szCs w:val="22"/>
              </w:rPr>
            </w:pPr>
            <w:r w:rsidRPr="00A02F99">
              <w:rPr>
                <w:rFonts w:ascii="Arial" w:hAnsi="Arial" w:cs="Arial"/>
                <w:sz w:val="22"/>
                <w:szCs w:val="22"/>
              </w:rPr>
              <w:t>Donor(s):</w:t>
            </w:r>
          </w:p>
        </w:tc>
        <w:tc>
          <w:tcPr>
            <w:tcW w:w="5607" w:type="dxa"/>
          </w:tcPr>
          <w:p w14:paraId="4CF7CF57" w14:textId="77777777" w:rsidR="005E3F84" w:rsidRDefault="005E3F84" w:rsidP="009F2984">
            <w:pPr>
              <w:spacing w:before="120" w:after="120"/>
              <w:jc w:val="both"/>
              <w:rPr>
                <w:rFonts w:ascii="Arial" w:hAnsi="Arial" w:cs="Arial"/>
                <w:sz w:val="22"/>
                <w:szCs w:val="22"/>
              </w:rPr>
            </w:pPr>
          </w:p>
        </w:tc>
      </w:tr>
      <w:tr w:rsidR="005E3F84" w14:paraId="69E41499" w14:textId="77777777" w:rsidTr="003006CA">
        <w:tc>
          <w:tcPr>
            <w:tcW w:w="7875" w:type="dxa"/>
            <w:gridSpan w:val="2"/>
          </w:tcPr>
          <w:p w14:paraId="40752A49" w14:textId="4B1B192D" w:rsidR="005E3F84" w:rsidRDefault="005E3F84" w:rsidP="009F2984">
            <w:pPr>
              <w:spacing w:before="120" w:after="120"/>
              <w:jc w:val="both"/>
              <w:rPr>
                <w:rFonts w:ascii="Arial" w:hAnsi="Arial" w:cs="Arial"/>
                <w:sz w:val="22"/>
                <w:szCs w:val="22"/>
              </w:rPr>
            </w:pPr>
            <w:r w:rsidRPr="00A02F99">
              <w:rPr>
                <w:rFonts w:ascii="Arial" w:hAnsi="Arial" w:cs="Arial"/>
                <w:sz w:val="22"/>
                <w:szCs w:val="22"/>
              </w:rPr>
              <w:t>Brief description of th</w:t>
            </w:r>
            <w:r>
              <w:rPr>
                <w:rFonts w:ascii="Arial" w:hAnsi="Arial" w:cs="Arial"/>
                <w:sz w:val="22"/>
                <w:szCs w:val="22"/>
              </w:rPr>
              <w:t>e Project, the Organisation’s ro</w:t>
            </w:r>
            <w:r w:rsidRPr="00A02F99">
              <w:rPr>
                <w:rFonts w:ascii="Arial" w:hAnsi="Arial" w:cs="Arial"/>
                <w:sz w:val="22"/>
                <w:szCs w:val="22"/>
              </w:rPr>
              <w:t>le and evidence of outcomes</w:t>
            </w:r>
            <w:r>
              <w:rPr>
                <w:rFonts w:ascii="Arial" w:hAnsi="Arial" w:cs="Arial"/>
                <w:sz w:val="22"/>
                <w:szCs w:val="22"/>
              </w:rPr>
              <w:t>.</w:t>
            </w:r>
          </w:p>
        </w:tc>
      </w:tr>
      <w:tr w:rsidR="005E3F84" w14:paraId="01ECFC68" w14:textId="77777777" w:rsidTr="003006CA">
        <w:tc>
          <w:tcPr>
            <w:tcW w:w="7875" w:type="dxa"/>
            <w:gridSpan w:val="2"/>
          </w:tcPr>
          <w:p w14:paraId="1BF0DA22" w14:textId="219FF32E" w:rsidR="005E3F84" w:rsidRPr="00A02F99" w:rsidRDefault="005E3F84" w:rsidP="009F2984">
            <w:pPr>
              <w:spacing w:before="120" w:after="120"/>
              <w:jc w:val="both"/>
              <w:rPr>
                <w:rFonts w:ascii="Arial" w:hAnsi="Arial" w:cs="Arial"/>
                <w:sz w:val="22"/>
                <w:szCs w:val="22"/>
              </w:rPr>
            </w:pPr>
            <w:r w:rsidRPr="00A02F99">
              <w:rPr>
                <w:rFonts w:ascii="Arial" w:hAnsi="Arial" w:cs="Arial"/>
                <w:sz w:val="22"/>
                <w:szCs w:val="22"/>
              </w:rPr>
              <w:t>Statement of the similarities, if any, between this past project and the project currently being proposed. Describe how this is relevant</w:t>
            </w:r>
            <w:r>
              <w:rPr>
                <w:rFonts w:ascii="Arial" w:hAnsi="Arial" w:cs="Arial"/>
                <w:sz w:val="22"/>
                <w:szCs w:val="22"/>
              </w:rPr>
              <w:t>.</w:t>
            </w:r>
          </w:p>
        </w:tc>
      </w:tr>
      <w:tr w:rsidR="005E3F84" w14:paraId="56C7D9DF" w14:textId="77777777" w:rsidTr="003006CA">
        <w:tc>
          <w:tcPr>
            <w:tcW w:w="7875" w:type="dxa"/>
            <w:gridSpan w:val="2"/>
          </w:tcPr>
          <w:p w14:paraId="3D5A930B" w14:textId="05764120" w:rsidR="005E3F84" w:rsidRPr="00A02F99" w:rsidRDefault="005E3F84" w:rsidP="009F2984">
            <w:pPr>
              <w:spacing w:before="120" w:after="120"/>
              <w:jc w:val="both"/>
              <w:rPr>
                <w:rFonts w:ascii="Arial" w:hAnsi="Arial" w:cs="Arial"/>
                <w:sz w:val="22"/>
                <w:szCs w:val="22"/>
              </w:rPr>
            </w:pPr>
            <w:r w:rsidRPr="00A02F99">
              <w:rPr>
                <w:rFonts w:ascii="Arial" w:hAnsi="Arial" w:cs="Arial"/>
                <w:sz w:val="22"/>
                <w:szCs w:val="22"/>
              </w:rPr>
              <w:t>Referees (refer to referee requirements in Section 3.</w:t>
            </w:r>
            <w:r w:rsidR="009F2984">
              <w:rPr>
                <w:rFonts w:ascii="Arial" w:hAnsi="Arial" w:cs="Arial"/>
                <w:sz w:val="22"/>
                <w:szCs w:val="22"/>
              </w:rPr>
              <w:t>1.</w:t>
            </w:r>
            <w:r>
              <w:rPr>
                <w:rFonts w:ascii="Arial" w:hAnsi="Arial" w:cs="Arial"/>
                <w:sz w:val="22"/>
                <w:szCs w:val="22"/>
              </w:rPr>
              <w:t>1</w:t>
            </w:r>
            <w:r w:rsidRPr="00A02F99">
              <w:rPr>
                <w:rFonts w:ascii="Arial" w:hAnsi="Arial" w:cs="Arial"/>
                <w:sz w:val="22"/>
                <w:szCs w:val="22"/>
              </w:rPr>
              <w:t>)</w:t>
            </w:r>
            <w:r>
              <w:rPr>
                <w:rFonts w:ascii="Arial" w:hAnsi="Arial" w:cs="Arial"/>
                <w:sz w:val="22"/>
                <w:szCs w:val="22"/>
              </w:rPr>
              <w:t>.</w:t>
            </w:r>
          </w:p>
        </w:tc>
      </w:tr>
    </w:tbl>
    <w:p w14:paraId="6A548EAC" w14:textId="77777777" w:rsidR="009F2984" w:rsidRDefault="009F2984">
      <w:pPr>
        <w:rPr>
          <w:rFonts w:ascii="Arial" w:hAnsi="Arial" w:cs="Arial"/>
          <w:b/>
          <w:sz w:val="22"/>
          <w:szCs w:val="22"/>
        </w:rPr>
      </w:pPr>
      <w:r>
        <w:rPr>
          <w:rFonts w:ascii="Arial" w:hAnsi="Arial" w:cs="Arial"/>
          <w:b/>
          <w:sz w:val="22"/>
          <w:szCs w:val="22"/>
        </w:rPr>
        <w:br w:type="page"/>
      </w:r>
    </w:p>
    <w:p w14:paraId="404435FA" w14:textId="4D2A498D" w:rsidR="005E3F84" w:rsidRDefault="00C633AA" w:rsidP="009F2984">
      <w:pPr>
        <w:spacing w:before="360" w:after="240"/>
        <w:jc w:val="both"/>
        <w:rPr>
          <w:rFonts w:ascii="Arial" w:hAnsi="Arial" w:cs="Arial"/>
          <w:b/>
          <w:sz w:val="22"/>
          <w:szCs w:val="22"/>
        </w:rPr>
      </w:pPr>
      <w:r>
        <w:rPr>
          <w:rFonts w:ascii="Arial" w:hAnsi="Arial" w:cs="Arial"/>
          <w:b/>
          <w:sz w:val="22"/>
          <w:szCs w:val="22"/>
        </w:rPr>
        <w:lastRenderedPageBreak/>
        <w:t>Section 3.</w:t>
      </w:r>
      <w:r w:rsidR="009F2984">
        <w:rPr>
          <w:rFonts w:ascii="Arial" w:hAnsi="Arial" w:cs="Arial"/>
          <w:b/>
          <w:sz w:val="22"/>
          <w:szCs w:val="22"/>
        </w:rPr>
        <w:t>1</w:t>
      </w:r>
      <w:r w:rsidR="005E3F84">
        <w:rPr>
          <w:rFonts w:ascii="Arial" w:hAnsi="Arial" w:cs="Arial"/>
          <w:b/>
          <w:sz w:val="22"/>
          <w:szCs w:val="22"/>
        </w:rPr>
        <w:t>.1</w:t>
      </w:r>
      <w:r w:rsidR="00D9426A">
        <w:rPr>
          <w:rFonts w:ascii="Arial" w:hAnsi="Arial" w:cs="Arial"/>
          <w:b/>
          <w:sz w:val="22"/>
          <w:szCs w:val="22"/>
        </w:rPr>
        <w:t>:</w:t>
      </w:r>
      <w:r w:rsidR="005E3F84">
        <w:rPr>
          <w:rFonts w:ascii="Arial" w:hAnsi="Arial" w:cs="Arial"/>
          <w:b/>
          <w:sz w:val="22"/>
          <w:szCs w:val="22"/>
        </w:rPr>
        <w:t xml:space="preserve"> Referees</w:t>
      </w:r>
    </w:p>
    <w:p w14:paraId="23682360" w14:textId="2D7F5F07" w:rsidR="005E3F84" w:rsidRPr="003006CA" w:rsidRDefault="005E3F84" w:rsidP="003006CA">
      <w:pPr>
        <w:pStyle w:val="ListParagraph"/>
        <w:numPr>
          <w:ilvl w:val="0"/>
          <w:numId w:val="110"/>
        </w:numPr>
        <w:spacing w:after="240"/>
        <w:ind w:left="425" w:hanging="425"/>
        <w:contextualSpacing w:val="0"/>
        <w:jc w:val="both"/>
        <w:rPr>
          <w:rFonts w:ascii="Arial" w:hAnsi="Arial" w:cs="Arial"/>
          <w:sz w:val="22"/>
          <w:szCs w:val="22"/>
        </w:rPr>
      </w:pPr>
      <w:r w:rsidRPr="003006CA">
        <w:rPr>
          <w:rFonts w:ascii="Arial" w:hAnsi="Arial" w:cs="Arial"/>
          <w:sz w:val="22"/>
          <w:szCs w:val="22"/>
        </w:rPr>
        <w:t xml:space="preserve">Applicants </w:t>
      </w:r>
      <w:r w:rsidRPr="003006CA">
        <w:rPr>
          <w:rFonts w:ascii="Arial" w:hAnsi="Arial" w:cs="Arial"/>
          <w:b/>
          <w:i/>
          <w:sz w:val="22"/>
          <w:szCs w:val="22"/>
        </w:rPr>
        <w:t>must</w:t>
      </w:r>
      <w:r w:rsidRPr="003006CA">
        <w:rPr>
          <w:rFonts w:ascii="Arial" w:hAnsi="Arial" w:cs="Arial"/>
          <w:sz w:val="22"/>
          <w:szCs w:val="22"/>
        </w:rPr>
        <w:t xml:space="preserve"> </w:t>
      </w:r>
      <w:r w:rsidR="00C633AA" w:rsidRPr="003006CA">
        <w:rPr>
          <w:rFonts w:ascii="Arial" w:hAnsi="Arial" w:cs="Arial"/>
          <w:sz w:val="22"/>
          <w:szCs w:val="22"/>
        </w:rPr>
        <w:t xml:space="preserve">provide the name and contact details of </w:t>
      </w:r>
      <w:r w:rsidR="00C633AA" w:rsidRPr="003006CA">
        <w:rPr>
          <w:rFonts w:ascii="Arial" w:hAnsi="Arial" w:cs="Arial"/>
          <w:b/>
          <w:sz w:val="22"/>
          <w:szCs w:val="22"/>
        </w:rPr>
        <w:t>one (1)</w:t>
      </w:r>
      <w:r w:rsidRPr="003006CA">
        <w:rPr>
          <w:rFonts w:ascii="Arial" w:hAnsi="Arial" w:cs="Arial"/>
          <w:sz w:val="22"/>
          <w:szCs w:val="22"/>
        </w:rPr>
        <w:t xml:space="preserve"> referee for each Past Experience Form </w:t>
      </w:r>
      <w:r w:rsidR="00246DE4" w:rsidRPr="003006CA">
        <w:rPr>
          <w:rFonts w:ascii="Arial" w:hAnsi="Arial" w:cs="Arial"/>
          <w:sz w:val="22"/>
          <w:szCs w:val="22"/>
        </w:rPr>
        <w:t>included in a submission</w:t>
      </w:r>
      <w:r w:rsidRPr="003006CA">
        <w:rPr>
          <w:rFonts w:ascii="Arial" w:hAnsi="Arial" w:cs="Arial"/>
          <w:sz w:val="22"/>
          <w:szCs w:val="22"/>
        </w:rPr>
        <w:t xml:space="preserve"> (up to </w:t>
      </w:r>
      <w:r w:rsidRPr="003006CA">
        <w:rPr>
          <w:rFonts w:ascii="Arial" w:hAnsi="Arial" w:cs="Arial"/>
          <w:b/>
          <w:sz w:val="22"/>
          <w:szCs w:val="22"/>
        </w:rPr>
        <w:t>two (2)</w:t>
      </w:r>
      <w:r w:rsidRPr="003006CA">
        <w:rPr>
          <w:rFonts w:ascii="Arial" w:hAnsi="Arial" w:cs="Arial"/>
          <w:sz w:val="22"/>
          <w:szCs w:val="22"/>
        </w:rPr>
        <w:t xml:space="preserve"> per submission).  </w:t>
      </w:r>
    </w:p>
    <w:p w14:paraId="48B53A7E" w14:textId="735B455F" w:rsidR="005E3F84" w:rsidRPr="003006CA" w:rsidRDefault="005E3F84" w:rsidP="003006CA">
      <w:pPr>
        <w:pStyle w:val="ListParagraph"/>
        <w:numPr>
          <w:ilvl w:val="0"/>
          <w:numId w:val="110"/>
        </w:numPr>
        <w:spacing w:after="240"/>
        <w:ind w:left="425" w:hanging="425"/>
        <w:contextualSpacing w:val="0"/>
        <w:rPr>
          <w:rFonts w:ascii="Arial" w:hAnsi="Arial" w:cs="Arial"/>
          <w:sz w:val="22"/>
          <w:szCs w:val="22"/>
        </w:rPr>
      </w:pPr>
      <w:r w:rsidRPr="003006CA">
        <w:rPr>
          <w:rFonts w:ascii="Arial" w:hAnsi="Arial" w:cs="Arial"/>
          <w:sz w:val="22"/>
          <w:szCs w:val="22"/>
        </w:rPr>
        <w:t xml:space="preserve">Referees </w:t>
      </w:r>
      <w:r w:rsidRPr="003006CA">
        <w:rPr>
          <w:rFonts w:ascii="Arial" w:hAnsi="Arial" w:cs="Arial"/>
          <w:b/>
          <w:i/>
          <w:sz w:val="22"/>
          <w:szCs w:val="22"/>
        </w:rPr>
        <w:t>must</w:t>
      </w:r>
      <w:r w:rsidRPr="003006CA">
        <w:rPr>
          <w:rFonts w:ascii="Arial" w:hAnsi="Arial" w:cs="Arial"/>
          <w:sz w:val="22"/>
          <w:szCs w:val="22"/>
        </w:rPr>
        <w:t xml:space="preserve"> </w:t>
      </w:r>
      <w:r w:rsidR="00C633AA" w:rsidRPr="003006CA">
        <w:rPr>
          <w:rFonts w:ascii="Arial" w:hAnsi="Arial" w:cs="Arial"/>
          <w:sz w:val="22"/>
          <w:szCs w:val="22"/>
        </w:rPr>
        <w:t xml:space="preserve">be able to </w:t>
      </w:r>
      <w:r w:rsidRPr="003006CA">
        <w:rPr>
          <w:rFonts w:ascii="Arial" w:hAnsi="Arial" w:cs="Arial"/>
          <w:sz w:val="22"/>
          <w:szCs w:val="22"/>
        </w:rPr>
        <w:t>comment on the organisation’s experience and capacity to achieve the Water for Women Fund objectives.</w:t>
      </w:r>
    </w:p>
    <w:p w14:paraId="6B91C2AC" w14:textId="77777777" w:rsidR="005E3F84" w:rsidRPr="003006CA" w:rsidRDefault="005E3F84" w:rsidP="003006CA">
      <w:pPr>
        <w:pStyle w:val="ListParagraph"/>
        <w:numPr>
          <w:ilvl w:val="0"/>
          <w:numId w:val="110"/>
        </w:numPr>
        <w:spacing w:after="240"/>
        <w:ind w:left="425" w:hanging="425"/>
        <w:contextualSpacing w:val="0"/>
        <w:jc w:val="both"/>
        <w:rPr>
          <w:rFonts w:ascii="Arial" w:hAnsi="Arial" w:cs="Arial"/>
          <w:sz w:val="22"/>
          <w:szCs w:val="22"/>
        </w:rPr>
      </w:pPr>
      <w:r w:rsidRPr="003006CA">
        <w:rPr>
          <w:rFonts w:ascii="Arial" w:hAnsi="Arial" w:cs="Arial"/>
          <w:sz w:val="22"/>
          <w:szCs w:val="22"/>
        </w:rPr>
        <w:t xml:space="preserve">Organisations </w:t>
      </w:r>
      <w:r w:rsidRPr="003006CA">
        <w:rPr>
          <w:rFonts w:ascii="Arial" w:hAnsi="Arial" w:cs="Arial"/>
          <w:b/>
          <w:i/>
          <w:sz w:val="22"/>
          <w:szCs w:val="22"/>
        </w:rPr>
        <w:t>must</w:t>
      </w:r>
      <w:r w:rsidRPr="003006CA">
        <w:rPr>
          <w:rFonts w:ascii="Arial" w:hAnsi="Arial" w:cs="Arial"/>
          <w:sz w:val="22"/>
          <w:szCs w:val="22"/>
        </w:rPr>
        <w:t xml:space="preserve"> ensure that their nominated referees do not have an actual or potential conflict of interest when acting as a referee. In particular, organisations </w:t>
      </w:r>
      <w:r w:rsidRPr="003006CA">
        <w:rPr>
          <w:rFonts w:ascii="Arial" w:hAnsi="Arial" w:cs="Arial"/>
          <w:b/>
          <w:i/>
          <w:sz w:val="22"/>
          <w:szCs w:val="22"/>
        </w:rPr>
        <w:t>must</w:t>
      </w:r>
      <w:r w:rsidRPr="003006CA">
        <w:rPr>
          <w:rFonts w:ascii="Arial" w:hAnsi="Arial" w:cs="Arial"/>
          <w:sz w:val="22"/>
          <w:szCs w:val="22"/>
        </w:rPr>
        <w:t xml:space="preserve"> ensure that referees:</w:t>
      </w:r>
    </w:p>
    <w:p w14:paraId="51E62496" w14:textId="77777777" w:rsidR="005E3F84" w:rsidRPr="003006CA" w:rsidRDefault="005E3F84" w:rsidP="003006CA">
      <w:pPr>
        <w:pStyle w:val="BodyText"/>
        <w:numPr>
          <w:ilvl w:val="0"/>
          <w:numId w:val="111"/>
        </w:numPr>
        <w:spacing w:after="240"/>
        <w:ind w:left="851" w:hanging="284"/>
        <w:jc w:val="both"/>
        <w:rPr>
          <w:rFonts w:ascii="Arial" w:hAnsi="Arial" w:cs="Arial"/>
          <w:sz w:val="22"/>
          <w:szCs w:val="22"/>
        </w:rPr>
      </w:pPr>
      <w:r w:rsidRPr="003006CA">
        <w:rPr>
          <w:rFonts w:ascii="Arial" w:hAnsi="Arial" w:cs="Arial"/>
          <w:sz w:val="22"/>
          <w:szCs w:val="22"/>
        </w:rPr>
        <w:t>are not employees of the organisation, or the holder of a current executive office (or similar position) within the organisation, or have a business association with the organisation or a subsidiary organisation of the organisation;</w:t>
      </w:r>
    </w:p>
    <w:p w14:paraId="0516821C" w14:textId="77777777" w:rsidR="005E3F84" w:rsidRPr="003006CA" w:rsidRDefault="005E3F84" w:rsidP="003006CA">
      <w:pPr>
        <w:pStyle w:val="BodyText"/>
        <w:numPr>
          <w:ilvl w:val="0"/>
          <w:numId w:val="111"/>
        </w:numPr>
        <w:spacing w:after="240"/>
        <w:ind w:left="851" w:hanging="284"/>
        <w:jc w:val="both"/>
        <w:rPr>
          <w:rFonts w:ascii="Arial" w:hAnsi="Arial" w:cs="Arial"/>
          <w:sz w:val="22"/>
          <w:szCs w:val="22"/>
        </w:rPr>
      </w:pPr>
      <w:r w:rsidRPr="003006CA">
        <w:rPr>
          <w:rFonts w:ascii="Arial" w:hAnsi="Arial" w:cs="Arial"/>
          <w:sz w:val="22"/>
          <w:szCs w:val="22"/>
        </w:rPr>
        <w:t>nor their immediate family members, have no direct financial interest in this activity;</w:t>
      </w:r>
    </w:p>
    <w:p w14:paraId="4B8A2A10" w14:textId="77777777" w:rsidR="005E3F84" w:rsidRPr="003006CA" w:rsidRDefault="005E3F84" w:rsidP="003006CA">
      <w:pPr>
        <w:pStyle w:val="BodyText"/>
        <w:numPr>
          <w:ilvl w:val="0"/>
          <w:numId w:val="111"/>
        </w:numPr>
        <w:spacing w:after="240"/>
        <w:ind w:left="851" w:hanging="284"/>
        <w:jc w:val="both"/>
        <w:rPr>
          <w:rFonts w:ascii="Arial" w:hAnsi="Arial" w:cs="Arial"/>
          <w:sz w:val="22"/>
          <w:szCs w:val="22"/>
        </w:rPr>
      </w:pPr>
      <w:r w:rsidRPr="003006CA">
        <w:rPr>
          <w:rFonts w:ascii="Arial" w:hAnsi="Arial" w:cs="Arial"/>
          <w:sz w:val="22"/>
          <w:szCs w:val="22"/>
        </w:rPr>
        <w:t>are not current or Former DFAT Employees;</w:t>
      </w:r>
    </w:p>
    <w:p w14:paraId="0E7C8301" w14:textId="77777777" w:rsidR="005E3F84" w:rsidRPr="003006CA" w:rsidRDefault="005E3F84" w:rsidP="003006CA">
      <w:pPr>
        <w:pStyle w:val="BodyText"/>
        <w:numPr>
          <w:ilvl w:val="0"/>
          <w:numId w:val="111"/>
        </w:numPr>
        <w:spacing w:after="240"/>
        <w:ind w:left="851" w:hanging="284"/>
        <w:jc w:val="both"/>
        <w:rPr>
          <w:rFonts w:ascii="Arial" w:hAnsi="Arial" w:cs="Arial"/>
          <w:sz w:val="22"/>
          <w:szCs w:val="22"/>
        </w:rPr>
      </w:pPr>
      <w:r w:rsidRPr="003006CA">
        <w:rPr>
          <w:rFonts w:ascii="Arial" w:hAnsi="Arial" w:cs="Arial"/>
          <w:sz w:val="22"/>
          <w:szCs w:val="22"/>
        </w:rPr>
        <w:t>are available to be contacted in the 3 week period after the closing time; and</w:t>
      </w:r>
    </w:p>
    <w:p w14:paraId="59BA7303" w14:textId="77777777" w:rsidR="005E3F84" w:rsidRPr="003006CA" w:rsidRDefault="005E3F84" w:rsidP="003006CA">
      <w:pPr>
        <w:pStyle w:val="BodyText"/>
        <w:numPr>
          <w:ilvl w:val="0"/>
          <w:numId w:val="111"/>
        </w:numPr>
        <w:spacing w:after="240"/>
        <w:ind w:left="851" w:hanging="284"/>
        <w:jc w:val="both"/>
        <w:rPr>
          <w:rFonts w:ascii="Arial" w:hAnsi="Arial" w:cs="Arial"/>
          <w:sz w:val="22"/>
          <w:szCs w:val="22"/>
        </w:rPr>
      </w:pPr>
      <w:r w:rsidRPr="003006CA">
        <w:rPr>
          <w:rFonts w:ascii="Arial" w:hAnsi="Arial" w:cs="Arial"/>
          <w:sz w:val="22"/>
          <w:szCs w:val="22"/>
        </w:rPr>
        <w:t>are able to provide comments in English.</w:t>
      </w:r>
    </w:p>
    <w:p w14:paraId="60DB1606" w14:textId="77777777" w:rsidR="005E3F84" w:rsidRPr="003006CA" w:rsidRDefault="005E3F84" w:rsidP="003006CA">
      <w:pPr>
        <w:pStyle w:val="BodyText"/>
        <w:numPr>
          <w:ilvl w:val="0"/>
          <w:numId w:val="110"/>
        </w:numPr>
        <w:spacing w:after="240"/>
        <w:ind w:left="425" w:hanging="425"/>
        <w:jc w:val="both"/>
        <w:rPr>
          <w:rFonts w:ascii="Arial" w:hAnsi="Arial" w:cs="Arial"/>
          <w:sz w:val="22"/>
          <w:szCs w:val="22"/>
        </w:rPr>
      </w:pPr>
      <w:r w:rsidRPr="003006CA">
        <w:rPr>
          <w:rFonts w:ascii="Arial" w:hAnsi="Arial" w:cs="Arial"/>
          <w:sz w:val="22"/>
          <w:szCs w:val="22"/>
        </w:rPr>
        <w:t>DFAT and/or the Fund Coordinator reserves the right to check with nominated referees and with other persons as DFAT and/or the Fund Coordinator chooses, the accuracy of the information provided by the organisation and the quality of past work performed by the organisation.</w:t>
      </w:r>
    </w:p>
    <w:p w14:paraId="534F73ED" w14:textId="4069BA3F" w:rsidR="00ED3878" w:rsidRPr="003006CA" w:rsidRDefault="005E3F84" w:rsidP="003006CA">
      <w:pPr>
        <w:pStyle w:val="ListParagraph"/>
        <w:numPr>
          <w:ilvl w:val="0"/>
          <w:numId w:val="110"/>
        </w:numPr>
        <w:spacing w:after="240"/>
        <w:ind w:left="425" w:hanging="425"/>
        <w:contextualSpacing w:val="0"/>
        <w:jc w:val="both"/>
        <w:rPr>
          <w:rFonts w:ascii="Arial" w:hAnsi="Arial" w:cs="Arial"/>
          <w:b/>
          <w:sz w:val="22"/>
          <w:szCs w:val="22"/>
        </w:rPr>
      </w:pPr>
      <w:r w:rsidRPr="003006CA">
        <w:rPr>
          <w:rFonts w:ascii="Arial" w:hAnsi="Arial" w:cs="Arial"/>
          <w:sz w:val="22"/>
          <w:szCs w:val="22"/>
        </w:rPr>
        <w:t>For the purposes of this clause 3.</w:t>
      </w:r>
      <w:r w:rsidR="009F2984" w:rsidRPr="003006CA">
        <w:rPr>
          <w:rFonts w:ascii="Arial" w:hAnsi="Arial" w:cs="Arial"/>
          <w:sz w:val="22"/>
          <w:szCs w:val="22"/>
        </w:rPr>
        <w:t>1</w:t>
      </w:r>
      <w:r w:rsidRPr="003006CA">
        <w:rPr>
          <w:rFonts w:ascii="Arial" w:hAnsi="Arial" w:cs="Arial"/>
          <w:sz w:val="22"/>
          <w:szCs w:val="22"/>
        </w:rPr>
        <w:t xml:space="preserve">.1 and </w:t>
      </w:r>
      <w:r w:rsidR="00D0339E" w:rsidRPr="003006CA">
        <w:rPr>
          <w:rFonts w:ascii="Arial" w:hAnsi="Arial" w:cs="Arial"/>
          <w:sz w:val="22"/>
          <w:szCs w:val="22"/>
        </w:rPr>
        <w:t>Section 3.</w:t>
      </w:r>
      <w:r w:rsidR="00686020">
        <w:rPr>
          <w:rFonts w:ascii="Arial" w:hAnsi="Arial" w:cs="Arial"/>
          <w:sz w:val="22"/>
          <w:szCs w:val="22"/>
        </w:rPr>
        <w:t>3</w:t>
      </w:r>
      <w:r w:rsidRPr="003006CA">
        <w:rPr>
          <w:rFonts w:ascii="Arial" w:hAnsi="Arial" w:cs="Arial"/>
          <w:sz w:val="22"/>
          <w:szCs w:val="22"/>
        </w:rPr>
        <w:t>, ‘Former DFAT Employee’ means a person who was previously employed by DFAT, whose employment ceased within the last nine (9) months and who was substantially involved in the design, preparation, appraisal, review, and or daily management of the program with which this grant program is associated.</w:t>
      </w:r>
    </w:p>
    <w:p w14:paraId="5AEBEFA8" w14:textId="77777777" w:rsidR="009F2984" w:rsidRDefault="009F2984">
      <w:pPr>
        <w:rPr>
          <w:rFonts w:ascii="Arial" w:hAnsi="Arial" w:cs="Arial"/>
          <w:b/>
          <w:sz w:val="22"/>
          <w:szCs w:val="22"/>
        </w:rPr>
      </w:pPr>
      <w:r>
        <w:rPr>
          <w:rFonts w:ascii="Arial" w:hAnsi="Arial" w:cs="Arial"/>
          <w:b/>
          <w:sz w:val="22"/>
          <w:szCs w:val="22"/>
        </w:rPr>
        <w:br w:type="page"/>
      </w:r>
    </w:p>
    <w:p w14:paraId="27172CFF" w14:textId="29813283" w:rsidR="001576B4" w:rsidRDefault="001576B4" w:rsidP="009F2984">
      <w:pPr>
        <w:spacing w:before="360" w:after="120"/>
        <w:jc w:val="both"/>
        <w:rPr>
          <w:rFonts w:ascii="Arial" w:hAnsi="Arial" w:cs="Arial"/>
          <w:b/>
          <w:sz w:val="22"/>
          <w:szCs w:val="22"/>
        </w:rPr>
      </w:pPr>
      <w:r>
        <w:rPr>
          <w:rFonts w:ascii="Arial" w:hAnsi="Arial" w:cs="Arial"/>
          <w:b/>
          <w:sz w:val="22"/>
          <w:szCs w:val="22"/>
        </w:rPr>
        <w:lastRenderedPageBreak/>
        <w:t>Section 3.</w:t>
      </w:r>
      <w:r w:rsidR="00686020">
        <w:rPr>
          <w:rFonts w:ascii="Arial" w:hAnsi="Arial" w:cs="Arial"/>
          <w:b/>
          <w:sz w:val="22"/>
          <w:szCs w:val="22"/>
        </w:rPr>
        <w:t>2</w:t>
      </w:r>
      <w:r w:rsidR="00D9426A">
        <w:rPr>
          <w:rFonts w:ascii="Arial" w:hAnsi="Arial" w:cs="Arial"/>
          <w:b/>
          <w:sz w:val="22"/>
          <w:szCs w:val="22"/>
        </w:rPr>
        <w:t>:</w:t>
      </w:r>
      <w:r>
        <w:rPr>
          <w:rFonts w:ascii="Arial" w:hAnsi="Arial" w:cs="Arial"/>
          <w:b/>
          <w:sz w:val="22"/>
          <w:szCs w:val="22"/>
        </w:rPr>
        <w:t xml:space="preserve"> Project budget</w:t>
      </w:r>
    </w:p>
    <w:p w14:paraId="3B1A1FE8" w14:textId="6F201D78" w:rsidR="001576B4" w:rsidRDefault="001576B4" w:rsidP="009F2984">
      <w:pPr>
        <w:pBdr>
          <w:top w:val="single" w:sz="4" w:space="1" w:color="auto"/>
          <w:left w:val="single" w:sz="4" w:space="4" w:color="auto"/>
          <w:bottom w:val="single" w:sz="4" w:space="1" w:color="auto"/>
          <w:right w:val="single" w:sz="4" w:space="4" w:color="auto"/>
        </w:pBdr>
        <w:shd w:val="clear" w:color="auto" w:fill="002060"/>
        <w:spacing w:before="240" w:after="120"/>
        <w:jc w:val="both"/>
        <w:rPr>
          <w:rFonts w:ascii="Arial" w:hAnsi="Arial" w:cs="Arial"/>
          <w:b/>
          <w:sz w:val="22"/>
          <w:szCs w:val="22"/>
        </w:rPr>
      </w:pPr>
      <w:r>
        <w:rPr>
          <w:rFonts w:ascii="Arial" w:hAnsi="Arial" w:cs="Arial"/>
          <w:b/>
          <w:sz w:val="22"/>
          <w:szCs w:val="22"/>
        </w:rPr>
        <w:t xml:space="preserve">Instructions for </w:t>
      </w:r>
      <w:r w:rsidR="008A32F3">
        <w:rPr>
          <w:rFonts w:ascii="Arial" w:hAnsi="Arial" w:cs="Arial"/>
          <w:b/>
          <w:sz w:val="22"/>
          <w:szCs w:val="22"/>
        </w:rPr>
        <w:t>Applicants</w:t>
      </w:r>
      <w:r>
        <w:rPr>
          <w:rFonts w:ascii="Arial" w:hAnsi="Arial" w:cs="Arial"/>
          <w:b/>
          <w:sz w:val="22"/>
          <w:szCs w:val="22"/>
        </w:rPr>
        <w:t xml:space="preserve">: </w:t>
      </w:r>
    </w:p>
    <w:p w14:paraId="73947B94" w14:textId="72BCAEFF" w:rsidR="00952BBA" w:rsidRPr="00A02F99" w:rsidRDefault="00952BBA" w:rsidP="0019472B">
      <w:pPr>
        <w:pBdr>
          <w:top w:val="single" w:sz="4" w:space="1" w:color="auto"/>
          <w:left w:val="single" w:sz="4" w:space="4" w:color="auto"/>
          <w:bottom w:val="single" w:sz="4" w:space="1" w:color="auto"/>
          <w:right w:val="single" w:sz="4" w:space="4" w:color="auto"/>
        </w:pBdr>
        <w:shd w:val="clear" w:color="auto" w:fill="002060"/>
        <w:spacing w:before="120" w:after="120"/>
        <w:jc w:val="both"/>
        <w:rPr>
          <w:rFonts w:ascii="Arial" w:hAnsi="Arial" w:cs="Arial"/>
          <w:sz w:val="22"/>
          <w:szCs w:val="22"/>
        </w:rPr>
      </w:pPr>
      <w:r w:rsidRPr="00A02F99">
        <w:rPr>
          <w:rFonts w:ascii="Arial" w:hAnsi="Arial" w:cs="Arial"/>
          <w:sz w:val="22"/>
          <w:szCs w:val="22"/>
        </w:rPr>
        <w:t xml:space="preserve">Applicants </w:t>
      </w:r>
      <w:r w:rsidRPr="00A02F99">
        <w:rPr>
          <w:rFonts w:ascii="Arial" w:hAnsi="Arial" w:cs="Arial"/>
          <w:b/>
          <w:i/>
          <w:sz w:val="22"/>
          <w:szCs w:val="22"/>
        </w:rPr>
        <w:t>must</w:t>
      </w:r>
      <w:r w:rsidRPr="00A02F99">
        <w:rPr>
          <w:rFonts w:ascii="Arial" w:hAnsi="Arial" w:cs="Arial"/>
          <w:sz w:val="22"/>
          <w:szCs w:val="22"/>
        </w:rPr>
        <w:t xml:space="preserve"> complete Tables </w:t>
      </w:r>
      <w:r w:rsidR="00C762F8">
        <w:rPr>
          <w:rFonts w:ascii="Arial" w:hAnsi="Arial" w:cs="Arial"/>
          <w:sz w:val="22"/>
          <w:szCs w:val="22"/>
        </w:rPr>
        <w:t>3</w:t>
      </w:r>
      <w:r w:rsidRPr="00A02F99">
        <w:rPr>
          <w:rFonts w:ascii="Arial" w:hAnsi="Arial" w:cs="Arial"/>
          <w:sz w:val="22"/>
          <w:szCs w:val="22"/>
        </w:rPr>
        <w:t xml:space="preserve"> </w:t>
      </w:r>
      <w:r w:rsidR="00914888">
        <w:rPr>
          <w:rFonts w:ascii="Arial" w:hAnsi="Arial" w:cs="Arial"/>
          <w:sz w:val="22"/>
          <w:szCs w:val="22"/>
        </w:rPr>
        <w:t xml:space="preserve">and </w:t>
      </w:r>
      <w:r w:rsidR="00C762F8">
        <w:rPr>
          <w:rFonts w:ascii="Arial" w:hAnsi="Arial" w:cs="Arial"/>
          <w:sz w:val="22"/>
          <w:szCs w:val="22"/>
        </w:rPr>
        <w:t>4</w:t>
      </w:r>
      <w:r w:rsidR="00914888">
        <w:rPr>
          <w:rFonts w:ascii="Arial" w:hAnsi="Arial" w:cs="Arial"/>
          <w:sz w:val="22"/>
          <w:szCs w:val="22"/>
        </w:rPr>
        <w:t xml:space="preserve"> </w:t>
      </w:r>
      <w:r w:rsidRPr="00A02F99">
        <w:rPr>
          <w:rFonts w:ascii="Arial" w:hAnsi="Arial" w:cs="Arial"/>
          <w:sz w:val="22"/>
          <w:szCs w:val="22"/>
        </w:rPr>
        <w:t>below. The proposed budget</w:t>
      </w:r>
      <w:r w:rsidR="00C50C09">
        <w:rPr>
          <w:rFonts w:ascii="Arial" w:hAnsi="Arial" w:cs="Arial"/>
          <w:sz w:val="22"/>
          <w:szCs w:val="22"/>
        </w:rPr>
        <w:t>s</w:t>
      </w:r>
      <w:r w:rsidR="00914888">
        <w:rPr>
          <w:rFonts w:ascii="Arial" w:hAnsi="Arial" w:cs="Arial"/>
          <w:sz w:val="22"/>
          <w:szCs w:val="22"/>
        </w:rPr>
        <w:t xml:space="preserve"> </w:t>
      </w:r>
      <w:r w:rsidRPr="00A02F99">
        <w:rPr>
          <w:rFonts w:ascii="Arial" w:hAnsi="Arial" w:cs="Arial"/>
          <w:sz w:val="22"/>
          <w:szCs w:val="22"/>
        </w:rPr>
        <w:t>should be as detai</w:t>
      </w:r>
      <w:r w:rsidR="00900A7A">
        <w:rPr>
          <w:rFonts w:ascii="Arial" w:hAnsi="Arial" w:cs="Arial"/>
          <w:sz w:val="22"/>
          <w:szCs w:val="22"/>
        </w:rPr>
        <w:t>led as possible at this stage</w:t>
      </w:r>
      <w:r w:rsidR="008A32F3">
        <w:rPr>
          <w:rFonts w:ascii="Arial" w:hAnsi="Arial" w:cs="Arial"/>
          <w:sz w:val="22"/>
          <w:szCs w:val="22"/>
        </w:rPr>
        <w:t>, taking</w:t>
      </w:r>
      <w:r w:rsidR="007C5EE6">
        <w:rPr>
          <w:rFonts w:ascii="Arial" w:hAnsi="Arial" w:cs="Arial"/>
          <w:sz w:val="22"/>
          <w:szCs w:val="22"/>
        </w:rPr>
        <w:t xml:space="preserve"> into account the </w:t>
      </w:r>
      <w:r w:rsidR="00914888">
        <w:rPr>
          <w:rFonts w:ascii="Arial" w:hAnsi="Arial" w:cs="Arial"/>
          <w:sz w:val="22"/>
          <w:szCs w:val="22"/>
        </w:rPr>
        <w:t>information below.</w:t>
      </w:r>
    </w:p>
    <w:p w14:paraId="75E24C8F" w14:textId="231A50EB" w:rsidR="00914888" w:rsidRPr="0019472B" w:rsidRDefault="00914888" w:rsidP="0019472B">
      <w:pPr>
        <w:spacing w:before="360" w:after="120"/>
        <w:jc w:val="both"/>
        <w:rPr>
          <w:rFonts w:ascii="Arial" w:hAnsi="Arial" w:cs="Arial"/>
          <w:b/>
          <w:sz w:val="22"/>
          <w:szCs w:val="22"/>
        </w:rPr>
      </w:pPr>
      <w:r w:rsidRPr="0019472B">
        <w:rPr>
          <w:rFonts w:ascii="Arial" w:hAnsi="Arial" w:cs="Arial"/>
          <w:b/>
          <w:sz w:val="22"/>
          <w:szCs w:val="22"/>
        </w:rPr>
        <w:t xml:space="preserve">Ineligible costs </w:t>
      </w:r>
    </w:p>
    <w:p w14:paraId="059FF8C6" w14:textId="77777777" w:rsidR="00914888" w:rsidRPr="00914888" w:rsidRDefault="00914888" w:rsidP="0019472B">
      <w:pPr>
        <w:spacing w:after="120"/>
        <w:jc w:val="both"/>
        <w:rPr>
          <w:rFonts w:ascii="Arial" w:hAnsi="Arial" w:cs="Arial"/>
          <w:sz w:val="22"/>
          <w:szCs w:val="22"/>
        </w:rPr>
      </w:pPr>
      <w:r w:rsidRPr="00914888">
        <w:rPr>
          <w:rFonts w:ascii="Arial" w:hAnsi="Arial" w:cs="Arial"/>
          <w:sz w:val="22"/>
          <w:szCs w:val="22"/>
        </w:rPr>
        <w:t>Support will NOT be provided for applications that seek funding for:</w:t>
      </w:r>
    </w:p>
    <w:p w14:paraId="554A7AA3" w14:textId="3991856A" w:rsidR="0024202D" w:rsidRPr="00A02F99" w:rsidRDefault="0024202D" w:rsidP="003006CA">
      <w:pPr>
        <w:pStyle w:val="ListParagraph"/>
        <w:numPr>
          <w:ilvl w:val="0"/>
          <w:numId w:val="70"/>
        </w:numPr>
        <w:spacing w:after="120"/>
        <w:ind w:left="426" w:hanging="426"/>
        <w:contextualSpacing w:val="0"/>
        <w:jc w:val="both"/>
        <w:rPr>
          <w:rFonts w:ascii="Arial" w:hAnsi="Arial" w:cs="Arial"/>
          <w:sz w:val="22"/>
          <w:szCs w:val="22"/>
        </w:rPr>
      </w:pPr>
      <w:r w:rsidRPr="00A02F99">
        <w:rPr>
          <w:rFonts w:ascii="Arial" w:hAnsi="Arial" w:cs="Arial"/>
          <w:sz w:val="22"/>
          <w:szCs w:val="22"/>
        </w:rPr>
        <w:t>Recurrent costs, unless there is a convincing plan to ensure the costs will be able to be taken over at the national level within the life of the project.</w:t>
      </w:r>
    </w:p>
    <w:p w14:paraId="254F92FD" w14:textId="77777777" w:rsidR="0024202D" w:rsidRPr="00A02F99" w:rsidRDefault="0024202D" w:rsidP="003006CA">
      <w:pPr>
        <w:pStyle w:val="ListParagraph"/>
        <w:numPr>
          <w:ilvl w:val="0"/>
          <w:numId w:val="70"/>
        </w:numPr>
        <w:spacing w:after="120"/>
        <w:ind w:left="426" w:hanging="426"/>
        <w:contextualSpacing w:val="0"/>
        <w:jc w:val="both"/>
        <w:rPr>
          <w:rFonts w:ascii="Arial" w:hAnsi="Arial" w:cs="Arial"/>
          <w:sz w:val="22"/>
          <w:szCs w:val="22"/>
        </w:rPr>
      </w:pPr>
      <w:r w:rsidRPr="00A02F99">
        <w:rPr>
          <w:rFonts w:ascii="Arial" w:hAnsi="Arial" w:cs="Arial"/>
          <w:sz w:val="22"/>
          <w:szCs w:val="22"/>
        </w:rPr>
        <w:t>Retrospective activities.</w:t>
      </w:r>
    </w:p>
    <w:p w14:paraId="78C6AA3B" w14:textId="147D9003" w:rsidR="0024202D" w:rsidRPr="00A02F99" w:rsidRDefault="0024202D" w:rsidP="003006CA">
      <w:pPr>
        <w:pStyle w:val="ListParagraph"/>
        <w:numPr>
          <w:ilvl w:val="0"/>
          <w:numId w:val="70"/>
        </w:numPr>
        <w:spacing w:after="120"/>
        <w:ind w:left="426" w:hanging="426"/>
        <w:contextualSpacing w:val="0"/>
        <w:jc w:val="both"/>
        <w:rPr>
          <w:rFonts w:ascii="Arial" w:hAnsi="Arial" w:cs="Arial"/>
          <w:sz w:val="22"/>
          <w:szCs w:val="22"/>
        </w:rPr>
      </w:pPr>
      <w:r>
        <w:rPr>
          <w:rFonts w:ascii="Arial" w:hAnsi="Arial" w:cs="Arial"/>
          <w:sz w:val="22"/>
          <w:szCs w:val="22"/>
        </w:rPr>
        <w:t xml:space="preserve">Administration costs </w:t>
      </w:r>
      <w:r w:rsidRPr="00A02F99">
        <w:rPr>
          <w:rFonts w:ascii="Arial" w:hAnsi="Arial" w:cs="Arial"/>
          <w:sz w:val="22"/>
          <w:szCs w:val="22"/>
        </w:rPr>
        <w:t>that exceed 10 per</w:t>
      </w:r>
      <w:r w:rsidR="009F2984">
        <w:rPr>
          <w:rFonts w:ascii="Arial" w:hAnsi="Arial" w:cs="Arial"/>
          <w:sz w:val="22"/>
          <w:szCs w:val="22"/>
        </w:rPr>
        <w:t xml:space="preserve"> </w:t>
      </w:r>
      <w:r w:rsidRPr="00A02F99">
        <w:rPr>
          <w:rFonts w:ascii="Arial" w:hAnsi="Arial" w:cs="Arial"/>
          <w:sz w:val="22"/>
          <w:szCs w:val="22"/>
        </w:rPr>
        <w:t>cent of total project costs</w:t>
      </w:r>
      <w:r>
        <w:rPr>
          <w:rFonts w:ascii="Arial" w:hAnsi="Arial" w:cs="Arial"/>
          <w:sz w:val="22"/>
          <w:szCs w:val="22"/>
        </w:rPr>
        <w:t xml:space="preserve"> (these are charges associated with the operations of a CSO and are listed in Section 10.1 of the</w:t>
      </w:r>
      <w:r w:rsidRPr="00F1742F">
        <w:rPr>
          <w:rFonts w:ascii="Arial" w:hAnsi="Arial" w:cs="Arial"/>
          <w:sz w:val="22"/>
          <w:szCs w:val="22"/>
        </w:rPr>
        <w:t xml:space="preserve"> </w:t>
      </w:r>
      <w:r w:rsidRPr="0019472B">
        <w:rPr>
          <w:rFonts w:ascii="Arial" w:hAnsi="Arial" w:cs="Arial"/>
          <w:sz w:val="22"/>
          <w:szCs w:val="22"/>
        </w:rPr>
        <w:t>ANCP Manual</w:t>
      </w:r>
      <w:r>
        <w:rPr>
          <w:rFonts w:ascii="Arial" w:hAnsi="Arial" w:cs="Arial"/>
          <w:sz w:val="22"/>
          <w:szCs w:val="22"/>
        </w:rPr>
        <w:t xml:space="preserve">: </w:t>
      </w:r>
      <w:hyperlink r:id="rId34" w:history="1">
        <w:r w:rsidRPr="0024236E">
          <w:rPr>
            <w:rStyle w:val="Hyperlink"/>
            <w:rFonts w:ascii="Arial" w:hAnsi="Arial" w:cs="Arial"/>
            <w:sz w:val="22"/>
            <w:szCs w:val="22"/>
          </w:rPr>
          <w:t>http://dfat.gov.au/about-us/publications/Pages/australian-ngo-cooperation-program-manual.aspx</w:t>
        </w:r>
      </w:hyperlink>
      <w:r>
        <w:rPr>
          <w:rFonts w:ascii="Arial" w:hAnsi="Arial" w:cs="Arial"/>
          <w:sz w:val="22"/>
          <w:szCs w:val="22"/>
        </w:rPr>
        <w:t>). R</w:t>
      </w:r>
      <w:r w:rsidRPr="0019472B">
        <w:rPr>
          <w:rFonts w:ascii="Arial" w:hAnsi="Arial" w:cs="Arial"/>
          <w:sz w:val="22"/>
          <w:szCs w:val="22"/>
        </w:rPr>
        <w:t xml:space="preserve">equests for an increase in this level will be considered on a case by case basis with possible justification including, but not limited to: expansion into a new geographic area or working in </w:t>
      </w:r>
      <w:r w:rsidR="001172DE">
        <w:rPr>
          <w:rFonts w:ascii="Arial" w:hAnsi="Arial" w:cs="Arial"/>
          <w:sz w:val="22"/>
          <w:szCs w:val="22"/>
        </w:rPr>
        <w:t xml:space="preserve">a </w:t>
      </w:r>
      <w:r w:rsidRPr="0019472B">
        <w:rPr>
          <w:rFonts w:ascii="Arial" w:hAnsi="Arial" w:cs="Arial"/>
          <w:sz w:val="22"/>
          <w:szCs w:val="22"/>
        </w:rPr>
        <w:t>less secure environment.</w:t>
      </w:r>
    </w:p>
    <w:p w14:paraId="2D6A3D4C" w14:textId="080BC505" w:rsidR="0024202D" w:rsidRPr="009F2984" w:rsidRDefault="0024202D" w:rsidP="003006CA">
      <w:pPr>
        <w:pStyle w:val="ListParagraph"/>
        <w:numPr>
          <w:ilvl w:val="0"/>
          <w:numId w:val="70"/>
        </w:numPr>
        <w:spacing w:after="240"/>
        <w:ind w:left="426" w:hanging="426"/>
        <w:contextualSpacing w:val="0"/>
        <w:jc w:val="both"/>
        <w:rPr>
          <w:rFonts w:ascii="Arial" w:hAnsi="Arial" w:cs="Arial"/>
          <w:sz w:val="22"/>
          <w:szCs w:val="22"/>
        </w:rPr>
      </w:pPr>
      <w:r w:rsidRPr="00A02F99">
        <w:rPr>
          <w:rFonts w:ascii="Arial" w:hAnsi="Arial" w:cs="Arial"/>
          <w:sz w:val="22"/>
          <w:szCs w:val="22"/>
        </w:rPr>
        <w:t xml:space="preserve">Construction of CSO infrastructure to be owned and used by the CSO e.g. office space, sheds etc. </w:t>
      </w:r>
    </w:p>
    <w:p w14:paraId="61688243" w14:textId="7C816B82" w:rsidR="00914888" w:rsidRPr="0019472B" w:rsidRDefault="00914888" w:rsidP="0019472B">
      <w:pPr>
        <w:spacing w:before="360" w:after="120"/>
        <w:jc w:val="both"/>
        <w:rPr>
          <w:rFonts w:ascii="Arial" w:hAnsi="Arial" w:cs="Arial"/>
          <w:b/>
          <w:sz w:val="22"/>
          <w:szCs w:val="22"/>
        </w:rPr>
      </w:pPr>
      <w:r w:rsidRPr="0019472B">
        <w:rPr>
          <w:rFonts w:ascii="Arial" w:hAnsi="Arial" w:cs="Arial"/>
          <w:b/>
          <w:sz w:val="22"/>
          <w:szCs w:val="22"/>
        </w:rPr>
        <w:t>Value for money</w:t>
      </w:r>
    </w:p>
    <w:p w14:paraId="6D101E1A" w14:textId="69AC8D7D" w:rsidR="00914888" w:rsidRPr="00914888" w:rsidRDefault="00914888" w:rsidP="0019472B">
      <w:pPr>
        <w:spacing w:after="120"/>
        <w:jc w:val="both"/>
        <w:rPr>
          <w:rFonts w:ascii="Arial" w:hAnsi="Arial" w:cs="Arial"/>
          <w:sz w:val="22"/>
          <w:szCs w:val="22"/>
        </w:rPr>
      </w:pPr>
      <w:r w:rsidRPr="00914888">
        <w:rPr>
          <w:rFonts w:ascii="Arial" w:hAnsi="Arial" w:cs="Arial"/>
          <w:sz w:val="22"/>
          <w:szCs w:val="22"/>
        </w:rPr>
        <w:t xml:space="preserve">As part of the </w:t>
      </w:r>
      <w:r w:rsidR="007C5EE6">
        <w:rPr>
          <w:rFonts w:ascii="Arial" w:hAnsi="Arial" w:cs="Arial"/>
          <w:sz w:val="22"/>
          <w:szCs w:val="22"/>
        </w:rPr>
        <w:t>selection process</w:t>
      </w:r>
      <w:r w:rsidRPr="00914888">
        <w:rPr>
          <w:rFonts w:ascii="Arial" w:hAnsi="Arial" w:cs="Arial"/>
          <w:sz w:val="22"/>
          <w:szCs w:val="22"/>
        </w:rPr>
        <w:t xml:space="preserve"> applications will be assessed as value for money against the following considerations:</w:t>
      </w:r>
    </w:p>
    <w:p w14:paraId="1E5FB399" w14:textId="7B6BAE12" w:rsidR="00914888" w:rsidRPr="0019472B" w:rsidRDefault="00914888" w:rsidP="003006CA">
      <w:pPr>
        <w:pStyle w:val="ListParagraph"/>
        <w:numPr>
          <w:ilvl w:val="0"/>
          <w:numId w:val="80"/>
        </w:numPr>
        <w:spacing w:after="120"/>
        <w:ind w:left="426" w:hanging="426"/>
        <w:contextualSpacing w:val="0"/>
        <w:jc w:val="both"/>
        <w:rPr>
          <w:rFonts w:ascii="Arial" w:hAnsi="Arial" w:cs="Arial"/>
          <w:sz w:val="22"/>
          <w:szCs w:val="22"/>
        </w:rPr>
      </w:pPr>
      <w:r w:rsidRPr="0019472B">
        <w:rPr>
          <w:rFonts w:ascii="Arial" w:hAnsi="Arial" w:cs="Arial"/>
          <w:sz w:val="22"/>
          <w:szCs w:val="22"/>
        </w:rPr>
        <w:t xml:space="preserve">The funds requested, and detailed in the </w:t>
      </w:r>
      <w:r w:rsidR="00C50C09">
        <w:rPr>
          <w:rFonts w:ascii="Arial" w:hAnsi="Arial" w:cs="Arial"/>
          <w:sz w:val="22"/>
          <w:szCs w:val="22"/>
        </w:rPr>
        <w:t>Inception Phase Budget and the Implementation Budget</w:t>
      </w:r>
      <w:r w:rsidRPr="0019472B">
        <w:rPr>
          <w:rFonts w:ascii="Arial" w:hAnsi="Arial" w:cs="Arial"/>
          <w:sz w:val="22"/>
          <w:szCs w:val="22"/>
        </w:rPr>
        <w:t xml:space="preserve"> as part of the proposal, are reasonable and proportional to the intended work to be undertaken. Note: Cost will not be the only determining factor in assessing value for money. The assessment of proposals will consider:</w:t>
      </w:r>
    </w:p>
    <w:p w14:paraId="5879BAA4" w14:textId="71DB2806" w:rsidR="00914888" w:rsidRPr="0019472B" w:rsidRDefault="00914888" w:rsidP="003006CA">
      <w:pPr>
        <w:pStyle w:val="ListParagraph"/>
        <w:numPr>
          <w:ilvl w:val="1"/>
          <w:numId w:val="72"/>
        </w:numPr>
        <w:spacing w:after="120"/>
        <w:ind w:left="851" w:hanging="284"/>
        <w:contextualSpacing w:val="0"/>
        <w:jc w:val="both"/>
        <w:rPr>
          <w:rFonts w:ascii="Arial" w:hAnsi="Arial" w:cs="Arial"/>
          <w:sz w:val="22"/>
          <w:szCs w:val="22"/>
        </w:rPr>
      </w:pPr>
      <w:r w:rsidRPr="0019472B">
        <w:rPr>
          <w:rFonts w:ascii="Arial" w:hAnsi="Arial" w:cs="Arial"/>
          <w:sz w:val="22"/>
          <w:szCs w:val="22"/>
        </w:rPr>
        <w:t>fitness for purpose - that a grant would add value by achieving worthwhile benefits that would not occur without grant assistance (derived from the outcomes and strategies outlined in the project proposal) and are proportional to the requested grant size;</w:t>
      </w:r>
    </w:p>
    <w:p w14:paraId="50F9F90C" w14:textId="6D4AB239" w:rsidR="00914888" w:rsidRPr="0019472B" w:rsidRDefault="00914888" w:rsidP="003006CA">
      <w:pPr>
        <w:pStyle w:val="ListParagraph"/>
        <w:numPr>
          <w:ilvl w:val="1"/>
          <w:numId w:val="72"/>
        </w:numPr>
        <w:spacing w:after="120"/>
        <w:ind w:left="851" w:hanging="284"/>
        <w:contextualSpacing w:val="0"/>
        <w:jc w:val="both"/>
        <w:rPr>
          <w:rFonts w:ascii="Arial" w:hAnsi="Arial" w:cs="Arial"/>
          <w:sz w:val="22"/>
          <w:szCs w:val="22"/>
        </w:rPr>
      </w:pPr>
      <w:r w:rsidRPr="0019472B">
        <w:rPr>
          <w:rFonts w:ascii="Arial" w:hAnsi="Arial" w:cs="Arial"/>
          <w:sz w:val="22"/>
          <w:szCs w:val="22"/>
        </w:rPr>
        <w:t>the performance history of the applicant;</w:t>
      </w:r>
    </w:p>
    <w:p w14:paraId="20D4288A" w14:textId="6E93981C" w:rsidR="00914888" w:rsidRPr="0019472B" w:rsidRDefault="00914888" w:rsidP="003006CA">
      <w:pPr>
        <w:pStyle w:val="ListParagraph"/>
        <w:numPr>
          <w:ilvl w:val="1"/>
          <w:numId w:val="72"/>
        </w:numPr>
        <w:spacing w:after="120"/>
        <w:ind w:left="851" w:hanging="284"/>
        <w:contextualSpacing w:val="0"/>
        <w:jc w:val="both"/>
        <w:rPr>
          <w:rFonts w:ascii="Arial" w:hAnsi="Arial" w:cs="Arial"/>
          <w:sz w:val="22"/>
          <w:szCs w:val="22"/>
        </w:rPr>
      </w:pPr>
      <w:r w:rsidRPr="0019472B">
        <w:rPr>
          <w:rFonts w:ascii="Arial" w:hAnsi="Arial" w:cs="Arial"/>
          <w:sz w:val="22"/>
          <w:szCs w:val="22"/>
        </w:rPr>
        <w:t xml:space="preserve">the degree of innovation and relative risks within the proposal, and risk analysis and management plan outlined; </w:t>
      </w:r>
    </w:p>
    <w:p w14:paraId="0623EE2F" w14:textId="6D01DBC7" w:rsidR="00914888" w:rsidRPr="0019472B" w:rsidRDefault="00914888" w:rsidP="003006CA">
      <w:pPr>
        <w:pStyle w:val="ListParagraph"/>
        <w:numPr>
          <w:ilvl w:val="1"/>
          <w:numId w:val="72"/>
        </w:numPr>
        <w:spacing w:after="120"/>
        <w:ind w:left="851" w:hanging="284"/>
        <w:contextualSpacing w:val="0"/>
        <w:jc w:val="both"/>
        <w:rPr>
          <w:rFonts w:ascii="Arial" w:hAnsi="Arial" w:cs="Arial"/>
          <w:sz w:val="22"/>
          <w:szCs w:val="22"/>
        </w:rPr>
      </w:pPr>
      <w:r w:rsidRPr="0019472B">
        <w:rPr>
          <w:rFonts w:ascii="Arial" w:hAnsi="Arial" w:cs="Arial"/>
          <w:sz w:val="22"/>
          <w:szCs w:val="22"/>
        </w:rPr>
        <w:t>procurement and management approaches and costs and options considered, including whether the proposed use of funds demonstrate efficiencies without compromising outcomes</w:t>
      </w:r>
      <w:r w:rsidR="00C50C09">
        <w:rPr>
          <w:rFonts w:ascii="Arial" w:hAnsi="Arial" w:cs="Arial"/>
          <w:sz w:val="22"/>
          <w:szCs w:val="22"/>
        </w:rPr>
        <w:t>;</w:t>
      </w:r>
      <w:r w:rsidRPr="0019472B">
        <w:rPr>
          <w:rFonts w:ascii="Arial" w:hAnsi="Arial" w:cs="Arial"/>
          <w:sz w:val="22"/>
          <w:szCs w:val="22"/>
        </w:rPr>
        <w:t xml:space="preserve"> and</w:t>
      </w:r>
    </w:p>
    <w:p w14:paraId="5795E393" w14:textId="22B82F2D" w:rsidR="00246DE4" w:rsidRDefault="00914888" w:rsidP="003006CA">
      <w:pPr>
        <w:pStyle w:val="ListParagraph"/>
        <w:numPr>
          <w:ilvl w:val="1"/>
          <w:numId w:val="72"/>
        </w:numPr>
        <w:spacing w:after="120"/>
        <w:ind w:left="851" w:hanging="284"/>
        <w:contextualSpacing w:val="0"/>
        <w:jc w:val="both"/>
        <w:rPr>
          <w:rFonts w:ascii="Arial" w:hAnsi="Arial" w:cs="Arial"/>
          <w:sz w:val="22"/>
          <w:szCs w:val="22"/>
        </w:rPr>
      </w:pPr>
      <w:r w:rsidRPr="0019472B">
        <w:rPr>
          <w:rFonts w:ascii="Arial" w:hAnsi="Arial" w:cs="Arial"/>
          <w:sz w:val="22"/>
          <w:szCs w:val="22"/>
        </w:rPr>
        <w:t>financial considerations, including all expected direct and indirect benefits and costs over the project cycle</w:t>
      </w:r>
      <w:r w:rsidR="00C50C09">
        <w:rPr>
          <w:rFonts w:ascii="Arial" w:hAnsi="Arial" w:cs="Arial"/>
          <w:sz w:val="22"/>
          <w:szCs w:val="22"/>
        </w:rPr>
        <w:t>.</w:t>
      </w:r>
    </w:p>
    <w:p w14:paraId="44103464" w14:textId="4A9FA62A" w:rsidR="00246DE4" w:rsidRPr="00932D9C" w:rsidRDefault="00246DE4" w:rsidP="003006CA">
      <w:pPr>
        <w:pStyle w:val="ListParagraph"/>
        <w:numPr>
          <w:ilvl w:val="0"/>
          <w:numId w:val="72"/>
        </w:numPr>
        <w:spacing w:after="120"/>
        <w:ind w:left="426" w:hanging="426"/>
        <w:contextualSpacing w:val="0"/>
        <w:jc w:val="both"/>
        <w:rPr>
          <w:rFonts w:ascii="Arial" w:hAnsi="Arial" w:cs="Arial"/>
          <w:sz w:val="22"/>
          <w:szCs w:val="22"/>
        </w:rPr>
      </w:pPr>
      <w:r w:rsidRPr="00932D9C">
        <w:rPr>
          <w:rFonts w:ascii="Arial" w:hAnsi="Arial" w:cs="Arial"/>
          <w:sz w:val="22"/>
          <w:szCs w:val="22"/>
        </w:rPr>
        <w:t xml:space="preserve">In cases of multiple proposals from a CSO, </w:t>
      </w:r>
      <w:r w:rsidR="0024202D" w:rsidRPr="00932D9C">
        <w:rPr>
          <w:rFonts w:ascii="Arial" w:hAnsi="Arial" w:cs="Arial"/>
          <w:sz w:val="22"/>
          <w:szCs w:val="22"/>
        </w:rPr>
        <w:t>the added value of multiple projects such as management arrangements, collaboration or learning to achieve Fund outcomes will be considered in the value for money assessment.</w:t>
      </w:r>
    </w:p>
    <w:p w14:paraId="317D5300" w14:textId="77777777" w:rsidR="00246DE4" w:rsidRPr="009F2984" w:rsidRDefault="00246DE4" w:rsidP="009F2984">
      <w:pPr>
        <w:spacing w:after="120"/>
        <w:jc w:val="both"/>
        <w:rPr>
          <w:rFonts w:ascii="Arial" w:hAnsi="Arial" w:cs="Arial"/>
          <w:sz w:val="22"/>
          <w:szCs w:val="22"/>
        </w:rPr>
      </w:pPr>
    </w:p>
    <w:p w14:paraId="7E4ECF52" w14:textId="77777777" w:rsidR="00F22C7F" w:rsidRPr="009F2984" w:rsidRDefault="00F22C7F" w:rsidP="00132495">
      <w:pPr>
        <w:pStyle w:val="ListParagraph"/>
        <w:numPr>
          <w:ilvl w:val="0"/>
          <w:numId w:val="97"/>
        </w:numPr>
        <w:spacing w:after="120"/>
        <w:jc w:val="both"/>
        <w:rPr>
          <w:rFonts w:ascii="Arial" w:hAnsi="Arial" w:cs="Arial"/>
          <w:sz w:val="22"/>
          <w:szCs w:val="22"/>
        </w:rPr>
        <w:sectPr w:rsidR="00F22C7F" w:rsidRPr="009F2984">
          <w:pgSz w:w="11906" w:h="16838"/>
          <w:pgMar w:top="1440" w:right="1800" w:bottom="1440" w:left="1800" w:header="708" w:footer="708" w:gutter="0"/>
          <w:cols w:space="708"/>
          <w:docGrid w:linePitch="360"/>
        </w:sectPr>
      </w:pPr>
    </w:p>
    <w:tbl>
      <w:tblPr>
        <w:tblStyle w:val="TableGrid1"/>
        <w:tblW w:w="13887" w:type="dxa"/>
        <w:tblLook w:val="04A0" w:firstRow="1" w:lastRow="0" w:firstColumn="1" w:lastColumn="0" w:noHBand="0" w:noVBand="1"/>
      </w:tblPr>
      <w:tblGrid>
        <w:gridCol w:w="3078"/>
        <w:gridCol w:w="7096"/>
        <w:gridCol w:w="1763"/>
        <w:gridCol w:w="1950"/>
      </w:tblGrid>
      <w:tr w:rsidR="008F28E8" w:rsidRPr="008F28E8" w14:paraId="22A8D365" w14:textId="77777777" w:rsidTr="0019472B">
        <w:tc>
          <w:tcPr>
            <w:tcW w:w="13887" w:type="dxa"/>
            <w:gridSpan w:val="4"/>
            <w:tcBorders>
              <w:top w:val="nil"/>
              <w:left w:val="nil"/>
              <w:bottom w:val="nil"/>
              <w:right w:val="nil"/>
            </w:tcBorders>
            <w:shd w:val="clear" w:color="auto" w:fill="auto"/>
          </w:tcPr>
          <w:p w14:paraId="41529709" w14:textId="77777777" w:rsidR="008F28E8" w:rsidRDefault="008F28E8" w:rsidP="0045573D">
            <w:pPr>
              <w:spacing w:before="60" w:after="60"/>
              <w:rPr>
                <w:b/>
              </w:rPr>
            </w:pPr>
            <w:r w:rsidRPr="0019472B">
              <w:rPr>
                <w:b/>
              </w:rPr>
              <w:lastRenderedPageBreak/>
              <w:t xml:space="preserve">Table 3: Proposed Inception Phase Budget – </w:t>
            </w:r>
            <w:r w:rsidRPr="0019472B">
              <w:rPr>
                <w:b/>
                <w:u w:val="single"/>
              </w:rPr>
              <w:t>maximum of AUD100,000 per proposal</w:t>
            </w:r>
          </w:p>
          <w:p w14:paraId="74921126" w14:textId="1FF2D142" w:rsidR="008F28E8" w:rsidRPr="0019472B" w:rsidRDefault="008F28E8" w:rsidP="0045573D">
            <w:pPr>
              <w:spacing w:before="60" w:after="60"/>
              <w:rPr>
                <w:b/>
                <w:sz w:val="12"/>
                <w:szCs w:val="12"/>
              </w:rPr>
            </w:pPr>
          </w:p>
        </w:tc>
      </w:tr>
      <w:tr w:rsidR="0091611E" w:rsidRPr="00696EDB" w14:paraId="04A52DE2" w14:textId="294DD188" w:rsidTr="0019472B">
        <w:tc>
          <w:tcPr>
            <w:tcW w:w="3078" w:type="dxa"/>
            <w:tcBorders>
              <w:top w:val="single" w:sz="4" w:space="0" w:color="auto"/>
            </w:tcBorders>
            <w:shd w:val="clear" w:color="auto" w:fill="002060"/>
            <w:vAlign w:val="center"/>
          </w:tcPr>
          <w:p w14:paraId="70D00976" w14:textId="6C2AF22F" w:rsidR="0091611E" w:rsidRPr="0019472B" w:rsidRDefault="0091611E" w:rsidP="0019472B">
            <w:pPr>
              <w:spacing w:before="60" w:after="60"/>
              <w:rPr>
                <w:b/>
                <w:color w:val="FFFFFF" w:themeColor="background1"/>
                <w:sz w:val="22"/>
                <w:szCs w:val="22"/>
              </w:rPr>
            </w:pPr>
            <w:r w:rsidRPr="0019472B">
              <w:rPr>
                <w:b/>
                <w:color w:val="FFFFFF" w:themeColor="background1"/>
                <w:sz w:val="22"/>
                <w:szCs w:val="22"/>
              </w:rPr>
              <w:t>Budget line item</w:t>
            </w:r>
          </w:p>
        </w:tc>
        <w:tc>
          <w:tcPr>
            <w:tcW w:w="7096" w:type="dxa"/>
            <w:tcBorders>
              <w:top w:val="single" w:sz="4" w:space="0" w:color="auto"/>
            </w:tcBorders>
            <w:shd w:val="clear" w:color="auto" w:fill="002060"/>
            <w:vAlign w:val="center"/>
          </w:tcPr>
          <w:p w14:paraId="7807D80B" w14:textId="6D5BEFD1" w:rsidR="0091611E" w:rsidRPr="0019472B" w:rsidRDefault="0091611E" w:rsidP="0019472B">
            <w:pPr>
              <w:spacing w:before="60" w:after="60"/>
              <w:rPr>
                <w:b/>
                <w:color w:val="FFFFFF" w:themeColor="background1"/>
                <w:sz w:val="22"/>
                <w:szCs w:val="22"/>
              </w:rPr>
            </w:pPr>
            <w:r w:rsidRPr="0019472B">
              <w:rPr>
                <w:b/>
                <w:color w:val="FFFFFF" w:themeColor="background1"/>
                <w:sz w:val="22"/>
                <w:szCs w:val="22"/>
              </w:rPr>
              <w:t>Sub-budget line item</w:t>
            </w:r>
          </w:p>
        </w:tc>
        <w:tc>
          <w:tcPr>
            <w:tcW w:w="1763" w:type="dxa"/>
            <w:tcBorders>
              <w:top w:val="single" w:sz="4" w:space="0" w:color="auto"/>
            </w:tcBorders>
            <w:shd w:val="clear" w:color="auto" w:fill="002060"/>
            <w:vAlign w:val="center"/>
          </w:tcPr>
          <w:p w14:paraId="004EA900" w14:textId="40F0BDF4" w:rsidR="0091611E" w:rsidRPr="0019472B" w:rsidRDefault="0091611E" w:rsidP="0019472B">
            <w:pPr>
              <w:spacing w:before="60" w:after="60"/>
              <w:jc w:val="center"/>
              <w:rPr>
                <w:b/>
                <w:color w:val="FFFFFF" w:themeColor="background1"/>
                <w:sz w:val="22"/>
                <w:szCs w:val="22"/>
              </w:rPr>
            </w:pPr>
            <w:r w:rsidRPr="0019472B">
              <w:rPr>
                <w:b/>
                <w:color w:val="FFFFFF" w:themeColor="background1"/>
                <w:sz w:val="22"/>
                <w:szCs w:val="22"/>
              </w:rPr>
              <w:t>DFAT</w:t>
            </w:r>
            <w:r>
              <w:rPr>
                <w:rStyle w:val="FootnoteReference"/>
                <w:b/>
                <w:color w:val="FFFFFF" w:themeColor="background1"/>
                <w:sz w:val="22"/>
                <w:szCs w:val="22"/>
              </w:rPr>
              <w:footnoteReference w:id="10"/>
            </w:r>
          </w:p>
          <w:p w14:paraId="5FF818A7" w14:textId="64B618B3" w:rsidR="0091611E" w:rsidRPr="0019472B" w:rsidRDefault="0091611E" w:rsidP="0019472B">
            <w:pPr>
              <w:spacing w:before="60" w:after="60"/>
              <w:jc w:val="center"/>
              <w:rPr>
                <w:b/>
                <w:color w:val="FFFFFF" w:themeColor="background1"/>
                <w:sz w:val="22"/>
                <w:szCs w:val="22"/>
              </w:rPr>
            </w:pPr>
            <w:r w:rsidRPr="0019472B">
              <w:rPr>
                <w:b/>
                <w:color w:val="FFFFFF" w:themeColor="background1"/>
                <w:sz w:val="22"/>
                <w:szCs w:val="22"/>
              </w:rPr>
              <w:t>Contribution</w:t>
            </w:r>
          </w:p>
        </w:tc>
        <w:tc>
          <w:tcPr>
            <w:tcW w:w="1950" w:type="dxa"/>
            <w:tcBorders>
              <w:top w:val="single" w:sz="4" w:space="0" w:color="auto"/>
            </w:tcBorders>
            <w:shd w:val="clear" w:color="auto" w:fill="002060"/>
            <w:vAlign w:val="center"/>
          </w:tcPr>
          <w:p w14:paraId="4BD6A5D8" w14:textId="72807F60" w:rsidR="0091611E" w:rsidRPr="009F2984" w:rsidRDefault="0091611E" w:rsidP="0019472B">
            <w:pPr>
              <w:spacing w:before="60" w:after="60"/>
              <w:jc w:val="center"/>
              <w:rPr>
                <w:b/>
                <w:color w:val="FFFFFF" w:themeColor="background1"/>
                <w:sz w:val="22"/>
                <w:szCs w:val="22"/>
              </w:rPr>
            </w:pPr>
            <w:r w:rsidRPr="0019472B">
              <w:rPr>
                <w:b/>
                <w:color w:val="FFFFFF" w:themeColor="background1"/>
                <w:sz w:val="22"/>
                <w:szCs w:val="22"/>
              </w:rPr>
              <w:t>CSO</w:t>
            </w:r>
            <w:r>
              <w:rPr>
                <w:rStyle w:val="FootnoteReference"/>
                <w:b/>
                <w:color w:val="FFFFFF" w:themeColor="background1"/>
                <w:sz w:val="22"/>
                <w:szCs w:val="22"/>
              </w:rPr>
              <w:footnoteReference w:id="11"/>
            </w:r>
            <w:r>
              <w:rPr>
                <w:b/>
                <w:color w:val="FFFFFF" w:themeColor="background1"/>
                <w:sz w:val="22"/>
                <w:szCs w:val="22"/>
              </w:rPr>
              <w:t xml:space="preserve"> </w:t>
            </w:r>
            <w:r w:rsidRPr="0019472B">
              <w:rPr>
                <w:b/>
                <w:color w:val="FFFFFF" w:themeColor="background1"/>
                <w:sz w:val="22"/>
                <w:szCs w:val="22"/>
              </w:rPr>
              <w:t>Contribution</w:t>
            </w:r>
          </w:p>
        </w:tc>
      </w:tr>
      <w:tr w:rsidR="0091611E" w:rsidRPr="00696EDB" w14:paraId="3621C96E" w14:textId="000C2274" w:rsidTr="0019472B">
        <w:tc>
          <w:tcPr>
            <w:tcW w:w="3078" w:type="dxa"/>
            <w:vMerge w:val="restart"/>
          </w:tcPr>
          <w:p w14:paraId="04ED2D31" w14:textId="24696915" w:rsidR="0091611E" w:rsidRPr="0019472B" w:rsidRDefault="0091611E">
            <w:pPr>
              <w:rPr>
                <w:rFonts w:ascii="Arial" w:hAnsi="Arial" w:cs="Arial"/>
                <w:b/>
                <w:sz w:val="20"/>
                <w:szCs w:val="20"/>
              </w:rPr>
            </w:pPr>
            <w:r w:rsidRPr="0019472B">
              <w:rPr>
                <w:rFonts w:ascii="Arial" w:hAnsi="Arial" w:cs="Arial"/>
                <w:b/>
                <w:sz w:val="20"/>
                <w:szCs w:val="20"/>
              </w:rPr>
              <w:t>Personnel costs</w:t>
            </w:r>
            <w:r>
              <w:rPr>
                <w:rStyle w:val="FootnoteReference"/>
                <w:rFonts w:ascii="Arial" w:hAnsi="Arial" w:cs="Arial"/>
                <w:b/>
                <w:sz w:val="20"/>
                <w:szCs w:val="20"/>
              </w:rPr>
              <w:footnoteReference w:id="12"/>
            </w:r>
          </w:p>
        </w:tc>
        <w:tc>
          <w:tcPr>
            <w:tcW w:w="7096" w:type="dxa"/>
          </w:tcPr>
          <w:p w14:paraId="19EB5897" w14:textId="77777777" w:rsidR="0091611E" w:rsidRPr="0019472B" w:rsidRDefault="0091611E" w:rsidP="00FA6931">
            <w:pPr>
              <w:rPr>
                <w:rFonts w:ascii="Arial" w:hAnsi="Arial" w:cs="Arial"/>
                <w:sz w:val="20"/>
                <w:szCs w:val="20"/>
              </w:rPr>
            </w:pPr>
            <w:r w:rsidRPr="0019472B">
              <w:rPr>
                <w:rFonts w:ascii="Arial" w:hAnsi="Arial" w:cs="Arial"/>
                <w:sz w:val="20"/>
                <w:szCs w:val="20"/>
              </w:rPr>
              <w:t>International staff</w:t>
            </w:r>
          </w:p>
        </w:tc>
        <w:tc>
          <w:tcPr>
            <w:tcW w:w="1763" w:type="dxa"/>
            <w:shd w:val="clear" w:color="auto" w:fill="FFF2CC"/>
          </w:tcPr>
          <w:p w14:paraId="74B25DA3" w14:textId="77777777" w:rsidR="0091611E" w:rsidRPr="0019472B" w:rsidRDefault="0091611E" w:rsidP="00FA6931">
            <w:pPr>
              <w:rPr>
                <w:rFonts w:ascii="Arial" w:hAnsi="Arial" w:cs="Arial"/>
                <w:sz w:val="20"/>
                <w:szCs w:val="20"/>
              </w:rPr>
            </w:pPr>
          </w:p>
        </w:tc>
        <w:tc>
          <w:tcPr>
            <w:tcW w:w="1950" w:type="dxa"/>
            <w:shd w:val="clear" w:color="auto" w:fill="FFF2CC"/>
          </w:tcPr>
          <w:p w14:paraId="79BF2CAC" w14:textId="77777777" w:rsidR="0091611E" w:rsidRPr="0019472B" w:rsidRDefault="0091611E" w:rsidP="00FA6931">
            <w:pPr>
              <w:rPr>
                <w:rFonts w:ascii="Arial" w:hAnsi="Arial" w:cs="Arial"/>
                <w:sz w:val="20"/>
                <w:szCs w:val="20"/>
              </w:rPr>
            </w:pPr>
          </w:p>
        </w:tc>
      </w:tr>
      <w:tr w:rsidR="0091611E" w:rsidRPr="00696EDB" w14:paraId="43CACEE4" w14:textId="27AB4439" w:rsidTr="0019472B">
        <w:tc>
          <w:tcPr>
            <w:tcW w:w="3078" w:type="dxa"/>
            <w:vMerge/>
          </w:tcPr>
          <w:p w14:paraId="4939600B" w14:textId="77777777" w:rsidR="0091611E" w:rsidRPr="0019472B" w:rsidRDefault="0091611E" w:rsidP="00FA6931">
            <w:pPr>
              <w:rPr>
                <w:rFonts w:ascii="Arial" w:hAnsi="Arial" w:cs="Arial"/>
                <w:b/>
                <w:sz w:val="20"/>
                <w:szCs w:val="20"/>
              </w:rPr>
            </w:pPr>
          </w:p>
        </w:tc>
        <w:tc>
          <w:tcPr>
            <w:tcW w:w="7096" w:type="dxa"/>
          </w:tcPr>
          <w:p w14:paraId="39267318" w14:textId="77777777" w:rsidR="0091611E" w:rsidRPr="0019472B" w:rsidRDefault="0091611E" w:rsidP="00FA6931">
            <w:pPr>
              <w:rPr>
                <w:rFonts w:ascii="Arial" w:hAnsi="Arial" w:cs="Arial"/>
                <w:sz w:val="20"/>
                <w:szCs w:val="20"/>
              </w:rPr>
            </w:pPr>
            <w:r w:rsidRPr="0019472B">
              <w:rPr>
                <w:rFonts w:ascii="Arial" w:hAnsi="Arial" w:cs="Arial"/>
                <w:sz w:val="20"/>
                <w:szCs w:val="20"/>
              </w:rPr>
              <w:t>Local staff</w:t>
            </w:r>
          </w:p>
        </w:tc>
        <w:tc>
          <w:tcPr>
            <w:tcW w:w="1763" w:type="dxa"/>
            <w:shd w:val="clear" w:color="auto" w:fill="FFF2CC"/>
          </w:tcPr>
          <w:p w14:paraId="131A252E" w14:textId="77777777" w:rsidR="0091611E" w:rsidRPr="0019472B" w:rsidRDefault="0091611E" w:rsidP="00FA6931">
            <w:pPr>
              <w:rPr>
                <w:rFonts w:ascii="Arial" w:hAnsi="Arial" w:cs="Arial"/>
                <w:sz w:val="20"/>
                <w:szCs w:val="20"/>
              </w:rPr>
            </w:pPr>
          </w:p>
        </w:tc>
        <w:tc>
          <w:tcPr>
            <w:tcW w:w="1950" w:type="dxa"/>
            <w:shd w:val="clear" w:color="auto" w:fill="FFF2CC"/>
          </w:tcPr>
          <w:p w14:paraId="6D1117CC" w14:textId="77777777" w:rsidR="0091611E" w:rsidRPr="0019472B" w:rsidRDefault="0091611E" w:rsidP="00FA6931">
            <w:pPr>
              <w:rPr>
                <w:rFonts w:ascii="Arial" w:hAnsi="Arial" w:cs="Arial"/>
                <w:sz w:val="20"/>
                <w:szCs w:val="20"/>
              </w:rPr>
            </w:pPr>
          </w:p>
        </w:tc>
      </w:tr>
      <w:tr w:rsidR="0091611E" w:rsidRPr="00696EDB" w14:paraId="7753236B" w14:textId="6F080D3E" w:rsidTr="0019472B">
        <w:tc>
          <w:tcPr>
            <w:tcW w:w="3078" w:type="dxa"/>
            <w:vMerge/>
          </w:tcPr>
          <w:p w14:paraId="566FDC51" w14:textId="77777777" w:rsidR="0091611E" w:rsidRPr="0019472B" w:rsidRDefault="0091611E" w:rsidP="00FA6931">
            <w:pPr>
              <w:rPr>
                <w:rFonts w:ascii="Arial" w:hAnsi="Arial" w:cs="Arial"/>
                <w:b/>
                <w:sz w:val="20"/>
                <w:szCs w:val="20"/>
              </w:rPr>
            </w:pPr>
          </w:p>
        </w:tc>
        <w:tc>
          <w:tcPr>
            <w:tcW w:w="7096" w:type="dxa"/>
          </w:tcPr>
          <w:p w14:paraId="1C63E0F3" w14:textId="77777777" w:rsidR="0091611E" w:rsidRPr="0019472B" w:rsidRDefault="0091611E" w:rsidP="00FA6931">
            <w:pPr>
              <w:rPr>
                <w:rFonts w:ascii="Arial" w:hAnsi="Arial" w:cs="Arial"/>
                <w:b/>
                <w:sz w:val="20"/>
                <w:szCs w:val="20"/>
              </w:rPr>
            </w:pPr>
            <w:r w:rsidRPr="0019472B">
              <w:rPr>
                <w:rFonts w:ascii="Arial" w:hAnsi="Arial" w:cs="Arial"/>
                <w:b/>
                <w:sz w:val="20"/>
                <w:szCs w:val="20"/>
              </w:rPr>
              <w:t>Sub-total</w:t>
            </w:r>
          </w:p>
        </w:tc>
        <w:tc>
          <w:tcPr>
            <w:tcW w:w="1763" w:type="dxa"/>
            <w:shd w:val="clear" w:color="auto" w:fill="FFF2CC"/>
          </w:tcPr>
          <w:p w14:paraId="3EB995BB" w14:textId="77777777" w:rsidR="0091611E" w:rsidRPr="0019472B" w:rsidRDefault="0091611E" w:rsidP="00FA6931">
            <w:pPr>
              <w:rPr>
                <w:rFonts w:ascii="Arial" w:hAnsi="Arial" w:cs="Arial"/>
                <w:sz w:val="20"/>
                <w:szCs w:val="20"/>
              </w:rPr>
            </w:pPr>
          </w:p>
        </w:tc>
        <w:tc>
          <w:tcPr>
            <w:tcW w:w="1950" w:type="dxa"/>
            <w:shd w:val="clear" w:color="auto" w:fill="FFF2CC"/>
          </w:tcPr>
          <w:p w14:paraId="70B1FD66" w14:textId="77777777" w:rsidR="0091611E" w:rsidRPr="0019472B" w:rsidRDefault="0091611E" w:rsidP="00FA6931">
            <w:pPr>
              <w:rPr>
                <w:rFonts w:ascii="Arial" w:hAnsi="Arial" w:cs="Arial"/>
                <w:sz w:val="20"/>
                <w:szCs w:val="20"/>
              </w:rPr>
            </w:pPr>
          </w:p>
        </w:tc>
      </w:tr>
      <w:tr w:rsidR="0091611E" w:rsidRPr="00696EDB" w14:paraId="63FB5C33" w14:textId="5E60E864" w:rsidTr="0019472B">
        <w:tc>
          <w:tcPr>
            <w:tcW w:w="3078" w:type="dxa"/>
            <w:vMerge w:val="restart"/>
          </w:tcPr>
          <w:p w14:paraId="4B82B954" w14:textId="77777777" w:rsidR="0091611E" w:rsidRPr="0019472B" w:rsidRDefault="0091611E" w:rsidP="00FA6931">
            <w:pPr>
              <w:rPr>
                <w:rFonts w:ascii="Arial" w:hAnsi="Arial" w:cs="Arial"/>
                <w:b/>
                <w:sz w:val="20"/>
                <w:szCs w:val="20"/>
              </w:rPr>
            </w:pPr>
            <w:r w:rsidRPr="0019472B">
              <w:rPr>
                <w:rFonts w:ascii="Arial" w:hAnsi="Arial" w:cs="Arial"/>
                <w:b/>
                <w:sz w:val="20"/>
                <w:szCs w:val="20"/>
              </w:rPr>
              <w:t>Travel costs</w:t>
            </w:r>
          </w:p>
        </w:tc>
        <w:tc>
          <w:tcPr>
            <w:tcW w:w="7096" w:type="dxa"/>
          </w:tcPr>
          <w:p w14:paraId="710CB649" w14:textId="77777777" w:rsidR="0091611E" w:rsidRPr="0019472B" w:rsidRDefault="0091611E" w:rsidP="00FA6931">
            <w:pPr>
              <w:rPr>
                <w:rFonts w:ascii="Arial" w:hAnsi="Arial" w:cs="Arial"/>
                <w:sz w:val="20"/>
                <w:szCs w:val="20"/>
              </w:rPr>
            </w:pPr>
            <w:r w:rsidRPr="0019472B">
              <w:rPr>
                <w:rFonts w:ascii="Arial" w:hAnsi="Arial" w:cs="Arial"/>
                <w:sz w:val="20"/>
                <w:szCs w:val="20"/>
              </w:rPr>
              <w:t>International staff: international travel</w:t>
            </w:r>
          </w:p>
        </w:tc>
        <w:tc>
          <w:tcPr>
            <w:tcW w:w="1763" w:type="dxa"/>
            <w:shd w:val="clear" w:color="auto" w:fill="FFF2CC"/>
          </w:tcPr>
          <w:p w14:paraId="0FBA0882" w14:textId="77777777" w:rsidR="0091611E" w:rsidRPr="0019472B" w:rsidRDefault="0091611E" w:rsidP="00FA6931">
            <w:pPr>
              <w:rPr>
                <w:rFonts w:ascii="Arial" w:hAnsi="Arial" w:cs="Arial"/>
                <w:sz w:val="20"/>
                <w:szCs w:val="20"/>
              </w:rPr>
            </w:pPr>
          </w:p>
        </w:tc>
        <w:tc>
          <w:tcPr>
            <w:tcW w:w="1950" w:type="dxa"/>
            <w:shd w:val="clear" w:color="auto" w:fill="FFF2CC"/>
          </w:tcPr>
          <w:p w14:paraId="6EE50B9C" w14:textId="77777777" w:rsidR="0091611E" w:rsidRPr="0019472B" w:rsidRDefault="0091611E" w:rsidP="00FA6931">
            <w:pPr>
              <w:rPr>
                <w:rFonts w:ascii="Arial" w:hAnsi="Arial" w:cs="Arial"/>
                <w:sz w:val="20"/>
                <w:szCs w:val="20"/>
              </w:rPr>
            </w:pPr>
          </w:p>
        </w:tc>
      </w:tr>
      <w:tr w:rsidR="0091611E" w:rsidRPr="00696EDB" w14:paraId="436B17B4" w14:textId="1B4B35BE" w:rsidTr="0019472B">
        <w:tc>
          <w:tcPr>
            <w:tcW w:w="3078" w:type="dxa"/>
            <w:vMerge/>
          </w:tcPr>
          <w:p w14:paraId="3D0D0C89" w14:textId="77777777" w:rsidR="0091611E" w:rsidRPr="0019472B" w:rsidRDefault="0091611E" w:rsidP="00FA6931">
            <w:pPr>
              <w:rPr>
                <w:rFonts w:ascii="Arial" w:hAnsi="Arial" w:cs="Arial"/>
                <w:b/>
                <w:sz w:val="20"/>
                <w:szCs w:val="20"/>
              </w:rPr>
            </w:pPr>
          </w:p>
        </w:tc>
        <w:tc>
          <w:tcPr>
            <w:tcW w:w="7096" w:type="dxa"/>
          </w:tcPr>
          <w:p w14:paraId="38A6AED9" w14:textId="77777777" w:rsidR="0091611E" w:rsidRPr="0019472B" w:rsidRDefault="0091611E" w:rsidP="00FA6931">
            <w:pPr>
              <w:rPr>
                <w:rFonts w:ascii="Arial" w:hAnsi="Arial" w:cs="Arial"/>
                <w:sz w:val="20"/>
                <w:szCs w:val="20"/>
              </w:rPr>
            </w:pPr>
            <w:r w:rsidRPr="0019472B">
              <w:rPr>
                <w:rFonts w:ascii="Arial" w:hAnsi="Arial" w:cs="Arial"/>
                <w:sz w:val="20"/>
                <w:szCs w:val="20"/>
              </w:rPr>
              <w:t>International staff: domestic travel</w:t>
            </w:r>
          </w:p>
        </w:tc>
        <w:tc>
          <w:tcPr>
            <w:tcW w:w="1763" w:type="dxa"/>
            <w:shd w:val="clear" w:color="auto" w:fill="FFF2CC"/>
          </w:tcPr>
          <w:p w14:paraId="6D8E94D2" w14:textId="77777777" w:rsidR="0091611E" w:rsidRPr="0019472B" w:rsidRDefault="0091611E" w:rsidP="00FA6931">
            <w:pPr>
              <w:rPr>
                <w:rFonts w:ascii="Arial" w:hAnsi="Arial" w:cs="Arial"/>
                <w:sz w:val="20"/>
                <w:szCs w:val="20"/>
              </w:rPr>
            </w:pPr>
          </w:p>
        </w:tc>
        <w:tc>
          <w:tcPr>
            <w:tcW w:w="1950" w:type="dxa"/>
            <w:shd w:val="clear" w:color="auto" w:fill="FFF2CC"/>
          </w:tcPr>
          <w:p w14:paraId="11F01BE7" w14:textId="77777777" w:rsidR="0091611E" w:rsidRPr="0019472B" w:rsidRDefault="0091611E" w:rsidP="00FA6931">
            <w:pPr>
              <w:rPr>
                <w:rFonts w:ascii="Arial" w:hAnsi="Arial" w:cs="Arial"/>
                <w:sz w:val="20"/>
                <w:szCs w:val="20"/>
              </w:rPr>
            </w:pPr>
          </w:p>
        </w:tc>
      </w:tr>
      <w:tr w:rsidR="0091611E" w:rsidRPr="00696EDB" w14:paraId="3CE93741" w14:textId="0B6E7BD0" w:rsidTr="0019472B">
        <w:tc>
          <w:tcPr>
            <w:tcW w:w="3078" w:type="dxa"/>
            <w:vMerge/>
          </w:tcPr>
          <w:p w14:paraId="7E79235D" w14:textId="77777777" w:rsidR="0091611E" w:rsidRPr="0019472B" w:rsidRDefault="0091611E" w:rsidP="00FA6931">
            <w:pPr>
              <w:rPr>
                <w:rFonts w:ascii="Arial" w:hAnsi="Arial" w:cs="Arial"/>
                <w:b/>
                <w:sz w:val="20"/>
                <w:szCs w:val="20"/>
              </w:rPr>
            </w:pPr>
          </w:p>
        </w:tc>
        <w:tc>
          <w:tcPr>
            <w:tcW w:w="7096" w:type="dxa"/>
          </w:tcPr>
          <w:p w14:paraId="084E91DD" w14:textId="77777777" w:rsidR="0091611E" w:rsidRPr="0019472B" w:rsidRDefault="0091611E" w:rsidP="00FA6931">
            <w:pPr>
              <w:rPr>
                <w:rFonts w:ascii="Arial" w:hAnsi="Arial" w:cs="Arial"/>
                <w:sz w:val="20"/>
                <w:szCs w:val="20"/>
              </w:rPr>
            </w:pPr>
            <w:r w:rsidRPr="0019472B">
              <w:rPr>
                <w:rFonts w:ascii="Arial" w:hAnsi="Arial" w:cs="Arial"/>
                <w:sz w:val="20"/>
                <w:szCs w:val="20"/>
              </w:rPr>
              <w:t>Local staff: international travel</w:t>
            </w:r>
          </w:p>
        </w:tc>
        <w:tc>
          <w:tcPr>
            <w:tcW w:w="1763" w:type="dxa"/>
            <w:shd w:val="clear" w:color="auto" w:fill="FFF2CC"/>
          </w:tcPr>
          <w:p w14:paraId="493E6E20" w14:textId="77777777" w:rsidR="0091611E" w:rsidRPr="0019472B" w:rsidRDefault="0091611E" w:rsidP="00FA6931">
            <w:pPr>
              <w:rPr>
                <w:rFonts w:ascii="Arial" w:hAnsi="Arial" w:cs="Arial"/>
                <w:sz w:val="20"/>
                <w:szCs w:val="20"/>
              </w:rPr>
            </w:pPr>
          </w:p>
        </w:tc>
        <w:tc>
          <w:tcPr>
            <w:tcW w:w="1950" w:type="dxa"/>
            <w:shd w:val="clear" w:color="auto" w:fill="FFF2CC"/>
          </w:tcPr>
          <w:p w14:paraId="7B13AD38" w14:textId="77777777" w:rsidR="0091611E" w:rsidRPr="0019472B" w:rsidRDefault="0091611E" w:rsidP="00FA6931">
            <w:pPr>
              <w:rPr>
                <w:rFonts w:ascii="Arial" w:hAnsi="Arial" w:cs="Arial"/>
                <w:sz w:val="20"/>
                <w:szCs w:val="20"/>
              </w:rPr>
            </w:pPr>
          </w:p>
        </w:tc>
      </w:tr>
      <w:tr w:rsidR="0091611E" w:rsidRPr="00696EDB" w14:paraId="30B7A2D8" w14:textId="38C34ACB" w:rsidTr="0019472B">
        <w:tc>
          <w:tcPr>
            <w:tcW w:w="3078" w:type="dxa"/>
            <w:vMerge/>
          </w:tcPr>
          <w:p w14:paraId="59F98078" w14:textId="77777777" w:rsidR="0091611E" w:rsidRPr="0019472B" w:rsidRDefault="0091611E" w:rsidP="00FA6931">
            <w:pPr>
              <w:rPr>
                <w:rFonts w:ascii="Arial" w:hAnsi="Arial" w:cs="Arial"/>
                <w:b/>
                <w:sz w:val="20"/>
                <w:szCs w:val="20"/>
              </w:rPr>
            </w:pPr>
          </w:p>
        </w:tc>
        <w:tc>
          <w:tcPr>
            <w:tcW w:w="7096" w:type="dxa"/>
          </w:tcPr>
          <w:p w14:paraId="53C25CDA" w14:textId="77777777" w:rsidR="0091611E" w:rsidRPr="0019472B" w:rsidRDefault="0091611E" w:rsidP="00FA6931">
            <w:pPr>
              <w:rPr>
                <w:rFonts w:ascii="Arial" w:hAnsi="Arial" w:cs="Arial"/>
                <w:sz w:val="20"/>
                <w:szCs w:val="20"/>
              </w:rPr>
            </w:pPr>
            <w:r w:rsidRPr="0019472B">
              <w:rPr>
                <w:rFonts w:ascii="Arial" w:hAnsi="Arial" w:cs="Arial"/>
                <w:sz w:val="20"/>
                <w:szCs w:val="20"/>
              </w:rPr>
              <w:t>Local staff: domestic travel</w:t>
            </w:r>
          </w:p>
        </w:tc>
        <w:tc>
          <w:tcPr>
            <w:tcW w:w="1763" w:type="dxa"/>
            <w:shd w:val="clear" w:color="auto" w:fill="FFF2CC"/>
          </w:tcPr>
          <w:p w14:paraId="6270E831" w14:textId="77777777" w:rsidR="0091611E" w:rsidRPr="0019472B" w:rsidRDefault="0091611E" w:rsidP="00FA6931">
            <w:pPr>
              <w:rPr>
                <w:rFonts w:ascii="Arial" w:hAnsi="Arial" w:cs="Arial"/>
                <w:sz w:val="20"/>
                <w:szCs w:val="20"/>
              </w:rPr>
            </w:pPr>
          </w:p>
        </w:tc>
        <w:tc>
          <w:tcPr>
            <w:tcW w:w="1950" w:type="dxa"/>
            <w:shd w:val="clear" w:color="auto" w:fill="FFF2CC"/>
          </w:tcPr>
          <w:p w14:paraId="20888734" w14:textId="77777777" w:rsidR="0091611E" w:rsidRPr="0019472B" w:rsidRDefault="0091611E" w:rsidP="00FA6931">
            <w:pPr>
              <w:rPr>
                <w:rFonts w:ascii="Arial" w:hAnsi="Arial" w:cs="Arial"/>
                <w:sz w:val="20"/>
                <w:szCs w:val="20"/>
              </w:rPr>
            </w:pPr>
          </w:p>
        </w:tc>
      </w:tr>
      <w:tr w:rsidR="0091611E" w:rsidRPr="00696EDB" w14:paraId="23DC0538" w14:textId="09CDA8EC" w:rsidTr="0019472B">
        <w:tc>
          <w:tcPr>
            <w:tcW w:w="3078" w:type="dxa"/>
            <w:vMerge/>
          </w:tcPr>
          <w:p w14:paraId="0FEF00DA" w14:textId="77777777" w:rsidR="0091611E" w:rsidRPr="0019472B" w:rsidRDefault="0091611E" w:rsidP="00FA6931">
            <w:pPr>
              <w:rPr>
                <w:rFonts w:ascii="Arial" w:hAnsi="Arial" w:cs="Arial"/>
                <w:b/>
                <w:sz w:val="20"/>
                <w:szCs w:val="20"/>
              </w:rPr>
            </w:pPr>
          </w:p>
        </w:tc>
        <w:tc>
          <w:tcPr>
            <w:tcW w:w="7096" w:type="dxa"/>
          </w:tcPr>
          <w:p w14:paraId="5F007081" w14:textId="77777777" w:rsidR="0091611E" w:rsidRPr="0019472B" w:rsidRDefault="0091611E" w:rsidP="00FA6931">
            <w:pPr>
              <w:rPr>
                <w:rFonts w:ascii="Arial" w:hAnsi="Arial" w:cs="Arial"/>
                <w:b/>
                <w:sz w:val="20"/>
                <w:szCs w:val="20"/>
              </w:rPr>
            </w:pPr>
            <w:r w:rsidRPr="0019472B">
              <w:rPr>
                <w:rFonts w:ascii="Arial" w:hAnsi="Arial" w:cs="Arial"/>
                <w:b/>
                <w:sz w:val="20"/>
                <w:szCs w:val="20"/>
              </w:rPr>
              <w:t>Sub-total</w:t>
            </w:r>
          </w:p>
        </w:tc>
        <w:tc>
          <w:tcPr>
            <w:tcW w:w="1763" w:type="dxa"/>
            <w:shd w:val="clear" w:color="auto" w:fill="FFF2CC"/>
          </w:tcPr>
          <w:p w14:paraId="2EE8DF61" w14:textId="77777777" w:rsidR="0091611E" w:rsidRPr="0019472B" w:rsidRDefault="0091611E" w:rsidP="00FA6931">
            <w:pPr>
              <w:rPr>
                <w:rFonts w:ascii="Arial" w:hAnsi="Arial" w:cs="Arial"/>
                <w:sz w:val="20"/>
                <w:szCs w:val="20"/>
              </w:rPr>
            </w:pPr>
          </w:p>
        </w:tc>
        <w:tc>
          <w:tcPr>
            <w:tcW w:w="1950" w:type="dxa"/>
            <w:shd w:val="clear" w:color="auto" w:fill="FFF2CC"/>
          </w:tcPr>
          <w:p w14:paraId="36CE4FE6" w14:textId="77777777" w:rsidR="0091611E" w:rsidRPr="0019472B" w:rsidRDefault="0091611E" w:rsidP="00FA6931">
            <w:pPr>
              <w:rPr>
                <w:rFonts w:ascii="Arial" w:hAnsi="Arial" w:cs="Arial"/>
                <w:sz w:val="20"/>
                <w:szCs w:val="20"/>
              </w:rPr>
            </w:pPr>
          </w:p>
        </w:tc>
      </w:tr>
      <w:tr w:rsidR="0091611E" w:rsidRPr="00696EDB" w14:paraId="615112A1" w14:textId="1BC9BF8F" w:rsidTr="0019472B">
        <w:tc>
          <w:tcPr>
            <w:tcW w:w="3078" w:type="dxa"/>
            <w:vMerge w:val="restart"/>
          </w:tcPr>
          <w:p w14:paraId="4AC106F1" w14:textId="190FF2FF" w:rsidR="0091611E" w:rsidRPr="0019472B" w:rsidRDefault="0091611E">
            <w:pPr>
              <w:rPr>
                <w:rFonts w:ascii="Arial" w:hAnsi="Arial" w:cs="Arial"/>
                <w:b/>
                <w:sz w:val="20"/>
                <w:szCs w:val="20"/>
              </w:rPr>
            </w:pPr>
            <w:r w:rsidRPr="0019472B">
              <w:rPr>
                <w:rFonts w:ascii="Arial" w:hAnsi="Arial" w:cs="Arial"/>
                <w:b/>
                <w:sz w:val="20"/>
                <w:szCs w:val="20"/>
              </w:rPr>
              <w:t>Local office costs</w:t>
            </w:r>
            <w:r>
              <w:rPr>
                <w:rStyle w:val="FootnoteReference"/>
                <w:rFonts w:ascii="Arial" w:hAnsi="Arial" w:cs="Arial"/>
                <w:b/>
                <w:sz w:val="20"/>
                <w:szCs w:val="20"/>
              </w:rPr>
              <w:footnoteReference w:id="13"/>
            </w:r>
          </w:p>
        </w:tc>
        <w:tc>
          <w:tcPr>
            <w:tcW w:w="7096" w:type="dxa"/>
          </w:tcPr>
          <w:p w14:paraId="6A341DF8" w14:textId="77777777" w:rsidR="0091611E" w:rsidRPr="0019472B" w:rsidRDefault="0091611E" w:rsidP="00FA6931">
            <w:pPr>
              <w:rPr>
                <w:rFonts w:ascii="Arial" w:hAnsi="Arial" w:cs="Arial"/>
                <w:sz w:val="20"/>
                <w:szCs w:val="20"/>
              </w:rPr>
            </w:pPr>
            <w:r w:rsidRPr="0019472B">
              <w:rPr>
                <w:rFonts w:ascii="Arial" w:hAnsi="Arial" w:cs="Arial"/>
                <w:sz w:val="20"/>
                <w:szCs w:val="20"/>
              </w:rPr>
              <w:t>Materials, equipment</w:t>
            </w:r>
          </w:p>
        </w:tc>
        <w:tc>
          <w:tcPr>
            <w:tcW w:w="1763" w:type="dxa"/>
            <w:shd w:val="clear" w:color="auto" w:fill="FFF2CC"/>
          </w:tcPr>
          <w:p w14:paraId="6C6EABCD" w14:textId="77777777" w:rsidR="0091611E" w:rsidRPr="0019472B" w:rsidRDefault="0091611E" w:rsidP="00FA6931">
            <w:pPr>
              <w:rPr>
                <w:rFonts w:ascii="Arial" w:hAnsi="Arial" w:cs="Arial"/>
                <w:sz w:val="20"/>
                <w:szCs w:val="20"/>
              </w:rPr>
            </w:pPr>
          </w:p>
        </w:tc>
        <w:tc>
          <w:tcPr>
            <w:tcW w:w="1950" w:type="dxa"/>
            <w:shd w:val="clear" w:color="auto" w:fill="FFF2CC"/>
          </w:tcPr>
          <w:p w14:paraId="6CC1C936" w14:textId="77777777" w:rsidR="0091611E" w:rsidRPr="0019472B" w:rsidRDefault="0091611E" w:rsidP="00FA6931">
            <w:pPr>
              <w:rPr>
                <w:rFonts w:ascii="Arial" w:hAnsi="Arial" w:cs="Arial"/>
                <w:sz w:val="20"/>
                <w:szCs w:val="20"/>
              </w:rPr>
            </w:pPr>
          </w:p>
        </w:tc>
      </w:tr>
      <w:tr w:rsidR="0091611E" w:rsidRPr="00696EDB" w14:paraId="5C33FB4B" w14:textId="3934FAB8" w:rsidTr="0019472B">
        <w:tc>
          <w:tcPr>
            <w:tcW w:w="3078" w:type="dxa"/>
            <w:vMerge/>
          </w:tcPr>
          <w:p w14:paraId="7E44879F" w14:textId="77777777" w:rsidR="0091611E" w:rsidRPr="0019472B" w:rsidRDefault="0091611E" w:rsidP="00FA6931">
            <w:pPr>
              <w:rPr>
                <w:rFonts w:ascii="Arial" w:hAnsi="Arial" w:cs="Arial"/>
                <w:b/>
                <w:sz w:val="20"/>
                <w:szCs w:val="20"/>
              </w:rPr>
            </w:pPr>
          </w:p>
        </w:tc>
        <w:tc>
          <w:tcPr>
            <w:tcW w:w="7096" w:type="dxa"/>
          </w:tcPr>
          <w:p w14:paraId="2613D680" w14:textId="77777777" w:rsidR="0091611E" w:rsidRPr="0019472B" w:rsidRDefault="0091611E" w:rsidP="00FA6931">
            <w:pPr>
              <w:rPr>
                <w:rFonts w:ascii="Arial" w:hAnsi="Arial" w:cs="Arial"/>
                <w:sz w:val="20"/>
                <w:szCs w:val="20"/>
              </w:rPr>
            </w:pPr>
            <w:r w:rsidRPr="0019472B">
              <w:rPr>
                <w:rFonts w:ascii="Arial" w:hAnsi="Arial" w:cs="Arial"/>
                <w:sz w:val="20"/>
                <w:szCs w:val="20"/>
              </w:rPr>
              <w:t>Office accommodation costs</w:t>
            </w:r>
          </w:p>
        </w:tc>
        <w:tc>
          <w:tcPr>
            <w:tcW w:w="1763" w:type="dxa"/>
            <w:shd w:val="clear" w:color="auto" w:fill="FFF2CC"/>
          </w:tcPr>
          <w:p w14:paraId="6218AA2A" w14:textId="77777777" w:rsidR="0091611E" w:rsidRPr="0019472B" w:rsidRDefault="0091611E" w:rsidP="00FA6931">
            <w:pPr>
              <w:rPr>
                <w:rFonts w:ascii="Arial" w:hAnsi="Arial" w:cs="Arial"/>
                <w:sz w:val="20"/>
                <w:szCs w:val="20"/>
              </w:rPr>
            </w:pPr>
          </w:p>
        </w:tc>
        <w:tc>
          <w:tcPr>
            <w:tcW w:w="1950" w:type="dxa"/>
            <w:shd w:val="clear" w:color="auto" w:fill="FFF2CC"/>
          </w:tcPr>
          <w:p w14:paraId="6744F9E7" w14:textId="77777777" w:rsidR="0091611E" w:rsidRPr="0019472B" w:rsidRDefault="0091611E" w:rsidP="00FA6931">
            <w:pPr>
              <w:rPr>
                <w:rFonts w:ascii="Arial" w:hAnsi="Arial" w:cs="Arial"/>
                <w:sz w:val="20"/>
                <w:szCs w:val="20"/>
              </w:rPr>
            </w:pPr>
          </w:p>
        </w:tc>
      </w:tr>
      <w:tr w:rsidR="0091611E" w:rsidRPr="00696EDB" w14:paraId="66A75087" w14:textId="54B26A7A" w:rsidTr="0019472B">
        <w:tc>
          <w:tcPr>
            <w:tcW w:w="3078" w:type="dxa"/>
            <w:vMerge/>
          </w:tcPr>
          <w:p w14:paraId="513C470F" w14:textId="77777777" w:rsidR="0091611E" w:rsidRPr="0019472B" w:rsidRDefault="0091611E" w:rsidP="00FA6931">
            <w:pPr>
              <w:rPr>
                <w:rFonts w:ascii="Arial" w:hAnsi="Arial" w:cs="Arial"/>
                <w:b/>
                <w:sz w:val="20"/>
                <w:szCs w:val="20"/>
              </w:rPr>
            </w:pPr>
          </w:p>
        </w:tc>
        <w:tc>
          <w:tcPr>
            <w:tcW w:w="7096" w:type="dxa"/>
          </w:tcPr>
          <w:p w14:paraId="107EE9FC" w14:textId="1A0CED97" w:rsidR="0091611E" w:rsidRPr="0019472B" w:rsidRDefault="0091611E" w:rsidP="00FA6931">
            <w:pPr>
              <w:rPr>
                <w:rFonts w:ascii="Arial" w:hAnsi="Arial" w:cs="Arial"/>
                <w:sz w:val="20"/>
                <w:szCs w:val="20"/>
              </w:rPr>
            </w:pPr>
            <w:r w:rsidRPr="0019472B">
              <w:rPr>
                <w:rFonts w:ascii="Arial" w:hAnsi="Arial" w:cs="Arial"/>
                <w:sz w:val="20"/>
                <w:szCs w:val="20"/>
              </w:rPr>
              <w:t>Office running costs (electricity, communication, consumables etc.)</w:t>
            </w:r>
          </w:p>
        </w:tc>
        <w:tc>
          <w:tcPr>
            <w:tcW w:w="1763" w:type="dxa"/>
            <w:shd w:val="clear" w:color="auto" w:fill="FFF2CC"/>
          </w:tcPr>
          <w:p w14:paraId="6FE332B9" w14:textId="77777777" w:rsidR="0091611E" w:rsidRPr="0019472B" w:rsidRDefault="0091611E" w:rsidP="00FA6931">
            <w:pPr>
              <w:rPr>
                <w:rFonts w:ascii="Arial" w:hAnsi="Arial" w:cs="Arial"/>
                <w:sz w:val="20"/>
                <w:szCs w:val="20"/>
              </w:rPr>
            </w:pPr>
          </w:p>
        </w:tc>
        <w:tc>
          <w:tcPr>
            <w:tcW w:w="1950" w:type="dxa"/>
            <w:shd w:val="clear" w:color="auto" w:fill="FFF2CC"/>
          </w:tcPr>
          <w:p w14:paraId="7A1DDCAA" w14:textId="77777777" w:rsidR="0091611E" w:rsidRPr="0019472B" w:rsidRDefault="0091611E" w:rsidP="00FA6931">
            <w:pPr>
              <w:rPr>
                <w:rFonts w:ascii="Arial" w:hAnsi="Arial" w:cs="Arial"/>
                <w:sz w:val="20"/>
                <w:szCs w:val="20"/>
              </w:rPr>
            </w:pPr>
          </w:p>
        </w:tc>
      </w:tr>
      <w:tr w:rsidR="0091611E" w:rsidRPr="00696EDB" w14:paraId="3CCC1A06" w14:textId="6672A10B" w:rsidTr="0019472B">
        <w:tc>
          <w:tcPr>
            <w:tcW w:w="3078" w:type="dxa"/>
            <w:vMerge/>
          </w:tcPr>
          <w:p w14:paraId="3BC9451A" w14:textId="77777777" w:rsidR="0091611E" w:rsidRPr="0019472B" w:rsidRDefault="0091611E" w:rsidP="00FA6931">
            <w:pPr>
              <w:rPr>
                <w:rFonts w:ascii="Arial" w:hAnsi="Arial" w:cs="Arial"/>
                <w:b/>
                <w:sz w:val="20"/>
                <w:szCs w:val="20"/>
              </w:rPr>
            </w:pPr>
          </w:p>
        </w:tc>
        <w:tc>
          <w:tcPr>
            <w:tcW w:w="7096" w:type="dxa"/>
          </w:tcPr>
          <w:p w14:paraId="336CCC2A" w14:textId="77777777" w:rsidR="0091611E" w:rsidRPr="0019472B" w:rsidRDefault="0091611E" w:rsidP="00FA6931">
            <w:pPr>
              <w:rPr>
                <w:rFonts w:ascii="Arial" w:hAnsi="Arial" w:cs="Arial"/>
                <w:sz w:val="20"/>
                <w:szCs w:val="20"/>
              </w:rPr>
            </w:pPr>
            <w:r w:rsidRPr="0019472B">
              <w:rPr>
                <w:rFonts w:ascii="Arial" w:hAnsi="Arial" w:cs="Arial"/>
                <w:sz w:val="20"/>
                <w:szCs w:val="20"/>
              </w:rPr>
              <w:t>Local transport costs</w:t>
            </w:r>
          </w:p>
        </w:tc>
        <w:tc>
          <w:tcPr>
            <w:tcW w:w="1763" w:type="dxa"/>
            <w:shd w:val="clear" w:color="auto" w:fill="FFF2CC"/>
          </w:tcPr>
          <w:p w14:paraId="6FE1394D" w14:textId="77777777" w:rsidR="0091611E" w:rsidRPr="0019472B" w:rsidRDefault="0091611E" w:rsidP="00FA6931">
            <w:pPr>
              <w:rPr>
                <w:rFonts w:ascii="Arial" w:hAnsi="Arial" w:cs="Arial"/>
                <w:sz w:val="20"/>
                <w:szCs w:val="20"/>
              </w:rPr>
            </w:pPr>
          </w:p>
        </w:tc>
        <w:tc>
          <w:tcPr>
            <w:tcW w:w="1950" w:type="dxa"/>
            <w:shd w:val="clear" w:color="auto" w:fill="FFF2CC"/>
          </w:tcPr>
          <w:p w14:paraId="2E603B35" w14:textId="77777777" w:rsidR="0091611E" w:rsidRPr="0019472B" w:rsidRDefault="0091611E" w:rsidP="00FA6931">
            <w:pPr>
              <w:rPr>
                <w:rFonts w:ascii="Arial" w:hAnsi="Arial" w:cs="Arial"/>
                <w:sz w:val="20"/>
                <w:szCs w:val="20"/>
              </w:rPr>
            </w:pPr>
          </w:p>
        </w:tc>
      </w:tr>
      <w:tr w:rsidR="0091611E" w:rsidRPr="00696EDB" w14:paraId="18B5EB29" w14:textId="2D51F8B5" w:rsidTr="0019472B">
        <w:tc>
          <w:tcPr>
            <w:tcW w:w="3078" w:type="dxa"/>
            <w:vMerge/>
          </w:tcPr>
          <w:p w14:paraId="7D0F33BD" w14:textId="77777777" w:rsidR="0091611E" w:rsidRPr="0019472B" w:rsidRDefault="0091611E" w:rsidP="00FA6931">
            <w:pPr>
              <w:rPr>
                <w:rFonts w:ascii="Arial" w:hAnsi="Arial" w:cs="Arial"/>
                <w:b/>
                <w:sz w:val="20"/>
                <w:szCs w:val="20"/>
              </w:rPr>
            </w:pPr>
          </w:p>
        </w:tc>
        <w:tc>
          <w:tcPr>
            <w:tcW w:w="7096" w:type="dxa"/>
          </w:tcPr>
          <w:p w14:paraId="4B40D883" w14:textId="77777777" w:rsidR="0091611E" w:rsidRPr="0019472B" w:rsidRDefault="0091611E" w:rsidP="00FA6931">
            <w:pPr>
              <w:rPr>
                <w:rFonts w:ascii="Arial" w:hAnsi="Arial" w:cs="Arial"/>
                <w:sz w:val="20"/>
                <w:szCs w:val="20"/>
              </w:rPr>
            </w:pPr>
            <w:r w:rsidRPr="0019472B">
              <w:rPr>
                <w:rFonts w:ascii="Arial" w:hAnsi="Arial" w:cs="Arial"/>
                <w:sz w:val="20"/>
                <w:szCs w:val="20"/>
              </w:rPr>
              <w:t>Insurance</w:t>
            </w:r>
          </w:p>
        </w:tc>
        <w:tc>
          <w:tcPr>
            <w:tcW w:w="1763" w:type="dxa"/>
            <w:shd w:val="clear" w:color="auto" w:fill="FFF2CC"/>
          </w:tcPr>
          <w:p w14:paraId="11BF075D" w14:textId="77777777" w:rsidR="0091611E" w:rsidRPr="0019472B" w:rsidRDefault="0091611E" w:rsidP="00FA6931">
            <w:pPr>
              <w:rPr>
                <w:rFonts w:ascii="Arial" w:hAnsi="Arial" w:cs="Arial"/>
                <w:sz w:val="20"/>
                <w:szCs w:val="20"/>
              </w:rPr>
            </w:pPr>
          </w:p>
        </w:tc>
        <w:tc>
          <w:tcPr>
            <w:tcW w:w="1950" w:type="dxa"/>
            <w:shd w:val="clear" w:color="auto" w:fill="FFF2CC"/>
          </w:tcPr>
          <w:p w14:paraId="688A323B" w14:textId="77777777" w:rsidR="0091611E" w:rsidRPr="0019472B" w:rsidRDefault="0091611E" w:rsidP="00FA6931">
            <w:pPr>
              <w:rPr>
                <w:rFonts w:ascii="Arial" w:hAnsi="Arial" w:cs="Arial"/>
                <w:sz w:val="20"/>
                <w:szCs w:val="20"/>
              </w:rPr>
            </w:pPr>
          </w:p>
        </w:tc>
      </w:tr>
      <w:tr w:rsidR="0091611E" w:rsidRPr="00696EDB" w14:paraId="0F02C4FA" w14:textId="2E57B128" w:rsidTr="0019472B">
        <w:tc>
          <w:tcPr>
            <w:tcW w:w="3078" w:type="dxa"/>
            <w:vMerge/>
          </w:tcPr>
          <w:p w14:paraId="160B42B0" w14:textId="77777777" w:rsidR="0091611E" w:rsidRPr="0019472B" w:rsidRDefault="0091611E" w:rsidP="00FA6931">
            <w:pPr>
              <w:rPr>
                <w:rFonts w:ascii="Arial" w:hAnsi="Arial" w:cs="Arial"/>
                <w:b/>
                <w:sz w:val="20"/>
                <w:szCs w:val="20"/>
              </w:rPr>
            </w:pPr>
          </w:p>
        </w:tc>
        <w:tc>
          <w:tcPr>
            <w:tcW w:w="7096" w:type="dxa"/>
          </w:tcPr>
          <w:p w14:paraId="490A15A8" w14:textId="77777777" w:rsidR="0091611E" w:rsidRPr="0019472B" w:rsidRDefault="0091611E" w:rsidP="00FA6931">
            <w:pPr>
              <w:rPr>
                <w:rFonts w:ascii="Arial" w:hAnsi="Arial" w:cs="Arial"/>
                <w:sz w:val="20"/>
                <w:szCs w:val="20"/>
              </w:rPr>
            </w:pPr>
            <w:r w:rsidRPr="0019472B">
              <w:rPr>
                <w:rFonts w:ascii="Arial" w:hAnsi="Arial" w:cs="Arial"/>
                <w:sz w:val="20"/>
                <w:szCs w:val="20"/>
              </w:rPr>
              <w:t>Other (specify)</w:t>
            </w:r>
          </w:p>
        </w:tc>
        <w:tc>
          <w:tcPr>
            <w:tcW w:w="1763" w:type="dxa"/>
            <w:shd w:val="clear" w:color="auto" w:fill="FFF2CC"/>
          </w:tcPr>
          <w:p w14:paraId="22ED9EF5" w14:textId="77777777" w:rsidR="0091611E" w:rsidRPr="0019472B" w:rsidRDefault="0091611E" w:rsidP="00FA6931">
            <w:pPr>
              <w:rPr>
                <w:rFonts w:ascii="Arial" w:hAnsi="Arial" w:cs="Arial"/>
                <w:sz w:val="20"/>
                <w:szCs w:val="20"/>
              </w:rPr>
            </w:pPr>
          </w:p>
        </w:tc>
        <w:tc>
          <w:tcPr>
            <w:tcW w:w="1950" w:type="dxa"/>
            <w:shd w:val="clear" w:color="auto" w:fill="FFF2CC"/>
          </w:tcPr>
          <w:p w14:paraId="10F7D714" w14:textId="77777777" w:rsidR="0091611E" w:rsidRPr="0019472B" w:rsidRDefault="0091611E" w:rsidP="00FA6931">
            <w:pPr>
              <w:rPr>
                <w:rFonts w:ascii="Arial" w:hAnsi="Arial" w:cs="Arial"/>
                <w:sz w:val="20"/>
                <w:szCs w:val="20"/>
              </w:rPr>
            </w:pPr>
          </w:p>
        </w:tc>
      </w:tr>
      <w:tr w:rsidR="0091611E" w:rsidRPr="00696EDB" w14:paraId="50736D50" w14:textId="4A19762B" w:rsidTr="0019472B">
        <w:tc>
          <w:tcPr>
            <w:tcW w:w="3078" w:type="dxa"/>
            <w:vMerge/>
          </w:tcPr>
          <w:p w14:paraId="784B72D3" w14:textId="77777777" w:rsidR="0091611E" w:rsidRPr="0019472B" w:rsidRDefault="0091611E" w:rsidP="00FA6931">
            <w:pPr>
              <w:rPr>
                <w:rFonts w:ascii="Arial" w:hAnsi="Arial" w:cs="Arial"/>
                <w:b/>
                <w:sz w:val="20"/>
                <w:szCs w:val="20"/>
              </w:rPr>
            </w:pPr>
          </w:p>
        </w:tc>
        <w:tc>
          <w:tcPr>
            <w:tcW w:w="7096" w:type="dxa"/>
          </w:tcPr>
          <w:p w14:paraId="0180F7DA" w14:textId="77777777" w:rsidR="0091611E" w:rsidRPr="0019472B" w:rsidRDefault="0091611E" w:rsidP="00FA6931">
            <w:pPr>
              <w:rPr>
                <w:rFonts w:ascii="Arial" w:hAnsi="Arial" w:cs="Arial"/>
                <w:b/>
                <w:sz w:val="20"/>
                <w:szCs w:val="20"/>
              </w:rPr>
            </w:pPr>
            <w:r w:rsidRPr="0019472B">
              <w:rPr>
                <w:rFonts w:ascii="Arial" w:hAnsi="Arial" w:cs="Arial"/>
                <w:b/>
                <w:sz w:val="20"/>
                <w:szCs w:val="20"/>
              </w:rPr>
              <w:t>Sub-total</w:t>
            </w:r>
          </w:p>
        </w:tc>
        <w:tc>
          <w:tcPr>
            <w:tcW w:w="1763" w:type="dxa"/>
            <w:shd w:val="clear" w:color="auto" w:fill="FFF2CC"/>
          </w:tcPr>
          <w:p w14:paraId="4BB10896" w14:textId="77777777" w:rsidR="0091611E" w:rsidRPr="0019472B" w:rsidRDefault="0091611E" w:rsidP="00FA6931">
            <w:pPr>
              <w:rPr>
                <w:rFonts w:ascii="Arial" w:hAnsi="Arial" w:cs="Arial"/>
                <w:sz w:val="20"/>
                <w:szCs w:val="20"/>
              </w:rPr>
            </w:pPr>
          </w:p>
        </w:tc>
        <w:tc>
          <w:tcPr>
            <w:tcW w:w="1950" w:type="dxa"/>
            <w:shd w:val="clear" w:color="auto" w:fill="FFF2CC"/>
          </w:tcPr>
          <w:p w14:paraId="61A34AA4" w14:textId="77777777" w:rsidR="0091611E" w:rsidRPr="0019472B" w:rsidRDefault="0091611E" w:rsidP="00FA6931">
            <w:pPr>
              <w:rPr>
                <w:rFonts w:ascii="Arial" w:hAnsi="Arial" w:cs="Arial"/>
                <w:sz w:val="20"/>
                <w:szCs w:val="20"/>
              </w:rPr>
            </w:pPr>
          </w:p>
        </w:tc>
      </w:tr>
      <w:tr w:rsidR="0091611E" w:rsidRPr="00696EDB" w14:paraId="038B56BD" w14:textId="7521147F" w:rsidTr="0019472B">
        <w:tc>
          <w:tcPr>
            <w:tcW w:w="3078" w:type="dxa"/>
            <w:vMerge w:val="restart"/>
          </w:tcPr>
          <w:p w14:paraId="773579F0" w14:textId="77777777" w:rsidR="0091611E" w:rsidRPr="0019472B" w:rsidRDefault="0091611E" w:rsidP="00FA6931">
            <w:pPr>
              <w:rPr>
                <w:rFonts w:ascii="Arial" w:hAnsi="Arial" w:cs="Arial"/>
                <w:b/>
                <w:sz w:val="20"/>
                <w:szCs w:val="20"/>
              </w:rPr>
            </w:pPr>
            <w:r w:rsidRPr="0019472B">
              <w:rPr>
                <w:rFonts w:ascii="Arial" w:hAnsi="Arial" w:cs="Arial"/>
                <w:b/>
                <w:sz w:val="20"/>
                <w:szCs w:val="20"/>
              </w:rPr>
              <w:t>Activity costs</w:t>
            </w:r>
          </w:p>
        </w:tc>
        <w:tc>
          <w:tcPr>
            <w:tcW w:w="7096" w:type="dxa"/>
          </w:tcPr>
          <w:p w14:paraId="5993F142" w14:textId="69C91C5E" w:rsidR="0091611E" w:rsidRPr="0019472B" w:rsidRDefault="0091611E" w:rsidP="00FA6931">
            <w:pPr>
              <w:rPr>
                <w:rFonts w:ascii="Arial" w:hAnsi="Arial" w:cs="Arial"/>
                <w:sz w:val="20"/>
                <w:szCs w:val="20"/>
              </w:rPr>
            </w:pPr>
            <w:r w:rsidRPr="0019472B">
              <w:rPr>
                <w:rFonts w:ascii="Arial" w:hAnsi="Arial" w:cs="Arial"/>
                <w:sz w:val="20"/>
                <w:szCs w:val="20"/>
              </w:rPr>
              <w:t>Materials, equipment etc.</w:t>
            </w:r>
          </w:p>
        </w:tc>
        <w:tc>
          <w:tcPr>
            <w:tcW w:w="1763" w:type="dxa"/>
            <w:shd w:val="clear" w:color="auto" w:fill="FFF2CC"/>
          </w:tcPr>
          <w:p w14:paraId="1B9B6199" w14:textId="77777777" w:rsidR="0091611E" w:rsidRPr="0019472B" w:rsidRDefault="0091611E" w:rsidP="00FA6931">
            <w:pPr>
              <w:rPr>
                <w:rFonts w:ascii="Arial" w:hAnsi="Arial" w:cs="Arial"/>
                <w:sz w:val="20"/>
                <w:szCs w:val="20"/>
              </w:rPr>
            </w:pPr>
          </w:p>
        </w:tc>
        <w:tc>
          <w:tcPr>
            <w:tcW w:w="1950" w:type="dxa"/>
            <w:shd w:val="clear" w:color="auto" w:fill="FFF2CC"/>
          </w:tcPr>
          <w:p w14:paraId="32FBDE49" w14:textId="77777777" w:rsidR="0091611E" w:rsidRPr="0019472B" w:rsidRDefault="0091611E" w:rsidP="00FA6931">
            <w:pPr>
              <w:rPr>
                <w:rFonts w:ascii="Arial" w:hAnsi="Arial" w:cs="Arial"/>
                <w:sz w:val="20"/>
                <w:szCs w:val="20"/>
              </w:rPr>
            </w:pPr>
          </w:p>
        </w:tc>
      </w:tr>
      <w:tr w:rsidR="0091611E" w:rsidRPr="00696EDB" w14:paraId="0DE1282D" w14:textId="3BEC56EC" w:rsidTr="0019472B">
        <w:tc>
          <w:tcPr>
            <w:tcW w:w="3078" w:type="dxa"/>
            <w:vMerge/>
          </w:tcPr>
          <w:p w14:paraId="138B3754" w14:textId="77777777" w:rsidR="0091611E" w:rsidRPr="0019472B" w:rsidRDefault="0091611E" w:rsidP="00FA6931">
            <w:pPr>
              <w:rPr>
                <w:rFonts w:ascii="Arial" w:hAnsi="Arial" w:cs="Arial"/>
                <w:sz w:val="20"/>
                <w:szCs w:val="20"/>
              </w:rPr>
            </w:pPr>
          </w:p>
        </w:tc>
        <w:tc>
          <w:tcPr>
            <w:tcW w:w="7096" w:type="dxa"/>
          </w:tcPr>
          <w:p w14:paraId="5ED63A80" w14:textId="77777777" w:rsidR="0091611E" w:rsidRPr="0019472B" w:rsidRDefault="0091611E" w:rsidP="00FA6931">
            <w:pPr>
              <w:rPr>
                <w:rFonts w:ascii="Arial" w:hAnsi="Arial" w:cs="Arial"/>
                <w:sz w:val="20"/>
                <w:szCs w:val="20"/>
              </w:rPr>
            </w:pPr>
            <w:r w:rsidRPr="0019472B">
              <w:rPr>
                <w:rFonts w:ascii="Arial" w:hAnsi="Arial" w:cs="Arial"/>
                <w:sz w:val="20"/>
                <w:szCs w:val="20"/>
              </w:rPr>
              <w:t>Travel for non- project staff</w:t>
            </w:r>
          </w:p>
        </w:tc>
        <w:tc>
          <w:tcPr>
            <w:tcW w:w="1763" w:type="dxa"/>
            <w:shd w:val="clear" w:color="auto" w:fill="FFF2CC"/>
          </w:tcPr>
          <w:p w14:paraId="5B8F280D" w14:textId="77777777" w:rsidR="0091611E" w:rsidRPr="0019472B" w:rsidRDefault="0091611E" w:rsidP="00FA6931">
            <w:pPr>
              <w:rPr>
                <w:rFonts w:ascii="Arial" w:hAnsi="Arial" w:cs="Arial"/>
                <w:sz w:val="20"/>
                <w:szCs w:val="20"/>
              </w:rPr>
            </w:pPr>
          </w:p>
        </w:tc>
        <w:tc>
          <w:tcPr>
            <w:tcW w:w="1950" w:type="dxa"/>
            <w:shd w:val="clear" w:color="auto" w:fill="FFF2CC"/>
          </w:tcPr>
          <w:p w14:paraId="1E00559D" w14:textId="77777777" w:rsidR="0091611E" w:rsidRPr="0019472B" w:rsidRDefault="0091611E" w:rsidP="00FA6931">
            <w:pPr>
              <w:rPr>
                <w:rFonts w:ascii="Arial" w:hAnsi="Arial" w:cs="Arial"/>
                <w:sz w:val="20"/>
                <w:szCs w:val="20"/>
              </w:rPr>
            </w:pPr>
          </w:p>
        </w:tc>
      </w:tr>
      <w:tr w:rsidR="0091611E" w:rsidRPr="00696EDB" w14:paraId="4882CC78" w14:textId="070DD1A5" w:rsidTr="0019472B">
        <w:tc>
          <w:tcPr>
            <w:tcW w:w="3078" w:type="dxa"/>
            <w:vMerge/>
          </w:tcPr>
          <w:p w14:paraId="11CF0C69" w14:textId="77777777" w:rsidR="0091611E" w:rsidRPr="0019472B" w:rsidRDefault="0091611E" w:rsidP="00FA6931">
            <w:pPr>
              <w:rPr>
                <w:rFonts w:ascii="Arial" w:hAnsi="Arial" w:cs="Arial"/>
                <w:sz w:val="20"/>
                <w:szCs w:val="20"/>
              </w:rPr>
            </w:pPr>
          </w:p>
        </w:tc>
        <w:tc>
          <w:tcPr>
            <w:tcW w:w="7096" w:type="dxa"/>
          </w:tcPr>
          <w:p w14:paraId="4F1BC540" w14:textId="77777777" w:rsidR="0091611E" w:rsidRPr="0019472B" w:rsidRDefault="0091611E" w:rsidP="00FA6931">
            <w:pPr>
              <w:rPr>
                <w:rFonts w:ascii="Arial" w:hAnsi="Arial" w:cs="Arial"/>
                <w:sz w:val="20"/>
                <w:szCs w:val="20"/>
              </w:rPr>
            </w:pPr>
            <w:r w:rsidRPr="0019472B">
              <w:rPr>
                <w:rFonts w:ascii="Arial" w:hAnsi="Arial" w:cs="Arial"/>
                <w:sz w:val="20"/>
                <w:szCs w:val="20"/>
              </w:rPr>
              <w:t>Other (specify)</w:t>
            </w:r>
          </w:p>
        </w:tc>
        <w:tc>
          <w:tcPr>
            <w:tcW w:w="1763" w:type="dxa"/>
            <w:shd w:val="clear" w:color="auto" w:fill="FFF2CC"/>
          </w:tcPr>
          <w:p w14:paraId="776B0F6C" w14:textId="77777777" w:rsidR="0091611E" w:rsidRPr="0019472B" w:rsidRDefault="0091611E" w:rsidP="00FA6931">
            <w:pPr>
              <w:rPr>
                <w:rFonts w:ascii="Arial" w:hAnsi="Arial" w:cs="Arial"/>
                <w:sz w:val="20"/>
                <w:szCs w:val="20"/>
              </w:rPr>
            </w:pPr>
          </w:p>
        </w:tc>
        <w:tc>
          <w:tcPr>
            <w:tcW w:w="1950" w:type="dxa"/>
            <w:shd w:val="clear" w:color="auto" w:fill="FFF2CC"/>
          </w:tcPr>
          <w:p w14:paraId="613BA701" w14:textId="77777777" w:rsidR="0091611E" w:rsidRPr="0019472B" w:rsidRDefault="0091611E" w:rsidP="00FA6931">
            <w:pPr>
              <w:rPr>
                <w:rFonts w:ascii="Arial" w:hAnsi="Arial" w:cs="Arial"/>
                <w:sz w:val="20"/>
                <w:szCs w:val="20"/>
              </w:rPr>
            </w:pPr>
          </w:p>
        </w:tc>
      </w:tr>
      <w:tr w:rsidR="0091611E" w:rsidRPr="00696EDB" w14:paraId="16C2AE9C" w14:textId="7E34C78E" w:rsidTr="0019472B">
        <w:tc>
          <w:tcPr>
            <w:tcW w:w="3078" w:type="dxa"/>
            <w:vMerge/>
          </w:tcPr>
          <w:p w14:paraId="5CEB0224" w14:textId="77777777" w:rsidR="0091611E" w:rsidRPr="0019472B" w:rsidRDefault="0091611E" w:rsidP="00FA6931">
            <w:pPr>
              <w:rPr>
                <w:rFonts w:ascii="Arial" w:hAnsi="Arial" w:cs="Arial"/>
                <w:sz w:val="20"/>
                <w:szCs w:val="20"/>
              </w:rPr>
            </w:pPr>
          </w:p>
        </w:tc>
        <w:tc>
          <w:tcPr>
            <w:tcW w:w="7096" w:type="dxa"/>
          </w:tcPr>
          <w:p w14:paraId="3EBE0428" w14:textId="77777777" w:rsidR="0091611E" w:rsidRPr="0019472B" w:rsidRDefault="0091611E" w:rsidP="00FA6931">
            <w:pPr>
              <w:rPr>
                <w:rFonts w:ascii="Arial" w:hAnsi="Arial" w:cs="Arial"/>
                <w:b/>
                <w:sz w:val="20"/>
                <w:szCs w:val="20"/>
              </w:rPr>
            </w:pPr>
            <w:r w:rsidRPr="0019472B">
              <w:rPr>
                <w:rFonts w:ascii="Arial" w:hAnsi="Arial" w:cs="Arial"/>
                <w:b/>
                <w:sz w:val="20"/>
                <w:szCs w:val="20"/>
              </w:rPr>
              <w:t>Sub-total</w:t>
            </w:r>
          </w:p>
        </w:tc>
        <w:tc>
          <w:tcPr>
            <w:tcW w:w="1763" w:type="dxa"/>
            <w:shd w:val="clear" w:color="auto" w:fill="FFF2CC"/>
          </w:tcPr>
          <w:p w14:paraId="1AB24DA6" w14:textId="77777777" w:rsidR="0091611E" w:rsidRPr="0019472B" w:rsidRDefault="0091611E" w:rsidP="00FA6931">
            <w:pPr>
              <w:rPr>
                <w:rFonts w:ascii="Arial" w:hAnsi="Arial" w:cs="Arial"/>
                <w:sz w:val="20"/>
                <w:szCs w:val="20"/>
              </w:rPr>
            </w:pPr>
          </w:p>
        </w:tc>
        <w:tc>
          <w:tcPr>
            <w:tcW w:w="1950" w:type="dxa"/>
            <w:shd w:val="clear" w:color="auto" w:fill="FFF2CC"/>
          </w:tcPr>
          <w:p w14:paraId="455987FC" w14:textId="77777777" w:rsidR="0091611E" w:rsidRPr="0019472B" w:rsidRDefault="0091611E" w:rsidP="00FA6931">
            <w:pPr>
              <w:rPr>
                <w:rFonts w:ascii="Arial" w:hAnsi="Arial" w:cs="Arial"/>
                <w:sz w:val="20"/>
                <w:szCs w:val="20"/>
              </w:rPr>
            </w:pPr>
          </w:p>
        </w:tc>
      </w:tr>
      <w:tr w:rsidR="0091611E" w:rsidRPr="00696EDB" w14:paraId="72AC3DE4" w14:textId="5D75E6A7" w:rsidTr="0019472B">
        <w:tc>
          <w:tcPr>
            <w:tcW w:w="3078" w:type="dxa"/>
            <w:vMerge w:val="restart"/>
          </w:tcPr>
          <w:p w14:paraId="45B144E7" w14:textId="6615E446" w:rsidR="0091611E" w:rsidRPr="0019472B" w:rsidRDefault="0091611E">
            <w:pPr>
              <w:rPr>
                <w:rFonts w:ascii="Arial" w:hAnsi="Arial" w:cs="Arial"/>
                <w:b/>
                <w:sz w:val="20"/>
                <w:szCs w:val="20"/>
              </w:rPr>
            </w:pPr>
            <w:r w:rsidRPr="0019472B">
              <w:rPr>
                <w:rFonts w:ascii="Arial" w:hAnsi="Arial" w:cs="Arial"/>
                <w:b/>
                <w:sz w:val="20"/>
                <w:szCs w:val="20"/>
              </w:rPr>
              <w:t>Partner Organisations</w:t>
            </w:r>
            <w:r>
              <w:rPr>
                <w:rStyle w:val="FootnoteReference"/>
                <w:rFonts w:ascii="Arial" w:hAnsi="Arial" w:cs="Arial"/>
                <w:b/>
                <w:sz w:val="20"/>
                <w:szCs w:val="20"/>
              </w:rPr>
              <w:footnoteReference w:id="14"/>
            </w:r>
          </w:p>
        </w:tc>
        <w:tc>
          <w:tcPr>
            <w:tcW w:w="7096" w:type="dxa"/>
          </w:tcPr>
          <w:p w14:paraId="3CAD2E88" w14:textId="77777777" w:rsidR="0091611E" w:rsidRPr="0019472B" w:rsidRDefault="0091611E" w:rsidP="00FA6931">
            <w:pPr>
              <w:rPr>
                <w:rFonts w:ascii="Arial" w:hAnsi="Arial" w:cs="Arial"/>
                <w:sz w:val="20"/>
                <w:szCs w:val="20"/>
              </w:rPr>
            </w:pPr>
            <w:r w:rsidRPr="0019472B">
              <w:rPr>
                <w:rFonts w:ascii="Arial" w:hAnsi="Arial" w:cs="Arial"/>
                <w:sz w:val="20"/>
                <w:szCs w:val="20"/>
              </w:rPr>
              <w:t>Organisation X</w:t>
            </w:r>
          </w:p>
        </w:tc>
        <w:tc>
          <w:tcPr>
            <w:tcW w:w="1763" w:type="dxa"/>
            <w:shd w:val="clear" w:color="auto" w:fill="FFF2CC"/>
          </w:tcPr>
          <w:p w14:paraId="5ADEDE5D" w14:textId="77777777" w:rsidR="0091611E" w:rsidRPr="0019472B" w:rsidRDefault="0091611E" w:rsidP="00FA6931">
            <w:pPr>
              <w:rPr>
                <w:rFonts w:ascii="Arial" w:hAnsi="Arial" w:cs="Arial"/>
                <w:sz w:val="20"/>
                <w:szCs w:val="20"/>
              </w:rPr>
            </w:pPr>
          </w:p>
        </w:tc>
        <w:tc>
          <w:tcPr>
            <w:tcW w:w="1950" w:type="dxa"/>
            <w:shd w:val="clear" w:color="auto" w:fill="FFF2CC"/>
          </w:tcPr>
          <w:p w14:paraId="33057026" w14:textId="77777777" w:rsidR="0091611E" w:rsidRPr="0019472B" w:rsidRDefault="0091611E" w:rsidP="00FA6931">
            <w:pPr>
              <w:rPr>
                <w:rFonts w:ascii="Arial" w:hAnsi="Arial" w:cs="Arial"/>
                <w:sz w:val="20"/>
                <w:szCs w:val="20"/>
              </w:rPr>
            </w:pPr>
          </w:p>
        </w:tc>
      </w:tr>
      <w:tr w:rsidR="0091611E" w:rsidRPr="00FA6931" w14:paraId="6DBE2FF3" w14:textId="44A8727B" w:rsidTr="0019472B">
        <w:tc>
          <w:tcPr>
            <w:tcW w:w="3078" w:type="dxa"/>
            <w:vMerge/>
          </w:tcPr>
          <w:p w14:paraId="54CF36BC" w14:textId="77777777" w:rsidR="0091611E" w:rsidRPr="0019472B" w:rsidRDefault="0091611E" w:rsidP="00FA6931">
            <w:pPr>
              <w:rPr>
                <w:rFonts w:ascii="Arial" w:hAnsi="Arial" w:cs="Arial"/>
                <w:b/>
                <w:sz w:val="20"/>
                <w:szCs w:val="20"/>
              </w:rPr>
            </w:pPr>
          </w:p>
        </w:tc>
        <w:tc>
          <w:tcPr>
            <w:tcW w:w="7096" w:type="dxa"/>
          </w:tcPr>
          <w:p w14:paraId="2C739B25" w14:textId="77777777" w:rsidR="0091611E" w:rsidRPr="0019472B" w:rsidRDefault="0091611E" w:rsidP="00FA6931">
            <w:pPr>
              <w:rPr>
                <w:rFonts w:ascii="Arial" w:hAnsi="Arial" w:cs="Arial"/>
                <w:sz w:val="20"/>
                <w:szCs w:val="20"/>
              </w:rPr>
            </w:pPr>
            <w:r w:rsidRPr="0019472B">
              <w:rPr>
                <w:rFonts w:ascii="Arial" w:hAnsi="Arial" w:cs="Arial"/>
                <w:sz w:val="20"/>
                <w:szCs w:val="20"/>
              </w:rPr>
              <w:t>Organisation Y</w:t>
            </w:r>
          </w:p>
        </w:tc>
        <w:tc>
          <w:tcPr>
            <w:tcW w:w="1763" w:type="dxa"/>
            <w:shd w:val="clear" w:color="auto" w:fill="FFF2CC"/>
          </w:tcPr>
          <w:p w14:paraId="6A13B3E7" w14:textId="77777777" w:rsidR="0091611E" w:rsidRPr="0019472B" w:rsidRDefault="0091611E" w:rsidP="00FA6931">
            <w:pPr>
              <w:rPr>
                <w:rFonts w:ascii="Arial" w:hAnsi="Arial" w:cs="Arial"/>
                <w:sz w:val="20"/>
                <w:szCs w:val="20"/>
              </w:rPr>
            </w:pPr>
          </w:p>
        </w:tc>
        <w:tc>
          <w:tcPr>
            <w:tcW w:w="1950" w:type="dxa"/>
            <w:shd w:val="clear" w:color="auto" w:fill="FFF2CC"/>
          </w:tcPr>
          <w:p w14:paraId="10E9A07A" w14:textId="77777777" w:rsidR="0091611E" w:rsidRPr="0019472B" w:rsidRDefault="0091611E" w:rsidP="00FA6931">
            <w:pPr>
              <w:rPr>
                <w:rFonts w:ascii="Arial" w:hAnsi="Arial" w:cs="Arial"/>
                <w:sz w:val="20"/>
                <w:szCs w:val="20"/>
              </w:rPr>
            </w:pPr>
          </w:p>
        </w:tc>
      </w:tr>
      <w:tr w:rsidR="0091611E" w:rsidRPr="00FA6931" w14:paraId="5A33DEB7" w14:textId="119586B2" w:rsidTr="0019472B">
        <w:tc>
          <w:tcPr>
            <w:tcW w:w="3078" w:type="dxa"/>
            <w:vMerge/>
          </w:tcPr>
          <w:p w14:paraId="34426FFE" w14:textId="77777777" w:rsidR="0091611E" w:rsidRPr="0019472B" w:rsidRDefault="0091611E" w:rsidP="00FA6931">
            <w:pPr>
              <w:rPr>
                <w:rFonts w:ascii="Arial" w:hAnsi="Arial" w:cs="Arial"/>
                <w:b/>
                <w:sz w:val="20"/>
                <w:szCs w:val="20"/>
              </w:rPr>
            </w:pPr>
          </w:p>
        </w:tc>
        <w:tc>
          <w:tcPr>
            <w:tcW w:w="7096" w:type="dxa"/>
          </w:tcPr>
          <w:p w14:paraId="73CF40B5" w14:textId="77777777" w:rsidR="0091611E" w:rsidRPr="0019472B" w:rsidRDefault="0091611E" w:rsidP="00FA6931">
            <w:pPr>
              <w:rPr>
                <w:rFonts w:ascii="Arial" w:hAnsi="Arial" w:cs="Arial"/>
                <w:sz w:val="20"/>
                <w:szCs w:val="20"/>
              </w:rPr>
            </w:pPr>
            <w:r w:rsidRPr="0019472B">
              <w:rPr>
                <w:rFonts w:ascii="Arial" w:hAnsi="Arial" w:cs="Arial"/>
                <w:sz w:val="20"/>
                <w:szCs w:val="20"/>
              </w:rPr>
              <w:t>Organisation Z</w:t>
            </w:r>
          </w:p>
        </w:tc>
        <w:tc>
          <w:tcPr>
            <w:tcW w:w="1763" w:type="dxa"/>
            <w:shd w:val="clear" w:color="auto" w:fill="FFF2CC"/>
          </w:tcPr>
          <w:p w14:paraId="70F24CFF" w14:textId="77777777" w:rsidR="0091611E" w:rsidRPr="0019472B" w:rsidRDefault="0091611E" w:rsidP="00FA6931">
            <w:pPr>
              <w:rPr>
                <w:rFonts w:ascii="Arial" w:hAnsi="Arial" w:cs="Arial"/>
                <w:sz w:val="20"/>
                <w:szCs w:val="20"/>
              </w:rPr>
            </w:pPr>
          </w:p>
        </w:tc>
        <w:tc>
          <w:tcPr>
            <w:tcW w:w="1950" w:type="dxa"/>
            <w:shd w:val="clear" w:color="auto" w:fill="FFF2CC"/>
          </w:tcPr>
          <w:p w14:paraId="1A80CC8C" w14:textId="77777777" w:rsidR="0091611E" w:rsidRPr="0019472B" w:rsidRDefault="0091611E" w:rsidP="00FA6931">
            <w:pPr>
              <w:rPr>
                <w:rFonts w:ascii="Arial" w:hAnsi="Arial" w:cs="Arial"/>
                <w:sz w:val="20"/>
                <w:szCs w:val="20"/>
              </w:rPr>
            </w:pPr>
          </w:p>
        </w:tc>
      </w:tr>
      <w:tr w:rsidR="0091611E" w:rsidRPr="00FA6931" w14:paraId="3100852D" w14:textId="1FFC4923" w:rsidTr="0019472B">
        <w:tc>
          <w:tcPr>
            <w:tcW w:w="3078" w:type="dxa"/>
            <w:vMerge/>
          </w:tcPr>
          <w:p w14:paraId="12F3F3BE" w14:textId="77777777" w:rsidR="0091611E" w:rsidRPr="0019472B" w:rsidRDefault="0091611E" w:rsidP="00FA6931">
            <w:pPr>
              <w:rPr>
                <w:rFonts w:ascii="Arial" w:hAnsi="Arial" w:cs="Arial"/>
                <w:b/>
                <w:sz w:val="20"/>
                <w:szCs w:val="20"/>
              </w:rPr>
            </w:pPr>
          </w:p>
        </w:tc>
        <w:tc>
          <w:tcPr>
            <w:tcW w:w="7096" w:type="dxa"/>
          </w:tcPr>
          <w:p w14:paraId="33DA6AA9" w14:textId="77777777" w:rsidR="0091611E" w:rsidRPr="0019472B" w:rsidRDefault="0091611E" w:rsidP="00FA6931">
            <w:pPr>
              <w:rPr>
                <w:rFonts w:ascii="Arial" w:hAnsi="Arial" w:cs="Arial"/>
                <w:b/>
                <w:sz w:val="20"/>
                <w:szCs w:val="20"/>
              </w:rPr>
            </w:pPr>
            <w:r w:rsidRPr="0019472B">
              <w:rPr>
                <w:rFonts w:ascii="Arial" w:hAnsi="Arial" w:cs="Arial"/>
                <w:b/>
                <w:sz w:val="20"/>
                <w:szCs w:val="20"/>
              </w:rPr>
              <w:t>Sub-total</w:t>
            </w:r>
          </w:p>
        </w:tc>
        <w:tc>
          <w:tcPr>
            <w:tcW w:w="1763" w:type="dxa"/>
            <w:shd w:val="clear" w:color="auto" w:fill="FFF2CC"/>
          </w:tcPr>
          <w:p w14:paraId="5D3A966E" w14:textId="77777777" w:rsidR="0091611E" w:rsidRPr="0019472B" w:rsidRDefault="0091611E" w:rsidP="00FA6931">
            <w:pPr>
              <w:rPr>
                <w:rFonts w:ascii="Arial" w:hAnsi="Arial" w:cs="Arial"/>
                <w:sz w:val="20"/>
                <w:szCs w:val="20"/>
              </w:rPr>
            </w:pPr>
          </w:p>
        </w:tc>
        <w:tc>
          <w:tcPr>
            <w:tcW w:w="1950" w:type="dxa"/>
            <w:shd w:val="clear" w:color="auto" w:fill="FFF2CC"/>
          </w:tcPr>
          <w:p w14:paraId="2BA9ED47" w14:textId="77777777" w:rsidR="0091611E" w:rsidRPr="0019472B" w:rsidRDefault="0091611E" w:rsidP="00FA6931">
            <w:pPr>
              <w:rPr>
                <w:rFonts w:ascii="Arial" w:hAnsi="Arial" w:cs="Arial"/>
                <w:sz w:val="20"/>
                <w:szCs w:val="20"/>
              </w:rPr>
            </w:pPr>
          </w:p>
        </w:tc>
      </w:tr>
      <w:tr w:rsidR="0091611E" w:rsidRPr="00FA6931" w14:paraId="48925BBA" w14:textId="75817232" w:rsidTr="0019472B">
        <w:tc>
          <w:tcPr>
            <w:tcW w:w="3078" w:type="dxa"/>
          </w:tcPr>
          <w:p w14:paraId="7C01D4A7" w14:textId="38B1BB12" w:rsidR="0091611E" w:rsidRPr="0019472B" w:rsidRDefault="0091611E">
            <w:pPr>
              <w:rPr>
                <w:rFonts w:ascii="Arial" w:hAnsi="Arial" w:cs="Arial"/>
                <w:b/>
                <w:sz w:val="20"/>
                <w:szCs w:val="20"/>
              </w:rPr>
            </w:pPr>
            <w:r w:rsidRPr="0019472B">
              <w:rPr>
                <w:rFonts w:ascii="Arial" w:hAnsi="Arial" w:cs="Arial"/>
                <w:b/>
                <w:sz w:val="20"/>
                <w:szCs w:val="20"/>
              </w:rPr>
              <w:t>CSO Administration Costs</w:t>
            </w:r>
            <w:r>
              <w:rPr>
                <w:rStyle w:val="FootnoteReference"/>
                <w:rFonts w:ascii="Arial" w:hAnsi="Arial" w:cs="Arial"/>
                <w:b/>
                <w:sz w:val="20"/>
                <w:szCs w:val="20"/>
              </w:rPr>
              <w:footnoteReference w:id="15"/>
            </w:r>
          </w:p>
        </w:tc>
        <w:tc>
          <w:tcPr>
            <w:tcW w:w="7096" w:type="dxa"/>
          </w:tcPr>
          <w:p w14:paraId="6D480B8B" w14:textId="77777777" w:rsidR="0091611E" w:rsidRPr="0019472B" w:rsidRDefault="0091611E" w:rsidP="00FA6931">
            <w:pPr>
              <w:rPr>
                <w:rFonts w:ascii="Arial" w:hAnsi="Arial" w:cs="Arial"/>
                <w:sz w:val="20"/>
                <w:szCs w:val="20"/>
              </w:rPr>
            </w:pPr>
            <w:r w:rsidRPr="0019472B">
              <w:rPr>
                <w:rFonts w:ascii="Arial" w:hAnsi="Arial" w:cs="Arial"/>
                <w:sz w:val="20"/>
                <w:szCs w:val="20"/>
              </w:rPr>
              <w:t>Head Office costs, CSO management oversight</w:t>
            </w:r>
          </w:p>
        </w:tc>
        <w:tc>
          <w:tcPr>
            <w:tcW w:w="1763" w:type="dxa"/>
            <w:shd w:val="clear" w:color="auto" w:fill="FFF2CC"/>
          </w:tcPr>
          <w:p w14:paraId="7FEFBD84" w14:textId="77777777" w:rsidR="0091611E" w:rsidRPr="0019472B" w:rsidRDefault="0091611E" w:rsidP="00FA6931">
            <w:pPr>
              <w:rPr>
                <w:rFonts w:ascii="Arial" w:hAnsi="Arial" w:cs="Arial"/>
                <w:sz w:val="20"/>
                <w:szCs w:val="20"/>
              </w:rPr>
            </w:pPr>
          </w:p>
        </w:tc>
        <w:tc>
          <w:tcPr>
            <w:tcW w:w="1950" w:type="dxa"/>
            <w:shd w:val="clear" w:color="auto" w:fill="FFF2CC"/>
          </w:tcPr>
          <w:p w14:paraId="2B46720E" w14:textId="77777777" w:rsidR="0091611E" w:rsidRPr="0019472B" w:rsidRDefault="0091611E" w:rsidP="00FA6931">
            <w:pPr>
              <w:rPr>
                <w:rFonts w:ascii="Arial" w:hAnsi="Arial" w:cs="Arial"/>
                <w:sz w:val="20"/>
                <w:szCs w:val="20"/>
              </w:rPr>
            </w:pPr>
          </w:p>
        </w:tc>
      </w:tr>
      <w:tr w:rsidR="0091611E" w:rsidRPr="00FA6931" w14:paraId="58CBD9E9" w14:textId="2B3FAF9D" w:rsidTr="0019472B">
        <w:tc>
          <w:tcPr>
            <w:tcW w:w="3078" w:type="dxa"/>
          </w:tcPr>
          <w:p w14:paraId="31D5C3D7" w14:textId="77777777" w:rsidR="0091611E" w:rsidRPr="0019472B" w:rsidRDefault="0091611E" w:rsidP="00FA6931">
            <w:pPr>
              <w:rPr>
                <w:rFonts w:ascii="Arial" w:hAnsi="Arial" w:cs="Arial"/>
                <w:b/>
                <w:sz w:val="20"/>
                <w:szCs w:val="20"/>
              </w:rPr>
            </w:pPr>
            <w:r w:rsidRPr="0019472B">
              <w:rPr>
                <w:rFonts w:ascii="Arial" w:hAnsi="Arial" w:cs="Arial"/>
                <w:b/>
                <w:sz w:val="20"/>
                <w:szCs w:val="20"/>
              </w:rPr>
              <w:t>TOTAL</w:t>
            </w:r>
          </w:p>
        </w:tc>
        <w:tc>
          <w:tcPr>
            <w:tcW w:w="7096" w:type="dxa"/>
          </w:tcPr>
          <w:p w14:paraId="70C6DDB4" w14:textId="77777777" w:rsidR="0091611E" w:rsidRPr="0019472B" w:rsidRDefault="0091611E" w:rsidP="00FA6931">
            <w:pPr>
              <w:rPr>
                <w:rFonts w:ascii="Arial" w:hAnsi="Arial" w:cs="Arial"/>
                <w:sz w:val="20"/>
                <w:szCs w:val="20"/>
              </w:rPr>
            </w:pPr>
          </w:p>
        </w:tc>
        <w:tc>
          <w:tcPr>
            <w:tcW w:w="1763" w:type="dxa"/>
            <w:shd w:val="clear" w:color="auto" w:fill="FFF2CC"/>
          </w:tcPr>
          <w:p w14:paraId="183430FD" w14:textId="77777777" w:rsidR="0091611E" w:rsidRPr="0019472B" w:rsidRDefault="0091611E" w:rsidP="00FA6931">
            <w:pPr>
              <w:rPr>
                <w:rFonts w:ascii="Arial" w:hAnsi="Arial" w:cs="Arial"/>
                <w:sz w:val="20"/>
                <w:szCs w:val="20"/>
              </w:rPr>
            </w:pPr>
          </w:p>
        </w:tc>
        <w:tc>
          <w:tcPr>
            <w:tcW w:w="1950" w:type="dxa"/>
            <w:shd w:val="clear" w:color="auto" w:fill="FFF2CC"/>
          </w:tcPr>
          <w:p w14:paraId="25481149" w14:textId="77777777" w:rsidR="0091611E" w:rsidRPr="0019472B" w:rsidRDefault="0091611E" w:rsidP="00FA6931">
            <w:pPr>
              <w:rPr>
                <w:rFonts w:ascii="Arial" w:hAnsi="Arial" w:cs="Arial"/>
                <w:sz w:val="20"/>
                <w:szCs w:val="20"/>
              </w:rPr>
            </w:pPr>
          </w:p>
        </w:tc>
      </w:tr>
    </w:tbl>
    <w:p w14:paraId="47872DBE" w14:textId="77777777" w:rsidR="0091611E" w:rsidRDefault="0091611E">
      <w:pPr>
        <w:sectPr w:rsidR="0091611E" w:rsidSect="00696EDB">
          <w:footnotePr>
            <w:numRestart w:val="eachSect"/>
          </w:footnotePr>
          <w:pgSz w:w="16838" w:h="11906" w:orient="landscape"/>
          <w:pgMar w:top="1135" w:right="1440" w:bottom="1135" w:left="1440" w:header="708" w:footer="708" w:gutter="0"/>
          <w:cols w:space="708"/>
          <w:docGrid w:linePitch="360"/>
        </w:sectPr>
      </w:pPr>
    </w:p>
    <w:tbl>
      <w:tblPr>
        <w:tblStyle w:val="TableGrid1"/>
        <w:tblW w:w="10989" w:type="dxa"/>
        <w:tblLook w:val="04A0" w:firstRow="1" w:lastRow="0" w:firstColumn="1" w:lastColumn="0" w:noHBand="0" w:noVBand="1"/>
      </w:tblPr>
      <w:tblGrid>
        <w:gridCol w:w="2807"/>
        <w:gridCol w:w="5223"/>
        <w:gridCol w:w="1479"/>
        <w:gridCol w:w="1480"/>
      </w:tblGrid>
      <w:tr w:rsidR="00710275" w:rsidRPr="00A82D36" w14:paraId="230F3B25" w14:textId="77777777" w:rsidTr="00710275">
        <w:tc>
          <w:tcPr>
            <w:tcW w:w="2807" w:type="dxa"/>
            <w:shd w:val="clear" w:color="auto" w:fill="002060"/>
            <w:vAlign w:val="center"/>
          </w:tcPr>
          <w:p w14:paraId="713BC68D" w14:textId="77777777" w:rsidR="00710275" w:rsidRPr="00A82D36" w:rsidRDefault="00710275" w:rsidP="0091611E">
            <w:pPr>
              <w:spacing w:before="60" w:after="60"/>
              <w:rPr>
                <w:b/>
                <w:color w:val="FFFFFF" w:themeColor="background1"/>
                <w:sz w:val="22"/>
                <w:szCs w:val="22"/>
              </w:rPr>
            </w:pPr>
          </w:p>
        </w:tc>
        <w:tc>
          <w:tcPr>
            <w:tcW w:w="5223" w:type="dxa"/>
            <w:shd w:val="clear" w:color="auto" w:fill="002060"/>
            <w:vAlign w:val="center"/>
          </w:tcPr>
          <w:p w14:paraId="1D3CF9A0" w14:textId="77777777" w:rsidR="00710275" w:rsidRPr="00A82D36" w:rsidRDefault="00710275" w:rsidP="0091611E">
            <w:pPr>
              <w:spacing w:before="60" w:after="60"/>
              <w:rPr>
                <w:b/>
                <w:color w:val="FFFFFF" w:themeColor="background1"/>
                <w:sz w:val="22"/>
                <w:szCs w:val="22"/>
              </w:rPr>
            </w:pPr>
          </w:p>
        </w:tc>
        <w:tc>
          <w:tcPr>
            <w:tcW w:w="2959" w:type="dxa"/>
            <w:gridSpan w:val="2"/>
            <w:shd w:val="clear" w:color="auto" w:fill="002060"/>
            <w:vAlign w:val="center"/>
          </w:tcPr>
          <w:p w14:paraId="2871C446" w14:textId="29CF3A98" w:rsidR="00710275" w:rsidRDefault="00710275" w:rsidP="0091611E">
            <w:pPr>
              <w:spacing w:before="60" w:after="60"/>
              <w:jc w:val="center"/>
              <w:rPr>
                <w:b/>
                <w:color w:val="FFFFFF" w:themeColor="background1"/>
                <w:sz w:val="22"/>
                <w:szCs w:val="22"/>
              </w:rPr>
            </w:pPr>
            <w:r>
              <w:rPr>
                <w:b/>
                <w:color w:val="FFFFFF" w:themeColor="background1"/>
                <w:sz w:val="22"/>
                <w:szCs w:val="22"/>
              </w:rPr>
              <w:t>Project Costs</w:t>
            </w:r>
          </w:p>
        </w:tc>
      </w:tr>
      <w:tr w:rsidR="00710275" w:rsidRPr="00A82D36" w14:paraId="4A79D9F9" w14:textId="218F625D" w:rsidTr="00710275">
        <w:tc>
          <w:tcPr>
            <w:tcW w:w="2807" w:type="dxa"/>
            <w:shd w:val="clear" w:color="auto" w:fill="002060"/>
            <w:vAlign w:val="center"/>
          </w:tcPr>
          <w:p w14:paraId="43D227BC" w14:textId="77777777" w:rsidR="00710275" w:rsidRPr="00A82D36" w:rsidRDefault="00710275" w:rsidP="0091611E">
            <w:pPr>
              <w:spacing w:before="60" w:after="60"/>
              <w:rPr>
                <w:b/>
                <w:color w:val="FFFFFF" w:themeColor="background1"/>
                <w:sz w:val="22"/>
                <w:szCs w:val="22"/>
              </w:rPr>
            </w:pPr>
            <w:r w:rsidRPr="00A82D36">
              <w:rPr>
                <w:b/>
                <w:color w:val="FFFFFF" w:themeColor="background1"/>
                <w:sz w:val="22"/>
                <w:szCs w:val="22"/>
              </w:rPr>
              <w:t>Budget line item</w:t>
            </w:r>
          </w:p>
        </w:tc>
        <w:tc>
          <w:tcPr>
            <w:tcW w:w="5223" w:type="dxa"/>
            <w:shd w:val="clear" w:color="auto" w:fill="002060"/>
            <w:vAlign w:val="center"/>
          </w:tcPr>
          <w:p w14:paraId="704B1F3A" w14:textId="77777777" w:rsidR="00710275" w:rsidRPr="00A82D36" w:rsidRDefault="00710275" w:rsidP="0091611E">
            <w:pPr>
              <w:spacing w:before="60" w:after="60"/>
              <w:rPr>
                <w:b/>
                <w:color w:val="FFFFFF" w:themeColor="background1"/>
                <w:sz w:val="22"/>
                <w:szCs w:val="22"/>
              </w:rPr>
            </w:pPr>
            <w:r w:rsidRPr="00A82D36">
              <w:rPr>
                <w:b/>
                <w:color w:val="FFFFFF" w:themeColor="background1"/>
                <w:sz w:val="22"/>
                <w:szCs w:val="22"/>
              </w:rPr>
              <w:t>Sub-budget line item</w:t>
            </w:r>
          </w:p>
        </w:tc>
        <w:tc>
          <w:tcPr>
            <w:tcW w:w="1479" w:type="dxa"/>
            <w:shd w:val="clear" w:color="auto" w:fill="002060"/>
            <w:vAlign w:val="center"/>
          </w:tcPr>
          <w:p w14:paraId="0CF9DC4D" w14:textId="01CF0AB5" w:rsidR="00710275" w:rsidRPr="00A82D36" w:rsidRDefault="00710275" w:rsidP="0091611E">
            <w:pPr>
              <w:spacing w:before="60" w:after="60"/>
              <w:jc w:val="center"/>
              <w:rPr>
                <w:b/>
                <w:color w:val="FFFFFF" w:themeColor="background1"/>
                <w:sz w:val="22"/>
                <w:szCs w:val="22"/>
              </w:rPr>
            </w:pPr>
            <w:r w:rsidRPr="00A82D36">
              <w:rPr>
                <w:b/>
                <w:color w:val="FFFFFF" w:themeColor="background1"/>
                <w:sz w:val="22"/>
                <w:szCs w:val="22"/>
              </w:rPr>
              <w:t>DFAT</w:t>
            </w:r>
          </w:p>
          <w:p w14:paraId="68851C8F" w14:textId="77777777" w:rsidR="00710275" w:rsidRPr="00A82D36" w:rsidRDefault="00710275" w:rsidP="0091611E">
            <w:pPr>
              <w:spacing w:before="60" w:after="60"/>
              <w:jc w:val="center"/>
              <w:rPr>
                <w:b/>
                <w:color w:val="FFFFFF" w:themeColor="background1"/>
                <w:sz w:val="22"/>
                <w:szCs w:val="22"/>
              </w:rPr>
            </w:pPr>
            <w:r w:rsidRPr="00A82D36">
              <w:rPr>
                <w:b/>
                <w:color w:val="FFFFFF" w:themeColor="background1"/>
                <w:sz w:val="22"/>
                <w:szCs w:val="22"/>
              </w:rPr>
              <w:t>Contribution</w:t>
            </w:r>
          </w:p>
        </w:tc>
        <w:tc>
          <w:tcPr>
            <w:tcW w:w="1480" w:type="dxa"/>
            <w:shd w:val="clear" w:color="auto" w:fill="002060"/>
            <w:vAlign w:val="center"/>
          </w:tcPr>
          <w:p w14:paraId="55A588B1" w14:textId="1E66AA58" w:rsidR="00710275" w:rsidRPr="00A82D36" w:rsidRDefault="00710275" w:rsidP="0091611E">
            <w:pPr>
              <w:spacing w:before="60" w:after="60"/>
              <w:jc w:val="center"/>
              <w:rPr>
                <w:b/>
                <w:color w:val="FFFFFF" w:themeColor="background1"/>
                <w:sz w:val="22"/>
                <w:szCs w:val="22"/>
              </w:rPr>
            </w:pPr>
            <w:r>
              <w:rPr>
                <w:b/>
                <w:color w:val="FFFFFF" w:themeColor="background1"/>
                <w:sz w:val="22"/>
                <w:szCs w:val="22"/>
              </w:rPr>
              <w:t>CSO</w:t>
            </w:r>
            <w:r>
              <w:rPr>
                <w:rStyle w:val="FootnoteReference"/>
                <w:b/>
                <w:color w:val="FFFFFF" w:themeColor="background1"/>
                <w:sz w:val="22"/>
                <w:szCs w:val="22"/>
              </w:rPr>
              <w:footnoteReference w:id="16"/>
            </w:r>
            <w:r>
              <w:rPr>
                <w:b/>
                <w:color w:val="FFFFFF" w:themeColor="background1"/>
                <w:sz w:val="22"/>
                <w:szCs w:val="22"/>
              </w:rPr>
              <w:t xml:space="preserve"> Contribution</w:t>
            </w:r>
          </w:p>
        </w:tc>
      </w:tr>
      <w:tr w:rsidR="00710275" w:rsidRPr="00A82D36" w14:paraId="3A9EE211" w14:textId="4851F702" w:rsidTr="00710275">
        <w:tc>
          <w:tcPr>
            <w:tcW w:w="2807" w:type="dxa"/>
            <w:vMerge w:val="restart"/>
          </w:tcPr>
          <w:p w14:paraId="3FABFFF9" w14:textId="7E22597D" w:rsidR="00710275" w:rsidRPr="00A82D36" w:rsidRDefault="00710275">
            <w:pPr>
              <w:rPr>
                <w:rFonts w:ascii="Arial" w:hAnsi="Arial" w:cs="Arial"/>
                <w:b/>
                <w:sz w:val="20"/>
                <w:szCs w:val="20"/>
              </w:rPr>
            </w:pPr>
            <w:r w:rsidRPr="00A82D36">
              <w:rPr>
                <w:rFonts w:ascii="Arial" w:hAnsi="Arial" w:cs="Arial"/>
                <w:b/>
                <w:sz w:val="20"/>
                <w:szCs w:val="20"/>
              </w:rPr>
              <w:t>Personnel costs</w:t>
            </w:r>
            <w:r>
              <w:rPr>
                <w:rStyle w:val="FootnoteReference"/>
                <w:rFonts w:ascii="Arial" w:hAnsi="Arial" w:cs="Arial"/>
                <w:b/>
                <w:sz w:val="20"/>
                <w:szCs w:val="20"/>
              </w:rPr>
              <w:footnoteReference w:id="17"/>
            </w:r>
            <w:r>
              <w:rPr>
                <w:rStyle w:val="FootnoteReference"/>
                <w:rFonts w:ascii="Arial" w:hAnsi="Arial" w:cs="Arial"/>
                <w:b/>
                <w:sz w:val="20"/>
                <w:szCs w:val="20"/>
              </w:rPr>
              <w:footnoteReference w:id="18"/>
            </w:r>
          </w:p>
        </w:tc>
        <w:tc>
          <w:tcPr>
            <w:tcW w:w="5223" w:type="dxa"/>
          </w:tcPr>
          <w:p w14:paraId="4487B71E" w14:textId="7C648135" w:rsidR="00710275" w:rsidRPr="00A82D36" w:rsidRDefault="00710275" w:rsidP="0091611E">
            <w:pPr>
              <w:rPr>
                <w:rFonts w:ascii="Arial" w:hAnsi="Arial" w:cs="Arial"/>
                <w:sz w:val="20"/>
                <w:szCs w:val="20"/>
              </w:rPr>
            </w:pPr>
            <w:r w:rsidRPr="00A82D36">
              <w:rPr>
                <w:rFonts w:ascii="Arial" w:hAnsi="Arial" w:cs="Arial"/>
                <w:sz w:val="20"/>
                <w:szCs w:val="20"/>
              </w:rPr>
              <w:t>International staff</w:t>
            </w:r>
            <w:r>
              <w:rPr>
                <w:rFonts w:ascii="Arial" w:hAnsi="Arial" w:cs="Arial"/>
                <w:sz w:val="20"/>
                <w:szCs w:val="20"/>
              </w:rPr>
              <w:t>: Program Manager</w:t>
            </w:r>
          </w:p>
        </w:tc>
        <w:tc>
          <w:tcPr>
            <w:tcW w:w="1479" w:type="dxa"/>
            <w:shd w:val="clear" w:color="auto" w:fill="FFF2CC"/>
          </w:tcPr>
          <w:p w14:paraId="2588D490" w14:textId="77777777" w:rsidR="00710275" w:rsidRPr="00A82D36" w:rsidRDefault="00710275" w:rsidP="0091611E">
            <w:pPr>
              <w:rPr>
                <w:rFonts w:ascii="Arial" w:hAnsi="Arial" w:cs="Arial"/>
                <w:sz w:val="20"/>
                <w:szCs w:val="20"/>
              </w:rPr>
            </w:pPr>
          </w:p>
        </w:tc>
        <w:tc>
          <w:tcPr>
            <w:tcW w:w="1480" w:type="dxa"/>
            <w:shd w:val="clear" w:color="auto" w:fill="FFF2CC"/>
          </w:tcPr>
          <w:p w14:paraId="0D4F69EA" w14:textId="77777777" w:rsidR="00710275" w:rsidRPr="00A82D36" w:rsidRDefault="00710275" w:rsidP="0091611E">
            <w:pPr>
              <w:rPr>
                <w:rFonts w:ascii="Arial" w:hAnsi="Arial" w:cs="Arial"/>
                <w:sz w:val="20"/>
                <w:szCs w:val="20"/>
              </w:rPr>
            </w:pPr>
          </w:p>
        </w:tc>
      </w:tr>
      <w:tr w:rsidR="00710275" w:rsidRPr="00A82D36" w14:paraId="613A20D8" w14:textId="2EB87F3F" w:rsidTr="00710275">
        <w:tc>
          <w:tcPr>
            <w:tcW w:w="2807" w:type="dxa"/>
            <w:vMerge/>
          </w:tcPr>
          <w:p w14:paraId="7C537885" w14:textId="77777777" w:rsidR="00710275" w:rsidRPr="00A82D36" w:rsidRDefault="00710275" w:rsidP="0091611E">
            <w:pPr>
              <w:rPr>
                <w:rFonts w:ascii="Arial" w:hAnsi="Arial" w:cs="Arial"/>
                <w:b/>
                <w:sz w:val="20"/>
                <w:szCs w:val="20"/>
              </w:rPr>
            </w:pPr>
          </w:p>
        </w:tc>
        <w:tc>
          <w:tcPr>
            <w:tcW w:w="5223" w:type="dxa"/>
          </w:tcPr>
          <w:p w14:paraId="2943780F" w14:textId="7B594937" w:rsidR="00710275" w:rsidRPr="00A82D36" w:rsidRDefault="00710275" w:rsidP="003E79B1">
            <w:pPr>
              <w:rPr>
                <w:rFonts w:ascii="Arial" w:hAnsi="Arial" w:cs="Arial"/>
                <w:sz w:val="20"/>
                <w:szCs w:val="20"/>
              </w:rPr>
            </w:pPr>
            <w:r w:rsidRPr="00A82D36">
              <w:rPr>
                <w:rFonts w:ascii="Arial" w:hAnsi="Arial" w:cs="Arial"/>
                <w:sz w:val="20"/>
                <w:szCs w:val="20"/>
              </w:rPr>
              <w:t>International staff</w:t>
            </w:r>
            <w:r>
              <w:rPr>
                <w:rFonts w:ascii="Arial" w:hAnsi="Arial" w:cs="Arial"/>
                <w:sz w:val="20"/>
                <w:szCs w:val="20"/>
              </w:rPr>
              <w:t>: other</w:t>
            </w:r>
          </w:p>
        </w:tc>
        <w:tc>
          <w:tcPr>
            <w:tcW w:w="1479" w:type="dxa"/>
            <w:shd w:val="clear" w:color="auto" w:fill="FFF2CC"/>
          </w:tcPr>
          <w:p w14:paraId="1C61A71A" w14:textId="77777777" w:rsidR="00710275" w:rsidRPr="00A82D36" w:rsidRDefault="00710275" w:rsidP="0091611E">
            <w:pPr>
              <w:rPr>
                <w:rFonts w:ascii="Arial" w:hAnsi="Arial" w:cs="Arial"/>
                <w:sz w:val="20"/>
                <w:szCs w:val="20"/>
              </w:rPr>
            </w:pPr>
          </w:p>
        </w:tc>
        <w:tc>
          <w:tcPr>
            <w:tcW w:w="1480" w:type="dxa"/>
            <w:shd w:val="clear" w:color="auto" w:fill="FFF2CC"/>
          </w:tcPr>
          <w:p w14:paraId="69544724" w14:textId="77777777" w:rsidR="00710275" w:rsidRPr="00A82D36" w:rsidRDefault="00710275" w:rsidP="0091611E">
            <w:pPr>
              <w:rPr>
                <w:rFonts w:ascii="Arial" w:hAnsi="Arial" w:cs="Arial"/>
                <w:sz w:val="20"/>
                <w:szCs w:val="20"/>
              </w:rPr>
            </w:pPr>
          </w:p>
        </w:tc>
      </w:tr>
      <w:tr w:rsidR="00710275" w:rsidRPr="00A82D36" w14:paraId="7255B0EE" w14:textId="4016D78F" w:rsidTr="00710275">
        <w:tc>
          <w:tcPr>
            <w:tcW w:w="2807" w:type="dxa"/>
            <w:vMerge/>
          </w:tcPr>
          <w:p w14:paraId="0E0AE679" w14:textId="77777777" w:rsidR="00710275" w:rsidRPr="00A82D36" w:rsidRDefault="00710275" w:rsidP="0091611E">
            <w:pPr>
              <w:rPr>
                <w:rFonts w:ascii="Arial" w:hAnsi="Arial" w:cs="Arial"/>
                <w:b/>
                <w:sz w:val="20"/>
                <w:szCs w:val="20"/>
              </w:rPr>
            </w:pPr>
          </w:p>
        </w:tc>
        <w:tc>
          <w:tcPr>
            <w:tcW w:w="5223" w:type="dxa"/>
          </w:tcPr>
          <w:p w14:paraId="533867ED" w14:textId="033A8062" w:rsidR="00710275" w:rsidRPr="00A82D36" w:rsidRDefault="00710275">
            <w:pPr>
              <w:rPr>
                <w:rFonts w:ascii="Arial" w:hAnsi="Arial" w:cs="Arial"/>
                <w:b/>
                <w:sz w:val="20"/>
                <w:szCs w:val="20"/>
              </w:rPr>
            </w:pPr>
            <w:r w:rsidRPr="00A82D36">
              <w:rPr>
                <w:rFonts w:ascii="Arial" w:hAnsi="Arial" w:cs="Arial"/>
                <w:sz w:val="20"/>
                <w:szCs w:val="20"/>
              </w:rPr>
              <w:t>Local staff</w:t>
            </w:r>
            <w:r>
              <w:rPr>
                <w:rFonts w:ascii="Arial" w:hAnsi="Arial" w:cs="Arial"/>
                <w:sz w:val="20"/>
                <w:szCs w:val="20"/>
              </w:rPr>
              <w:t>: Project Manager</w:t>
            </w:r>
          </w:p>
        </w:tc>
        <w:tc>
          <w:tcPr>
            <w:tcW w:w="1479" w:type="dxa"/>
            <w:shd w:val="clear" w:color="auto" w:fill="FFF2CC"/>
          </w:tcPr>
          <w:p w14:paraId="35F7E33D" w14:textId="77777777" w:rsidR="00710275" w:rsidRPr="00A82D36" w:rsidRDefault="00710275" w:rsidP="0091611E">
            <w:pPr>
              <w:rPr>
                <w:rFonts w:ascii="Arial" w:hAnsi="Arial" w:cs="Arial"/>
                <w:sz w:val="20"/>
                <w:szCs w:val="20"/>
              </w:rPr>
            </w:pPr>
          </w:p>
        </w:tc>
        <w:tc>
          <w:tcPr>
            <w:tcW w:w="1480" w:type="dxa"/>
            <w:shd w:val="clear" w:color="auto" w:fill="FFF2CC"/>
          </w:tcPr>
          <w:p w14:paraId="01D56378" w14:textId="77777777" w:rsidR="00710275" w:rsidRPr="00A82D36" w:rsidRDefault="00710275" w:rsidP="0091611E">
            <w:pPr>
              <w:rPr>
                <w:rFonts w:ascii="Arial" w:hAnsi="Arial" w:cs="Arial"/>
                <w:sz w:val="20"/>
                <w:szCs w:val="20"/>
              </w:rPr>
            </w:pPr>
          </w:p>
        </w:tc>
      </w:tr>
      <w:tr w:rsidR="00710275" w:rsidRPr="00A82D36" w14:paraId="455D4D56" w14:textId="77777777" w:rsidTr="00710275">
        <w:tc>
          <w:tcPr>
            <w:tcW w:w="2807" w:type="dxa"/>
            <w:vMerge/>
          </w:tcPr>
          <w:p w14:paraId="3050FC9F" w14:textId="77777777" w:rsidR="00710275" w:rsidRPr="00A82D36" w:rsidRDefault="00710275" w:rsidP="0091611E">
            <w:pPr>
              <w:rPr>
                <w:rFonts w:ascii="Arial" w:hAnsi="Arial" w:cs="Arial"/>
                <w:b/>
                <w:sz w:val="20"/>
                <w:szCs w:val="20"/>
              </w:rPr>
            </w:pPr>
          </w:p>
        </w:tc>
        <w:tc>
          <w:tcPr>
            <w:tcW w:w="5223" w:type="dxa"/>
          </w:tcPr>
          <w:p w14:paraId="2DF819C2" w14:textId="2BB5473C" w:rsidR="00710275" w:rsidRPr="00A82D36" w:rsidRDefault="00710275" w:rsidP="0091611E">
            <w:pPr>
              <w:rPr>
                <w:rFonts w:ascii="Arial" w:hAnsi="Arial" w:cs="Arial"/>
                <w:b/>
                <w:sz w:val="20"/>
                <w:szCs w:val="20"/>
              </w:rPr>
            </w:pPr>
            <w:r w:rsidRPr="00A82D36">
              <w:rPr>
                <w:rFonts w:ascii="Arial" w:hAnsi="Arial" w:cs="Arial"/>
                <w:sz w:val="20"/>
                <w:szCs w:val="20"/>
              </w:rPr>
              <w:t>Local staff</w:t>
            </w:r>
            <w:r>
              <w:rPr>
                <w:rFonts w:ascii="Arial" w:hAnsi="Arial" w:cs="Arial"/>
                <w:sz w:val="20"/>
                <w:szCs w:val="20"/>
              </w:rPr>
              <w:t>: Other staff</w:t>
            </w:r>
          </w:p>
        </w:tc>
        <w:tc>
          <w:tcPr>
            <w:tcW w:w="1479" w:type="dxa"/>
            <w:shd w:val="clear" w:color="auto" w:fill="FFF2CC"/>
          </w:tcPr>
          <w:p w14:paraId="2200F195" w14:textId="77777777" w:rsidR="00710275" w:rsidRPr="00A82D36" w:rsidRDefault="00710275" w:rsidP="0091611E">
            <w:pPr>
              <w:rPr>
                <w:rFonts w:ascii="Arial" w:hAnsi="Arial" w:cs="Arial"/>
                <w:sz w:val="20"/>
                <w:szCs w:val="20"/>
              </w:rPr>
            </w:pPr>
          </w:p>
        </w:tc>
        <w:tc>
          <w:tcPr>
            <w:tcW w:w="1480" w:type="dxa"/>
            <w:shd w:val="clear" w:color="auto" w:fill="FFF2CC"/>
          </w:tcPr>
          <w:p w14:paraId="1940AD42" w14:textId="77777777" w:rsidR="00710275" w:rsidRPr="00A82D36" w:rsidRDefault="00710275" w:rsidP="0091611E">
            <w:pPr>
              <w:rPr>
                <w:rFonts w:ascii="Arial" w:hAnsi="Arial" w:cs="Arial"/>
                <w:sz w:val="20"/>
                <w:szCs w:val="20"/>
              </w:rPr>
            </w:pPr>
          </w:p>
        </w:tc>
      </w:tr>
      <w:tr w:rsidR="00710275" w:rsidRPr="00A82D36" w14:paraId="12A4B288" w14:textId="77777777" w:rsidTr="00710275">
        <w:tc>
          <w:tcPr>
            <w:tcW w:w="2807" w:type="dxa"/>
            <w:vMerge/>
          </w:tcPr>
          <w:p w14:paraId="438E3CF7" w14:textId="77777777" w:rsidR="00710275" w:rsidRPr="00A82D36" w:rsidRDefault="00710275" w:rsidP="0091611E">
            <w:pPr>
              <w:rPr>
                <w:rFonts w:ascii="Arial" w:hAnsi="Arial" w:cs="Arial"/>
                <w:b/>
                <w:sz w:val="20"/>
                <w:szCs w:val="20"/>
              </w:rPr>
            </w:pPr>
          </w:p>
        </w:tc>
        <w:tc>
          <w:tcPr>
            <w:tcW w:w="5223" w:type="dxa"/>
          </w:tcPr>
          <w:p w14:paraId="42C597A9" w14:textId="68A80F0F" w:rsidR="00710275" w:rsidRPr="00A82D36" w:rsidRDefault="00710275" w:rsidP="0091611E">
            <w:pPr>
              <w:rPr>
                <w:rFonts w:ascii="Arial" w:hAnsi="Arial" w:cs="Arial"/>
                <w:b/>
                <w:sz w:val="20"/>
                <w:szCs w:val="20"/>
              </w:rPr>
            </w:pPr>
            <w:r w:rsidRPr="00A82D36">
              <w:rPr>
                <w:rFonts w:ascii="Arial" w:hAnsi="Arial" w:cs="Arial"/>
                <w:b/>
                <w:sz w:val="20"/>
                <w:szCs w:val="20"/>
              </w:rPr>
              <w:t>Sub-total</w:t>
            </w:r>
          </w:p>
        </w:tc>
        <w:tc>
          <w:tcPr>
            <w:tcW w:w="1479" w:type="dxa"/>
            <w:shd w:val="clear" w:color="auto" w:fill="FFF2CC"/>
          </w:tcPr>
          <w:p w14:paraId="3158169F" w14:textId="77777777" w:rsidR="00710275" w:rsidRPr="00A82D36" w:rsidRDefault="00710275" w:rsidP="0091611E">
            <w:pPr>
              <w:rPr>
                <w:rFonts w:ascii="Arial" w:hAnsi="Arial" w:cs="Arial"/>
                <w:sz w:val="20"/>
                <w:szCs w:val="20"/>
              </w:rPr>
            </w:pPr>
          </w:p>
        </w:tc>
        <w:tc>
          <w:tcPr>
            <w:tcW w:w="1480" w:type="dxa"/>
            <w:shd w:val="clear" w:color="auto" w:fill="FFF2CC"/>
          </w:tcPr>
          <w:p w14:paraId="1B689EA4" w14:textId="77777777" w:rsidR="00710275" w:rsidRPr="00A82D36" w:rsidRDefault="00710275" w:rsidP="0091611E">
            <w:pPr>
              <w:rPr>
                <w:rFonts w:ascii="Arial" w:hAnsi="Arial" w:cs="Arial"/>
                <w:sz w:val="20"/>
                <w:szCs w:val="20"/>
              </w:rPr>
            </w:pPr>
          </w:p>
        </w:tc>
      </w:tr>
      <w:tr w:rsidR="00710275" w:rsidRPr="00A82D36" w14:paraId="0547FF5B" w14:textId="0D2EF194" w:rsidTr="00710275">
        <w:tc>
          <w:tcPr>
            <w:tcW w:w="2807" w:type="dxa"/>
            <w:vMerge w:val="restart"/>
          </w:tcPr>
          <w:p w14:paraId="5C719F76" w14:textId="17DF9763" w:rsidR="00710275" w:rsidRPr="00A82D36" w:rsidRDefault="00710275" w:rsidP="0091611E">
            <w:pPr>
              <w:rPr>
                <w:rFonts w:ascii="Arial" w:hAnsi="Arial" w:cs="Arial"/>
                <w:b/>
                <w:sz w:val="20"/>
                <w:szCs w:val="20"/>
              </w:rPr>
            </w:pPr>
            <w:r w:rsidRPr="00A82D36">
              <w:rPr>
                <w:rFonts w:ascii="Arial" w:hAnsi="Arial" w:cs="Arial"/>
                <w:b/>
                <w:sz w:val="20"/>
                <w:szCs w:val="20"/>
              </w:rPr>
              <w:t>Travel costs</w:t>
            </w:r>
            <w:r>
              <w:rPr>
                <w:rStyle w:val="FootnoteReference"/>
                <w:rFonts w:ascii="Arial" w:hAnsi="Arial" w:cs="Arial"/>
                <w:b/>
                <w:sz w:val="20"/>
                <w:szCs w:val="20"/>
              </w:rPr>
              <w:footnoteReference w:id="19"/>
            </w:r>
          </w:p>
        </w:tc>
        <w:tc>
          <w:tcPr>
            <w:tcW w:w="5223" w:type="dxa"/>
          </w:tcPr>
          <w:p w14:paraId="0DFF4C29" w14:textId="77777777" w:rsidR="00710275" w:rsidRPr="00A82D36" w:rsidRDefault="00710275" w:rsidP="0091611E">
            <w:pPr>
              <w:rPr>
                <w:rFonts w:ascii="Arial" w:hAnsi="Arial" w:cs="Arial"/>
                <w:sz w:val="20"/>
                <w:szCs w:val="20"/>
              </w:rPr>
            </w:pPr>
            <w:r w:rsidRPr="00A82D36">
              <w:rPr>
                <w:rFonts w:ascii="Arial" w:hAnsi="Arial" w:cs="Arial"/>
                <w:sz w:val="20"/>
                <w:szCs w:val="20"/>
              </w:rPr>
              <w:t>International staff: international travel</w:t>
            </w:r>
          </w:p>
        </w:tc>
        <w:tc>
          <w:tcPr>
            <w:tcW w:w="1479" w:type="dxa"/>
            <w:shd w:val="clear" w:color="auto" w:fill="FFF2CC"/>
          </w:tcPr>
          <w:p w14:paraId="16196FA7" w14:textId="77777777" w:rsidR="00710275" w:rsidRPr="00A82D36" w:rsidRDefault="00710275" w:rsidP="0091611E">
            <w:pPr>
              <w:rPr>
                <w:rFonts w:ascii="Arial" w:hAnsi="Arial" w:cs="Arial"/>
                <w:sz w:val="20"/>
                <w:szCs w:val="20"/>
              </w:rPr>
            </w:pPr>
          </w:p>
        </w:tc>
        <w:tc>
          <w:tcPr>
            <w:tcW w:w="1480" w:type="dxa"/>
            <w:shd w:val="clear" w:color="auto" w:fill="FFF2CC"/>
          </w:tcPr>
          <w:p w14:paraId="68DD1A54" w14:textId="77777777" w:rsidR="00710275" w:rsidRPr="00A82D36" w:rsidRDefault="00710275" w:rsidP="0091611E">
            <w:pPr>
              <w:rPr>
                <w:rFonts w:ascii="Arial" w:hAnsi="Arial" w:cs="Arial"/>
                <w:sz w:val="20"/>
                <w:szCs w:val="20"/>
              </w:rPr>
            </w:pPr>
          </w:p>
        </w:tc>
      </w:tr>
      <w:tr w:rsidR="00710275" w:rsidRPr="00A82D36" w14:paraId="72947C31" w14:textId="135E970F" w:rsidTr="00710275">
        <w:tc>
          <w:tcPr>
            <w:tcW w:w="2807" w:type="dxa"/>
            <w:vMerge/>
          </w:tcPr>
          <w:p w14:paraId="361BFCAF" w14:textId="77777777" w:rsidR="00710275" w:rsidRPr="00A82D36" w:rsidRDefault="00710275" w:rsidP="0091611E">
            <w:pPr>
              <w:rPr>
                <w:rFonts w:ascii="Arial" w:hAnsi="Arial" w:cs="Arial"/>
                <w:b/>
                <w:sz w:val="20"/>
                <w:szCs w:val="20"/>
              </w:rPr>
            </w:pPr>
          </w:p>
        </w:tc>
        <w:tc>
          <w:tcPr>
            <w:tcW w:w="5223" w:type="dxa"/>
          </w:tcPr>
          <w:p w14:paraId="6AB98902" w14:textId="77777777" w:rsidR="00710275" w:rsidRPr="00A82D36" w:rsidRDefault="00710275" w:rsidP="0091611E">
            <w:pPr>
              <w:rPr>
                <w:rFonts w:ascii="Arial" w:hAnsi="Arial" w:cs="Arial"/>
                <w:sz w:val="20"/>
                <w:szCs w:val="20"/>
              </w:rPr>
            </w:pPr>
            <w:r w:rsidRPr="00A82D36">
              <w:rPr>
                <w:rFonts w:ascii="Arial" w:hAnsi="Arial" w:cs="Arial"/>
                <w:sz w:val="20"/>
                <w:szCs w:val="20"/>
              </w:rPr>
              <w:t>International staff: domestic travel</w:t>
            </w:r>
          </w:p>
        </w:tc>
        <w:tc>
          <w:tcPr>
            <w:tcW w:w="1479" w:type="dxa"/>
            <w:shd w:val="clear" w:color="auto" w:fill="FFF2CC"/>
          </w:tcPr>
          <w:p w14:paraId="6AC9FDD9" w14:textId="77777777" w:rsidR="00710275" w:rsidRPr="00A82D36" w:rsidRDefault="00710275" w:rsidP="0091611E">
            <w:pPr>
              <w:rPr>
                <w:rFonts w:ascii="Arial" w:hAnsi="Arial" w:cs="Arial"/>
                <w:sz w:val="20"/>
                <w:szCs w:val="20"/>
              </w:rPr>
            </w:pPr>
          </w:p>
        </w:tc>
        <w:tc>
          <w:tcPr>
            <w:tcW w:w="1480" w:type="dxa"/>
            <w:shd w:val="clear" w:color="auto" w:fill="FFF2CC"/>
          </w:tcPr>
          <w:p w14:paraId="621C4BCA" w14:textId="77777777" w:rsidR="00710275" w:rsidRPr="00A82D36" w:rsidRDefault="00710275" w:rsidP="0091611E">
            <w:pPr>
              <w:rPr>
                <w:rFonts w:ascii="Arial" w:hAnsi="Arial" w:cs="Arial"/>
                <w:sz w:val="20"/>
                <w:szCs w:val="20"/>
              </w:rPr>
            </w:pPr>
          </w:p>
        </w:tc>
      </w:tr>
      <w:tr w:rsidR="00710275" w:rsidRPr="00A82D36" w14:paraId="100836D6" w14:textId="27390D50" w:rsidTr="00710275">
        <w:tc>
          <w:tcPr>
            <w:tcW w:w="2807" w:type="dxa"/>
            <w:vMerge/>
          </w:tcPr>
          <w:p w14:paraId="456D4EA6" w14:textId="77777777" w:rsidR="00710275" w:rsidRPr="00A82D36" w:rsidRDefault="00710275" w:rsidP="0091611E">
            <w:pPr>
              <w:rPr>
                <w:rFonts w:ascii="Arial" w:hAnsi="Arial" w:cs="Arial"/>
                <w:b/>
                <w:sz w:val="20"/>
                <w:szCs w:val="20"/>
              </w:rPr>
            </w:pPr>
          </w:p>
        </w:tc>
        <w:tc>
          <w:tcPr>
            <w:tcW w:w="5223" w:type="dxa"/>
          </w:tcPr>
          <w:p w14:paraId="0D6F110C" w14:textId="77777777" w:rsidR="00710275" w:rsidRPr="00A82D36" w:rsidRDefault="00710275" w:rsidP="0091611E">
            <w:pPr>
              <w:rPr>
                <w:rFonts w:ascii="Arial" w:hAnsi="Arial" w:cs="Arial"/>
                <w:sz w:val="20"/>
                <w:szCs w:val="20"/>
              </w:rPr>
            </w:pPr>
            <w:r w:rsidRPr="00A82D36">
              <w:rPr>
                <w:rFonts w:ascii="Arial" w:hAnsi="Arial" w:cs="Arial"/>
                <w:sz w:val="20"/>
                <w:szCs w:val="20"/>
              </w:rPr>
              <w:t>Local staff: international travel</w:t>
            </w:r>
          </w:p>
        </w:tc>
        <w:tc>
          <w:tcPr>
            <w:tcW w:w="1479" w:type="dxa"/>
            <w:shd w:val="clear" w:color="auto" w:fill="FFF2CC"/>
          </w:tcPr>
          <w:p w14:paraId="78EDAB8F" w14:textId="77777777" w:rsidR="00710275" w:rsidRPr="00A82D36" w:rsidRDefault="00710275" w:rsidP="0091611E">
            <w:pPr>
              <w:rPr>
                <w:rFonts w:ascii="Arial" w:hAnsi="Arial" w:cs="Arial"/>
                <w:sz w:val="20"/>
                <w:szCs w:val="20"/>
              </w:rPr>
            </w:pPr>
          </w:p>
        </w:tc>
        <w:tc>
          <w:tcPr>
            <w:tcW w:w="1480" w:type="dxa"/>
            <w:shd w:val="clear" w:color="auto" w:fill="FFF2CC"/>
          </w:tcPr>
          <w:p w14:paraId="50DB819D" w14:textId="77777777" w:rsidR="00710275" w:rsidRPr="00A82D36" w:rsidRDefault="00710275" w:rsidP="0091611E">
            <w:pPr>
              <w:rPr>
                <w:rFonts w:ascii="Arial" w:hAnsi="Arial" w:cs="Arial"/>
                <w:sz w:val="20"/>
                <w:szCs w:val="20"/>
              </w:rPr>
            </w:pPr>
          </w:p>
        </w:tc>
      </w:tr>
      <w:tr w:rsidR="00710275" w:rsidRPr="00A82D36" w14:paraId="1B212C2D" w14:textId="12D4D8EB" w:rsidTr="00710275">
        <w:tc>
          <w:tcPr>
            <w:tcW w:w="2807" w:type="dxa"/>
            <w:vMerge/>
          </w:tcPr>
          <w:p w14:paraId="262C5835" w14:textId="77777777" w:rsidR="00710275" w:rsidRPr="00A82D36" w:rsidRDefault="00710275" w:rsidP="0091611E">
            <w:pPr>
              <w:rPr>
                <w:rFonts w:ascii="Arial" w:hAnsi="Arial" w:cs="Arial"/>
                <w:b/>
                <w:sz w:val="20"/>
                <w:szCs w:val="20"/>
              </w:rPr>
            </w:pPr>
          </w:p>
        </w:tc>
        <w:tc>
          <w:tcPr>
            <w:tcW w:w="5223" w:type="dxa"/>
          </w:tcPr>
          <w:p w14:paraId="0E40A008" w14:textId="77777777" w:rsidR="00710275" w:rsidRPr="00A82D36" w:rsidRDefault="00710275" w:rsidP="0091611E">
            <w:pPr>
              <w:rPr>
                <w:rFonts w:ascii="Arial" w:hAnsi="Arial" w:cs="Arial"/>
                <w:sz w:val="20"/>
                <w:szCs w:val="20"/>
              </w:rPr>
            </w:pPr>
            <w:r w:rsidRPr="00A82D36">
              <w:rPr>
                <w:rFonts w:ascii="Arial" w:hAnsi="Arial" w:cs="Arial"/>
                <w:sz w:val="20"/>
                <w:szCs w:val="20"/>
              </w:rPr>
              <w:t>Local staff: domestic travel</w:t>
            </w:r>
          </w:p>
        </w:tc>
        <w:tc>
          <w:tcPr>
            <w:tcW w:w="1479" w:type="dxa"/>
            <w:shd w:val="clear" w:color="auto" w:fill="FFF2CC"/>
          </w:tcPr>
          <w:p w14:paraId="6047FDEA" w14:textId="77777777" w:rsidR="00710275" w:rsidRPr="00A82D36" w:rsidRDefault="00710275" w:rsidP="0091611E">
            <w:pPr>
              <w:rPr>
                <w:rFonts w:ascii="Arial" w:hAnsi="Arial" w:cs="Arial"/>
                <w:sz w:val="20"/>
                <w:szCs w:val="20"/>
              </w:rPr>
            </w:pPr>
          </w:p>
        </w:tc>
        <w:tc>
          <w:tcPr>
            <w:tcW w:w="1480" w:type="dxa"/>
            <w:shd w:val="clear" w:color="auto" w:fill="FFF2CC"/>
          </w:tcPr>
          <w:p w14:paraId="44E4DDE3" w14:textId="77777777" w:rsidR="00710275" w:rsidRPr="00A82D36" w:rsidRDefault="00710275" w:rsidP="0091611E">
            <w:pPr>
              <w:rPr>
                <w:rFonts w:ascii="Arial" w:hAnsi="Arial" w:cs="Arial"/>
                <w:sz w:val="20"/>
                <w:szCs w:val="20"/>
              </w:rPr>
            </w:pPr>
          </w:p>
        </w:tc>
      </w:tr>
      <w:tr w:rsidR="00710275" w:rsidRPr="00A82D36" w14:paraId="3AE87D01" w14:textId="18F2E092" w:rsidTr="00710275">
        <w:tc>
          <w:tcPr>
            <w:tcW w:w="2807" w:type="dxa"/>
            <w:vMerge/>
          </w:tcPr>
          <w:p w14:paraId="62A8849A" w14:textId="77777777" w:rsidR="00710275" w:rsidRPr="00A82D36" w:rsidRDefault="00710275" w:rsidP="0091611E">
            <w:pPr>
              <w:rPr>
                <w:rFonts w:ascii="Arial" w:hAnsi="Arial" w:cs="Arial"/>
                <w:b/>
                <w:sz w:val="20"/>
                <w:szCs w:val="20"/>
              </w:rPr>
            </w:pPr>
          </w:p>
        </w:tc>
        <w:tc>
          <w:tcPr>
            <w:tcW w:w="5223" w:type="dxa"/>
          </w:tcPr>
          <w:p w14:paraId="75F3E202" w14:textId="77777777" w:rsidR="00710275" w:rsidRPr="00A82D36" w:rsidRDefault="00710275" w:rsidP="0091611E">
            <w:pPr>
              <w:rPr>
                <w:rFonts w:ascii="Arial" w:hAnsi="Arial" w:cs="Arial"/>
                <w:b/>
                <w:sz w:val="20"/>
                <w:szCs w:val="20"/>
              </w:rPr>
            </w:pPr>
            <w:r w:rsidRPr="00A82D36">
              <w:rPr>
                <w:rFonts w:ascii="Arial" w:hAnsi="Arial" w:cs="Arial"/>
                <w:b/>
                <w:sz w:val="20"/>
                <w:szCs w:val="20"/>
              </w:rPr>
              <w:t>Sub-total</w:t>
            </w:r>
          </w:p>
        </w:tc>
        <w:tc>
          <w:tcPr>
            <w:tcW w:w="1479" w:type="dxa"/>
            <w:shd w:val="clear" w:color="auto" w:fill="FFF2CC"/>
          </w:tcPr>
          <w:p w14:paraId="28324D4E" w14:textId="77777777" w:rsidR="00710275" w:rsidRPr="00A82D36" w:rsidRDefault="00710275" w:rsidP="0091611E">
            <w:pPr>
              <w:rPr>
                <w:rFonts w:ascii="Arial" w:hAnsi="Arial" w:cs="Arial"/>
                <w:sz w:val="20"/>
                <w:szCs w:val="20"/>
              </w:rPr>
            </w:pPr>
          </w:p>
        </w:tc>
        <w:tc>
          <w:tcPr>
            <w:tcW w:w="1480" w:type="dxa"/>
            <w:shd w:val="clear" w:color="auto" w:fill="FFF2CC"/>
          </w:tcPr>
          <w:p w14:paraId="2CCC7670" w14:textId="77777777" w:rsidR="00710275" w:rsidRPr="00A82D36" w:rsidRDefault="00710275" w:rsidP="0091611E">
            <w:pPr>
              <w:rPr>
                <w:rFonts w:ascii="Arial" w:hAnsi="Arial" w:cs="Arial"/>
                <w:sz w:val="20"/>
                <w:szCs w:val="20"/>
              </w:rPr>
            </w:pPr>
          </w:p>
        </w:tc>
      </w:tr>
      <w:tr w:rsidR="00710275" w:rsidRPr="00A82D36" w14:paraId="7CF9CD61" w14:textId="24BC6B09" w:rsidTr="00710275">
        <w:tc>
          <w:tcPr>
            <w:tcW w:w="2807" w:type="dxa"/>
            <w:vMerge w:val="restart"/>
          </w:tcPr>
          <w:p w14:paraId="041072CC" w14:textId="15A6BE70" w:rsidR="00710275" w:rsidRPr="00A82D36" w:rsidRDefault="00710275">
            <w:pPr>
              <w:rPr>
                <w:rFonts w:ascii="Arial" w:hAnsi="Arial" w:cs="Arial"/>
                <w:b/>
                <w:sz w:val="20"/>
                <w:szCs w:val="20"/>
              </w:rPr>
            </w:pPr>
            <w:r w:rsidRPr="00A82D36">
              <w:rPr>
                <w:rFonts w:ascii="Arial" w:hAnsi="Arial" w:cs="Arial"/>
                <w:b/>
                <w:sz w:val="20"/>
                <w:szCs w:val="20"/>
              </w:rPr>
              <w:t>Local office costs</w:t>
            </w:r>
            <w:r>
              <w:rPr>
                <w:rStyle w:val="FootnoteReference"/>
                <w:rFonts w:ascii="Arial" w:hAnsi="Arial" w:cs="Arial"/>
                <w:b/>
                <w:sz w:val="20"/>
                <w:szCs w:val="20"/>
              </w:rPr>
              <w:footnoteReference w:id="20"/>
            </w:r>
          </w:p>
        </w:tc>
        <w:tc>
          <w:tcPr>
            <w:tcW w:w="5223" w:type="dxa"/>
          </w:tcPr>
          <w:p w14:paraId="0610B103" w14:textId="50AF5D42" w:rsidR="00710275" w:rsidRPr="00A82D36" w:rsidRDefault="00710275" w:rsidP="0091611E">
            <w:pPr>
              <w:rPr>
                <w:rFonts w:ascii="Arial" w:hAnsi="Arial" w:cs="Arial"/>
                <w:sz w:val="20"/>
                <w:szCs w:val="20"/>
              </w:rPr>
            </w:pPr>
            <w:r w:rsidRPr="00A82D36">
              <w:rPr>
                <w:rFonts w:ascii="Arial" w:hAnsi="Arial" w:cs="Arial"/>
                <w:sz w:val="20"/>
                <w:szCs w:val="20"/>
              </w:rPr>
              <w:t>Materials, equipment</w:t>
            </w:r>
            <w:r>
              <w:rPr>
                <w:rFonts w:ascii="Arial" w:hAnsi="Arial" w:cs="Arial"/>
                <w:sz w:val="20"/>
                <w:szCs w:val="20"/>
              </w:rPr>
              <w:t>, vehicles</w:t>
            </w:r>
            <w:r>
              <w:rPr>
                <w:rStyle w:val="FootnoteReference"/>
                <w:rFonts w:ascii="Arial" w:hAnsi="Arial" w:cs="Arial"/>
                <w:sz w:val="20"/>
                <w:szCs w:val="20"/>
              </w:rPr>
              <w:footnoteReference w:id="21"/>
            </w:r>
          </w:p>
        </w:tc>
        <w:tc>
          <w:tcPr>
            <w:tcW w:w="1479" w:type="dxa"/>
            <w:shd w:val="clear" w:color="auto" w:fill="FFF2CC"/>
          </w:tcPr>
          <w:p w14:paraId="49637CB5" w14:textId="77777777" w:rsidR="00710275" w:rsidRPr="00A82D36" w:rsidRDefault="00710275" w:rsidP="0091611E">
            <w:pPr>
              <w:rPr>
                <w:rFonts w:ascii="Arial" w:hAnsi="Arial" w:cs="Arial"/>
                <w:sz w:val="20"/>
                <w:szCs w:val="20"/>
              </w:rPr>
            </w:pPr>
          </w:p>
        </w:tc>
        <w:tc>
          <w:tcPr>
            <w:tcW w:w="1480" w:type="dxa"/>
            <w:shd w:val="clear" w:color="auto" w:fill="FFF2CC"/>
          </w:tcPr>
          <w:p w14:paraId="08B40393" w14:textId="77777777" w:rsidR="00710275" w:rsidRPr="00A82D36" w:rsidRDefault="00710275" w:rsidP="0091611E">
            <w:pPr>
              <w:rPr>
                <w:rFonts w:ascii="Arial" w:hAnsi="Arial" w:cs="Arial"/>
                <w:sz w:val="20"/>
                <w:szCs w:val="20"/>
              </w:rPr>
            </w:pPr>
          </w:p>
        </w:tc>
      </w:tr>
      <w:tr w:rsidR="00710275" w:rsidRPr="00A82D36" w14:paraId="5D537053" w14:textId="2ED1B463" w:rsidTr="00710275">
        <w:tc>
          <w:tcPr>
            <w:tcW w:w="2807" w:type="dxa"/>
            <w:vMerge/>
          </w:tcPr>
          <w:p w14:paraId="1648FE2C" w14:textId="77777777" w:rsidR="00710275" w:rsidRPr="00A82D36" w:rsidRDefault="00710275" w:rsidP="0091611E">
            <w:pPr>
              <w:rPr>
                <w:rFonts w:ascii="Arial" w:hAnsi="Arial" w:cs="Arial"/>
                <w:b/>
                <w:sz w:val="20"/>
                <w:szCs w:val="20"/>
              </w:rPr>
            </w:pPr>
          </w:p>
        </w:tc>
        <w:tc>
          <w:tcPr>
            <w:tcW w:w="5223" w:type="dxa"/>
          </w:tcPr>
          <w:p w14:paraId="094BA23F" w14:textId="77777777" w:rsidR="00710275" w:rsidRPr="00A82D36" w:rsidRDefault="00710275" w:rsidP="0091611E">
            <w:pPr>
              <w:rPr>
                <w:rFonts w:ascii="Arial" w:hAnsi="Arial" w:cs="Arial"/>
                <w:sz w:val="20"/>
                <w:szCs w:val="20"/>
              </w:rPr>
            </w:pPr>
            <w:r w:rsidRPr="00A82D36">
              <w:rPr>
                <w:rFonts w:ascii="Arial" w:hAnsi="Arial" w:cs="Arial"/>
                <w:sz w:val="20"/>
                <w:szCs w:val="20"/>
              </w:rPr>
              <w:t>Office accommodation costs</w:t>
            </w:r>
          </w:p>
        </w:tc>
        <w:tc>
          <w:tcPr>
            <w:tcW w:w="1479" w:type="dxa"/>
            <w:shd w:val="clear" w:color="auto" w:fill="FFF2CC"/>
          </w:tcPr>
          <w:p w14:paraId="359C1092" w14:textId="77777777" w:rsidR="00710275" w:rsidRPr="00A82D36" w:rsidRDefault="00710275" w:rsidP="0091611E">
            <w:pPr>
              <w:rPr>
                <w:rFonts w:ascii="Arial" w:hAnsi="Arial" w:cs="Arial"/>
                <w:sz w:val="20"/>
                <w:szCs w:val="20"/>
              </w:rPr>
            </w:pPr>
          </w:p>
        </w:tc>
        <w:tc>
          <w:tcPr>
            <w:tcW w:w="1480" w:type="dxa"/>
            <w:shd w:val="clear" w:color="auto" w:fill="FFF2CC"/>
          </w:tcPr>
          <w:p w14:paraId="3F348808" w14:textId="77777777" w:rsidR="00710275" w:rsidRPr="00A82D36" w:rsidRDefault="00710275" w:rsidP="0091611E">
            <w:pPr>
              <w:rPr>
                <w:rFonts w:ascii="Arial" w:hAnsi="Arial" w:cs="Arial"/>
                <w:sz w:val="20"/>
                <w:szCs w:val="20"/>
              </w:rPr>
            </w:pPr>
          </w:p>
        </w:tc>
      </w:tr>
      <w:tr w:rsidR="00710275" w:rsidRPr="00A82D36" w14:paraId="369BE25A" w14:textId="4BAF2C36" w:rsidTr="00710275">
        <w:tc>
          <w:tcPr>
            <w:tcW w:w="2807" w:type="dxa"/>
            <w:vMerge/>
          </w:tcPr>
          <w:p w14:paraId="6508FCB0" w14:textId="77777777" w:rsidR="00710275" w:rsidRPr="00A82D36" w:rsidRDefault="00710275" w:rsidP="0091611E">
            <w:pPr>
              <w:rPr>
                <w:rFonts w:ascii="Arial" w:hAnsi="Arial" w:cs="Arial"/>
                <w:b/>
                <w:sz w:val="20"/>
                <w:szCs w:val="20"/>
              </w:rPr>
            </w:pPr>
          </w:p>
        </w:tc>
        <w:tc>
          <w:tcPr>
            <w:tcW w:w="5223" w:type="dxa"/>
          </w:tcPr>
          <w:p w14:paraId="24D2D24B" w14:textId="77777777" w:rsidR="00710275" w:rsidRPr="00A82D36" w:rsidRDefault="00710275" w:rsidP="0091611E">
            <w:pPr>
              <w:rPr>
                <w:rFonts w:ascii="Arial" w:hAnsi="Arial" w:cs="Arial"/>
                <w:sz w:val="20"/>
                <w:szCs w:val="20"/>
              </w:rPr>
            </w:pPr>
            <w:r w:rsidRPr="00A82D36">
              <w:rPr>
                <w:rFonts w:ascii="Arial" w:hAnsi="Arial" w:cs="Arial"/>
                <w:sz w:val="20"/>
                <w:szCs w:val="20"/>
              </w:rPr>
              <w:t>Office running costs (electricity, communication, consumables etc.)</w:t>
            </w:r>
          </w:p>
        </w:tc>
        <w:tc>
          <w:tcPr>
            <w:tcW w:w="1479" w:type="dxa"/>
            <w:shd w:val="clear" w:color="auto" w:fill="FFF2CC"/>
          </w:tcPr>
          <w:p w14:paraId="46DA3F5E" w14:textId="77777777" w:rsidR="00710275" w:rsidRPr="00A82D36" w:rsidRDefault="00710275" w:rsidP="0091611E">
            <w:pPr>
              <w:rPr>
                <w:rFonts w:ascii="Arial" w:hAnsi="Arial" w:cs="Arial"/>
                <w:sz w:val="20"/>
                <w:szCs w:val="20"/>
              </w:rPr>
            </w:pPr>
          </w:p>
        </w:tc>
        <w:tc>
          <w:tcPr>
            <w:tcW w:w="1480" w:type="dxa"/>
            <w:shd w:val="clear" w:color="auto" w:fill="FFF2CC"/>
          </w:tcPr>
          <w:p w14:paraId="3DBDD4DC" w14:textId="77777777" w:rsidR="00710275" w:rsidRPr="00A82D36" w:rsidRDefault="00710275" w:rsidP="0091611E">
            <w:pPr>
              <w:rPr>
                <w:rFonts w:ascii="Arial" w:hAnsi="Arial" w:cs="Arial"/>
                <w:sz w:val="20"/>
                <w:szCs w:val="20"/>
              </w:rPr>
            </w:pPr>
          </w:p>
        </w:tc>
      </w:tr>
      <w:tr w:rsidR="00710275" w:rsidRPr="00A82D36" w14:paraId="2D41F6D1" w14:textId="3AD550BE" w:rsidTr="00710275">
        <w:tc>
          <w:tcPr>
            <w:tcW w:w="2807" w:type="dxa"/>
            <w:vMerge/>
          </w:tcPr>
          <w:p w14:paraId="154755CA" w14:textId="77777777" w:rsidR="00710275" w:rsidRPr="00A82D36" w:rsidRDefault="00710275" w:rsidP="0091611E">
            <w:pPr>
              <w:rPr>
                <w:rFonts w:ascii="Arial" w:hAnsi="Arial" w:cs="Arial"/>
                <w:b/>
                <w:sz w:val="20"/>
                <w:szCs w:val="20"/>
              </w:rPr>
            </w:pPr>
          </w:p>
        </w:tc>
        <w:tc>
          <w:tcPr>
            <w:tcW w:w="5223" w:type="dxa"/>
          </w:tcPr>
          <w:p w14:paraId="6CB2D79C" w14:textId="0F41E1BF" w:rsidR="00710275" w:rsidRPr="00A82D36" w:rsidRDefault="00710275" w:rsidP="0091611E">
            <w:pPr>
              <w:rPr>
                <w:rFonts w:ascii="Arial" w:hAnsi="Arial" w:cs="Arial"/>
                <w:sz w:val="20"/>
                <w:szCs w:val="20"/>
              </w:rPr>
            </w:pPr>
            <w:r>
              <w:rPr>
                <w:rFonts w:ascii="Arial" w:hAnsi="Arial" w:cs="Arial"/>
                <w:sz w:val="20"/>
                <w:szCs w:val="20"/>
              </w:rPr>
              <w:t>Vehicle running costs</w:t>
            </w:r>
          </w:p>
        </w:tc>
        <w:tc>
          <w:tcPr>
            <w:tcW w:w="1479" w:type="dxa"/>
            <w:shd w:val="clear" w:color="auto" w:fill="FFF2CC"/>
          </w:tcPr>
          <w:p w14:paraId="2406627A" w14:textId="77777777" w:rsidR="00710275" w:rsidRPr="00A82D36" w:rsidRDefault="00710275" w:rsidP="0091611E">
            <w:pPr>
              <w:rPr>
                <w:rFonts w:ascii="Arial" w:hAnsi="Arial" w:cs="Arial"/>
                <w:sz w:val="20"/>
                <w:szCs w:val="20"/>
              </w:rPr>
            </w:pPr>
          </w:p>
        </w:tc>
        <w:tc>
          <w:tcPr>
            <w:tcW w:w="1480" w:type="dxa"/>
            <w:shd w:val="clear" w:color="auto" w:fill="FFF2CC"/>
          </w:tcPr>
          <w:p w14:paraId="23FC9DE4" w14:textId="77777777" w:rsidR="00710275" w:rsidRPr="00A82D36" w:rsidRDefault="00710275" w:rsidP="0091611E">
            <w:pPr>
              <w:rPr>
                <w:rFonts w:ascii="Arial" w:hAnsi="Arial" w:cs="Arial"/>
                <w:sz w:val="20"/>
                <w:szCs w:val="20"/>
              </w:rPr>
            </w:pPr>
          </w:p>
        </w:tc>
      </w:tr>
      <w:tr w:rsidR="00710275" w:rsidRPr="00A82D36" w14:paraId="38F079D9" w14:textId="6A942A58" w:rsidTr="00710275">
        <w:tc>
          <w:tcPr>
            <w:tcW w:w="2807" w:type="dxa"/>
            <w:vMerge/>
          </w:tcPr>
          <w:p w14:paraId="56A6723C" w14:textId="77777777" w:rsidR="00710275" w:rsidRPr="00A82D36" w:rsidRDefault="00710275" w:rsidP="0091611E">
            <w:pPr>
              <w:rPr>
                <w:rFonts w:ascii="Arial" w:hAnsi="Arial" w:cs="Arial"/>
                <w:b/>
                <w:sz w:val="20"/>
                <w:szCs w:val="20"/>
              </w:rPr>
            </w:pPr>
          </w:p>
        </w:tc>
        <w:tc>
          <w:tcPr>
            <w:tcW w:w="5223" w:type="dxa"/>
          </w:tcPr>
          <w:p w14:paraId="4A795E7C" w14:textId="7F8BA3D4" w:rsidR="00710275" w:rsidRPr="00A82D36" w:rsidRDefault="00710275" w:rsidP="0091611E">
            <w:pPr>
              <w:rPr>
                <w:rFonts w:ascii="Arial" w:hAnsi="Arial" w:cs="Arial"/>
                <w:sz w:val="20"/>
                <w:szCs w:val="20"/>
              </w:rPr>
            </w:pPr>
            <w:r>
              <w:rPr>
                <w:rFonts w:ascii="Arial" w:hAnsi="Arial" w:cs="Arial"/>
                <w:sz w:val="20"/>
                <w:szCs w:val="20"/>
              </w:rPr>
              <w:t>Asset Maintenance costs</w:t>
            </w:r>
          </w:p>
        </w:tc>
        <w:tc>
          <w:tcPr>
            <w:tcW w:w="1479" w:type="dxa"/>
            <w:shd w:val="clear" w:color="auto" w:fill="FFF2CC"/>
          </w:tcPr>
          <w:p w14:paraId="2D2A8A19" w14:textId="77777777" w:rsidR="00710275" w:rsidRPr="00A82D36" w:rsidRDefault="00710275" w:rsidP="0091611E">
            <w:pPr>
              <w:rPr>
                <w:rFonts w:ascii="Arial" w:hAnsi="Arial" w:cs="Arial"/>
                <w:sz w:val="20"/>
                <w:szCs w:val="20"/>
              </w:rPr>
            </w:pPr>
          </w:p>
        </w:tc>
        <w:tc>
          <w:tcPr>
            <w:tcW w:w="1480" w:type="dxa"/>
            <w:shd w:val="clear" w:color="auto" w:fill="FFF2CC"/>
          </w:tcPr>
          <w:p w14:paraId="5400ACC2" w14:textId="77777777" w:rsidR="00710275" w:rsidRPr="00A82D36" w:rsidRDefault="00710275" w:rsidP="0091611E">
            <w:pPr>
              <w:rPr>
                <w:rFonts w:ascii="Arial" w:hAnsi="Arial" w:cs="Arial"/>
                <w:sz w:val="20"/>
                <w:szCs w:val="20"/>
              </w:rPr>
            </w:pPr>
          </w:p>
        </w:tc>
      </w:tr>
      <w:tr w:rsidR="00710275" w:rsidRPr="00A82D36" w14:paraId="345595FE" w14:textId="24468CE9" w:rsidTr="00710275">
        <w:tc>
          <w:tcPr>
            <w:tcW w:w="2807" w:type="dxa"/>
            <w:vMerge/>
          </w:tcPr>
          <w:p w14:paraId="7C7F5ED5" w14:textId="77777777" w:rsidR="00710275" w:rsidRPr="00A82D36" w:rsidRDefault="00710275" w:rsidP="0091611E">
            <w:pPr>
              <w:rPr>
                <w:rFonts w:ascii="Arial" w:hAnsi="Arial" w:cs="Arial"/>
                <w:b/>
                <w:sz w:val="20"/>
                <w:szCs w:val="20"/>
              </w:rPr>
            </w:pPr>
          </w:p>
        </w:tc>
        <w:tc>
          <w:tcPr>
            <w:tcW w:w="5223" w:type="dxa"/>
          </w:tcPr>
          <w:p w14:paraId="3D660BE3" w14:textId="42CC8AE0" w:rsidR="00710275" w:rsidRPr="00A82D36" w:rsidRDefault="00710275" w:rsidP="0091611E">
            <w:pPr>
              <w:rPr>
                <w:rFonts w:ascii="Arial" w:hAnsi="Arial" w:cs="Arial"/>
                <w:sz w:val="20"/>
                <w:szCs w:val="20"/>
              </w:rPr>
            </w:pPr>
            <w:r>
              <w:rPr>
                <w:rFonts w:ascii="Arial" w:hAnsi="Arial" w:cs="Arial"/>
                <w:sz w:val="20"/>
                <w:szCs w:val="20"/>
              </w:rPr>
              <w:t>Bank charges / exchange rate fees</w:t>
            </w:r>
          </w:p>
        </w:tc>
        <w:tc>
          <w:tcPr>
            <w:tcW w:w="1479" w:type="dxa"/>
            <w:shd w:val="clear" w:color="auto" w:fill="FFF2CC"/>
          </w:tcPr>
          <w:p w14:paraId="0EE2DCB5" w14:textId="77777777" w:rsidR="00710275" w:rsidRPr="00A82D36" w:rsidRDefault="00710275" w:rsidP="0091611E">
            <w:pPr>
              <w:rPr>
                <w:rFonts w:ascii="Arial" w:hAnsi="Arial" w:cs="Arial"/>
                <w:sz w:val="20"/>
                <w:szCs w:val="20"/>
              </w:rPr>
            </w:pPr>
          </w:p>
        </w:tc>
        <w:tc>
          <w:tcPr>
            <w:tcW w:w="1480" w:type="dxa"/>
            <w:shd w:val="clear" w:color="auto" w:fill="FFF2CC"/>
          </w:tcPr>
          <w:p w14:paraId="3039CC0B" w14:textId="77777777" w:rsidR="00710275" w:rsidRPr="00A82D36" w:rsidRDefault="00710275" w:rsidP="0091611E">
            <w:pPr>
              <w:rPr>
                <w:rFonts w:ascii="Arial" w:hAnsi="Arial" w:cs="Arial"/>
                <w:sz w:val="20"/>
                <w:szCs w:val="20"/>
              </w:rPr>
            </w:pPr>
          </w:p>
        </w:tc>
      </w:tr>
      <w:tr w:rsidR="00710275" w:rsidRPr="00A82D36" w14:paraId="7C63BB85" w14:textId="77777777" w:rsidTr="00710275">
        <w:tc>
          <w:tcPr>
            <w:tcW w:w="2807" w:type="dxa"/>
            <w:vMerge/>
          </w:tcPr>
          <w:p w14:paraId="1EE04D2E" w14:textId="77777777" w:rsidR="00710275" w:rsidRPr="00A82D36" w:rsidRDefault="00710275" w:rsidP="0091611E">
            <w:pPr>
              <w:rPr>
                <w:rFonts w:ascii="Arial" w:hAnsi="Arial" w:cs="Arial"/>
                <w:b/>
                <w:sz w:val="20"/>
                <w:szCs w:val="20"/>
              </w:rPr>
            </w:pPr>
          </w:p>
        </w:tc>
        <w:tc>
          <w:tcPr>
            <w:tcW w:w="5223" w:type="dxa"/>
          </w:tcPr>
          <w:p w14:paraId="1DFD8DD1" w14:textId="74DC5BBF" w:rsidR="00710275" w:rsidRPr="00A82D36" w:rsidRDefault="00710275" w:rsidP="0091611E">
            <w:pPr>
              <w:rPr>
                <w:rFonts w:ascii="Arial" w:hAnsi="Arial" w:cs="Arial"/>
                <w:sz w:val="20"/>
                <w:szCs w:val="20"/>
              </w:rPr>
            </w:pPr>
            <w:r>
              <w:rPr>
                <w:rFonts w:ascii="Arial" w:hAnsi="Arial" w:cs="Arial"/>
                <w:sz w:val="20"/>
                <w:szCs w:val="20"/>
              </w:rPr>
              <w:t>Audit costs</w:t>
            </w:r>
          </w:p>
        </w:tc>
        <w:tc>
          <w:tcPr>
            <w:tcW w:w="1479" w:type="dxa"/>
            <w:shd w:val="clear" w:color="auto" w:fill="FFF2CC"/>
          </w:tcPr>
          <w:p w14:paraId="233655EE" w14:textId="77777777" w:rsidR="00710275" w:rsidRPr="00A82D36" w:rsidRDefault="00710275" w:rsidP="0091611E">
            <w:pPr>
              <w:rPr>
                <w:rFonts w:ascii="Arial" w:hAnsi="Arial" w:cs="Arial"/>
                <w:sz w:val="20"/>
                <w:szCs w:val="20"/>
              </w:rPr>
            </w:pPr>
          </w:p>
        </w:tc>
        <w:tc>
          <w:tcPr>
            <w:tcW w:w="1480" w:type="dxa"/>
            <w:shd w:val="clear" w:color="auto" w:fill="FFF2CC"/>
          </w:tcPr>
          <w:p w14:paraId="768B5E7A" w14:textId="77777777" w:rsidR="00710275" w:rsidRPr="00A82D36" w:rsidRDefault="00710275" w:rsidP="0091611E">
            <w:pPr>
              <w:rPr>
                <w:rFonts w:ascii="Arial" w:hAnsi="Arial" w:cs="Arial"/>
                <w:sz w:val="20"/>
                <w:szCs w:val="20"/>
              </w:rPr>
            </w:pPr>
          </w:p>
        </w:tc>
      </w:tr>
      <w:tr w:rsidR="00710275" w:rsidRPr="00A82D36" w14:paraId="6F3273A3" w14:textId="77777777" w:rsidTr="00710275">
        <w:tc>
          <w:tcPr>
            <w:tcW w:w="2807" w:type="dxa"/>
            <w:vMerge/>
          </w:tcPr>
          <w:p w14:paraId="191DD8E0" w14:textId="77777777" w:rsidR="00710275" w:rsidRPr="00A82D36" w:rsidRDefault="00710275" w:rsidP="0091611E">
            <w:pPr>
              <w:rPr>
                <w:rFonts w:ascii="Arial" w:hAnsi="Arial" w:cs="Arial"/>
                <w:b/>
                <w:sz w:val="20"/>
                <w:szCs w:val="20"/>
              </w:rPr>
            </w:pPr>
          </w:p>
        </w:tc>
        <w:tc>
          <w:tcPr>
            <w:tcW w:w="5223" w:type="dxa"/>
          </w:tcPr>
          <w:p w14:paraId="2915D115" w14:textId="46D63761" w:rsidR="00710275" w:rsidRPr="00A82D36" w:rsidRDefault="00710275" w:rsidP="0091611E">
            <w:pPr>
              <w:rPr>
                <w:rFonts w:ascii="Arial" w:hAnsi="Arial" w:cs="Arial"/>
                <w:sz w:val="20"/>
                <w:szCs w:val="20"/>
              </w:rPr>
            </w:pPr>
            <w:r>
              <w:rPr>
                <w:rFonts w:ascii="Arial" w:hAnsi="Arial" w:cs="Arial"/>
                <w:sz w:val="20"/>
                <w:szCs w:val="20"/>
              </w:rPr>
              <w:t>Freight costs</w:t>
            </w:r>
          </w:p>
        </w:tc>
        <w:tc>
          <w:tcPr>
            <w:tcW w:w="1479" w:type="dxa"/>
            <w:shd w:val="clear" w:color="auto" w:fill="FFF2CC"/>
          </w:tcPr>
          <w:p w14:paraId="4502E5F3" w14:textId="77777777" w:rsidR="00710275" w:rsidRPr="00A82D36" w:rsidRDefault="00710275" w:rsidP="0091611E">
            <w:pPr>
              <w:rPr>
                <w:rFonts w:ascii="Arial" w:hAnsi="Arial" w:cs="Arial"/>
                <w:sz w:val="20"/>
                <w:szCs w:val="20"/>
              </w:rPr>
            </w:pPr>
          </w:p>
        </w:tc>
        <w:tc>
          <w:tcPr>
            <w:tcW w:w="1480" w:type="dxa"/>
            <w:shd w:val="clear" w:color="auto" w:fill="FFF2CC"/>
          </w:tcPr>
          <w:p w14:paraId="1B3C7485" w14:textId="77777777" w:rsidR="00710275" w:rsidRPr="00A82D36" w:rsidRDefault="00710275" w:rsidP="0091611E">
            <w:pPr>
              <w:rPr>
                <w:rFonts w:ascii="Arial" w:hAnsi="Arial" w:cs="Arial"/>
                <w:sz w:val="20"/>
                <w:szCs w:val="20"/>
              </w:rPr>
            </w:pPr>
          </w:p>
        </w:tc>
      </w:tr>
      <w:tr w:rsidR="00710275" w:rsidRPr="00A82D36" w14:paraId="7F808A61" w14:textId="77777777" w:rsidTr="00710275">
        <w:tc>
          <w:tcPr>
            <w:tcW w:w="2807" w:type="dxa"/>
            <w:vMerge/>
          </w:tcPr>
          <w:p w14:paraId="7D8B231B" w14:textId="77777777" w:rsidR="00710275" w:rsidRPr="00A82D36" w:rsidRDefault="00710275" w:rsidP="0091611E">
            <w:pPr>
              <w:rPr>
                <w:rFonts w:ascii="Arial" w:hAnsi="Arial" w:cs="Arial"/>
                <w:b/>
                <w:sz w:val="20"/>
                <w:szCs w:val="20"/>
              </w:rPr>
            </w:pPr>
          </w:p>
        </w:tc>
        <w:tc>
          <w:tcPr>
            <w:tcW w:w="5223" w:type="dxa"/>
          </w:tcPr>
          <w:p w14:paraId="5DCEBC6A" w14:textId="734C7E56" w:rsidR="00710275" w:rsidRPr="00A82D36" w:rsidRDefault="00710275" w:rsidP="0091611E">
            <w:pPr>
              <w:rPr>
                <w:rFonts w:ascii="Arial" w:hAnsi="Arial" w:cs="Arial"/>
                <w:sz w:val="20"/>
                <w:szCs w:val="20"/>
              </w:rPr>
            </w:pPr>
            <w:r>
              <w:rPr>
                <w:rFonts w:ascii="Arial" w:hAnsi="Arial" w:cs="Arial"/>
                <w:sz w:val="20"/>
                <w:szCs w:val="20"/>
              </w:rPr>
              <w:t>Insurance</w:t>
            </w:r>
          </w:p>
        </w:tc>
        <w:tc>
          <w:tcPr>
            <w:tcW w:w="1479" w:type="dxa"/>
            <w:shd w:val="clear" w:color="auto" w:fill="FFF2CC"/>
          </w:tcPr>
          <w:p w14:paraId="5F1F2737" w14:textId="77777777" w:rsidR="00710275" w:rsidRPr="00A82D36" w:rsidRDefault="00710275" w:rsidP="0091611E">
            <w:pPr>
              <w:rPr>
                <w:rFonts w:ascii="Arial" w:hAnsi="Arial" w:cs="Arial"/>
                <w:sz w:val="20"/>
                <w:szCs w:val="20"/>
              </w:rPr>
            </w:pPr>
          </w:p>
        </w:tc>
        <w:tc>
          <w:tcPr>
            <w:tcW w:w="1480" w:type="dxa"/>
            <w:shd w:val="clear" w:color="auto" w:fill="FFF2CC"/>
          </w:tcPr>
          <w:p w14:paraId="49305AB9" w14:textId="77777777" w:rsidR="00710275" w:rsidRPr="00A82D36" w:rsidRDefault="00710275" w:rsidP="0091611E">
            <w:pPr>
              <w:rPr>
                <w:rFonts w:ascii="Arial" w:hAnsi="Arial" w:cs="Arial"/>
                <w:sz w:val="20"/>
                <w:szCs w:val="20"/>
              </w:rPr>
            </w:pPr>
          </w:p>
        </w:tc>
      </w:tr>
      <w:tr w:rsidR="00710275" w:rsidRPr="00A82D36" w14:paraId="350896E8" w14:textId="77777777" w:rsidTr="00710275">
        <w:tc>
          <w:tcPr>
            <w:tcW w:w="2807" w:type="dxa"/>
            <w:vMerge/>
          </w:tcPr>
          <w:p w14:paraId="66574372" w14:textId="77777777" w:rsidR="00710275" w:rsidRPr="00A82D36" w:rsidRDefault="00710275" w:rsidP="0091611E">
            <w:pPr>
              <w:rPr>
                <w:rFonts w:ascii="Arial" w:hAnsi="Arial" w:cs="Arial"/>
                <w:b/>
                <w:sz w:val="20"/>
                <w:szCs w:val="20"/>
              </w:rPr>
            </w:pPr>
          </w:p>
        </w:tc>
        <w:tc>
          <w:tcPr>
            <w:tcW w:w="5223" w:type="dxa"/>
          </w:tcPr>
          <w:p w14:paraId="3CC36CEB" w14:textId="63BB95AF" w:rsidR="00710275" w:rsidRPr="00A82D36" w:rsidRDefault="00710275" w:rsidP="0091611E">
            <w:pPr>
              <w:rPr>
                <w:rFonts w:ascii="Arial" w:hAnsi="Arial" w:cs="Arial"/>
                <w:sz w:val="20"/>
                <w:szCs w:val="20"/>
              </w:rPr>
            </w:pPr>
            <w:r>
              <w:rPr>
                <w:rFonts w:ascii="Arial" w:hAnsi="Arial" w:cs="Arial"/>
                <w:sz w:val="20"/>
                <w:szCs w:val="20"/>
              </w:rPr>
              <w:t>Other (specify)</w:t>
            </w:r>
          </w:p>
        </w:tc>
        <w:tc>
          <w:tcPr>
            <w:tcW w:w="1479" w:type="dxa"/>
            <w:shd w:val="clear" w:color="auto" w:fill="FFF2CC"/>
          </w:tcPr>
          <w:p w14:paraId="30363A8E" w14:textId="77777777" w:rsidR="00710275" w:rsidRPr="00A82D36" w:rsidRDefault="00710275" w:rsidP="0091611E">
            <w:pPr>
              <w:rPr>
                <w:rFonts w:ascii="Arial" w:hAnsi="Arial" w:cs="Arial"/>
                <w:sz w:val="20"/>
                <w:szCs w:val="20"/>
              </w:rPr>
            </w:pPr>
          </w:p>
        </w:tc>
        <w:tc>
          <w:tcPr>
            <w:tcW w:w="1480" w:type="dxa"/>
            <w:shd w:val="clear" w:color="auto" w:fill="FFF2CC"/>
          </w:tcPr>
          <w:p w14:paraId="2B71227E" w14:textId="77777777" w:rsidR="00710275" w:rsidRPr="00A82D36" w:rsidRDefault="00710275" w:rsidP="0091611E">
            <w:pPr>
              <w:rPr>
                <w:rFonts w:ascii="Arial" w:hAnsi="Arial" w:cs="Arial"/>
                <w:sz w:val="20"/>
                <w:szCs w:val="20"/>
              </w:rPr>
            </w:pPr>
          </w:p>
        </w:tc>
      </w:tr>
      <w:tr w:rsidR="00710275" w:rsidRPr="00A82D36" w14:paraId="5F60F3DA" w14:textId="77777777" w:rsidTr="00710275">
        <w:tc>
          <w:tcPr>
            <w:tcW w:w="2807" w:type="dxa"/>
            <w:vMerge/>
          </w:tcPr>
          <w:p w14:paraId="20BE2DF3" w14:textId="77777777" w:rsidR="00710275" w:rsidRPr="00A82D36" w:rsidRDefault="00710275" w:rsidP="0091611E">
            <w:pPr>
              <w:rPr>
                <w:rFonts w:ascii="Arial" w:hAnsi="Arial" w:cs="Arial"/>
                <w:b/>
                <w:sz w:val="20"/>
                <w:szCs w:val="20"/>
              </w:rPr>
            </w:pPr>
          </w:p>
        </w:tc>
        <w:tc>
          <w:tcPr>
            <w:tcW w:w="5223" w:type="dxa"/>
          </w:tcPr>
          <w:p w14:paraId="3AF58357" w14:textId="638FA5AB" w:rsidR="00710275" w:rsidRPr="00A82D36" w:rsidRDefault="00710275" w:rsidP="0091611E">
            <w:pPr>
              <w:rPr>
                <w:rFonts w:ascii="Arial" w:hAnsi="Arial" w:cs="Arial"/>
                <w:sz w:val="20"/>
                <w:szCs w:val="20"/>
              </w:rPr>
            </w:pPr>
            <w:r>
              <w:rPr>
                <w:rFonts w:ascii="Arial" w:hAnsi="Arial" w:cs="Arial"/>
                <w:sz w:val="20"/>
                <w:szCs w:val="20"/>
              </w:rPr>
              <w:t>Other (specify)</w:t>
            </w:r>
          </w:p>
        </w:tc>
        <w:tc>
          <w:tcPr>
            <w:tcW w:w="1479" w:type="dxa"/>
            <w:shd w:val="clear" w:color="auto" w:fill="FFF2CC"/>
          </w:tcPr>
          <w:p w14:paraId="77BC860E" w14:textId="77777777" w:rsidR="00710275" w:rsidRPr="00A82D36" w:rsidRDefault="00710275" w:rsidP="0091611E">
            <w:pPr>
              <w:rPr>
                <w:rFonts w:ascii="Arial" w:hAnsi="Arial" w:cs="Arial"/>
                <w:sz w:val="20"/>
                <w:szCs w:val="20"/>
              </w:rPr>
            </w:pPr>
          </w:p>
        </w:tc>
        <w:tc>
          <w:tcPr>
            <w:tcW w:w="1480" w:type="dxa"/>
            <w:shd w:val="clear" w:color="auto" w:fill="FFF2CC"/>
          </w:tcPr>
          <w:p w14:paraId="166FC50B" w14:textId="77777777" w:rsidR="00710275" w:rsidRPr="00A82D36" w:rsidRDefault="00710275" w:rsidP="0091611E">
            <w:pPr>
              <w:rPr>
                <w:rFonts w:ascii="Arial" w:hAnsi="Arial" w:cs="Arial"/>
                <w:sz w:val="20"/>
                <w:szCs w:val="20"/>
              </w:rPr>
            </w:pPr>
          </w:p>
        </w:tc>
      </w:tr>
      <w:tr w:rsidR="00710275" w:rsidRPr="00A82D36" w14:paraId="5E339C14" w14:textId="77777777" w:rsidTr="00710275">
        <w:tc>
          <w:tcPr>
            <w:tcW w:w="2807" w:type="dxa"/>
            <w:vMerge/>
          </w:tcPr>
          <w:p w14:paraId="45CB3A93" w14:textId="77777777" w:rsidR="00710275" w:rsidRPr="00A82D36" w:rsidRDefault="00710275" w:rsidP="0091611E">
            <w:pPr>
              <w:rPr>
                <w:rFonts w:ascii="Arial" w:hAnsi="Arial" w:cs="Arial"/>
                <w:b/>
                <w:sz w:val="20"/>
                <w:szCs w:val="20"/>
              </w:rPr>
            </w:pPr>
          </w:p>
        </w:tc>
        <w:tc>
          <w:tcPr>
            <w:tcW w:w="5223" w:type="dxa"/>
          </w:tcPr>
          <w:p w14:paraId="2092EF7F" w14:textId="6DAB96FB" w:rsidR="00710275" w:rsidRPr="00A82D36" w:rsidRDefault="00710275" w:rsidP="0091611E">
            <w:pPr>
              <w:rPr>
                <w:rFonts w:ascii="Arial" w:hAnsi="Arial" w:cs="Arial"/>
                <w:sz w:val="20"/>
                <w:szCs w:val="20"/>
              </w:rPr>
            </w:pPr>
            <w:r>
              <w:rPr>
                <w:rFonts w:ascii="Arial" w:hAnsi="Arial" w:cs="Arial"/>
                <w:sz w:val="20"/>
                <w:szCs w:val="20"/>
              </w:rPr>
              <w:t>Other (specify)</w:t>
            </w:r>
          </w:p>
        </w:tc>
        <w:tc>
          <w:tcPr>
            <w:tcW w:w="1479" w:type="dxa"/>
            <w:shd w:val="clear" w:color="auto" w:fill="FFF2CC"/>
          </w:tcPr>
          <w:p w14:paraId="3FFAA9A9" w14:textId="77777777" w:rsidR="00710275" w:rsidRPr="00A82D36" w:rsidRDefault="00710275" w:rsidP="0091611E">
            <w:pPr>
              <w:rPr>
                <w:rFonts w:ascii="Arial" w:hAnsi="Arial" w:cs="Arial"/>
                <w:sz w:val="20"/>
                <w:szCs w:val="20"/>
              </w:rPr>
            </w:pPr>
          </w:p>
        </w:tc>
        <w:tc>
          <w:tcPr>
            <w:tcW w:w="1480" w:type="dxa"/>
            <w:shd w:val="clear" w:color="auto" w:fill="FFF2CC"/>
          </w:tcPr>
          <w:p w14:paraId="0E4BA006" w14:textId="77777777" w:rsidR="00710275" w:rsidRPr="00A82D36" w:rsidRDefault="00710275" w:rsidP="0091611E">
            <w:pPr>
              <w:rPr>
                <w:rFonts w:ascii="Arial" w:hAnsi="Arial" w:cs="Arial"/>
                <w:sz w:val="20"/>
                <w:szCs w:val="20"/>
              </w:rPr>
            </w:pPr>
          </w:p>
        </w:tc>
      </w:tr>
      <w:tr w:rsidR="00710275" w:rsidRPr="00A82D36" w14:paraId="615FBF29" w14:textId="436FB2AF" w:rsidTr="00710275">
        <w:tc>
          <w:tcPr>
            <w:tcW w:w="2807" w:type="dxa"/>
            <w:vMerge/>
          </w:tcPr>
          <w:p w14:paraId="5267FC80" w14:textId="77777777" w:rsidR="00710275" w:rsidRPr="00A82D36" w:rsidRDefault="00710275" w:rsidP="0091611E">
            <w:pPr>
              <w:rPr>
                <w:rFonts w:ascii="Arial" w:hAnsi="Arial" w:cs="Arial"/>
                <w:b/>
                <w:sz w:val="20"/>
                <w:szCs w:val="20"/>
              </w:rPr>
            </w:pPr>
          </w:p>
        </w:tc>
        <w:tc>
          <w:tcPr>
            <w:tcW w:w="5223" w:type="dxa"/>
          </w:tcPr>
          <w:p w14:paraId="7A4EA26C" w14:textId="77777777" w:rsidR="00710275" w:rsidRPr="00A82D36" w:rsidRDefault="00710275" w:rsidP="0091611E">
            <w:pPr>
              <w:rPr>
                <w:rFonts w:ascii="Arial" w:hAnsi="Arial" w:cs="Arial"/>
                <w:b/>
                <w:sz w:val="20"/>
                <w:szCs w:val="20"/>
              </w:rPr>
            </w:pPr>
            <w:r w:rsidRPr="00A82D36">
              <w:rPr>
                <w:rFonts w:ascii="Arial" w:hAnsi="Arial" w:cs="Arial"/>
                <w:b/>
                <w:sz w:val="20"/>
                <w:szCs w:val="20"/>
              </w:rPr>
              <w:t>Sub-total</w:t>
            </w:r>
          </w:p>
        </w:tc>
        <w:tc>
          <w:tcPr>
            <w:tcW w:w="1479" w:type="dxa"/>
            <w:shd w:val="clear" w:color="auto" w:fill="FFF2CC"/>
          </w:tcPr>
          <w:p w14:paraId="35BA06F7" w14:textId="77777777" w:rsidR="00710275" w:rsidRPr="00A82D36" w:rsidRDefault="00710275" w:rsidP="0091611E">
            <w:pPr>
              <w:rPr>
                <w:rFonts w:ascii="Arial" w:hAnsi="Arial" w:cs="Arial"/>
                <w:sz w:val="20"/>
                <w:szCs w:val="20"/>
              </w:rPr>
            </w:pPr>
          </w:p>
        </w:tc>
        <w:tc>
          <w:tcPr>
            <w:tcW w:w="1480" w:type="dxa"/>
            <w:shd w:val="clear" w:color="auto" w:fill="FFF2CC"/>
          </w:tcPr>
          <w:p w14:paraId="3CAA03C7" w14:textId="77777777" w:rsidR="00710275" w:rsidRPr="00A82D36" w:rsidRDefault="00710275" w:rsidP="0091611E">
            <w:pPr>
              <w:rPr>
                <w:rFonts w:ascii="Arial" w:hAnsi="Arial" w:cs="Arial"/>
                <w:sz w:val="20"/>
                <w:szCs w:val="20"/>
              </w:rPr>
            </w:pPr>
          </w:p>
        </w:tc>
      </w:tr>
      <w:tr w:rsidR="00710275" w:rsidRPr="00A82D36" w14:paraId="1C40B971" w14:textId="0E3A2C53" w:rsidTr="00710275">
        <w:tc>
          <w:tcPr>
            <w:tcW w:w="2807" w:type="dxa"/>
            <w:vMerge w:val="restart"/>
          </w:tcPr>
          <w:p w14:paraId="313567E1" w14:textId="5010B10B" w:rsidR="00710275" w:rsidRPr="00A82D36" w:rsidRDefault="00710275" w:rsidP="0091611E">
            <w:pPr>
              <w:rPr>
                <w:rFonts w:ascii="Arial" w:hAnsi="Arial" w:cs="Arial"/>
                <w:b/>
                <w:sz w:val="20"/>
                <w:szCs w:val="20"/>
              </w:rPr>
            </w:pPr>
            <w:r w:rsidRPr="00A82D36">
              <w:rPr>
                <w:rFonts w:ascii="Arial" w:hAnsi="Arial" w:cs="Arial"/>
                <w:b/>
                <w:sz w:val="20"/>
                <w:szCs w:val="20"/>
              </w:rPr>
              <w:t>Activity costs</w:t>
            </w:r>
          </w:p>
        </w:tc>
        <w:tc>
          <w:tcPr>
            <w:tcW w:w="5223" w:type="dxa"/>
          </w:tcPr>
          <w:p w14:paraId="68DEF05D" w14:textId="77777777" w:rsidR="00710275" w:rsidRPr="00A82D36" w:rsidRDefault="00710275" w:rsidP="0091611E">
            <w:pPr>
              <w:rPr>
                <w:rFonts w:ascii="Arial" w:hAnsi="Arial" w:cs="Arial"/>
                <w:sz w:val="20"/>
                <w:szCs w:val="20"/>
              </w:rPr>
            </w:pPr>
            <w:r w:rsidRPr="00A82D36">
              <w:rPr>
                <w:rFonts w:ascii="Arial" w:hAnsi="Arial" w:cs="Arial"/>
                <w:sz w:val="20"/>
                <w:szCs w:val="20"/>
              </w:rPr>
              <w:t>Materials, equipment etc.</w:t>
            </w:r>
          </w:p>
        </w:tc>
        <w:tc>
          <w:tcPr>
            <w:tcW w:w="1479" w:type="dxa"/>
            <w:shd w:val="clear" w:color="auto" w:fill="FFF2CC"/>
          </w:tcPr>
          <w:p w14:paraId="4BB80084" w14:textId="77777777" w:rsidR="00710275" w:rsidRPr="00A82D36" w:rsidRDefault="00710275" w:rsidP="0091611E">
            <w:pPr>
              <w:rPr>
                <w:rFonts w:ascii="Arial" w:hAnsi="Arial" w:cs="Arial"/>
                <w:sz w:val="20"/>
                <w:szCs w:val="20"/>
              </w:rPr>
            </w:pPr>
          </w:p>
        </w:tc>
        <w:tc>
          <w:tcPr>
            <w:tcW w:w="1480" w:type="dxa"/>
            <w:shd w:val="clear" w:color="auto" w:fill="FFF2CC"/>
          </w:tcPr>
          <w:p w14:paraId="6CF8B4E5" w14:textId="77777777" w:rsidR="00710275" w:rsidRPr="00A82D36" w:rsidRDefault="00710275" w:rsidP="0091611E">
            <w:pPr>
              <w:rPr>
                <w:rFonts w:ascii="Arial" w:hAnsi="Arial" w:cs="Arial"/>
                <w:sz w:val="20"/>
                <w:szCs w:val="20"/>
              </w:rPr>
            </w:pPr>
          </w:p>
        </w:tc>
      </w:tr>
      <w:tr w:rsidR="00710275" w:rsidRPr="00A82D36" w14:paraId="465303D3" w14:textId="1669C63B" w:rsidTr="00710275">
        <w:tc>
          <w:tcPr>
            <w:tcW w:w="2807" w:type="dxa"/>
            <w:vMerge/>
          </w:tcPr>
          <w:p w14:paraId="7A16EE74" w14:textId="77777777" w:rsidR="00710275" w:rsidRPr="00A82D36" w:rsidRDefault="00710275" w:rsidP="0091611E">
            <w:pPr>
              <w:rPr>
                <w:rFonts w:ascii="Arial" w:hAnsi="Arial" w:cs="Arial"/>
                <w:sz w:val="20"/>
                <w:szCs w:val="20"/>
              </w:rPr>
            </w:pPr>
          </w:p>
        </w:tc>
        <w:tc>
          <w:tcPr>
            <w:tcW w:w="5223" w:type="dxa"/>
          </w:tcPr>
          <w:p w14:paraId="5CC6C024" w14:textId="74FA0848" w:rsidR="00710275" w:rsidRPr="00A82D36" w:rsidRDefault="00710275" w:rsidP="0091611E">
            <w:pPr>
              <w:rPr>
                <w:rFonts w:ascii="Arial" w:hAnsi="Arial" w:cs="Arial"/>
                <w:sz w:val="20"/>
                <w:szCs w:val="20"/>
              </w:rPr>
            </w:pPr>
            <w:r>
              <w:rPr>
                <w:rFonts w:ascii="Arial" w:hAnsi="Arial" w:cs="Arial"/>
                <w:sz w:val="20"/>
                <w:szCs w:val="20"/>
              </w:rPr>
              <w:t>Training costs, including training materials</w:t>
            </w:r>
          </w:p>
        </w:tc>
        <w:tc>
          <w:tcPr>
            <w:tcW w:w="1479" w:type="dxa"/>
            <w:shd w:val="clear" w:color="auto" w:fill="FFF2CC"/>
          </w:tcPr>
          <w:p w14:paraId="4FC6036A" w14:textId="77777777" w:rsidR="00710275" w:rsidRPr="00A82D36" w:rsidRDefault="00710275" w:rsidP="0091611E">
            <w:pPr>
              <w:rPr>
                <w:rFonts w:ascii="Arial" w:hAnsi="Arial" w:cs="Arial"/>
                <w:sz w:val="20"/>
                <w:szCs w:val="20"/>
              </w:rPr>
            </w:pPr>
          </w:p>
        </w:tc>
        <w:tc>
          <w:tcPr>
            <w:tcW w:w="1480" w:type="dxa"/>
            <w:shd w:val="clear" w:color="auto" w:fill="FFF2CC"/>
          </w:tcPr>
          <w:p w14:paraId="7A7DC748" w14:textId="77777777" w:rsidR="00710275" w:rsidRPr="00A82D36" w:rsidRDefault="00710275" w:rsidP="0091611E">
            <w:pPr>
              <w:rPr>
                <w:rFonts w:ascii="Arial" w:hAnsi="Arial" w:cs="Arial"/>
                <w:sz w:val="20"/>
                <w:szCs w:val="20"/>
              </w:rPr>
            </w:pPr>
          </w:p>
        </w:tc>
      </w:tr>
      <w:tr w:rsidR="00710275" w:rsidRPr="00A82D36" w14:paraId="35A5FA97" w14:textId="23F93E8A" w:rsidTr="00710275">
        <w:tc>
          <w:tcPr>
            <w:tcW w:w="2807" w:type="dxa"/>
            <w:vMerge/>
          </w:tcPr>
          <w:p w14:paraId="79C69A6D" w14:textId="77777777" w:rsidR="00710275" w:rsidRPr="00A82D36" w:rsidRDefault="00710275" w:rsidP="0091611E">
            <w:pPr>
              <w:rPr>
                <w:rFonts w:ascii="Arial" w:hAnsi="Arial" w:cs="Arial"/>
                <w:sz w:val="20"/>
                <w:szCs w:val="20"/>
              </w:rPr>
            </w:pPr>
          </w:p>
        </w:tc>
        <w:tc>
          <w:tcPr>
            <w:tcW w:w="5223" w:type="dxa"/>
          </w:tcPr>
          <w:p w14:paraId="531F5390" w14:textId="28ABABD0" w:rsidR="00710275" w:rsidRPr="00A82D36" w:rsidRDefault="00710275" w:rsidP="0091611E">
            <w:pPr>
              <w:rPr>
                <w:rFonts w:ascii="Arial" w:hAnsi="Arial" w:cs="Arial"/>
                <w:sz w:val="20"/>
                <w:szCs w:val="20"/>
              </w:rPr>
            </w:pPr>
            <w:r>
              <w:rPr>
                <w:rFonts w:ascii="Arial" w:hAnsi="Arial" w:cs="Arial"/>
                <w:sz w:val="20"/>
                <w:szCs w:val="20"/>
              </w:rPr>
              <w:t>Travel for non-project staff</w:t>
            </w:r>
          </w:p>
        </w:tc>
        <w:tc>
          <w:tcPr>
            <w:tcW w:w="1479" w:type="dxa"/>
            <w:shd w:val="clear" w:color="auto" w:fill="FFF2CC"/>
          </w:tcPr>
          <w:p w14:paraId="73D5A0D6" w14:textId="77777777" w:rsidR="00710275" w:rsidRPr="00A82D36" w:rsidRDefault="00710275" w:rsidP="0091611E">
            <w:pPr>
              <w:rPr>
                <w:rFonts w:ascii="Arial" w:hAnsi="Arial" w:cs="Arial"/>
                <w:sz w:val="20"/>
                <w:szCs w:val="20"/>
              </w:rPr>
            </w:pPr>
          </w:p>
        </w:tc>
        <w:tc>
          <w:tcPr>
            <w:tcW w:w="1480" w:type="dxa"/>
            <w:shd w:val="clear" w:color="auto" w:fill="FFF2CC"/>
          </w:tcPr>
          <w:p w14:paraId="658836AA" w14:textId="77777777" w:rsidR="00710275" w:rsidRPr="00A82D36" w:rsidRDefault="00710275" w:rsidP="0091611E">
            <w:pPr>
              <w:rPr>
                <w:rFonts w:ascii="Arial" w:hAnsi="Arial" w:cs="Arial"/>
                <w:sz w:val="20"/>
                <w:szCs w:val="20"/>
              </w:rPr>
            </w:pPr>
          </w:p>
        </w:tc>
      </w:tr>
      <w:tr w:rsidR="00710275" w:rsidRPr="00A82D36" w14:paraId="42A0B222" w14:textId="77777777" w:rsidTr="00710275">
        <w:tc>
          <w:tcPr>
            <w:tcW w:w="2807" w:type="dxa"/>
            <w:vMerge/>
          </w:tcPr>
          <w:p w14:paraId="6A6F3002" w14:textId="77777777" w:rsidR="00710275" w:rsidRPr="00A82D36" w:rsidRDefault="00710275" w:rsidP="0091611E">
            <w:pPr>
              <w:rPr>
                <w:rFonts w:ascii="Arial" w:hAnsi="Arial" w:cs="Arial"/>
                <w:sz w:val="20"/>
                <w:szCs w:val="20"/>
              </w:rPr>
            </w:pPr>
          </w:p>
        </w:tc>
        <w:tc>
          <w:tcPr>
            <w:tcW w:w="5223" w:type="dxa"/>
          </w:tcPr>
          <w:p w14:paraId="46919C43" w14:textId="1E0B9D9D" w:rsidR="00710275" w:rsidRPr="00A82D36" w:rsidRDefault="00710275" w:rsidP="0091611E">
            <w:pPr>
              <w:rPr>
                <w:rFonts w:ascii="Arial" w:hAnsi="Arial" w:cs="Arial"/>
                <w:sz w:val="20"/>
                <w:szCs w:val="20"/>
              </w:rPr>
            </w:pPr>
            <w:r>
              <w:rPr>
                <w:rFonts w:ascii="Arial" w:hAnsi="Arial" w:cs="Arial"/>
                <w:sz w:val="20"/>
                <w:szCs w:val="20"/>
              </w:rPr>
              <w:t>Project management and coordination costs</w:t>
            </w:r>
            <w:r>
              <w:rPr>
                <w:rStyle w:val="FootnoteReference"/>
                <w:rFonts w:ascii="Arial" w:hAnsi="Arial" w:cs="Arial"/>
                <w:sz w:val="20"/>
                <w:szCs w:val="20"/>
              </w:rPr>
              <w:footnoteReference w:id="22"/>
            </w:r>
          </w:p>
        </w:tc>
        <w:tc>
          <w:tcPr>
            <w:tcW w:w="1479" w:type="dxa"/>
            <w:shd w:val="clear" w:color="auto" w:fill="FFF2CC"/>
          </w:tcPr>
          <w:p w14:paraId="5B248084" w14:textId="77777777" w:rsidR="00710275" w:rsidRPr="00A82D36" w:rsidRDefault="00710275" w:rsidP="0091611E">
            <w:pPr>
              <w:rPr>
                <w:rFonts w:ascii="Arial" w:hAnsi="Arial" w:cs="Arial"/>
                <w:sz w:val="20"/>
                <w:szCs w:val="20"/>
              </w:rPr>
            </w:pPr>
          </w:p>
        </w:tc>
        <w:tc>
          <w:tcPr>
            <w:tcW w:w="1480" w:type="dxa"/>
            <w:shd w:val="clear" w:color="auto" w:fill="FFF2CC"/>
          </w:tcPr>
          <w:p w14:paraId="2263416A" w14:textId="77777777" w:rsidR="00710275" w:rsidRPr="00A82D36" w:rsidRDefault="00710275" w:rsidP="0091611E">
            <w:pPr>
              <w:rPr>
                <w:rFonts w:ascii="Arial" w:hAnsi="Arial" w:cs="Arial"/>
                <w:sz w:val="20"/>
                <w:szCs w:val="20"/>
              </w:rPr>
            </w:pPr>
          </w:p>
        </w:tc>
      </w:tr>
      <w:tr w:rsidR="00710275" w:rsidRPr="00A82D36" w14:paraId="31A9D697" w14:textId="77777777" w:rsidTr="00710275">
        <w:tc>
          <w:tcPr>
            <w:tcW w:w="2807" w:type="dxa"/>
            <w:vMerge/>
          </w:tcPr>
          <w:p w14:paraId="48C929CE" w14:textId="77777777" w:rsidR="00710275" w:rsidRPr="00A82D36" w:rsidRDefault="00710275" w:rsidP="0091611E">
            <w:pPr>
              <w:rPr>
                <w:rFonts w:ascii="Arial" w:hAnsi="Arial" w:cs="Arial"/>
                <w:sz w:val="20"/>
                <w:szCs w:val="20"/>
              </w:rPr>
            </w:pPr>
          </w:p>
        </w:tc>
        <w:tc>
          <w:tcPr>
            <w:tcW w:w="5223" w:type="dxa"/>
          </w:tcPr>
          <w:p w14:paraId="6855B08E" w14:textId="5BCCCCFD" w:rsidR="00710275" w:rsidRPr="00A82D36" w:rsidRDefault="00710275" w:rsidP="0091611E">
            <w:pPr>
              <w:rPr>
                <w:rFonts w:ascii="Arial" w:hAnsi="Arial" w:cs="Arial"/>
                <w:sz w:val="20"/>
                <w:szCs w:val="20"/>
              </w:rPr>
            </w:pPr>
            <w:r w:rsidRPr="00A82D36">
              <w:rPr>
                <w:rFonts w:ascii="Arial" w:hAnsi="Arial" w:cs="Arial"/>
                <w:sz w:val="20"/>
                <w:szCs w:val="20"/>
              </w:rPr>
              <w:t>Other (specify)</w:t>
            </w:r>
          </w:p>
        </w:tc>
        <w:tc>
          <w:tcPr>
            <w:tcW w:w="1479" w:type="dxa"/>
            <w:shd w:val="clear" w:color="auto" w:fill="FFF2CC"/>
          </w:tcPr>
          <w:p w14:paraId="3A6326EE" w14:textId="77777777" w:rsidR="00710275" w:rsidRPr="00A82D36" w:rsidRDefault="00710275" w:rsidP="0091611E">
            <w:pPr>
              <w:rPr>
                <w:rFonts w:ascii="Arial" w:hAnsi="Arial" w:cs="Arial"/>
                <w:sz w:val="20"/>
                <w:szCs w:val="20"/>
              </w:rPr>
            </w:pPr>
          </w:p>
        </w:tc>
        <w:tc>
          <w:tcPr>
            <w:tcW w:w="1480" w:type="dxa"/>
            <w:shd w:val="clear" w:color="auto" w:fill="FFF2CC"/>
          </w:tcPr>
          <w:p w14:paraId="08D94F28" w14:textId="77777777" w:rsidR="00710275" w:rsidRPr="00A82D36" w:rsidRDefault="00710275" w:rsidP="0091611E">
            <w:pPr>
              <w:rPr>
                <w:rFonts w:ascii="Arial" w:hAnsi="Arial" w:cs="Arial"/>
                <w:sz w:val="20"/>
                <w:szCs w:val="20"/>
              </w:rPr>
            </w:pPr>
          </w:p>
        </w:tc>
      </w:tr>
      <w:tr w:rsidR="00710275" w:rsidRPr="00A82D36" w14:paraId="396D2759" w14:textId="77777777" w:rsidTr="00710275">
        <w:tc>
          <w:tcPr>
            <w:tcW w:w="2807" w:type="dxa"/>
            <w:vMerge/>
          </w:tcPr>
          <w:p w14:paraId="2F211C8B" w14:textId="77777777" w:rsidR="00710275" w:rsidRPr="00A82D36" w:rsidRDefault="00710275" w:rsidP="0091611E">
            <w:pPr>
              <w:rPr>
                <w:rFonts w:ascii="Arial" w:hAnsi="Arial" w:cs="Arial"/>
                <w:sz w:val="20"/>
                <w:szCs w:val="20"/>
              </w:rPr>
            </w:pPr>
          </w:p>
        </w:tc>
        <w:tc>
          <w:tcPr>
            <w:tcW w:w="5223" w:type="dxa"/>
          </w:tcPr>
          <w:p w14:paraId="2450D8EA" w14:textId="2D4BCEBF" w:rsidR="00710275" w:rsidRPr="00A82D36" w:rsidRDefault="00710275" w:rsidP="0091611E">
            <w:pPr>
              <w:rPr>
                <w:rFonts w:ascii="Arial" w:hAnsi="Arial" w:cs="Arial"/>
                <w:sz w:val="20"/>
                <w:szCs w:val="20"/>
              </w:rPr>
            </w:pPr>
            <w:r w:rsidRPr="00A82D36">
              <w:rPr>
                <w:rFonts w:ascii="Arial" w:hAnsi="Arial" w:cs="Arial"/>
                <w:sz w:val="20"/>
                <w:szCs w:val="20"/>
              </w:rPr>
              <w:t>Other (specify)</w:t>
            </w:r>
          </w:p>
        </w:tc>
        <w:tc>
          <w:tcPr>
            <w:tcW w:w="1479" w:type="dxa"/>
            <w:shd w:val="clear" w:color="auto" w:fill="FFF2CC"/>
          </w:tcPr>
          <w:p w14:paraId="4C9E495F" w14:textId="77777777" w:rsidR="00710275" w:rsidRPr="00A82D36" w:rsidRDefault="00710275" w:rsidP="0091611E">
            <w:pPr>
              <w:rPr>
                <w:rFonts w:ascii="Arial" w:hAnsi="Arial" w:cs="Arial"/>
                <w:sz w:val="20"/>
                <w:szCs w:val="20"/>
              </w:rPr>
            </w:pPr>
          </w:p>
        </w:tc>
        <w:tc>
          <w:tcPr>
            <w:tcW w:w="1480" w:type="dxa"/>
            <w:shd w:val="clear" w:color="auto" w:fill="FFF2CC"/>
          </w:tcPr>
          <w:p w14:paraId="6F719C79" w14:textId="77777777" w:rsidR="00710275" w:rsidRPr="00A82D36" w:rsidRDefault="00710275" w:rsidP="0091611E">
            <w:pPr>
              <w:rPr>
                <w:rFonts w:ascii="Arial" w:hAnsi="Arial" w:cs="Arial"/>
                <w:sz w:val="20"/>
                <w:szCs w:val="20"/>
              </w:rPr>
            </w:pPr>
          </w:p>
        </w:tc>
      </w:tr>
      <w:tr w:rsidR="00710275" w:rsidRPr="00A82D36" w14:paraId="0180DBF6" w14:textId="77777777" w:rsidTr="00710275">
        <w:tc>
          <w:tcPr>
            <w:tcW w:w="2807" w:type="dxa"/>
            <w:vMerge/>
          </w:tcPr>
          <w:p w14:paraId="1F6CBE6A" w14:textId="77777777" w:rsidR="00710275" w:rsidRPr="00A82D36" w:rsidRDefault="00710275" w:rsidP="0091611E">
            <w:pPr>
              <w:rPr>
                <w:rFonts w:ascii="Arial" w:hAnsi="Arial" w:cs="Arial"/>
                <w:sz w:val="20"/>
                <w:szCs w:val="20"/>
              </w:rPr>
            </w:pPr>
          </w:p>
        </w:tc>
        <w:tc>
          <w:tcPr>
            <w:tcW w:w="5223" w:type="dxa"/>
          </w:tcPr>
          <w:p w14:paraId="29D1B9CF" w14:textId="11CB6A1D" w:rsidR="00710275" w:rsidRPr="00A82D36" w:rsidRDefault="00710275" w:rsidP="0091611E">
            <w:pPr>
              <w:rPr>
                <w:rFonts w:ascii="Arial" w:hAnsi="Arial" w:cs="Arial"/>
                <w:sz w:val="20"/>
                <w:szCs w:val="20"/>
              </w:rPr>
            </w:pPr>
            <w:r w:rsidRPr="00A82D36">
              <w:rPr>
                <w:rFonts w:ascii="Arial" w:hAnsi="Arial" w:cs="Arial"/>
                <w:sz w:val="20"/>
                <w:szCs w:val="20"/>
              </w:rPr>
              <w:t>Other (specify)</w:t>
            </w:r>
          </w:p>
        </w:tc>
        <w:tc>
          <w:tcPr>
            <w:tcW w:w="1479" w:type="dxa"/>
            <w:shd w:val="clear" w:color="auto" w:fill="FFF2CC"/>
          </w:tcPr>
          <w:p w14:paraId="6DD1F0BF" w14:textId="77777777" w:rsidR="00710275" w:rsidRPr="00A82D36" w:rsidRDefault="00710275" w:rsidP="0091611E">
            <w:pPr>
              <w:rPr>
                <w:rFonts w:ascii="Arial" w:hAnsi="Arial" w:cs="Arial"/>
                <w:sz w:val="20"/>
                <w:szCs w:val="20"/>
              </w:rPr>
            </w:pPr>
          </w:p>
        </w:tc>
        <w:tc>
          <w:tcPr>
            <w:tcW w:w="1480" w:type="dxa"/>
            <w:shd w:val="clear" w:color="auto" w:fill="FFF2CC"/>
          </w:tcPr>
          <w:p w14:paraId="2A0DB238" w14:textId="77777777" w:rsidR="00710275" w:rsidRPr="00A82D36" w:rsidRDefault="00710275" w:rsidP="0091611E">
            <w:pPr>
              <w:rPr>
                <w:rFonts w:ascii="Arial" w:hAnsi="Arial" w:cs="Arial"/>
                <w:sz w:val="20"/>
                <w:szCs w:val="20"/>
              </w:rPr>
            </w:pPr>
          </w:p>
        </w:tc>
      </w:tr>
      <w:tr w:rsidR="00710275" w:rsidRPr="00A82D36" w14:paraId="6456586C" w14:textId="4D52D957" w:rsidTr="00710275">
        <w:tc>
          <w:tcPr>
            <w:tcW w:w="2807" w:type="dxa"/>
            <w:vMerge/>
          </w:tcPr>
          <w:p w14:paraId="3B8B3CBC" w14:textId="77777777" w:rsidR="00710275" w:rsidRPr="00A82D36" w:rsidRDefault="00710275" w:rsidP="0091611E">
            <w:pPr>
              <w:rPr>
                <w:rFonts w:ascii="Arial" w:hAnsi="Arial" w:cs="Arial"/>
                <w:sz w:val="20"/>
                <w:szCs w:val="20"/>
              </w:rPr>
            </w:pPr>
          </w:p>
        </w:tc>
        <w:tc>
          <w:tcPr>
            <w:tcW w:w="5223" w:type="dxa"/>
          </w:tcPr>
          <w:p w14:paraId="67A5D5E1" w14:textId="77777777" w:rsidR="00710275" w:rsidRPr="00A82D36" w:rsidRDefault="00710275" w:rsidP="0091611E">
            <w:pPr>
              <w:rPr>
                <w:rFonts w:ascii="Arial" w:hAnsi="Arial" w:cs="Arial"/>
                <w:b/>
                <w:sz w:val="20"/>
                <w:szCs w:val="20"/>
              </w:rPr>
            </w:pPr>
            <w:r w:rsidRPr="00A82D36">
              <w:rPr>
                <w:rFonts w:ascii="Arial" w:hAnsi="Arial" w:cs="Arial"/>
                <w:b/>
                <w:sz w:val="20"/>
                <w:szCs w:val="20"/>
              </w:rPr>
              <w:t>Sub-total</w:t>
            </w:r>
          </w:p>
        </w:tc>
        <w:tc>
          <w:tcPr>
            <w:tcW w:w="1479" w:type="dxa"/>
            <w:shd w:val="clear" w:color="auto" w:fill="FFF2CC"/>
          </w:tcPr>
          <w:p w14:paraId="600B13EB" w14:textId="77777777" w:rsidR="00710275" w:rsidRPr="00A82D36" w:rsidRDefault="00710275" w:rsidP="0091611E">
            <w:pPr>
              <w:rPr>
                <w:rFonts w:ascii="Arial" w:hAnsi="Arial" w:cs="Arial"/>
                <w:sz w:val="20"/>
                <w:szCs w:val="20"/>
              </w:rPr>
            </w:pPr>
          </w:p>
        </w:tc>
        <w:tc>
          <w:tcPr>
            <w:tcW w:w="1480" w:type="dxa"/>
            <w:shd w:val="clear" w:color="auto" w:fill="FFF2CC"/>
          </w:tcPr>
          <w:p w14:paraId="24080FE4" w14:textId="77777777" w:rsidR="00710275" w:rsidRPr="00A82D36" w:rsidRDefault="00710275" w:rsidP="0091611E">
            <w:pPr>
              <w:rPr>
                <w:rFonts w:ascii="Arial" w:hAnsi="Arial" w:cs="Arial"/>
                <w:sz w:val="20"/>
                <w:szCs w:val="20"/>
              </w:rPr>
            </w:pPr>
          </w:p>
        </w:tc>
      </w:tr>
      <w:tr w:rsidR="00710275" w:rsidRPr="00A82D36" w14:paraId="13F43633" w14:textId="2318966C" w:rsidTr="00710275">
        <w:tc>
          <w:tcPr>
            <w:tcW w:w="2807" w:type="dxa"/>
            <w:vMerge w:val="restart"/>
          </w:tcPr>
          <w:p w14:paraId="5F8B02B8" w14:textId="4EB85E80" w:rsidR="00710275" w:rsidRPr="00A82D36" w:rsidRDefault="00710275">
            <w:pPr>
              <w:rPr>
                <w:rFonts w:ascii="Arial" w:hAnsi="Arial" w:cs="Arial"/>
                <w:b/>
                <w:sz w:val="20"/>
                <w:szCs w:val="20"/>
              </w:rPr>
            </w:pPr>
            <w:r w:rsidRPr="00A82D36">
              <w:rPr>
                <w:rFonts w:ascii="Arial" w:hAnsi="Arial" w:cs="Arial"/>
                <w:b/>
                <w:sz w:val="20"/>
                <w:szCs w:val="20"/>
              </w:rPr>
              <w:t>Partner Organisations</w:t>
            </w:r>
            <w:r>
              <w:rPr>
                <w:rStyle w:val="FootnoteReference"/>
                <w:rFonts w:ascii="Arial" w:hAnsi="Arial" w:cs="Arial"/>
                <w:b/>
                <w:sz w:val="20"/>
                <w:szCs w:val="20"/>
              </w:rPr>
              <w:footnoteReference w:id="23"/>
            </w:r>
          </w:p>
        </w:tc>
        <w:tc>
          <w:tcPr>
            <w:tcW w:w="5223" w:type="dxa"/>
          </w:tcPr>
          <w:p w14:paraId="72F444BA" w14:textId="77777777" w:rsidR="00710275" w:rsidRPr="00A82D36" w:rsidRDefault="00710275" w:rsidP="0091611E">
            <w:pPr>
              <w:rPr>
                <w:rFonts w:ascii="Arial" w:hAnsi="Arial" w:cs="Arial"/>
                <w:sz w:val="20"/>
                <w:szCs w:val="20"/>
              </w:rPr>
            </w:pPr>
            <w:r w:rsidRPr="00A82D36">
              <w:rPr>
                <w:rFonts w:ascii="Arial" w:hAnsi="Arial" w:cs="Arial"/>
                <w:sz w:val="20"/>
                <w:szCs w:val="20"/>
              </w:rPr>
              <w:t>Organisation X</w:t>
            </w:r>
          </w:p>
        </w:tc>
        <w:tc>
          <w:tcPr>
            <w:tcW w:w="1479" w:type="dxa"/>
            <w:shd w:val="clear" w:color="auto" w:fill="FFF2CC"/>
          </w:tcPr>
          <w:p w14:paraId="1FFD8564" w14:textId="77777777" w:rsidR="00710275" w:rsidRPr="00A82D36" w:rsidRDefault="00710275" w:rsidP="0091611E">
            <w:pPr>
              <w:rPr>
                <w:rFonts w:ascii="Arial" w:hAnsi="Arial" w:cs="Arial"/>
                <w:sz w:val="20"/>
                <w:szCs w:val="20"/>
              </w:rPr>
            </w:pPr>
          </w:p>
        </w:tc>
        <w:tc>
          <w:tcPr>
            <w:tcW w:w="1480" w:type="dxa"/>
            <w:shd w:val="clear" w:color="auto" w:fill="FFF2CC"/>
          </w:tcPr>
          <w:p w14:paraId="5BF2FD81" w14:textId="77777777" w:rsidR="00710275" w:rsidRPr="00A82D36" w:rsidRDefault="00710275" w:rsidP="0091611E">
            <w:pPr>
              <w:rPr>
                <w:rFonts w:ascii="Arial" w:hAnsi="Arial" w:cs="Arial"/>
                <w:sz w:val="20"/>
                <w:szCs w:val="20"/>
              </w:rPr>
            </w:pPr>
          </w:p>
        </w:tc>
      </w:tr>
      <w:tr w:rsidR="00710275" w:rsidRPr="00FA6931" w14:paraId="02AA7592" w14:textId="5E7899C2" w:rsidTr="00710275">
        <w:tc>
          <w:tcPr>
            <w:tcW w:w="2807" w:type="dxa"/>
            <w:vMerge/>
          </w:tcPr>
          <w:p w14:paraId="1AD0116E" w14:textId="77777777" w:rsidR="00710275" w:rsidRPr="00A82D36" w:rsidRDefault="00710275" w:rsidP="0091611E">
            <w:pPr>
              <w:rPr>
                <w:rFonts w:ascii="Arial" w:hAnsi="Arial" w:cs="Arial"/>
                <w:b/>
                <w:sz w:val="20"/>
                <w:szCs w:val="20"/>
              </w:rPr>
            </w:pPr>
          </w:p>
        </w:tc>
        <w:tc>
          <w:tcPr>
            <w:tcW w:w="5223" w:type="dxa"/>
          </w:tcPr>
          <w:p w14:paraId="3B3966B4" w14:textId="77777777" w:rsidR="00710275" w:rsidRPr="00A82D36" w:rsidRDefault="00710275" w:rsidP="0091611E">
            <w:pPr>
              <w:rPr>
                <w:rFonts w:ascii="Arial" w:hAnsi="Arial" w:cs="Arial"/>
                <w:sz w:val="20"/>
                <w:szCs w:val="20"/>
              </w:rPr>
            </w:pPr>
            <w:r w:rsidRPr="00A82D36">
              <w:rPr>
                <w:rFonts w:ascii="Arial" w:hAnsi="Arial" w:cs="Arial"/>
                <w:sz w:val="20"/>
                <w:szCs w:val="20"/>
              </w:rPr>
              <w:t>Organisation Y</w:t>
            </w:r>
          </w:p>
        </w:tc>
        <w:tc>
          <w:tcPr>
            <w:tcW w:w="1479" w:type="dxa"/>
            <w:shd w:val="clear" w:color="auto" w:fill="FFF2CC"/>
          </w:tcPr>
          <w:p w14:paraId="2425D4A5" w14:textId="77777777" w:rsidR="00710275" w:rsidRPr="00A82D36" w:rsidRDefault="00710275" w:rsidP="0091611E">
            <w:pPr>
              <w:rPr>
                <w:rFonts w:ascii="Arial" w:hAnsi="Arial" w:cs="Arial"/>
                <w:sz w:val="20"/>
                <w:szCs w:val="20"/>
              </w:rPr>
            </w:pPr>
          </w:p>
        </w:tc>
        <w:tc>
          <w:tcPr>
            <w:tcW w:w="1480" w:type="dxa"/>
            <w:shd w:val="clear" w:color="auto" w:fill="FFF2CC"/>
          </w:tcPr>
          <w:p w14:paraId="5A5B7BD5" w14:textId="77777777" w:rsidR="00710275" w:rsidRPr="00A82D36" w:rsidRDefault="00710275" w:rsidP="0091611E">
            <w:pPr>
              <w:rPr>
                <w:rFonts w:ascii="Arial" w:hAnsi="Arial" w:cs="Arial"/>
                <w:sz w:val="20"/>
                <w:szCs w:val="20"/>
              </w:rPr>
            </w:pPr>
          </w:p>
        </w:tc>
      </w:tr>
      <w:tr w:rsidR="00710275" w:rsidRPr="00FA6931" w14:paraId="0E345D9A" w14:textId="469FCE9F" w:rsidTr="00710275">
        <w:tc>
          <w:tcPr>
            <w:tcW w:w="2807" w:type="dxa"/>
            <w:vMerge/>
          </w:tcPr>
          <w:p w14:paraId="606D17B0" w14:textId="77777777" w:rsidR="00710275" w:rsidRPr="00A82D36" w:rsidRDefault="00710275" w:rsidP="0091611E">
            <w:pPr>
              <w:rPr>
                <w:rFonts w:ascii="Arial" w:hAnsi="Arial" w:cs="Arial"/>
                <w:b/>
                <w:sz w:val="20"/>
                <w:szCs w:val="20"/>
              </w:rPr>
            </w:pPr>
          </w:p>
        </w:tc>
        <w:tc>
          <w:tcPr>
            <w:tcW w:w="5223" w:type="dxa"/>
          </w:tcPr>
          <w:p w14:paraId="543296E0" w14:textId="77777777" w:rsidR="00710275" w:rsidRPr="00A82D36" w:rsidRDefault="00710275" w:rsidP="0091611E">
            <w:pPr>
              <w:rPr>
                <w:rFonts w:ascii="Arial" w:hAnsi="Arial" w:cs="Arial"/>
                <w:sz w:val="20"/>
                <w:szCs w:val="20"/>
              </w:rPr>
            </w:pPr>
            <w:r w:rsidRPr="00A82D36">
              <w:rPr>
                <w:rFonts w:ascii="Arial" w:hAnsi="Arial" w:cs="Arial"/>
                <w:sz w:val="20"/>
                <w:szCs w:val="20"/>
              </w:rPr>
              <w:t>Organisation Z</w:t>
            </w:r>
          </w:p>
        </w:tc>
        <w:tc>
          <w:tcPr>
            <w:tcW w:w="1479" w:type="dxa"/>
            <w:shd w:val="clear" w:color="auto" w:fill="FFF2CC"/>
          </w:tcPr>
          <w:p w14:paraId="33D2FB59" w14:textId="77777777" w:rsidR="00710275" w:rsidRPr="00A82D36" w:rsidRDefault="00710275" w:rsidP="0091611E">
            <w:pPr>
              <w:rPr>
                <w:rFonts w:ascii="Arial" w:hAnsi="Arial" w:cs="Arial"/>
                <w:sz w:val="20"/>
                <w:szCs w:val="20"/>
              </w:rPr>
            </w:pPr>
          </w:p>
        </w:tc>
        <w:tc>
          <w:tcPr>
            <w:tcW w:w="1480" w:type="dxa"/>
            <w:shd w:val="clear" w:color="auto" w:fill="FFF2CC"/>
          </w:tcPr>
          <w:p w14:paraId="4001555B" w14:textId="77777777" w:rsidR="00710275" w:rsidRPr="00A82D36" w:rsidRDefault="00710275" w:rsidP="0091611E">
            <w:pPr>
              <w:rPr>
                <w:rFonts w:ascii="Arial" w:hAnsi="Arial" w:cs="Arial"/>
                <w:sz w:val="20"/>
                <w:szCs w:val="20"/>
              </w:rPr>
            </w:pPr>
          </w:p>
        </w:tc>
      </w:tr>
      <w:tr w:rsidR="00710275" w:rsidRPr="00FA6931" w14:paraId="0F86BF50" w14:textId="64E98273" w:rsidTr="00710275">
        <w:tc>
          <w:tcPr>
            <w:tcW w:w="2807" w:type="dxa"/>
            <w:vMerge/>
          </w:tcPr>
          <w:p w14:paraId="09F792BF" w14:textId="77777777" w:rsidR="00710275" w:rsidRPr="00A82D36" w:rsidRDefault="00710275" w:rsidP="0091611E">
            <w:pPr>
              <w:rPr>
                <w:rFonts w:ascii="Arial" w:hAnsi="Arial" w:cs="Arial"/>
                <w:b/>
                <w:sz w:val="20"/>
                <w:szCs w:val="20"/>
              </w:rPr>
            </w:pPr>
          </w:p>
        </w:tc>
        <w:tc>
          <w:tcPr>
            <w:tcW w:w="5223" w:type="dxa"/>
          </w:tcPr>
          <w:p w14:paraId="79C56CE5" w14:textId="77777777" w:rsidR="00710275" w:rsidRPr="00A82D36" w:rsidRDefault="00710275" w:rsidP="0091611E">
            <w:pPr>
              <w:rPr>
                <w:rFonts w:ascii="Arial" w:hAnsi="Arial" w:cs="Arial"/>
                <w:b/>
                <w:sz w:val="20"/>
                <w:szCs w:val="20"/>
              </w:rPr>
            </w:pPr>
            <w:r w:rsidRPr="00A82D36">
              <w:rPr>
                <w:rFonts w:ascii="Arial" w:hAnsi="Arial" w:cs="Arial"/>
                <w:b/>
                <w:sz w:val="20"/>
                <w:szCs w:val="20"/>
              </w:rPr>
              <w:t>Sub-total</w:t>
            </w:r>
          </w:p>
        </w:tc>
        <w:tc>
          <w:tcPr>
            <w:tcW w:w="1479" w:type="dxa"/>
            <w:shd w:val="clear" w:color="auto" w:fill="FFF2CC"/>
          </w:tcPr>
          <w:p w14:paraId="25EF8048" w14:textId="77777777" w:rsidR="00710275" w:rsidRPr="00A82D36" w:rsidRDefault="00710275" w:rsidP="0091611E">
            <w:pPr>
              <w:rPr>
                <w:rFonts w:ascii="Arial" w:hAnsi="Arial" w:cs="Arial"/>
                <w:sz w:val="20"/>
                <w:szCs w:val="20"/>
              </w:rPr>
            </w:pPr>
          </w:p>
        </w:tc>
        <w:tc>
          <w:tcPr>
            <w:tcW w:w="1480" w:type="dxa"/>
            <w:shd w:val="clear" w:color="auto" w:fill="FFF2CC"/>
          </w:tcPr>
          <w:p w14:paraId="701923FE" w14:textId="77777777" w:rsidR="00710275" w:rsidRPr="00A82D36" w:rsidRDefault="00710275" w:rsidP="0091611E">
            <w:pPr>
              <w:rPr>
                <w:rFonts w:ascii="Arial" w:hAnsi="Arial" w:cs="Arial"/>
                <w:sz w:val="20"/>
                <w:szCs w:val="20"/>
              </w:rPr>
            </w:pPr>
          </w:p>
        </w:tc>
      </w:tr>
      <w:tr w:rsidR="00710275" w:rsidRPr="00FA6931" w14:paraId="00436AE4" w14:textId="63C17F3F" w:rsidTr="00710275">
        <w:tc>
          <w:tcPr>
            <w:tcW w:w="2807" w:type="dxa"/>
          </w:tcPr>
          <w:p w14:paraId="3F66133D" w14:textId="04FA02F4" w:rsidR="00710275" w:rsidRPr="00A82D36" w:rsidRDefault="00710275">
            <w:pPr>
              <w:rPr>
                <w:rFonts w:ascii="Arial" w:hAnsi="Arial" w:cs="Arial"/>
                <w:b/>
                <w:sz w:val="20"/>
                <w:szCs w:val="20"/>
              </w:rPr>
            </w:pPr>
            <w:r>
              <w:rPr>
                <w:rFonts w:ascii="Arial" w:hAnsi="Arial" w:cs="Arial"/>
                <w:b/>
                <w:sz w:val="20"/>
                <w:szCs w:val="20"/>
              </w:rPr>
              <w:t>M&amp;E and K&amp;L costs</w:t>
            </w:r>
          </w:p>
        </w:tc>
        <w:tc>
          <w:tcPr>
            <w:tcW w:w="5223" w:type="dxa"/>
          </w:tcPr>
          <w:p w14:paraId="49FCE752" w14:textId="79A26AC5" w:rsidR="00710275" w:rsidRPr="00A82D36" w:rsidRDefault="00710275" w:rsidP="00E96BC3">
            <w:pPr>
              <w:rPr>
                <w:rFonts w:ascii="Arial" w:hAnsi="Arial" w:cs="Arial"/>
                <w:sz w:val="20"/>
                <w:szCs w:val="20"/>
              </w:rPr>
            </w:pPr>
            <w:r>
              <w:rPr>
                <w:rFonts w:ascii="Arial" w:hAnsi="Arial" w:cs="Arial"/>
                <w:sz w:val="20"/>
                <w:szCs w:val="20"/>
              </w:rPr>
              <w:t>Performance monitoring costs, excluding staff costs and travel</w:t>
            </w:r>
          </w:p>
        </w:tc>
        <w:tc>
          <w:tcPr>
            <w:tcW w:w="1479" w:type="dxa"/>
            <w:shd w:val="clear" w:color="auto" w:fill="FFF2CC"/>
          </w:tcPr>
          <w:p w14:paraId="06431EAB" w14:textId="77777777" w:rsidR="00710275" w:rsidRPr="00A82D36" w:rsidRDefault="00710275" w:rsidP="00E96BC3">
            <w:pPr>
              <w:rPr>
                <w:rFonts w:ascii="Arial" w:hAnsi="Arial" w:cs="Arial"/>
                <w:sz w:val="20"/>
                <w:szCs w:val="20"/>
              </w:rPr>
            </w:pPr>
          </w:p>
        </w:tc>
        <w:tc>
          <w:tcPr>
            <w:tcW w:w="1480" w:type="dxa"/>
            <w:shd w:val="clear" w:color="auto" w:fill="FFF2CC"/>
          </w:tcPr>
          <w:p w14:paraId="57FC2C7C" w14:textId="77777777" w:rsidR="00710275" w:rsidRPr="00A82D36" w:rsidRDefault="00710275" w:rsidP="00E96BC3">
            <w:pPr>
              <w:rPr>
                <w:rFonts w:ascii="Arial" w:hAnsi="Arial" w:cs="Arial"/>
                <w:sz w:val="20"/>
                <w:szCs w:val="20"/>
              </w:rPr>
            </w:pPr>
          </w:p>
        </w:tc>
      </w:tr>
      <w:tr w:rsidR="00710275" w:rsidRPr="00FA6931" w14:paraId="4EB36A79" w14:textId="77777777" w:rsidTr="00710275">
        <w:tc>
          <w:tcPr>
            <w:tcW w:w="2807" w:type="dxa"/>
          </w:tcPr>
          <w:p w14:paraId="1DB3000A" w14:textId="77777777" w:rsidR="00710275" w:rsidRPr="00A82D36" w:rsidRDefault="00710275" w:rsidP="00E96BC3">
            <w:pPr>
              <w:rPr>
                <w:rFonts w:ascii="Arial" w:hAnsi="Arial" w:cs="Arial"/>
                <w:b/>
                <w:sz w:val="20"/>
                <w:szCs w:val="20"/>
              </w:rPr>
            </w:pPr>
          </w:p>
        </w:tc>
        <w:tc>
          <w:tcPr>
            <w:tcW w:w="5223" w:type="dxa"/>
          </w:tcPr>
          <w:p w14:paraId="77153966" w14:textId="6D865EF9" w:rsidR="00710275" w:rsidRPr="00A82D36" w:rsidRDefault="00710275" w:rsidP="00E96BC3">
            <w:pPr>
              <w:rPr>
                <w:rFonts w:ascii="Arial" w:hAnsi="Arial" w:cs="Arial"/>
                <w:sz w:val="20"/>
                <w:szCs w:val="20"/>
              </w:rPr>
            </w:pPr>
            <w:r>
              <w:rPr>
                <w:rFonts w:ascii="Arial" w:hAnsi="Arial" w:cs="Arial"/>
                <w:sz w:val="20"/>
                <w:szCs w:val="20"/>
              </w:rPr>
              <w:t>Report preparation and publications</w:t>
            </w:r>
          </w:p>
        </w:tc>
        <w:tc>
          <w:tcPr>
            <w:tcW w:w="1479" w:type="dxa"/>
            <w:shd w:val="clear" w:color="auto" w:fill="FFF2CC"/>
          </w:tcPr>
          <w:p w14:paraId="0447FFFC" w14:textId="77777777" w:rsidR="00710275" w:rsidRPr="00A82D36" w:rsidRDefault="00710275" w:rsidP="00E96BC3">
            <w:pPr>
              <w:rPr>
                <w:rFonts w:ascii="Arial" w:hAnsi="Arial" w:cs="Arial"/>
                <w:sz w:val="20"/>
                <w:szCs w:val="20"/>
              </w:rPr>
            </w:pPr>
          </w:p>
        </w:tc>
        <w:tc>
          <w:tcPr>
            <w:tcW w:w="1480" w:type="dxa"/>
            <w:shd w:val="clear" w:color="auto" w:fill="FFF2CC"/>
          </w:tcPr>
          <w:p w14:paraId="593418D3" w14:textId="77777777" w:rsidR="00710275" w:rsidRPr="00A82D36" w:rsidRDefault="00710275" w:rsidP="00E96BC3">
            <w:pPr>
              <w:rPr>
                <w:rFonts w:ascii="Arial" w:hAnsi="Arial" w:cs="Arial"/>
                <w:sz w:val="20"/>
                <w:szCs w:val="20"/>
              </w:rPr>
            </w:pPr>
          </w:p>
        </w:tc>
      </w:tr>
      <w:tr w:rsidR="00710275" w:rsidRPr="00FA6931" w14:paraId="7E128301" w14:textId="77777777" w:rsidTr="00710275">
        <w:tc>
          <w:tcPr>
            <w:tcW w:w="2807" w:type="dxa"/>
          </w:tcPr>
          <w:p w14:paraId="2A03B6F0" w14:textId="77777777" w:rsidR="00710275" w:rsidRPr="00A82D36" w:rsidRDefault="00710275" w:rsidP="00E96BC3">
            <w:pPr>
              <w:rPr>
                <w:rFonts w:ascii="Arial" w:hAnsi="Arial" w:cs="Arial"/>
                <w:b/>
                <w:sz w:val="20"/>
                <w:szCs w:val="20"/>
              </w:rPr>
            </w:pPr>
          </w:p>
        </w:tc>
        <w:tc>
          <w:tcPr>
            <w:tcW w:w="5223" w:type="dxa"/>
          </w:tcPr>
          <w:p w14:paraId="6B8DEBBA" w14:textId="3A7614DB" w:rsidR="00710275" w:rsidRPr="00A82D36" w:rsidRDefault="00710275" w:rsidP="00E96BC3">
            <w:pPr>
              <w:rPr>
                <w:rFonts w:ascii="Arial" w:hAnsi="Arial" w:cs="Arial"/>
                <w:sz w:val="20"/>
                <w:szCs w:val="20"/>
              </w:rPr>
            </w:pPr>
            <w:r>
              <w:rPr>
                <w:rFonts w:ascii="Arial" w:hAnsi="Arial" w:cs="Arial"/>
                <w:sz w:val="20"/>
                <w:szCs w:val="20"/>
              </w:rPr>
              <w:t>K&amp;L activities (please specify)</w:t>
            </w:r>
          </w:p>
        </w:tc>
        <w:tc>
          <w:tcPr>
            <w:tcW w:w="1479" w:type="dxa"/>
            <w:shd w:val="clear" w:color="auto" w:fill="FFF2CC"/>
          </w:tcPr>
          <w:p w14:paraId="3E9936E8" w14:textId="77777777" w:rsidR="00710275" w:rsidRPr="00A82D36" w:rsidRDefault="00710275" w:rsidP="00E96BC3">
            <w:pPr>
              <w:rPr>
                <w:rFonts w:ascii="Arial" w:hAnsi="Arial" w:cs="Arial"/>
                <w:sz w:val="20"/>
                <w:szCs w:val="20"/>
              </w:rPr>
            </w:pPr>
          </w:p>
        </w:tc>
        <w:tc>
          <w:tcPr>
            <w:tcW w:w="1480" w:type="dxa"/>
            <w:shd w:val="clear" w:color="auto" w:fill="FFF2CC"/>
          </w:tcPr>
          <w:p w14:paraId="16DC3155" w14:textId="77777777" w:rsidR="00710275" w:rsidRPr="00A82D36" w:rsidRDefault="00710275" w:rsidP="00E96BC3">
            <w:pPr>
              <w:rPr>
                <w:rFonts w:ascii="Arial" w:hAnsi="Arial" w:cs="Arial"/>
                <w:sz w:val="20"/>
                <w:szCs w:val="20"/>
              </w:rPr>
            </w:pPr>
          </w:p>
        </w:tc>
      </w:tr>
      <w:tr w:rsidR="00710275" w:rsidRPr="00FA6931" w14:paraId="0A407A33" w14:textId="77777777" w:rsidTr="00710275">
        <w:tc>
          <w:tcPr>
            <w:tcW w:w="2807" w:type="dxa"/>
          </w:tcPr>
          <w:p w14:paraId="226DC3AB" w14:textId="77777777" w:rsidR="00710275" w:rsidRPr="00A82D36" w:rsidRDefault="00710275" w:rsidP="00E96BC3">
            <w:pPr>
              <w:rPr>
                <w:rFonts w:ascii="Arial" w:hAnsi="Arial" w:cs="Arial"/>
                <w:b/>
                <w:sz w:val="20"/>
                <w:szCs w:val="20"/>
              </w:rPr>
            </w:pPr>
          </w:p>
        </w:tc>
        <w:tc>
          <w:tcPr>
            <w:tcW w:w="5223" w:type="dxa"/>
          </w:tcPr>
          <w:p w14:paraId="67F83C94" w14:textId="5ADC0CA7" w:rsidR="00710275" w:rsidRPr="00A82D36" w:rsidRDefault="00710275" w:rsidP="00E96BC3">
            <w:pPr>
              <w:rPr>
                <w:rFonts w:ascii="Arial" w:hAnsi="Arial" w:cs="Arial"/>
                <w:sz w:val="20"/>
                <w:szCs w:val="20"/>
              </w:rPr>
            </w:pPr>
            <w:r>
              <w:rPr>
                <w:rFonts w:ascii="Arial" w:hAnsi="Arial" w:cs="Arial"/>
                <w:sz w:val="20"/>
                <w:szCs w:val="20"/>
              </w:rPr>
              <w:t>K&amp;L activities (please specify)</w:t>
            </w:r>
          </w:p>
        </w:tc>
        <w:tc>
          <w:tcPr>
            <w:tcW w:w="1479" w:type="dxa"/>
            <w:shd w:val="clear" w:color="auto" w:fill="FFF2CC"/>
          </w:tcPr>
          <w:p w14:paraId="3938E237" w14:textId="77777777" w:rsidR="00710275" w:rsidRPr="00A82D36" w:rsidRDefault="00710275" w:rsidP="00E96BC3">
            <w:pPr>
              <w:rPr>
                <w:rFonts w:ascii="Arial" w:hAnsi="Arial" w:cs="Arial"/>
                <w:sz w:val="20"/>
                <w:szCs w:val="20"/>
              </w:rPr>
            </w:pPr>
          </w:p>
        </w:tc>
        <w:tc>
          <w:tcPr>
            <w:tcW w:w="1480" w:type="dxa"/>
            <w:shd w:val="clear" w:color="auto" w:fill="FFF2CC"/>
          </w:tcPr>
          <w:p w14:paraId="564B39C3" w14:textId="77777777" w:rsidR="00710275" w:rsidRPr="00A82D36" w:rsidRDefault="00710275" w:rsidP="00E96BC3">
            <w:pPr>
              <w:rPr>
                <w:rFonts w:ascii="Arial" w:hAnsi="Arial" w:cs="Arial"/>
                <w:sz w:val="20"/>
                <w:szCs w:val="20"/>
              </w:rPr>
            </w:pPr>
          </w:p>
        </w:tc>
      </w:tr>
      <w:tr w:rsidR="00710275" w:rsidRPr="00FA6931" w14:paraId="13EC3674" w14:textId="77777777" w:rsidTr="00710275">
        <w:tc>
          <w:tcPr>
            <w:tcW w:w="2807" w:type="dxa"/>
          </w:tcPr>
          <w:p w14:paraId="5D19974A" w14:textId="77777777" w:rsidR="00710275" w:rsidRPr="00A82D36" w:rsidRDefault="00710275" w:rsidP="00E96BC3">
            <w:pPr>
              <w:rPr>
                <w:rFonts w:ascii="Arial" w:hAnsi="Arial" w:cs="Arial"/>
                <w:b/>
                <w:sz w:val="20"/>
                <w:szCs w:val="20"/>
              </w:rPr>
            </w:pPr>
          </w:p>
        </w:tc>
        <w:tc>
          <w:tcPr>
            <w:tcW w:w="5223" w:type="dxa"/>
          </w:tcPr>
          <w:p w14:paraId="39CDDADC" w14:textId="567D945D" w:rsidR="00710275" w:rsidRPr="00A82D36" w:rsidRDefault="00710275" w:rsidP="00E96BC3">
            <w:pPr>
              <w:rPr>
                <w:rFonts w:ascii="Arial" w:hAnsi="Arial" w:cs="Arial"/>
                <w:sz w:val="20"/>
                <w:szCs w:val="20"/>
              </w:rPr>
            </w:pPr>
            <w:r>
              <w:rPr>
                <w:rFonts w:ascii="Arial" w:hAnsi="Arial" w:cs="Arial"/>
                <w:sz w:val="20"/>
                <w:szCs w:val="20"/>
              </w:rPr>
              <w:t>K&amp;L activities (please specify)</w:t>
            </w:r>
          </w:p>
        </w:tc>
        <w:tc>
          <w:tcPr>
            <w:tcW w:w="1479" w:type="dxa"/>
            <w:shd w:val="clear" w:color="auto" w:fill="FFF2CC"/>
          </w:tcPr>
          <w:p w14:paraId="2951EFC2" w14:textId="77777777" w:rsidR="00710275" w:rsidRPr="00A82D36" w:rsidRDefault="00710275" w:rsidP="00E96BC3">
            <w:pPr>
              <w:rPr>
                <w:rFonts w:ascii="Arial" w:hAnsi="Arial" w:cs="Arial"/>
                <w:sz w:val="20"/>
                <w:szCs w:val="20"/>
              </w:rPr>
            </w:pPr>
          </w:p>
        </w:tc>
        <w:tc>
          <w:tcPr>
            <w:tcW w:w="1480" w:type="dxa"/>
            <w:shd w:val="clear" w:color="auto" w:fill="FFF2CC"/>
          </w:tcPr>
          <w:p w14:paraId="4767A40B" w14:textId="77777777" w:rsidR="00710275" w:rsidRPr="00A82D36" w:rsidRDefault="00710275" w:rsidP="00E96BC3">
            <w:pPr>
              <w:rPr>
                <w:rFonts w:ascii="Arial" w:hAnsi="Arial" w:cs="Arial"/>
                <w:sz w:val="20"/>
                <w:szCs w:val="20"/>
              </w:rPr>
            </w:pPr>
          </w:p>
        </w:tc>
      </w:tr>
      <w:tr w:rsidR="00710275" w:rsidRPr="00FA6931" w14:paraId="040A4628" w14:textId="77777777" w:rsidTr="00710275">
        <w:tc>
          <w:tcPr>
            <w:tcW w:w="2807" w:type="dxa"/>
          </w:tcPr>
          <w:p w14:paraId="0BE7F887" w14:textId="77777777" w:rsidR="00710275" w:rsidRPr="00A82D36" w:rsidRDefault="00710275" w:rsidP="00E96BC3">
            <w:pPr>
              <w:rPr>
                <w:rFonts w:ascii="Arial" w:hAnsi="Arial" w:cs="Arial"/>
                <w:b/>
                <w:sz w:val="20"/>
                <w:szCs w:val="20"/>
              </w:rPr>
            </w:pPr>
          </w:p>
        </w:tc>
        <w:tc>
          <w:tcPr>
            <w:tcW w:w="5223" w:type="dxa"/>
          </w:tcPr>
          <w:p w14:paraId="5D361D4C" w14:textId="294DB24B" w:rsidR="00710275" w:rsidRPr="00A82D36" w:rsidRDefault="00710275" w:rsidP="00E96BC3">
            <w:pPr>
              <w:rPr>
                <w:rFonts w:ascii="Arial" w:hAnsi="Arial" w:cs="Arial"/>
                <w:sz w:val="20"/>
                <w:szCs w:val="20"/>
              </w:rPr>
            </w:pPr>
            <w:r>
              <w:rPr>
                <w:rFonts w:ascii="Arial" w:hAnsi="Arial" w:cs="Arial"/>
                <w:sz w:val="20"/>
                <w:szCs w:val="20"/>
              </w:rPr>
              <w:t>K&amp;L activities (please specify)</w:t>
            </w:r>
          </w:p>
        </w:tc>
        <w:tc>
          <w:tcPr>
            <w:tcW w:w="1479" w:type="dxa"/>
            <w:shd w:val="clear" w:color="auto" w:fill="FFF2CC"/>
          </w:tcPr>
          <w:p w14:paraId="000EC6AD" w14:textId="77777777" w:rsidR="00710275" w:rsidRPr="00A82D36" w:rsidRDefault="00710275" w:rsidP="00E96BC3">
            <w:pPr>
              <w:rPr>
                <w:rFonts w:ascii="Arial" w:hAnsi="Arial" w:cs="Arial"/>
                <w:sz w:val="20"/>
                <w:szCs w:val="20"/>
              </w:rPr>
            </w:pPr>
          </w:p>
        </w:tc>
        <w:tc>
          <w:tcPr>
            <w:tcW w:w="1480" w:type="dxa"/>
            <w:shd w:val="clear" w:color="auto" w:fill="FFF2CC"/>
          </w:tcPr>
          <w:p w14:paraId="51E89B0F" w14:textId="77777777" w:rsidR="00710275" w:rsidRPr="00A82D36" w:rsidRDefault="00710275" w:rsidP="00E96BC3">
            <w:pPr>
              <w:rPr>
                <w:rFonts w:ascii="Arial" w:hAnsi="Arial" w:cs="Arial"/>
                <w:sz w:val="20"/>
                <w:szCs w:val="20"/>
              </w:rPr>
            </w:pPr>
          </w:p>
        </w:tc>
      </w:tr>
      <w:tr w:rsidR="00710275" w:rsidRPr="00FA6931" w14:paraId="4026DD0C" w14:textId="77777777" w:rsidTr="00710275">
        <w:tc>
          <w:tcPr>
            <w:tcW w:w="2807" w:type="dxa"/>
          </w:tcPr>
          <w:p w14:paraId="276028E9" w14:textId="3FBFBE0A" w:rsidR="00710275" w:rsidRPr="00A82D36" w:rsidRDefault="00710275" w:rsidP="00E96BC3">
            <w:pPr>
              <w:rPr>
                <w:rFonts w:ascii="Arial" w:hAnsi="Arial" w:cs="Arial"/>
                <w:b/>
                <w:sz w:val="20"/>
                <w:szCs w:val="20"/>
              </w:rPr>
            </w:pPr>
            <w:r w:rsidRPr="00A82D36">
              <w:rPr>
                <w:rFonts w:ascii="Arial" w:hAnsi="Arial" w:cs="Arial"/>
                <w:b/>
                <w:sz w:val="20"/>
                <w:szCs w:val="20"/>
              </w:rPr>
              <w:t>CSO Administration Costs</w:t>
            </w:r>
            <w:r>
              <w:rPr>
                <w:rStyle w:val="FootnoteReference"/>
                <w:rFonts w:ascii="Arial" w:hAnsi="Arial" w:cs="Arial"/>
                <w:b/>
                <w:sz w:val="20"/>
                <w:szCs w:val="20"/>
              </w:rPr>
              <w:footnoteReference w:id="24"/>
            </w:r>
          </w:p>
        </w:tc>
        <w:tc>
          <w:tcPr>
            <w:tcW w:w="5223" w:type="dxa"/>
          </w:tcPr>
          <w:p w14:paraId="2F0E3DE0" w14:textId="43C867C1" w:rsidR="00710275" w:rsidRPr="00A82D36" w:rsidRDefault="00710275" w:rsidP="00E96BC3">
            <w:pPr>
              <w:rPr>
                <w:rFonts w:ascii="Arial" w:hAnsi="Arial" w:cs="Arial"/>
                <w:sz w:val="20"/>
                <w:szCs w:val="20"/>
              </w:rPr>
            </w:pPr>
            <w:r w:rsidRPr="00A82D36">
              <w:rPr>
                <w:rFonts w:ascii="Arial" w:hAnsi="Arial" w:cs="Arial"/>
                <w:sz w:val="20"/>
                <w:szCs w:val="20"/>
              </w:rPr>
              <w:t>Head Office costs, CSO management oversight</w:t>
            </w:r>
          </w:p>
        </w:tc>
        <w:tc>
          <w:tcPr>
            <w:tcW w:w="1479" w:type="dxa"/>
            <w:shd w:val="clear" w:color="auto" w:fill="FFF2CC"/>
          </w:tcPr>
          <w:p w14:paraId="50687BF0" w14:textId="77777777" w:rsidR="00710275" w:rsidRPr="00A82D36" w:rsidRDefault="00710275" w:rsidP="00E96BC3">
            <w:pPr>
              <w:rPr>
                <w:rFonts w:ascii="Arial" w:hAnsi="Arial" w:cs="Arial"/>
                <w:sz w:val="20"/>
                <w:szCs w:val="20"/>
              </w:rPr>
            </w:pPr>
          </w:p>
        </w:tc>
        <w:tc>
          <w:tcPr>
            <w:tcW w:w="1480" w:type="dxa"/>
            <w:shd w:val="clear" w:color="auto" w:fill="FFF2CC"/>
          </w:tcPr>
          <w:p w14:paraId="53677D8E" w14:textId="77777777" w:rsidR="00710275" w:rsidRPr="00A82D36" w:rsidRDefault="00710275" w:rsidP="00E96BC3">
            <w:pPr>
              <w:rPr>
                <w:rFonts w:ascii="Arial" w:hAnsi="Arial" w:cs="Arial"/>
                <w:sz w:val="20"/>
                <w:szCs w:val="20"/>
              </w:rPr>
            </w:pPr>
          </w:p>
        </w:tc>
      </w:tr>
      <w:tr w:rsidR="00710275" w:rsidRPr="00FA6931" w14:paraId="1C5E082B" w14:textId="6242BEDF" w:rsidTr="00710275">
        <w:tc>
          <w:tcPr>
            <w:tcW w:w="2807" w:type="dxa"/>
          </w:tcPr>
          <w:p w14:paraId="35685823" w14:textId="77777777" w:rsidR="00710275" w:rsidRPr="00A82D36" w:rsidRDefault="00710275" w:rsidP="00E96BC3">
            <w:pPr>
              <w:rPr>
                <w:rFonts w:ascii="Arial" w:hAnsi="Arial" w:cs="Arial"/>
                <w:b/>
                <w:sz w:val="20"/>
                <w:szCs w:val="20"/>
              </w:rPr>
            </w:pPr>
            <w:r w:rsidRPr="00A82D36">
              <w:rPr>
                <w:rFonts w:ascii="Arial" w:hAnsi="Arial" w:cs="Arial"/>
                <w:b/>
                <w:sz w:val="20"/>
                <w:szCs w:val="20"/>
              </w:rPr>
              <w:t>TOTAL</w:t>
            </w:r>
          </w:p>
        </w:tc>
        <w:tc>
          <w:tcPr>
            <w:tcW w:w="5223" w:type="dxa"/>
          </w:tcPr>
          <w:p w14:paraId="7F0A101A" w14:textId="77777777" w:rsidR="00710275" w:rsidRPr="00A82D36" w:rsidRDefault="00710275" w:rsidP="00E96BC3">
            <w:pPr>
              <w:rPr>
                <w:rFonts w:ascii="Arial" w:hAnsi="Arial" w:cs="Arial"/>
                <w:sz w:val="20"/>
                <w:szCs w:val="20"/>
              </w:rPr>
            </w:pPr>
          </w:p>
        </w:tc>
        <w:tc>
          <w:tcPr>
            <w:tcW w:w="1479" w:type="dxa"/>
            <w:shd w:val="clear" w:color="auto" w:fill="FFF2CC"/>
          </w:tcPr>
          <w:p w14:paraId="4018B86C" w14:textId="77777777" w:rsidR="00710275" w:rsidRPr="00A82D36" w:rsidRDefault="00710275" w:rsidP="00E96BC3">
            <w:pPr>
              <w:rPr>
                <w:rFonts w:ascii="Arial" w:hAnsi="Arial" w:cs="Arial"/>
                <w:sz w:val="20"/>
                <w:szCs w:val="20"/>
              </w:rPr>
            </w:pPr>
          </w:p>
        </w:tc>
        <w:tc>
          <w:tcPr>
            <w:tcW w:w="1480" w:type="dxa"/>
            <w:shd w:val="clear" w:color="auto" w:fill="FFF2CC"/>
          </w:tcPr>
          <w:p w14:paraId="0F67CE32" w14:textId="77777777" w:rsidR="00710275" w:rsidRPr="00A82D36" w:rsidRDefault="00710275" w:rsidP="00E96BC3">
            <w:pPr>
              <w:rPr>
                <w:rFonts w:ascii="Arial" w:hAnsi="Arial" w:cs="Arial"/>
                <w:sz w:val="20"/>
                <w:szCs w:val="20"/>
              </w:rPr>
            </w:pPr>
          </w:p>
        </w:tc>
      </w:tr>
    </w:tbl>
    <w:p w14:paraId="31DE9999" w14:textId="77777777" w:rsidR="00E96BC3" w:rsidRDefault="00E96BC3" w:rsidP="00B73034">
      <w:pPr>
        <w:spacing w:after="240"/>
        <w:jc w:val="both"/>
        <w:rPr>
          <w:rFonts w:ascii="Arial" w:hAnsi="Arial" w:cs="Arial"/>
          <w:sz w:val="22"/>
          <w:szCs w:val="22"/>
        </w:rPr>
        <w:sectPr w:rsidR="00E96BC3" w:rsidSect="0091611E">
          <w:footnotePr>
            <w:numRestart w:val="eachSect"/>
          </w:footnotePr>
          <w:type w:val="continuous"/>
          <w:pgSz w:w="16838" w:h="11906" w:orient="landscape"/>
          <w:pgMar w:top="1135" w:right="1440" w:bottom="1135" w:left="1440" w:header="708" w:footer="708" w:gutter="0"/>
          <w:cols w:space="708"/>
          <w:docGrid w:linePitch="360"/>
        </w:sectPr>
      </w:pPr>
    </w:p>
    <w:p w14:paraId="6D1CE172" w14:textId="20E69670" w:rsidR="00952BBA" w:rsidRPr="00A02F99" w:rsidRDefault="00686020" w:rsidP="00B73034">
      <w:pPr>
        <w:spacing w:before="360" w:after="240"/>
        <w:jc w:val="both"/>
        <w:rPr>
          <w:rFonts w:ascii="Arial" w:hAnsi="Arial" w:cs="Arial"/>
          <w:b/>
          <w:sz w:val="22"/>
          <w:szCs w:val="22"/>
        </w:rPr>
      </w:pPr>
      <w:r>
        <w:rPr>
          <w:rFonts w:ascii="Arial" w:hAnsi="Arial" w:cs="Arial"/>
          <w:b/>
          <w:sz w:val="22"/>
          <w:szCs w:val="22"/>
        </w:rPr>
        <w:lastRenderedPageBreak/>
        <w:t>Section 3.3:</w:t>
      </w:r>
      <w:r w:rsidR="00D0339E" w:rsidRPr="00CE7723">
        <w:rPr>
          <w:rFonts w:ascii="Arial" w:hAnsi="Arial" w:cs="Arial"/>
          <w:b/>
          <w:sz w:val="22"/>
          <w:szCs w:val="22"/>
        </w:rPr>
        <w:t xml:space="preserve"> </w:t>
      </w:r>
      <w:r w:rsidR="00952BBA" w:rsidRPr="00D0339E">
        <w:rPr>
          <w:rFonts w:ascii="Arial" w:hAnsi="Arial" w:cs="Arial"/>
          <w:b/>
          <w:sz w:val="22"/>
          <w:szCs w:val="22"/>
        </w:rPr>
        <w:t>Organisation’s</w:t>
      </w:r>
      <w:r w:rsidR="00952BBA" w:rsidRPr="00A02F99">
        <w:rPr>
          <w:rFonts w:ascii="Arial" w:hAnsi="Arial" w:cs="Arial"/>
          <w:b/>
          <w:sz w:val="22"/>
          <w:szCs w:val="22"/>
        </w:rPr>
        <w:t xml:space="preserve"> </w:t>
      </w:r>
      <w:r w:rsidR="00B3460F">
        <w:rPr>
          <w:rFonts w:ascii="Arial" w:hAnsi="Arial" w:cs="Arial"/>
          <w:b/>
          <w:sz w:val="22"/>
          <w:szCs w:val="22"/>
        </w:rPr>
        <w:t>Declaration</w:t>
      </w:r>
    </w:p>
    <w:p w14:paraId="46872557" w14:textId="7B12216E" w:rsidR="00952BBA" w:rsidRPr="007A320A" w:rsidRDefault="00952BBA" w:rsidP="007A320A">
      <w:pPr>
        <w:pStyle w:val="ListParagraph"/>
        <w:numPr>
          <w:ilvl w:val="0"/>
          <w:numId w:val="112"/>
        </w:numPr>
        <w:spacing w:after="240"/>
        <w:ind w:left="426" w:hanging="426"/>
        <w:jc w:val="both"/>
        <w:rPr>
          <w:rFonts w:ascii="Arial" w:hAnsi="Arial" w:cs="Arial"/>
          <w:sz w:val="22"/>
          <w:szCs w:val="22"/>
        </w:rPr>
      </w:pPr>
      <w:r w:rsidRPr="007A320A">
        <w:rPr>
          <w:rFonts w:ascii="Arial" w:hAnsi="Arial" w:cs="Arial"/>
          <w:sz w:val="22"/>
          <w:szCs w:val="22"/>
        </w:rPr>
        <w:t xml:space="preserve">Applicants </w:t>
      </w:r>
      <w:r w:rsidRPr="007A320A">
        <w:rPr>
          <w:rFonts w:ascii="Arial" w:hAnsi="Arial" w:cs="Arial"/>
          <w:b/>
          <w:i/>
          <w:sz w:val="22"/>
          <w:szCs w:val="22"/>
        </w:rPr>
        <w:t>must</w:t>
      </w:r>
      <w:r w:rsidR="00C81348" w:rsidRPr="007A320A">
        <w:rPr>
          <w:rFonts w:ascii="Arial" w:hAnsi="Arial" w:cs="Arial"/>
          <w:sz w:val="22"/>
          <w:szCs w:val="22"/>
        </w:rPr>
        <w:t xml:space="preserve"> attach </w:t>
      </w:r>
      <w:r w:rsidR="007A320A">
        <w:rPr>
          <w:rFonts w:ascii="Arial" w:hAnsi="Arial" w:cs="Arial"/>
          <w:sz w:val="22"/>
          <w:szCs w:val="22"/>
        </w:rPr>
        <w:t>a c</w:t>
      </w:r>
      <w:r w:rsidRPr="007A320A">
        <w:rPr>
          <w:rFonts w:ascii="Arial" w:hAnsi="Arial" w:cs="Arial"/>
          <w:sz w:val="22"/>
          <w:szCs w:val="22"/>
        </w:rPr>
        <w:t xml:space="preserve">ompleted and signed Organisation’s </w:t>
      </w:r>
      <w:r w:rsidR="00B3460F" w:rsidRPr="007A320A">
        <w:rPr>
          <w:rFonts w:ascii="Arial" w:hAnsi="Arial" w:cs="Arial"/>
          <w:sz w:val="22"/>
          <w:szCs w:val="22"/>
        </w:rPr>
        <w:t xml:space="preserve">Declaration </w:t>
      </w:r>
      <w:r w:rsidRPr="007A320A">
        <w:rPr>
          <w:rFonts w:ascii="Arial" w:hAnsi="Arial" w:cs="Arial"/>
          <w:sz w:val="22"/>
          <w:szCs w:val="22"/>
        </w:rPr>
        <w:t xml:space="preserve">in the format provided </w:t>
      </w:r>
      <w:r w:rsidR="00415DA7" w:rsidRPr="007A320A">
        <w:rPr>
          <w:rFonts w:ascii="Arial" w:hAnsi="Arial" w:cs="Arial"/>
          <w:sz w:val="22"/>
          <w:szCs w:val="22"/>
        </w:rPr>
        <w:t>below (downloadable from SmartyGrants).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364"/>
      </w:tblGrid>
      <w:tr w:rsidR="00952BBA" w:rsidRPr="00A02F99" w14:paraId="6C8AC1FB" w14:textId="77777777" w:rsidTr="004A2841">
        <w:tc>
          <w:tcPr>
            <w:tcW w:w="8364" w:type="dxa"/>
            <w:shd w:val="clear" w:color="auto" w:fill="002060"/>
            <w:vAlign w:val="center"/>
          </w:tcPr>
          <w:p w14:paraId="67C786C9" w14:textId="1C21D88D" w:rsidR="00952BBA" w:rsidRPr="00A02F99" w:rsidRDefault="00952BBA" w:rsidP="007A320A">
            <w:pPr>
              <w:spacing w:before="80" w:after="80"/>
              <w:jc w:val="both"/>
              <w:rPr>
                <w:rFonts w:ascii="Arial" w:hAnsi="Arial" w:cs="Arial"/>
                <w:sz w:val="22"/>
                <w:szCs w:val="22"/>
              </w:rPr>
            </w:pPr>
            <w:r w:rsidRPr="00A02F99">
              <w:rPr>
                <w:rFonts w:ascii="Arial" w:hAnsi="Arial" w:cs="Arial"/>
                <w:b/>
                <w:sz w:val="22"/>
                <w:szCs w:val="22"/>
              </w:rPr>
              <w:t xml:space="preserve">Organisation’s </w:t>
            </w:r>
            <w:r w:rsidR="00B3460F">
              <w:rPr>
                <w:rFonts w:ascii="Arial" w:hAnsi="Arial" w:cs="Arial"/>
                <w:b/>
                <w:sz w:val="22"/>
                <w:szCs w:val="22"/>
              </w:rPr>
              <w:t>Declaration</w:t>
            </w:r>
          </w:p>
        </w:tc>
      </w:tr>
      <w:tr w:rsidR="00952BBA" w:rsidRPr="00A02F99" w14:paraId="2597B808" w14:textId="77777777" w:rsidTr="004A2841">
        <w:tc>
          <w:tcPr>
            <w:tcW w:w="8364" w:type="dxa"/>
            <w:shd w:val="clear" w:color="auto" w:fill="auto"/>
            <w:vAlign w:val="center"/>
          </w:tcPr>
          <w:p w14:paraId="2240A8C8" w14:textId="1AEB9522" w:rsidR="00952BBA" w:rsidRPr="00A02F99" w:rsidRDefault="00952BBA" w:rsidP="007A320A">
            <w:pPr>
              <w:numPr>
                <w:ilvl w:val="0"/>
                <w:numId w:val="9"/>
              </w:numPr>
              <w:tabs>
                <w:tab w:val="clear" w:pos="720"/>
              </w:tabs>
              <w:spacing w:before="80" w:after="80"/>
              <w:ind w:left="485" w:hanging="283"/>
              <w:rPr>
                <w:rFonts w:ascii="Arial" w:hAnsi="Arial" w:cs="Arial"/>
                <w:sz w:val="22"/>
                <w:szCs w:val="22"/>
              </w:rPr>
            </w:pPr>
            <w:r w:rsidRPr="00A02F99">
              <w:rPr>
                <w:rFonts w:ascii="Arial" w:hAnsi="Arial" w:cs="Arial"/>
                <w:sz w:val="22"/>
                <w:szCs w:val="22"/>
              </w:rPr>
              <w:t xml:space="preserve">I hold the position of </w:t>
            </w:r>
            <w:r w:rsidR="00F13618">
              <w:rPr>
                <w:rFonts w:ascii="Arial" w:hAnsi="Arial" w:cs="Arial"/>
                <w:sz w:val="22"/>
                <w:szCs w:val="22"/>
              </w:rPr>
              <w:t>___________________________</w:t>
            </w:r>
            <w:r w:rsidRPr="00A02F99">
              <w:rPr>
                <w:rFonts w:ascii="Arial" w:hAnsi="Arial" w:cs="Arial"/>
                <w:sz w:val="22"/>
                <w:szCs w:val="22"/>
              </w:rPr>
              <w:t xml:space="preserve"> with the Organisation and am duly authorised by the Organisation to make this declaration.  I make this declaration on behalf of the Organisation and on behalf of myself.</w:t>
            </w:r>
          </w:p>
        </w:tc>
      </w:tr>
      <w:tr w:rsidR="00952BBA" w:rsidRPr="00A02F99" w14:paraId="4F9997E2" w14:textId="77777777" w:rsidTr="004A2841">
        <w:tc>
          <w:tcPr>
            <w:tcW w:w="8364" w:type="dxa"/>
            <w:shd w:val="clear" w:color="auto" w:fill="auto"/>
            <w:vAlign w:val="center"/>
          </w:tcPr>
          <w:p w14:paraId="487BC74C" w14:textId="77777777" w:rsidR="00952BBA" w:rsidRPr="00A02F99" w:rsidRDefault="00952BBA" w:rsidP="007A320A">
            <w:pPr>
              <w:numPr>
                <w:ilvl w:val="0"/>
                <w:numId w:val="9"/>
              </w:numPr>
              <w:tabs>
                <w:tab w:val="clear" w:pos="720"/>
              </w:tabs>
              <w:spacing w:before="80" w:after="80"/>
              <w:ind w:left="485" w:hanging="283"/>
              <w:rPr>
                <w:rFonts w:ascii="Arial" w:hAnsi="Arial" w:cs="Arial"/>
                <w:sz w:val="22"/>
                <w:szCs w:val="22"/>
              </w:rPr>
            </w:pPr>
            <w:r w:rsidRPr="00A02F99">
              <w:rPr>
                <w:rFonts w:ascii="Arial" w:hAnsi="Arial" w:cs="Arial"/>
                <w:sz w:val="22"/>
                <w:szCs w:val="22"/>
              </w:rPr>
              <w:t>I have read the information provided in the Water for Women Fund Guidelines.</w:t>
            </w:r>
          </w:p>
        </w:tc>
      </w:tr>
      <w:tr w:rsidR="00F13618" w:rsidRPr="00A02F99" w14:paraId="1A569DB2" w14:textId="77777777" w:rsidTr="004A2841">
        <w:tc>
          <w:tcPr>
            <w:tcW w:w="8364" w:type="dxa"/>
            <w:shd w:val="clear" w:color="auto" w:fill="auto"/>
            <w:vAlign w:val="center"/>
          </w:tcPr>
          <w:p w14:paraId="64F807F8" w14:textId="5DD9734D" w:rsidR="00F13618" w:rsidRPr="00F13618" w:rsidRDefault="00F13618" w:rsidP="007A320A">
            <w:pPr>
              <w:numPr>
                <w:ilvl w:val="0"/>
                <w:numId w:val="9"/>
              </w:numPr>
              <w:tabs>
                <w:tab w:val="clear" w:pos="720"/>
              </w:tabs>
              <w:spacing w:before="80" w:after="80"/>
              <w:ind w:left="485" w:hanging="283"/>
              <w:rPr>
                <w:rFonts w:ascii="Arial" w:hAnsi="Arial" w:cs="Arial"/>
                <w:sz w:val="22"/>
                <w:szCs w:val="22"/>
              </w:rPr>
            </w:pPr>
            <w:r w:rsidRPr="00F13618">
              <w:rPr>
                <w:rFonts w:ascii="Arial" w:hAnsi="Arial" w:cs="Arial"/>
                <w:sz w:val="22"/>
                <w:szCs w:val="22"/>
              </w:rPr>
              <w:t>The statements in this proposal are true to the best of my knowledge.</w:t>
            </w:r>
          </w:p>
        </w:tc>
      </w:tr>
      <w:tr w:rsidR="00F13618" w:rsidRPr="00A02F99" w14:paraId="75539C21" w14:textId="77777777" w:rsidTr="004A2841">
        <w:tc>
          <w:tcPr>
            <w:tcW w:w="8364" w:type="dxa"/>
            <w:shd w:val="clear" w:color="auto" w:fill="auto"/>
            <w:vAlign w:val="center"/>
          </w:tcPr>
          <w:p w14:paraId="1A20BF32" w14:textId="45FF7101" w:rsidR="00F13618" w:rsidRPr="00F13618" w:rsidRDefault="00F13618" w:rsidP="007A320A">
            <w:pPr>
              <w:numPr>
                <w:ilvl w:val="0"/>
                <w:numId w:val="9"/>
              </w:numPr>
              <w:tabs>
                <w:tab w:val="clear" w:pos="720"/>
              </w:tabs>
              <w:spacing w:before="80" w:after="80"/>
              <w:ind w:left="485" w:hanging="283"/>
              <w:rPr>
                <w:rFonts w:ascii="Arial" w:hAnsi="Arial" w:cs="Arial"/>
                <w:sz w:val="22"/>
                <w:szCs w:val="22"/>
              </w:rPr>
            </w:pPr>
            <w:r w:rsidRPr="00F13618">
              <w:rPr>
                <w:rFonts w:ascii="Arial" w:hAnsi="Arial" w:cs="Arial"/>
                <w:sz w:val="22"/>
                <w:szCs w:val="22"/>
              </w:rPr>
              <w:t xml:space="preserve">I acknowledge that if the Organisation is found to have made false or misleading material claims or statements in this proposal or in this certification, DFAT will reject at any time any proposal lodged by or on behalf of the Organisation. </w:t>
            </w:r>
          </w:p>
        </w:tc>
      </w:tr>
      <w:tr w:rsidR="00952BBA" w:rsidRPr="00A02F99" w14:paraId="1FAD3F14" w14:textId="77777777" w:rsidTr="004A2841">
        <w:tc>
          <w:tcPr>
            <w:tcW w:w="8364" w:type="dxa"/>
            <w:tcBorders>
              <w:bottom w:val="single" w:sz="4" w:space="0" w:color="auto"/>
            </w:tcBorders>
            <w:shd w:val="clear" w:color="auto" w:fill="auto"/>
            <w:vAlign w:val="center"/>
          </w:tcPr>
          <w:p w14:paraId="022D51F1" w14:textId="77777777" w:rsidR="00952BBA" w:rsidRPr="00A02F99" w:rsidRDefault="00952BBA" w:rsidP="007A320A">
            <w:pPr>
              <w:numPr>
                <w:ilvl w:val="0"/>
                <w:numId w:val="9"/>
              </w:numPr>
              <w:tabs>
                <w:tab w:val="clear" w:pos="720"/>
              </w:tabs>
              <w:spacing w:before="80" w:after="80"/>
              <w:ind w:left="485" w:hanging="283"/>
              <w:rPr>
                <w:rFonts w:ascii="Arial" w:hAnsi="Arial" w:cs="Arial"/>
                <w:sz w:val="22"/>
                <w:szCs w:val="22"/>
              </w:rPr>
            </w:pPr>
            <w:r w:rsidRPr="00A02F99">
              <w:rPr>
                <w:rFonts w:ascii="Arial" w:hAnsi="Arial" w:cs="Arial"/>
                <w:sz w:val="22"/>
                <w:szCs w:val="22"/>
              </w:rPr>
              <w:t>I acknowledge that this proposal will be assessed on its merits, and compared to other proposals, and that it may not be funded, or it may not be funded at the amount requested.</w:t>
            </w:r>
          </w:p>
        </w:tc>
      </w:tr>
      <w:tr w:rsidR="00952BBA" w:rsidRPr="00A02F99" w14:paraId="0DB84CD8" w14:textId="77777777" w:rsidTr="004A2841">
        <w:tc>
          <w:tcPr>
            <w:tcW w:w="8364" w:type="dxa"/>
            <w:tcBorders>
              <w:bottom w:val="single" w:sz="4" w:space="0" w:color="auto"/>
            </w:tcBorders>
            <w:shd w:val="clear" w:color="auto" w:fill="auto"/>
            <w:vAlign w:val="center"/>
          </w:tcPr>
          <w:p w14:paraId="5459A268" w14:textId="77777777" w:rsidR="00952BBA" w:rsidRPr="00A02F99" w:rsidRDefault="00952BBA" w:rsidP="007A320A">
            <w:pPr>
              <w:numPr>
                <w:ilvl w:val="0"/>
                <w:numId w:val="9"/>
              </w:numPr>
              <w:tabs>
                <w:tab w:val="clear" w:pos="720"/>
              </w:tabs>
              <w:spacing w:before="80" w:after="80"/>
              <w:ind w:left="485" w:hanging="283"/>
              <w:rPr>
                <w:rFonts w:ascii="Arial" w:hAnsi="Arial" w:cs="Arial"/>
                <w:sz w:val="22"/>
                <w:szCs w:val="22"/>
              </w:rPr>
            </w:pPr>
            <w:r w:rsidRPr="00A02F99">
              <w:rPr>
                <w:rFonts w:ascii="Arial" w:hAnsi="Arial" w:cs="Arial"/>
                <w:sz w:val="22"/>
                <w:szCs w:val="22"/>
              </w:rPr>
              <w:t>I warrant that the Organisation will use its best endeavours to ensure that all personnel involved in the Activity are of good fame and character.</w:t>
            </w:r>
          </w:p>
        </w:tc>
      </w:tr>
      <w:tr w:rsidR="00952BBA" w:rsidRPr="00A02F99" w14:paraId="01CB8F61" w14:textId="77777777" w:rsidTr="004A2841">
        <w:tc>
          <w:tcPr>
            <w:tcW w:w="8364" w:type="dxa"/>
            <w:shd w:val="clear" w:color="auto" w:fill="auto"/>
            <w:vAlign w:val="center"/>
          </w:tcPr>
          <w:p w14:paraId="7268C4DF" w14:textId="77777777" w:rsidR="00952BBA" w:rsidRPr="00A02F99" w:rsidRDefault="00952BBA" w:rsidP="007A320A">
            <w:pPr>
              <w:pStyle w:val="conlevel11"/>
              <w:numPr>
                <w:ilvl w:val="0"/>
                <w:numId w:val="9"/>
              </w:numPr>
              <w:tabs>
                <w:tab w:val="clear" w:pos="720"/>
              </w:tabs>
              <w:spacing w:before="80" w:after="80"/>
              <w:ind w:left="485" w:hanging="283"/>
              <w:rPr>
                <w:rFonts w:ascii="Arial" w:hAnsi="Arial" w:cs="Arial"/>
                <w:sz w:val="22"/>
                <w:szCs w:val="22"/>
              </w:rPr>
            </w:pPr>
            <w:r w:rsidRPr="00A02F99">
              <w:rPr>
                <w:rFonts w:ascii="Arial" w:hAnsi="Arial" w:cs="Arial"/>
                <w:sz w:val="22"/>
                <w:szCs w:val="22"/>
              </w:rPr>
              <w:t xml:space="preserve">I warrant that the Organisation </w:t>
            </w:r>
            <w:r w:rsidRPr="00A02F99">
              <w:rPr>
                <w:rFonts w:ascii="Arial" w:hAnsi="Arial" w:cs="Arial"/>
                <w:color w:val="000000"/>
                <w:sz w:val="22"/>
                <w:szCs w:val="22"/>
              </w:rPr>
              <w:t>will</w:t>
            </w:r>
            <w:r w:rsidRPr="00A02F99">
              <w:rPr>
                <w:rFonts w:ascii="Arial" w:hAnsi="Arial" w:cs="Arial"/>
                <w:sz w:val="22"/>
                <w:szCs w:val="22"/>
              </w:rPr>
              <w:t xml:space="preserve"> use its best endeavours to ensure:</w:t>
            </w:r>
          </w:p>
          <w:p w14:paraId="38558703" w14:textId="77777777" w:rsidR="00952BBA" w:rsidRPr="007A320A" w:rsidRDefault="00952BBA" w:rsidP="007A320A">
            <w:pPr>
              <w:pStyle w:val="conlevela"/>
              <w:numPr>
                <w:ilvl w:val="2"/>
                <w:numId w:val="11"/>
              </w:numPr>
              <w:spacing w:before="80" w:after="80"/>
              <w:ind w:left="910" w:hanging="425"/>
              <w:rPr>
                <w:rFonts w:ascii="Arial" w:hAnsi="Arial" w:cs="Arial"/>
                <w:sz w:val="22"/>
                <w:szCs w:val="22"/>
              </w:rPr>
            </w:pPr>
            <w:r w:rsidRPr="007A320A">
              <w:rPr>
                <w:rFonts w:ascii="Arial" w:hAnsi="Arial" w:cs="Arial"/>
                <w:sz w:val="22"/>
                <w:szCs w:val="22"/>
              </w:rPr>
              <w:t xml:space="preserve">that individuals or organisations involved in implementing the Activity are in no way linked, directly or indirectly, to organisations and individuals associated with terrorism; and </w:t>
            </w:r>
          </w:p>
          <w:p w14:paraId="44295C6D" w14:textId="77777777" w:rsidR="00952BBA" w:rsidRPr="00A02F99" w:rsidRDefault="00952BBA" w:rsidP="007A320A">
            <w:pPr>
              <w:pStyle w:val="conlevela"/>
              <w:numPr>
                <w:ilvl w:val="2"/>
                <w:numId w:val="11"/>
              </w:numPr>
              <w:spacing w:before="80" w:after="80"/>
              <w:ind w:left="910" w:hanging="425"/>
              <w:rPr>
                <w:rFonts w:ascii="Arial" w:hAnsi="Arial" w:cs="Arial"/>
                <w:sz w:val="22"/>
                <w:szCs w:val="22"/>
              </w:rPr>
            </w:pPr>
            <w:r w:rsidRPr="007A320A">
              <w:rPr>
                <w:rFonts w:ascii="Arial" w:hAnsi="Arial" w:cs="Arial"/>
                <w:sz w:val="22"/>
                <w:szCs w:val="22"/>
              </w:rPr>
              <w:t>that the Grant is not used in any way to provide direct or indirect support or resources to organisations and individuals associated with terrorism.</w:t>
            </w:r>
          </w:p>
        </w:tc>
      </w:tr>
      <w:tr w:rsidR="00952BBA" w:rsidRPr="00A02F99" w14:paraId="4142E617" w14:textId="77777777" w:rsidTr="004A2841">
        <w:tc>
          <w:tcPr>
            <w:tcW w:w="8364" w:type="dxa"/>
            <w:shd w:val="clear" w:color="auto" w:fill="auto"/>
            <w:vAlign w:val="center"/>
          </w:tcPr>
          <w:p w14:paraId="79481E2D" w14:textId="77777777" w:rsidR="00952BBA" w:rsidRPr="00A02F99" w:rsidRDefault="00952BBA" w:rsidP="007A320A">
            <w:pPr>
              <w:pStyle w:val="conlevel11"/>
              <w:numPr>
                <w:ilvl w:val="0"/>
                <w:numId w:val="9"/>
              </w:numPr>
              <w:tabs>
                <w:tab w:val="clear" w:pos="720"/>
              </w:tabs>
              <w:spacing w:before="80" w:after="80"/>
              <w:ind w:left="485" w:hanging="283"/>
              <w:rPr>
                <w:rFonts w:ascii="Arial" w:hAnsi="Arial" w:cs="Arial"/>
                <w:sz w:val="22"/>
                <w:szCs w:val="22"/>
              </w:rPr>
            </w:pPr>
            <w:r w:rsidRPr="00A02F99">
              <w:rPr>
                <w:rFonts w:ascii="Arial" w:hAnsi="Arial" w:cs="Arial"/>
                <w:sz w:val="22"/>
                <w:szCs w:val="22"/>
              </w:rPr>
              <w:t>I warrant that the Organisation is not:</w:t>
            </w:r>
          </w:p>
          <w:p w14:paraId="5EBAAF6A" w14:textId="77777777" w:rsidR="00952BBA" w:rsidRPr="007A320A" w:rsidRDefault="00952BBA" w:rsidP="007A320A">
            <w:pPr>
              <w:pStyle w:val="conlevela"/>
              <w:numPr>
                <w:ilvl w:val="2"/>
                <w:numId w:val="13"/>
              </w:numPr>
              <w:spacing w:before="80" w:after="80"/>
              <w:ind w:left="910" w:hanging="425"/>
              <w:rPr>
                <w:rFonts w:ascii="Arial" w:hAnsi="Arial" w:cs="Arial"/>
                <w:b/>
                <w:sz w:val="22"/>
                <w:szCs w:val="22"/>
              </w:rPr>
            </w:pPr>
            <w:r w:rsidRPr="007A320A">
              <w:rPr>
                <w:rFonts w:ascii="Arial" w:hAnsi="Arial" w:cs="Arial"/>
                <w:b/>
                <w:sz w:val="22"/>
                <w:szCs w:val="22"/>
              </w:rPr>
              <w:t>listed on a World Bank List or a list maintained by any other donor of development funding;</w:t>
            </w:r>
          </w:p>
          <w:p w14:paraId="3AE86B39" w14:textId="77777777" w:rsidR="00952BBA" w:rsidRPr="007A320A" w:rsidRDefault="00952BBA" w:rsidP="007A320A">
            <w:pPr>
              <w:pStyle w:val="conlevela"/>
              <w:numPr>
                <w:ilvl w:val="2"/>
                <w:numId w:val="13"/>
              </w:numPr>
              <w:spacing w:before="80" w:after="80"/>
              <w:ind w:left="910" w:hanging="425"/>
              <w:rPr>
                <w:rFonts w:ascii="Arial" w:hAnsi="Arial" w:cs="Arial"/>
                <w:sz w:val="22"/>
                <w:szCs w:val="22"/>
              </w:rPr>
            </w:pPr>
            <w:r w:rsidRPr="007A320A">
              <w:rPr>
                <w:rFonts w:ascii="Arial" w:hAnsi="Arial" w:cs="Arial"/>
                <w:sz w:val="22"/>
                <w:szCs w:val="22"/>
              </w:rPr>
              <w:t>subject to any proceedings or informal processes which could lead to listing on a World Bank List or a list maintained by any other donor of development funding;</w:t>
            </w:r>
          </w:p>
          <w:p w14:paraId="01662AE6" w14:textId="77777777" w:rsidR="00952BBA" w:rsidRPr="007A320A" w:rsidRDefault="00952BBA" w:rsidP="007A320A">
            <w:pPr>
              <w:pStyle w:val="conlevela"/>
              <w:numPr>
                <w:ilvl w:val="2"/>
                <w:numId w:val="13"/>
              </w:numPr>
              <w:spacing w:before="80" w:after="80"/>
              <w:ind w:left="910" w:hanging="425"/>
              <w:rPr>
                <w:rFonts w:ascii="Arial" w:hAnsi="Arial" w:cs="Arial"/>
                <w:sz w:val="22"/>
                <w:szCs w:val="22"/>
              </w:rPr>
            </w:pPr>
            <w:r w:rsidRPr="007A320A">
              <w:rPr>
                <w:rFonts w:ascii="Arial" w:hAnsi="Arial" w:cs="Arial"/>
                <w:sz w:val="22"/>
                <w:szCs w:val="22"/>
              </w:rPr>
              <w:t>the subject of an investigation by the World Bank or any other donor of development funding.</w:t>
            </w:r>
          </w:p>
          <w:p w14:paraId="47886E14" w14:textId="77777777" w:rsidR="00952BBA" w:rsidRPr="00A02F99" w:rsidRDefault="00952BBA" w:rsidP="007A320A">
            <w:pPr>
              <w:pStyle w:val="CONLevel11textonly"/>
              <w:numPr>
                <w:ilvl w:val="0"/>
                <w:numId w:val="0"/>
              </w:numPr>
              <w:spacing w:before="80" w:after="80"/>
              <w:ind w:left="910" w:hanging="141"/>
              <w:rPr>
                <w:rFonts w:ascii="Arial" w:hAnsi="Arial" w:cs="Arial"/>
                <w:sz w:val="22"/>
                <w:lang w:eastAsia="en-AU"/>
              </w:rPr>
            </w:pPr>
            <w:r w:rsidRPr="00A02F99">
              <w:rPr>
                <w:rFonts w:ascii="Arial" w:hAnsi="Arial" w:cs="Arial"/>
                <w:sz w:val="22"/>
                <w:lang w:eastAsia="en-AU"/>
              </w:rPr>
              <w:t xml:space="preserve">"World Bank List" means a list of organisations maintained by the World Bank in its “Listing of Ineligible Firms” or “Listings of Firms, Letters of Reprimand” posted at: </w:t>
            </w:r>
          </w:p>
          <w:p w14:paraId="57F3DBC4" w14:textId="77777777" w:rsidR="00952BBA" w:rsidRPr="00A02F99" w:rsidRDefault="000463A8" w:rsidP="007A320A">
            <w:pPr>
              <w:pStyle w:val="conlevel11"/>
              <w:numPr>
                <w:ilvl w:val="0"/>
                <w:numId w:val="0"/>
              </w:numPr>
              <w:spacing w:before="80" w:after="80"/>
              <w:ind w:left="777"/>
              <w:rPr>
                <w:rFonts w:ascii="Arial" w:hAnsi="Arial" w:cs="Arial"/>
                <w:sz w:val="22"/>
                <w:szCs w:val="22"/>
              </w:rPr>
            </w:pPr>
            <w:hyperlink r:id="rId35" w:history="1">
              <w:r w:rsidR="00952BBA" w:rsidRPr="00A02F99">
                <w:rPr>
                  <w:rStyle w:val="Hyperlink"/>
                  <w:rFonts w:ascii="Arial" w:hAnsi="Arial" w:cs="Arial"/>
                  <w:sz w:val="22"/>
                  <w:szCs w:val="22"/>
                </w:rPr>
                <w:t>http://web.worldbank.org/external/default/main?contentMDK=64069844&amp;menuPK=116730&amp;pagePK=64148989&amp;piPK=64148984&amp;querycontentMDK=64069700&amp;theSitePK=84266</w:t>
              </w:r>
            </w:hyperlink>
          </w:p>
        </w:tc>
      </w:tr>
      <w:tr w:rsidR="00952BBA" w:rsidRPr="00A02F99" w14:paraId="14749AAB" w14:textId="77777777" w:rsidTr="004A2841">
        <w:tc>
          <w:tcPr>
            <w:tcW w:w="8364" w:type="dxa"/>
            <w:shd w:val="clear" w:color="auto" w:fill="auto"/>
            <w:vAlign w:val="center"/>
          </w:tcPr>
          <w:p w14:paraId="3E81CBCF" w14:textId="77777777" w:rsidR="00952BBA" w:rsidRPr="00A02F99" w:rsidRDefault="00952BBA" w:rsidP="007A320A">
            <w:pPr>
              <w:pStyle w:val="conlevel11"/>
              <w:numPr>
                <w:ilvl w:val="0"/>
                <w:numId w:val="12"/>
              </w:numPr>
              <w:tabs>
                <w:tab w:val="clear" w:pos="734"/>
              </w:tabs>
              <w:spacing w:before="80" w:after="80"/>
              <w:ind w:left="485" w:hanging="283"/>
              <w:rPr>
                <w:rFonts w:ascii="Arial" w:hAnsi="Arial" w:cs="Arial"/>
                <w:sz w:val="22"/>
                <w:szCs w:val="22"/>
              </w:rPr>
            </w:pPr>
            <w:r w:rsidRPr="00A02F99">
              <w:rPr>
                <w:rFonts w:ascii="Arial" w:hAnsi="Arial" w:cs="Arial"/>
                <w:sz w:val="22"/>
                <w:szCs w:val="22"/>
              </w:rPr>
              <w:lastRenderedPageBreak/>
              <w:t xml:space="preserve">I warrant that the Organisation </w:t>
            </w:r>
            <w:r w:rsidRPr="00A02F99">
              <w:rPr>
                <w:rFonts w:ascii="Arial" w:hAnsi="Arial" w:cs="Arial"/>
                <w:color w:val="000000"/>
                <w:sz w:val="22"/>
                <w:szCs w:val="22"/>
              </w:rPr>
              <w:t xml:space="preserve">will </w:t>
            </w:r>
            <w:r w:rsidRPr="00A02F99">
              <w:rPr>
                <w:rFonts w:ascii="Arial" w:hAnsi="Arial" w:cs="Arial"/>
                <w:sz w:val="22"/>
                <w:szCs w:val="22"/>
              </w:rPr>
              <w:t>have regard to the Australian Government guidance “</w:t>
            </w:r>
            <w:hyperlink r:id="rId36" w:history="1">
              <w:r w:rsidRPr="00A02F99">
                <w:rPr>
                  <w:rStyle w:val="Hyperlink"/>
                  <w:rFonts w:ascii="Arial" w:hAnsi="Arial" w:cs="Arial"/>
                  <w:sz w:val="22"/>
                  <w:szCs w:val="22"/>
                </w:rPr>
                <w:t>Safeguarding your organisation against terrorism financing: a guidance for non-profit organisations</w:t>
              </w:r>
            </w:hyperlink>
            <w:r w:rsidRPr="00A02F99">
              <w:rPr>
                <w:rFonts w:ascii="Arial" w:hAnsi="Arial" w:cs="Arial"/>
                <w:sz w:val="22"/>
                <w:szCs w:val="22"/>
              </w:rPr>
              <w:t>”.</w:t>
            </w:r>
            <w:r w:rsidRPr="00A02F99">
              <w:rPr>
                <w:rFonts w:ascii="Arial" w:hAnsi="Arial" w:cs="Arial"/>
                <w:color w:val="000080"/>
                <w:sz w:val="22"/>
                <w:szCs w:val="22"/>
                <w:lang w:val="en-US"/>
              </w:rPr>
              <w:t xml:space="preserve">  </w:t>
            </w:r>
          </w:p>
        </w:tc>
      </w:tr>
      <w:tr w:rsidR="00952BBA" w:rsidRPr="00A02F99" w14:paraId="372767A5" w14:textId="77777777" w:rsidTr="004A2841">
        <w:tc>
          <w:tcPr>
            <w:tcW w:w="8364" w:type="dxa"/>
            <w:shd w:val="clear" w:color="auto" w:fill="auto"/>
            <w:vAlign w:val="center"/>
          </w:tcPr>
          <w:p w14:paraId="585E5D20" w14:textId="77777777" w:rsidR="00952BBA" w:rsidRPr="00A02F99" w:rsidRDefault="00952BBA" w:rsidP="007A320A">
            <w:pPr>
              <w:numPr>
                <w:ilvl w:val="0"/>
                <w:numId w:val="10"/>
              </w:numPr>
              <w:tabs>
                <w:tab w:val="clear" w:pos="720"/>
              </w:tabs>
              <w:spacing w:before="80" w:after="80"/>
              <w:ind w:left="485" w:hanging="283"/>
              <w:rPr>
                <w:rFonts w:ascii="Arial" w:hAnsi="Arial" w:cs="Arial"/>
                <w:sz w:val="22"/>
                <w:szCs w:val="22"/>
              </w:rPr>
            </w:pPr>
            <w:r w:rsidRPr="00A02F99">
              <w:rPr>
                <w:rFonts w:ascii="Arial" w:hAnsi="Arial" w:cs="Arial"/>
                <w:sz w:val="22"/>
                <w:szCs w:val="22"/>
              </w:rPr>
              <w:t>I warrant that neither the Organisation nor any of its employees, agents or contractors have been convicted of an offence of, or relating to fraud or corruption, including bribery of a public official, nor are they subject to any proceedings which could lead to such a conviction.</w:t>
            </w:r>
          </w:p>
        </w:tc>
      </w:tr>
      <w:tr w:rsidR="00952BBA" w:rsidRPr="00A02F99" w14:paraId="4B197F42" w14:textId="77777777" w:rsidTr="004A2841">
        <w:tc>
          <w:tcPr>
            <w:tcW w:w="8364" w:type="dxa"/>
            <w:shd w:val="clear" w:color="auto" w:fill="auto"/>
            <w:vAlign w:val="center"/>
          </w:tcPr>
          <w:p w14:paraId="7DC008AB" w14:textId="2AD3C75B" w:rsidR="00952BBA" w:rsidRPr="00A02F99" w:rsidRDefault="00952BBA" w:rsidP="009C0D8A">
            <w:pPr>
              <w:numPr>
                <w:ilvl w:val="0"/>
                <w:numId w:val="10"/>
              </w:numPr>
              <w:tabs>
                <w:tab w:val="clear" w:pos="720"/>
              </w:tabs>
              <w:spacing w:before="80" w:after="80"/>
              <w:ind w:left="485" w:hanging="283"/>
              <w:rPr>
                <w:rFonts w:ascii="Arial" w:hAnsi="Arial" w:cs="Arial"/>
                <w:sz w:val="22"/>
                <w:szCs w:val="22"/>
              </w:rPr>
            </w:pPr>
            <w:r w:rsidRPr="00A02F99">
              <w:rPr>
                <w:rFonts w:ascii="Arial" w:hAnsi="Arial" w:cs="Arial"/>
                <w:sz w:val="22"/>
                <w:szCs w:val="22"/>
              </w:rPr>
              <w:t>I undertake that the Organisation will not permit any of its employees, agents or contractors, to work with children if they pose an unacceptable risk to children’s safety or well-being.  Refer to</w:t>
            </w:r>
            <w:r w:rsidR="009C0D8A">
              <w:rPr>
                <w:rFonts w:ascii="Arial" w:hAnsi="Arial" w:cs="Arial"/>
                <w:sz w:val="22"/>
                <w:szCs w:val="22"/>
              </w:rPr>
              <w:t xml:space="preserve"> </w:t>
            </w:r>
            <w:hyperlink r:id="rId37" w:history="1">
              <w:r w:rsidR="009C0D8A" w:rsidRPr="0046609F">
                <w:rPr>
                  <w:rStyle w:val="Hyperlink"/>
                  <w:rFonts w:ascii="Arial" w:hAnsi="Arial" w:cs="Arial"/>
                  <w:sz w:val="22"/>
                  <w:szCs w:val="22"/>
                  <w:lang w:eastAsia="en-AU"/>
                </w:rPr>
                <w:t>http://dfat.gov.au/about-us/publications/Pages/child-protection-policy.aspx</w:t>
              </w:r>
            </w:hyperlink>
            <w:r w:rsidR="009C0D8A" w:rsidRPr="0046609F">
              <w:rPr>
                <w:rStyle w:val="Hyperlink"/>
                <w:sz w:val="22"/>
                <w:szCs w:val="22"/>
                <w:lang w:eastAsia="en-AU"/>
              </w:rPr>
              <w:t>.</w:t>
            </w:r>
            <w:r w:rsidRPr="0046609F">
              <w:rPr>
                <w:rStyle w:val="Hyperlink"/>
                <w:lang w:eastAsia="en-AU"/>
              </w:rPr>
              <w:t xml:space="preserve"> </w:t>
            </w:r>
          </w:p>
        </w:tc>
      </w:tr>
      <w:tr w:rsidR="00952BBA" w:rsidRPr="00A02F99" w14:paraId="5C309003" w14:textId="77777777" w:rsidTr="004A2841">
        <w:tc>
          <w:tcPr>
            <w:tcW w:w="8364" w:type="dxa"/>
            <w:shd w:val="clear" w:color="auto" w:fill="auto"/>
            <w:vAlign w:val="center"/>
          </w:tcPr>
          <w:p w14:paraId="2C33D9A0" w14:textId="77777777" w:rsidR="00952BBA" w:rsidRPr="00A02F99" w:rsidRDefault="00952BBA" w:rsidP="007A320A">
            <w:pPr>
              <w:numPr>
                <w:ilvl w:val="0"/>
                <w:numId w:val="10"/>
              </w:numPr>
              <w:tabs>
                <w:tab w:val="clear" w:pos="720"/>
              </w:tabs>
              <w:spacing w:before="80" w:after="80"/>
              <w:ind w:left="485" w:hanging="283"/>
              <w:rPr>
                <w:rFonts w:ascii="Arial" w:hAnsi="Arial" w:cs="Arial"/>
                <w:sz w:val="22"/>
                <w:szCs w:val="22"/>
              </w:rPr>
            </w:pPr>
            <w:r w:rsidRPr="00A02F99">
              <w:rPr>
                <w:rFonts w:ascii="Arial" w:hAnsi="Arial" w:cs="Arial"/>
                <w:sz w:val="22"/>
                <w:szCs w:val="22"/>
              </w:rPr>
              <w:t>I warrant that none of the personnel who are involved in the Activity have been convicted of a criminal offence relating to child abuse, nor are they subject to any proceedings which could lead to such a conviction.</w:t>
            </w:r>
          </w:p>
        </w:tc>
      </w:tr>
      <w:tr w:rsidR="00952BBA" w:rsidRPr="00A02F99" w14:paraId="1678D438" w14:textId="77777777" w:rsidTr="004A2841">
        <w:tc>
          <w:tcPr>
            <w:tcW w:w="8364" w:type="dxa"/>
            <w:shd w:val="clear" w:color="auto" w:fill="auto"/>
            <w:vAlign w:val="center"/>
          </w:tcPr>
          <w:p w14:paraId="4E11A878" w14:textId="4D11E076" w:rsidR="00952BBA" w:rsidRPr="00A02F99" w:rsidRDefault="00952BBA" w:rsidP="007A320A">
            <w:pPr>
              <w:numPr>
                <w:ilvl w:val="0"/>
                <w:numId w:val="10"/>
              </w:numPr>
              <w:tabs>
                <w:tab w:val="clear" w:pos="720"/>
              </w:tabs>
              <w:spacing w:before="80" w:after="80"/>
              <w:ind w:left="485" w:hanging="283"/>
              <w:rPr>
                <w:rFonts w:ascii="Arial" w:hAnsi="Arial" w:cs="Arial"/>
                <w:sz w:val="22"/>
                <w:szCs w:val="22"/>
              </w:rPr>
            </w:pPr>
            <w:r w:rsidRPr="00A02F99">
              <w:rPr>
                <w:rFonts w:ascii="Arial" w:hAnsi="Arial" w:cs="Arial"/>
                <w:sz w:val="22"/>
                <w:szCs w:val="22"/>
              </w:rPr>
              <w:t>I warrant that the Organisation has not received grant funding for this Activity from another source other than that declared in this proposal.</w:t>
            </w:r>
          </w:p>
        </w:tc>
      </w:tr>
      <w:tr w:rsidR="00952BBA" w:rsidRPr="00A02F99" w14:paraId="1B317B7A" w14:textId="77777777" w:rsidTr="004A2841">
        <w:tc>
          <w:tcPr>
            <w:tcW w:w="8364" w:type="dxa"/>
            <w:shd w:val="clear" w:color="auto" w:fill="auto"/>
            <w:vAlign w:val="center"/>
          </w:tcPr>
          <w:p w14:paraId="34722CE7" w14:textId="77777777" w:rsidR="00952BBA" w:rsidRPr="00A02F99" w:rsidRDefault="00952BBA" w:rsidP="007A320A">
            <w:pPr>
              <w:numPr>
                <w:ilvl w:val="0"/>
                <w:numId w:val="10"/>
              </w:numPr>
              <w:tabs>
                <w:tab w:val="clear" w:pos="720"/>
              </w:tabs>
              <w:spacing w:before="80" w:after="80"/>
              <w:ind w:left="485" w:hanging="283"/>
              <w:rPr>
                <w:rFonts w:ascii="Arial" w:hAnsi="Arial" w:cs="Arial"/>
                <w:sz w:val="22"/>
                <w:szCs w:val="22"/>
              </w:rPr>
            </w:pPr>
            <w:r w:rsidRPr="00A02F99">
              <w:rPr>
                <w:rFonts w:ascii="Arial" w:hAnsi="Arial" w:cs="Arial"/>
                <w:sz w:val="22"/>
                <w:szCs w:val="22"/>
              </w:rPr>
              <w:t>I warrant that this proposal has not been prepared with the assistance of any current DFAT employees or Former DFAT Employees or with improperly obtained information.</w:t>
            </w:r>
          </w:p>
        </w:tc>
      </w:tr>
      <w:tr w:rsidR="00F13618" w:rsidRPr="00A02F99" w14:paraId="55CC7D2C" w14:textId="77777777" w:rsidTr="004A2841">
        <w:tc>
          <w:tcPr>
            <w:tcW w:w="8364" w:type="dxa"/>
            <w:shd w:val="clear" w:color="auto" w:fill="auto"/>
            <w:vAlign w:val="center"/>
          </w:tcPr>
          <w:p w14:paraId="6BFCA17F" w14:textId="2F1C9EC3" w:rsidR="00F13618" w:rsidRPr="00D276F4" w:rsidRDefault="00F13618" w:rsidP="007A320A">
            <w:pPr>
              <w:pStyle w:val="ListParagraph"/>
              <w:numPr>
                <w:ilvl w:val="0"/>
                <w:numId w:val="10"/>
              </w:numPr>
              <w:tabs>
                <w:tab w:val="clear" w:pos="720"/>
              </w:tabs>
              <w:spacing w:before="80" w:after="80"/>
              <w:ind w:left="485" w:hanging="283"/>
              <w:contextualSpacing w:val="0"/>
              <w:rPr>
                <w:rFonts w:ascii="Arial" w:hAnsi="Arial" w:cs="Arial"/>
                <w:sz w:val="22"/>
                <w:szCs w:val="22"/>
              </w:rPr>
            </w:pPr>
            <w:r w:rsidRPr="00D276F4">
              <w:rPr>
                <w:rFonts w:ascii="Arial" w:hAnsi="Arial" w:cs="Arial"/>
                <w:sz w:val="22"/>
                <w:szCs w:val="22"/>
              </w:rPr>
              <w:t xml:space="preserve">I make this Declaration, in accordance with the </w:t>
            </w:r>
            <w:r w:rsidRPr="00D276F4">
              <w:rPr>
                <w:rFonts w:ascii="Arial" w:hAnsi="Arial" w:cs="Arial"/>
                <w:i/>
                <w:sz w:val="22"/>
                <w:szCs w:val="22"/>
              </w:rPr>
              <w:t>Statutory Declarations Act 1959</w:t>
            </w:r>
            <w:r w:rsidRPr="00D276F4">
              <w:rPr>
                <w:rFonts w:ascii="Arial" w:hAnsi="Arial" w:cs="Arial"/>
                <w:sz w:val="22"/>
                <w:szCs w:val="22"/>
              </w:rPr>
              <w:t xml:space="preserve"> (Cth), subject to the penalties provided by that Act for making false statements in Statutory Declarations, and I conscientiously believe that the statements contained in this Declaration are true in every respect</w:t>
            </w:r>
          </w:p>
        </w:tc>
      </w:tr>
      <w:tr w:rsidR="00952BBA" w:rsidRPr="00A02F99" w14:paraId="383144EF" w14:textId="77777777" w:rsidTr="004A2841">
        <w:tc>
          <w:tcPr>
            <w:tcW w:w="8364" w:type="dxa"/>
            <w:shd w:val="clear" w:color="auto" w:fill="auto"/>
            <w:vAlign w:val="center"/>
          </w:tcPr>
          <w:p w14:paraId="545ABDD4" w14:textId="77777777" w:rsidR="00952BBA" w:rsidRPr="00A02F99" w:rsidRDefault="00952BBA" w:rsidP="007A320A">
            <w:pPr>
              <w:spacing w:before="200" w:after="200"/>
              <w:jc w:val="both"/>
              <w:rPr>
                <w:rFonts w:ascii="Arial" w:hAnsi="Arial" w:cs="Arial"/>
                <w:b/>
                <w:sz w:val="22"/>
                <w:szCs w:val="22"/>
              </w:rPr>
            </w:pPr>
            <w:r w:rsidRPr="00A02F99">
              <w:rPr>
                <w:rFonts w:ascii="Arial" w:hAnsi="Arial" w:cs="Arial"/>
                <w:b/>
                <w:sz w:val="22"/>
                <w:szCs w:val="22"/>
              </w:rPr>
              <w:t>Signature:</w:t>
            </w:r>
          </w:p>
        </w:tc>
      </w:tr>
      <w:tr w:rsidR="00952BBA" w:rsidRPr="00A02F99" w14:paraId="6D3D8516" w14:textId="77777777" w:rsidTr="004A2841">
        <w:tc>
          <w:tcPr>
            <w:tcW w:w="8364" w:type="dxa"/>
            <w:shd w:val="clear" w:color="auto" w:fill="auto"/>
            <w:vAlign w:val="center"/>
          </w:tcPr>
          <w:p w14:paraId="552E5346" w14:textId="77777777" w:rsidR="00952BBA" w:rsidRPr="00A02F99" w:rsidRDefault="00952BBA" w:rsidP="007A320A">
            <w:pPr>
              <w:spacing w:before="200" w:after="200"/>
              <w:jc w:val="both"/>
              <w:rPr>
                <w:rFonts w:ascii="Arial" w:hAnsi="Arial" w:cs="Arial"/>
                <w:b/>
                <w:sz w:val="22"/>
                <w:szCs w:val="22"/>
              </w:rPr>
            </w:pPr>
            <w:r w:rsidRPr="00A02F99">
              <w:rPr>
                <w:rFonts w:ascii="Arial" w:hAnsi="Arial" w:cs="Arial"/>
                <w:b/>
                <w:sz w:val="22"/>
                <w:szCs w:val="22"/>
              </w:rPr>
              <w:t>Name in Full:</w:t>
            </w:r>
          </w:p>
        </w:tc>
      </w:tr>
      <w:tr w:rsidR="00952BBA" w:rsidRPr="00A02F99" w14:paraId="42D8462D" w14:textId="77777777" w:rsidTr="004A2841">
        <w:tc>
          <w:tcPr>
            <w:tcW w:w="8364" w:type="dxa"/>
            <w:shd w:val="clear" w:color="auto" w:fill="auto"/>
            <w:vAlign w:val="center"/>
          </w:tcPr>
          <w:p w14:paraId="6C2782F8" w14:textId="77777777" w:rsidR="00952BBA" w:rsidRPr="00A02F99" w:rsidRDefault="00952BBA" w:rsidP="007A320A">
            <w:pPr>
              <w:spacing w:before="200" w:after="200"/>
              <w:jc w:val="both"/>
              <w:rPr>
                <w:rFonts w:ascii="Arial" w:hAnsi="Arial" w:cs="Arial"/>
                <w:b/>
                <w:sz w:val="22"/>
                <w:szCs w:val="22"/>
              </w:rPr>
            </w:pPr>
            <w:r w:rsidRPr="00A02F99">
              <w:rPr>
                <w:rFonts w:ascii="Arial" w:hAnsi="Arial" w:cs="Arial"/>
                <w:b/>
                <w:sz w:val="22"/>
                <w:szCs w:val="22"/>
              </w:rPr>
              <w:t>Position in Organisation:</w:t>
            </w:r>
          </w:p>
        </w:tc>
      </w:tr>
      <w:tr w:rsidR="00952BBA" w:rsidRPr="00A02F99" w14:paraId="39EC005F" w14:textId="77777777" w:rsidTr="004A2841">
        <w:tc>
          <w:tcPr>
            <w:tcW w:w="8364" w:type="dxa"/>
            <w:shd w:val="clear" w:color="auto" w:fill="auto"/>
            <w:vAlign w:val="center"/>
          </w:tcPr>
          <w:p w14:paraId="7E08FD57" w14:textId="77777777" w:rsidR="00952BBA" w:rsidRPr="00A02F99" w:rsidRDefault="00952BBA" w:rsidP="007A320A">
            <w:pPr>
              <w:spacing w:before="200" w:after="200"/>
              <w:jc w:val="both"/>
              <w:rPr>
                <w:rFonts w:ascii="Arial" w:hAnsi="Arial" w:cs="Arial"/>
                <w:b/>
                <w:sz w:val="22"/>
                <w:szCs w:val="22"/>
              </w:rPr>
            </w:pPr>
            <w:r w:rsidRPr="00A02F99">
              <w:rPr>
                <w:rFonts w:ascii="Arial" w:hAnsi="Arial" w:cs="Arial"/>
                <w:b/>
                <w:sz w:val="22"/>
                <w:szCs w:val="22"/>
              </w:rPr>
              <w:t>Date:</w:t>
            </w:r>
          </w:p>
        </w:tc>
      </w:tr>
    </w:tbl>
    <w:p w14:paraId="6E0D9310" w14:textId="77777777" w:rsidR="00E52893" w:rsidRPr="00A02F99" w:rsidRDefault="00E52893" w:rsidP="00B73034">
      <w:pPr>
        <w:pStyle w:val="BodyText"/>
        <w:spacing w:after="240"/>
        <w:jc w:val="both"/>
        <w:rPr>
          <w:rFonts w:ascii="Arial" w:hAnsi="Arial" w:cs="Arial"/>
          <w:b/>
          <w:sz w:val="22"/>
          <w:szCs w:val="22"/>
        </w:rPr>
      </w:pPr>
    </w:p>
    <w:p w14:paraId="19CFB0FF" w14:textId="77777777" w:rsidR="00E52893" w:rsidRPr="00A02F99" w:rsidRDefault="00E52893" w:rsidP="00B73034">
      <w:pPr>
        <w:pStyle w:val="BodyText"/>
        <w:spacing w:after="240"/>
        <w:jc w:val="both"/>
        <w:rPr>
          <w:rFonts w:ascii="Arial" w:hAnsi="Arial" w:cs="Arial"/>
          <w:b/>
          <w:sz w:val="22"/>
          <w:szCs w:val="22"/>
        </w:rPr>
        <w:sectPr w:rsidR="00E52893" w:rsidRPr="00A02F99" w:rsidSect="007A320A">
          <w:footnotePr>
            <w:numRestart w:val="eachSect"/>
          </w:footnotePr>
          <w:pgSz w:w="11906" w:h="16838"/>
          <w:pgMar w:top="1418" w:right="1797" w:bottom="1440" w:left="1797" w:header="709" w:footer="709" w:gutter="0"/>
          <w:cols w:space="708"/>
          <w:docGrid w:linePitch="360"/>
        </w:sectPr>
      </w:pPr>
    </w:p>
    <w:bookmarkStart w:id="24" w:name="_Toc489517763"/>
    <w:p w14:paraId="4FC5D491" w14:textId="5CC98E1C" w:rsidR="00E52893" w:rsidRPr="00A02F99" w:rsidRDefault="000463A8" w:rsidP="00B73034">
      <w:pPr>
        <w:pStyle w:val="Heading1"/>
        <w:jc w:val="both"/>
      </w:pPr>
      <w:sdt>
        <w:sdtPr>
          <w:id w:val="1991910613"/>
          <w:docPartObj>
            <w:docPartGallery w:val="Watermarks"/>
          </w:docPartObj>
        </w:sdtPr>
        <w:sdtEndPr/>
        <w:sdtContent>
          <w:r w:rsidR="00D276F4">
            <w:rPr>
              <w:noProof/>
              <w:lang w:eastAsia="en-AU"/>
            </w:rPr>
            <mc:AlternateContent>
              <mc:Choice Requires="wps">
                <w:drawing>
                  <wp:anchor distT="0" distB="0" distL="114300" distR="114300" simplePos="0" relativeHeight="251650048" behindDoc="1" locked="0" layoutInCell="0" allowOverlap="1" wp14:anchorId="2709D325" wp14:editId="37921D52">
                    <wp:simplePos x="0" y="0"/>
                    <wp:positionH relativeFrom="margin">
                      <wp:align>center</wp:align>
                    </wp:positionH>
                    <wp:positionV relativeFrom="margin">
                      <wp:align>center</wp:align>
                    </wp:positionV>
                    <wp:extent cx="5865495" cy="2513965"/>
                    <wp:effectExtent l="0" t="1447800" r="0" b="11055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F001F7"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09D325" id="_x0000_t202" coordsize="21600,21600" o:spt="202" path="m,l,21600r21600,l21600,xe">
                    <v:stroke joinstyle="miter"/>
                    <v:path gradientshapeok="t" o:connecttype="rect"/>
                  </v:shapetype>
                  <v:shape id="Text Box 6" o:spid="_x0000_s1026" type="#_x0000_t202" style="position:absolute;left:0;text-align:left;margin-left:0;margin-top:0;width:461.85pt;height:197.95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9yiAIAAP0EAAAOAAAAZHJzL2Uyb0RvYy54bWysVE2PmzAQvVfqf7B8zwIpsAGFrLIf6WXb&#10;rrSp9uxgE9zij9pOIFr1v3ds2K/2UlXNwTHj4fnNvDcsLwbRoSMzlitZ4eQsxojJWlEu9xX+ut3M&#10;FhhZRyQlnZKswidm8cXq/btlr0s2V63qKDMIQKQte13h1jldRpGtWyaIPVOaSThslBHEwaPZR9SQ&#10;HtBFF83jOI96Zag2qmbWQvR6PMSrgN80rHZfmsYyh7oKAzcXVhPWnV+j1ZKUe0N0y+uJBvkHFoJw&#10;CZc+Q10TR9DB8D+gBK+NsqpxZ7USkWoaXrNQA1STxL9Vc98SzUIt0Byrn9tk/x9s/fl4ZxCnFc4x&#10;kkSARFs2OHSpBpT77vTalpB0ryHNDRAGlUOlVt+q+rtFUl21RO7Z2hjVt4xQYJcA1hQONWxPGoBD&#10;1KPfUA5CJB4+eoU/Xmb9Tbv+k6LwCjk4FW4bGiOQUf61RRH7XwhDAxEwAmVPz2p6+jUEs0WepUWG&#10;UQ1n8yz5UORZuJKUHs2rpY11H5kSyG8qbMAuAZYcb63z7F5SfDogQ3zajfI+Fsk8jS/nxWyTL85n&#10;6SbNZsV5vJjFSXFZ5HFapNebnx40ScuWU8rkLZfsyWpJ+ndSTqYfTRLMhvoKF9k8C3yt6jjd8K7z&#10;3KzZ7646g47Ee37s1VjLmzSjDpJCnJRetJtp7wjvxn30lnFoBjTg6T80IqjnBRulc8NuAEQv6U7R&#10;E+jYw2RV2P44EMPAEwdxpYAUGKExSjzA6K6NlzQU4TXYDg/E6EkOB9fddU+TFTTxdPd0Miqh3wBI&#10;dDCwUCvKgivGSqfkSb8RNfRGr8FRGx7EfeE5+RBmLJQ3fQ/8EL9+DlkvX63VLwAAAP//AwBQSwME&#10;FAAGAAgAAAAhAOrSPZ3cAAAABQEAAA8AAABkcnMvZG93bnJldi54bWxMj81OwzAQhO9IvIO1SNyo&#10;QyN+ErKpEBGHHtsizm68TQL2OsROk/L0GC7lstJoRjPfFqvZGnGkwXeOEW4XCQji2umOG4S33evN&#10;IwgfFGtlHBPCiTysysuLQuXaTbyh4zY0IpawzxVCG0KfS+nrlqzyC9cTR+/gBqtClEMj9aCmWG6N&#10;XCbJvbSq47jQqp5eWqo/t6NF0N+HU59O02693lTjl+mqit4/EK+v5ucnEIHmcA7DL35EhzIy7d3I&#10;2guDEB8Jfzd62TJ9ALFHSLO7DGRZyP/05Q8AAAD//wMAUEsBAi0AFAAGAAgAAAAhALaDOJL+AAAA&#10;4QEAABMAAAAAAAAAAAAAAAAAAAAAAFtDb250ZW50X1R5cGVzXS54bWxQSwECLQAUAAYACAAAACEA&#10;OP0h/9YAAACUAQAACwAAAAAAAAAAAAAAAAAvAQAAX3JlbHMvLnJlbHNQSwECLQAUAAYACAAAACEA&#10;GK9PcogCAAD9BAAADgAAAAAAAAAAAAAAAAAuAgAAZHJzL2Uyb0RvYy54bWxQSwECLQAUAAYACAAA&#10;ACEA6tI9ndwAAAAFAQAADwAAAAAAAAAAAAAAAADiBAAAZHJzL2Rvd25yZXYueG1sUEsFBgAAAAAE&#10;AAQA8wAAAOsFAAAAAA==&#10;" o:allowincell="f" filled="f" stroked="f">
                    <v:stroke joinstyle="round"/>
                    <o:lock v:ext="edit" shapetype="t"/>
                    <v:textbox style="mso-fit-shape-to-text:t">
                      <w:txbxContent>
                        <w:p w14:paraId="51F001F7"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E52893" w:rsidRPr="00A02F99">
        <w:t xml:space="preserve">Annex 2: </w:t>
      </w:r>
      <w:r w:rsidR="00952BBA" w:rsidRPr="00A02F99">
        <w:t xml:space="preserve">Sample </w:t>
      </w:r>
      <w:r w:rsidR="00DD3BFA" w:rsidRPr="00A02F99">
        <w:t xml:space="preserve">Inception Phase </w:t>
      </w:r>
      <w:r w:rsidR="00E52893" w:rsidRPr="00A02F99">
        <w:t>Grant Agreement</w:t>
      </w:r>
      <w:bookmarkEnd w:id="24"/>
    </w:p>
    <w:p w14:paraId="6414356D" w14:textId="49B4D926" w:rsidR="002A62AD" w:rsidRPr="00D276F4" w:rsidRDefault="002A62AD" w:rsidP="00D276F4">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Arial" w:hAnsi="Arial" w:cs="Arial"/>
          <w:b/>
        </w:rPr>
      </w:pPr>
      <w:r w:rsidRPr="00D276F4">
        <w:rPr>
          <w:rFonts w:ascii="Arial" w:hAnsi="Arial" w:cs="Arial"/>
          <w:b/>
        </w:rPr>
        <w:t>THIS SAMPLE IS FOR INFORMATION ONLY</w:t>
      </w:r>
    </w:p>
    <w:p w14:paraId="76528005" w14:textId="4627EDD3" w:rsidR="002A62AD" w:rsidRPr="00D276F4" w:rsidRDefault="002A62AD" w:rsidP="00D276F4">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Arial" w:hAnsi="Arial" w:cs="Arial"/>
        </w:rPr>
      </w:pPr>
      <w:r w:rsidRPr="00D276F4">
        <w:rPr>
          <w:rFonts w:ascii="Arial" w:hAnsi="Arial" w:cs="Arial"/>
          <w:b/>
        </w:rPr>
        <w:t>THE FINAL VERSION WILL BE DEVELOPED BY THE FUND COORDINATOR</w:t>
      </w:r>
    </w:p>
    <w:p w14:paraId="633B98BD" w14:textId="77777777" w:rsidR="002A62AD" w:rsidRDefault="002A62AD" w:rsidP="00DE2E39">
      <w:pPr>
        <w:widowControl w:val="0"/>
        <w:tabs>
          <w:tab w:val="left" w:pos="3240"/>
          <w:tab w:val="center" w:pos="4680"/>
        </w:tabs>
        <w:spacing w:after="120"/>
        <w:jc w:val="both"/>
        <w:rPr>
          <w:rFonts w:ascii="Arial" w:hAnsi="Arial" w:cs="Arial"/>
          <w:b/>
          <w:sz w:val="22"/>
          <w:szCs w:val="22"/>
          <w:highlight w:val="yellow"/>
        </w:rPr>
      </w:pPr>
    </w:p>
    <w:p w14:paraId="34C2394A" w14:textId="77777777" w:rsidR="00DD3BFA" w:rsidRPr="00A02F99" w:rsidRDefault="00DD3BFA" w:rsidP="00DE2E39">
      <w:pPr>
        <w:widowControl w:val="0"/>
        <w:tabs>
          <w:tab w:val="left" w:pos="3240"/>
          <w:tab w:val="center" w:pos="4680"/>
        </w:tabs>
        <w:spacing w:after="120"/>
        <w:jc w:val="both"/>
        <w:rPr>
          <w:rFonts w:ascii="Arial" w:eastAsia="Calibri" w:hAnsi="Arial" w:cs="Arial"/>
          <w:sz w:val="22"/>
          <w:szCs w:val="22"/>
        </w:rPr>
      </w:pPr>
      <w:r w:rsidRPr="00A02F99">
        <w:rPr>
          <w:rFonts w:ascii="Arial" w:eastAsia="Calibri" w:hAnsi="Arial" w:cs="Arial"/>
          <w:sz w:val="22"/>
          <w:szCs w:val="22"/>
        </w:rPr>
        <w:t>[Name]</w:t>
      </w:r>
    </w:p>
    <w:p w14:paraId="1A1C91F2" w14:textId="77777777" w:rsidR="00DD3BFA" w:rsidRPr="00A02F99" w:rsidRDefault="00DD3BFA" w:rsidP="00B73034">
      <w:pPr>
        <w:widowControl w:val="0"/>
        <w:tabs>
          <w:tab w:val="center" w:pos="4680"/>
          <w:tab w:val="right" w:pos="9360"/>
        </w:tabs>
        <w:spacing w:after="120"/>
        <w:jc w:val="both"/>
        <w:rPr>
          <w:rFonts w:ascii="Arial" w:eastAsia="Calibri" w:hAnsi="Arial" w:cs="Arial"/>
          <w:b/>
          <w:sz w:val="22"/>
          <w:szCs w:val="22"/>
        </w:rPr>
      </w:pPr>
      <w:r w:rsidRPr="00A02F99">
        <w:rPr>
          <w:rFonts w:ascii="Arial" w:eastAsia="Calibri" w:hAnsi="Arial" w:cs="Arial"/>
          <w:b/>
          <w:sz w:val="22"/>
          <w:szCs w:val="22"/>
        </w:rPr>
        <w:t>[Recipient Entity] (‘the Recipient’)</w:t>
      </w:r>
    </w:p>
    <w:p w14:paraId="55179E05" w14:textId="77777777" w:rsidR="00DD3BFA" w:rsidRPr="00A02F99" w:rsidRDefault="00DD3BFA" w:rsidP="00DE2E39">
      <w:pPr>
        <w:widowControl w:val="0"/>
        <w:tabs>
          <w:tab w:val="center" w:pos="4680"/>
          <w:tab w:val="right" w:pos="9072"/>
        </w:tabs>
        <w:spacing w:after="120"/>
        <w:jc w:val="both"/>
        <w:rPr>
          <w:rFonts w:ascii="Arial" w:eastAsia="Calibri" w:hAnsi="Arial" w:cs="Arial"/>
          <w:sz w:val="22"/>
          <w:szCs w:val="22"/>
        </w:rPr>
      </w:pPr>
      <w:r w:rsidRPr="00A02F99">
        <w:rPr>
          <w:rFonts w:ascii="Arial" w:eastAsia="Calibri" w:hAnsi="Arial" w:cs="Arial"/>
          <w:sz w:val="22"/>
          <w:szCs w:val="22"/>
        </w:rPr>
        <w:t>[Address]</w:t>
      </w:r>
    </w:p>
    <w:p w14:paraId="16FD4AB0"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p>
    <w:p w14:paraId="0E26F052"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r w:rsidRPr="00A02F99">
        <w:rPr>
          <w:rFonts w:ascii="Arial" w:eastAsia="Calibri" w:hAnsi="Arial" w:cs="Arial"/>
          <w:sz w:val="22"/>
          <w:szCs w:val="22"/>
        </w:rPr>
        <w:t>Dear [Name]</w:t>
      </w:r>
    </w:p>
    <w:p w14:paraId="16FC5E8A" w14:textId="77777777" w:rsidR="00DD3BFA" w:rsidRPr="00A02F99" w:rsidRDefault="00DD3BFA" w:rsidP="00322D34">
      <w:pPr>
        <w:widowControl w:val="0"/>
        <w:tabs>
          <w:tab w:val="center" w:pos="4680"/>
          <w:tab w:val="right" w:pos="8647"/>
        </w:tabs>
        <w:spacing w:after="120"/>
        <w:jc w:val="both"/>
        <w:rPr>
          <w:rFonts w:ascii="Arial" w:eastAsia="Calibri" w:hAnsi="Arial" w:cs="Arial"/>
          <w:sz w:val="22"/>
          <w:szCs w:val="22"/>
        </w:rPr>
      </w:pPr>
      <w:r w:rsidRPr="00A02F99">
        <w:rPr>
          <w:rFonts w:ascii="Arial" w:eastAsia="Calibri" w:hAnsi="Arial" w:cs="Arial"/>
          <w:sz w:val="22"/>
          <w:szCs w:val="22"/>
        </w:rPr>
        <w:t xml:space="preserve">I am pleased to advise that DFAT wishes to give your organisation (the Recipient) a grant to support it to implement the activity “[Insert Activity title]”, described in </w:t>
      </w:r>
      <w:r w:rsidRPr="00A02F99">
        <w:rPr>
          <w:rFonts w:ascii="Arial" w:eastAsia="Calibri" w:hAnsi="Arial" w:cs="Arial"/>
          <w:b/>
          <w:sz w:val="22"/>
          <w:szCs w:val="22"/>
        </w:rPr>
        <w:t>Attachment B</w:t>
      </w:r>
      <w:r w:rsidRPr="00A02F99">
        <w:rPr>
          <w:rFonts w:ascii="Arial" w:eastAsia="Calibri" w:hAnsi="Arial" w:cs="Arial"/>
          <w:sz w:val="22"/>
          <w:szCs w:val="22"/>
        </w:rPr>
        <w:t xml:space="preserve"> to this letter.  The details of the grant are set out in </w:t>
      </w:r>
      <w:r w:rsidRPr="00A02F99">
        <w:rPr>
          <w:rFonts w:ascii="Arial" w:eastAsia="Calibri" w:hAnsi="Arial" w:cs="Arial"/>
          <w:b/>
          <w:sz w:val="22"/>
          <w:szCs w:val="22"/>
        </w:rPr>
        <w:t>Attachment A</w:t>
      </w:r>
      <w:r w:rsidRPr="00A02F99">
        <w:rPr>
          <w:rFonts w:ascii="Arial" w:eastAsia="Calibri" w:hAnsi="Arial" w:cs="Arial"/>
          <w:sz w:val="22"/>
          <w:szCs w:val="22"/>
        </w:rPr>
        <w:t xml:space="preserve">.  If the Recipient accepts the grant, it must comply with the terms and conditions set out in </w:t>
      </w:r>
      <w:r w:rsidRPr="00A02F99">
        <w:rPr>
          <w:rFonts w:ascii="Arial" w:eastAsia="Calibri" w:hAnsi="Arial" w:cs="Arial"/>
          <w:b/>
          <w:sz w:val="22"/>
          <w:szCs w:val="22"/>
        </w:rPr>
        <w:t>Attachment C</w:t>
      </w:r>
      <w:r w:rsidRPr="00A02F99">
        <w:rPr>
          <w:rFonts w:ascii="Arial" w:eastAsia="Calibri" w:hAnsi="Arial" w:cs="Arial"/>
          <w:sz w:val="22"/>
          <w:szCs w:val="22"/>
        </w:rPr>
        <w:t xml:space="preserve">. </w:t>
      </w:r>
    </w:p>
    <w:p w14:paraId="6A671B25" w14:textId="77777777" w:rsidR="00DD3BFA" w:rsidRPr="00A02F99" w:rsidRDefault="00DD3BFA" w:rsidP="00322D34">
      <w:pPr>
        <w:widowControl w:val="0"/>
        <w:tabs>
          <w:tab w:val="center" w:pos="4680"/>
          <w:tab w:val="right" w:pos="8647"/>
        </w:tabs>
        <w:spacing w:after="120"/>
        <w:jc w:val="both"/>
        <w:rPr>
          <w:rFonts w:ascii="Arial" w:eastAsia="Calibri" w:hAnsi="Arial" w:cs="Arial"/>
          <w:sz w:val="22"/>
          <w:szCs w:val="22"/>
        </w:rPr>
      </w:pPr>
      <w:r w:rsidRPr="00A02F99">
        <w:rPr>
          <w:rFonts w:ascii="Arial" w:eastAsia="Calibri" w:hAnsi="Arial" w:cs="Arial"/>
          <w:sz w:val="22"/>
          <w:szCs w:val="22"/>
        </w:rPr>
        <w:t xml:space="preserve">Please read Attachments A, B and C (“the </w:t>
      </w:r>
      <w:r w:rsidRPr="00A02F99">
        <w:rPr>
          <w:rFonts w:ascii="Arial" w:eastAsia="Calibri" w:hAnsi="Arial" w:cs="Arial"/>
          <w:b/>
          <w:sz w:val="22"/>
          <w:szCs w:val="22"/>
        </w:rPr>
        <w:t>Agreement</w:t>
      </w:r>
      <w:r w:rsidRPr="00A02F99">
        <w:rPr>
          <w:rFonts w:ascii="Arial" w:eastAsia="Calibri" w:hAnsi="Arial" w:cs="Arial"/>
          <w:sz w:val="22"/>
          <w:szCs w:val="22"/>
        </w:rPr>
        <w:t xml:space="preserve">”).  To accept the grant on behalf of the Recipient, please sign below and return the original signed document (including the Attachments) to: </w:t>
      </w:r>
    </w:p>
    <w:p w14:paraId="7B961517" w14:textId="77777777" w:rsidR="00DD3BFA" w:rsidRPr="00A02F99" w:rsidRDefault="00DD3BFA" w:rsidP="00B73034">
      <w:pPr>
        <w:widowControl w:val="0"/>
        <w:spacing w:after="120"/>
        <w:ind w:left="851"/>
        <w:jc w:val="both"/>
        <w:rPr>
          <w:rFonts w:ascii="Arial" w:eastAsia="Calibri" w:hAnsi="Arial" w:cs="Arial"/>
          <w:sz w:val="22"/>
          <w:szCs w:val="22"/>
        </w:rPr>
      </w:pPr>
      <w:r w:rsidRPr="00A02F99">
        <w:rPr>
          <w:rFonts w:ascii="Arial" w:eastAsia="Calibri" w:hAnsi="Arial" w:cs="Arial"/>
          <w:sz w:val="22"/>
          <w:szCs w:val="22"/>
        </w:rPr>
        <w:t>[Contact person name or job title]</w:t>
      </w:r>
    </w:p>
    <w:p w14:paraId="47B41654" w14:textId="77777777" w:rsidR="00DD3BFA" w:rsidRPr="00A02F99" w:rsidRDefault="00DD3BFA" w:rsidP="00B73034">
      <w:pPr>
        <w:widowControl w:val="0"/>
        <w:spacing w:after="120"/>
        <w:ind w:left="851"/>
        <w:jc w:val="both"/>
        <w:rPr>
          <w:rFonts w:ascii="Arial" w:eastAsia="Calibri" w:hAnsi="Arial" w:cs="Arial"/>
          <w:sz w:val="22"/>
          <w:szCs w:val="22"/>
        </w:rPr>
      </w:pPr>
      <w:r w:rsidRPr="00A02F99">
        <w:rPr>
          <w:rFonts w:ascii="Arial" w:eastAsia="Calibri" w:hAnsi="Arial" w:cs="Arial"/>
          <w:sz w:val="22"/>
          <w:szCs w:val="22"/>
        </w:rPr>
        <w:t>DFAT</w:t>
      </w:r>
    </w:p>
    <w:p w14:paraId="62C981D6" w14:textId="77777777" w:rsidR="00DD3BFA" w:rsidRPr="00A02F99" w:rsidRDefault="00DD3BFA" w:rsidP="00B73034">
      <w:pPr>
        <w:widowControl w:val="0"/>
        <w:spacing w:after="120"/>
        <w:ind w:left="851"/>
        <w:jc w:val="both"/>
        <w:rPr>
          <w:rFonts w:ascii="Arial" w:eastAsia="Calibri" w:hAnsi="Arial" w:cs="Arial"/>
          <w:sz w:val="22"/>
          <w:szCs w:val="22"/>
        </w:rPr>
      </w:pPr>
      <w:r w:rsidRPr="00A02F99">
        <w:rPr>
          <w:rFonts w:ascii="Arial" w:eastAsia="Calibri" w:hAnsi="Arial" w:cs="Arial"/>
          <w:sz w:val="22"/>
          <w:szCs w:val="22"/>
        </w:rPr>
        <w:t>[Address in Canberra or at Post]</w:t>
      </w:r>
    </w:p>
    <w:p w14:paraId="38DDECE5" w14:textId="77777777" w:rsidR="00DD3BFA" w:rsidRPr="00A02F99" w:rsidRDefault="00DD3BFA" w:rsidP="00D276F4">
      <w:pPr>
        <w:widowControl w:val="0"/>
        <w:tabs>
          <w:tab w:val="center" w:pos="4680"/>
          <w:tab w:val="right" w:pos="9360"/>
        </w:tabs>
        <w:spacing w:before="360" w:after="120"/>
        <w:jc w:val="both"/>
        <w:rPr>
          <w:rFonts w:ascii="Arial" w:eastAsia="Calibri" w:hAnsi="Arial" w:cs="Arial"/>
          <w:sz w:val="22"/>
          <w:szCs w:val="22"/>
        </w:rPr>
      </w:pPr>
      <w:r w:rsidRPr="00A02F99">
        <w:rPr>
          <w:rFonts w:ascii="Arial" w:eastAsia="Calibri" w:hAnsi="Arial" w:cs="Arial"/>
          <w:sz w:val="22"/>
          <w:szCs w:val="22"/>
        </w:rPr>
        <w:t xml:space="preserve">Yours sincerely </w:t>
      </w:r>
    </w:p>
    <w:p w14:paraId="6397E6EC"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p>
    <w:p w14:paraId="5582E74A"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r w:rsidRPr="00A02F99">
        <w:rPr>
          <w:rFonts w:ascii="Arial" w:eastAsia="Calibri" w:hAnsi="Arial" w:cs="Arial"/>
          <w:sz w:val="22"/>
          <w:szCs w:val="22"/>
        </w:rPr>
        <w:t>[DFAT delegate name]</w:t>
      </w:r>
    </w:p>
    <w:p w14:paraId="19EFEFE1"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r w:rsidRPr="00A02F99">
        <w:rPr>
          <w:rFonts w:ascii="Arial" w:eastAsia="Calibri" w:hAnsi="Arial" w:cs="Arial"/>
          <w:sz w:val="22"/>
          <w:szCs w:val="22"/>
        </w:rPr>
        <w:t>Delegate</w:t>
      </w:r>
    </w:p>
    <w:p w14:paraId="3463EAB8"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p>
    <w:p w14:paraId="783054C1"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r w:rsidRPr="00A02F99">
        <w:rPr>
          <w:rFonts w:ascii="Arial" w:eastAsia="Calibri" w:hAnsi="Arial" w:cs="Arial"/>
          <w:sz w:val="22"/>
          <w:szCs w:val="22"/>
        </w:rPr>
        <w:t xml:space="preserve">       [Month] [Year]</w:t>
      </w:r>
    </w:p>
    <w:p w14:paraId="33C50AD0" w14:textId="77777777" w:rsidR="00900A7A" w:rsidRDefault="00900A7A" w:rsidP="00B73034">
      <w:pPr>
        <w:widowControl w:val="0"/>
        <w:tabs>
          <w:tab w:val="center" w:pos="4680"/>
          <w:tab w:val="right" w:pos="9360"/>
        </w:tabs>
        <w:spacing w:after="120"/>
        <w:jc w:val="both"/>
        <w:rPr>
          <w:rFonts w:ascii="Arial" w:eastAsia="Calibri" w:hAnsi="Arial" w:cs="Arial"/>
          <w:b/>
          <w:smallCaps/>
          <w:sz w:val="22"/>
          <w:szCs w:val="22"/>
        </w:rPr>
      </w:pPr>
    </w:p>
    <w:p w14:paraId="5C66DEC4" w14:textId="121E6994" w:rsidR="00DD3BFA" w:rsidRPr="00A02F99" w:rsidRDefault="00DD3BFA" w:rsidP="00B73034">
      <w:pPr>
        <w:widowControl w:val="0"/>
        <w:tabs>
          <w:tab w:val="center" w:pos="4680"/>
          <w:tab w:val="right" w:pos="9360"/>
        </w:tabs>
        <w:spacing w:after="120"/>
        <w:jc w:val="both"/>
        <w:rPr>
          <w:rFonts w:ascii="Arial" w:eastAsia="Calibri" w:hAnsi="Arial" w:cs="Arial"/>
          <w:b/>
          <w:smallCaps/>
          <w:sz w:val="22"/>
          <w:szCs w:val="22"/>
        </w:rPr>
      </w:pPr>
      <w:r w:rsidRPr="00A02F99">
        <w:rPr>
          <w:rFonts w:ascii="Arial" w:eastAsia="Calibri" w:hAnsi="Arial" w:cs="Arial"/>
          <w:b/>
          <w:smallCaps/>
          <w:sz w:val="22"/>
          <w:szCs w:val="22"/>
        </w:rPr>
        <w:t>ACCEPTANCE OF GRANT</w:t>
      </w:r>
    </w:p>
    <w:p w14:paraId="717CED6D"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r w:rsidRPr="00A02F99">
        <w:rPr>
          <w:rFonts w:ascii="Arial" w:eastAsia="Calibri" w:hAnsi="Arial" w:cs="Arial"/>
          <w:sz w:val="22"/>
          <w:szCs w:val="22"/>
        </w:rPr>
        <w:t xml:space="preserve">On behalf of the Recipient, I accept the grant offered by DFAT as described in Attachment A, to implement the Activity described in Attachment B, and on the terms and conditions set out in Attachment C. </w:t>
      </w:r>
    </w:p>
    <w:p w14:paraId="60AD61D6"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p>
    <w:p w14:paraId="768F36AA"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r w:rsidRPr="00A02F99">
        <w:rPr>
          <w:rFonts w:ascii="Arial" w:eastAsia="Calibri" w:hAnsi="Arial" w:cs="Arial"/>
          <w:sz w:val="22"/>
          <w:szCs w:val="22"/>
        </w:rPr>
        <w:t>………………………………. (signature)</w:t>
      </w:r>
    </w:p>
    <w:p w14:paraId="6F31157C"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p>
    <w:p w14:paraId="49122E75"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r w:rsidRPr="00A02F99">
        <w:rPr>
          <w:rFonts w:ascii="Arial" w:eastAsia="Calibri" w:hAnsi="Arial" w:cs="Arial"/>
          <w:sz w:val="22"/>
          <w:szCs w:val="22"/>
        </w:rPr>
        <w:t>………………………………. (print name)</w:t>
      </w:r>
    </w:p>
    <w:p w14:paraId="598D1472" w14:textId="77777777" w:rsidR="00DD3BFA" w:rsidRPr="00A02F99" w:rsidRDefault="00DD3BFA" w:rsidP="00B73034">
      <w:pPr>
        <w:widowControl w:val="0"/>
        <w:tabs>
          <w:tab w:val="center" w:pos="4680"/>
          <w:tab w:val="right" w:pos="9360"/>
        </w:tabs>
        <w:spacing w:after="120"/>
        <w:jc w:val="both"/>
        <w:rPr>
          <w:rFonts w:ascii="Arial" w:eastAsia="Calibri" w:hAnsi="Arial" w:cs="Arial"/>
          <w:sz w:val="22"/>
          <w:szCs w:val="22"/>
        </w:rPr>
      </w:pPr>
    </w:p>
    <w:p w14:paraId="4BF01FA7" w14:textId="1BE3E60D" w:rsidR="00DD3BFA" w:rsidRPr="00A02F99" w:rsidRDefault="00DD3BFA" w:rsidP="00D276F4">
      <w:pPr>
        <w:widowControl w:val="0"/>
        <w:tabs>
          <w:tab w:val="center" w:pos="4680"/>
          <w:tab w:val="right" w:pos="9360"/>
        </w:tabs>
        <w:spacing w:after="120"/>
        <w:jc w:val="both"/>
        <w:rPr>
          <w:rFonts w:ascii="Arial" w:eastAsia="Calibri" w:hAnsi="Arial" w:cs="Arial"/>
          <w:sz w:val="22"/>
          <w:szCs w:val="22"/>
        </w:rPr>
      </w:pPr>
      <w:r w:rsidRPr="00A02F99">
        <w:rPr>
          <w:rFonts w:ascii="Arial" w:eastAsia="Calibri" w:hAnsi="Arial" w:cs="Arial"/>
          <w:sz w:val="22"/>
          <w:szCs w:val="22"/>
        </w:rPr>
        <w:t>………………………………. (date)</w:t>
      </w:r>
    </w:p>
    <w:p w14:paraId="55FB2AC6" w14:textId="77777777" w:rsidR="00DD3BFA" w:rsidRPr="00A02F99" w:rsidRDefault="00DD3BFA" w:rsidP="00B73034">
      <w:pPr>
        <w:widowControl w:val="0"/>
        <w:tabs>
          <w:tab w:val="center" w:pos="4680"/>
          <w:tab w:val="right" w:pos="9360"/>
        </w:tabs>
        <w:jc w:val="both"/>
        <w:rPr>
          <w:rFonts w:ascii="Arial" w:eastAsia="Calibri" w:hAnsi="Arial" w:cs="Arial"/>
          <w:b/>
          <w:sz w:val="22"/>
          <w:szCs w:val="22"/>
        </w:rPr>
        <w:sectPr w:rsidR="00DD3BFA" w:rsidRPr="00A02F99" w:rsidSect="00D276F4">
          <w:headerReference w:type="default" r:id="rId38"/>
          <w:headerReference w:type="first" r:id="rId39"/>
          <w:pgSz w:w="11907" w:h="16840" w:code="9"/>
          <w:pgMar w:top="1418" w:right="2126" w:bottom="1440" w:left="1701" w:header="720" w:footer="567" w:gutter="0"/>
          <w:cols w:space="720"/>
          <w:formProt w:val="0"/>
          <w:titlePg/>
        </w:sectPr>
      </w:pPr>
    </w:p>
    <w:bookmarkStart w:id="25" w:name="OLE_LINK11"/>
    <w:bookmarkStart w:id="26" w:name="OLE_LINK12"/>
    <w:p w14:paraId="11E68757" w14:textId="20FBDAB3" w:rsidR="00DD3BFA" w:rsidRPr="00A02F99" w:rsidRDefault="000463A8" w:rsidP="00B73034">
      <w:pPr>
        <w:widowControl w:val="0"/>
        <w:tabs>
          <w:tab w:val="center" w:pos="4680"/>
          <w:tab w:val="right" w:pos="9360"/>
        </w:tabs>
        <w:spacing w:after="240"/>
        <w:jc w:val="both"/>
        <w:rPr>
          <w:rFonts w:ascii="Arial" w:eastAsia="Calibri" w:hAnsi="Arial" w:cs="Arial"/>
          <w:b/>
          <w:sz w:val="22"/>
          <w:szCs w:val="22"/>
        </w:rPr>
      </w:pPr>
      <w:sdt>
        <w:sdtPr>
          <w:rPr>
            <w:rFonts w:ascii="Arial" w:eastAsia="Calibri" w:hAnsi="Arial" w:cs="Arial"/>
            <w:b/>
            <w:sz w:val="22"/>
            <w:szCs w:val="22"/>
          </w:rPr>
          <w:id w:val="-234707753"/>
          <w:docPartObj>
            <w:docPartGallery w:val="Watermarks"/>
          </w:docPartObj>
        </w:sdtPr>
        <w:sdtEndPr/>
        <w:sdtContent>
          <w:r w:rsidR="00D276F4" w:rsidRPr="00D276F4">
            <w:rPr>
              <w:rFonts w:ascii="Arial" w:eastAsia="Calibri" w:hAnsi="Arial" w:cs="Arial"/>
              <w:b/>
              <w:noProof/>
              <w:sz w:val="22"/>
              <w:szCs w:val="22"/>
              <w:lang w:eastAsia="en-AU"/>
            </w:rPr>
            <mc:AlternateContent>
              <mc:Choice Requires="wps">
                <w:drawing>
                  <wp:anchor distT="0" distB="0" distL="114300" distR="114300" simplePos="0" relativeHeight="251654144" behindDoc="1" locked="0" layoutInCell="0" allowOverlap="1" wp14:anchorId="0E9278D3" wp14:editId="40AE5A6F">
                    <wp:simplePos x="0" y="0"/>
                    <wp:positionH relativeFrom="margin">
                      <wp:align>center</wp:align>
                    </wp:positionH>
                    <wp:positionV relativeFrom="margin">
                      <wp:align>center</wp:align>
                    </wp:positionV>
                    <wp:extent cx="5865495" cy="2513965"/>
                    <wp:effectExtent l="0" t="1447800" r="0" b="11055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6DD4A3"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9278D3" id="Text Box 7" o:spid="_x0000_s1027" type="#_x0000_t202" style="position:absolute;left:0;text-align:left;margin-left:0;margin-top:0;width:461.85pt;height:197.9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fLigIAAAQFAAAOAAAAZHJzL2Uyb0RvYy54bWysVE2PmzAQvVfqf7B8zwIpJAEtWe1H08u2&#10;XWlT7dnBJrgF27WdQFT1v3c8sF/tpaqag2PGw/ObeW84vxi6lhyFdVKrkiZnMSVCVZpLtS/pl+1m&#10;tqLEeaY4a7USJT0JRy/Wb9+c96YQc93olgtLAES5ojclbbw3RRS5qhEdc2faCAWHtbYd8/Bo9xG3&#10;rAf0ro3mcbyIem25sboSzkH0Zjyka8Sva1H5z3XthCdtSYGbx9XiugtrtD5nxd4y08hqosH+gUXH&#10;pIJLn6BumGfkYOUfUJ2srHa69meV7iJd17ISWANUk8S/VXPfMCOwFmiOM09tcv8Ptvp0vLNE8pIu&#10;KVGsA4m2YvDkSg9kGbrTG1dA0r2BND9AGFTGSp251dU3R5S+bpjai0trdd8IxoFdAlhTGGvYngwA&#10;YzSgv+cShEgCfPQCf7zMhZt2/UfN4RV28BpvG2rbEavDa6s8Dj8MQwMJMAJlT09qBvoVBLPVIkvz&#10;jJIKzuZZ8i5fZHglKwJaUMtY5z8I3ZGwKakFuyAsO946H9g9p4R0QIb4tBvl/ZEn8zS+muezzWK1&#10;nKWbNJvly3g1i5P8Kl/EaZ7ebH4G0CQtGsm5ULdSiUerJenfSTmZfjQJmo30Jc2zeYZ8nW4l38i2&#10;Ddyc3e+uW0uOLHh+7NVYy6s0qw+KQ5wVQbT3094z2Y776DVjbAY04PEfG4HqBcFG6fywG9BLKG1Q&#10;dqf5CeTsYcBK6r4fmBVgjUN3rYEb+KG2unuACb60QVmsJUixHR6YNZMqHm69ax8HDKUJrPd88ivj&#10;XwGoa2FuoWSSoTnGgqfkScYRFVtkLsFYG4kaP/Oc7AijhlVOn4Uwyy+fMev547X+BQ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DRD7fLigIAAAQ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796DD4A3"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DD3BFA" w:rsidRPr="00A02F99">
        <w:rPr>
          <w:rFonts w:ascii="Arial" w:eastAsia="Calibri" w:hAnsi="Arial" w:cs="Arial"/>
          <w:b/>
          <w:sz w:val="22"/>
          <w:szCs w:val="22"/>
        </w:rPr>
        <w:t>ATTACHMENT A</w:t>
      </w:r>
      <w:r w:rsidR="00B3460F">
        <w:rPr>
          <w:rFonts w:ascii="Arial" w:eastAsia="Calibri" w:hAnsi="Arial" w:cs="Arial"/>
          <w:b/>
          <w:sz w:val="22"/>
          <w:szCs w:val="22"/>
        </w:rPr>
        <w:t xml:space="preserve"> </w:t>
      </w:r>
      <w:r w:rsidR="00DD3BFA" w:rsidRPr="00A02F99">
        <w:rPr>
          <w:rFonts w:ascii="Arial" w:eastAsia="Calibri" w:hAnsi="Arial" w:cs="Arial"/>
          <w:b/>
          <w:sz w:val="22"/>
          <w:szCs w:val="22"/>
        </w:rPr>
        <w:t>– GRANT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6298"/>
      </w:tblGrid>
      <w:tr w:rsidR="00DD3BFA" w:rsidRPr="00593314" w14:paraId="4B99EEEC" w14:textId="77777777" w:rsidTr="00593314">
        <w:tc>
          <w:tcPr>
            <w:tcW w:w="2172" w:type="dxa"/>
            <w:shd w:val="clear" w:color="auto" w:fill="auto"/>
          </w:tcPr>
          <w:bookmarkEnd w:id="25"/>
          <w:bookmarkEnd w:id="26"/>
          <w:p w14:paraId="53E2E0CF"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r w:rsidRPr="00D276F4">
              <w:rPr>
                <w:rFonts w:ascii="Arial" w:eastAsia="Calibri" w:hAnsi="Arial" w:cs="Arial"/>
                <w:b/>
                <w:sz w:val="20"/>
                <w:szCs w:val="20"/>
              </w:rPr>
              <w:t>Grant</w:t>
            </w:r>
          </w:p>
        </w:tc>
        <w:tc>
          <w:tcPr>
            <w:tcW w:w="6124" w:type="dxa"/>
            <w:shd w:val="clear" w:color="auto" w:fill="auto"/>
          </w:tcPr>
          <w:p w14:paraId="41D734A0"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AUD[insert amount], inclusive of GST</w:t>
            </w:r>
          </w:p>
          <w:p w14:paraId="780AA647"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And any interest earned on the Grant or through exchange rate gains.</w:t>
            </w:r>
          </w:p>
        </w:tc>
      </w:tr>
      <w:tr w:rsidR="00DD3BFA" w:rsidRPr="00593314" w14:paraId="370E8435" w14:textId="77777777" w:rsidTr="00593314">
        <w:tc>
          <w:tcPr>
            <w:tcW w:w="2172" w:type="dxa"/>
            <w:shd w:val="clear" w:color="auto" w:fill="auto"/>
          </w:tcPr>
          <w:p w14:paraId="6B6FBAC2"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r w:rsidRPr="00D276F4">
              <w:rPr>
                <w:rFonts w:ascii="Arial" w:eastAsia="Calibri" w:hAnsi="Arial" w:cs="Arial"/>
                <w:b/>
                <w:sz w:val="20"/>
                <w:szCs w:val="20"/>
              </w:rPr>
              <w:t>Tranches</w:t>
            </w:r>
          </w:p>
        </w:tc>
        <w:tc>
          <w:tcPr>
            <w:tcW w:w="6124"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gridCol w:w="3231"/>
            </w:tblGrid>
            <w:tr w:rsidR="00DD3BFA" w:rsidRPr="00593314" w14:paraId="679C5AE6" w14:textId="77777777" w:rsidTr="008E43D1">
              <w:tc>
                <w:tcPr>
                  <w:tcW w:w="2862" w:type="dxa"/>
                  <w:shd w:val="clear" w:color="auto" w:fill="auto"/>
                </w:tcPr>
                <w:p w14:paraId="385C9B50"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r w:rsidRPr="00593314">
                    <w:rPr>
                      <w:rFonts w:ascii="Arial" w:eastAsia="Calibri" w:hAnsi="Arial" w:cs="Arial"/>
                      <w:sz w:val="20"/>
                      <w:szCs w:val="20"/>
                      <w:lang w:eastAsia="en-AU"/>
                    </w:rPr>
                    <w:t>Tranche Amount</w:t>
                  </w:r>
                </w:p>
              </w:tc>
              <w:tc>
                <w:tcPr>
                  <w:tcW w:w="3257" w:type="dxa"/>
                  <w:shd w:val="clear" w:color="auto" w:fill="auto"/>
                </w:tcPr>
                <w:p w14:paraId="53BF2933"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r w:rsidRPr="00593314">
                    <w:rPr>
                      <w:rFonts w:ascii="Arial" w:eastAsia="Calibri" w:hAnsi="Arial" w:cs="Arial"/>
                      <w:sz w:val="20"/>
                      <w:szCs w:val="20"/>
                      <w:lang w:eastAsia="en-AU"/>
                    </w:rPr>
                    <w:t>Tranche Date</w:t>
                  </w:r>
                </w:p>
              </w:tc>
            </w:tr>
            <w:tr w:rsidR="00DD3BFA" w:rsidRPr="00593314" w14:paraId="63A73586" w14:textId="77777777" w:rsidTr="008E43D1">
              <w:tc>
                <w:tcPr>
                  <w:tcW w:w="2862" w:type="dxa"/>
                  <w:shd w:val="clear" w:color="auto" w:fill="auto"/>
                </w:tcPr>
                <w:p w14:paraId="74580D6E"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p>
              </w:tc>
              <w:tc>
                <w:tcPr>
                  <w:tcW w:w="3257" w:type="dxa"/>
                  <w:shd w:val="clear" w:color="auto" w:fill="auto"/>
                </w:tcPr>
                <w:p w14:paraId="71083A08"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p>
              </w:tc>
            </w:tr>
            <w:tr w:rsidR="00DD3BFA" w:rsidRPr="00593314" w14:paraId="7CC8B4DC" w14:textId="77777777" w:rsidTr="008E43D1">
              <w:tc>
                <w:tcPr>
                  <w:tcW w:w="2862" w:type="dxa"/>
                  <w:shd w:val="clear" w:color="auto" w:fill="auto"/>
                </w:tcPr>
                <w:p w14:paraId="20BD2FD2"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p>
              </w:tc>
              <w:tc>
                <w:tcPr>
                  <w:tcW w:w="3257" w:type="dxa"/>
                  <w:shd w:val="clear" w:color="auto" w:fill="auto"/>
                </w:tcPr>
                <w:p w14:paraId="14E05279"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p>
              </w:tc>
            </w:tr>
            <w:tr w:rsidR="00DD3BFA" w:rsidRPr="00593314" w14:paraId="4E65AAC2" w14:textId="77777777" w:rsidTr="008E43D1">
              <w:tc>
                <w:tcPr>
                  <w:tcW w:w="2862" w:type="dxa"/>
                  <w:shd w:val="clear" w:color="auto" w:fill="auto"/>
                </w:tcPr>
                <w:p w14:paraId="3ACF5202"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p>
              </w:tc>
              <w:tc>
                <w:tcPr>
                  <w:tcW w:w="3257" w:type="dxa"/>
                  <w:shd w:val="clear" w:color="auto" w:fill="auto"/>
                </w:tcPr>
                <w:p w14:paraId="3E89FAC2"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p>
              </w:tc>
            </w:tr>
            <w:tr w:rsidR="00DD3BFA" w:rsidRPr="00593314" w14:paraId="26CE7643" w14:textId="77777777" w:rsidTr="008E43D1">
              <w:tc>
                <w:tcPr>
                  <w:tcW w:w="2862" w:type="dxa"/>
                  <w:shd w:val="clear" w:color="auto" w:fill="auto"/>
                </w:tcPr>
                <w:p w14:paraId="2D54BCDA"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p>
              </w:tc>
              <w:tc>
                <w:tcPr>
                  <w:tcW w:w="3257" w:type="dxa"/>
                  <w:shd w:val="clear" w:color="auto" w:fill="auto"/>
                </w:tcPr>
                <w:p w14:paraId="26DDD203"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p>
              </w:tc>
            </w:tr>
            <w:tr w:rsidR="00DD3BFA" w:rsidRPr="00593314" w14:paraId="6E5185D7" w14:textId="77777777" w:rsidTr="008E43D1">
              <w:tc>
                <w:tcPr>
                  <w:tcW w:w="2862" w:type="dxa"/>
                  <w:shd w:val="clear" w:color="auto" w:fill="auto"/>
                </w:tcPr>
                <w:p w14:paraId="599BB285"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r w:rsidRPr="00593314">
                    <w:rPr>
                      <w:rFonts w:ascii="Arial" w:eastAsia="Calibri" w:hAnsi="Arial" w:cs="Arial"/>
                      <w:sz w:val="20"/>
                      <w:szCs w:val="20"/>
                      <w:lang w:eastAsia="en-AU"/>
                    </w:rPr>
                    <w:t>Total</w:t>
                  </w:r>
                </w:p>
              </w:tc>
              <w:tc>
                <w:tcPr>
                  <w:tcW w:w="3257" w:type="dxa"/>
                  <w:shd w:val="clear" w:color="auto" w:fill="auto"/>
                </w:tcPr>
                <w:p w14:paraId="451C6B69" w14:textId="77777777" w:rsidR="00DD3BFA" w:rsidRPr="00593314" w:rsidRDefault="00DD3BFA" w:rsidP="00D276F4">
                  <w:pPr>
                    <w:widowControl w:val="0"/>
                    <w:tabs>
                      <w:tab w:val="center" w:pos="4680"/>
                      <w:tab w:val="right" w:pos="9360"/>
                    </w:tabs>
                    <w:spacing w:before="60" w:after="60"/>
                    <w:jc w:val="both"/>
                    <w:rPr>
                      <w:rFonts w:ascii="Arial" w:eastAsia="Calibri" w:hAnsi="Arial" w:cs="Arial"/>
                      <w:sz w:val="20"/>
                      <w:szCs w:val="20"/>
                      <w:lang w:eastAsia="en-AU"/>
                    </w:rPr>
                  </w:pPr>
                </w:p>
              </w:tc>
            </w:tr>
          </w:tbl>
          <w:p w14:paraId="48887C1F"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p>
        </w:tc>
      </w:tr>
      <w:tr w:rsidR="00DD3BFA" w:rsidRPr="00593314" w14:paraId="05C85479" w14:textId="77777777" w:rsidTr="008E43D1">
        <w:tc>
          <w:tcPr>
            <w:tcW w:w="2376" w:type="dxa"/>
            <w:shd w:val="clear" w:color="auto" w:fill="auto"/>
          </w:tcPr>
          <w:p w14:paraId="42F2C204"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r w:rsidRPr="00D276F4">
              <w:rPr>
                <w:rFonts w:ascii="Arial" w:eastAsia="Calibri" w:hAnsi="Arial" w:cs="Arial"/>
                <w:b/>
                <w:sz w:val="20"/>
                <w:szCs w:val="20"/>
              </w:rPr>
              <w:t>Tranche Conditions</w:t>
            </w:r>
          </w:p>
        </w:tc>
        <w:tc>
          <w:tcPr>
            <w:tcW w:w="6945" w:type="dxa"/>
            <w:shd w:val="clear" w:color="auto" w:fill="auto"/>
          </w:tcPr>
          <w:p w14:paraId="7609E858"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 xml:space="preserve">DFAT will pay the Recipient an acquittable Grant up to a maximum of </w:t>
            </w:r>
            <w:r w:rsidRPr="00D276F4">
              <w:rPr>
                <w:rFonts w:ascii="Arial" w:eastAsia="Calibri" w:hAnsi="Arial" w:cs="Arial"/>
                <w:b/>
                <w:sz w:val="20"/>
                <w:szCs w:val="20"/>
              </w:rPr>
              <w:t>[Insert currency and value]</w:t>
            </w:r>
            <w:r w:rsidRPr="00D276F4">
              <w:rPr>
                <w:rFonts w:ascii="Arial" w:eastAsia="Calibri" w:hAnsi="Arial" w:cs="Arial"/>
                <w:sz w:val="20"/>
                <w:szCs w:val="20"/>
              </w:rPr>
              <w:t xml:space="preserve">, inclusive of GST if any up to a maximum amount of </w:t>
            </w:r>
            <w:r w:rsidRPr="00D276F4">
              <w:rPr>
                <w:rFonts w:ascii="Arial" w:eastAsia="Calibri" w:hAnsi="Arial" w:cs="Arial"/>
                <w:b/>
                <w:sz w:val="20"/>
                <w:szCs w:val="20"/>
              </w:rPr>
              <w:t>[Insert currency and 10% of value if this is an Australian Organisation only]</w:t>
            </w:r>
            <w:r w:rsidRPr="00D276F4">
              <w:rPr>
                <w:rFonts w:ascii="Arial" w:eastAsia="Calibri" w:hAnsi="Arial" w:cs="Arial"/>
                <w:sz w:val="20"/>
                <w:szCs w:val="20"/>
              </w:rPr>
              <w:t>,</w:t>
            </w:r>
            <w:r w:rsidRPr="00D276F4">
              <w:rPr>
                <w:rFonts w:ascii="Arial" w:eastAsia="Calibri" w:hAnsi="Arial" w:cs="Arial"/>
                <w:b/>
                <w:sz w:val="20"/>
                <w:szCs w:val="20"/>
              </w:rPr>
              <w:t xml:space="preserve"> </w:t>
            </w:r>
            <w:r w:rsidRPr="00D276F4">
              <w:rPr>
                <w:rFonts w:ascii="Arial" w:eastAsia="Calibri" w:hAnsi="Arial" w:cs="Arial"/>
                <w:sz w:val="20"/>
                <w:szCs w:val="20"/>
              </w:rPr>
              <w:t>in tranches divided as follows:</w:t>
            </w:r>
          </w:p>
          <w:p w14:paraId="75237073"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bookmarkStart w:id="27" w:name="_Ref210796086"/>
            <w:r w:rsidRPr="00D276F4">
              <w:rPr>
                <w:rFonts w:ascii="Arial" w:eastAsia="Calibri" w:hAnsi="Arial" w:cs="Arial"/>
                <w:sz w:val="20"/>
                <w:szCs w:val="20"/>
              </w:rPr>
              <w:t xml:space="preserve">DFAT will pay Tranche 1 within thirty (30) days of the date of this Agreement and subject to receipt of a valid invoice as per clause 2 of Attachment C. </w:t>
            </w:r>
          </w:p>
          <w:p w14:paraId="6B9DEEF9"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bookmarkStart w:id="28" w:name="_Ref359487438"/>
            <w:r w:rsidRPr="00D276F4">
              <w:rPr>
                <w:rFonts w:ascii="Arial" w:eastAsia="Calibri" w:hAnsi="Arial" w:cs="Arial"/>
                <w:sz w:val="20"/>
                <w:szCs w:val="20"/>
              </w:rPr>
              <w:t xml:space="preserve">DFAT will pay subsequent tranches at the date indicated above subject to the Recipient </w:t>
            </w:r>
            <w:bookmarkEnd w:id="28"/>
            <w:r w:rsidRPr="00D276F4">
              <w:rPr>
                <w:rFonts w:ascii="Arial" w:eastAsia="Calibri" w:hAnsi="Arial" w:cs="Arial"/>
                <w:sz w:val="20"/>
                <w:szCs w:val="20"/>
              </w:rPr>
              <w:t>providing:</w:t>
            </w:r>
          </w:p>
          <w:bookmarkEnd w:id="27"/>
          <w:p w14:paraId="24E5C8C2" w14:textId="77777777" w:rsidR="00DD3BFA" w:rsidRPr="00D276F4" w:rsidRDefault="00DD3BFA" w:rsidP="00D276F4">
            <w:pPr>
              <w:widowControl w:val="0"/>
              <w:numPr>
                <w:ilvl w:val="0"/>
                <w:numId w:val="8"/>
              </w:numPr>
              <w:tabs>
                <w:tab w:val="center" w:pos="4680"/>
                <w:tab w:val="right" w:pos="9360"/>
              </w:tabs>
              <w:spacing w:before="60" w:after="60"/>
              <w:ind w:left="720"/>
              <w:jc w:val="both"/>
              <w:rPr>
                <w:rFonts w:ascii="Arial" w:hAnsi="Arial" w:cs="Arial"/>
                <w:sz w:val="20"/>
                <w:szCs w:val="20"/>
                <w:lang w:val="en-GB" w:eastAsia="en-GB" w:bidi="hi-IN"/>
              </w:rPr>
            </w:pPr>
            <w:r w:rsidRPr="00D276F4">
              <w:rPr>
                <w:rFonts w:ascii="Arial" w:hAnsi="Arial" w:cs="Arial"/>
                <w:sz w:val="20"/>
                <w:szCs w:val="20"/>
                <w:lang w:val="en-GB" w:eastAsia="en-GB" w:bidi="hi-IN"/>
              </w:rPr>
              <w:t xml:space="preserve">an Acquittal Statement of </w:t>
            </w:r>
            <w:r w:rsidRPr="00D276F4">
              <w:rPr>
                <w:rFonts w:ascii="Arial" w:hAnsi="Arial" w:cs="Arial"/>
                <w:b/>
                <w:sz w:val="20"/>
                <w:szCs w:val="20"/>
                <w:lang w:val="en-GB" w:eastAsia="en-GB" w:bidi="hi-IN"/>
              </w:rPr>
              <w:t>[Insert percentage usually 80+]</w:t>
            </w:r>
            <w:r w:rsidRPr="00D276F4">
              <w:rPr>
                <w:rFonts w:ascii="Arial" w:hAnsi="Arial" w:cs="Arial"/>
                <w:sz w:val="20"/>
                <w:szCs w:val="20"/>
                <w:lang w:val="en-GB" w:eastAsia="en-GB" w:bidi="hi-IN"/>
              </w:rPr>
              <w:t>% of the previous tranche, signed by the senior financial officer or the head of the Recipient indicating that the Grant funds being acquitted have been expended in accordance with the terms of this Agreement; and</w:t>
            </w:r>
          </w:p>
          <w:p w14:paraId="1E538F86" w14:textId="77777777" w:rsidR="00DD3BFA" w:rsidRPr="00D276F4" w:rsidRDefault="00DD3BFA" w:rsidP="00D276F4">
            <w:pPr>
              <w:widowControl w:val="0"/>
              <w:numPr>
                <w:ilvl w:val="0"/>
                <w:numId w:val="8"/>
              </w:numPr>
              <w:tabs>
                <w:tab w:val="center" w:pos="4680"/>
                <w:tab w:val="right" w:pos="9360"/>
              </w:tabs>
              <w:spacing w:before="60" w:after="60"/>
              <w:ind w:left="720"/>
              <w:jc w:val="both"/>
              <w:rPr>
                <w:rFonts w:ascii="Arial" w:hAnsi="Arial" w:cs="Arial"/>
                <w:sz w:val="20"/>
                <w:szCs w:val="20"/>
                <w:lang w:val="en-GB" w:eastAsia="en-GB" w:bidi="hi-IN"/>
              </w:rPr>
            </w:pPr>
            <w:r w:rsidRPr="00D276F4">
              <w:rPr>
                <w:rFonts w:ascii="Arial" w:hAnsi="Arial" w:cs="Arial"/>
                <w:sz w:val="20"/>
                <w:szCs w:val="20"/>
                <w:lang w:val="en-GB" w:eastAsia="en-GB" w:bidi="hi-IN"/>
              </w:rPr>
              <w:t xml:space="preserve">submitting a valid invoice as per clause 2 of attachment c; and </w:t>
            </w:r>
          </w:p>
          <w:p w14:paraId="06B5C161" w14:textId="77777777" w:rsidR="00DD3BFA" w:rsidRPr="00D276F4" w:rsidRDefault="00DD3BFA" w:rsidP="00D276F4">
            <w:pPr>
              <w:widowControl w:val="0"/>
              <w:numPr>
                <w:ilvl w:val="0"/>
                <w:numId w:val="8"/>
              </w:numPr>
              <w:tabs>
                <w:tab w:val="center" w:pos="4680"/>
                <w:tab w:val="right" w:pos="9360"/>
              </w:tabs>
              <w:spacing w:before="60" w:after="60"/>
              <w:ind w:left="720"/>
              <w:jc w:val="both"/>
              <w:rPr>
                <w:rFonts w:ascii="Arial" w:eastAsia="Calibri" w:hAnsi="Arial" w:cs="Arial"/>
                <w:sz w:val="20"/>
                <w:szCs w:val="20"/>
              </w:rPr>
            </w:pPr>
            <w:r w:rsidRPr="00D276F4">
              <w:rPr>
                <w:rFonts w:ascii="Arial" w:hAnsi="Arial" w:cs="Arial"/>
                <w:sz w:val="20"/>
                <w:szCs w:val="20"/>
                <w:lang w:val="en-GB" w:eastAsia="en-GB" w:bidi="hi-IN"/>
              </w:rPr>
              <w:t>making satisfactory progress with implementation of the Activity as determined by DFAT.</w:t>
            </w:r>
          </w:p>
        </w:tc>
      </w:tr>
      <w:tr w:rsidR="00DD3BFA" w:rsidRPr="00593314" w14:paraId="1825060F" w14:textId="77777777" w:rsidTr="008E43D1">
        <w:tc>
          <w:tcPr>
            <w:tcW w:w="2376" w:type="dxa"/>
            <w:shd w:val="clear" w:color="auto" w:fill="auto"/>
          </w:tcPr>
          <w:p w14:paraId="715D5C34"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r w:rsidRPr="00D276F4">
              <w:rPr>
                <w:rFonts w:ascii="Arial" w:eastAsia="Calibri" w:hAnsi="Arial" w:cs="Arial"/>
                <w:b/>
                <w:sz w:val="20"/>
                <w:szCs w:val="20"/>
              </w:rPr>
              <w:t>Recipient</w:t>
            </w:r>
          </w:p>
        </w:tc>
        <w:tc>
          <w:tcPr>
            <w:tcW w:w="6945" w:type="dxa"/>
            <w:shd w:val="clear" w:color="auto" w:fill="auto"/>
          </w:tcPr>
          <w:p w14:paraId="25A72437"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[Insert name of the Recipient]</w:t>
            </w:r>
          </w:p>
        </w:tc>
      </w:tr>
      <w:tr w:rsidR="00DD3BFA" w:rsidRPr="00593314" w14:paraId="50FB4082" w14:textId="77777777" w:rsidTr="008E43D1">
        <w:tc>
          <w:tcPr>
            <w:tcW w:w="2376" w:type="dxa"/>
            <w:shd w:val="clear" w:color="auto" w:fill="auto"/>
          </w:tcPr>
          <w:p w14:paraId="5F662A24"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r w:rsidRPr="00D276F4">
              <w:rPr>
                <w:rFonts w:ascii="Arial" w:eastAsia="Calibri" w:hAnsi="Arial" w:cs="Arial"/>
                <w:b/>
                <w:sz w:val="20"/>
                <w:szCs w:val="20"/>
              </w:rPr>
              <w:t>Activity</w:t>
            </w:r>
          </w:p>
        </w:tc>
        <w:tc>
          <w:tcPr>
            <w:tcW w:w="6945" w:type="dxa"/>
            <w:shd w:val="clear" w:color="auto" w:fill="auto"/>
          </w:tcPr>
          <w:p w14:paraId="6D6B85DC"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The Activity described in Attachment B.</w:t>
            </w:r>
          </w:p>
        </w:tc>
      </w:tr>
      <w:tr w:rsidR="00DD3BFA" w:rsidRPr="00593314" w14:paraId="064EA1E9" w14:textId="77777777" w:rsidTr="008E43D1">
        <w:tc>
          <w:tcPr>
            <w:tcW w:w="2376" w:type="dxa"/>
            <w:shd w:val="clear" w:color="auto" w:fill="auto"/>
          </w:tcPr>
          <w:p w14:paraId="51E6912B"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r w:rsidRPr="00D276F4">
              <w:rPr>
                <w:rFonts w:ascii="Arial" w:eastAsia="Calibri" w:hAnsi="Arial" w:cs="Arial"/>
                <w:b/>
                <w:sz w:val="20"/>
                <w:szCs w:val="20"/>
              </w:rPr>
              <w:t>Activity Start Date</w:t>
            </w:r>
          </w:p>
        </w:tc>
        <w:tc>
          <w:tcPr>
            <w:tcW w:w="6945" w:type="dxa"/>
            <w:shd w:val="clear" w:color="auto" w:fill="auto"/>
          </w:tcPr>
          <w:p w14:paraId="155C0593"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[Insert]</w:t>
            </w:r>
          </w:p>
        </w:tc>
      </w:tr>
      <w:tr w:rsidR="00DD3BFA" w:rsidRPr="00593314" w14:paraId="7314DA9B" w14:textId="77777777" w:rsidTr="008E43D1">
        <w:tc>
          <w:tcPr>
            <w:tcW w:w="2376" w:type="dxa"/>
            <w:shd w:val="clear" w:color="auto" w:fill="auto"/>
          </w:tcPr>
          <w:p w14:paraId="11A62264"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r w:rsidRPr="00D276F4">
              <w:rPr>
                <w:rFonts w:ascii="Arial" w:eastAsia="Calibri" w:hAnsi="Arial" w:cs="Arial"/>
                <w:b/>
                <w:sz w:val="20"/>
                <w:szCs w:val="20"/>
              </w:rPr>
              <w:t>Activity End Date</w:t>
            </w:r>
          </w:p>
        </w:tc>
        <w:tc>
          <w:tcPr>
            <w:tcW w:w="6945" w:type="dxa"/>
            <w:shd w:val="clear" w:color="auto" w:fill="auto"/>
          </w:tcPr>
          <w:p w14:paraId="2D821964"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[Insert]</w:t>
            </w:r>
          </w:p>
        </w:tc>
      </w:tr>
      <w:tr w:rsidR="00DD3BFA" w:rsidRPr="00593314" w14:paraId="6CE20E80" w14:textId="77777777" w:rsidTr="008E43D1">
        <w:tc>
          <w:tcPr>
            <w:tcW w:w="2376" w:type="dxa"/>
            <w:shd w:val="clear" w:color="auto" w:fill="auto"/>
          </w:tcPr>
          <w:p w14:paraId="02135EE1" w14:textId="3D54CEE2" w:rsidR="00DD3BFA" w:rsidRPr="00D276F4" w:rsidRDefault="00DD3BFA" w:rsidP="00D276F4">
            <w:pPr>
              <w:widowControl w:val="0"/>
              <w:tabs>
                <w:tab w:val="center" w:pos="4680"/>
                <w:tab w:val="right" w:pos="9360"/>
              </w:tabs>
              <w:spacing w:before="60" w:after="60"/>
              <w:rPr>
                <w:rFonts w:ascii="Arial" w:eastAsia="Calibri" w:hAnsi="Arial" w:cs="Arial"/>
                <w:b/>
                <w:sz w:val="20"/>
                <w:szCs w:val="20"/>
              </w:rPr>
            </w:pPr>
            <w:r w:rsidRPr="00D276F4">
              <w:rPr>
                <w:rFonts w:ascii="Arial" w:eastAsia="Calibri" w:hAnsi="Arial" w:cs="Arial"/>
                <w:b/>
                <w:sz w:val="20"/>
                <w:szCs w:val="20"/>
              </w:rPr>
              <w:t>Agreement No.</w:t>
            </w:r>
          </w:p>
        </w:tc>
        <w:tc>
          <w:tcPr>
            <w:tcW w:w="6945" w:type="dxa"/>
            <w:tcBorders>
              <w:bottom w:val="single" w:sz="4" w:space="0" w:color="auto"/>
            </w:tcBorders>
            <w:shd w:val="clear" w:color="auto" w:fill="auto"/>
          </w:tcPr>
          <w:p w14:paraId="3C2B86E0"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[Insert]</w:t>
            </w:r>
          </w:p>
        </w:tc>
      </w:tr>
      <w:tr w:rsidR="00DD3BFA" w:rsidRPr="00593314" w14:paraId="5D75A0DA" w14:textId="77777777" w:rsidTr="008E43D1">
        <w:trPr>
          <w:trHeight w:val="389"/>
        </w:trPr>
        <w:tc>
          <w:tcPr>
            <w:tcW w:w="2376" w:type="dxa"/>
            <w:vMerge w:val="restart"/>
            <w:tcBorders>
              <w:right w:val="single" w:sz="4" w:space="0" w:color="auto"/>
            </w:tcBorders>
            <w:shd w:val="clear" w:color="auto" w:fill="auto"/>
          </w:tcPr>
          <w:p w14:paraId="37532E26"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r w:rsidRPr="00D276F4">
              <w:rPr>
                <w:rFonts w:ascii="Arial" w:eastAsia="Calibri" w:hAnsi="Arial" w:cs="Arial"/>
                <w:b/>
                <w:sz w:val="20"/>
                <w:szCs w:val="20"/>
              </w:rPr>
              <w:t>Recipient Contact</w:t>
            </w:r>
          </w:p>
        </w:tc>
        <w:tc>
          <w:tcPr>
            <w:tcW w:w="6945" w:type="dxa"/>
            <w:tcBorders>
              <w:top w:val="single" w:sz="4" w:space="0" w:color="auto"/>
              <w:left w:val="single" w:sz="4" w:space="0" w:color="auto"/>
              <w:bottom w:val="nil"/>
              <w:right w:val="single" w:sz="4" w:space="0" w:color="auto"/>
            </w:tcBorders>
            <w:shd w:val="clear" w:color="auto" w:fill="auto"/>
          </w:tcPr>
          <w:p w14:paraId="0D1E4625"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Name:</w:t>
            </w:r>
          </w:p>
        </w:tc>
      </w:tr>
      <w:tr w:rsidR="00DD3BFA" w:rsidRPr="00593314" w14:paraId="1ADA0254" w14:textId="77777777" w:rsidTr="008E43D1">
        <w:trPr>
          <w:trHeight w:val="388"/>
        </w:trPr>
        <w:tc>
          <w:tcPr>
            <w:tcW w:w="2376" w:type="dxa"/>
            <w:vMerge/>
            <w:tcBorders>
              <w:right w:val="single" w:sz="4" w:space="0" w:color="auto"/>
            </w:tcBorders>
            <w:shd w:val="clear" w:color="auto" w:fill="auto"/>
          </w:tcPr>
          <w:p w14:paraId="35B19525"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p>
        </w:tc>
        <w:tc>
          <w:tcPr>
            <w:tcW w:w="6945" w:type="dxa"/>
            <w:tcBorders>
              <w:top w:val="nil"/>
              <w:left w:val="single" w:sz="4" w:space="0" w:color="auto"/>
              <w:bottom w:val="nil"/>
              <w:right w:val="single" w:sz="4" w:space="0" w:color="auto"/>
            </w:tcBorders>
            <w:shd w:val="clear" w:color="auto" w:fill="auto"/>
          </w:tcPr>
          <w:p w14:paraId="78B38AA0"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Street Address:</w:t>
            </w:r>
          </w:p>
        </w:tc>
      </w:tr>
      <w:tr w:rsidR="00DD3BFA" w:rsidRPr="00593314" w14:paraId="135CB2E2" w14:textId="77777777" w:rsidTr="00593314">
        <w:trPr>
          <w:trHeight w:val="388"/>
        </w:trPr>
        <w:tc>
          <w:tcPr>
            <w:tcW w:w="2172" w:type="dxa"/>
            <w:vMerge/>
            <w:tcBorders>
              <w:right w:val="single" w:sz="4" w:space="0" w:color="auto"/>
            </w:tcBorders>
            <w:shd w:val="clear" w:color="auto" w:fill="auto"/>
          </w:tcPr>
          <w:p w14:paraId="38982110"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p>
        </w:tc>
        <w:tc>
          <w:tcPr>
            <w:tcW w:w="6124" w:type="dxa"/>
            <w:tcBorders>
              <w:top w:val="nil"/>
              <w:left w:val="single" w:sz="4" w:space="0" w:color="auto"/>
              <w:bottom w:val="nil"/>
              <w:right w:val="single" w:sz="4" w:space="0" w:color="auto"/>
            </w:tcBorders>
            <w:shd w:val="clear" w:color="auto" w:fill="auto"/>
          </w:tcPr>
          <w:p w14:paraId="3F3946C4"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Email:</w:t>
            </w:r>
          </w:p>
        </w:tc>
      </w:tr>
      <w:tr w:rsidR="00DD3BFA" w:rsidRPr="00593314" w14:paraId="54A796DA" w14:textId="77777777" w:rsidTr="00593314">
        <w:trPr>
          <w:trHeight w:val="388"/>
        </w:trPr>
        <w:tc>
          <w:tcPr>
            <w:tcW w:w="2172" w:type="dxa"/>
            <w:vMerge/>
            <w:tcBorders>
              <w:right w:val="single" w:sz="4" w:space="0" w:color="auto"/>
            </w:tcBorders>
            <w:shd w:val="clear" w:color="auto" w:fill="auto"/>
          </w:tcPr>
          <w:p w14:paraId="66474E3C"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p>
        </w:tc>
        <w:tc>
          <w:tcPr>
            <w:tcW w:w="6124" w:type="dxa"/>
            <w:tcBorders>
              <w:top w:val="nil"/>
              <w:left w:val="single" w:sz="4" w:space="0" w:color="auto"/>
              <w:bottom w:val="single" w:sz="4" w:space="0" w:color="auto"/>
              <w:right w:val="single" w:sz="4" w:space="0" w:color="auto"/>
            </w:tcBorders>
            <w:shd w:val="clear" w:color="auto" w:fill="auto"/>
          </w:tcPr>
          <w:p w14:paraId="58912E3C"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Facsimile:</w:t>
            </w:r>
          </w:p>
        </w:tc>
      </w:tr>
      <w:tr w:rsidR="00DD3BFA" w:rsidRPr="00593314" w14:paraId="5B1DE0B9" w14:textId="77777777" w:rsidTr="00593314">
        <w:trPr>
          <w:trHeight w:val="389"/>
        </w:trPr>
        <w:tc>
          <w:tcPr>
            <w:tcW w:w="2172" w:type="dxa"/>
            <w:vMerge w:val="restart"/>
            <w:tcBorders>
              <w:right w:val="single" w:sz="4" w:space="0" w:color="auto"/>
            </w:tcBorders>
            <w:shd w:val="clear" w:color="auto" w:fill="auto"/>
          </w:tcPr>
          <w:p w14:paraId="3C5307FB"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r w:rsidRPr="00D276F4">
              <w:rPr>
                <w:rFonts w:ascii="Arial" w:eastAsia="Calibri" w:hAnsi="Arial" w:cs="Arial"/>
                <w:b/>
                <w:sz w:val="20"/>
                <w:szCs w:val="20"/>
              </w:rPr>
              <w:t xml:space="preserve">DFAT Contact </w:t>
            </w:r>
          </w:p>
        </w:tc>
        <w:tc>
          <w:tcPr>
            <w:tcW w:w="6124" w:type="dxa"/>
            <w:tcBorders>
              <w:top w:val="single" w:sz="4" w:space="0" w:color="auto"/>
              <w:left w:val="single" w:sz="4" w:space="0" w:color="auto"/>
              <w:bottom w:val="nil"/>
              <w:right w:val="single" w:sz="4" w:space="0" w:color="auto"/>
            </w:tcBorders>
            <w:shd w:val="clear" w:color="auto" w:fill="auto"/>
          </w:tcPr>
          <w:p w14:paraId="5865F968"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Name:</w:t>
            </w:r>
          </w:p>
        </w:tc>
      </w:tr>
      <w:tr w:rsidR="00DD3BFA" w:rsidRPr="00593314" w14:paraId="55E383E4" w14:textId="77777777" w:rsidTr="00593314">
        <w:trPr>
          <w:trHeight w:val="388"/>
        </w:trPr>
        <w:tc>
          <w:tcPr>
            <w:tcW w:w="2172" w:type="dxa"/>
            <w:vMerge/>
            <w:tcBorders>
              <w:right w:val="single" w:sz="4" w:space="0" w:color="auto"/>
            </w:tcBorders>
            <w:shd w:val="clear" w:color="auto" w:fill="auto"/>
          </w:tcPr>
          <w:p w14:paraId="7D6C2E51"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p>
        </w:tc>
        <w:tc>
          <w:tcPr>
            <w:tcW w:w="6124" w:type="dxa"/>
            <w:tcBorders>
              <w:top w:val="nil"/>
              <w:left w:val="single" w:sz="4" w:space="0" w:color="auto"/>
              <w:bottom w:val="nil"/>
              <w:right w:val="single" w:sz="4" w:space="0" w:color="auto"/>
            </w:tcBorders>
            <w:shd w:val="clear" w:color="auto" w:fill="auto"/>
          </w:tcPr>
          <w:p w14:paraId="3A39C912" w14:textId="2E816425"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Address:</w:t>
            </w:r>
          </w:p>
        </w:tc>
      </w:tr>
      <w:tr w:rsidR="00DD3BFA" w:rsidRPr="00593314" w14:paraId="5A7D75FF" w14:textId="77777777" w:rsidTr="00593314">
        <w:trPr>
          <w:trHeight w:val="388"/>
        </w:trPr>
        <w:tc>
          <w:tcPr>
            <w:tcW w:w="2172" w:type="dxa"/>
            <w:vMerge/>
            <w:tcBorders>
              <w:right w:val="single" w:sz="4" w:space="0" w:color="auto"/>
            </w:tcBorders>
            <w:shd w:val="clear" w:color="auto" w:fill="auto"/>
          </w:tcPr>
          <w:p w14:paraId="14479F31"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p>
        </w:tc>
        <w:tc>
          <w:tcPr>
            <w:tcW w:w="6124" w:type="dxa"/>
            <w:tcBorders>
              <w:top w:val="nil"/>
              <w:left w:val="single" w:sz="4" w:space="0" w:color="auto"/>
              <w:bottom w:val="nil"/>
              <w:right w:val="single" w:sz="4" w:space="0" w:color="auto"/>
            </w:tcBorders>
            <w:shd w:val="clear" w:color="auto" w:fill="auto"/>
          </w:tcPr>
          <w:p w14:paraId="1AB2DAB8"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Email:</w:t>
            </w:r>
          </w:p>
        </w:tc>
      </w:tr>
      <w:tr w:rsidR="00DD3BFA" w:rsidRPr="00593314" w14:paraId="3DF8EEEB" w14:textId="77777777" w:rsidTr="00593314">
        <w:trPr>
          <w:trHeight w:val="388"/>
        </w:trPr>
        <w:tc>
          <w:tcPr>
            <w:tcW w:w="2172" w:type="dxa"/>
            <w:vMerge/>
            <w:tcBorders>
              <w:right w:val="single" w:sz="4" w:space="0" w:color="auto"/>
            </w:tcBorders>
            <w:shd w:val="clear" w:color="auto" w:fill="auto"/>
          </w:tcPr>
          <w:p w14:paraId="1A249779" w14:textId="77777777" w:rsidR="00DD3BFA" w:rsidRPr="00D276F4" w:rsidRDefault="00DD3BFA" w:rsidP="00D276F4">
            <w:pPr>
              <w:widowControl w:val="0"/>
              <w:tabs>
                <w:tab w:val="center" w:pos="4680"/>
                <w:tab w:val="right" w:pos="9360"/>
              </w:tabs>
              <w:spacing w:before="60" w:after="60"/>
              <w:jc w:val="both"/>
              <w:rPr>
                <w:rFonts w:ascii="Arial" w:eastAsia="Calibri" w:hAnsi="Arial" w:cs="Arial"/>
                <w:b/>
                <w:sz w:val="20"/>
                <w:szCs w:val="20"/>
              </w:rPr>
            </w:pPr>
          </w:p>
        </w:tc>
        <w:tc>
          <w:tcPr>
            <w:tcW w:w="6124" w:type="dxa"/>
            <w:tcBorders>
              <w:top w:val="nil"/>
              <w:left w:val="single" w:sz="4" w:space="0" w:color="auto"/>
              <w:bottom w:val="single" w:sz="4" w:space="0" w:color="auto"/>
              <w:right w:val="single" w:sz="4" w:space="0" w:color="auto"/>
            </w:tcBorders>
            <w:shd w:val="clear" w:color="auto" w:fill="auto"/>
          </w:tcPr>
          <w:p w14:paraId="08D3BCA6" w14:textId="77777777" w:rsidR="00DD3BFA" w:rsidRPr="00D276F4" w:rsidRDefault="00DD3BFA" w:rsidP="00D276F4">
            <w:pPr>
              <w:widowControl w:val="0"/>
              <w:tabs>
                <w:tab w:val="center" w:pos="4680"/>
                <w:tab w:val="right" w:pos="9360"/>
              </w:tabs>
              <w:spacing w:before="60" w:after="60"/>
              <w:jc w:val="both"/>
              <w:rPr>
                <w:rFonts w:ascii="Arial" w:eastAsia="Calibri" w:hAnsi="Arial" w:cs="Arial"/>
                <w:sz w:val="20"/>
                <w:szCs w:val="20"/>
              </w:rPr>
            </w:pPr>
            <w:r w:rsidRPr="00D276F4">
              <w:rPr>
                <w:rFonts w:ascii="Arial" w:eastAsia="Calibri" w:hAnsi="Arial" w:cs="Arial"/>
                <w:sz w:val="20"/>
                <w:szCs w:val="20"/>
              </w:rPr>
              <w:t>Facsimile:</w:t>
            </w:r>
          </w:p>
        </w:tc>
      </w:tr>
    </w:tbl>
    <w:p w14:paraId="020113E5" w14:textId="77777777" w:rsidR="00E52893" w:rsidRPr="00A02F99" w:rsidRDefault="00E52893" w:rsidP="00B73034">
      <w:pPr>
        <w:pStyle w:val="BodyText"/>
        <w:spacing w:after="240"/>
        <w:jc w:val="both"/>
        <w:rPr>
          <w:rFonts w:ascii="Arial" w:hAnsi="Arial" w:cs="Arial"/>
          <w:b/>
          <w:sz w:val="22"/>
          <w:szCs w:val="22"/>
        </w:rPr>
        <w:sectPr w:rsidR="00E52893" w:rsidRPr="00A02F99">
          <w:pgSz w:w="11906" w:h="16838"/>
          <w:pgMar w:top="1440" w:right="1800" w:bottom="1440" w:left="1800" w:header="708" w:footer="708" w:gutter="0"/>
          <w:cols w:space="708"/>
          <w:docGrid w:linePitch="360"/>
        </w:sectPr>
      </w:pPr>
    </w:p>
    <w:p w14:paraId="18D81DB2" w14:textId="5FD6B1A9" w:rsidR="0046609F" w:rsidRDefault="000463A8">
      <w:pPr>
        <w:rPr>
          <w:rFonts w:ascii="Arial" w:hAnsi="Arial" w:cs="Arial"/>
          <w:b/>
          <w:sz w:val="22"/>
          <w:szCs w:val="22"/>
        </w:rPr>
      </w:pPr>
      <w:sdt>
        <w:sdtPr>
          <w:rPr>
            <w:rFonts w:ascii="Arial" w:hAnsi="Arial" w:cs="Arial"/>
            <w:b/>
            <w:sz w:val="22"/>
            <w:szCs w:val="22"/>
          </w:rPr>
          <w:id w:val="545717156"/>
          <w:docPartObj>
            <w:docPartGallery w:val="Watermarks"/>
          </w:docPartObj>
        </w:sdtPr>
        <w:sdtEndPr/>
        <w:sdtContent>
          <w:r w:rsidR="00D276F4" w:rsidRPr="00D276F4">
            <w:rPr>
              <w:rFonts w:ascii="Arial" w:hAnsi="Arial" w:cs="Arial"/>
              <w:b/>
              <w:noProof/>
              <w:sz w:val="22"/>
              <w:szCs w:val="22"/>
              <w:lang w:eastAsia="en-AU"/>
            </w:rPr>
            <mc:AlternateContent>
              <mc:Choice Requires="wps">
                <w:drawing>
                  <wp:anchor distT="0" distB="0" distL="114300" distR="114300" simplePos="0" relativeHeight="251658240" behindDoc="1" locked="0" layoutInCell="0" allowOverlap="1" wp14:anchorId="552B1D57" wp14:editId="6A7BE986">
                    <wp:simplePos x="0" y="0"/>
                    <wp:positionH relativeFrom="margin">
                      <wp:align>center</wp:align>
                    </wp:positionH>
                    <wp:positionV relativeFrom="margin">
                      <wp:align>center</wp:align>
                    </wp:positionV>
                    <wp:extent cx="5865495" cy="2513965"/>
                    <wp:effectExtent l="0" t="1447800" r="0" b="11055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BFB729"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2B1D57" id="Text Box 8" o:spid="_x0000_s1028" type="#_x0000_t202" style="position:absolute;margin-left:0;margin-top:0;width:461.85pt;height:197.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SuiwIAAAQFAAAOAAAAZHJzL2Uyb0RvYy54bWysVMtu2zAQvBfoPxC8O3pUciwhcpCXe0nb&#10;AHGRMy1SFlvxUZK2ZAT99y4p2UnaS1HUB5paroazO7O6uBxEh/bMWK5khZOzGCMma0W53Fb463o1&#10;W2BkHZGUdEqyCh+YxZfL9+8uel2yVLWqo8wgAJG27HWFW+d0GUW2bpkg9kxpJuGwUUYQB49mG1FD&#10;ekAXXZTG8TzqlaHaqJpZC9Hb8RAvA37TsNp9aRrLHOoqDNxcWE1YN36Nlhek3BqiW15PNMg/sBCE&#10;S7j0BHVLHEE7w/+AErw2yqrGndVKRKppeM1CDVBNEv9WzWNLNAu1QHOsPrXJ/j/Y+vP+wSBOKwxC&#10;SSJAojUbHLpWA1r47vTalpD0qCHNDRAGlUOlVt+r+rtFUt20RG7ZlTGqbxmhwC4BrCkcalgfNACH&#10;qEe/oxyESDx89Ap/vMz6mzb9J0XhFbJzKtw2NEYgo/xriyL2vxCGBiJgBMoeTmp6+jUE88U8z4oc&#10;oxrO0jz5UMzzcCUpPZpXSxvrPjIlkN9U2IBdAizZ31vn2b2k+HRAhvi0G+V9LpI0i6/TYraaL85n&#10;2SrLZ8V5vJjFSXFdzOOsyG5XPz1okpUtp5TJey7Z0WpJ9ndSTqYfTRLMhvoKF3maB75WdZyueNd5&#10;btZsNzedQXviPT/2aqzlTZpRO0khTkov2t20d4R34z56yzg0Axpw/A+NCOp5wUbp3LAZgpfSo3M2&#10;ih5Azh4GrML2x44YBtbYiRsF3MAPjVHiCSb4ynhlQy1eivXwRIyeVHFw60N3HLAgjWe9pZNfCf0G&#10;QKKDuYWSUR7MMRY8JU8yjqihRfoKjLXiQWPvwJHnZEcYtVDl9Fnws/z6OWS9fLyWv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xEzkrosCAAAE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18BFB729"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46609F">
        <w:rPr>
          <w:rFonts w:ascii="Arial" w:hAnsi="Arial" w:cs="Arial"/>
          <w:b/>
          <w:sz w:val="22"/>
          <w:szCs w:val="22"/>
        </w:rPr>
        <w:t xml:space="preserve">ATTACHMENT B </w:t>
      </w:r>
      <w:r w:rsidR="00DB24FC">
        <w:rPr>
          <w:rFonts w:ascii="Arial" w:hAnsi="Arial" w:cs="Arial"/>
          <w:b/>
          <w:sz w:val="22"/>
          <w:szCs w:val="22"/>
        </w:rPr>
        <w:t>-</w:t>
      </w:r>
      <w:r w:rsidR="0046609F">
        <w:rPr>
          <w:rFonts w:ascii="Arial" w:hAnsi="Arial" w:cs="Arial"/>
          <w:b/>
          <w:sz w:val="22"/>
          <w:szCs w:val="22"/>
        </w:rPr>
        <w:t xml:space="preserve"> ACTIVITY: not provided in this sample agreement</w:t>
      </w:r>
    </w:p>
    <w:p w14:paraId="3D931FD8" w14:textId="77777777" w:rsidR="0046609F" w:rsidRDefault="0046609F">
      <w:pPr>
        <w:rPr>
          <w:rFonts w:ascii="Arial" w:hAnsi="Arial" w:cs="Arial"/>
          <w:b/>
          <w:sz w:val="22"/>
          <w:szCs w:val="22"/>
        </w:rPr>
      </w:pPr>
    </w:p>
    <w:p w14:paraId="06C584B9" w14:textId="77777777" w:rsidR="003E79B1" w:rsidRDefault="003E79B1">
      <w:pPr>
        <w:rPr>
          <w:rFonts w:ascii="Arial" w:hAnsi="Arial" w:cs="Arial"/>
          <w:b/>
          <w:sz w:val="22"/>
          <w:szCs w:val="22"/>
        </w:rPr>
      </w:pPr>
    </w:p>
    <w:p w14:paraId="47933749" w14:textId="347A037F" w:rsidR="00620EA3" w:rsidRPr="00D276F4" w:rsidRDefault="00620EA3" w:rsidP="00DB24FC">
      <w:pPr>
        <w:rPr>
          <w:rFonts w:ascii="Arial" w:eastAsia="Calibri" w:hAnsi="Arial" w:cs="Arial"/>
          <w:sz w:val="22"/>
          <w:szCs w:val="22"/>
        </w:rPr>
      </w:pPr>
      <w:r w:rsidRPr="00D276F4">
        <w:rPr>
          <w:rFonts w:ascii="Arial" w:hAnsi="Arial" w:cs="Arial"/>
          <w:b/>
          <w:sz w:val="22"/>
          <w:szCs w:val="22"/>
        </w:rPr>
        <w:t>ATTACHMENT C</w:t>
      </w:r>
      <w:r w:rsidR="0046609F">
        <w:rPr>
          <w:rFonts w:ascii="Arial" w:hAnsi="Arial" w:cs="Arial"/>
          <w:b/>
          <w:sz w:val="22"/>
          <w:szCs w:val="22"/>
        </w:rPr>
        <w:t xml:space="preserve"> - </w:t>
      </w:r>
      <w:r w:rsidRPr="00D276F4">
        <w:rPr>
          <w:rFonts w:ascii="Arial" w:eastAsia="Calibri" w:hAnsi="Arial" w:cs="Arial"/>
          <w:b/>
          <w:sz w:val="22"/>
          <w:szCs w:val="22"/>
        </w:rPr>
        <w:t>TERMS AND CONDITIONS</w:t>
      </w:r>
    </w:p>
    <w:p w14:paraId="75BCD71D"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INTERPRETATION</w:t>
      </w:r>
    </w:p>
    <w:p w14:paraId="68956D71"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Terms used in these Terms and Conditions have the meaning given in the Grant Details.</w:t>
      </w:r>
    </w:p>
    <w:p w14:paraId="47947645" w14:textId="77777777" w:rsidR="00620EA3" w:rsidRPr="00D276F4" w:rsidRDefault="00620EA3" w:rsidP="00620EA3">
      <w:pPr>
        <w:widowControl w:val="0"/>
        <w:numPr>
          <w:ilvl w:val="0"/>
          <w:numId w:val="84"/>
        </w:numPr>
        <w:spacing w:before="240"/>
        <w:ind w:left="792" w:firstLine="0"/>
        <w:contextualSpacing/>
        <w:rPr>
          <w:rFonts w:ascii="Arial" w:eastAsia="Calibri" w:hAnsi="Arial" w:cs="Arial"/>
          <w:sz w:val="20"/>
          <w:szCs w:val="20"/>
        </w:rPr>
      </w:pPr>
    </w:p>
    <w:p w14:paraId="258A1653"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PAYMENT OF THE GRANT</w:t>
      </w:r>
    </w:p>
    <w:p w14:paraId="3D873F26"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The Recipient must give DFAT an invoice requesting payment of the Grant which includes the DFAT Agreement Number in the Grant Details and the name of the Activity. </w:t>
      </w:r>
    </w:p>
    <w:p w14:paraId="088E7C36"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The Recipient must send the invoice:</w:t>
      </w:r>
    </w:p>
    <w:p w14:paraId="5D3FCA34" w14:textId="77777777" w:rsidR="00620EA3" w:rsidRPr="00D276F4" w:rsidRDefault="00620EA3" w:rsidP="00620EA3">
      <w:pPr>
        <w:widowControl w:val="0"/>
        <w:ind w:left="1560"/>
        <w:rPr>
          <w:rFonts w:ascii="Arial" w:eastAsia="Calibri" w:hAnsi="Arial" w:cs="Arial"/>
          <w:sz w:val="20"/>
          <w:szCs w:val="20"/>
        </w:rPr>
      </w:pPr>
      <w:r w:rsidRPr="00D276F4">
        <w:rPr>
          <w:rFonts w:ascii="Arial" w:eastAsia="Calibri" w:hAnsi="Arial" w:cs="Arial"/>
          <w:sz w:val="20"/>
          <w:szCs w:val="20"/>
        </w:rPr>
        <w:t>By mail to:</w:t>
      </w:r>
    </w:p>
    <w:p w14:paraId="733D1BA2" w14:textId="77777777" w:rsidR="00620EA3" w:rsidRPr="00D276F4" w:rsidRDefault="00620EA3" w:rsidP="00620EA3">
      <w:pPr>
        <w:widowControl w:val="0"/>
        <w:ind w:left="1560"/>
        <w:rPr>
          <w:rFonts w:ascii="Arial" w:eastAsia="Calibri" w:hAnsi="Arial" w:cs="Arial"/>
          <w:sz w:val="20"/>
          <w:szCs w:val="20"/>
        </w:rPr>
      </w:pPr>
      <w:r w:rsidRPr="00D276F4">
        <w:rPr>
          <w:rFonts w:ascii="Arial" w:eastAsia="Calibri" w:hAnsi="Arial" w:cs="Arial"/>
          <w:sz w:val="20"/>
          <w:szCs w:val="20"/>
        </w:rPr>
        <w:t>Chief Finance Officer</w:t>
      </w:r>
    </w:p>
    <w:p w14:paraId="0A5A0187" w14:textId="77777777" w:rsidR="00620EA3" w:rsidRPr="00D276F4" w:rsidRDefault="00620EA3" w:rsidP="00620EA3">
      <w:pPr>
        <w:widowControl w:val="0"/>
        <w:ind w:left="1560"/>
        <w:rPr>
          <w:rFonts w:ascii="Arial" w:eastAsia="Calibri" w:hAnsi="Arial" w:cs="Arial"/>
          <w:sz w:val="20"/>
          <w:szCs w:val="20"/>
        </w:rPr>
      </w:pPr>
      <w:r w:rsidRPr="00D276F4">
        <w:rPr>
          <w:rFonts w:ascii="Arial" w:eastAsia="Calibri" w:hAnsi="Arial" w:cs="Arial"/>
          <w:sz w:val="20"/>
          <w:szCs w:val="20"/>
        </w:rPr>
        <w:t>Department of Foreign Affairs and Trade</w:t>
      </w:r>
    </w:p>
    <w:p w14:paraId="39F94C45" w14:textId="77777777" w:rsidR="00620EA3" w:rsidRPr="00D276F4" w:rsidRDefault="00620EA3" w:rsidP="00620EA3">
      <w:pPr>
        <w:widowControl w:val="0"/>
        <w:ind w:left="1560"/>
        <w:rPr>
          <w:rFonts w:ascii="Arial" w:eastAsia="Calibri" w:hAnsi="Arial" w:cs="Arial"/>
          <w:sz w:val="20"/>
          <w:szCs w:val="20"/>
        </w:rPr>
      </w:pPr>
      <w:r w:rsidRPr="00D276F4">
        <w:rPr>
          <w:rFonts w:ascii="Arial" w:eastAsia="Calibri" w:hAnsi="Arial" w:cs="Arial"/>
          <w:sz w:val="20"/>
          <w:szCs w:val="20"/>
        </w:rPr>
        <w:t>R.G. Casey Building</w:t>
      </w:r>
    </w:p>
    <w:p w14:paraId="2BEFBDB2" w14:textId="77777777" w:rsidR="00620EA3" w:rsidRPr="00D276F4" w:rsidRDefault="00620EA3" w:rsidP="00620EA3">
      <w:pPr>
        <w:widowControl w:val="0"/>
        <w:ind w:left="1560"/>
        <w:rPr>
          <w:rFonts w:ascii="Arial" w:eastAsia="Calibri" w:hAnsi="Arial" w:cs="Arial"/>
          <w:sz w:val="20"/>
          <w:szCs w:val="20"/>
        </w:rPr>
      </w:pPr>
      <w:r w:rsidRPr="00D276F4">
        <w:rPr>
          <w:rFonts w:ascii="Arial" w:eastAsia="Calibri" w:hAnsi="Arial" w:cs="Arial"/>
          <w:sz w:val="20"/>
          <w:szCs w:val="20"/>
        </w:rPr>
        <w:t>John McEwen Crescent</w:t>
      </w:r>
    </w:p>
    <w:p w14:paraId="274D2C35" w14:textId="77777777" w:rsidR="00620EA3" w:rsidRPr="00D276F4" w:rsidRDefault="00620EA3" w:rsidP="00620EA3">
      <w:pPr>
        <w:widowControl w:val="0"/>
        <w:ind w:left="1560"/>
        <w:rPr>
          <w:rFonts w:ascii="Arial" w:eastAsia="Calibri" w:hAnsi="Arial" w:cs="Arial"/>
          <w:sz w:val="20"/>
          <w:szCs w:val="20"/>
        </w:rPr>
      </w:pPr>
      <w:r w:rsidRPr="00D276F4">
        <w:rPr>
          <w:rFonts w:ascii="Arial" w:eastAsia="Calibri" w:hAnsi="Arial" w:cs="Arial"/>
          <w:sz w:val="20"/>
          <w:szCs w:val="20"/>
        </w:rPr>
        <w:t>Barton ACT 0221</w:t>
      </w:r>
    </w:p>
    <w:p w14:paraId="56A5BF39" w14:textId="77777777" w:rsidR="00620EA3" w:rsidRPr="00D276F4" w:rsidRDefault="00620EA3" w:rsidP="00620EA3">
      <w:pPr>
        <w:widowControl w:val="0"/>
        <w:ind w:left="1560"/>
        <w:rPr>
          <w:rFonts w:ascii="Arial" w:eastAsia="Calibri" w:hAnsi="Arial" w:cs="Arial"/>
          <w:sz w:val="20"/>
          <w:szCs w:val="20"/>
        </w:rPr>
      </w:pPr>
      <w:r w:rsidRPr="00D276F4">
        <w:rPr>
          <w:rFonts w:ascii="Arial" w:eastAsia="Calibri" w:hAnsi="Arial" w:cs="Arial"/>
          <w:sz w:val="20"/>
          <w:szCs w:val="20"/>
        </w:rPr>
        <w:t>AUSTRALIA; or</w:t>
      </w:r>
    </w:p>
    <w:p w14:paraId="2FA5E2F9" w14:textId="77777777" w:rsidR="00620EA3" w:rsidRPr="00D276F4" w:rsidRDefault="00620EA3" w:rsidP="00620EA3">
      <w:pPr>
        <w:widowControl w:val="0"/>
        <w:ind w:left="1560"/>
        <w:rPr>
          <w:rFonts w:ascii="Arial" w:eastAsia="Calibri" w:hAnsi="Arial" w:cs="Arial"/>
          <w:sz w:val="20"/>
          <w:szCs w:val="20"/>
        </w:rPr>
      </w:pPr>
      <w:r w:rsidRPr="00D276F4">
        <w:rPr>
          <w:rFonts w:ascii="Arial" w:eastAsia="Calibri" w:hAnsi="Arial" w:cs="Arial"/>
          <w:sz w:val="20"/>
          <w:szCs w:val="20"/>
        </w:rPr>
        <w:t xml:space="preserve">By email to: </w:t>
      </w:r>
      <w:hyperlink r:id="rId40" w:history="1">
        <w:r w:rsidRPr="00D276F4">
          <w:rPr>
            <w:rFonts w:ascii="Arial" w:eastAsia="Calibri" w:hAnsi="Arial" w:cs="Arial"/>
            <w:color w:val="0000FF"/>
            <w:sz w:val="20"/>
            <w:szCs w:val="20"/>
            <w:u w:val="single"/>
          </w:rPr>
          <w:t>accountsprocessing@dfat.gov.au</w:t>
        </w:r>
      </w:hyperlink>
    </w:p>
    <w:p w14:paraId="0A012834"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If the Recipient has an Australian Business Number (ABN), the invoice must be a valid tax invoice. </w:t>
      </w:r>
    </w:p>
    <w:p w14:paraId="696FF9C7" w14:textId="77777777" w:rsidR="00620EA3" w:rsidRPr="00D276F4" w:rsidRDefault="00620EA3" w:rsidP="00620EA3">
      <w:pPr>
        <w:widowControl w:val="0"/>
        <w:numPr>
          <w:ilvl w:val="0"/>
          <w:numId w:val="84"/>
        </w:numPr>
        <w:spacing w:before="240"/>
        <w:ind w:left="792" w:firstLine="0"/>
        <w:contextualSpacing/>
        <w:rPr>
          <w:rFonts w:ascii="Arial" w:eastAsia="Calibri" w:hAnsi="Arial" w:cs="Arial"/>
          <w:sz w:val="20"/>
          <w:szCs w:val="20"/>
        </w:rPr>
      </w:pPr>
    </w:p>
    <w:p w14:paraId="07CE2B8D"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RECIPIENT’S OBLIGATIONS</w:t>
      </w:r>
    </w:p>
    <w:p w14:paraId="0B69750D"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bookmarkStart w:id="29" w:name="_Ref359509435"/>
      <w:r w:rsidRPr="00D276F4">
        <w:rPr>
          <w:rFonts w:ascii="Arial" w:eastAsia="Calibri" w:hAnsi="Arial" w:cs="Arial"/>
          <w:sz w:val="20"/>
          <w:szCs w:val="20"/>
        </w:rPr>
        <w:t>The Recipient must:</w:t>
      </w:r>
      <w:bookmarkEnd w:id="29"/>
      <w:r w:rsidRPr="00D276F4">
        <w:rPr>
          <w:rFonts w:ascii="Arial" w:eastAsia="Calibri" w:hAnsi="Arial" w:cs="Arial"/>
          <w:sz w:val="20"/>
          <w:szCs w:val="20"/>
        </w:rPr>
        <w:t xml:space="preserve"> </w:t>
      </w:r>
    </w:p>
    <w:p w14:paraId="67BC295F"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Implement the Activity.</w:t>
      </w:r>
    </w:p>
    <w:p w14:paraId="388BFD73"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Commence the Activity on or before the Activity Start Date.</w:t>
      </w:r>
    </w:p>
    <w:p w14:paraId="6D86F9BE"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 xml:space="preserve">Complete the Activity on or before the Activity End Date. </w:t>
      </w:r>
    </w:p>
    <w:p w14:paraId="6E27ED79"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Use the Grant diligently and for the sole purpose of the Activity.</w:t>
      </w:r>
    </w:p>
    <w:p w14:paraId="0CCE3A1D"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 xml:space="preserve">Promptly advise DFAT if it has any problems with or experiences any delays in the implementation of the Activity. </w:t>
      </w:r>
    </w:p>
    <w:p w14:paraId="5E982773"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Acknowledge the Grant, where appropriate (for example, in publicity for the Activity).</w:t>
      </w:r>
    </w:p>
    <w:p w14:paraId="0E2E5A78"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Keep detailed accounts and records of how it spent the Grant.</w:t>
      </w:r>
    </w:p>
    <w:p w14:paraId="23517274"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Comply with the law when implementing the Activity.</w:t>
      </w:r>
    </w:p>
    <w:p w14:paraId="06A0A336"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 xml:space="preserve">Comply with DFAT’s </w:t>
      </w:r>
      <w:r w:rsidRPr="00D276F4">
        <w:rPr>
          <w:rFonts w:ascii="Arial" w:eastAsia="Calibri" w:hAnsi="Arial" w:cs="Arial"/>
          <w:i/>
          <w:sz w:val="20"/>
          <w:szCs w:val="20"/>
        </w:rPr>
        <w:t xml:space="preserve">Child Protection Policy </w:t>
      </w:r>
      <w:r w:rsidRPr="00D276F4">
        <w:rPr>
          <w:rFonts w:ascii="Arial" w:eastAsia="Calibri" w:hAnsi="Arial" w:cs="Arial"/>
          <w:sz w:val="20"/>
          <w:szCs w:val="20"/>
        </w:rPr>
        <w:t>(</w:t>
      </w:r>
      <w:hyperlink r:id="rId41" w:history="1">
        <w:r w:rsidRPr="00D276F4">
          <w:rPr>
            <w:rFonts w:ascii="Arial" w:eastAsia="Calibri" w:hAnsi="Arial" w:cs="Arial"/>
            <w:sz w:val="20"/>
            <w:szCs w:val="20"/>
          </w:rPr>
          <w:t>http://www.dfat.gov.au</w:t>
        </w:r>
      </w:hyperlink>
      <w:r w:rsidRPr="00D276F4">
        <w:rPr>
          <w:rFonts w:ascii="Arial" w:eastAsia="Calibri" w:hAnsi="Arial" w:cs="Arial"/>
          <w:sz w:val="20"/>
          <w:szCs w:val="20"/>
        </w:rPr>
        <w:t xml:space="preserve">/childprotection). </w:t>
      </w:r>
    </w:p>
    <w:p w14:paraId="5BA204A4"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Promptly advise DFAT if it discovers any link between the Recipient or the Activity and organisations or individuals associated with terrorism.</w:t>
      </w:r>
    </w:p>
    <w:p w14:paraId="7198DFFE"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If required by DFAT, permit DFAT to monitor and/or evaluate the Activity and/or the use of the Grant.</w:t>
      </w:r>
    </w:p>
    <w:p w14:paraId="10D5FA01"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If required by DFAT, permit DFAT to audit its accounts and records relating to the Activity and the Grant.</w:t>
      </w:r>
    </w:p>
    <w:p w14:paraId="7BE4AD09"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Not enter into a contract for the purpose of implementing the Activity with a person or entity that is listed on a World Bank List or a Relevant List.</w:t>
      </w:r>
    </w:p>
    <w:p w14:paraId="0ECF26B6"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Immediately inform DFAT if it discovers that a person or entity with which it has entered into a contract for the purpose of implementing the Activity is listed on a World Bank or a Relevant List.</w:t>
      </w:r>
    </w:p>
    <w:p w14:paraId="3C0CD215" w14:textId="77777777" w:rsidR="00620EA3" w:rsidRPr="00D276F4" w:rsidRDefault="00620EA3" w:rsidP="00620EA3">
      <w:pPr>
        <w:widowControl w:val="0"/>
        <w:numPr>
          <w:ilvl w:val="0"/>
          <w:numId w:val="86"/>
        </w:numPr>
        <w:spacing w:before="240"/>
        <w:contextualSpacing/>
        <w:rPr>
          <w:rFonts w:ascii="Arial" w:eastAsia="Calibri" w:hAnsi="Arial" w:cs="Arial"/>
          <w:sz w:val="20"/>
          <w:szCs w:val="20"/>
        </w:rPr>
      </w:pPr>
      <w:r w:rsidRPr="00D276F4">
        <w:rPr>
          <w:rFonts w:ascii="Arial" w:eastAsia="Calibri" w:hAnsi="Arial" w:cs="Arial"/>
          <w:sz w:val="20"/>
          <w:szCs w:val="20"/>
        </w:rPr>
        <w:t xml:space="preserve">If directed by DFAT to do so and at no cost to DFAT, terminate a contract entered into for the purpose of implementing the Activity if the contractor is listed on a World Bank List or a Relevant List. </w:t>
      </w:r>
    </w:p>
    <w:p w14:paraId="52E451C9" w14:textId="1DD882D8"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In clauses </w:t>
      </w:r>
      <w:r w:rsidRPr="00D276F4">
        <w:rPr>
          <w:rFonts w:ascii="Arial" w:eastAsia="Calibri" w:hAnsi="Arial" w:cs="Arial"/>
          <w:sz w:val="20"/>
          <w:szCs w:val="20"/>
        </w:rPr>
        <w:fldChar w:fldCharType="begin"/>
      </w:r>
      <w:r w:rsidRPr="00D276F4">
        <w:rPr>
          <w:rFonts w:ascii="Arial" w:eastAsia="Calibri" w:hAnsi="Arial" w:cs="Arial"/>
          <w:sz w:val="20"/>
          <w:szCs w:val="20"/>
        </w:rPr>
        <w:instrText xml:space="preserve"> REF _Ref359509435 \r \h  \* MERGEFORMAT </w:instrText>
      </w:r>
      <w:r w:rsidRPr="00D276F4">
        <w:rPr>
          <w:rFonts w:ascii="Arial" w:eastAsia="Calibri" w:hAnsi="Arial" w:cs="Arial"/>
          <w:sz w:val="20"/>
          <w:szCs w:val="20"/>
        </w:rPr>
      </w:r>
      <w:r w:rsidRPr="00D276F4">
        <w:rPr>
          <w:rFonts w:ascii="Arial" w:eastAsia="Calibri" w:hAnsi="Arial" w:cs="Arial"/>
          <w:sz w:val="20"/>
          <w:szCs w:val="20"/>
        </w:rPr>
        <w:fldChar w:fldCharType="separate"/>
      </w:r>
      <w:r w:rsidR="000463A8">
        <w:rPr>
          <w:rFonts w:ascii="Arial" w:eastAsia="Calibri" w:hAnsi="Arial" w:cs="Arial"/>
          <w:sz w:val="20"/>
          <w:szCs w:val="20"/>
        </w:rPr>
        <w:t>3.1</w:t>
      </w:r>
      <w:r w:rsidRPr="00D276F4">
        <w:rPr>
          <w:rFonts w:ascii="Arial" w:eastAsia="Calibri" w:hAnsi="Arial" w:cs="Arial"/>
          <w:sz w:val="20"/>
          <w:szCs w:val="20"/>
        </w:rPr>
        <w:fldChar w:fldCharType="end"/>
      </w:r>
      <w:r w:rsidRPr="00D276F4">
        <w:rPr>
          <w:rFonts w:ascii="Arial" w:eastAsia="Calibri" w:hAnsi="Arial" w:cs="Arial"/>
          <w:sz w:val="20"/>
          <w:szCs w:val="20"/>
        </w:rPr>
        <w:t xml:space="preserve"> and </w:t>
      </w:r>
      <w:r w:rsidRPr="00D276F4">
        <w:rPr>
          <w:rFonts w:ascii="Arial" w:eastAsia="Calibri" w:hAnsi="Arial" w:cs="Arial"/>
          <w:sz w:val="20"/>
          <w:szCs w:val="20"/>
        </w:rPr>
        <w:fldChar w:fldCharType="begin"/>
      </w:r>
      <w:r w:rsidRPr="00D276F4">
        <w:rPr>
          <w:rFonts w:ascii="Arial" w:eastAsia="Calibri" w:hAnsi="Arial" w:cs="Arial"/>
          <w:sz w:val="20"/>
          <w:szCs w:val="20"/>
        </w:rPr>
        <w:instrText xml:space="preserve"> REF _Ref359509445 \r \h  \* MERGEFORMAT </w:instrText>
      </w:r>
      <w:r w:rsidRPr="00D276F4">
        <w:rPr>
          <w:rFonts w:ascii="Arial" w:eastAsia="Calibri" w:hAnsi="Arial" w:cs="Arial"/>
          <w:sz w:val="20"/>
          <w:szCs w:val="20"/>
        </w:rPr>
      </w:r>
      <w:r w:rsidRPr="00D276F4">
        <w:rPr>
          <w:rFonts w:ascii="Arial" w:eastAsia="Calibri" w:hAnsi="Arial" w:cs="Arial"/>
          <w:sz w:val="20"/>
          <w:szCs w:val="20"/>
        </w:rPr>
        <w:fldChar w:fldCharType="separate"/>
      </w:r>
      <w:r w:rsidR="000463A8">
        <w:rPr>
          <w:rFonts w:ascii="Arial" w:eastAsia="Calibri" w:hAnsi="Arial" w:cs="Arial"/>
          <w:sz w:val="20"/>
          <w:szCs w:val="20"/>
        </w:rPr>
        <w:t>8.1</w:t>
      </w:r>
      <w:r w:rsidRPr="00D276F4">
        <w:rPr>
          <w:rFonts w:ascii="Arial" w:eastAsia="Calibri" w:hAnsi="Arial" w:cs="Arial"/>
          <w:sz w:val="20"/>
          <w:szCs w:val="20"/>
        </w:rPr>
        <w:fldChar w:fldCharType="end"/>
      </w:r>
      <w:r w:rsidRPr="00D276F4">
        <w:rPr>
          <w:rFonts w:ascii="Arial" w:eastAsia="Calibri" w:hAnsi="Arial" w:cs="Arial"/>
          <w:sz w:val="20"/>
          <w:szCs w:val="20"/>
        </w:rPr>
        <w:t>(d).:</w:t>
      </w:r>
    </w:p>
    <w:p w14:paraId="1C2263EA" w14:textId="77777777" w:rsidR="00620EA3" w:rsidRPr="00D276F4" w:rsidRDefault="00620EA3" w:rsidP="00620EA3">
      <w:pPr>
        <w:widowControl w:val="0"/>
        <w:numPr>
          <w:ilvl w:val="0"/>
          <w:numId w:val="87"/>
        </w:numPr>
        <w:spacing w:before="240"/>
        <w:contextualSpacing/>
        <w:rPr>
          <w:rFonts w:ascii="Arial" w:eastAsia="Calibri" w:hAnsi="Arial" w:cs="Arial"/>
          <w:sz w:val="20"/>
          <w:szCs w:val="20"/>
        </w:rPr>
      </w:pPr>
      <w:r w:rsidRPr="00D276F4">
        <w:rPr>
          <w:rFonts w:ascii="Arial" w:eastAsia="Calibri" w:hAnsi="Arial" w:cs="Arial"/>
          <w:sz w:val="20"/>
          <w:szCs w:val="20"/>
        </w:rPr>
        <w:t>“World Bank List” means a list of organisations maintained by the World Bank in its “Listing of Ineligible Firms” or “Listings of Firms, Letters of Reprimand” posted at: http://web.worldbank.org/external/default/main?theSitePK=84266&amp;contentMDK=64069844&amp;menuPK=116730&amp;pagePK=64148989&amp;piPK=64148984; and</w:t>
      </w:r>
    </w:p>
    <w:p w14:paraId="6E5FBDF4" w14:textId="77777777" w:rsidR="00620EA3" w:rsidRPr="00D276F4" w:rsidRDefault="00620EA3" w:rsidP="00620EA3">
      <w:pPr>
        <w:widowControl w:val="0"/>
        <w:numPr>
          <w:ilvl w:val="0"/>
          <w:numId w:val="87"/>
        </w:numPr>
        <w:spacing w:before="240"/>
        <w:contextualSpacing/>
        <w:rPr>
          <w:rFonts w:ascii="Arial" w:eastAsia="Calibri" w:hAnsi="Arial" w:cs="Arial"/>
          <w:sz w:val="20"/>
          <w:szCs w:val="20"/>
        </w:rPr>
      </w:pPr>
      <w:r w:rsidRPr="00D276F4">
        <w:rPr>
          <w:rFonts w:ascii="Arial" w:eastAsia="Calibri" w:hAnsi="Arial" w:cs="Arial"/>
          <w:sz w:val="20"/>
          <w:szCs w:val="20"/>
        </w:rPr>
        <w:t xml:space="preserve">“Relevant List” means any similar list to the World Bank List maintained by any other donor of development funding. </w:t>
      </w:r>
    </w:p>
    <w:p w14:paraId="6A073173" w14:textId="21BA0B16" w:rsidR="00620EA3" w:rsidRPr="00D276F4" w:rsidRDefault="000463A8" w:rsidP="00310BB3">
      <w:pPr>
        <w:widowControl w:val="0"/>
        <w:numPr>
          <w:ilvl w:val="1"/>
          <w:numId w:val="85"/>
        </w:numPr>
        <w:spacing w:before="240"/>
        <w:ind w:left="993" w:hanging="633"/>
        <w:contextualSpacing/>
        <w:rPr>
          <w:rFonts w:ascii="Arial" w:eastAsia="Calibri" w:hAnsi="Arial" w:cs="Arial"/>
          <w:sz w:val="20"/>
          <w:szCs w:val="20"/>
        </w:rPr>
      </w:pPr>
      <w:sdt>
        <w:sdtPr>
          <w:rPr>
            <w:rFonts w:ascii="Arial" w:eastAsia="Calibri" w:hAnsi="Arial" w:cs="Arial"/>
            <w:sz w:val="20"/>
            <w:szCs w:val="20"/>
          </w:rPr>
          <w:id w:val="-225461176"/>
          <w:docPartObj>
            <w:docPartGallery w:val="Watermarks"/>
          </w:docPartObj>
        </w:sdtPr>
        <w:sdtEndPr/>
        <w:sdtContent>
          <w:r w:rsidR="00D276F4" w:rsidRPr="00D276F4">
            <w:rPr>
              <w:rFonts w:ascii="Arial" w:eastAsia="Calibri" w:hAnsi="Arial" w:cs="Arial"/>
              <w:noProof/>
              <w:sz w:val="20"/>
              <w:szCs w:val="20"/>
              <w:highlight w:val="lightGray"/>
              <w:lang w:eastAsia="en-AU"/>
            </w:rPr>
            <mc:AlternateContent>
              <mc:Choice Requires="wps">
                <w:drawing>
                  <wp:anchor distT="0" distB="0" distL="114300" distR="114300" simplePos="0" relativeHeight="251662336" behindDoc="1" locked="0" layoutInCell="0" allowOverlap="1" wp14:anchorId="37D56202" wp14:editId="7043A177">
                    <wp:simplePos x="0" y="0"/>
                    <wp:positionH relativeFrom="margin">
                      <wp:align>center</wp:align>
                    </wp:positionH>
                    <wp:positionV relativeFrom="margin">
                      <wp:align>center</wp:align>
                    </wp:positionV>
                    <wp:extent cx="5865495" cy="2513965"/>
                    <wp:effectExtent l="0" t="1447800" r="0" b="11055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BBAA0F"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D56202" id="Text Box 9" o:spid="_x0000_s1029" type="#_x0000_t202" style="position:absolute;left:0;text-align:left;margin-left:0;margin-top:0;width:461.85pt;height:197.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AzjAIAAAQFAAAOAAAAZHJzL2Uyb0RvYy54bWysVMtu2zAQvBfoPxC8O5IcybGEyEHsxL2k&#10;bYC4yJkWKYut+ChJWzKK/nuXlOwk7aUo6gNNLVfD2Z1ZXd/0okUHZixXssTJRYwRk5WiXO5K/GWz&#10;nswxso5ISlolWYmPzOKbxft3150u2FQ1qqXMIACRtuh0iRvndBFFtmqYIPZCaSbhsFZGEAePZhdR&#10;QzpAF200jeNZ1ClDtVEVsxaid8MhXgT8umaV+1zXljnUlhi4ubCasG79Gi2uSbEzRDe8GmmQf2Ah&#10;CJdw6RnqjjiC9ob/ASV4ZZRVtbuolIhUXfOKhRqgmiT+rZqnhmgWaoHmWH1uk/1/sNWnw6NBnJY4&#10;x0gSARJtWO/QUvUo993ptC0g6UlDmushDCqHSq1+UNU3i6RaNUTu2K0xqmsYocAuAawxHGrYHDUA&#10;h6hHv6cchEg8fPQKf7jM+pu23UdF4RWydyrc1tdGIKP8a/M89r8QhgYiYATKHs9qevoVBLP5LEvz&#10;DKMKzqZZcpnPsnAlKTyaV0sb6z4wJZDflNiAXQIsOTxY59m9pPh0QIb4uBvk/ZEn0zReTvPJeja/&#10;mqTrNJvkV/F8Eif5Mp/FaZ7erX960CQtGk4pkw9cspPVkvTvpBxNP5gkmA11IFk2zQJfq1pO17xt&#10;PTdrdttVa9CBeM8PvRpqeZNm1F5SiJPCi3Y/7h3h7bCP3jIOzYAGnP5DI4J6XrBBOtdv++Cly5Nz&#10;tooeQc4OBqzE9vueGAbW2IuVAm7gh9oo8QwTfGu8sqEWL8WmfyZGj6o4uPWxPQ1YkMaz3tHRr4R+&#10;BSDRwtxCySgL5hgKHpNHGQfU0CJ9C8Za86Cxd+DAc7QjjFqocvws+Fl+/RyyXj5ei18AAAD//wMA&#10;UEsDBBQABgAIAAAAIQDq0j2d3AAAAAUBAAAPAAAAZHJzL2Rvd25yZXYueG1sTI/NTsMwEITvSLyD&#10;tUjcqEMjfhKyqRARhx7bIs5uvE0C9jrETpPy9Bgu5bLSaEYz3xar2RpxpMF3jhFuFwkI4trpjhuE&#10;t93rzSMIHxRrZRwTwok8rMrLi0Ll2k28oeM2NCKWsM8VQhtCn0vp65as8gvXE0fv4AarQpRDI/Wg&#10;plhujVwmyb20quO40KqeXlqqP7ejRdDfh1OfTtNuvd5U45fpqorePxCvr+bnJxCB5nAOwy9+RIcy&#10;Mu3dyNoLgxAfCX83etkyfQCxR0izuwxkWcj/9OUPAAAA//8DAFBLAQItABQABgAIAAAAIQC2gziS&#10;/gAAAOEBAAATAAAAAAAAAAAAAAAAAAAAAABbQ29udGVudF9UeXBlc10ueG1sUEsBAi0AFAAGAAgA&#10;AAAhADj9If/WAAAAlAEAAAsAAAAAAAAAAAAAAAAALwEAAF9yZWxzLy5yZWxzUEsBAi0AFAAGAAgA&#10;AAAhADHzIDOMAgAABAUAAA4AAAAAAAAAAAAAAAAALgIAAGRycy9lMm9Eb2MueG1sUEsBAi0AFAAG&#10;AAgAAAAhAOrSPZ3cAAAABQEAAA8AAAAAAAAAAAAAAAAA5gQAAGRycy9kb3ducmV2LnhtbFBLBQYA&#10;AAAABAAEAPMAAADvBQAAAAA=&#10;" o:allowincell="f" filled="f" stroked="f">
                    <v:stroke joinstyle="round"/>
                    <o:lock v:ext="edit" shapetype="t"/>
                    <v:textbox style="mso-fit-shape-to-text:t">
                      <w:txbxContent>
                        <w:p w14:paraId="6CBBAA0F"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620EA3" w:rsidRPr="00D276F4">
        <w:rPr>
          <w:rFonts w:ascii="Arial" w:eastAsia="Calibri" w:hAnsi="Arial" w:cs="Arial"/>
          <w:sz w:val="20"/>
          <w:szCs w:val="20"/>
        </w:rPr>
        <w:t>The Recipient must use its best endeavours to ensure that:</w:t>
      </w:r>
    </w:p>
    <w:p w14:paraId="3100F3B4" w14:textId="77777777" w:rsidR="00620EA3" w:rsidRPr="00D276F4" w:rsidRDefault="00620EA3" w:rsidP="00D276F4">
      <w:pPr>
        <w:widowControl w:val="0"/>
        <w:numPr>
          <w:ilvl w:val="2"/>
          <w:numId w:val="85"/>
        </w:numPr>
        <w:spacing w:before="240"/>
        <w:ind w:left="1491" w:hanging="357"/>
        <w:contextualSpacing/>
        <w:rPr>
          <w:rFonts w:ascii="Arial" w:eastAsia="Calibri" w:hAnsi="Arial" w:cs="Arial"/>
          <w:sz w:val="20"/>
          <w:szCs w:val="20"/>
        </w:rPr>
      </w:pPr>
      <w:r w:rsidRPr="00D276F4">
        <w:rPr>
          <w:rFonts w:ascii="Arial" w:eastAsia="Calibri" w:hAnsi="Arial" w:cs="Arial"/>
          <w:sz w:val="20"/>
          <w:szCs w:val="20"/>
        </w:rPr>
        <w:t>Its personnel comply with the law when implementing the Activity;</w:t>
      </w:r>
    </w:p>
    <w:p w14:paraId="0C91FB96" w14:textId="77777777" w:rsidR="00620EA3" w:rsidRPr="00D276F4" w:rsidRDefault="00620EA3" w:rsidP="00D276F4">
      <w:pPr>
        <w:widowControl w:val="0"/>
        <w:numPr>
          <w:ilvl w:val="2"/>
          <w:numId w:val="85"/>
        </w:numPr>
        <w:spacing w:before="240"/>
        <w:ind w:left="1491" w:hanging="357"/>
        <w:contextualSpacing/>
        <w:rPr>
          <w:rFonts w:ascii="Arial" w:eastAsia="Calibri" w:hAnsi="Arial" w:cs="Arial"/>
          <w:sz w:val="20"/>
          <w:szCs w:val="20"/>
        </w:rPr>
      </w:pPr>
      <w:r w:rsidRPr="00D276F4">
        <w:rPr>
          <w:rFonts w:ascii="Arial" w:eastAsia="Calibri" w:hAnsi="Arial" w:cs="Arial"/>
          <w:sz w:val="20"/>
          <w:szCs w:val="20"/>
        </w:rPr>
        <w:t>Individuals or organisations involved in implementing the Activity are not linked, directly or indirectly, to organisations or individuals associated with terrorism; and</w:t>
      </w:r>
    </w:p>
    <w:p w14:paraId="576D7000" w14:textId="77777777" w:rsidR="00620EA3" w:rsidRPr="00D276F4" w:rsidRDefault="00620EA3" w:rsidP="00D276F4">
      <w:pPr>
        <w:widowControl w:val="0"/>
        <w:numPr>
          <w:ilvl w:val="2"/>
          <w:numId w:val="85"/>
        </w:numPr>
        <w:spacing w:before="240"/>
        <w:ind w:left="1491" w:hanging="357"/>
        <w:contextualSpacing/>
        <w:rPr>
          <w:rFonts w:ascii="Arial" w:eastAsia="Calibri" w:hAnsi="Arial" w:cs="Arial"/>
          <w:sz w:val="20"/>
          <w:szCs w:val="20"/>
        </w:rPr>
      </w:pPr>
      <w:r w:rsidRPr="00D276F4">
        <w:rPr>
          <w:rFonts w:ascii="Arial" w:eastAsia="Calibri" w:hAnsi="Arial" w:cs="Arial"/>
          <w:sz w:val="20"/>
          <w:szCs w:val="20"/>
        </w:rPr>
        <w:t>The Grant is not used to provide direct or indirect support or resources to organisations or individuals associated with terrorism.</w:t>
      </w:r>
    </w:p>
    <w:p w14:paraId="1C6E86EB"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The Recipient must not: </w:t>
      </w:r>
    </w:p>
    <w:p w14:paraId="573AB3D2" w14:textId="77777777" w:rsidR="00620EA3" w:rsidRPr="00D276F4" w:rsidRDefault="00620EA3" w:rsidP="00620EA3">
      <w:pPr>
        <w:widowControl w:val="0"/>
        <w:numPr>
          <w:ilvl w:val="0"/>
          <w:numId w:val="88"/>
        </w:numPr>
        <w:spacing w:before="240"/>
        <w:contextualSpacing/>
        <w:rPr>
          <w:rFonts w:ascii="Arial" w:eastAsia="Calibri" w:hAnsi="Arial" w:cs="Arial"/>
          <w:sz w:val="20"/>
          <w:szCs w:val="20"/>
        </w:rPr>
      </w:pPr>
      <w:r w:rsidRPr="00D276F4">
        <w:rPr>
          <w:rFonts w:ascii="Arial" w:eastAsia="Calibri" w:hAnsi="Arial" w:cs="Arial"/>
          <w:sz w:val="20"/>
          <w:szCs w:val="20"/>
        </w:rPr>
        <w:t xml:space="preserve">Use the Grant to buy an asset unless that asset is referred to in Attachment B or the purchase has been approved by DFAT. </w:t>
      </w:r>
    </w:p>
    <w:p w14:paraId="02115FF3" w14:textId="77777777" w:rsidR="00620EA3" w:rsidRPr="00D276F4" w:rsidRDefault="00620EA3" w:rsidP="00620EA3">
      <w:pPr>
        <w:widowControl w:val="0"/>
        <w:numPr>
          <w:ilvl w:val="0"/>
          <w:numId w:val="88"/>
        </w:numPr>
        <w:spacing w:before="240"/>
        <w:contextualSpacing/>
        <w:rPr>
          <w:rFonts w:ascii="Arial" w:eastAsia="Calibri" w:hAnsi="Arial" w:cs="Arial"/>
          <w:sz w:val="20"/>
          <w:szCs w:val="20"/>
        </w:rPr>
      </w:pPr>
      <w:r w:rsidRPr="00D276F4">
        <w:rPr>
          <w:rFonts w:ascii="Arial" w:eastAsia="Calibri" w:hAnsi="Arial" w:cs="Arial"/>
          <w:sz w:val="20"/>
          <w:szCs w:val="20"/>
        </w:rPr>
        <w:t>Dispose of or write-off assets purchased with the Grant except as approved by DFAT.</w:t>
      </w:r>
    </w:p>
    <w:p w14:paraId="6F9AACE4" w14:textId="77777777" w:rsidR="00620EA3" w:rsidRPr="00D276F4" w:rsidRDefault="00620EA3" w:rsidP="00620EA3">
      <w:pPr>
        <w:widowControl w:val="0"/>
        <w:numPr>
          <w:ilvl w:val="0"/>
          <w:numId w:val="88"/>
        </w:numPr>
        <w:spacing w:before="240"/>
        <w:contextualSpacing/>
        <w:rPr>
          <w:rFonts w:ascii="Arial" w:eastAsia="Calibri" w:hAnsi="Arial" w:cs="Arial"/>
          <w:sz w:val="20"/>
          <w:szCs w:val="20"/>
        </w:rPr>
      </w:pPr>
      <w:r w:rsidRPr="00D276F4">
        <w:rPr>
          <w:rFonts w:ascii="Arial" w:eastAsia="Calibri" w:hAnsi="Arial" w:cs="Arial"/>
          <w:sz w:val="20"/>
          <w:szCs w:val="20"/>
        </w:rPr>
        <w:t xml:space="preserve">Give to or receive from anyone a gift, payment or other benefit if the act is or could be construed as illegal or corrupt. </w:t>
      </w:r>
    </w:p>
    <w:p w14:paraId="1BE788D7" w14:textId="77777777" w:rsidR="00620EA3" w:rsidRPr="00D276F4" w:rsidRDefault="00620EA3" w:rsidP="00620EA3">
      <w:pPr>
        <w:widowControl w:val="0"/>
        <w:numPr>
          <w:ilvl w:val="0"/>
          <w:numId w:val="88"/>
        </w:numPr>
        <w:spacing w:before="240"/>
        <w:contextualSpacing/>
        <w:rPr>
          <w:rFonts w:ascii="Arial" w:eastAsia="Calibri" w:hAnsi="Arial" w:cs="Arial"/>
          <w:sz w:val="20"/>
          <w:szCs w:val="20"/>
        </w:rPr>
      </w:pPr>
      <w:r w:rsidRPr="00D276F4">
        <w:rPr>
          <w:rFonts w:ascii="Arial" w:eastAsia="Calibri" w:hAnsi="Arial" w:cs="Arial"/>
          <w:sz w:val="20"/>
          <w:szCs w:val="20"/>
        </w:rPr>
        <w:t>Give to or receive from anyone a gift, payment or other benefit as a reward in relation to this Agreement.</w:t>
      </w:r>
    </w:p>
    <w:p w14:paraId="1C795AC7" w14:textId="77777777" w:rsidR="00620EA3" w:rsidRPr="00D276F4" w:rsidRDefault="00620EA3" w:rsidP="00620EA3">
      <w:pPr>
        <w:widowControl w:val="0"/>
        <w:numPr>
          <w:ilvl w:val="0"/>
          <w:numId w:val="88"/>
        </w:numPr>
        <w:spacing w:before="240"/>
        <w:contextualSpacing/>
        <w:rPr>
          <w:rFonts w:ascii="Arial" w:eastAsia="Calibri" w:hAnsi="Arial" w:cs="Arial"/>
          <w:sz w:val="20"/>
          <w:szCs w:val="20"/>
        </w:rPr>
      </w:pPr>
      <w:r w:rsidRPr="00D276F4">
        <w:rPr>
          <w:rFonts w:ascii="Arial" w:eastAsia="Calibri" w:hAnsi="Arial" w:cs="Arial"/>
          <w:sz w:val="20"/>
          <w:szCs w:val="20"/>
        </w:rPr>
        <w:t>Bribe public officials.</w:t>
      </w:r>
    </w:p>
    <w:p w14:paraId="769C4062" w14:textId="77777777" w:rsidR="00620EA3" w:rsidRPr="00D276F4" w:rsidRDefault="00620EA3" w:rsidP="00620EA3">
      <w:pPr>
        <w:widowControl w:val="0"/>
        <w:numPr>
          <w:ilvl w:val="0"/>
          <w:numId w:val="88"/>
        </w:numPr>
        <w:spacing w:before="240"/>
        <w:contextualSpacing/>
        <w:rPr>
          <w:rFonts w:ascii="Arial" w:eastAsia="Calibri" w:hAnsi="Arial" w:cs="Arial"/>
          <w:sz w:val="20"/>
          <w:szCs w:val="20"/>
        </w:rPr>
      </w:pPr>
      <w:r w:rsidRPr="00D276F4">
        <w:rPr>
          <w:rFonts w:ascii="Arial" w:eastAsia="Calibri" w:hAnsi="Arial" w:cs="Arial"/>
          <w:sz w:val="20"/>
          <w:szCs w:val="20"/>
        </w:rPr>
        <w:t>Assign its interest in this Agreement without DFAT’s prior approval.</w:t>
      </w:r>
    </w:p>
    <w:p w14:paraId="635EE35D" w14:textId="77777777" w:rsidR="00620EA3" w:rsidRPr="00D276F4" w:rsidRDefault="00620EA3" w:rsidP="00620EA3">
      <w:pPr>
        <w:widowControl w:val="0"/>
        <w:numPr>
          <w:ilvl w:val="0"/>
          <w:numId w:val="84"/>
        </w:numPr>
        <w:spacing w:before="240"/>
        <w:ind w:left="1440" w:firstLine="0"/>
        <w:contextualSpacing/>
        <w:rPr>
          <w:rFonts w:ascii="Arial" w:eastAsia="Calibri" w:hAnsi="Arial" w:cs="Arial"/>
          <w:sz w:val="20"/>
          <w:szCs w:val="20"/>
        </w:rPr>
      </w:pPr>
    </w:p>
    <w:p w14:paraId="4A45590D"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CONFIDENTIALITY</w:t>
      </w:r>
    </w:p>
    <w:p w14:paraId="617621A3"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The Parties agree not to disclose each other’s confidential information without prior written consent unless required or authorised by law or Parliament.</w:t>
      </w:r>
    </w:p>
    <w:p w14:paraId="0BF542DC"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This clause shall survive expiration or termination of this Agreement. </w:t>
      </w:r>
    </w:p>
    <w:p w14:paraId="5B12A0D3" w14:textId="77777777" w:rsidR="00620EA3" w:rsidRPr="00D276F4" w:rsidRDefault="00620EA3" w:rsidP="00D276F4">
      <w:pPr>
        <w:widowControl w:val="0"/>
        <w:spacing w:before="240"/>
        <w:ind w:left="792"/>
        <w:contextualSpacing/>
        <w:rPr>
          <w:rFonts w:ascii="Arial" w:eastAsia="Calibri" w:hAnsi="Arial" w:cs="Arial"/>
          <w:sz w:val="20"/>
          <w:szCs w:val="20"/>
        </w:rPr>
      </w:pPr>
    </w:p>
    <w:p w14:paraId="74B0B39D"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FRAUD</w:t>
      </w:r>
    </w:p>
    <w:p w14:paraId="39E77CA1"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For the purposes of this paragraph, “Fraudulent Activity” “Fraud” or “Fraudulent” means dishonestly obtaining a benefit, or causing a loss, by deception or other means, and includes incidents of attempted, alleged, suspected or detected fraud.</w:t>
      </w:r>
    </w:p>
    <w:p w14:paraId="00A50A3A"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The Recipient must not and must ensure that its employees, agents, representatives and subcontractors do not engage in any Fraudulent Activity. The Recipient is responsible for preventing and detecting Fraud.</w:t>
      </w:r>
    </w:p>
    <w:p w14:paraId="56860F76"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If the Recipient becomes aware of any Fraudulent Activity involving any activities funded in whole or in part with a contribution made under this agreement, the Recipient must report the matter to DFAT within 5 business days. The Recipient must investigate the alleged Fraud at the Recipient’s cost and take actions in accordance with its regulations, rules, policies, procedures and any directions or standards required by DFAT.</w:t>
      </w:r>
    </w:p>
    <w:p w14:paraId="700C0B24"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Following the conclusion of any investigation which identifies Fraudulent Activity, the Recipient must:</w:t>
      </w:r>
    </w:p>
    <w:p w14:paraId="19145140" w14:textId="77777777" w:rsidR="00620EA3" w:rsidRPr="00D276F4" w:rsidRDefault="00620EA3" w:rsidP="00D276F4">
      <w:pPr>
        <w:widowControl w:val="0"/>
        <w:numPr>
          <w:ilvl w:val="0"/>
          <w:numId w:val="92"/>
        </w:numPr>
        <w:spacing w:before="240"/>
        <w:ind w:left="1434" w:hanging="357"/>
        <w:contextualSpacing/>
        <w:rPr>
          <w:rFonts w:ascii="Arial" w:eastAsia="Calibri" w:hAnsi="Arial" w:cs="Arial"/>
          <w:sz w:val="20"/>
          <w:szCs w:val="20"/>
        </w:rPr>
      </w:pPr>
      <w:r w:rsidRPr="00D276F4">
        <w:rPr>
          <w:rFonts w:ascii="Arial" w:eastAsia="Calibri" w:hAnsi="Arial" w:cs="Arial"/>
          <w:sz w:val="20"/>
          <w:szCs w:val="20"/>
        </w:rPr>
        <w:t xml:space="preserve">take all reasonable action to recover any part of the contribution, the subject of Fraudulent Activity; </w:t>
      </w:r>
    </w:p>
    <w:p w14:paraId="3B7DD0C1" w14:textId="77777777" w:rsidR="00620EA3" w:rsidRPr="00D276F4" w:rsidRDefault="00620EA3" w:rsidP="00D276F4">
      <w:pPr>
        <w:widowControl w:val="0"/>
        <w:numPr>
          <w:ilvl w:val="0"/>
          <w:numId w:val="92"/>
        </w:numPr>
        <w:spacing w:before="240"/>
        <w:ind w:left="1434" w:hanging="357"/>
        <w:contextualSpacing/>
        <w:rPr>
          <w:rFonts w:ascii="Arial" w:eastAsia="Calibri" w:hAnsi="Arial" w:cs="Arial"/>
          <w:sz w:val="20"/>
          <w:szCs w:val="20"/>
        </w:rPr>
      </w:pPr>
      <w:r w:rsidRPr="00D276F4">
        <w:rPr>
          <w:rFonts w:ascii="Arial" w:eastAsia="Calibri" w:hAnsi="Arial" w:cs="Arial"/>
          <w:sz w:val="20"/>
          <w:szCs w:val="20"/>
        </w:rPr>
        <w:t xml:space="preserve">refer the matter to the relevant police or other authorities responsible for prosecution of Fraudulent Activity where the incident occurred, unless the Director of DFAT’s Fraud Section agrees otherwise in writing; </w:t>
      </w:r>
    </w:p>
    <w:p w14:paraId="64BE410C" w14:textId="77777777" w:rsidR="00620EA3" w:rsidRPr="00D276F4" w:rsidRDefault="00620EA3" w:rsidP="00D276F4">
      <w:pPr>
        <w:widowControl w:val="0"/>
        <w:numPr>
          <w:ilvl w:val="0"/>
          <w:numId w:val="92"/>
        </w:numPr>
        <w:spacing w:before="240"/>
        <w:ind w:left="1434" w:hanging="357"/>
        <w:contextualSpacing/>
        <w:rPr>
          <w:rFonts w:ascii="Arial" w:eastAsia="Calibri" w:hAnsi="Arial" w:cs="Arial"/>
          <w:sz w:val="20"/>
          <w:szCs w:val="20"/>
        </w:rPr>
      </w:pPr>
      <w:r w:rsidRPr="00D276F4">
        <w:rPr>
          <w:rFonts w:ascii="Arial" w:eastAsia="Calibri" w:hAnsi="Arial" w:cs="Arial"/>
          <w:sz w:val="20"/>
          <w:szCs w:val="20"/>
        </w:rPr>
        <w:t>as required by DFAT, reimburse to DFAT any part of the Contribution misappropriated through Fraudulent Activities; and</w:t>
      </w:r>
    </w:p>
    <w:p w14:paraId="71D24764" w14:textId="77777777" w:rsidR="00620EA3" w:rsidRPr="00D276F4" w:rsidRDefault="00620EA3" w:rsidP="00D276F4">
      <w:pPr>
        <w:widowControl w:val="0"/>
        <w:numPr>
          <w:ilvl w:val="0"/>
          <w:numId w:val="92"/>
        </w:numPr>
        <w:spacing w:before="240"/>
        <w:ind w:left="1434" w:hanging="357"/>
        <w:contextualSpacing/>
        <w:rPr>
          <w:rFonts w:ascii="Arial" w:eastAsia="Calibri" w:hAnsi="Arial" w:cs="Arial"/>
          <w:sz w:val="20"/>
          <w:szCs w:val="20"/>
        </w:rPr>
      </w:pPr>
      <w:r w:rsidRPr="00D276F4">
        <w:rPr>
          <w:rFonts w:ascii="Arial" w:eastAsia="Calibri" w:hAnsi="Arial" w:cs="Arial"/>
          <w:sz w:val="20"/>
          <w:szCs w:val="20"/>
        </w:rPr>
        <w:t>keep DFAT informed, in writing, on a monthly basis, regarding the status of actions undertaken with respect to the Fraudulent Activity.</w:t>
      </w:r>
    </w:p>
    <w:p w14:paraId="2B09C5F5"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The obligations of the Recipient under this Clause 5 shall survive the termination or expiration of this agreement.</w:t>
      </w:r>
    </w:p>
    <w:p w14:paraId="30FC20F2" w14:textId="77777777" w:rsidR="00620EA3" w:rsidRPr="00D276F4" w:rsidRDefault="00620EA3" w:rsidP="00620EA3">
      <w:pPr>
        <w:widowControl w:val="0"/>
        <w:numPr>
          <w:ilvl w:val="0"/>
          <w:numId w:val="84"/>
        </w:numPr>
        <w:spacing w:before="240"/>
        <w:ind w:left="792" w:firstLine="0"/>
        <w:contextualSpacing/>
        <w:rPr>
          <w:rFonts w:ascii="Arial" w:eastAsia="Calibri" w:hAnsi="Arial" w:cs="Arial"/>
          <w:sz w:val="20"/>
          <w:szCs w:val="20"/>
        </w:rPr>
      </w:pPr>
    </w:p>
    <w:p w14:paraId="5388AEB1"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REPORTING AND REPAYMENT OF UNSPENT GRANT FUNDS</w:t>
      </w:r>
    </w:p>
    <w:p w14:paraId="3DA2A0C8"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Within thirty (30) days after the Activity End Date, the Recipient must send to the DFAT Contact: </w:t>
      </w:r>
    </w:p>
    <w:p w14:paraId="22FEE263" w14:textId="77777777" w:rsidR="00620EA3" w:rsidRPr="00D276F4" w:rsidRDefault="00620EA3" w:rsidP="00D276F4">
      <w:pPr>
        <w:widowControl w:val="0"/>
        <w:numPr>
          <w:ilvl w:val="2"/>
          <w:numId w:val="85"/>
        </w:numPr>
        <w:spacing w:before="240"/>
        <w:ind w:left="1418" w:hanging="425"/>
        <w:contextualSpacing/>
        <w:rPr>
          <w:rFonts w:ascii="Arial" w:eastAsia="Calibri" w:hAnsi="Arial" w:cs="Arial"/>
          <w:sz w:val="20"/>
          <w:szCs w:val="20"/>
        </w:rPr>
      </w:pPr>
      <w:r w:rsidRPr="00D276F4">
        <w:rPr>
          <w:rFonts w:ascii="Arial" w:eastAsia="Calibri" w:hAnsi="Arial" w:cs="Arial"/>
          <w:sz w:val="20"/>
          <w:szCs w:val="20"/>
        </w:rPr>
        <w:t>a final report which includes an outline of the Activity, the key outcomes compared with objectives, development impact, sustainability and lessons learned; and</w:t>
      </w:r>
    </w:p>
    <w:p w14:paraId="273FBF9E" w14:textId="77777777" w:rsidR="00620EA3" w:rsidRPr="00D276F4" w:rsidRDefault="00620EA3" w:rsidP="00310BB3">
      <w:pPr>
        <w:widowControl w:val="0"/>
        <w:numPr>
          <w:ilvl w:val="1"/>
          <w:numId w:val="85"/>
        </w:numPr>
        <w:spacing w:before="240"/>
        <w:ind w:left="993" w:hanging="633"/>
        <w:contextualSpacing/>
        <w:rPr>
          <w:rFonts w:ascii="Arial" w:eastAsia="Calibri" w:hAnsi="Arial" w:cs="Arial"/>
          <w:sz w:val="20"/>
          <w:szCs w:val="20"/>
        </w:rPr>
      </w:pPr>
      <w:bookmarkStart w:id="30" w:name="_Ref268273645"/>
      <w:r w:rsidRPr="00D276F4">
        <w:rPr>
          <w:rFonts w:ascii="Arial" w:eastAsia="Calibri" w:hAnsi="Arial" w:cs="Arial"/>
          <w:sz w:val="20"/>
          <w:szCs w:val="20"/>
        </w:rPr>
        <w:t>an acquittal statement which:</w:t>
      </w:r>
      <w:bookmarkEnd w:id="30"/>
    </w:p>
    <w:p w14:paraId="53A6C718" w14:textId="77777777" w:rsidR="00620EA3" w:rsidRPr="00D276F4" w:rsidRDefault="00620EA3" w:rsidP="002C53E1">
      <w:pPr>
        <w:widowControl w:val="0"/>
        <w:numPr>
          <w:ilvl w:val="2"/>
          <w:numId w:val="89"/>
        </w:numPr>
        <w:spacing w:before="240"/>
        <w:ind w:left="1418" w:hanging="425"/>
        <w:contextualSpacing/>
        <w:rPr>
          <w:rFonts w:ascii="Arial" w:eastAsia="Calibri" w:hAnsi="Arial" w:cs="Arial"/>
          <w:sz w:val="20"/>
          <w:szCs w:val="20"/>
        </w:rPr>
      </w:pPr>
      <w:r w:rsidRPr="00D276F4">
        <w:rPr>
          <w:rFonts w:ascii="Arial" w:eastAsia="Calibri" w:hAnsi="Arial" w:cs="Arial"/>
          <w:sz w:val="20"/>
          <w:szCs w:val="20"/>
        </w:rPr>
        <w:t>explains how the Recipient spent the Grant;</w:t>
      </w:r>
    </w:p>
    <w:p w14:paraId="4030D47C" w14:textId="11C8415F" w:rsidR="00620EA3" w:rsidRPr="00D276F4" w:rsidRDefault="00620EA3" w:rsidP="002C53E1">
      <w:pPr>
        <w:widowControl w:val="0"/>
        <w:numPr>
          <w:ilvl w:val="2"/>
          <w:numId w:val="89"/>
        </w:numPr>
        <w:spacing w:before="240"/>
        <w:ind w:left="1418" w:hanging="425"/>
        <w:contextualSpacing/>
        <w:rPr>
          <w:rFonts w:ascii="Arial" w:eastAsia="Calibri" w:hAnsi="Arial" w:cs="Arial"/>
          <w:sz w:val="20"/>
          <w:szCs w:val="20"/>
        </w:rPr>
      </w:pPr>
      <w:r w:rsidRPr="00D276F4">
        <w:rPr>
          <w:rFonts w:ascii="Arial" w:eastAsia="Calibri" w:hAnsi="Arial" w:cs="Arial"/>
          <w:sz w:val="20"/>
          <w:szCs w:val="20"/>
        </w:rPr>
        <w:t xml:space="preserve">confirms that the Recipient spent the Grant in accordance with this </w:t>
      </w:r>
      <w:sdt>
        <w:sdtPr>
          <w:rPr>
            <w:rFonts w:ascii="Arial" w:eastAsia="Calibri" w:hAnsi="Arial" w:cs="Arial"/>
            <w:sz w:val="20"/>
            <w:szCs w:val="20"/>
          </w:rPr>
          <w:id w:val="-1795128871"/>
          <w:docPartObj>
            <w:docPartGallery w:val="Watermarks"/>
          </w:docPartObj>
        </w:sdtPr>
        <w:sdtEndPr/>
        <w:sdtContent>
          <w:r w:rsidR="00D276F4" w:rsidRPr="00D276F4">
            <w:rPr>
              <w:rFonts w:ascii="Arial" w:eastAsia="Calibri" w:hAnsi="Arial" w:cs="Arial"/>
              <w:noProof/>
              <w:sz w:val="20"/>
              <w:szCs w:val="20"/>
              <w:lang w:eastAsia="en-AU"/>
            </w:rPr>
            <mc:AlternateContent>
              <mc:Choice Requires="wps">
                <w:drawing>
                  <wp:anchor distT="0" distB="0" distL="114300" distR="114300" simplePos="0" relativeHeight="251666432" behindDoc="1" locked="0" layoutInCell="0" allowOverlap="1" wp14:anchorId="3ED7C27E" wp14:editId="1FA8A7AC">
                    <wp:simplePos x="0" y="0"/>
                    <wp:positionH relativeFrom="margin">
                      <wp:align>center</wp:align>
                    </wp:positionH>
                    <wp:positionV relativeFrom="margin">
                      <wp:align>center</wp:align>
                    </wp:positionV>
                    <wp:extent cx="5865495" cy="2513965"/>
                    <wp:effectExtent l="0" t="1447800" r="0" b="11055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729460"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D7C27E" id="Text Box 10" o:spid="_x0000_s1030" type="#_x0000_t202" style="position:absolute;left:0;text-align:left;margin-left:0;margin-top:0;width:461.85pt;height:197.9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diwIAAAYFAAAOAAAAZHJzL2Uyb0RvYy54bWysVE2PmzAQvVfqf7B8zwIppAEtWe1Xetm2&#10;K22qPTvYBLfgcW0nEFX97x0bsh/tpaqag2PGw/ObeW84vxi6lhyEsRJUSZOzmBKhKuBS7Ur6ZbOe&#10;LSmxjinOWlCipEdh6cXq7ZvzXhdiDg20XBiCIMoWvS5p45wuoshWjeiYPQMtFB7WYDrm8NHsIm5Y&#10;j+hdG83jeBH1YLg2UAlrMXozHtJVwK9rUbnPdW2FI21JkZsLqwnr1q/R6pwVO8N0I6uJBvsHFh2T&#10;Ci99grphjpG9kX9AdbIyYKF2ZxV0EdS1rESoAatJ4t+qeWiYFqEWbI7VT22y/w+2+nS4N0Ry1A7b&#10;o1iHGm3E4MgVDARD2J9e2wLTHjQmugHjmBtqtfoOqm+WKLhumNqJS2OgbwTjyC9BsCkcqtgcNSKH&#10;qIe/5RKlSDx89AJ/vMz6m7b9R+D4Cts7CLcNtemIAf/aMo/9L4SxhQQZIfnjk56ef4XBbLnI0jyj&#10;pMKzeZa8yxdZuJIVHs3rpY11HwR0xG9KatAwAZYd7qzz7J5TfDoiY3zajQL/yJN5Gl/N89l6sXw/&#10;S9dpNsvfx8tZnORX+SJO8/Rm/dODJmnRSM6FupNKnMyWpH8n5mT70SbBbqQvaZ7Ns8DXQiv5Wrat&#10;52bNbnvdGnJg3vVjr8ZaXqUZ2CuOcVZ40W6nvWOyHffRa8ahGdiA039oRFDPCzZK54btENyUnpyz&#10;BX5EOXscsZLa73tmBFpj310DckM/1Aa6R5zhS+OVDbV4KTbDIzN6UsXhrfftacSCNJ71jk+GZfwr&#10;AnUtTi6WTLJgjrHgKXmScUQNLdKXaKy1DBp7B448JzvisIUqpw+Dn+aXzyHr+fO1+gU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bQsvnY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16729460"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276F4">
        <w:rPr>
          <w:rFonts w:ascii="Arial" w:eastAsia="Calibri" w:hAnsi="Arial" w:cs="Arial"/>
          <w:sz w:val="20"/>
          <w:szCs w:val="20"/>
        </w:rPr>
        <w:t>Agreement; and</w:t>
      </w:r>
    </w:p>
    <w:p w14:paraId="2C54810D" w14:textId="77777777" w:rsidR="00620EA3" w:rsidRPr="00D276F4" w:rsidRDefault="00620EA3" w:rsidP="002C53E1">
      <w:pPr>
        <w:widowControl w:val="0"/>
        <w:numPr>
          <w:ilvl w:val="2"/>
          <w:numId w:val="89"/>
        </w:numPr>
        <w:spacing w:before="240"/>
        <w:ind w:left="1418" w:hanging="425"/>
        <w:contextualSpacing/>
        <w:rPr>
          <w:rFonts w:ascii="Arial" w:eastAsia="Calibri" w:hAnsi="Arial" w:cs="Arial"/>
          <w:sz w:val="20"/>
          <w:szCs w:val="20"/>
        </w:rPr>
      </w:pPr>
      <w:r w:rsidRPr="00D276F4">
        <w:rPr>
          <w:rFonts w:ascii="Arial" w:eastAsia="Calibri" w:hAnsi="Arial" w:cs="Arial"/>
          <w:sz w:val="20"/>
          <w:szCs w:val="20"/>
        </w:rPr>
        <w:t>is signed by the senior financial officer or the head of the Recipient indicating that the Grant funds being acquitted have been expended in accordance with the terms of this Agreement</w:t>
      </w:r>
    </w:p>
    <w:p w14:paraId="40E787B2"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If the Recipient has not spent any part of the Grant, it must return the unspent funds to DFAT with the acquittal statement. </w:t>
      </w:r>
    </w:p>
    <w:p w14:paraId="0D4D8571" w14:textId="77777777" w:rsidR="00620EA3" w:rsidRPr="00D276F4" w:rsidRDefault="00620EA3" w:rsidP="00620EA3">
      <w:pPr>
        <w:widowControl w:val="0"/>
        <w:numPr>
          <w:ilvl w:val="0"/>
          <w:numId w:val="84"/>
        </w:numPr>
        <w:spacing w:before="240"/>
        <w:ind w:left="792" w:firstLine="0"/>
        <w:contextualSpacing/>
        <w:rPr>
          <w:rFonts w:ascii="Arial" w:eastAsia="Calibri" w:hAnsi="Arial" w:cs="Arial"/>
          <w:sz w:val="20"/>
          <w:szCs w:val="20"/>
        </w:rPr>
      </w:pPr>
    </w:p>
    <w:p w14:paraId="7205085B"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INTELLECTUAL PROPERTY</w:t>
      </w:r>
    </w:p>
    <w:p w14:paraId="461E6FC3"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The Recipient will own any intellectual property in material created by the Activity but grants DFAT an irrevocable, non-exclusive, world-wide, royalty-free licence to use the material for any purpose. </w:t>
      </w:r>
    </w:p>
    <w:p w14:paraId="18B26A7A" w14:textId="77777777" w:rsidR="00620EA3" w:rsidRPr="00D276F4" w:rsidRDefault="00620EA3" w:rsidP="00620EA3">
      <w:pPr>
        <w:widowControl w:val="0"/>
        <w:numPr>
          <w:ilvl w:val="0"/>
          <w:numId w:val="84"/>
        </w:numPr>
        <w:spacing w:before="240"/>
        <w:ind w:left="792" w:firstLine="0"/>
        <w:contextualSpacing/>
        <w:rPr>
          <w:rFonts w:ascii="Arial" w:eastAsia="Calibri" w:hAnsi="Arial" w:cs="Arial"/>
          <w:sz w:val="20"/>
          <w:szCs w:val="20"/>
        </w:rPr>
      </w:pPr>
    </w:p>
    <w:p w14:paraId="0FAB8D9C" w14:textId="77777777" w:rsidR="00620EA3" w:rsidRPr="00D276F4" w:rsidRDefault="00620EA3" w:rsidP="00620EA3">
      <w:pPr>
        <w:widowControl w:val="0"/>
        <w:numPr>
          <w:ilvl w:val="0"/>
          <w:numId w:val="85"/>
        </w:numPr>
        <w:spacing w:before="240"/>
        <w:ind w:left="426" w:hanging="426"/>
        <w:contextualSpacing/>
        <w:rPr>
          <w:rFonts w:ascii="Arial" w:eastAsia="Calibri" w:hAnsi="Arial" w:cs="Arial"/>
          <w:sz w:val="20"/>
          <w:szCs w:val="20"/>
        </w:rPr>
      </w:pPr>
      <w:r w:rsidRPr="00D276F4">
        <w:rPr>
          <w:rFonts w:ascii="Arial" w:eastAsia="Calibri" w:hAnsi="Arial" w:cs="Arial"/>
          <w:sz w:val="20"/>
          <w:szCs w:val="20"/>
        </w:rPr>
        <w:t>TERMINATION</w:t>
      </w:r>
    </w:p>
    <w:p w14:paraId="4364517E"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bookmarkStart w:id="31" w:name="_Ref359509445"/>
      <w:r w:rsidRPr="00D276F4">
        <w:rPr>
          <w:rFonts w:ascii="Arial" w:eastAsia="Calibri" w:hAnsi="Arial" w:cs="Arial"/>
          <w:sz w:val="20"/>
          <w:szCs w:val="20"/>
        </w:rPr>
        <w:t>DFAT may immediately terminate this Agreement by giving the Recipient a notice in writing if the Recipient:</w:t>
      </w:r>
      <w:bookmarkEnd w:id="31"/>
    </w:p>
    <w:p w14:paraId="7A9734F9" w14:textId="77777777" w:rsidR="00620EA3" w:rsidRPr="00D276F4" w:rsidRDefault="00620EA3" w:rsidP="002C53E1">
      <w:pPr>
        <w:widowControl w:val="0"/>
        <w:numPr>
          <w:ilvl w:val="0"/>
          <w:numId w:val="90"/>
        </w:numPr>
        <w:spacing w:before="240"/>
        <w:ind w:left="1418"/>
        <w:contextualSpacing/>
        <w:rPr>
          <w:rFonts w:ascii="Arial" w:eastAsia="Calibri" w:hAnsi="Arial" w:cs="Arial"/>
          <w:sz w:val="20"/>
          <w:szCs w:val="20"/>
        </w:rPr>
      </w:pPr>
      <w:r w:rsidRPr="00D276F4">
        <w:rPr>
          <w:rFonts w:ascii="Arial" w:eastAsia="Calibri" w:hAnsi="Arial" w:cs="Arial"/>
          <w:sz w:val="20"/>
          <w:szCs w:val="20"/>
        </w:rPr>
        <w:t>Becomes, or in the opinion of DFAT may become, bankrupt, insolvent, deregistered or no longer able to undertake the Activity to a standard acceptable to DFAT.</w:t>
      </w:r>
    </w:p>
    <w:p w14:paraId="15D82B5F" w14:textId="77777777" w:rsidR="00620EA3" w:rsidRPr="00D276F4" w:rsidRDefault="00620EA3" w:rsidP="002C53E1">
      <w:pPr>
        <w:widowControl w:val="0"/>
        <w:numPr>
          <w:ilvl w:val="0"/>
          <w:numId w:val="90"/>
        </w:numPr>
        <w:spacing w:before="240"/>
        <w:ind w:left="1418"/>
        <w:contextualSpacing/>
        <w:rPr>
          <w:rFonts w:ascii="Arial" w:eastAsia="Calibri" w:hAnsi="Arial" w:cs="Arial"/>
          <w:sz w:val="20"/>
          <w:szCs w:val="20"/>
        </w:rPr>
      </w:pPr>
      <w:r w:rsidRPr="00D276F4">
        <w:rPr>
          <w:rFonts w:ascii="Arial" w:eastAsia="Calibri" w:hAnsi="Arial" w:cs="Arial"/>
          <w:sz w:val="20"/>
          <w:szCs w:val="20"/>
        </w:rPr>
        <w:t>Fails to commence or, in the opinion of DFAT, fails to make satisfactory progress in carrying out the Activity and the failure has not been remedied within the time specified in a written request from DFAT to remedy the failure.</w:t>
      </w:r>
    </w:p>
    <w:p w14:paraId="2104992E" w14:textId="77777777" w:rsidR="00620EA3" w:rsidRPr="00D276F4" w:rsidRDefault="00620EA3" w:rsidP="002C53E1">
      <w:pPr>
        <w:widowControl w:val="0"/>
        <w:numPr>
          <w:ilvl w:val="0"/>
          <w:numId w:val="90"/>
        </w:numPr>
        <w:spacing w:before="240"/>
        <w:ind w:left="1418"/>
        <w:contextualSpacing/>
        <w:rPr>
          <w:rFonts w:ascii="Arial" w:eastAsia="Calibri" w:hAnsi="Arial" w:cs="Arial"/>
          <w:sz w:val="20"/>
          <w:szCs w:val="20"/>
        </w:rPr>
      </w:pPr>
      <w:r w:rsidRPr="00D276F4">
        <w:rPr>
          <w:rFonts w:ascii="Arial" w:eastAsia="Calibri" w:hAnsi="Arial" w:cs="Arial"/>
          <w:sz w:val="20"/>
          <w:szCs w:val="20"/>
        </w:rPr>
        <w:t>Breaches a term of this Agreement and does not remedy the breach within the time stipulated in a written request from DFAT to remedy the breach.</w:t>
      </w:r>
    </w:p>
    <w:p w14:paraId="48753FFE" w14:textId="77777777" w:rsidR="00620EA3" w:rsidRPr="00D276F4" w:rsidRDefault="00620EA3" w:rsidP="002C53E1">
      <w:pPr>
        <w:widowControl w:val="0"/>
        <w:numPr>
          <w:ilvl w:val="0"/>
          <w:numId w:val="90"/>
        </w:numPr>
        <w:spacing w:before="240"/>
        <w:ind w:left="1418"/>
        <w:contextualSpacing/>
        <w:rPr>
          <w:rFonts w:ascii="Arial" w:eastAsia="Calibri" w:hAnsi="Arial" w:cs="Arial"/>
          <w:sz w:val="20"/>
          <w:szCs w:val="20"/>
        </w:rPr>
      </w:pPr>
      <w:bookmarkStart w:id="32" w:name="_Ref129572841"/>
      <w:bookmarkStart w:id="33" w:name="_Ref359330466"/>
      <w:r w:rsidRPr="00D276F4">
        <w:rPr>
          <w:rFonts w:ascii="Arial" w:eastAsia="Calibri" w:hAnsi="Arial" w:cs="Arial"/>
          <w:sz w:val="20"/>
          <w:szCs w:val="20"/>
        </w:rPr>
        <w:t xml:space="preserve">Is listed on a World Bank List or Relevant List, </w:t>
      </w:r>
      <w:bookmarkEnd w:id="32"/>
      <w:r w:rsidRPr="00D276F4">
        <w:rPr>
          <w:rFonts w:ascii="Arial" w:eastAsia="Calibri" w:hAnsi="Arial" w:cs="Arial"/>
          <w:sz w:val="20"/>
          <w:szCs w:val="20"/>
        </w:rPr>
        <w:t>or is subject to any proceedings, or an informal process, which could lead to being listed or temporarily suspended from tendering for World Bank or other donors of development funds contracts, or is subject to an investigation whether formal or informal by the World Bank or another donor of development funding.</w:t>
      </w:r>
      <w:bookmarkEnd w:id="33"/>
    </w:p>
    <w:p w14:paraId="5524DBA6"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DFAT or the Recipient may terminate this Agreement by giving the other party a written termination notice which includes the reasons for termination.</w:t>
      </w:r>
    </w:p>
    <w:p w14:paraId="020B4A1F"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If this Agreement is terminated, the Recipient must: </w:t>
      </w:r>
    </w:p>
    <w:p w14:paraId="06274070" w14:textId="77777777" w:rsidR="00620EA3" w:rsidRPr="00D276F4" w:rsidRDefault="00620EA3" w:rsidP="002C53E1">
      <w:pPr>
        <w:widowControl w:val="0"/>
        <w:numPr>
          <w:ilvl w:val="0"/>
          <w:numId w:val="91"/>
        </w:numPr>
        <w:spacing w:before="240"/>
        <w:ind w:left="1418" w:hanging="425"/>
        <w:contextualSpacing/>
        <w:rPr>
          <w:rFonts w:ascii="Arial" w:eastAsia="Calibri" w:hAnsi="Arial" w:cs="Arial"/>
          <w:sz w:val="20"/>
          <w:szCs w:val="20"/>
        </w:rPr>
      </w:pPr>
      <w:r w:rsidRPr="00D276F4">
        <w:rPr>
          <w:rFonts w:ascii="Arial" w:eastAsia="Calibri" w:hAnsi="Arial" w:cs="Arial"/>
          <w:sz w:val="20"/>
          <w:szCs w:val="20"/>
        </w:rPr>
        <w:t>Immediately do everything possible to prevent and reduce all losses, costs and expenses caused by the termination.</w:t>
      </w:r>
    </w:p>
    <w:p w14:paraId="2ADFAC82" w14:textId="77777777" w:rsidR="00620EA3" w:rsidRPr="00D276F4" w:rsidRDefault="00620EA3" w:rsidP="002C53E1">
      <w:pPr>
        <w:widowControl w:val="0"/>
        <w:numPr>
          <w:ilvl w:val="0"/>
          <w:numId w:val="91"/>
        </w:numPr>
        <w:spacing w:before="240"/>
        <w:ind w:left="1418" w:hanging="425"/>
        <w:contextualSpacing/>
        <w:rPr>
          <w:rFonts w:ascii="Arial" w:eastAsia="Calibri" w:hAnsi="Arial" w:cs="Arial"/>
          <w:sz w:val="20"/>
          <w:szCs w:val="20"/>
        </w:rPr>
      </w:pPr>
      <w:r w:rsidRPr="00D276F4">
        <w:rPr>
          <w:rFonts w:ascii="Arial" w:eastAsia="Calibri" w:hAnsi="Arial" w:cs="Arial"/>
          <w:sz w:val="20"/>
          <w:szCs w:val="20"/>
        </w:rPr>
        <w:t>As soon as possible, stop spending any uncommitted Grant funds.</w:t>
      </w:r>
    </w:p>
    <w:p w14:paraId="61E9BAF3" w14:textId="73782D45" w:rsidR="00620EA3" w:rsidRPr="00D276F4" w:rsidRDefault="00620EA3" w:rsidP="002C53E1">
      <w:pPr>
        <w:widowControl w:val="0"/>
        <w:numPr>
          <w:ilvl w:val="0"/>
          <w:numId w:val="91"/>
        </w:numPr>
        <w:spacing w:before="240"/>
        <w:ind w:left="1418" w:hanging="425"/>
        <w:contextualSpacing/>
        <w:rPr>
          <w:rFonts w:ascii="Arial" w:eastAsia="Calibri" w:hAnsi="Arial" w:cs="Arial"/>
          <w:sz w:val="20"/>
          <w:szCs w:val="20"/>
        </w:rPr>
      </w:pPr>
      <w:r w:rsidRPr="00D276F4">
        <w:rPr>
          <w:rFonts w:ascii="Arial" w:eastAsia="Calibri" w:hAnsi="Arial" w:cs="Arial"/>
          <w:sz w:val="20"/>
          <w:szCs w:val="20"/>
        </w:rPr>
        <w:t>Within thirty (30) days of the termination, give DFAT an acquittal statement (see clause </w:t>
      </w:r>
      <w:r w:rsidRPr="00D276F4">
        <w:rPr>
          <w:rFonts w:ascii="Arial" w:eastAsia="Calibri" w:hAnsi="Arial" w:cs="Arial"/>
          <w:sz w:val="20"/>
          <w:szCs w:val="20"/>
        </w:rPr>
        <w:fldChar w:fldCharType="begin"/>
      </w:r>
      <w:r w:rsidRPr="00D276F4">
        <w:rPr>
          <w:rFonts w:ascii="Arial" w:eastAsia="Calibri" w:hAnsi="Arial" w:cs="Arial"/>
          <w:sz w:val="20"/>
          <w:szCs w:val="20"/>
        </w:rPr>
        <w:instrText xml:space="preserve"> REF _Ref268273645 \r \h  \* MERGEFORMAT </w:instrText>
      </w:r>
      <w:r w:rsidRPr="00D276F4">
        <w:rPr>
          <w:rFonts w:ascii="Arial" w:eastAsia="Calibri" w:hAnsi="Arial" w:cs="Arial"/>
          <w:sz w:val="20"/>
          <w:szCs w:val="20"/>
        </w:rPr>
      </w:r>
      <w:r w:rsidRPr="00D276F4">
        <w:rPr>
          <w:rFonts w:ascii="Arial" w:eastAsia="Calibri" w:hAnsi="Arial" w:cs="Arial"/>
          <w:sz w:val="20"/>
          <w:szCs w:val="20"/>
        </w:rPr>
        <w:fldChar w:fldCharType="separate"/>
      </w:r>
      <w:r w:rsidR="000463A8">
        <w:rPr>
          <w:rFonts w:ascii="Arial" w:eastAsia="Calibri" w:hAnsi="Arial" w:cs="Arial"/>
          <w:sz w:val="20"/>
          <w:szCs w:val="20"/>
        </w:rPr>
        <w:t>6.2</w:t>
      </w:r>
      <w:r w:rsidRPr="00D276F4">
        <w:rPr>
          <w:rFonts w:ascii="Arial" w:eastAsia="Calibri" w:hAnsi="Arial" w:cs="Arial"/>
          <w:sz w:val="20"/>
          <w:szCs w:val="20"/>
        </w:rPr>
        <w:fldChar w:fldCharType="end"/>
      </w:r>
      <w:r w:rsidRPr="00D276F4">
        <w:rPr>
          <w:rFonts w:ascii="Arial" w:eastAsia="Calibri" w:hAnsi="Arial" w:cs="Arial"/>
          <w:sz w:val="20"/>
          <w:szCs w:val="20"/>
        </w:rPr>
        <w:t>) and return to DFAT any uncommitted Grant funds (including unspent interest and exchange rate gains).</w:t>
      </w:r>
    </w:p>
    <w:p w14:paraId="5EB5F506" w14:textId="77777777" w:rsidR="00620EA3" w:rsidRPr="00D276F4" w:rsidRDefault="00620EA3" w:rsidP="00620EA3">
      <w:pPr>
        <w:widowControl w:val="0"/>
        <w:numPr>
          <w:ilvl w:val="0"/>
          <w:numId w:val="84"/>
        </w:numPr>
        <w:spacing w:before="240"/>
        <w:ind w:left="1080" w:firstLine="0"/>
        <w:contextualSpacing/>
        <w:rPr>
          <w:rFonts w:ascii="Arial" w:eastAsia="Calibri" w:hAnsi="Arial" w:cs="Arial"/>
          <w:sz w:val="20"/>
          <w:szCs w:val="20"/>
        </w:rPr>
      </w:pPr>
    </w:p>
    <w:p w14:paraId="0585C931"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COUNTER TERRORISM</w:t>
      </w:r>
    </w:p>
    <w:p w14:paraId="78840063"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Consistent with UN Security Council Resolutions relating to terrorism, including UNSC Resolution 1373 (2001) and 1267 (1999) and related resolutions, both DFAT and the Recipient are firmly committed to the international fight against terrorism, and in particular, against the financing of terrorism. It is the policy of DFAT to seek to ensure that none of its funds are used, directly or indirectly, to provide support to individuals or entities associated with terrorism. To those ends, the Recipient is committed to taking appropriate steps to ensure that funding provided by DFAT to support the Recipient is not used to provide assistance to, or otherwise support, terrorists or terrorist organisations, and will inform DFAT immediately if, during the course of this agreement, the Recipient determines that any such funds have been so used.</w:t>
      </w:r>
    </w:p>
    <w:p w14:paraId="7B0FE0E1" w14:textId="77777777" w:rsidR="00620EA3" w:rsidRPr="00D276F4" w:rsidRDefault="00620EA3" w:rsidP="00620EA3">
      <w:pPr>
        <w:widowControl w:val="0"/>
        <w:numPr>
          <w:ilvl w:val="0"/>
          <w:numId w:val="84"/>
        </w:numPr>
        <w:spacing w:before="240"/>
        <w:ind w:left="792" w:firstLine="0"/>
        <w:contextualSpacing/>
        <w:rPr>
          <w:rFonts w:ascii="Arial" w:eastAsia="Calibri" w:hAnsi="Arial" w:cs="Arial"/>
          <w:sz w:val="20"/>
          <w:szCs w:val="20"/>
        </w:rPr>
      </w:pPr>
    </w:p>
    <w:p w14:paraId="2B330EF3"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ANTI-CORRUPTION</w:t>
      </w:r>
    </w:p>
    <w:p w14:paraId="60D159D1" w14:textId="0EC42ADE"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DFAT and the Recipient are committed to preventing and detecting corruption and bribery. The Recipient, through its employees, agents, representatives or subcontractors, will not make or cause to be made, or receive or seek to receive, any offer, gift or payment, consideration or benefit of any kind, which would or could be construed as an illegal or corrupt practice, either directly or indirectly to any party, as an inducement or reward in relation to the execution of this agreement or any arrangement or provision of funds in relation to its operations. The Recipient will use its best endeavours to ensure that any employee, agent, </w:t>
      </w:r>
      <w:sdt>
        <w:sdtPr>
          <w:rPr>
            <w:rFonts w:ascii="Arial" w:eastAsia="Calibri" w:hAnsi="Arial" w:cs="Arial"/>
            <w:sz w:val="20"/>
            <w:szCs w:val="20"/>
          </w:rPr>
          <w:id w:val="760879973"/>
          <w:docPartObj>
            <w:docPartGallery w:val="Watermarks"/>
          </w:docPartObj>
        </w:sdtPr>
        <w:sdtEndPr/>
        <w:sdtContent>
          <w:r w:rsidR="00D276F4" w:rsidRPr="00D276F4">
            <w:rPr>
              <w:rFonts w:ascii="Arial" w:eastAsia="Calibri" w:hAnsi="Arial" w:cs="Arial"/>
              <w:noProof/>
              <w:sz w:val="20"/>
              <w:szCs w:val="20"/>
              <w:lang w:eastAsia="en-AU"/>
            </w:rPr>
            <mc:AlternateContent>
              <mc:Choice Requires="wps">
                <w:drawing>
                  <wp:anchor distT="0" distB="0" distL="114300" distR="114300" simplePos="0" relativeHeight="251668480" behindDoc="1" locked="0" layoutInCell="0" allowOverlap="1" wp14:anchorId="7B09A041" wp14:editId="3E3415D2">
                    <wp:simplePos x="0" y="0"/>
                    <wp:positionH relativeFrom="margin">
                      <wp:align>center</wp:align>
                    </wp:positionH>
                    <wp:positionV relativeFrom="margin">
                      <wp:align>center</wp:align>
                    </wp:positionV>
                    <wp:extent cx="5865495" cy="2513965"/>
                    <wp:effectExtent l="0" t="1447800" r="0" b="11055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C92A04"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09A041" id="Text Box 11" o:spid="_x0000_s1031" type="#_x0000_t202" style="position:absolute;left:0;text-align:left;margin-left:0;margin-top:0;width:461.85pt;height:197.9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AiwIAAAYFAAAOAAAAZHJzL2Uyb0RvYy54bWysVE2PmzAQvVfqf7B8zwIppAEtWe1Xetm2&#10;K22qPTvYBLdgu7YTiKr+944Hsh/tpaqag2MPw/O8eW84vxi6lhyEdVKrkiZnMSVCVZpLtSvpl816&#10;tqTEeaY4a7USJT0KRy9Wb9+c96YQc93olgtLAES5ojclbbw3RRS5qhEdc2faCAUPa2075uFodxG3&#10;rAf0ro3mcbyIem25sboSzkH0ZnxIV4hf16Lyn+vaCU/akkJtHleL6zas0eqcFTvLTCOrqQz2D1V0&#10;TCq49AnqhnlG9lb+AdXJymqna39W6S7SdS0rgRyATRL/xuahYUYgF2iOM09tcv8Ptvp0uLdEctAu&#10;oUSxDjTaiMGTKz0QCEF/euMKSHswkOgHiEMucnXmTlffHFH6umFqJy6t1X0jGIf6AtgURhabowFk&#10;jAb4Wy5BCoSPXuCPl7lw07b/qDm8wvZe421DbTtidXhtmcfhh2FoIYGKQNvjk56h/gqC2XKRpXlG&#10;SQXP5lnyLl9kgVHEioAW9DLW+Q9CdyRsSmrBMAjLDnfOj6mnlJAOyBCfdqPAP/JknsZX83y2Xizf&#10;z9J1ms3y9/FyFif5Vb6I0zy9Wf8MoElaNJJzoe6kEiezJenfiTnZfrQJ2o30Jc2zeYb1Ot1KvpZt&#10;G2pzdre9bi05sOD6sVcjl1dpVu8Vhzgrgmi3094z2Y776HXF2DdowOkfG4HqBcFG6fywHdBN2Oeg&#10;7FbzI8jZw4iV1H3fMyvAGvvuWkNt4Ifa6u4RZvjSBmWRS2j4Znhk1kyqeLj1vj2NGEoTqt7xybCM&#10;fwWgroXJBcokQ3OMhKdkUPwZFVtkLsFYa4kaP9cJ3MIBhg1ZTh+GMM0vz5j1/Pla/QI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uhQI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6FC92A04" w14:textId="77777777" w:rsidR="00680381" w:rsidRDefault="00680381" w:rsidP="00D276F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276F4">
        <w:rPr>
          <w:rFonts w:ascii="Arial" w:eastAsia="Calibri" w:hAnsi="Arial" w:cs="Arial"/>
          <w:sz w:val="20"/>
          <w:szCs w:val="20"/>
        </w:rPr>
        <w:t>representative or other entity it is responsible for will comply with this paragraph. The Recipient will promptly notify DFAT of any suspected or detected corruption or bribery affecting programs funded by DFAT and actions taken by the Recipient in response.</w:t>
      </w:r>
    </w:p>
    <w:p w14:paraId="5A6F8316" w14:textId="77777777" w:rsidR="00620EA3" w:rsidRPr="00D276F4" w:rsidRDefault="00620EA3" w:rsidP="00620EA3">
      <w:pPr>
        <w:widowControl w:val="0"/>
        <w:numPr>
          <w:ilvl w:val="0"/>
          <w:numId w:val="84"/>
        </w:numPr>
        <w:spacing w:before="240"/>
        <w:ind w:left="792" w:firstLine="0"/>
        <w:contextualSpacing/>
        <w:rPr>
          <w:rFonts w:ascii="Arial" w:eastAsia="Calibri" w:hAnsi="Arial" w:cs="Arial"/>
          <w:sz w:val="20"/>
          <w:szCs w:val="20"/>
        </w:rPr>
      </w:pPr>
    </w:p>
    <w:p w14:paraId="0304CCDF"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CHILD PROTECTION</w:t>
      </w:r>
    </w:p>
    <w:p w14:paraId="6A342D5F" w14:textId="4FCCBEAE" w:rsidR="00620EA3" w:rsidRDefault="00620EA3" w:rsidP="0046609F">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The Recipient must comply, and must ensure that its subcontractors and Personnel comply with DFAT’s </w:t>
      </w:r>
      <w:r w:rsidRPr="00D276F4">
        <w:rPr>
          <w:rFonts w:ascii="Arial" w:eastAsia="Calibri" w:hAnsi="Arial" w:cs="Arial"/>
          <w:i/>
          <w:sz w:val="20"/>
          <w:szCs w:val="20"/>
        </w:rPr>
        <w:t>Child Protection Policy</w:t>
      </w:r>
      <w:r w:rsidRPr="00D276F4">
        <w:rPr>
          <w:rFonts w:ascii="Arial" w:eastAsia="Calibri" w:hAnsi="Arial" w:cs="Arial"/>
          <w:sz w:val="20"/>
          <w:szCs w:val="20"/>
        </w:rPr>
        <w:t xml:space="preserve">, accessible at </w:t>
      </w:r>
      <w:hyperlink r:id="rId42" w:history="1">
        <w:r w:rsidR="009C0D8A" w:rsidRPr="00ED5AD0">
          <w:rPr>
            <w:rStyle w:val="Hyperlink"/>
            <w:rFonts w:ascii="Arial" w:eastAsia="Calibri" w:hAnsi="Arial" w:cs="Arial"/>
            <w:sz w:val="20"/>
            <w:szCs w:val="20"/>
          </w:rPr>
          <w:t>http://dfat.gov.au/about-us/publications/Pages/child-protection-policy.aspx</w:t>
        </w:r>
      </w:hyperlink>
      <w:r w:rsidRPr="009C0D8A">
        <w:rPr>
          <w:rFonts w:ascii="Arial" w:eastAsia="Calibri" w:hAnsi="Arial" w:cs="Arial"/>
          <w:sz w:val="20"/>
          <w:szCs w:val="20"/>
        </w:rPr>
        <w:t>.</w:t>
      </w:r>
    </w:p>
    <w:p w14:paraId="7CBBFE36" w14:textId="77777777" w:rsidR="009C0D8A" w:rsidRPr="009C0D8A" w:rsidRDefault="009C0D8A" w:rsidP="009C0D8A">
      <w:pPr>
        <w:widowControl w:val="0"/>
        <w:spacing w:before="240"/>
        <w:contextualSpacing/>
        <w:rPr>
          <w:rFonts w:ascii="Arial" w:eastAsia="Calibri" w:hAnsi="Arial" w:cs="Arial"/>
          <w:sz w:val="20"/>
          <w:szCs w:val="20"/>
        </w:rPr>
      </w:pPr>
    </w:p>
    <w:p w14:paraId="6EBD95B7"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 xml:space="preserve">DFAT may conduct a review of the Recipient's compliance with DFAT's </w:t>
      </w:r>
      <w:r w:rsidRPr="00D276F4">
        <w:rPr>
          <w:rFonts w:ascii="Arial" w:eastAsia="Calibri" w:hAnsi="Arial" w:cs="Arial"/>
          <w:i/>
          <w:sz w:val="20"/>
          <w:szCs w:val="20"/>
        </w:rPr>
        <w:t xml:space="preserve">Child Protection Policy </w:t>
      </w:r>
      <w:r w:rsidRPr="00D276F4">
        <w:rPr>
          <w:rFonts w:ascii="Arial" w:eastAsia="Calibri" w:hAnsi="Arial" w:cs="Arial"/>
          <w:sz w:val="20"/>
          <w:szCs w:val="20"/>
        </w:rPr>
        <w:t>referred to in clause 11.1. DFAT will give reasonable notice to the Recipient and the Recipient must participate co-operatively in any such review.</w:t>
      </w:r>
    </w:p>
    <w:p w14:paraId="7A257627" w14:textId="77777777" w:rsidR="00620EA3" w:rsidRPr="00D276F4" w:rsidRDefault="00620EA3" w:rsidP="00620EA3">
      <w:pPr>
        <w:widowControl w:val="0"/>
        <w:numPr>
          <w:ilvl w:val="0"/>
          <w:numId w:val="84"/>
        </w:numPr>
        <w:spacing w:before="240"/>
        <w:ind w:left="792" w:firstLine="0"/>
        <w:contextualSpacing/>
        <w:rPr>
          <w:rFonts w:ascii="Arial" w:eastAsia="Calibri" w:hAnsi="Arial" w:cs="Arial"/>
          <w:sz w:val="20"/>
          <w:szCs w:val="20"/>
        </w:rPr>
      </w:pPr>
    </w:p>
    <w:p w14:paraId="0A32ACEF"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BRANDING</w:t>
      </w:r>
    </w:p>
    <w:p w14:paraId="5520FC8D"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Wherever Australia provides financial, and/or policy and practical support for activities led by the Recipient, that support will receive substantial recognition in all associated the Recipient documents and publications, both hard copy and electronic, media, speeches and other announcements. This includes concept papers, board approval documents, media releases, speeches, brochures and publicity materials, signs, web pages and formal correspondence, including and especially with the partner country concerned.</w:t>
      </w:r>
    </w:p>
    <w:p w14:paraId="6D85A21C" w14:textId="77777777" w:rsidR="00620EA3" w:rsidRPr="00D276F4" w:rsidRDefault="00620EA3" w:rsidP="00620EA3">
      <w:pPr>
        <w:widowControl w:val="0"/>
        <w:numPr>
          <w:ilvl w:val="0"/>
          <w:numId w:val="84"/>
        </w:numPr>
        <w:spacing w:before="240"/>
        <w:ind w:left="792" w:firstLine="0"/>
        <w:contextualSpacing/>
        <w:rPr>
          <w:rFonts w:ascii="Arial" w:eastAsia="Calibri" w:hAnsi="Arial" w:cs="Arial"/>
          <w:sz w:val="20"/>
          <w:szCs w:val="20"/>
        </w:rPr>
      </w:pPr>
    </w:p>
    <w:p w14:paraId="3AA8F3CC" w14:textId="77777777" w:rsidR="00620EA3" w:rsidRPr="00D276F4" w:rsidRDefault="00620EA3" w:rsidP="00620EA3">
      <w:pPr>
        <w:widowControl w:val="0"/>
        <w:numPr>
          <w:ilvl w:val="0"/>
          <w:numId w:val="85"/>
        </w:numPr>
        <w:spacing w:before="240"/>
        <w:contextualSpacing/>
        <w:rPr>
          <w:rFonts w:ascii="Arial" w:eastAsia="Calibri" w:hAnsi="Arial" w:cs="Arial"/>
          <w:sz w:val="20"/>
          <w:szCs w:val="20"/>
        </w:rPr>
      </w:pPr>
      <w:r w:rsidRPr="00D276F4">
        <w:rPr>
          <w:rFonts w:ascii="Arial" w:eastAsia="Calibri" w:hAnsi="Arial" w:cs="Arial"/>
          <w:sz w:val="20"/>
          <w:szCs w:val="20"/>
        </w:rPr>
        <w:t>GENERAL</w:t>
      </w:r>
    </w:p>
    <w:p w14:paraId="7E9DBB0A"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This Agreement commences when DFAT receives the Recipient’s signed confirmation of its acceptance of the Grant and continues until the parties have fulfilled all of their obligations.</w:t>
      </w:r>
    </w:p>
    <w:p w14:paraId="041D57FC"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DFAT must send notices to the Recipient Contact in the Grant Details.</w:t>
      </w:r>
    </w:p>
    <w:p w14:paraId="74C52101"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The Recipient must send notices to the DFAT Contact in the Grant Details.</w:t>
      </w:r>
    </w:p>
    <w:p w14:paraId="499027FC"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This Agreement may be amended by a Deed of Amendment signed by DFAT and the Recipient.</w:t>
      </w:r>
    </w:p>
    <w:p w14:paraId="3A5ADBDE" w14:textId="77777777" w:rsidR="00620EA3" w:rsidRPr="00D276F4" w:rsidRDefault="00620EA3" w:rsidP="002C53E1">
      <w:pPr>
        <w:widowControl w:val="0"/>
        <w:numPr>
          <w:ilvl w:val="1"/>
          <w:numId w:val="85"/>
        </w:numPr>
        <w:spacing w:before="240"/>
        <w:ind w:left="993" w:hanging="633"/>
        <w:contextualSpacing/>
        <w:rPr>
          <w:rFonts w:ascii="Arial" w:eastAsia="Calibri" w:hAnsi="Arial" w:cs="Arial"/>
          <w:sz w:val="20"/>
          <w:szCs w:val="20"/>
        </w:rPr>
      </w:pPr>
      <w:r w:rsidRPr="00D276F4">
        <w:rPr>
          <w:rFonts w:ascii="Arial" w:eastAsia="Calibri" w:hAnsi="Arial" w:cs="Arial"/>
          <w:sz w:val="20"/>
          <w:szCs w:val="20"/>
        </w:rPr>
        <w:t>This Agreement is governed by the law of the Australian Capital Territory, Australia.</w:t>
      </w:r>
    </w:p>
    <w:p w14:paraId="74C01D74" w14:textId="77777777" w:rsidR="00B3460F" w:rsidRDefault="00B3460F" w:rsidP="00B73034">
      <w:pPr>
        <w:pStyle w:val="Heading1"/>
        <w:jc w:val="both"/>
        <w:sectPr w:rsidR="00B3460F" w:rsidSect="00310BB3">
          <w:pgSz w:w="11906" w:h="16838"/>
          <w:pgMar w:top="1440" w:right="1797" w:bottom="1440" w:left="1797" w:header="708" w:footer="708" w:gutter="0"/>
          <w:cols w:space="708"/>
          <w:docGrid w:linePitch="360"/>
        </w:sectPr>
      </w:pPr>
      <w:bookmarkStart w:id="34" w:name="_Toc489517764"/>
    </w:p>
    <w:p w14:paraId="7E64EFC9" w14:textId="3C6DE3F4" w:rsidR="00E52893" w:rsidRPr="00A02F99" w:rsidRDefault="00E52893" w:rsidP="00B73034">
      <w:pPr>
        <w:pStyle w:val="Heading1"/>
        <w:jc w:val="both"/>
      </w:pPr>
      <w:r w:rsidRPr="00A02F99">
        <w:lastRenderedPageBreak/>
        <w:t xml:space="preserve">Annex 3: </w:t>
      </w:r>
      <w:r w:rsidR="00E204ED">
        <w:t>Investment</w:t>
      </w:r>
      <w:r w:rsidR="00E204ED" w:rsidRPr="00A02F99">
        <w:t xml:space="preserve"> </w:t>
      </w:r>
      <w:r w:rsidRPr="00A02F99">
        <w:t>Design Document</w:t>
      </w:r>
      <w:bookmarkEnd w:id="34"/>
    </w:p>
    <w:p w14:paraId="014FE9B0" w14:textId="60DF03AE" w:rsidR="00E52893" w:rsidRPr="00A02F99" w:rsidRDefault="00EA23F8" w:rsidP="00B73034">
      <w:pPr>
        <w:spacing w:after="240"/>
        <w:jc w:val="both"/>
        <w:rPr>
          <w:rFonts w:ascii="Arial" w:hAnsi="Arial" w:cs="Arial"/>
          <w:sz w:val="22"/>
          <w:szCs w:val="22"/>
        </w:rPr>
      </w:pPr>
      <w:r>
        <w:rPr>
          <w:rFonts w:ascii="Arial" w:hAnsi="Arial" w:cs="Arial"/>
          <w:sz w:val="22"/>
          <w:szCs w:val="22"/>
        </w:rPr>
        <w:t>The Water for Women</w:t>
      </w:r>
      <w:r w:rsidR="0096338F">
        <w:rPr>
          <w:rFonts w:ascii="Arial" w:hAnsi="Arial" w:cs="Arial"/>
          <w:sz w:val="22"/>
          <w:szCs w:val="22"/>
        </w:rPr>
        <w:t xml:space="preserve"> Fund</w:t>
      </w:r>
      <w:r>
        <w:rPr>
          <w:rFonts w:ascii="Arial" w:hAnsi="Arial" w:cs="Arial"/>
          <w:sz w:val="22"/>
          <w:szCs w:val="22"/>
        </w:rPr>
        <w:t xml:space="preserve"> Investment Design Document can be accessed via the following link:</w:t>
      </w:r>
    </w:p>
    <w:p w14:paraId="1B4CF081" w14:textId="326614C4" w:rsidR="00913F38" w:rsidRPr="00A02F99" w:rsidRDefault="000463A8" w:rsidP="00B73034">
      <w:pPr>
        <w:spacing w:after="240"/>
        <w:jc w:val="both"/>
        <w:rPr>
          <w:rFonts w:ascii="Arial" w:hAnsi="Arial" w:cs="Arial"/>
        </w:rPr>
      </w:pPr>
      <w:hyperlink r:id="rId43" w:history="1">
        <w:r w:rsidR="00EA23F8" w:rsidRPr="000A1C62">
          <w:rPr>
            <w:rStyle w:val="Hyperlink"/>
            <w:rFonts w:ascii="Arial" w:hAnsi="Arial" w:cs="Arial"/>
            <w:sz w:val="22"/>
            <w:szCs w:val="22"/>
          </w:rPr>
          <w:t>http://dfat.gov.au/about-us/business-opportunities/tenders/Pages/investment-design-document-water-for-women-fund.aspx</w:t>
        </w:r>
      </w:hyperlink>
    </w:p>
    <w:sectPr w:rsidR="00913F38" w:rsidRPr="00A02F99" w:rsidSect="00D276F4">
      <w:pgSz w:w="11906" w:h="16838"/>
      <w:pgMar w:top="1440" w:right="1797" w:bottom="1440" w:left="179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B91D1" w14:textId="77777777" w:rsidR="00680381" w:rsidRDefault="00680381">
      <w:r>
        <w:separator/>
      </w:r>
    </w:p>
  </w:endnote>
  <w:endnote w:type="continuationSeparator" w:id="0">
    <w:p w14:paraId="7949A8DF" w14:textId="77777777" w:rsidR="00680381" w:rsidRDefault="0068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490210"/>
      <w:docPartObj>
        <w:docPartGallery w:val="Page Numbers (Bottom of Page)"/>
        <w:docPartUnique/>
      </w:docPartObj>
    </w:sdtPr>
    <w:sdtEndPr>
      <w:rPr>
        <w:rFonts w:asciiTheme="minorHAnsi" w:hAnsiTheme="minorHAnsi"/>
        <w:noProof/>
        <w:sz w:val="22"/>
        <w:szCs w:val="22"/>
      </w:rPr>
    </w:sdtEndPr>
    <w:sdtContent>
      <w:p w14:paraId="529F9781" w14:textId="274F1F2F" w:rsidR="00680381" w:rsidRPr="003964E8" w:rsidRDefault="00680381">
        <w:pPr>
          <w:pStyle w:val="Footer"/>
          <w:jc w:val="right"/>
          <w:rPr>
            <w:rFonts w:asciiTheme="minorHAnsi" w:hAnsiTheme="minorHAnsi"/>
            <w:sz w:val="22"/>
            <w:szCs w:val="22"/>
          </w:rPr>
        </w:pPr>
        <w:r w:rsidRPr="003964E8">
          <w:rPr>
            <w:rFonts w:asciiTheme="minorHAnsi" w:hAnsiTheme="minorHAnsi"/>
            <w:sz w:val="22"/>
            <w:szCs w:val="22"/>
          </w:rPr>
          <w:fldChar w:fldCharType="begin"/>
        </w:r>
        <w:r w:rsidRPr="003964E8">
          <w:rPr>
            <w:rFonts w:asciiTheme="minorHAnsi" w:hAnsiTheme="minorHAnsi"/>
            <w:sz w:val="22"/>
            <w:szCs w:val="22"/>
          </w:rPr>
          <w:instrText xml:space="preserve"> PAGE   \* MERGEFORMAT </w:instrText>
        </w:r>
        <w:r w:rsidRPr="003964E8">
          <w:rPr>
            <w:rFonts w:asciiTheme="minorHAnsi" w:hAnsiTheme="minorHAnsi"/>
            <w:sz w:val="22"/>
            <w:szCs w:val="22"/>
          </w:rPr>
          <w:fldChar w:fldCharType="separate"/>
        </w:r>
        <w:r w:rsidR="000463A8">
          <w:rPr>
            <w:rFonts w:asciiTheme="minorHAnsi" w:hAnsiTheme="minorHAnsi"/>
            <w:noProof/>
            <w:sz w:val="22"/>
            <w:szCs w:val="22"/>
          </w:rPr>
          <w:t>9</w:t>
        </w:r>
        <w:r w:rsidRPr="003964E8">
          <w:rPr>
            <w:rFonts w:asciiTheme="minorHAnsi" w:hAnsiTheme="minorHAnsi"/>
            <w:noProof/>
            <w:sz w:val="22"/>
            <w:szCs w:val="22"/>
          </w:rPr>
          <w:fldChar w:fldCharType="end"/>
        </w:r>
      </w:p>
    </w:sdtContent>
  </w:sdt>
  <w:p w14:paraId="4F840295" w14:textId="77777777" w:rsidR="00680381" w:rsidRDefault="0068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8AA87" w14:textId="77777777" w:rsidR="00680381" w:rsidRDefault="00680381">
      <w:r>
        <w:separator/>
      </w:r>
    </w:p>
  </w:footnote>
  <w:footnote w:type="continuationSeparator" w:id="0">
    <w:p w14:paraId="027D83B6" w14:textId="77777777" w:rsidR="00680381" w:rsidRDefault="00680381">
      <w:r>
        <w:continuationSeparator/>
      </w:r>
    </w:p>
  </w:footnote>
  <w:footnote w:id="1">
    <w:p w14:paraId="605BA995" w14:textId="77777777" w:rsidR="00680381" w:rsidRPr="0019472B" w:rsidRDefault="00680381" w:rsidP="006A7D7D">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w:t>
      </w:r>
      <w:hyperlink r:id="rId1" w:history="1">
        <w:r w:rsidRPr="0019472B">
          <w:rPr>
            <w:rStyle w:val="Hyperlink"/>
            <w:rFonts w:asciiTheme="minorHAnsi" w:hAnsiTheme="minorHAnsi"/>
            <w:sz w:val="16"/>
            <w:szCs w:val="16"/>
          </w:rPr>
          <w:t>http://dfat.gov.au/about-us/department/Pages/strategic-framework-2015-2019.aspx</w:t>
        </w:r>
      </w:hyperlink>
      <w:r w:rsidRPr="0019472B">
        <w:rPr>
          <w:rFonts w:asciiTheme="minorHAnsi" w:hAnsiTheme="minorHAnsi"/>
          <w:sz w:val="16"/>
          <w:szCs w:val="16"/>
        </w:rPr>
        <w:t xml:space="preserve"> </w:t>
      </w:r>
    </w:p>
  </w:footnote>
  <w:footnote w:id="2">
    <w:p w14:paraId="3785AB9C" w14:textId="77777777" w:rsidR="00680381" w:rsidRPr="0019472B" w:rsidRDefault="00680381" w:rsidP="006A7D7D">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w:t>
      </w:r>
      <w:hyperlink r:id="rId2" w:history="1">
        <w:r w:rsidRPr="0019472B">
          <w:rPr>
            <w:rStyle w:val="Hyperlink"/>
            <w:rFonts w:asciiTheme="minorHAnsi" w:hAnsiTheme="minorHAnsi"/>
            <w:sz w:val="16"/>
            <w:szCs w:val="16"/>
          </w:rPr>
          <w:t>http://dfat.gov.au/about-us/publications/Pages/health-for-development-strategy-2015-2020.aspx</w:t>
        </w:r>
      </w:hyperlink>
      <w:r w:rsidRPr="0019472B">
        <w:rPr>
          <w:rFonts w:asciiTheme="minorHAnsi" w:hAnsiTheme="minorHAnsi"/>
          <w:sz w:val="16"/>
          <w:szCs w:val="16"/>
        </w:rPr>
        <w:t xml:space="preserve"> </w:t>
      </w:r>
    </w:p>
  </w:footnote>
  <w:footnote w:id="3">
    <w:p w14:paraId="1E155F35" w14:textId="77777777" w:rsidR="00680381" w:rsidRPr="0019472B" w:rsidRDefault="00680381" w:rsidP="006A7D7D">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w:t>
      </w:r>
      <w:hyperlink r:id="rId3" w:history="1">
        <w:r w:rsidRPr="0019472B">
          <w:rPr>
            <w:rStyle w:val="Hyperlink"/>
            <w:rFonts w:asciiTheme="minorHAnsi" w:hAnsiTheme="minorHAnsi"/>
            <w:sz w:val="16"/>
            <w:szCs w:val="16"/>
          </w:rPr>
          <w:t>http://dfat.gov.au/about-us/publications/Pages/strategy-for-australias-investments-in-economic-infrastructure.aspx</w:t>
        </w:r>
      </w:hyperlink>
      <w:r w:rsidRPr="0019472B">
        <w:rPr>
          <w:rFonts w:asciiTheme="minorHAnsi" w:hAnsiTheme="minorHAnsi"/>
          <w:sz w:val="16"/>
          <w:szCs w:val="16"/>
        </w:rPr>
        <w:t xml:space="preserve"> </w:t>
      </w:r>
    </w:p>
  </w:footnote>
  <w:footnote w:id="4">
    <w:p w14:paraId="34F23E6F" w14:textId="77777777" w:rsidR="00680381" w:rsidRPr="0019472B" w:rsidRDefault="00680381" w:rsidP="006A7D7D">
      <w:pPr>
        <w:pStyle w:val="ListParagraph"/>
        <w:tabs>
          <w:tab w:val="left" w:pos="0"/>
        </w:tabs>
        <w:spacing w:after="120"/>
        <w:ind w:left="0"/>
        <w:contextualSpacing w:val="0"/>
        <w:rPr>
          <w:rFonts w:asciiTheme="minorHAnsi" w:hAnsiTheme="minorHAnsi" w:cs="Calibri"/>
          <w:sz w:val="16"/>
          <w:szCs w:val="16"/>
          <w:highlight w:val="yellow"/>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w:t>
      </w:r>
      <w:hyperlink r:id="rId4" w:history="1">
        <w:r w:rsidRPr="0019472B">
          <w:rPr>
            <w:rStyle w:val="Hyperlink"/>
            <w:rFonts w:asciiTheme="minorHAnsi" w:hAnsiTheme="minorHAnsi"/>
            <w:sz w:val="16"/>
            <w:szCs w:val="16"/>
          </w:rPr>
          <w:t>http://dfat.gov.au/aid/who-we-work-with/ngos/Pages/non-government-organisations.aspx</w:t>
        </w:r>
      </w:hyperlink>
    </w:p>
    <w:p w14:paraId="4C51FB6B" w14:textId="77777777" w:rsidR="00680381" w:rsidRPr="000F7E03" w:rsidRDefault="00680381" w:rsidP="006A7D7D">
      <w:pPr>
        <w:pStyle w:val="FootnoteText"/>
      </w:pPr>
      <w:r w:rsidRPr="000F7E03">
        <w:t xml:space="preserve"> </w:t>
      </w:r>
    </w:p>
  </w:footnote>
  <w:footnote w:id="5">
    <w:p w14:paraId="00272293" w14:textId="77777777" w:rsidR="00680381" w:rsidRPr="0019472B" w:rsidRDefault="00680381" w:rsidP="006A7D7D">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The complementary research component contributes to the agenda of Water for Women, and also have a wider mandate in terms of contributing to the global evidence base for WASH on issues and knowledge gaps beyond that agenda. </w:t>
      </w:r>
    </w:p>
  </w:footnote>
  <w:footnote w:id="6">
    <w:p w14:paraId="786607B0" w14:textId="77777777" w:rsidR="00680381" w:rsidRPr="0019472B" w:rsidRDefault="00680381" w:rsidP="006A7D7D">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See Muirhead 2017 Outcomes and impacts of ADRAS grants (forthcoming)</w:t>
      </w:r>
    </w:p>
  </w:footnote>
  <w:footnote w:id="7">
    <w:p w14:paraId="1BD92C8A" w14:textId="77777777" w:rsidR="00680381" w:rsidRPr="005D4AAC" w:rsidRDefault="00680381" w:rsidP="00603B5E">
      <w:pPr>
        <w:pStyle w:val="FootnoteText"/>
        <w:rPr>
          <w:rFonts w:ascii="Arial" w:hAnsi="Arial" w:cs="Arial"/>
        </w:rPr>
      </w:pPr>
      <w:r w:rsidRPr="005D4AAC">
        <w:rPr>
          <w:rStyle w:val="FootnoteReference"/>
          <w:rFonts w:ascii="Arial" w:hAnsi="Arial" w:cs="Arial"/>
        </w:rPr>
        <w:footnoteRef/>
      </w:r>
      <w:r w:rsidRPr="005D4AAC">
        <w:rPr>
          <w:rFonts w:ascii="Arial" w:hAnsi="Arial" w:cs="Arial"/>
        </w:rPr>
        <w:t xml:space="preserve"> The Lead Manager is the person who has day</w:t>
      </w:r>
      <w:r>
        <w:rPr>
          <w:rFonts w:ascii="Arial" w:hAnsi="Arial" w:cs="Arial"/>
        </w:rPr>
        <w:t>-</w:t>
      </w:r>
      <w:r w:rsidRPr="005D4AAC">
        <w:rPr>
          <w:rFonts w:ascii="Arial" w:hAnsi="Arial" w:cs="Arial"/>
        </w:rPr>
        <w:t>to</w:t>
      </w:r>
      <w:r>
        <w:rPr>
          <w:rFonts w:ascii="Arial" w:hAnsi="Arial" w:cs="Arial"/>
        </w:rPr>
        <w:t>-</w:t>
      </w:r>
      <w:r w:rsidRPr="005D4AAC">
        <w:rPr>
          <w:rFonts w:ascii="Arial" w:hAnsi="Arial" w:cs="Arial"/>
        </w:rPr>
        <w:t>day responsibility for the project and would be the main point of contact with DFAT and the Fund Coordinator.</w:t>
      </w:r>
    </w:p>
  </w:footnote>
  <w:footnote w:id="8">
    <w:p w14:paraId="5C311AEC" w14:textId="25A6698D" w:rsidR="00680381" w:rsidRPr="005D4AAC" w:rsidRDefault="00680381" w:rsidP="00603B5E">
      <w:pPr>
        <w:pStyle w:val="FootnoteText"/>
        <w:rPr>
          <w:rFonts w:ascii="Arial" w:hAnsi="Arial" w:cs="Arial"/>
        </w:rPr>
      </w:pPr>
      <w:r w:rsidRPr="005D4AAC">
        <w:rPr>
          <w:rStyle w:val="FootnoteReference"/>
          <w:rFonts w:ascii="Arial" w:hAnsi="Arial" w:cs="Arial"/>
        </w:rPr>
        <w:footnoteRef/>
      </w:r>
      <w:r w:rsidRPr="005D4AAC">
        <w:rPr>
          <w:rFonts w:ascii="Arial" w:hAnsi="Arial" w:cs="Arial"/>
        </w:rPr>
        <w:t xml:space="preserve"> Considered in the value for money assessment only for those CSOs with multiple proposals</w:t>
      </w:r>
      <w:r>
        <w:rPr>
          <w:rFonts w:ascii="Arial" w:hAnsi="Arial" w:cs="Arial"/>
        </w:rPr>
        <w:t>.</w:t>
      </w:r>
    </w:p>
  </w:footnote>
  <w:footnote w:id="9">
    <w:p w14:paraId="76A73393" w14:textId="750DDA3F" w:rsidR="00680381" w:rsidRDefault="00680381">
      <w:pPr>
        <w:pStyle w:val="FootnoteText"/>
      </w:pPr>
      <w:r>
        <w:rPr>
          <w:rStyle w:val="FootnoteReference"/>
        </w:rPr>
        <w:footnoteRef/>
      </w:r>
      <w:r>
        <w:t xml:space="preserve"> </w:t>
      </w:r>
      <w:r w:rsidRPr="00C50C09">
        <w:rPr>
          <w:rFonts w:ascii="Arial" w:hAnsi="Arial" w:cs="Arial"/>
        </w:rPr>
        <w:t>Past Experience Forms will be considered in this Criterion and Criterion 1.</w:t>
      </w:r>
    </w:p>
  </w:footnote>
  <w:footnote w:id="10">
    <w:p w14:paraId="6EB402EB" w14:textId="6408A4D9" w:rsidR="00680381" w:rsidRPr="0019472B" w:rsidRDefault="00680381">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A maximum of AUD100</w:t>
      </w:r>
      <w:r w:rsidRPr="0091611E">
        <w:rPr>
          <w:rFonts w:asciiTheme="minorHAnsi" w:hAnsiTheme="minorHAnsi"/>
          <w:sz w:val="16"/>
          <w:szCs w:val="16"/>
        </w:rPr>
        <w:t>,000 per proposal.</w:t>
      </w:r>
    </w:p>
  </w:footnote>
  <w:footnote w:id="11">
    <w:p w14:paraId="74962E96" w14:textId="7C2C1724" w:rsidR="00680381" w:rsidRPr="0019472B" w:rsidRDefault="00680381" w:rsidP="0091611E">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Applicant contributions are not mandatory but must be declared.</w:t>
      </w:r>
    </w:p>
  </w:footnote>
  <w:footnote w:id="12">
    <w:p w14:paraId="7AF11D7F" w14:textId="7E02D10A" w:rsidR="00680381" w:rsidRPr="0019472B" w:rsidRDefault="00680381">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Gross salaries including allowances, superannuation and other related costs. A breakdown by individual staff members and disaggregation into salaries and non-salary costs is not required.</w:t>
      </w:r>
    </w:p>
  </w:footnote>
  <w:footnote w:id="13">
    <w:p w14:paraId="13E9CDBF" w14:textId="10132667" w:rsidR="00680381" w:rsidRPr="0019472B" w:rsidRDefault="00680381">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Only costs related directly to the delivery of the project should be included here. The ‘CSO Administration Costs’ budget line item should cover expenses related to staff costs, assets, activities or other costs not directly related to the project.</w:t>
      </w:r>
    </w:p>
  </w:footnote>
  <w:footnote w:id="14">
    <w:p w14:paraId="70E3451E" w14:textId="4622CFF7" w:rsidR="00680381" w:rsidRPr="0019472B" w:rsidRDefault="00680381">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Costs associated with </w:t>
      </w:r>
      <w:r>
        <w:rPr>
          <w:rFonts w:asciiTheme="minorHAnsi" w:hAnsiTheme="minorHAnsi"/>
          <w:sz w:val="16"/>
          <w:szCs w:val="16"/>
        </w:rPr>
        <w:t>the Inception Phase for</w:t>
      </w:r>
      <w:r w:rsidRPr="0019472B">
        <w:rPr>
          <w:rFonts w:asciiTheme="minorHAnsi" w:hAnsiTheme="minorHAnsi"/>
          <w:sz w:val="16"/>
          <w:szCs w:val="16"/>
        </w:rPr>
        <w:t xml:space="preserve"> consortia partners, other partners and significant sub-contractors. Enough information should be given in the line item title to determine what the activity is.</w:t>
      </w:r>
    </w:p>
  </w:footnote>
  <w:footnote w:id="15">
    <w:p w14:paraId="156280DA" w14:textId="3582D859" w:rsidR="00680381" w:rsidRDefault="00680381">
      <w:pPr>
        <w:pStyle w:val="FootnoteText"/>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CSOs are able to allocate up to 10% of their grant to administrative costs in any financial year.  Administration costs are charges associated with the operations of a CSO and are listed in Section 10.1 of the ANCP Manual (</w:t>
      </w:r>
      <w:hyperlink r:id="rId5" w:history="1">
        <w:r w:rsidRPr="0019472B">
          <w:rPr>
            <w:rStyle w:val="Hyperlink"/>
            <w:rFonts w:asciiTheme="minorHAnsi" w:hAnsiTheme="minorHAnsi"/>
            <w:sz w:val="16"/>
            <w:szCs w:val="16"/>
          </w:rPr>
          <w:t>http://dfat.gov.au/about-us/publications/Pages/australian-ngo-cooperation-program-manual.aspx</w:t>
        </w:r>
      </w:hyperlink>
      <w:r>
        <w:rPr>
          <w:rFonts w:asciiTheme="minorHAnsi" w:hAnsiTheme="minorHAnsi"/>
          <w:sz w:val="16"/>
          <w:szCs w:val="16"/>
        </w:rPr>
        <w:t>)</w:t>
      </w:r>
      <w:r w:rsidRPr="0019472B">
        <w:rPr>
          <w:rFonts w:asciiTheme="minorHAnsi" w:hAnsiTheme="minorHAnsi"/>
          <w:sz w:val="16"/>
          <w:szCs w:val="16"/>
        </w:rPr>
        <w:t xml:space="preserve">. Requests for an increase in this level will be considered on a case by case basis with possible justification including, but not limited to: expansion into a new geographic area or working in </w:t>
      </w:r>
      <w:r>
        <w:rPr>
          <w:rFonts w:asciiTheme="minorHAnsi" w:hAnsiTheme="minorHAnsi"/>
          <w:sz w:val="16"/>
          <w:szCs w:val="16"/>
        </w:rPr>
        <w:t xml:space="preserve">a </w:t>
      </w:r>
      <w:r w:rsidRPr="0019472B">
        <w:rPr>
          <w:rFonts w:asciiTheme="minorHAnsi" w:hAnsiTheme="minorHAnsi"/>
          <w:sz w:val="16"/>
          <w:szCs w:val="16"/>
        </w:rPr>
        <w:t>less secure environment.</w:t>
      </w:r>
    </w:p>
  </w:footnote>
  <w:footnote w:id="16">
    <w:p w14:paraId="63A1BBEC" w14:textId="4280C6E0" w:rsidR="00710275" w:rsidRPr="0019472B" w:rsidRDefault="00710275" w:rsidP="00E96BC3">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Applicant contributions are not mandatory but must be declared.</w:t>
      </w:r>
    </w:p>
  </w:footnote>
  <w:footnote w:id="17">
    <w:p w14:paraId="7BB5B763" w14:textId="38B89D0D" w:rsidR="00710275" w:rsidRPr="0019472B" w:rsidRDefault="00710275">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Gross salaries including allowances, superannuation and other related costs. A breakdown by individual staff members and disaggregation into salaries and non-salary costs is not required at this submission stage.</w:t>
      </w:r>
    </w:p>
  </w:footnote>
  <w:footnote w:id="18">
    <w:p w14:paraId="06D01E8E" w14:textId="531D0FC8" w:rsidR="00710275" w:rsidRPr="0019472B" w:rsidRDefault="00710275" w:rsidP="00E96BC3">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Although there is no upper limit to the proportion of grant funding allocated to staffing costs, costs should be proportional to the nature of the project proposed.</w:t>
      </w:r>
    </w:p>
  </w:footnote>
  <w:footnote w:id="19">
    <w:p w14:paraId="77BF7200" w14:textId="78E0BCE9" w:rsidR="00710275" w:rsidRPr="0019472B" w:rsidRDefault="00710275">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Travel costs, including travel to support M&amp;E and K&amp;L activities should be proportional to the nature of the project proposal. A breakdown between travel/accommodation and per diem costs is not required at this submission stage.</w:t>
      </w:r>
    </w:p>
  </w:footnote>
  <w:footnote w:id="20">
    <w:p w14:paraId="38E48204" w14:textId="5788C39E" w:rsidR="00710275" w:rsidRPr="0019472B" w:rsidRDefault="00710275" w:rsidP="00E96BC3">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Only costs related directly to the delivery of the project should be included here. The ‘CSO Administration Costs’ budget line item should cover expenses related to staff costs, assets, activities or other costs not directly related to the project.</w:t>
      </w:r>
    </w:p>
  </w:footnote>
  <w:footnote w:id="21">
    <w:p w14:paraId="729984A4" w14:textId="41C66FB1" w:rsidR="00710275" w:rsidRPr="00E96BC3" w:rsidRDefault="00710275" w:rsidP="00E96BC3">
      <w:pPr>
        <w:pStyle w:val="FootnoteText"/>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Include an asset procurement plan.</w:t>
      </w:r>
    </w:p>
  </w:footnote>
  <w:footnote w:id="22">
    <w:p w14:paraId="3EAA4F6D" w14:textId="4BB9D3AF" w:rsidR="00710275" w:rsidRPr="0019472B" w:rsidRDefault="00710275" w:rsidP="00E96BC3">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Includes costs associated with communication, information sharing and collaboration with relevant government and non-government agencies and partners.</w:t>
      </w:r>
    </w:p>
  </w:footnote>
  <w:footnote w:id="23">
    <w:p w14:paraId="120E2B32" w14:textId="63429FED" w:rsidR="00710275" w:rsidRPr="0019472B" w:rsidRDefault="00710275" w:rsidP="00E96BC3">
      <w:pPr>
        <w:pStyle w:val="FootnoteText"/>
        <w:rPr>
          <w:rFonts w:asciiTheme="minorHAnsi" w:hAnsiTheme="minorHAnsi"/>
          <w:sz w:val="16"/>
          <w:szCs w:val="16"/>
        </w:rPr>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Costs associated with service delivery by consortia partners, other partners</w:t>
      </w:r>
      <w:r>
        <w:rPr>
          <w:rFonts w:asciiTheme="minorHAnsi" w:hAnsiTheme="minorHAnsi"/>
          <w:sz w:val="16"/>
          <w:szCs w:val="16"/>
        </w:rPr>
        <w:t xml:space="preserve"> and</w:t>
      </w:r>
      <w:r w:rsidRPr="0019472B">
        <w:rPr>
          <w:rFonts w:asciiTheme="minorHAnsi" w:hAnsiTheme="minorHAnsi"/>
          <w:sz w:val="16"/>
          <w:szCs w:val="16"/>
        </w:rPr>
        <w:t xml:space="preserve"> significant sub-contractors. Enough information should be given in the line item title to determine what the activity is.</w:t>
      </w:r>
    </w:p>
  </w:footnote>
  <w:footnote w:id="24">
    <w:p w14:paraId="39EA501D" w14:textId="20E322FA" w:rsidR="00710275" w:rsidRDefault="00710275">
      <w:pPr>
        <w:pStyle w:val="FootnoteText"/>
      </w:pPr>
      <w:r w:rsidRPr="0019472B">
        <w:rPr>
          <w:rStyle w:val="FootnoteReference"/>
          <w:rFonts w:asciiTheme="minorHAnsi" w:hAnsiTheme="minorHAnsi"/>
          <w:sz w:val="16"/>
          <w:szCs w:val="16"/>
        </w:rPr>
        <w:footnoteRef/>
      </w:r>
      <w:r w:rsidRPr="0019472B">
        <w:rPr>
          <w:rFonts w:asciiTheme="minorHAnsi" w:hAnsiTheme="minorHAnsi"/>
          <w:sz w:val="16"/>
          <w:szCs w:val="16"/>
        </w:rPr>
        <w:t xml:space="preserve"> CSOs are able to allocate up to 10% of their grant to administrative costs in any financial year.  Administration costs are charges associated with the operations of a CSO and are listed in Section 10.1 of the ANCP Manual (</w:t>
      </w:r>
      <w:hyperlink r:id="rId6" w:history="1">
        <w:r w:rsidRPr="0019472B">
          <w:rPr>
            <w:rStyle w:val="Hyperlink"/>
            <w:rFonts w:asciiTheme="minorHAnsi" w:hAnsiTheme="minorHAnsi"/>
            <w:sz w:val="16"/>
            <w:szCs w:val="16"/>
          </w:rPr>
          <w:t>http://dfat.gov.au/about-us/publications/Pages/australian-ngo-cooperation-program-manual.aspx</w:t>
        </w:r>
      </w:hyperlink>
      <w:r w:rsidRPr="0019472B">
        <w:rPr>
          <w:rFonts w:asciiTheme="minorHAnsi" w:hAnsiTheme="minorHAnsi"/>
          <w:sz w:val="16"/>
          <w:szCs w:val="16"/>
        </w:rPr>
        <w:t xml:space="preserve">). Requests for an increase in this level will be considered on a case by case basis with possible justification including, but not limited to: expansion into a new geographic area or working in </w:t>
      </w:r>
      <w:r>
        <w:rPr>
          <w:rFonts w:asciiTheme="minorHAnsi" w:hAnsiTheme="minorHAnsi"/>
          <w:sz w:val="16"/>
          <w:szCs w:val="16"/>
        </w:rPr>
        <w:t xml:space="preserve">a </w:t>
      </w:r>
      <w:r w:rsidRPr="0019472B">
        <w:rPr>
          <w:rFonts w:asciiTheme="minorHAnsi" w:hAnsiTheme="minorHAnsi"/>
          <w:sz w:val="16"/>
          <w:szCs w:val="16"/>
        </w:rPr>
        <w:t>less secure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7335" w14:textId="37AFB3EB" w:rsidR="00680381" w:rsidRDefault="0068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2377" w14:textId="6AED7468" w:rsidR="00680381" w:rsidRDefault="00680381">
    <w:pPr>
      <w:tabs>
        <w:tab w:val="left" w:pos="1020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8E"/>
    <w:multiLevelType w:val="hybridMultilevel"/>
    <w:tmpl w:val="6332E6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BC5F60"/>
    <w:multiLevelType w:val="hybridMultilevel"/>
    <w:tmpl w:val="4D86822C"/>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46424"/>
    <w:multiLevelType w:val="hybridMultilevel"/>
    <w:tmpl w:val="247616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FF1FD0"/>
    <w:multiLevelType w:val="hybridMultilevel"/>
    <w:tmpl w:val="58B6B498"/>
    <w:lvl w:ilvl="0" w:tplc="777A05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8E4C33"/>
    <w:multiLevelType w:val="hybridMultilevel"/>
    <w:tmpl w:val="2C623112"/>
    <w:lvl w:ilvl="0" w:tplc="0C090001">
      <w:start w:val="1"/>
      <w:numFmt w:val="bullet"/>
      <w:lvlText w:val=""/>
      <w:lvlJc w:val="left"/>
      <w:pPr>
        <w:tabs>
          <w:tab w:val="num" w:pos="734"/>
        </w:tabs>
        <w:ind w:left="734" w:hanging="360"/>
      </w:pPr>
      <w:rPr>
        <w:rFonts w:ascii="Symbol" w:hAnsi="Symbol" w:hint="default"/>
      </w:rPr>
    </w:lvl>
    <w:lvl w:ilvl="1" w:tplc="0C090003" w:tentative="1">
      <w:start w:val="1"/>
      <w:numFmt w:val="bullet"/>
      <w:lvlText w:val="o"/>
      <w:lvlJc w:val="left"/>
      <w:pPr>
        <w:tabs>
          <w:tab w:val="num" w:pos="1454"/>
        </w:tabs>
        <w:ind w:left="1454" w:hanging="360"/>
      </w:pPr>
      <w:rPr>
        <w:rFonts w:ascii="Courier New" w:hAnsi="Courier New" w:cs="Courier New" w:hint="default"/>
      </w:rPr>
    </w:lvl>
    <w:lvl w:ilvl="2" w:tplc="0C090005" w:tentative="1">
      <w:start w:val="1"/>
      <w:numFmt w:val="bullet"/>
      <w:lvlText w:val=""/>
      <w:lvlJc w:val="left"/>
      <w:pPr>
        <w:tabs>
          <w:tab w:val="num" w:pos="2174"/>
        </w:tabs>
        <w:ind w:left="2174" w:hanging="360"/>
      </w:pPr>
      <w:rPr>
        <w:rFonts w:ascii="Wingdings" w:hAnsi="Wingdings" w:hint="default"/>
      </w:rPr>
    </w:lvl>
    <w:lvl w:ilvl="3" w:tplc="0C090001" w:tentative="1">
      <w:start w:val="1"/>
      <w:numFmt w:val="bullet"/>
      <w:lvlText w:val=""/>
      <w:lvlJc w:val="left"/>
      <w:pPr>
        <w:tabs>
          <w:tab w:val="num" w:pos="2894"/>
        </w:tabs>
        <w:ind w:left="2894" w:hanging="360"/>
      </w:pPr>
      <w:rPr>
        <w:rFonts w:ascii="Symbol" w:hAnsi="Symbol" w:hint="default"/>
      </w:rPr>
    </w:lvl>
    <w:lvl w:ilvl="4" w:tplc="0C090003" w:tentative="1">
      <w:start w:val="1"/>
      <w:numFmt w:val="bullet"/>
      <w:lvlText w:val="o"/>
      <w:lvlJc w:val="left"/>
      <w:pPr>
        <w:tabs>
          <w:tab w:val="num" w:pos="3614"/>
        </w:tabs>
        <w:ind w:left="3614" w:hanging="360"/>
      </w:pPr>
      <w:rPr>
        <w:rFonts w:ascii="Courier New" w:hAnsi="Courier New" w:cs="Courier New" w:hint="default"/>
      </w:rPr>
    </w:lvl>
    <w:lvl w:ilvl="5" w:tplc="0C090005" w:tentative="1">
      <w:start w:val="1"/>
      <w:numFmt w:val="bullet"/>
      <w:lvlText w:val=""/>
      <w:lvlJc w:val="left"/>
      <w:pPr>
        <w:tabs>
          <w:tab w:val="num" w:pos="4334"/>
        </w:tabs>
        <w:ind w:left="4334" w:hanging="360"/>
      </w:pPr>
      <w:rPr>
        <w:rFonts w:ascii="Wingdings" w:hAnsi="Wingdings" w:hint="default"/>
      </w:rPr>
    </w:lvl>
    <w:lvl w:ilvl="6" w:tplc="0C090001" w:tentative="1">
      <w:start w:val="1"/>
      <w:numFmt w:val="bullet"/>
      <w:lvlText w:val=""/>
      <w:lvlJc w:val="left"/>
      <w:pPr>
        <w:tabs>
          <w:tab w:val="num" w:pos="5054"/>
        </w:tabs>
        <w:ind w:left="5054" w:hanging="360"/>
      </w:pPr>
      <w:rPr>
        <w:rFonts w:ascii="Symbol" w:hAnsi="Symbol" w:hint="default"/>
      </w:rPr>
    </w:lvl>
    <w:lvl w:ilvl="7" w:tplc="0C090003" w:tentative="1">
      <w:start w:val="1"/>
      <w:numFmt w:val="bullet"/>
      <w:lvlText w:val="o"/>
      <w:lvlJc w:val="left"/>
      <w:pPr>
        <w:tabs>
          <w:tab w:val="num" w:pos="5774"/>
        </w:tabs>
        <w:ind w:left="5774" w:hanging="360"/>
      </w:pPr>
      <w:rPr>
        <w:rFonts w:ascii="Courier New" w:hAnsi="Courier New" w:cs="Courier New" w:hint="default"/>
      </w:rPr>
    </w:lvl>
    <w:lvl w:ilvl="8" w:tplc="0C090005" w:tentative="1">
      <w:start w:val="1"/>
      <w:numFmt w:val="bullet"/>
      <w:lvlText w:val=""/>
      <w:lvlJc w:val="left"/>
      <w:pPr>
        <w:tabs>
          <w:tab w:val="num" w:pos="6494"/>
        </w:tabs>
        <w:ind w:left="6494" w:hanging="360"/>
      </w:pPr>
      <w:rPr>
        <w:rFonts w:ascii="Wingdings" w:hAnsi="Wingdings" w:hint="default"/>
      </w:rPr>
    </w:lvl>
  </w:abstractNum>
  <w:abstractNum w:abstractNumId="5" w15:restartNumberingAfterBreak="0">
    <w:nsid w:val="09F64AED"/>
    <w:multiLevelType w:val="hybridMultilevel"/>
    <w:tmpl w:val="3DD6C992"/>
    <w:lvl w:ilvl="0" w:tplc="0C090001">
      <w:start w:val="1"/>
      <w:numFmt w:val="bullet"/>
      <w:lvlText w:val=""/>
      <w:lvlJc w:val="left"/>
      <w:pPr>
        <w:ind w:left="360" w:hanging="360"/>
      </w:pPr>
      <w:rPr>
        <w:rFonts w:ascii="Symbol" w:hAnsi="Symbol" w:hint="default"/>
      </w:rPr>
    </w:lvl>
    <w:lvl w:ilvl="1" w:tplc="777A05B6">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24B3A"/>
    <w:multiLevelType w:val="hybridMultilevel"/>
    <w:tmpl w:val="475E6E0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DD4EEB"/>
    <w:multiLevelType w:val="hybridMultilevel"/>
    <w:tmpl w:val="94EE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141F9E"/>
    <w:multiLevelType w:val="hybridMultilevel"/>
    <w:tmpl w:val="D75218EE"/>
    <w:lvl w:ilvl="0" w:tplc="390C02B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A80A57"/>
    <w:multiLevelType w:val="hybridMultilevel"/>
    <w:tmpl w:val="947CF622"/>
    <w:lvl w:ilvl="0" w:tplc="777A05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494210"/>
    <w:multiLevelType w:val="hybridMultilevel"/>
    <w:tmpl w:val="5D6C706C"/>
    <w:lvl w:ilvl="0" w:tplc="0C090019">
      <w:start w:val="1"/>
      <w:numFmt w:val="lowerLetter"/>
      <w:lvlText w:val="%1."/>
      <w:lvlJc w:val="left"/>
      <w:pPr>
        <w:ind w:left="1724" w:hanging="360"/>
      </w:pPr>
    </w:lvl>
    <w:lvl w:ilvl="1" w:tplc="0C09001B">
      <w:start w:val="1"/>
      <w:numFmt w:val="lowerRoman"/>
      <w:lvlText w:val="%2."/>
      <w:lvlJc w:val="right"/>
      <w:pPr>
        <w:ind w:left="2444" w:hanging="360"/>
      </w:pPr>
    </w:lvl>
    <w:lvl w:ilvl="2" w:tplc="0C09001B">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1" w15:restartNumberingAfterBreak="0">
    <w:nsid w:val="12613F17"/>
    <w:multiLevelType w:val="multilevel"/>
    <w:tmpl w:val="AC5008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711B39"/>
    <w:multiLevelType w:val="hybridMultilevel"/>
    <w:tmpl w:val="2E083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8C074F"/>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4FE0DA8"/>
    <w:multiLevelType w:val="hybridMultilevel"/>
    <w:tmpl w:val="6B3448AC"/>
    <w:lvl w:ilvl="0" w:tplc="0C09000F">
      <w:start w:val="1"/>
      <w:numFmt w:val="decimal"/>
      <w:lvlText w:val="%1."/>
      <w:lvlJc w:val="left"/>
      <w:pPr>
        <w:ind w:left="-132" w:hanging="360"/>
      </w:pPr>
    </w:lvl>
    <w:lvl w:ilvl="1" w:tplc="0C09001B">
      <w:start w:val="1"/>
      <w:numFmt w:val="lowerRoman"/>
      <w:lvlText w:val="%2."/>
      <w:lvlJc w:val="right"/>
      <w:pPr>
        <w:ind w:left="588" w:hanging="360"/>
      </w:pPr>
    </w:lvl>
    <w:lvl w:ilvl="2" w:tplc="0C09001B">
      <w:start w:val="1"/>
      <w:numFmt w:val="lowerRoman"/>
      <w:lvlText w:val="%3."/>
      <w:lvlJc w:val="right"/>
      <w:pPr>
        <w:ind w:left="1308" w:hanging="180"/>
      </w:pPr>
    </w:lvl>
    <w:lvl w:ilvl="3" w:tplc="0C09000F" w:tentative="1">
      <w:start w:val="1"/>
      <w:numFmt w:val="decimal"/>
      <w:lvlText w:val="%4."/>
      <w:lvlJc w:val="left"/>
      <w:pPr>
        <w:ind w:left="2028" w:hanging="360"/>
      </w:pPr>
    </w:lvl>
    <w:lvl w:ilvl="4" w:tplc="0C090019" w:tentative="1">
      <w:start w:val="1"/>
      <w:numFmt w:val="lowerLetter"/>
      <w:lvlText w:val="%5."/>
      <w:lvlJc w:val="left"/>
      <w:pPr>
        <w:ind w:left="2748" w:hanging="360"/>
      </w:pPr>
    </w:lvl>
    <w:lvl w:ilvl="5" w:tplc="0C09001B" w:tentative="1">
      <w:start w:val="1"/>
      <w:numFmt w:val="lowerRoman"/>
      <w:lvlText w:val="%6."/>
      <w:lvlJc w:val="right"/>
      <w:pPr>
        <w:ind w:left="3468" w:hanging="180"/>
      </w:pPr>
    </w:lvl>
    <w:lvl w:ilvl="6" w:tplc="0C09000F" w:tentative="1">
      <w:start w:val="1"/>
      <w:numFmt w:val="decimal"/>
      <w:lvlText w:val="%7."/>
      <w:lvlJc w:val="left"/>
      <w:pPr>
        <w:ind w:left="4188" w:hanging="360"/>
      </w:pPr>
    </w:lvl>
    <w:lvl w:ilvl="7" w:tplc="0C090019" w:tentative="1">
      <w:start w:val="1"/>
      <w:numFmt w:val="lowerLetter"/>
      <w:lvlText w:val="%8."/>
      <w:lvlJc w:val="left"/>
      <w:pPr>
        <w:ind w:left="4908" w:hanging="360"/>
      </w:pPr>
    </w:lvl>
    <w:lvl w:ilvl="8" w:tplc="0C09001B" w:tentative="1">
      <w:start w:val="1"/>
      <w:numFmt w:val="lowerRoman"/>
      <w:lvlText w:val="%9."/>
      <w:lvlJc w:val="right"/>
      <w:pPr>
        <w:ind w:left="5628" w:hanging="180"/>
      </w:pPr>
    </w:lvl>
  </w:abstractNum>
  <w:abstractNum w:abstractNumId="15" w15:restartNumberingAfterBreak="0">
    <w:nsid w:val="18081F30"/>
    <w:multiLevelType w:val="hybridMultilevel"/>
    <w:tmpl w:val="7A42A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621DE7"/>
    <w:multiLevelType w:val="hybridMultilevel"/>
    <w:tmpl w:val="A7FE5C1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5E34D3"/>
    <w:multiLevelType w:val="hybridMultilevel"/>
    <w:tmpl w:val="6096D0B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9B537D"/>
    <w:multiLevelType w:val="hybridMultilevel"/>
    <w:tmpl w:val="6FAEF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909C0"/>
    <w:multiLevelType w:val="hybridMultilevel"/>
    <w:tmpl w:val="7A6CE2EE"/>
    <w:lvl w:ilvl="0" w:tplc="777A05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21" w15:restartNumberingAfterBreak="0">
    <w:nsid w:val="1DD35582"/>
    <w:multiLevelType w:val="hybridMultilevel"/>
    <w:tmpl w:val="692E5F7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B1D1F"/>
    <w:multiLevelType w:val="multilevel"/>
    <w:tmpl w:val="5420A46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Arial" w:hAnsi="Arial" w:cs="Arial"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09D5C90"/>
    <w:multiLevelType w:val="hybridMultilevel"/>
    <w:tmpl w:val="B546D21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336135"/>
    <w:multiLevelType w:val="hybridMultilevel"/>
    <w:tmpl w:val="F2509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94871"/>
    <w:multiLevelType w:val="hybridMultilevel"/>
    <w:tmpl w:val="D4A69BC0"/>
    <w:lvl w:ilvl="0" w:tplc="0C09000F">
      <w:start w:val="1"/>
      <w:numFmt w:val="decimal"/>
      <w:lvlText w:val="%1."/>
      <w:lvlJc w:val="left"/>
      <w:pPr>
        <w:ind w:left="-132" w:hanging="360"/>
      </w:pPr>
    </w:lvl>
    <w:lvl w:ilvl="1" w:tplc="0C090019">
      <w:start w:val="1"/>
      <w:numFmt w:val="lowerLetter"/>
      <w:lvlText w:val="%2."/>
      <w:lvlJc w:val="left"/>
      <w:pPr>
        <w:ind w:left="588" w:hanging="360"/>
      </w:pPr>
    </w:lvl>
    <w:lvl w:ilvl="2" w:tplc="0C09001B">
      <w:start w:val="1"/>
      <w:numFmt w:val="lowerRoman"/>
      <w:lvlText w:val="%3."/>
      <w:lvlJc w:val="right"/>
      <w:pPr>
        <w:ind w:left="1308" w:hanging="180"/>
      </w:pPr>
    </w:lvl>
    <w:lvl w:ilvl="3" w:tplc="0C09000F" w:tentative="1">
      <w:start w:val="1"/>
      <w:numFmt w:val="decimal"/>
      <w:lvlText w:val="%4."/>
      <w:lvlJc w:val="left"/>
      <w:pPr>
        <w:ind w:left="2028" w:hanging="360"/>
      </w:pPr>
    </w:lvl>
    <w:lvl w:ilvl="4" w:tplc="0C090019" w:tentative="1">
      <w:start w:val="1"/>
      <w:numFmt w:val="lowerLetter"/>
      <w:lvlText w:val="%5."/>
      <w:lvlJc w:val="left"/>
      <w:pPr>
        <w:ind w:left="2748" w:hanging="360"/>
      </w:pPr>
    </w:lvl>
    <w:lvl w:ilvl="5" w:tplc="0C09001B" w:tentative="1">
      <w:start w:val="1"/>
      <w:numFmt w:val="lowerRoman"/>
      <w:lvlText w:val="%6."/>
      <w:lvlJc w:val="right"/>
      <w:pPr>
        <w:ind w:left="3468" w:hanging="180"/>
      </w:pPr>
    </w:lvl>
    <w:lvl w:ilvl="6" w:tplc="0C09000F" w:tentative="1">
      <w:start w:val="1"/>
      <w:numFmt w:val="decimal"/>
      <w:lvlText w:val="%7."/>
      <w:lvlJc w:val="left"/>
      <w:pPr>
        <w:ind w:left="4188" w:hanging="360"/>
      </w:pPr>
    </w:lvl>
    <w:lvl w:ilvl="7" w:tplc="0C090019" w:tentative="1">
      <w:start w:val="1"/>
      <w:numFmt w:val="lowerLetter"/>
      <w:lvlText w:val="%8."/>
      <w:lvlJc w:val="left"/>
      <w:pPr>
        <w:ind w:left="4908" w:hanging="360"/>
      </w:pPr>
    </w:lvl>
    <w:lvl w:ilvl="8" w:tplc="0C09001B" w:tentative="1">
      <w:start w:val="1"/>
      <w:numFmt w:val="lowerRoman"/>
      <w:lvlText w:val="%9."/>
      <w:lvlJc w:val="right"/>
      <w:pPr>
        <w:ind w:left="5628" w:hanging="180"/>
      </w:pPr>
    </w:lvl>
  </w:abstractNum>
  <w:abstractNum w:abstractNumId="26" w15:restartNumberingAfterBreak="0">
    <w:nsid w:val="23146910"/>
    <w:multiLevelType w:val="hybridMultilevel"/>
    <w:tmpl w:val="BAE8D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8F1124"/>
    <w:multiLevelType w:val="hybridMultilevel"/>
    <w:tmpl w:val="AB542E82"/>
    <w:lvl w:ilvl="0" w:tplc="86B42ED2">
      <w:start w:val="1"/>
      <w:numFmt w:val="decimal"/>
      <w:lvlText w:val="%1."/>
      <w:lvlJc w:val="left"/>
      <w:pPr>
        <w:ind w:left="1004" w:hanging="360"/>
      </w:pPr>
      <w:rPr>
        <w:b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25E2066D"/>
    <w:multiLevelType w:val="hybridMultilevel"/>
    <w:tmpl w:val="0748B6A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CC2C3C"/>
    <w:multiLevelType w:val="hybridMultilevel"/>
    <w:tmpl w:val="518A8D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26E00DE1"/>
    <w:multiLevelType w:val="hybridMultilevel"/>
    <w:tmpl w:val="2B16581E"/>
    <w:lvl w:ilvl="0" w:tplc="0C09001B">
      <w:start w:val="1"/>
      <w:numFmt w:val="lowerRoman"/>
      <w:lvlText w:val="%1."/>
      <w:lvlJc w:val="right"/>
      <w:pPr>
        <w:ind w:left="720" w:hanging="360"/>
      </w:pPr>
      <w:rPr>
        <w:rFonts w:hint="default"/>
      </w:rPr>
    </w:lvl>
    <w:lvl w:ilvl="1" w:tplc="777A05B6">
      <w:start w:val="1"/>
      <w:numFmt w:val="bullet"/>
      <w:lvlText w:val=""/>
      <w:lvlJc w:val="left"/>
      <w:pPr>
        <w:ind w:left="3905"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8C71536"/>
    <w:multiLevelType w:val="hybridMultilevel"/>
    <w:tmpl w:val="CC160A40"/>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9653B98"/>
    <w:multiLevelType w:val="hybridMultilevel"/>
    <w:tmpl w:val="F2DCA0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9960844"/>
    <w:multiLevelType w:val="hybridMultilevel"/>
    <w:tmpl w:val="504A8C56"/>
    <w:lvl w:ilvl="0" w:tplc="182C9B32">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BAF264F"/>
    <w:multiLevelType w:val="hybridMultilevel"/>
    <w:tmpl w:val="D75218EE"/>
    <w:lvl w:ilvl="0" w:tplc="390C02B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284794"/>
    <w:multiLevelType w:val="hybridMultilevel"/>
    <w:tmpl w:val="7B862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D7C2F0A"/>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2DA72D9E"/>
    <w:multiLevelType w:val="hybridMultilevel"/>
    <w:tmpl w:val="18E44036"/>
    <w:lvl w:ilvl="0" w:tplc="B58894F0">
      <w:start w:val="1"/>
      <w:numFmt w:val="lowerRoman"/>
      <w:lvlText w:val="%1."/>
      <w:lvlJc w:val="righ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DBC30F5"/>
    <w:multiLevelType w:val="multilevel"/>
    <w:tmpl w:val="C71643E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DED06C0"/>
    <w:multiLevelType w:val="hybridMultilevel"/>
    <w:tmpl w:val="504A8C56"/>
    <w:lvl w:ilvl="0" w:tplc="182C9B32">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E7E5C41"/>
    <w:multiLevelType w:val="hybridMultilevel"/>
    <w:tmpl w:val="09569430"/>
    <w:lvl w:ilvl="0" w:tplc="182C9B32">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EE838A4"/>
    <w:multiLevelType w:val="hybridMultilevel"/>
    <w:tmpl w:val="2F368D02"/>
    <w:lvl w:ilvl="0" w:tplc="0C09001B">
      <w:start w:val="1"/>
      <w:numFmt w:val="lowerRoman"/>
      <w:lvlText w:val="%1."/>
      <w:lvlJc w:val="right"/>
      <w:pPr>
        <w:ind w:left="1571" w:hanging="360"/>
      </w:pPr>
    </w:lvl>
    <w:lvl w:ilvl="1" w:tplc="0C09001B">
      <w:start w:val="1"/>
      <w:numFmt w:val="lowerRoman"/>
      <w:lvlText w:val="%2."/>
      <w:lvlJc w:val="right"/>
      <w:pPr>
        <w:ind w:left="2291" w:hanging="360"/>
      </w:p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2" w15:restartNumberingAfterBreak="0">
    <w:nsid w:val="31425BE6"/>
    <w:multiLevelType w:val="hybridMultilevel"/>
    <w:tmpl w:val="C332D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16B033C"/>
    <w:multiLevelType w:val="hybridMultilevel"/>
    <w:tmpl w:val="636C9F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1833655"/>
    <w:multiLevelType w:val="hybridMultilevel"/>
    <w:tmpl w:val="19DA06DA"/>
    <w:lvl w:ilvl="0" w:tplc="777A05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2B346F4"/>
    <w:multiLevelType w:val="hybridMultilevel"/>
    <w:tmpl w:val="A1E668A2"/>
    <w:lvl w:ilvl="0" w:tplc="777A05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4C7B7B"/>
    <w:multiLevelType w:val="hybridMultilevel"/>
    <w:tmpl w:val="ECE238B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011D7E"/>
    <w:multiLevelType w:val="hybridMultilevel"/>
    <w:tmpl w:val="2AE281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5441D05"/>
    <w:multiLevelType w:val="hybridMultilevel"/>
    <w:tmpl w:val="0DA26F2C"/>
    <w:lvl w:ilvl="0" w:tplc="0C090019">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9" w15:restartNumberingAfterBreak="0">
    <w:nsid w:val="37A623FB"/>
    <w:multiLevelType w:val="hybridMultilevel"/>
    <w:tmpl w:val="314EC9F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88F0FC0"/>
    <w:multiLevelType w:val="hybridMultilevel"/>
    <w:tmpl w:val="BADAE3E4"/>
    <w:lvl w:ilvl="0" w:tplc="777A05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2" w15:restartNumberingAfterBreak="0">
    <w:nsid w:val="39AE02D3"/>
    <w:multiLevelType w:val="hybridMultilevel"/>
    <w:tmpl w:val="F27C287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A7F69C6"/>
    <w:multiLevelType w:val="multilevel"/>
    <w:tmpl w:val="0C09001F"/>
    <w:numStyleLink w:val="111111"/>
  </w:abstractNum>
  <w:abstractNum w:abstractNumId="54" w15:restartNumberingAfterBreak="0">
    <w:nsid w:val="3BF726C0"/>
    <w:multiLevelType w:val="multilevel"/>
    <w:tmpl w:val="685ADCEC"/>
    <w:lvl w:ilvl="0">
      <w:start w:val="1"/>
      <w:numFmt w:val="decimal"/>
      <w:pStyle w:val="CONHeading"/>
      <w:lvlText w:val="%1."/>
      <w:lvlJc w:val="left"/>
      <w:pPr>
        <w:tabs>
          <w:tab w:val="num" w:pos="567"/>
        </w:tabs>
        <w:ind w:left="567" w:hanging="567"/>
      </w:pPr>
    </w:lvl>
    <w:lvl w:ilvl="1">
      <w:start w:val="1"/>
      <w:numFmt w:val="lowerRoman"/>
      <w:lvlText w:val="%2."/>
      <w:lvlJc w:val="right"/>
      <w:pPr>
        <w:tabs>
          <w:tab w:val="num" w:pos="360"/>
        </w:tabs>
        <w:ind w:left="360" w:hanging="360"/>
      </w:pPr>
      <w:rPr>
        <w:rFonts w:hint="default"/>
      </w:rPr>
    </w:lvl>
    <w:lvl w:ilvl="2">
      <w:start w:val="1"/>
      <w:numFmt w:val="decimal"/>
      <w:pStyle w:val="CONLevel11textonly"/>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3CD85C94"/>
    <w:multiLevelType w:val="hybridMultilevel"/>
    <w:tmpl w:val="BE70708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D93621E"/>
    <w:multiLevelType w:val="hybridMultilevel"/>
    <w:tmpl w:val="FE5EFCE0"/>
    <w:lvl w:ilvl="0" w:tplc="777A05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DC72A1F"/>
    <w:multiLevelType w:val="hybridMultilevel"/>
    <w:tmpl w:val="BAD86BC6"/>
    <w:lvl w:ilvl="0" w:tplc="2E06050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E910B19"/>
    <w:multiLevelType w:val="hybridMultilevel"/>
    <w:tmpl w:val="58BC8A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EAB7683"/>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3EEC37AA"/>
    <w:multiLevelType w:val="hybridMultilevel"/>
    <w:tmpl w:val="472270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F502B7F"/>
    <w:multiLevelType w:val="hybridMultilevel"/>
    <w:tmpl w:val="504A8C56"/>
    <w:lvl w:ilvl="0" w:tplc="182C9B32">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FA72354"/>
    <w:multiLevelType w:val="hybridMultilevel"/>
    <w:tmpl w:val="EEBA02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1912CB2"/>
    <w:multiLevelType w:val="hybridMultilevel"/>
    <w:tmpl w:val="E146B456"/>
    <w:lvl w:ilvl="0" w:tplc="777A05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1A6435C"/>
    <w:multiLevelType w:val="hybridMultilevel"/>
    <w:tmpl w:val="816C70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4B21B0D"/>
    <w:multiLevelType w:val="hybridMultilevel"/>
    <w:tmpl w:val="AC388C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5A46945"/>
    <w:multiLevelType w:val="hybridMultilevel"/>
    <w:tmpl w:val="069839E2"/>
    <w:lvl w:ilvl="0" w:tplc="1882955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6F55C60"/>
    <w:multiLevelType w:val="hybridMultilevel"/>
    <w:tmpl w:val="13EC94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48E361B7"/>
    <w:multiLevelType w:val="hybridMultilevel"/>
    <w:tmpl w:val="E5300C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49B9039E"/>
    <w:multiLevelType w:val="hybridMultilevel"/>
    <w:tmpl w:val="B92EBB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BC04BD9"/>
    <w:multiLevelType w:val="hybridMultilevel"/>
    <w:tmpl w:val="29447B78"/>
    <w:lvl w:ilvl="0" w:tplc="0C09000F">
      <w:start w:val="1"/>
      <w:numFmt w:val="decimal"/>
      <w:lvlText w:val="%1."/>
      <w:lvlJc w:val="left"/>
      <w:pPr>
        <w:ind w:left="720" w:hanging="360"/>
      </w:pPr>
    </w:lvl>
    <w:lvl w:ilvl="1" w:tplc="0C090001">
      <w:start w:val="1"/>
      <w:numFmt w:val="bullet"/>
      <w:lvlText w:val=""/>
      <w:lvlJc w:val="left"/>
      <w:pPr>
        <w:ind w:left="3905"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D0E5CC8"/>
    <w:multiLevelType w:val="hybridMultilevel"/>
    <w:tmpl w:val="2AE28136"/>
    <w:lvl w:ilvl="0" w:tplc="0C09000F">
      <w:start w:val="1"/>
      <w:numFmt w:val="decimal"/>
      <w:lvlText w:val="%1."/>
      <w:lvlJc w:val="left"/>
      <w:pPr>
        <w:ind w:left="720" w:hanging="360"/>
      </w:pPr>
    </w:lvl>
    <w:lvl w:ilvl="1" w:tplc="0C090019">
      <w:start w:val="1"/>
      <w:numFmt w:val="lowerLetter"/>
      <w:lvlText w:val="%2."/>
      <w:lvlJc w:val="left"/>
      <w:pPr>
        <w:ind w:left="2204"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F6D5144"/>
    <w:multiLevelType w:val="hybridMultilevel"/>
    <w:tmpl w:val="AC6C36D0"/>
    <w:lvl w:ilvl="0" w:tplc="0C090019">
      <w:start w:val="1"/>
      <w:numFmt w:val="lowerLetter"/>
      <w:lvlText w:val="%1."/>
      <w:lvlJc w:val="left"/>
      <w:pPr>
        <w:ind w:left="720" w:hanging="360"/>
      </w:pPr>
      <w:rPr>
        <w:rFonts w:hint="default"/>
      </w:rPr>
    </w:lvl>
    <w:lvl w:ilvl="1" w:tplc="777A05B6">
      <w:start w:val="1"/>
      <w:numFmt w:val="bullet"/>
      <w:lvlText w:val=""/>
      <w:lvlJc w:val="left"/>
      <w:pPr>
        <w:ind w:left="3905"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0BA3E02"/>
    <w:multiLevelType w:val="hybridMultilevel"/>
    <w:tmpl w:val="8F4864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0F9393C"/>
    <w:multiLevelType w:val="hybridMultilevel"/>
    <w:tmpl w:val="C7F6DD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29159D5"/>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5C53469"/>
    <w:multiLevelType w:val="hybridMultilevel"/>
    <w:tmpl w:val="D34219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6D6162C"/>
    <w:multiLevelType w:val="hybridMultilevel"/>
    <w:tmpl w:val="A04E7C2E"/>
    <w:lvl w:ilvl="0" w:tplc="777A05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6E71D9C"/>
    <w:multiLevelType w:val="hybridMultilevel"/>
    <w:tmpl w:val="A5228C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BDB1C20"/>
    <w:multiLevelType w:val="multilevel"/>
    <w:tmpl w:val="B0EE076C"/>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80"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1" w15:restartNumberingAfterBreak="0">
    <w:nsid w:val="5F004CB2"/>
    <w:multiLevelType w:val="hybridMultilevel"/>
    <w:tmpl w:val="31B681C0"/>
    <w:lvl w:ilvl="0" w:tplc="777A05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F102BEF"/>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5FCE2C03"/>
    <w:multiLevelType w:val="hybridMultilevel"/>
    <w:tmpl w:val="125254E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306345"/>
    <w:multiLevelType w:val="hybridMultilevel"/>
    <w:tmpl w:val="BE7ADF8A"/>
    <w:lvl w:ilvl="0" w:tplc="3E7ED6C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07664B8"/>
    <w:multiLevelType w:val="hybridMultilevel"/>
    <w:tmpl w:val="48E02B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6" w15:restartNumberingAfterBreak="0">
    <w:nsid w:val="61274ECE"/>
    <w:multiLevelType w:val="hybridMultilevel"/>
    <w:tmpl w:val="06D8FC2A"/>
    <w:lvl w:ilvl="0" w:tplc="0C090019">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3910D03"/>
    <w:multiLevelType w:val="hybridMultilevel"/>
    <w:tmpl w:val="D7AC8FD8"/>
    <w:lvl w:ilvl="0" w:tplc="4D7CE8F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5025D46"/>
    <w:multiLevelType w:val="hybridMultilevel"/>
    <w:tmpl w:val="FD70754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C55035"/>
    <w:multiLevelType w:val="hybridMultilevel"/>
    <w:tmpl w:val="A0C89EE8"/>
    <w:lvl w:ilvl="0" w:tplc="264216DC">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pStyle w:val="conlevel11"/>
      <w:lvlText w:val="o"/>
      <w:lvlJc w:val="left"/>
      <w:pPr>
        <w:tabs>
          <w:tab w:val="num" w:pos="1440"/>
        </w:tabs>
        <w:ind w:left="1440" w:hanging="360"/>
      </w:pPr>
      <w:rPr>
        <w:rFonts w:ascii="Courier New" w:hAnsi="Courier New" w:cs="Courier New" w:hint="default"/>
      </w:rPr>
    </w:lvl>
    <w:lvl w:ilvl="2" w:tplc="FFFFFFFF" w:tentative="1">
      <w:start w:val="1"/>
      <w:numFmt w:val="bullet"/>
      <w:pStyle w:val="conlevela"/>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6C61910"/>
    <w:multiLevelType w:val="hybridMultilevel"/>
    <w:tmpl w:val="8F58878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88652B"/>
    <w:multiLevelType w:val="hybridMultilevel"/>
    <w:tmpl w:val="F1F6F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9732343"/>
    <w:multiLevelType w:val="hybridMultilevel"/>
    <w:tmpl w:val="13B0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DF2357E"/>
    <w:multiLevelType w:val="hybridMultilevel"/>
    <w:tmpl w:val="2D4078D2"/>
    <w:lvl w:ilvl="0" w:tplc="0C09000F">
      <w:start w:val="1"/>
      <w:numFmt w:val="decimal"/>
      <w:lvlText w:val="%1."/>
      <w:lvlJc w:val="left"/>
      <w:pPr>
        <w:ind w:left="360" w:hanging="360"/>
      </w:pPr>
      <w:rPr>
        <w:rFonts w:hint="default"/>
      </w:rPr>
    </w:lvl>
    <w:lvl w:ilvl="1" w:tplc="777A05B6">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E273057"/>
    <w:multiLevelType w:val="hybridMultilevel"/>
    <w:tmpl w:val="746827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F376DD6"/>
    <w:multiLevelType w:val="hybridMultilevel"/>
    <w:tmpl w:val="DDDCFED8"/>
    <w:lvl w:ilvl="0" w:tplc="777A05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0D44C4F"/>
    <w:multiLevelType w:val="hybridMultilevel"/>
    <w:tmpl w:val="13EC94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72A91CA2"/>
    <w:multiLevelType w:val="hybridMultilevel"/>
    <w:tmpl w:val="47864810"/>
    <w:lvl w:ilvl="0" w:tplc="777A05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72B7347C"/>
    <w:multiLevelType w:val="hybridMultilevel"/>
    <w:tmpl w:val="7E701A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3171702"/>
    <w:multiLevelType w:val="hybridMultilevel"/>
    <w:tmpl w:val="C88886F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36C4034"/>
    <w:multiLevelType w:val="hybridMultilevel"/>
    <w:tmpl w:val="962826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5DE17ED"/>
    <w:multiLevelType w:val="hybridMultilevel"/>
    <w:tmpl w:val="600C083A"/>
    <w:lvl w:ilvl="0" w:tplc="0C090015">
      <w:start w:val="1"/>
      <w:numFmt w:val="upperLetter"/>
      <w:lvlText w:val="%1."/>
      <w:lvlJc w:val="left"/>
      <w:pPr>
        <w:ind w:left="720" w:hanging="360"/>
      </w:pPr>
      <w:rPr>
        <w:rFonts w:hint="default"/>
        <w:b/>
      </w:rPr>
    </w:lvl>
    <w:lvl w:ilvl="1" w:tplc="D0445DEE">
      <w:start w:val="1"/>
      <w:numFmt w:val="lowerLetter"/>
      <w:lvlText w:val="%2)"/>
      <w:lvlJc w:val="left"/>
      <w:pPr>
        <w:ind w:left="1650" w:hanging="570"/>
      </w:pPr>
      <w:rPr>
        <w:rFonts w:hint="default"/>
      </w:rPr>
    </w:lvl>
    <w:lvl w:ilvl="2" w:tplc="0F241E7A">
      <w:start w:val="1"/>
      <w:numFmt w:val="decimal"/>
      <w:lvlText w:val="%3."/>
      <w:lvlJc w:val="left"/>
      <w:pPr>
        <w:ind w:left="1980" w:firstLine="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7583D7B"/>
    <w:multiLevelType w:val="hybridMultilevel"/>
    <w:tmpl w:val="E6AC1662"/>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81768F8"/>
    <w:multiLevelType w:val="hybridMultilevel"/>
    <w:tmpl w:val="AB542E82"/>
    <w:lvl w:ilvl="0" w:tplc="86B42ED2">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8BF0DDD"/>
    <w:multiLevelType w:val="hybridMultilevel"/>
    <w:tmpl w:val="277E595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100A7C"/>
    <w:multiLevelType w:val="hybridMultilevel"/>
    <w:tmpl w:val="EA8EE284"/>
    <w:lvl w:ilvl="0" w:tplc="0C090001">
      <w:start w:val="1"/>
      <w:numFmt w:val="bullet"/>
      <w:lvlText w:val=""/>
      <w:lvlJc w:val="left"/>
      <w:pPr>
        <w:ind w:left="896" w:hanging="360"/>
      </w:pPr>
      <w:rPr>
        <w:rFonts w:ascii="Symbol" w:hAnsi="Symbol" w:hint="default"/>
      </w:r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106" w15:restartNumberingAfterBreak="0">
    <w:nsid w:val="7A8D3971"/>
    <w:multiLevelType w:val="hybridMultilevel"/>
    <w:tmpl w:val="6AEAF3E2"/>
    <w:lvl w:ilvl="0" w:tplc="0C09000F">
      <w:start w:val="1"/>
      <w:numFmt w:val="decimal"/>
      <w:lvlText w:val="%1."/>
      <w:lvlJc w:val="left"/>
      <w:pPr>
        <w:ind w:left="720" w:hanging="360"/>
      </w:pPr>
    </w:lvl>
    <w:lvl w:ilvl="1" w:tplc="777A05B6">
      <w:start w:val="1"/>
      <w:numFmt w:val="bullet"/>
      <w:lvlText w:val=""/>
      <w:lvlJc w:val="left"/>
      <w:pPr>
        <w:ind w:left="3905"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B182796"/>
    <w:multiLevelType w:val="multilevel"/>
    <w:tmpl w:val="8B246A0E"/>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Arial" w:hAnsi="Arial" w:cs="Arial"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8" w15:restartNumberingAfterBreak="0">
    <w:nsid w:val="7BEB38E1"/>
    <w:multiLevelType w:val="singleLevel"/>
    <w:tmpl w:val="DBFCE934"/>
    <w:lvl w:ilvl="0">
      <w:start w:val="1"/>
      <w:numFmt w:val="bullet"/>
      <w:lvlText w:val="·"/>
      <w:lvlJc w:val="left"/>
      <w:pPr>
        <w:tabs>
          <w:tab w:val="num" w:pos="283"/>
        </w:tabs>
        <w:ind w:left="283" w:hanging="283"/>
      </w:pPr>
      <w:rPr>
        <w:rFonts w:ascii="Symbol" w:hAnsi="Symbol" w:hint="default"/>
      </w:rPr>
    </w:lvl>
  </w:abstractNum>
  <w:abstractNum w:abstractNumId="109" w15:restartNumberingAfterBreak="0">
    <w:nsid w:val="7EAF6112"/>
    <w:multiLevelType w:val="hybridMultilevel"/>
    <w:tmpl w:val="7C9E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F4E1C99"/>
    <w:multiLevelType w:val="hybridMultilevel"/>
    <w:tmpl w:val="B1D0F75A"/>
    <w:lvl w:ilvl="0" w:tplc="9CD40038">
      <w:start w:val="1"/>
      <w:numFmt w:val="bullet"/>
      <w:lvlText w:val=""/>
      <w:lvlJc w:val="left"/>
      <w:pPr>
        <w:ind w:left="284" w:hanging="227"/>
      </w:pPr>
      <w:rPr>
        <w:rFonts w:ascii="Symbol" w:hAnsi="Symbol" w:hint="default"/>
        <w:color w:val="BFBFBF"/>
        <w:sz w:val="16"/>
      </w:rPr>
    </w:lvl>
    <w:lvl w:ilvl="1" w:tplc="9FE45BD2">
      <w:start w:val="1"/>
      <w:numFmt w:val="bullet"/>
      <w:lvlText w:val="o"/>
      <w:lvlJc w:val="left"/>
      <w:pPr>
        <w:ind w:left="1440" w:hanging="360"/>
      </w:pPr>
      <w:rPr>
        <w:rFonts w:ascii="Courier New" w:hAnsi="Courier New" w:cs="Courier New" w:hint="default"/>
      </w:rPr>
    </w:lvl>
    <w:lvl w:ilvl="2" w:tplc="1A5A62BA">
      <w:start w:val="1"/>
      <w:numFmt w:val="bullet"/>
      <w:lvlText w:val=""/>
      <w:lvlJc w:val="left"/>
      <w:pPr>
        <w:ind w:left="2160" w:hanging="360"/>
      </w:pPr>
      <w:rPr>
        <w:rFonts w:ascii="Wingdings" w:hAnsi="Wingdings" w:hint="default"/>
      </w:rPr>
    </w:lvl>
    <w:lvl w:ilvl="3" w:tplc="0DC2172C" w:tentative="1">
      <w:start w:val="1"/>
      <w:numFmt w:val="bullet"/>
      <w:lvlText w:val=""/>
      <w:lvlJc w:val="left"/>
      <w:pPr>
        <w:ind w:left="2880" w:hanging="360"/>
      </w:pPr>
      <w:rPr>
        <w:rFonts w:ascii="Symbol" w:hAnsi="Symbol" w:hint="default"/>
      </w:rPr>
    </w:lvl>
    <w:lvl w:ilvl="4" w:tplc="43349B0E" w:tentative="1">
      <w:start w:val="1"/>
      <w:numFmt w:val="bullet"/>
      <w:lvlText w:val="o"/>
      <w:lvlJc w:val="left"/>
      <w:pPr>
        <w:ind w:left="3600" w:hanging="360"/>
      </w:pPr>
      <w:rPr>
        <w:rFonts w:ascii="Courier New" w:hAnsi="Courier New" w:cs="Courier New" w:hint="default"/>
      </w:rPr>
    </w:lvl>
    <w:lvl w:ilvl="5" w:tplc="FC4CAFF2" w:tentative="1">
      <w:start w:val="1"/>
      <w:numFmt w:val="bullet"/>
      <w:lvlText w:val=""/>
      <w:lvlJc w:val="left"/>
      <w:pPr>
        <w:ind w:left="4320" w:hanging="360"/>
      </w:pPr>
      <w:rPr>
        <w:rFonts w:ascii="Wingdings" w:hAnsi="Wingdings" w:hint="default"/>
      </w:rPr>
    </w:lvl>
    <w:lvl w:ilvl="6" w:tplc="5CB05356" w:tentative="1">
      <w:start w:val="1"/>
      <w:numFmt w:val="bullet"/>
      <w:lvlText w:val=""/>
      <w:lvlJc w:val="left"/>
      <w:pPr>
        <w:ind w:left="5040" w:hanging="360"/>
      </w:pPr>
      <w:rPr>
        <w:rFonts w:ascii="Symbol" w:hAnsi="Symbol" w:hint="default"/>
      </w:rPr>
    </w:lvl>
    <w:lvl w:ilvl="7" w:tplc="6D20E936" w:tentative="1">
      <w:start w:val="1"/>
      <w:numFmt w:val="bullet"/>
      <w:lvlText w:val="o"/>
      <w:lvlJc w:val="left"/>
      <w:pPr>
        <w:ind w:left="5760" w:hanging="360"/>
      </w:pPr>
      <w:rPr>
        <w:rFonts w:ascii="Courier New" w:hAnsi="Courier New" w:cs="Courier New" w:hint="default"/>
      </w:rPr>
    </w:lvl>
    <w:lvl w:ilvl="8" w:tplc="7486CC48" w:tentative="1">
      <w:start w:val="1"/>
      <w:numFmt w:val="bullet"/>
      <w:lvlText w:val=""/>
      <w:lvlJc w:val="left"/>
      <w:pPr>
        <w:ind w:left="6480" w:hanging="360"/>
      </w:pPr>
      <w:rPr>
        <w:rFonts w:ascii="Wingdings" w:hAnsi="Wingdings" w:hint="default"/>
      </w:rPr>
    </w:lvl>
  </w:abstractNum>
  <w:num w:numId="1">
    <w:abstractNumId w:val="80"/>
  </w:num>
  <w:num w:numId="2">
    <w:abstractNumId w:val="47"/>
  </w:num>
  <w:num w:numId="3">
    <w:abstractNumId w:val="71"/>
  </w:num>
  <w:num w:numId="4">
    <w:abstractNumId w:val="69"/>
  </w:num>
  <w:num w:numId="5">
    <w:abstractNumId w:val="57"/>
  </w:num>
  <w:num w:numId="6">
    <w:abstractNumId w:val="14"/>
  </w:num>
  <w:num w:numId="7">
    <w:abstractNumId w:val="41"/>
  </w:num>
  <w:num w:numId="8">
    <w:abstractNumId w:val="105"/>
  </w:num>
  <w:num w:numId="9">
    <w:abstractNumId w:val="64"/>
  </w:num>
  <w:num w:numId="10">
    <w:abstractNumId w:val="74"/>
  </w:num>
  <w:num w:numId="1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2"/>
  </w:num>
  <w:num w:numId="14">
    <w:abstractNumId w:val="106"/>
  </w:num>
  <w:num w:numId="15">
    <w:abstractNumId w:val="73"/>
  </w:num>
  <w:num w:numId="16">
    <w:abstractNumId w:val="28"/>
  </w:num>
  <w:num w:numId="17">
    <w:abstractNumId w:val="34"/>
  </w:num>
  <w:num w:numId="18">
    <w:abstractNumId w:val="40"/>
  </w:num>
  <w:num w:numId="19">
    <w:abstractNumId w:val="61"/>
  </w:num>
  <w:num w:numId="20">
    <w:abstractNumId w:val="33"/>
  </w:num>
  <w:num w:numId="21">
    <w:abstractNumId w:val="39"/>
  </w:num>
  <w:num w:numId="22">
    <w:abstractNumId w:val="68"/>
  </w:num>
  <w:num w:numId="23">
    <w:abstractNumId w:val="32"/>
  </w:num>
  <w:num w:numId="24">
    <w:abstractNumId w:val="101"/>
  </w:num>
  <w:num w:numId="25">
    <w:abstractNumId w:val="75"/>
  </w:num>
  <w:num w:numId="26">
    <w:abstractNumId w:val="92"/>
  </w:num>
  <w:num w:numId="27">
    <w:abstractNumId w:val="42"/>
  </w:num>
  <w:num w:numId="28">
    <w:abstractNumId w:val="89"/>
  </w:num>
  <w:num w:numId="29">
    <w:abstractNumId w:val="54"/>
  </w:num>
  <w:num w:numId="30">
    <w:abstractNumId w:val="79"/>
  </w:num>
  <w:num w:numId="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51"/>
  </w:num>
  <w:num w:numId="34">
    <w:abstractNumId w:val="53"/>
  </w:num>
  <w:num w:numId="35">
    <w:abstractNumId w:val="108"/>
  </w:num>
  <w:num w:numId="36">
    <w:abstractNumId w:val="31"/>
  </w:num>
  <w:num w:numId="37">
    <w:abstractNumId w:val="60"/>
  </w:num>
  <w:num w:numId="38">
    <w:abstractNumId w:val="65"/>
  </w:num>
  <w:num w:numId="39">
    <w:abstractNumId w:val="2"/>
  </w:num>
  <w:num w:numId="40">
    <w:abstractNumId w:val="93"/>
  </w:num>
  <w:num w:numId="41">
    <w:abstractNumId w:val="98"/>
  </w:num>
  <w:num w:numId="42">
    <w:abstractNumId w:val="86"/>
  </w:num>
  <w:num w:numId="43">
    <w:abstractNumId w:val="30"/>
  </w:num>
  <w:num w:numId="44">
    <w:abstractNumId w:val="102"/>
  </w:num>
  <w:num w:numId="45">
    <w:abstractNumId w:val="85"/>
  </w:num>
  <w:num w:numId="46">
    <w:abstractNumId w:val="66"/>
  </w:num>
  <w:num w:numId="47">
    <w:abstractNumId w:val="109"/>
  </w:num>
  <w:num w:numId="48">
    <w:abstractNumId w:val="24"/>
  </w:num>
  <w:num w:numId="49">
    <w:abstractNumId w:val="45"/>
  </w:num>
  <w:num w:numId="50">
    <w:abstractNumId w:val="56"/>
  </w:num>
  <w:num w:numId="51">
    <w:abstractNumId w:val="77"/>
  </w:num>
  <w:num w:numId="52">
    <w:abstractNumId w:val="5"/>
  </w:num>
  <w:num w:numId="53">
    <w:abstractNumId w:val="70"/>
  </w:num>
  <w:num w:numId="54">
    <w:abstractNumId w:val="25"/>
  </w:num>
  <w:num w:numId="55">
    <w:abstractNumId w:val="10"/>
  </w:num>
  <w:num w:numId="56">
    <w:abstractNumId w:val="72"/>
  </w:num>
  <w:num w:numId="57">
    <w:abstractNumId w:val="91"/>
  </w:num>
  <w:num w:numId="58">
    <w:abstractNumId w:val="48"/>
  </w:num>
  <w:num w:numId="59">
    <w:abstractNumId w:val="90"/>
  </w:num>
  <w:num w:numId="60">
    <w:abstractNumId w:val="83"/>
  </w:num>
  <w:num w:numId="61">
    <w:abstractNumId w:val="26"/>
  </w:num>
  <w:num w:numId="62">
    <w:abstractNumId w:val="18"/>
  </w:num>
  <w:num w:numId="63">
    <w:abstractNumId w:val="1"/>
  </w:num>
  <w:num w:numId="64">
    <w:abstractNumId w:val="46"/>
  </w:num>
  <w:num w:numId="65">
    <w:abstractNumId w:val="21"/>
  </w:num>
  <w:num w:numId="66">
    <w:abstractNumId w:val="17"/>
  </w:num>
  <w:num w:numId="67">
    <w:abstractNumId w:val="104"/>
  </w:num>
  <w:num w:numId="68">
    <w:abstractNumId w:val="88"/>
  </w:num>
  <w:num w:numId="69">
    <w:abstractNumId w:val="87"/>
  </w:num>
  <w:num w:numId="70">
    <w:abstractNumId w:val="99"/>
  </w:num>
  <w:num w:numId="71">
    <w:abstractNumId w:val="6"/>
  </w:num>
  <w:num w:numId="72">
    <w:abstractNumId w:val="49"/>
  </w:num>
  <w:num w:numId="73">
    <w:abstractNumId w:val="15"/>
  </w:num>
  <w:num w:numId="74">
    <w:abstractNumId w:val="76"/>
  </w:num>
  <w:num w:numId="75">
    <w:abstractNumId w:val="8"/>
  </w:num>
  <w:num w:numId="76">
    <w:abstractNumId w:val="23"/>
  </w:num>
  <w:num w:numId="77">
    <w:abstractNumId w:val="0"/>
  </w:num>
  <w:num w:numId="78">
    <w:abstractNumId w:val="16"/>
  </w:num>
  <w:num w:numId="79">
    <w:abstractNumId w:val="37"/>
  </w:num>
  <w:num w:numId="80">
    <w:abstractNumId w:val="100"/>
  </w:num>
  <w:num w:numId="81">
    <w:abstractNumId w:val="55"/>
  </w:num>
  <w:num w:numId="82">
    <w:abstractNumId w:val="12"/>
  </w:num>
  <w:num w:numId="83">
    <w:abstractNumId w:val="35"/>
  </w:num>
  <w:num w:numId="84">
    <w:abstractNumId w:val="110"/>
  </w:num>
  <w:num w:numId="85">
    <w:abstractNumId w:val="11"/>
  </w:num>
  <w:num w:numId="86">
    <w:abstractNumId w:val="36"/>
  </w:num>
  <w:num w:numId="87">
    <w:abstractNumId w:val="82"/>
  </w:num>
  <w:num w:numId="88">
    <w:abstractNumId w:val="13"/>
  </w:num>
  <w:num w:numId="89">
    <w:abstractNumId w:val="38"/>
  </w:num>
  <w:num w:numId="90">
    <w:abstractNumId w:val="67"/>
  </w:num>
  <w:num w:numId="91">
    <w:abstractNumId w:val="96"/>
  </w:num>
  <w:num w:numId="92">
    <w:abstractNumId w:val="59"/>
  </w:num>
  <w:num w:numId="93">
    <w:abstractNumId w:val="29"/>
  </w:num>
  <w:num w:numId="94">
    <w:abstractNumId w:val="62"/>
  </w:num>
  <w:num w:numId="95">
    <w:abstractNumId w:val="94"/>
  </w:num>
  <w:num w:numId="96">
    <w:abstractNumId w:val="52"/>
  </w:num>
  <w:num w:numId="97">
    <w:abstractNumId w:val="7"/>
  </w:num>
  <w:num w:numId="98">
    <w:abstractNumId w:val="78"/>
  </w:num>
  <w:num w:numId="99">
    <w:abstractNumId w:val="95"/>
  </w:num>
  <w:num w:numId="100">
    <w:abstractNumId w:val="50"/>
  </w:num>
  <w:num w:numId="101">
    <w:abstractNumId w:val="97"/>
  </w:num>
  <w:num w:numId="102">
    <w:abstractNumId w:val="44"/>
  </w:num>
  <w:num w:numId="103">
    <w:abstractNumId w:val="81"/>
  </w:num>
  <w:num w:numId="104">
    <w:abstractNumId w:val="3"/>
  </w:num>
  <w:num w:numId="105">
    <w:abstractNumId w:val="19"/>
  </w:num>
  <w:num w:numId="106">
    <w:abstractNumId w:val="9"/>
  </w:num>
  <w:num w:numId="107">
    <w:abstractNumId w:val="63"/>
  </w:num>
  <w:num w:numId="108">
    <w:abstractNumId w:val="27"/>
  </w:num>
  <w:num w:numId="109">
    <w:abstractNumId w:val="103"/>
  </w:num>
  <w:num w:numId="110">
    <w:abstractNumId w:val="84"/>
  </w:num>
  <w:num w:numId="111">
    <w:abstractNumId w:val="43"/>
  </w:num>
  <w:num w:numId="112">
    <w:abstractNumId w:val="5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93"/>
    <w:rsid w:val="00024536"/>
    <w:rsid w:val="00026F38"/>
    <w:rsid w:val="00027CAC"/>
    <w:rsid w:val="0003473F"/>
    <w:rsid w:val="000463A8"/>
    <w:rsid w:val="0004694A"/>
    <w:rsid w:val="0006767D"/>
    <w:rsid w:val="00094625"/>
    <w:rsid w:val="000B2D58"/>
    <w:rsid w:val="000B39BE"/>
    <w:rsid w:val="000C1BDE"/>
    <w:rsid w:val="000E3B48"/>
    <w:rsid w:val="000E6EC0"/>
    <w:rsid w:val="000E7AD0"/>
    <w:rsid w:val="000F7111"/>
    <w:rsid w:val="000F7576"/>
    <w:rsid w:val="0011124B"/>
    <w:rsid w:val="001117D9"/>
    <w:rsid w:val="001161E9"/>
    <w:rsid w:val="001172DE"/>
    <w:rsid w:val="00117D50"/>
    <w:rsid w:val="001201DF"/>
    <w:rsid w:val="001220EB"/>
    <w:rsid w:val="00125E20"/>
    <w:rsid w:val="00130876"/>
    <w:rsid w:val="00132495"/>
    <w:rsid w:val="001338D0"/>
    <w:rsid w:val="001433D1"/>
    <w:rsid w:val="00143593"/>
    <w:rsid w:val="00143A3D"/>
    <w:rsid w:val="00146CDD"/>
    <w:rsid w:val="001513EE"/>
    <w:rsid w:val="00154051"/>
    <w:rsid w:val="001576B4"/>
    <w:rsid w:val="0016765E"/>
    <w:rsid w:val="00177710"/>
    <w:rsid w:val="001806E6"/>
    <w:rsid w:val="001859C0"/>
    <w:rsid w:val="0018799D"/>
    <w:rsid w:val="0019472B"/>
    <w:rsid w:val="00194A26"/>
    <w:rsid w:val="00197AE6"/>
    <w:rsid w:val="001A7B61"/>
    <w:rsid w:val="001C31DD"/>
    <w:rsid w:val="001C4BEF"/>
    <w:rsid w:val="001C4D6C"/>
    <w:rsid w:val="001C6493"/>
    <w:rsid w:val="002053E3"/>
    <w:rsid w:val="00217D81"/>
    <w:rsid w:val="0024202D"/>
    <w:rsid w:val="00244CBD"/>
    <w:rsid w:val="00246DE4"/>
    <w:rsid w:val="00250998"/>
    <w:rsid w:val="002511A9"/>
    <w:rsid w:val="0025404F"/>
    <w:rsid w:val="002603AB"/>
    <w:rsid w:val="0026097A"/>
    <w:rsid w:val="00262D67"/>
    <w:rsid w:val="00283173"/>
    <w:rsid w:val="002A2212"/>
    <w:rsid w:val="002A62AD"/>
    <w:rsid w:val="002C53E1"/>
    <w:rsid w:val="002D1C16"/>
    <w:rsid w:val="002F3B75"/>
    <w:rsid w:val="003006CA"/>
    <w:rsid w:val="00304ADD"/>
    <w:rsid w:val="003065ED"/>
    <w:rsid w:val="00310BB3"/>
    <w:rsid w:val="00313C97"/>
    <w:rsid w:val="00320F34"/>
    <w:rsid w:val="003211C1"/>
    <w:rsid w:val="00322D34"/>
    <w:rsid w:val="003412DF"/>
    <w:rsid w:val="00344A74"/>
    <w:rsid w:val="00353F04"/>
    <w:rsid w:val="00366AEA"/>
    <w:rsid w:val="00373670"/>
    <w:rsid w:val="00386FF7"/>
    <w:rsid w:val="003964E8"/>
    <w:rsid w:val="003A3279"/>
    <w:rsid w:val="003B0F70"/>
    <w:rsid w:val="003D2F33"/>
    <w:rsid w:val="003E0E4B"/>
    <w:rsid w:val="003E45D1"/>
    <w:rsid w:val="003E79B1"/>
    <w:rsid w:val="00415DA7"/>
    <w:rsid w:val="004207FB"/>
    <w:rsid w:val="00420E83"/>
    <w:rsid w:val="004213DA"/>
    <w:rsid w:val="00423CE7"/>
    <w:rsid w:val="004264FF"/>
    <w:rsid w:val="00432066"/>
    <w:rsid w:val="0045573D"/>
    <w:rsid w:val="004559F9"/>
    <w:rsid w:val="0046609F"/>
    <w:rsid w:val="00472949"/>
    <w:rsid w:val="00486832"/>
    <w:rsid w:val="004869E8"/>
    <w:rsid w:val="00490BD4"/>
    <w:rsid w:val="004A0C3B"/>
    <w:rsid w:val="004A0D33"/>
    <w:rsid w:val="004A2841"/>
    <w:rsid w:val="004A652A"/>
    <w:rsid w:val="004B727F"/>
    <w:rsid w:val="004D5682"/>
    <w:rsid w:val="004F121D"/>
    <w:rsid w:val="004F74CA"/>
    <w:rsid w:val="005030AB"/>
    <w:rsid w:val="005055D8"/>
    <w:rsid w:val="00517983"/>
    <w:rsid w:val="00522029"/>
    <w:rsid w:val="00525A28"/>
    <w:rsid w:val="00536998"/>
    <w:rsid w:val="005421F5"/>
    <w:rsid w:val="00544443"/>
    <w:rsid w:val="00547130"/>
    <w:rsid w:val="005742E3"/>
    <w:rsid w:val="00577226"/>
    <w:rsid w:val="00586E02"/>
    <w:rsid w:val="00587966"/>
    <w:rsid w:val="00593314"/>
    <w:rsid w:val="005A0E24"/>
    <w:rsid w:val="005A1E3F"/>
    <w:rsid w:val="005A329C"/>
    <w:rsid w:val="005B3B75"/>
    <w:rsid w:val="005C0A92"/>
    <w:rsid w:val="005C3D38"/>
    <w:rsid w:val="005D2CF4"/>
    <w:rsid w:val="005D2D4D"/>
    <w:rsid w:val="005E029D"/>
    <w:rsid w:val="005E0573"/>
    <w:rsid w:val="005E3F84"/>
    <w:rsid w:val="005E5E84"/>
    <w:rsid w:val="00603B5E"/>
    <w:rsid w:val="0060493A"/>
    <w:rsid w:val="00614A45"/>
    <w:rsid w:val="00614E2E"/>
    <w:rsid w:val="00616DC7"/>
    <w:rsid w:val="00617125"/>
    <w:rsid w:val="00620EA3"/>
    <w:rsid w:val="00640270"/>
    <w:rsid w:val="0064580C"/>
    <w:rsid w:val="0065328D"/>
    <w:rsid w:val="006631FD"/>
    <w:rsid w:val="00665AAB"/>
    <w:rsid w:val="006678AA"/>
    <w:rsid w:val="00671371"/>
    <w:rsid w:val="00672A20"/>
    <w:rsid w:val="00676B0D"/>
    <w:rsid w:val="00680381"/>
    <w:rsid w:val="00680895"/>
    <w:rsid w:val="00680AD8"/>
    <w:rsid w:val="00682DA0"/>
    <w:rsid w:val="00686020"/>
    <w:rsid w:val="00687EFE"/>
    <w:rsid w:val="006903A9"/>
    <w:rsid w:val="00690FF4"/>
    <w:rsid w:val="0069268C"/>
    <w:rsid w:val="0069678E"/>
    <w:rsid w:val="00696EDB"/>
    <w:rsid w:val="006A3016"/>
    <w:rsid w:val="006A7D7D"/>
    <w:rsid w:val="006C00C4"/>
    <w:rsid w:val="006D27EB"/>
    <w:rsid w:val="006E23F3"/>
    <w:rsid w:val="00705CDA"/>
    <w:rsid w:val="00705DBC"/>
    <w:rsid w:val="0070735B"/>
    <w:rsid w:val="00710275"/>
    <w:rsid w:val="007156C0"/>
    <w:rsid w:val="00723CD7"/>
    <w:rsid w:val="00724C4C"/>
    <w:rsid w:val="00730C1A"/>
    <w:rsid w:val="00734707"/>
    <w:rsid w:val="00767CA5"/>
    <w:rsid w:val="00776835"/>
    <w:rsid w:val="0079002D"/>
    <w:rsid w:val="007A0438"/>
    <w:rsid w:val="007A22E7"/>
    <w:rsid w:val="007A320A"/>
    <w:rsid w:val="007A4CF6"/>
    <w:rsid w:val="007C2A1D"/>
    <w:rsid w:val="007C4E7A"/>
    <w:rsid w:val="007C5EE6"/>
    <w:rsid w:val="007C62A5"/>
    <w:rsid w:val="007C663C"/>
    <w:rsid w:val="007D0C1B"/>
    <w:rsid w:val="007D0EA7"/>
    <w:rsid w:val="007E53C8"/>
    <w:rsid w:val="007E7A50"/>
    <w:rsid w:val="007F08ED"/>
    <w:rsid w:val="007F0C89"/>
    <w:rsid w:val="007F5ADA"/>
    <w:rsid w:val="0081349A"/>
    <w:rsid w:val="00824BFB"/>
    <w:rsid w:val="00830803"/>
    <w:rsid w:val="00831790"/>
    <w:rsid w:val="0083668E"/>
    <w:rsid w:val="008433B9"/>
    <w:rsid w:val="00844C58"/>
    <w:rsid w:val="00867168"/>
    <w:rsid w:val="008703E1"/>
    <w:rsid w:val="00871524"/>
    <w:rsid w:val="008732B3"/>
    <w:rsid w:val="008740DC"/>
    <w:rsid w:val="00884C9D"/>
    <w:rsid w:val="00894074"/>
    <w:rsid w:val="00894B9B"/>
    <w:rsid w:val="00895218"/>
    <w:rsid w:val="00895632"/>
    <w:rsid w:val="008A09BA"/>
    <w:rsid w:val="008A32F3"/>
    <w:rsid w:val="008B174F"/>
    <w:rsid w:val="008B599F"/>
    <w:rsid w:val="008C69DD"/>
    <w:rsid w:val="008D4CAC"/>
    <w:rsid w:val="008E43D1"/>
    <w:rsid w:val="008F28E8"/>
    <w:rsid w:val="00900A7A"/>
    <w:rsid w:val="00902591"/>
    <w:rsid w:val="009074AD"/>
    <w:rsid w:val="00907F1B"/>
    <w:rsid w:val="00911D03"/>
    <w:rsid w:val="00912EAA"/>
    <w:rsid w:val="00913F38"/>
    <w:rsid w:val="00914888"/>
    <w:rsid w:val="0091611E"/>
    <w:rsid w:val="00917814"/>
    <w:rsid w:val="00927075"/>
    <w:rsid w:val="00932D9C"/>
    <w:rsid w:val="00942C68"/>
    <w:rsid w:val="00942DF8"/>
    <w:rsid w:val="009500BD"/>
    <w:rsid w:val="00952BBA"/>
    <w:rsid w:val="00952ED4"/>
    <w:rsid w:val="009603C1"/>
    <w:rsid w:val="0096338F"/>
    <w:rsid w:val="009644AA"/>
    <w:rsid w:val="009760E6"/>
    <w:rsid w:val="00976B29"/>
    <w:rsid w:val="009812C9"/>
    <w:rsid w:val="00983E53"/>
    <w:rsid w:val="00985FCA"/>
    <w:rsid w:val="009934D9"/>
    <w:rsid w:val="0099472E"/>
    <w:rsid w:val="009952B2"/>
    <w:rsid w:val="009955AE"/>
    <w:rsid w:val="00995662"/>
    <w:rsid w:val="009969D1"/>
    <w:rsid w:val="009B0143"/>
    <w:rsid w:val="009B3DBF"/>
    <w:rsid w:val="009B6FB3"/>
    <w:rsid w:val="009C09AD"/>
    <w:rsid w:val="009C0D8A"/>
    <w:rsid w:val="009C1356"/>
    <w:rsid w:val="009D3562"/>
    <w:rsid w:val="009F23D5"/>
    <w:rsid w:val="009F2984"/>
    <w:rsid w:val="00A02F99"/>
    <w:rsid w:val="00A14383"/>
    <w:rsid w:val="00A14B0A"/>
    <w:rsid w:val="00A233C4"/>
    <w:rsid w:val="00A24A96"/>
    <w:rsid w:val="00A268A5"/>
    <w:rsid w:val="00A42FCD"/>
    <w:rsid w:val="00A5166C"/>
    <w:rsid w:val="00A5557F"/>
    <w:rsid w:val="00A63BFB"/>
    <w:rsid w:val="00A9181E"/>
    <w:rsid w:val="00A97EE1"/>
    <w:rsid w:val="00AA46BC"/>
    <w:rsid w:val="00AA7F78"/>
    <w:rsid w:val="00AD1F31"/>
    <w:rsid w:val="00AD7C87"/>
    <w:rsid w:val="00AF590A"/>
    <w:rsid w:val="00B10E2D"/>
    <w:rsid w:val="00B1272C"/>
    <w:rsid w:val="00B152B7"/>
    <w:rsid w:val="00B179BA"/>
    <w:rsid w:val="00B2455E"/>
    <w:rsid w:val="00B2488B"/>
    <w:rsid w:val="00B2738E"/>
    <w:rsid w:val="00B3460F"/>
    <w:rsid w:val="00B34B45"/>
    <w:rsid w:val="00B402D3"/>
    <w:rsid w:val="00B4485C"/>
    <w:rsid w:val="00B4778B"/>
    <w:rsid w:val="00B62778"/>
    <w:rsid w:val="00B67279"/>
    <w:rsid w:val="00B711F9"/>
    <w:rsid w:val="00B73034"/>
    <w:rsid w:val="00B749BD"/>
    <w:rsid w:val="00B77DEE"/>
    <w:rsid w:val="00B8122A"/>
    <w:rsid w:val="00B876E3"/>
    <w:rsid w:val="00B94B0B"/>
    <w:rsid w:val="00B970BA"/>
    <w:rsid w:val="00BA1908"/>
    <w:rsid w:val="00BC61CD"/>
    <w:rsid w:val="00BD548A"/>
    <w:rsid w:val="00BD558F"/>
    <w:rsid w:val="00BE52E9"/>
    <w:rsid w:val="00BF4557"/>
    <w:rsid w:val="00BF490D"/>
    <w:rsid w:val="00C05C5F"/>
    <w:rsid w:val="00C07000"/>
    <w:rsid w:val="00C1233C"/>
    <w:rsid w:val="00C17DEB"/>
    <w:rsid w:val="00C207D4"/>
    <w:rsid w:val="00C218FB"/>
    <w:rsid w:val="00C24ED4"/>
    <w:rsid w:val="00C50C09"/>
    <w:rsid w:val="00C5592D"/>
    <w:rsid w:val="00C57FD5"/>
    <w:rsid w:val="00C6246A"/>
    <w:rsid w:val="00C62ECF"/>
    <w:rsid w:val="00C633AA"/>
    <w:rsid w:val="00C63A5F"/>
    <w:rsid w:val="00C65EB6"/>
    <w:rsid w:val="00C762F8"/>
    <w:rsid w:val="00C81348"/>
    <w:rsid w:val="00C84D8B"/>
    <w:rsid w:val="00C931D8"/>
    <w:rsid w:val="00CC215F"/>
    <w:rsid w:val="00CD2926"/>
    <w:rsid w:val="00CE6349"/>
    <w:rsid w:val="00CE7723"/>
    <w:rsid w:val="00CF3531"/>
    <w:rsid w:val="00CF5F84"/>
    <w:rsid w:val="00CF6A0A"/>
    <w:rsid w:val="00D01A6D"/>
    <w:rsid w:val="00D0339E"/>
    <w:rsid w:val="00D03DA8"/>
    <w:rsid w:val="00D0592A"/>
    <w:rsid w:val="00D10DBB"/>
    <w:rsid w:val="00D2063F"/>
    <w:rsid w:val="00D23997"/>
    <w:rsid w:val="00D25847"/>
    <w:rsid w:val="00D276F4"/>
    <w:rsid w:val="00D311B6"/>
    <w:rsid w:val="00D355D9"/>
    <w:rsid w:val="00D53462"/>
    <w:rsid w:val="00D64185"/>
    <w:rsid w:val="00D879E3"/>
    <w:rsid w:val="00D9426A"/>
    <w:rsid w:val="00DA7FC7"/>
    <w:rsid w:val="00DB24FC"/>
    <w:rsid w:val="00DB607C"/>
    <w:rsid w:val="00DD3BFA"/>
    <w:rsid w:val="00DE0CCA"/>
    <w:rsid w:val="00DE0FC1"/>
    <w:rsid w:val="00DE2E39"/>
    <w:rsid w:val="00DF3FF2"/>
    <w:rsid w:val="00DF722A"/>
    <w:rsid w:val="00DF74AD"/>
    <w:rsid w:val="00E204ED"/>
    <w:rsid w:val="00E2610F"/>
    <w:rsid w:val="00E3065D"/>
    <w:rsid w:val="00E366AF"/>
    <w:rsid w:val="00E52893"/>
    <w:rsid w:val="00E5566F"/>
    <w:rsid w:val="00E91CE1"/>
    <w:rsid w:val="00E928EF"/>
    <w:rsid w:val="00E929DF"/>
    <w:rsid w:val="00E96BC3"/>
    <w:rsid w:val="00EA23F8"/>
    <w:rsid w:val="00EB4C36"/>
    <w:rsid w:val="00EB5B28"/>
    <w:rsid w:val="00EB7CC4"/>
    <w:rsid w:val="00EC1E87"/>
    <w:rsid w:val="00EC7B79"/>
    <w:rsid w:val="00ED3878"/>
    <w:rsid w:val="00ED6672"/>
    <w:rsid w:val="00EE11E8"/>
    <w:rsid w:val="00EE721A"/>
    <w:rsid w:val="00EF104C"/>
    <w:rsid w:val="00F05D50"/>
    <w:rsid w:val="00F1159B"/>
    <w:rsid w:val="00F13618"/>
    <w:rsid w:val="00F1742F"/>
    <w:rsid w:val="00F2220C"/>
    <w:rsid w:val="00F22C7F"/>
    <w:rsid w:val="00F313A7"/>
    <w:rsid w:val="00F42929"/>
    <w:rsid w:val="00F439CD"/>
    <w:rsid w:val="00F46D07"/>
    <w:rsid w:val="00F67DF5"/>
    <w:rsid w:val="00F744E8"/>
    <w:rsid w:val="00FA6931"/>
    <w:rsid w:val="00FA6D34"/>
    <w:rsid w:val="00FB10E5"/>
    <w:rsid w:val="00FB4403"/>
    <w:rsid w:val="00FC728F"/>
    <w:rsid w:val="00FD0FB4"/>
    <w:rsid w:val="00FF4997"/>
    <w:rsid w:val="00FF51A2"/>
    <w:rsid w:val="00FF561E"/>
    <w:rsid w:val="00FF7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01E4C88"/>
  <w15:docId w15:val="{505B1A5E-7C4A-488D-AA4F-0E7CE6D7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B28"/>
    <w:rPr>
      <w:sz w:val="24"/>
      <w:szCs w:val="24"/>
      <w:lang w:eastAsia="en-US"/>
    </w:rPr>
  </w:style>
  <w:style w:type="paragraph" w:styleId="Heading1">
    <w:name w:val="heading 1"/>
    <w:basedOn w:val="Normal"/>
    <w:next w:val="Normal"/>
    <w:link w:val="Heading1Char"/>
    <w:qFormat/>
    <w:rsid w:val="00A02F99"/>
    <w:pPr>
      <w:keepNext/>
      <w:keepLines/>
      <w:spacing w:after="360"/>
      <w:outlineLvl w:val="0"/>
    </w:pPr>
    <w:rPr>
      <w:rFonts w:ascii="Arial" w:eastAsiaTheme="majorEastAsia" w:hAnsi="Arial" w:cs="Arial"/>
      <w:b/>
      <w:szCs w:val="32"/>
    </w:rPr>
  </w:style>
  <w:style w:type="paragraph" w:styleId="Heading2">
    <w:name w:val="heading 2"/>
    <w:basedOn w:val="Normal"/>
    <w:next w:val="Normal"/>
    <w:link w:val="Heading2Char"/>
    <w:unhideWhenUsed/>
    <w:qFormat/>
    <w:rsid w:val="006678AA"/>
    <w:pPr>
      <w:keepNext/>
      <w:keepLines/>
      <w:spacing w:before="360" w:after="240"/>
      <w:outlineLvl w:val="1"/>
    </w:pPr>
    <w:rPr>
      <w:rFonts w:ascii="Arial" w:eastAsiaTheme="majorEastAsia" w:hAnsi="Arial" w:cs="Arial"/>
      <w:b/>
      <w:bCs/>
      <w:color w:val="215868" w:themeColor="accent5" w:themeShade="80"/>
      <w:sz w:val="22"/>
      <w:szCs w:val="26"/>
    </w:rPr>
  </w:style>
  <w:style w:type="paragraph" w:styleId="Heading3">
    <w:name w:val="heading 3"/>
    <w:basedOn w:val="Normal"/>
    <w:next w:val="Normal"/>
    <w:link w:val="Heading3Char"/>
    <w:semiHidden/>
    <w:unhideWhenUsed/>
    <w:qFormat/>
    <w:rsid w:val="004A0D3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78AA"/>
    <w:rPr>
      <w:rFonts w:ascii="Arial" w:eastAsiaTheme="majorEastAsia" w:hAnsi="Arial" w:cs="Arial"/>
      <w:b/>
      <w:bCs/>
      <w:color w:val="215868" w:themeColor="accent5" w:themeShade="80"/>
      <w:sz w:val="22"/>
      <w:szCs w:val="26"/>
      <w:lang w:eastAsia="en-US"/>
    </w:rPr>
  </w:style>
  <w:style w:type="character" w:styleId="CommentReference">
    <w:name w:val="annotation reference"/>
    <w:uiPriority w:val="99"/>
    <w:rsid w:val="00E52893"/>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E52893"/>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uiPriority w:val="99"/>
    <w:rsid w:val="00E52893"/>
    <w:rPr>
      <w:rFonts w:ascii="Georgia" w:hAnsi="Georgia"/>
      <w:sz w:val="19"/>
      <w:szCs w:val="19"/>
    </w:rPr>
  </w:style>
  <w:style w:type="paragraph" w:styleId="BodyText">
    <w:name w:val="Body Text"/>
    <w:basedOn w:val="Normal"/>
    <w:link w:val="BodyTextChar"/>
    <w:rsid w:val="00E52893"/>
    <w:pPr>
      <w:spacing w:after="120"/>
    </w:pPr>
  </w:style>
  <w:style w:type="character" w:customStyle="1" w:styleId="BodyTextChar">
    <w:name w:val="Body Text Char"/>
    <w:basedOn w:val="DefaultParagraphFont"/>
    <w:link w:val="BodyText"/>
    <w:rsid w:val="00E52893"/>
    <w:rPr>
      <w:sz w:val="24"/>
      <w:szCs w:val="24"/>
      <w:lang w:eastAsia="en-US"/>
    </w:rPr>
  </w:style>
  <w:style w:type="character" w:styleId="Hyperlink">
    <w:name w:val="Hyperlink"/>
    <w:basedOn w:val="DefaultParagraphFont"/>
    <w:uiPriority w:val="99"/>
    <w:rsid w:val="00E52893"/>
    <w:rPr>
      <w:color w:val="0000FF" w:themeColor="hyperlink"/>
      <w:u w:val="single"/>
    </w:rPr>
  </w:style>
  <w:style w:type="table" w:styleId="TableGrid">
    <w:name w:val="Table Grid"/>
    <w:basedOn w:val="TableNormal"/>
    <w:rsid w:val="00E5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L,CV text,F5 List Paragraph,Dot pt,List Paragraph111,Numbered Paragraph,Bullet List,FooterText,List Paragraph2,Main numbered paragraph,sub-section"/>
    <w:basedOn w:val="Normal"/>
    <w:link w:val="ListParagraphChar"/>
    <w:uiPriority w:val="34"/>
    <w:qFormat/>
    <w:rsid w:val="00E52893"/>
    <w:pPr>
      <w:ind w:left="720"/>
      <w:contextualSpacing/>
    </w:pPr>
  </w:style>
  <w:style w:type="paragraph" w:styleId="Footer">
    <w:name w:val="footer"/>
    <w:basedOn w:val="Normal"/>
    <w:link w:val="FooterChar"/>
    <w:uiPriority w:val="99"/>
    <w:rsid w:val="00E52893"/>
    <w:pPr>
      <w:tabs>
        <w:tab w:val="center" w:pos="4513"/>
        <w:tab w:val="right" w:pos="9026"/>
      </w:tabs>
    </w:pPr>
  </w:style>
  <w:style w:type="character" w:customStyle="1" w:styleId="FooterChar">
    <w:name w:val="Footer Char"/>
    <w:basedOn w:val="DefaultParagraphFont"/>
    <w:link w:val="Footer"/>
    <w:uiPriority w:val="99"/>
    <w:rsid w:val="00E52893"/>
    <w:rPr>
      <w:sz w:val="24"/>
      <w:szCs w:val="24"/>
      <w:lang w:eastAsia="en-US"/>
    </w:rPr>
  </w:style>
  <w:style w:type="paragraph" w:customStyle="1" w:styleId="ItemL1">
    <w:name w:val="Item L1"/>
    <w:basedOn w:val="Normal"/>
    <w:next w:val="Normal"/>
    <w:rsid w:val="00E52893"/>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E52893"/>
    <w:pPr>
      <w:numPr>
        <w:ilvl w:val="1"/>
        <w:numId w:val="1"/>
      </w:numPr>
      <w:spacing w:after="140" w:line="280" w:lineRule="atLeast"/>
      <w:outlineLvl w:val="1"/>
    </w:pPr>
    <w:rPr>
      <w:rFonts w:cs="Angsana New"/>
      <w:sz w:val="22"/>
      <w:szCs w:val="22"/>
      <w:lang w:eastAsia="zh-CN" w:bidi="th-TH"/>
    </w:rPr>
  </w:style>
  <w:style w:type="paragraph" w:customStyle="1" w:styleId="ItemL3">
    <w:name w:val="Item L3"/>
    <w:basedOn w:val="Normal"/>
    <w:next w:val="Normal"/>
    <w:rsid w:val="00E52893"/>
    <w:pPr>
      <w:numPr>
        <w:ilvl w:val="2"/>
        <w:numId w:val="1"/>
      </w:numPr>
      <w:spacing w:after="140" w:line="280" w:lineRule="atLeast"/>
      <w:outlineLvl w:val="2"/>
    </w:pPr>
    <w:rPr>
      <w:rFonts w:cs="Angsana New"/>
      <w:sz w:val="22"/>
      <w:szCs w:val="22"/>
      <w:lang w:eastAsia="zh-CN" w:bidi="th-TH"/>
    </w:rPr>
  </w:style>
  <w:style w:type="paragraph" w:customStyle="1" w:styleId="ItemL4">
    <w:name w:val="Item L4"/>
    <w:basedOn w:val="Normal"/>
    <w:next w:val="Normal"/>
    <w:rsid w:val="00E52893"/>
    <w:pPr>
      <w:numPr>
        <w:ilvl w:val="3"/>
        <w:numId w:val="1"/>
      </w:numPr>
      <w:spacing w:after="140" w:line="280" w:lineRule="atLeast"/>
      <w:outlineLvl w:val="3"/>
    </w:pPr>
    <w:rPr>
      <w:rFonts w:cs="Angsana New"/>
      <w:sz w:val="22"/>
      <w:szCs w:val="22"/>
      <w:lang w:eastAsia="zh-CN" w:bidi="th-TH"/>
    </w:rPr>
  </w:style>
  <w:style w:type="paragraph" w:styleId="TOC1">
    <w:name w:val="toc 1"/>
    <w:basedOn w:val="Normal"/>
    <w:next w:val="Normal"/>
    <w:autoRedefine/>
    <w:uiPriority w:val="39"/>
    <w:qFormat/>
    <w:rsid w:val="006A3016"/>
    <w:pPr>
      <w:tabs>
        <w:tab w:val="right" w:leader="dot" w:pos="8296"/>
      </w:tabs>
      <w:spacing w:before="120" w:after="240"/>
      <w:jc w:val="both"/>
    </w:pPr>
    <w:rPr>
      <w:rFonts w:ascii="Arial Bold" w:hAnsi="Arial Bold" w:cs="Arial"/>
      <w:b/>
      <w:bCs/>
    </w:rPr>
  </w:style>
  <w:style w:type="paragraph" w:customStyle="1" w:styleId="PFNum">
    <w:name w:val="PF (Num)"/>
    <w:basedOn w:val="Normal"/>
    <w:rsid w:val="00E52893"/>
    <w:pPr>
      <w:tabs>
        <w:tab w:val="right" w:pos="9214"/>
      </w:tabs>
      <w:spacing w:before="120" w:after="120"/>
    </w:pPr>
    <w:rPr>
      <w:rFonts w:ascii="Arial" w:hAnsi="Arial"/>
      <w:iCs/>
      <w:color w:val="000000"/>
      <w:sz w:val="22"/>
      <w:szCs w:val="20"/>
    </w:rPr>
  </w:style>
  <w:style w:type="paragraph" w:customStyle="1" w:styleId="Default">
    <w:name w:val="Default"/>
    <w:rsid w:val="00E52893"/>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qFormat/>
    <w:rsid w:val="00CE6349"/>
    <w:pPr>
      <w:spacing w:before="240"/>
    </w:pPr>
    <w:rPr>
      <w:rFonts w:ascii="Arial Bold" w:hAnsi="Arial Bold" w:cstheme="minorHAnsi"/>
      <w:b/>
      <w:color w:val="215868" w:themeColor="accent5" w:themeShade="80"/>
      <w:sz w:val="22"/>
      <w:szCs w:val="20"/>
    </w:rPr>
  </w:style>
  <w:style w:type="paragraph" w:styleId="BalloonText">
    <w:name w:val="Balloon Text"/>
    <w:basedOn w:val="Normal"/>
    <w:link w:val="BalloonTextChar"/>
    <w:rsid w:val="00E52893"/>
    <w:rPr>
      <w:rFonts w:ascii="Tahoma" w:hAnsi="Tahoma" w:cs="Tahoma"/>
      <w:sz w:val="16"/>
      <w:szCs w:val="16"/>
    </w:rPr>
  </w:style>
  <w:style w:type="character" w:customStyle="1" w:styleId="BalloonTextChar">
    <w:name w:val="Balloon Text Char"/>
    <w:basedOn w:val="DefaultParagraphFont"/>
    <w:link w:val="BalloonText"/>
    <w:rsid w:val="00E52893"/>
    <w:rPr>
      <w:rFonts w:ascii="Tahoma" w:hAnsi="Tahoma" w:cs="Tahoma"/>
      <w:sz w:val="16"/>
      <w:szCs w:val="16"/>
      <w:lang w:eastAsia="en-US"/>
    </w:rPr>
  </w:style>
  <w:style w:type="paragraph" w:styleId="CommentSubject">
    <w:name w:val="annotation subject"/>
    <w:basedOn w:val="CommentText"/>
    <w:next w:val="CommentText"/>
    <w:link w:val="CommentSubjectChar"/>
    <w:rsid w:val="00BD558F"/>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BD558F"/>
    <w:rPr>
      <w:rFonts w:ascii="Georgia" w:hAnsi="Georgia"/>
      <w:b/>
      <w:bCs/>
      <w:sz w:val="19"/>
      <w:szCs w:val="19"/>
      <w:lang w:eastAsia="en-US"/>
    </w:rPr>
  </w:style>
  <w:style w:type="paragraph" w:styleId="Revision">
    <w:name w:val="Revision"/>
    <w:hidden/>
    <w:uiPriority w:val="99"/>
    <w:semiHidden/>
    <w:rsid w:val="00BD558F"/>
    <w:rPr>
      <w:sz w:val="24"/>
      <w:szCs w:val="24"/>
      <w:lang w:eastAsia="en-US"/>
    </w:rPr>
  </w:style>
  <w:style w:type="character" w:styleId="FollowedHyperlink">
    <w:name w:val="FollowedHyperlink"/>
    <w:basedOn w:val="DefaultParagraphFont"/>
    <w:rsid w:val="00BF4557"/>
    <w:rPr>
      <w:color w:val="800080" w:themeColor="followedHyperlink"/>
      <w:u w:val="single"/>
    </w:rPr>
  </w:style>
  <w:style w:type="paragraph" w:styleId="Header">
    <w:name w:val="header"/>
    <w:basedOn w:val="Normal"/>
    <w:link w:val="HeaderChar"/>
    <w:unhideWhenUsed/>
    <w:rsid w:val="00DD3BFA"/>
    <w:pPr>
      <w:tabs>
        <w:tab w:val="center" w:pos="4513"/>
        <w:tab w:val="right" w:pos="9026"/>
      </w:tabs>
    </w:pPr>
  </w:style>
  <w:style w:type="character" w:customStyle="1" w:styleId="HeaderChar">
    <w:name w:val="Header Char"/>
    <w:basedOn w:val="DefaultParagraphFont"/>
    <w:link w:val="Header"/>
    <w:rsid w:val="00DD3BFA"/>
    <w:rPr>
      <w:sz w:val="24"/>
      <w:szCs w:val="24"/>
      <w:lang w:eastAsia="en-US"/>
    </w:rPr>
  </w:style>
  <w:style w:type="paragraph" w:customStyle="1" w:styleId="Majorheading">
    <w:name w:val="Major heading"/>
    <w:basedOn w:val="BodyText"/>
    <w:link w:val="MajorheadingChar"/>
    <w:qFormat/>
    <w:rsid w:val="000B2D58"/>
    <w:pPr>
      <w:spacing w:before="120" w:after="0"/>
    </w:pPr>
    <w:rPr>
      <w:rFonts w:ascii="Arial" w:hAnsi="Arial" w:cs="Arial"/>
      <w:b/>
    </w:rPr>
  </w:style>
  <w:style w:type="character" w:customStyle="1" w:styleId="Heading3Char">
    <w:name w:val="Heading 3 Char"/>
    <w:basedOn w:val="DefaultParagraphFont"/>
    <w:link w:val="Heading3"/>
    <w:semiHidden/>
    <w:rsid w:val="004A0D33"/>
    <w:rPr>
      <w:rFonts w:asciiTheme="majorHAnsi" w:eastAsiaTheme="majorEastAsia" w:hAnsiTheme="majorHAnsi" w:cstheme="majorBidi"/>
      <w:color w:val="243F60" w:themeColor="accent1" w:themeShade="7F"/>
      <w:sz w:val="24"/>
      <w:szCs w:val="24"/>
      <w:lang w:eastAsia="en-US"/>
    </w:rPr>
  </w:style>
  <w:style w:type="character" w:customStyle="1" w:styleId="MajorheadingChar">
    <w:name w:val="Major heading Char"/>
    <w:basedOn w:val="BodyTextChar"/>
    <w:link w:val="Majorheading"/>
    <w:rsid w:val="000B2D58"/>
    <w:rPr>
      <w:rFonts w:ascii="Arial" w:hAnsi="Arial" w:cs="Arial"/>
      <w:b/>
      <w:sz w:val="24"/>
      <w:szCs w:val="24"/>
      <w:lang w:eastAsia="en-US"/>
    </w:rPr>
  </w:style>
  <w:style w:type="character" w:customStyle="1" w:styleId="Heading1Char">
    <w:name w:val="Heading 1 Char"/>
    <w:basedOn w:val="DefaultParagraphFont"/>
    <w:link w:val="Heading1"/>
    <w:rsid w:val="00A02F99"/>
    <w:rPr>
      <w:rFonts w:ascii="Arial" w:eastAsiaTheme="majorEastAsia" w:hAnsi="Arial" w:cs="Arial"/>
      <w:b/>
      <w:sz w:val="24"/>
      <w:szCs w:val="32"/>
      <w:lang w:eastAsia="en-US"/>
    </w:rPr>
  </w:style>
  <w:style w:type="paragraph" w:styleId="TOCHeading">
    <w:name w:val="TOC Heading"/>
    <w:basedOn w:val="Heading1"/>
    <w:next w:val="Normal"/>
    <w:uiPriority w:val="39"/>
    <w:unhideWhenUsed/>
    <w:qFormat/>
    <w:rsid w:val="00871524"/>
    <w:pPr>
      <w:spacing w:line="259" w:lineRule="auto"/>
      <w:outlineLvl w:val="9"/>
    </w:pPr>
    <w:rPr>
      <w:lang w:val="en-US"/>
    </w:rPr>
  </w:style>
  <w:style w:type="paragraph" w:styleId="TOC3">
    <w:name w:val="toc 3"/>
    <w:basedOn w:val="Normal"/>
    <w:next w:val="Normal"/>
    <w:autoRedefine/>
    <w:uiPriority w:val="39"/>
    <w:unhideWhenUsed/>
    <w:rsid w:val="00871524"/>
    <w:pPr>
      <w:spacing w:after="100"/>
      <w:ind w:left="480"/>
    </w:pPr>
  </w:style>
  <w:style w:type="paragraph" w:customStyle="1" w:styleId="TableListBullet">
    <w:name w:val="Table List Bullet"/>
    <w:basedOn w:val="Normal"/>
    <w:rsid w:val="00952BBA"/>
    <w:pPr>
      <w:keepLines/>
      <w:numPr>
        <w:numId w:val="28"/>
      </w:numPr>
      <w:spacing w:before="40" w:after="40" w:line="200" w:lineRule="atLeast"/>
    </w:pPr>
    <w:rPr>
      <w:rFonts w:ascii="Franklin Gothic Book" w:hAnsi="Franklin Gothic Book"/>
      <w:sz w:val="17"/>
      <w:szCs w:val="17"/>
    </w:rPr>
  </w:style>
  <w:style w:type="paragraph" w:customStyle="1" w:styleId="CONHeading">
    <w:name w:val=".CON  Heading"/>
    <w:basedOn w:val="Normal"/>
    <w:rsid w:val="00952BBA"/>
    <w:pPr>
      <w:numPr>
        <w:numId w:val="29"/>
      </w:numPr>
      <w:tabs>
        <w:tab w:val="clear" w:pos="567"/>
      </w:tabs>
      <w:spacing w:before="720"/>
      <w:ind w:left="0" w:firstLine="0"/>
      <w:jc w:val="center"/>
    </w:pPr>
    <w:rPr>
      <w:b/>
      <w:bCs/>
      <w:caps/>
      <w:szCs w:val="22"/>
    </w:rPr>
  </w:style>
  <w:style w:type="paragraph" w:customStyle="1" w:styleId="CONLevel11textonly">
    <w:name w:val=".CON Level   1.1 (text only)"/>
    <w:basedOn w:val="Normal"/>
    <w:rsid w:val="00952BBA"/>
    <w:pPr>
      <w:numPr>
        <w:ilvl w:val="2"/>
        <w:numId w:val="29"/>
      </w:numPr>
      <w:tabs>
        <w:tab w:val="clear" w:pos="1701"/>
      </w:tabs>
      <w:spacing w:before="240"/>
      <w:ind w:left="720" w:firstLine="0"/>
    </w:pPr>
    <w:rPr>
      <w:szCs w:val="22"/>
    </w:rPr>
  </w:style>
  <w:style w:type="paragraph" w:customStyle="1" w:styleId="conlevela">
    <w:name w:val="conlevela"/>
    <w:basedOn w:val="Normal"/>
    <w:rsid w:val="00952BBA"/>
    <w:pPr>
      <w:numPr>
        <w:ilvl w:val="2"/>
        <w:numId w:val="28"/>
      </w:numPr>
      <w:spacing w:before="240"/>
    </w:pPr>
    <w:rPr>
      <w:lang w:eastAsia="en-AU"/>
    </w:rPr>
  </w:style>
  <w:style w:type="paragraph" w:customStyle="1" w:styleId="conlevel11">
    <w:name w:val="conlevel11"/>
    <w:basedOn w:val="Normal"/>
    <w:rsid w:val="00952BBA"/>
    <w:pPr>
      <w:numPr>
        <w:ilvl w:val="1"/>
        <w:numId w:val="28"/>
      </w:numPr>
      <w:spacing w:before="240"/>
    </w:pPr>
    <w:rPr>
      <w:lang w:eastAsia="en-AU"/>
    </w:rPr>
  </w:style>
  <w:style w:type="paragraph" w:customStyle="1" w:styleId="MENoIndent1">
    <w:name w:val="ME NoIndent 1"/>
    <w:basedOn w:val="Normal"/>
    <w:rsid w:val="00952BBA"/>
    <w:pPr>
      <w:numPr>
        <w:numId w:val="32"/>
      </w:numPr>
      <w:spacing w:after="240" w:line="280" w:lineRule="atLeast"/>
    </w:pPr>
    <w:rPr>
      <w:sz w:val="22"/>
      <w:lang w:eastAsia="en-AU"/>
    </w:rPr>
  </w:style>
  <w:style w:type="numbering" w:styleId="111111">
    <w:name w:val="Outline List 2"/>
    <w:basedOn w:val="NoList"/>
    <w:rsid w:val="00952BBA"/>
    <w:pPr>
      <w:numPr>
        <w:numId w:val="33"/>
      </w:numPr>
    </w:pPr>
  </w:style>
  <w:style w:type="paragraph" w:styleId="FootnoteText">
    <w:name w:val="footnote text"/>
    <w:basedOn w:val="Normal"/>
    <w:link w:val="FootnoteTextChar"/>
    <w:unhideWhenUsed/>
    <w:qFormat/>
    <w:rsid w:val="006A7D7D"/>
    <w:rPr>
      <w:sz w:val="20"/>
      <w:szCs w:val="20"/>
    </w:rPr>
  </w:style>
  <w:style w:type="character" w:customStyle="1" w:styleId="FootnoteTextChar">
    <w:name w:val="Footnote Text Char"/>
    <w:basedOn w:val="DefaultParagraphFont"/>
    <w:link w:val="FootnoteText"/>
    <w:rsid w:val="006A7D7D"/>
    <w:rPr>
      <w:lang w:eastAsia="en-US"/>
    </w:rPr>
  </w:style>
  <w:style w:type="character" w:styleId="FootnoteReference">
    <w:name w:val="footnote reference"/>
    <w:aliases w:val="fr,ftref,16 Point,Superscript 6 Point,(NECG) Footnote Reference,Ref,de nota al pie, BVI fnr,BVI fnr,Footnote Reference1,Normal + Font:9 Point,Superscript 3 Point Times,Char Char Char Char Car Char,Footnote Reference Number,Footnote"/>
    <w:uiPriority w:val="99"/>
    <w:rsid w:val="006A7D7D"/>
    <w:rPr>
      <w:vertAlign w:val="superscript"/>
    </w:rPr>
  </w:style>
  <w:style w:type="character" w:customStyle="1" w:styleId="ListParagraphChar">
    <w:name w:val="List Paragraph Char"/>
    <w:aliases w:val="List Paragraph1 Char,Recommendation Char,List Paragraph11 Char,L Char,CV text Char,F5 List Paragraph Char,Dot pt Char,List Paragraph111 Char,Numbered Paragraph Char,Bullet List Char,FooterText Char,List Paragraph2 Char"/>
    <w:link w:val="ListParagraph"/>
    <w:uiPriority w:val="34"/>
    <w:rsid w:val="006A7D7D"/>
    <w:rPr>
      <w:sz w:val="24"/>
      <w:szCs w:val="24"/>
      <w:lang w:eastAsia="en-US"/>
    </w:rPr>
  </w:style>
  <w:style w:type="paragraph" w:customStyle="1" w:styleId="DotPointParagraph">
    <w:name w:val="Dot Point Paragraph"/>
    <w:basedOn w:val="ListParagraph"/>
    <w:link w:val="DotPointParagraphChar"/>
    <w:qFormat/>
    <w:rsid w:val="006A7D7D"/>
    <w:pPr>
      <w:ind w:left="284" w:hanging="227"/>
      <w:contextualSpacing w:val="0"/>
      <w:jc w:val="both"/>
    </w:pPr>
    <w:rPr>
      <w:rFonts w:ascii="Calibri" w:hAnsi="Calibri" w:cs="Calibri"/>
      <w:sz w:val="20"/>
      <w:lang w:val="en-GB" w:eastAsia="en-GB"/>
    </w:rPr>
  </w:style>
  <w:style w:type="character" w:customStyle="1" w:styleId="DotPointParagraphChar">
    <w:name w:val="Dot Point Paragraph Char"/>
    <w:link w:val="DotPointParagraph"/>
    <w:rsid w:val="006A7D7D"/>
    <w:rPr>
      <w:rFonts w:ascii="Calibri" w:hAnsi="Calibri" w:cs="Calibri"/>
      <w:szCs w:val="24"/>
      <w:lang w:val="en-GB" w:eastAsia="en-GB"/>
    </w:rPr>
  </w:style>
  <w:style w:type="table" w:customStyle="1" w:styleId="TableGrid1">
    <w:name w:val="Table Grid1"/>
    <w:basedOn w:val="TableNormal"/>
    <w:next w:val="TableGrid"/>
    <w:uiPriority w:val="39"/>
    <w:rsid w:val="00FA69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166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76F4"/>
    <w:pPr>
      <w:spacing w:before="100" w:beforeAutospacing="1" w:after="100" w:afterAutospacing="1"/>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aterforwomen.smartygrants.com.au/proposals" TargetMode="External"/><Relationship Id="rId26" Type="http://schemas.openxmlformats.org/officeDocument/2006/relationships/diagramData" Target="diagrams/data1.xml"/><Relationship Id="rId39" Type="http://schemas.openxmlformats.org/officeDocument/2006/relationships/header" Target="header2.xml"/><Relationship Id="rId21" Type="http://schemas.openxmlformats.org/officeDocument/2006/relationships/hyperlink" Target="http://dfat.gov.au/about-us/business-opportunities/tenders/Pages/investment-design-document-water-for-women-fund.aspx" TargetMode="External"/><Relationship Id="rId34" Type="http://schemas.openxmlformats.org/officeDocument/2006/relationships/hyperlink" Target="http://dfat.gov.au/about-us/publications/Pages/australian-ngo-cooperation-program-manual.aspx" TargetMode="External"/><Relationship Id="rId42" Type="http://schemas.openxmlformats.org/officeDocument/2006/relationships/hyperlink" Target="http://dfat.gov.au/about-us/publications/Pages/child-protection-policy.aspx"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mailto:waterforwomen@dfat.gov.au" TargetMode="External"/><Relationship Id="rId29" Type="http://schemas.openxmlformats.org/officeDocument/2006/relationships/diagramColors" Target="diagrams/colors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fat.gov.au/about-us/publications/Pages/effective-governance-strategy-for-australias-aid-investments.aspx" TargetMode="External"/><Relationship Id="rId32" Type="http://schemas.openxmlformats.org/officeDocument/2006/relationships/hyperlink" Target="https://waterforwomen.smartygrants.com.au/proposals" TargetMode="External"/><Relationship Id="rId37" Type="http://schemas.openxmlformats.org/officeDocument/2006/relationships/hyperlink" Target="http://dfat.gov.au/about-us/publications/Pages/child-protection-policy.aspx" TargetMode="External"/><Relationship Id="rId40" Type="http://schemas.openxmlformats.org/officeDocument/2006/relationships/hyperlink" Target="mailto:accountsprocessing@dfat.gov.au"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dfat.gov.au/about-us/publications/Pages/australian-ngo-cooperation-program-manual.aspx" TargetMode="External"/><Relationship Id="rId23" Type="http://schemas.openxmlformats.org/officeDocument/2006/relationships/hyperlink" Target="http://dfat.gov.au/international-relations/themes/gender-equality/pages/gender-equality.aspx" TargetMode="External"/><Relationship Id="rId28" Type="http://schemas.openxmlformats.org/officeDocument/2006/relationships/diagramQuickStyle" Target="diagrams/quickStyle1.xml"/><Relationship Id="rId36" Type="http://schemas.openxmlformats.org/officeDocument/2006/relationships/hyperlink" Target="http://www.google.com.au/url?sa=t&amp;rct=j&amp;q=&amp;esrc=s&amp;frm=1&amp;source=web&amp;cd=1&amp;ved=0CC0QFjAA&amp;url=http%3A%2F%2Fwww.ag.gov.au%2FCrimeAndCorruption%2FAntiLaunderingCounterTerrorismFinancing%2FDocuments%2FSafeguardingyourorganisationagainstterrorismfinancing-booklet.pdf&amp;ei=8ELuVLD1A6XTmgWUs4G4DQ&amp;usg=AFQjCNE9S27KOvc20CL1nKngWI_NOVXH2w&amp;bvm=bv.86956481,d.dGY" TargetMode="External"/><Relationship Id="rId10" Type="http://schemas.openxmlformats.org/officeDocument/2006/relationships/footnotes" Target="footnotes.xml"/><Relationship Id="rId19" Type="http://schemas.openxmlformats.org/officeDocument/2006/relationships/hyperlink" Target="http://dfat.gov.au/about-us/publications/Pages/child-protection-policy.aspx" TargetMode="Externa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dfat.gov.au/" TargetMode="External"/><Relationship Id="rId22" Type="http://schemas.openxmlformats.org/officeDocument/2006/relationships/hyperlink" Target="http://dfat.gov.au/about-us/publications/Documents/health-for-development-strategy-2015-2020.PDF"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web.worldbank.org/external/default/main?contentMDK=64069844&amp;menuPK=116730&amp;pagePK=64148989&amp;piPK=64148984&amp;querycontentMDK=64069700&amp;theSitePK=84266" TargetMode="External"/><Relationship Id="rId43" Type="http://schemas.openxmlformats.org/officeDocument/2006/relationships/hyperlink" Target="http://dfat.gov.au/about-us/business-opportunities/tenders/Pages/investment-design-document-water-for-women-fund.aspx"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hyperlink" Target="mailto:waterforwomen@dfat.gov.au" TargetMode="External"/><Relationship Id="rId25" Type="http://schemas.openxmlformats.org/officeDocument/2006/relationships/hyperlink" Target="http://www.dfat.gov.au/" TargetMode="External"/><Relationship Id="rId33" Type="http://schemas.openxmlformats.org/officeDocument/2006/relationships/hyperlink" Target="https://waterforwomen.smartygrants.com.au/proposals" TargetMode="External"/><Relationship Id="rId38" Type="http://schemas.openxmlformats.org/officeDocument/2006/relationships/header" Target="header1.xml"/><Relationship Id="rId20" Type="http://schemas.openxmlformats.org/officeDocument/2006/relationships/hyperlink" Target="https://waterforwomen.smartygrants.com.au/proposals" TargetMode="External"/><Relationship Id="rId41" Type="http://schemas.openxmlformats.org/officeDocument/2006/relationships/hyperlink" Target="http://www.dfat.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fat.gov.au/about-us/publications/Pages/strategy-for-australias-investments-in-economic-infrastructure.aspx" TargetMode="External"/><Relationship Id="rId2" Type="http://schemas.openxmlformats.org/officeDocument/2006/relationships/hyperlink" Target="http://dfat.gov.au/about-us/publications/Pages/health-for-development-strategy-2015-2020.aspx" TargetMode="External"/><Relationship Id="rId1" Type="http://schemas.openxmlformats.org/officeDocument/2006/relationships/hyperlink" Target="http://dfat.gov.au/about-us/department/Pages/strategic-framework-2015-2019.aspx" TargetMode="External"/><Relationship Id="rId6" Type="http://schemas.openxmlformats.org/officeDocument/2006/relationships/hyperlink" Target="http://dfat.gov.au/about-us/publications/Pages/australian-ngo-cooperation-program-manual.aspx" TargetMode="External"/><Relationship Id="rId5" Type="http://schemas.openxmlformats.org/officeDocument/2006/relationships/hyperlink" Target="http://dfat.gov.au/about-us/publications/Pages/australian-ngo-cooperation-program-manual.aspx" TargetMode="External"/><Relationship Id="rId4" Type="http://schemas.openxmlformats.org/officeDocument/2006/relationships/hyperlink" Target="http://dfat.gov.au/aid/who-we-work-with/ngos/Pages/non-government-organisations.aspx" TargetMode="Externa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4C23CF-987F-4382-BC53-89850D5AD66C}" type="doc">
      <dgm:prSet loTypeId="urn:microsoft.com/office/officeart/2005/8/layout/list1" loCatId="list" qsTypeId="urn:microsoft.com/office/officeart/2005/8/quickstyle/simple1" qsCatId="simple" csTypeId="urn:microsoft.com/office/officeart/2005/8/colors/accent5_3" csCatId="accent5" phldr="1"/>
      <dgm:spPr/>
      <dgm:t>
        <a:bodyPr/>
        <a:lstStyle/>
        <a:p>
          <a:endParaRPr lang="en-US"/>
        </a:p>
      </dgm:t>
    </dgm:pt>
    <dgm:pt modelId="{6FF8CC74-0DAB-4EFB-879E-99152708BF51}">
      <dgm:prSet phldrT="[Text]" custT="1"/>
      <dgm:spPr/>
      <dgm:t>
        <a:bodyPr/>
        <a:lstStyle/>
        <a:p>
          <a:r>
            <a:rPr lang="en-US" sz="900"/>
            <a:t>CSO Projects</a:t>
          </a:r>
        </a:p>
      </dgm:t>
    </dgm:pt>
    <dgm:pt modelId="{3F963AA5-9F14-4CCE-B599-4A33396055BA}" type="parTrans" cxnId="{AFC75C0A-53A6-47BF-B7AD-3CDAD74DDF80}">
      <dgm:prSet/>
      <dgm:spPr/>
      <dgm:t>
        <a:bodyPr/>
        <a:lstStyle/>
        <a:p>
          <a:endParaRPr lang="en-US"/>
        </a:p>
      </dgm:t>
    </dgm:pt>
    <dgm:pt modelId="{D34E5A5E-C0F4-4865-B08A-8188196FDC3B}" type="sibTrans" cxnId="{AFC75C0A-53A6-47BF-B7AD-3CDAD74DDF80}">
      <dgm:prSet/>
      <dgm:spPr/>
      <dgm:t>
        <a:bodyPr/>
        <a:lstStyle/>
        <a:p>
          <a:endParaRPr lang="en-US"/>
        </a:p>
      </dgm:t>
    </dgm:pt>
    <dgm:pt modelId="{CE550250-EDB0-4B19-9FA6-E990873A02BE}">
      <dgm:prSet phldrT="[Text]" custT="1"/>
      <dgm:spPr/>
      <dgm:t>
        <a:bodyPr/>
        <a:lstStyle/>
        <a:p>
          <a:r>
            <a:rPr lang="en-US" sz="900"/>
            <a:t>Monitoring and Evaluation</a:t>
          </a:r>
        </a:p>
      </dgm:t>
    </dgm:pt>
    <dgm:pt modelId="{7B7F24BA-FA7B-4A78-B773-7EB610F173B9}" type="parTrans" cxnId="{2682741A-1DC6-4475-9446-1D5104ED9472}">
      <dgm:prSet/>
      <dgm:spPr/>
      <dgm:t>
        <a:bodyPr/>
        <a:lstStyle/>
        <a:p>
          <a:endParaRPr lang="en-US"/>
        </a:p>
      </dgm:t>
    </dgm:pt>
    <dgm:pt modelId="{9F31009F-20AD-4BC2-B5F7-170D4E097D44}" type="sibTrans" cxnId="{2682741A-1DC6-4475-9446-1D5104ED9472}">
      <dgm:prSet/>
      <dgm:spPr/>
      <dgm:t>
        <a:bodyPr/>
        <a:lstStyle/>
        <a:p>
          <a:endParaRPr lang="en-US"/>
        </a:p>
      </dgm:t>
    </dgm:pt>
    <dgm:pt modelId="{58E27F8F-505D-4B75-8F5B-93A2F38911BE}">
      <dgm:prSet phldrT="[Text]" custT="1"/>
      <dgm:spPr/>
      <dgm:t>
        <a:bodyPr/>
        <a:lstStyle/>
        <a:p>
          <a:r>
            <a:rPr lang="en-US" sz="900"/>
            <a:t>Knowledge and Learning</a:t>
          </a:r>
        </a:p>
      </dgm:t>
    </dgm:pt>
    <dgm:pt modelId="{501656F7-2887-4CF4-9011-AA357A130459}" type="parTrans" cxnId="{E0370221-2167-4206-8742-856385A77D66}">
      <dgm:prSet/>
      <dgm:spPr/>
      <dgm:t>
        <a:bodyPr/>
        <a:lstStyle/>
        <a:p>
          <a:endParaRPr lang="en-US"/>
        </a:p>
      </dgm:t>
    </dgm:pt>
    <dgm:pt modelId="{B026C5CC-04E5-4402-BE9E-73B28C64E8C9}" type="sibTrans" cxnId="{E0370221-2167-4206-8742-856385A77D66}">
      <dgm:prSet/>
      <dgm:spPr/>
      <dgm:t>
        <a:bodyPr/>
        <a:lstStyle/>
        <a:p>
          <a:endParaRPr lang="en-US"/>
        </a:p>
      </dgm:t>
    </dgm:pt>
    <dgm:pt modelId="{88A6E9CE-416A-4A14-9368-7197CD738101}">
      <dgm:prSet custT="1"/>
      <dgm:spPr/>
      <dgm:t>
        <a:bodyPr/>
        <a:lstStyle/>
        <a:p>
          <a:r>
            <a:rPr lang="en-AU" sz="800"/>
            <a:t>Managed by Fund Coordinator Knowledge and Learning Manager</a:t>
          </a:r>
          <a:endParaRPr lang="en-US" sz="800"/>
        </a:p>
      </dgm:t>
    </dgm:pt>
    <dgm:pt modelId="{05897200-F58D-452D-B93E-49258272259B}" type="parTrans" cxnId="{2EA3BBB3-4DC2-458A-8720-0D7DC1453AB2}">
      <dgm:prSet/>
      <dgm:spPr/>
      <dgm:t>
        <a:bodyPr/>
        <a:lstStyle/>
        <a:p>
          <a:endParaRPr lang="en-US"/>
        </a:p>
      </dgm:t>
    </dgm:pt>
    <dgm:pt modelId="{17F2785E-270D-4D11-894B-DCFFA8354056}" type="sibTrans" cxnId="{2EA3BBB3-4DC2-458A-8720-0D7DC1453AB2}">
      <dgm:prSet/>
      <dgm:spPr/>
      <dgm:t>
        <a:bodyPr/>
        <a:lstStyle/>
        <a:p>
          <a:endParaRPr lang="en-US"/>
        </a:p>
      </dgm:t>
    </dgm:pt>
    <dgm:pt modelId="{C308C845-9711-4B09-AA94-DB70F86EFA7D}">
      <dgm:prSet custT="1"/>
      <dgm:spPr/>
      <dgm:t>
        <a:bodyPr/>
        <a:lstStyle/>
        <a:p>
          <a:r>
            <a:rPr lang="en-US" sz="900"/>
            <a:t>Research Component</a:t>
          </a:r>
        </a:p>
      </dgm:t>
    </dgm:pt>
    <dgm:pt modelId="{B85FD2B6-4763-4A4F-80CB-1A91A6BE98BB}" type="parTrans" cxnId="{C71638A2-B7FD-4459-BE92-E6E6965AFABE}">
      <dgm:prSet/>
      <dgm:spPr/>
      <dgm:t>
        <a:bodyPr/>
        <a:lstStyle/>
        <a:p>
          <a:endParaRPr lang="en-US"/>
        </a:p>
      </dgm:t>
    </dgm:pt>
    <dgm:pt modelId="{D678994D-1C8C-4C3D-B23E-CF50AA0D1001}" type="sibTrans" cxnId="{C71638A2-B7FD-4459-BE92-E6E6965AFABE}">
      <dgm:prSet/>
      <dgm:spPr/>
      <dgm:t>
        <a:bodyPr/>
        <a:lstStyle/>
        <a:p>
          <a:endParaRPr lang="en-US"/>
        </a:p>
      </dgm:t>
    </dgm:pt>
    <dgm:pt modelId="{C3C8C76C-96A8-4AC3-95A7-D288CA741522}">
      <dgm:prSet custT="1"/>
      <dgm:spPr/>
      <dgm:t>
        <a:bodyPr/>
        <a:lstStyle/>
        <a:p>
          <a:r>
            <a:rPr lang="en-US" sz="900"/>
            <a:t>Project Managment and Governance</a:t>
          </a:r>
        </a:p>
      </dgm:t>
    </dgm:pt>
    <dgm:pt modelId="{41152F01-81A9-4317-B3EA-936434B76D23}" type="parTrans" cxnId="{9DA4A6E6-7B22-4947-BC0F-AC55504FC7B9}">
      <dgm:prSet/>
      <dgm:spPr/>
      <dgm:t>
        <a:bodyPr/>
        <a:lstStyle/>
        <a:p>
          <a:endParaRPr lang="en-US"/>
        </a:p>
      </dgm:t>
    </dgm:pt>
    <dgm:pt modelId="{3D0EC653-1E22-44E7-BA80-D1A3BF98C0E4}" type="sibTrans" cxnId="{9DA4A6E6-7B22-4947-BC0F-AC55504FC7B9}">
      <dgm:prSet/>
      <dgm:spPr/>
      <dgm:t>
        <a:bodyPr/>
        <a:lstStyle/>
        <a:p>
          <a:endParaRPr lang="en-US"/>
        </a:p>
      </dgm:t>
    </dgm:pt>
    <dgm:pt modelId="{26C9EBF7-171F-46CA-B987-E8A351978991}">
      <dgm:prSet custT="1"/>
      <dgm:spPr/>
      <dgm:t>
        <a:bodyPr/>
        <a:lstStyle/>
        <a:p>
          <a:r>
            <a:rPr lang="en-US" sz="900"/>
            <a:t>DFAT</a:t>
          </a:r>
        </a:p>
      </dgm:t>
    </dgm:pt>
    <dgm:pt modelId="{A534520A-9191-453D-9074-EB1257CCD5B3}" type="parTrans" cxnId="{1295033D-158F-447A-8097-28F57F79B80D}">
      <dgm:prSet/>
      <dgm:spPr/>
      <dgm:t>
        <a:bodyPr/>
        <a:lstStyle/>
        <a:p>
          <a:endParaRPr lang="en-US"/>
        </a:p>
      </dgm:t>
    </dgm:pt>
    <dgm:pt modelId="{EEFBBD9D-506A-4DAC-A840-EBE17025C6BD}" type="sibTrans" cxnId="{1295033D-158F-447A-8097-28F57F79B80D}">
      <dgm:prSet/>
      <dgm:spPr/>
      <dgm:t>
        <a:bodyPr/>
        <a:lstStyle/>
        <a:p>
          <a:endParaRPr lang="en-US"/>
        </a:p>
      </dgm:t>
    </dgm:pt>
    <dgm:pt modelId="{C49A7383-CB08-47BB-9AEB-4ACFC976B626}">
      <dgm:prSet custT="1"/>
      <dgm:spPr/>
      <dgm:t>
        <a:bodyPr/>
        <a:lstStyle/>
        <a:p>
          <a:r>
            <a:rPr lang="en-US" sz="800"/>
            <a:t>Project Concepts based on initial analysis, including Theory of Change, submitted for approval</a:t>
          </a:r>
        </a:p>
      </dgm:t>
    </dgm:pt>
    <dgm:pt modelId="{1DF30B7C-B1B3-4009-A4EE-02FAF0C657DF}" type="parTrans" cxnId="{052DAF01-F3DB-441B-94B4-22C295E2F091}">
      <dgm:prSet/>
      <dgm:spPr/>
      <dgm:t>
        <a:bodyPr/>
        <a:lstStyle/>
        <a:p>
          <a:endParaRPr lang="en-US"/>
        </a:p>
      </dgm:t>
    </dgm:pt>
    <dgm:pt modelId="{A00AF748-CD13-4FD8-9529-31B35F122D5F}" type="sibTrans" cxnId="{052DAF01-F3DB-441B-94B4-22C295E2F091}">
      <dgm:prSet/>
      <dgm:spPr/>
      <dgm:t>
        <a:bodyPr/>
        <a:lstStyle/>
        <a:p>
          <a:endParaRPr lang="en-US"/>
        </a:p>
      </dgm:t>
    </dgm:pt>
    <dgm:pt modelId="{59939957-609E-48C7-84CF-83323A3BD11D}">
      <dgm:prSet custT="1"/>
      <dgm:spPr/>
      <dgm:t>
        <a:bodyPr/>
        <a:lstStyle/>
        <a:p>
          <a:r>
            <a:rPr lang="en-US" sz="800"/>
            <a:t>Once Concepts approved, then successful CSOs invited to develop Project Design Documents</a:t>
          </a:r>
        </a:p>
      </dgm:t>
    </dgm:pt>
    <dgm:pt modelId="{ADBE3697-7A68-4C47-B15D-174EF8162858}" type="parTrans" cxnId="{7A032289-D4B0-478D-9718-A75A68F5AC32}">
      <dgm:prSet/>
      <dgm:spPr/>
      <dgm:t>
        <a:bodyPr/>
        <a:lstStyle/>
        <a:p>
          <a:endParaRPr lang="en-US"/>
        </a:p>
      </dgm:t>
    </dgm:pt>
    <dgm:pt modelId="{FEA6D981-CDE5-4E11-A08B-F4A2B749901B}" type="sibTrans" cxnId="{7A032289-D4B0-478D-9718-A75A68F5AC32}">
      <dgm:prSet/>
      <dgm:spPr/>
      <dgm:t>
        <a:bodyPr/>
        <a:lstStyle/>
        <a:p>
          <a:endParaRPr lang="en-US"/>
        </a:p>
      </dgm:t>
    </dgm:pt>
    <dgm:pt modelId="{9E14288B-221F-4E37-A7FD-F29B1C96F910}">
      <dgm:prSet custT="1"/>
      <dgm:spPr/>
      <dgm:t>
        <a:bodyPr/>
        <a:lstStyle/>
        <a:p>
          <a:r>
            <a:rPr lang="en-US" sz="800"/>
            <a:t>Following an inception phase, CSOs sign Grant Agreemennts with the Fund Coordinator</a:t>
          </a:r>
        </a:p>
      </dgm:t>
    </dgm:pt>
    <dgm:pt modelId="{2FC7C306-7386-4A83-B661-90E4A6928B33}" type="parTrans" cxnId="{AF7207BB-B8D0-4BC7-A443-B04A3560C35C}">
      <dgm:prSet/>
      <dgm:spPr/>
      <dgm:t>
        <a:bodyPr/>
        <a:lstStyle/>
        <a:p>
          <a:endParaRPr lang="en-US"/>
        </a:p>
      </dgm:t>
    </dgm:pt>
    <dgm:pt modelId="{7EE881CD-6C73-4E96-9BE6-D726625069BD}" type="sibTrans" cxnId="{AF7207BB-B8D0-4BC7-A443-B04A3560C35C}">
      <dgm:prSet/>
      <dgm:spPr/>
      <dgm:t>
        <a:bodyPr/>
        <a:lstStyle/>
        <a:p>
          <a:endParaRPr lang="en-US"/>
        </a:p>
      </dgm:t>
    </dgm:pt>
    <dgm:pt modelId="{1EAE5EC3-272C-4414-80FA-291103D8FB9C}">
      <dgm:prSet custT="1"/>
      <dgm:spPr/>
      <dgm:t>
        <a:bodyPr/>
        <a:lstStyle/>
        <a:p>
          <a:r>
            <a:rPr lang="en-AU" sz="800"/>
            <a:t>CSOs responsible for quality project-level M&amp;E</a:t>
          </a:r>
          <a:endParaRPr lang="en-US" sz="800"/>
        </a:p>
      </dgm:t>
    </dgm:pt>
    <dgm:pt modelId="{4BEBBF78-2081-4B38-8DBA-7E58684AB4EB}" type="parTrans" cxnId="{A375D6E6-37EB-4A21-9748-36E111D46EAF}">
      <dgm:prSet/>
      <dgm:spPr/>
      <dgm:t>
        <a:bodyPr/>
        <a:lstStyle/>
        <a:p>
          <a:endParaRPr lang="en-US"/>
        </a:p>
      </dgm:t>
    </dgm:pt>
    <dgm:pt modelId="{C9166392-7DC4-4F77-BAB6-40B73682915B}" type="sibTrans" cxnId="{A375D6E6-37EB-4A21-9748-36E111D46EAF}">
      <dgm:prSet/>
      <dgm:spPr/>
      <dgm:t>
        <a:bodyPr/>
        <a:lstStyle/>
        <a:p>
          <a:endParaRPr lang="en-US"/>
        </a:p>
      </dgm:t>
    </dgm:pt>
    <dgm:pt modelId="{E654752F-E6F7-435E-9BF5-7612E5948EAD}">
      <dgm:prSet custT="1"/>
      <dgm:spPr/>
      <dgm:t>
        <a:bodyPr/>
        <a:lstStyle/>
        <a:p>
          <a:r>
            <a:rPr lang="en-AU" sz="800"/>
            <a:t>Common performance questions and indicators across the Fund at outcome level (enabling and key outcomes)</a:t>
          </a:r>
        </a:p>
      </dgm:t>
    </dgm:pt>
    <dgm:pt modelId="{5C65B771-FD68-4C99-9625-738A691F18B3}" type="parTrans" cxnId="{5321647B-661A-4806-BDFB-E8A47D651749}">
      <dgm:prSet/>
      <dgm:spPr/>
      <dgm:t>
        <a:bodyPr/>
        <a:lstStyle/>
        <a:p>
          <a:endParaRPr lang="en-US"/>
        </a:p>
      </dgm:t>
    </dgm:pt>
    <dgm:pt modelId="{676EA34C-A71B-4FAF-AC58-9EAF2E61D213}" type="sibTrans" cxnId="{5321647B-661A-4806-BDFB-E8A47D651749}">
      <dgm:prSet/>
      <dgm:spPr/>
      <dgm:t>
        <a:bodyPr/>
        <a:lstStyle/>
        <a:p>
          <a:endParaRPr lang="en-US"/>
        </a:p>
      </dgm:t>
    </dgm:pt>
    <dgm:pt modelId="{97CC158E-7F81-4938-8E5C-479FB1868137}">
      <dgm:prSet custT="1"/>
      <dgm:spPr/>
      <dgm:t>
        <a:bodyPr/>
        <a:lstStyle/>
        <a:p>
          <a:r>
            <a:rPr lang="en-AU" sz="800"/>
            <a:t>Optional performance questions and indicators for CSOs to select from or adapt to suit their projects </a:t>
          </a:r>
        </a:p>
      </dgm:t>
    </dgm:pt>
    <dgm:pt modelId="{680E47DC-92C6-4AB4-8050-04BE895B2950}" type="parTrans" cxnId="{CB88E778-9E71-4918-BB82-F8831ED3742F}">
      <dgm:prSet/>
      <dgm:spPr/>
      <dgm:t>
        <a:bodyPr/>
        <a:lstStyle/>
        <a:p>
          <a:endParaRPr lang="en-US"/>
        </a:p>
      </dgm:t>
    </dgm:pt>
    <dgm:pt modelId="{E9C724E6-7218-4A39-A841-56A75876BAF9}" type="sibTrans" cxnId="{CB88E778-9E71-4918-BB82-F8831ED3742F}">
      <dgm:prSet/>
      <dgm:spPr/>
      <dgm:t>
        <a:bodyPr/>
        <a:lstStyle/>
        <a:p>
          <a:endParaRPr lang="en-US"/>
        </a:p>
      </dgm:t>
    </dgm:pt>
    <dgm:pt modelId="{13057AA3-DFB1-40F0-99D1-B3F264531C3F}">
      <dgm:prSet custT="1"/>
      <dgm:spPr/>
      <dgm:t>
        <a:bodyPr/>
        <a:lstStyle/>
        <a:p>
          <a:r>
            <a:rPr lang="en-AU" sz="800"/>
            <a:t>M&amp;E Specialist and GESI and WASH specialists in the Fund Coordinator team</a:t>
          </a:r>
        </a:p>
      </dgm:t>
    </dgm:pt>
    <dgm:pt modelId="{F9FC14AF-25B2-4F2C-BB85-7F4B691BD0A5}" type="parTrans" cxnId="{93D60B47-5B51-43F9-BD9C-B194C6FFC2D2}">
      <dgm:prSet/>
      <dgm:spPr/>
      <dgm:t>
        <a:bodyPr/>
        <a:lstStyle/>
        <a:p>
          <a:endParaRPr lang="en-US"/>
        </a:p>
      </dgm:t>
    </dgm:pt>
    <dgm:pt modelId="{9F37482E-46A8-4AA7-97BB-8375DE40D1AB}" type="sibTrans" cxnId="{93D60B47-5B51-43F9-BD9C-B194C6FFC2D2}">
      <dgm:prSet/>
      <dgm:spPr/>
      <dgm:t>
        <a:bodyPr/>
        <a:lstStyle/>
        <a:p>
          <a:endParaRPr lang="en-US"/>
        </a:p>
      </dgm:t>
    </dgm:pt>
    <dgm:pt modelId="{7A5F69FF-5710-4B3E-AD81-71D43DCE889C}">
      <dgm:prSet custT="1"/>
      <dgm:spPr/>
      <dgm:t>
        <a:bodyPr/>
        <a:lstStyle/>
        <a:p>
          <a:r>
            <a:rPr lang="en-AU" sz="800"/>
            <a:t>Fund-level reviews undertaken by an Independent Review Group</a:t>
          </a:r>
        </a:p>
      </dgm:t>
    </dgm:pt>
    <dgm:pt modelId="{ECA3A001-02BB-4B15-9DB8-4BFCDA449097}" type="parTrans" cxnId="{7BE8BD66-2D19-4BC0-97EC-335F7F6B46E3}">
      <dgm:prSet/>
      <dgm:spPr/>
      <dgm:t>
        <a:bodyPr/>
        <a:lstStyle/>
        <a:p>
          <a:endParaRPr lang="en-US"/>
        </a:p>
      </dgm:t>
    </dgm:pt>
    <dgm:pt modelId="{38668C52-2265-4A8B-9996-B60604C822D3}" type="sibTrans" cxnId="{7BE8BD66-2D19-4BC0-97EC-335F7F6B46E3}">
      <dgm:prSet/>
      <dgm:spPr/>
      <dgm:t>
        <a:bodyPr/>
        <a:lstStyle/>
        <a:p>
          <a:endParaRPr lang="en-US"/>
        </a:p>
      </dgm:t>
    </dgm:pt>
    <dgm:pt modelId="{D1952B0A-8F28-4345-A52F-C3A2C31F35EA}">
      <dgm:prSet custT="1"/>
      <dgm:spPr/>
      <dgm:t>
        <a:bodyPr/>
        <a:lstStyle/>
        <a:p>
          <a:r>
            <a:rPr lang="en-AU" sz="800"/>
            <a:t>Regional learning events organised by Fund Coordinator (two per region)</a:t>
          </a:r>
        </a:p>
      </dgm:t>
    </dgm:pt>
    <dgm:pt modelId="{03726876-25D0-444B-840A-B8CDB4D112D2}" type="parTrans" cxnId="{02155592-558E-4D0A-A81F-6A478A266C3D}">
      <dgm:prSet/>
      <dgm:spPr/>
      <dgm:t>
        <a:bodyPr/>
        <a:lstStyle/>
        <a:p>
          <a:endParaRPr lang="en-US"/>
        </a:p>
      </dgm:t>
    </dgm:pt>
    <dgm:pt modelId="{28D57EE6-B23C-41D4-9D32-31F14C7BC8F6}" type="sibTrans" cxnId="{02155592-558E-4D0A-A81F-6A478A266C3D}">
      <dgm:prSet/>
      <dgm:spPr/>
      <dgm:t>
        <a:bodyPr/>
        <a:lstStyle/>
        <a:p>
          <a:endParaRPr lang="en-US"/>
        </a:p>
      </dgm:t>
    </dgm:pt>
    <dgm:pt modelId="{CBA793AB-9084-45A3-88B0-4B427CFA07B7}">
      <dgm:prSet custT="1"/>
      <dgm:spPr/>
      <dgm:t>
        <a:bodyPr/>
        <a:lstStyle/>
        <a:p>
          <a:r>
            <a:rPr lang="en-AU" sz="800"/>
            <a:t>Innovations and Impact grants: small grants of up to $100K per year for up to two years</a:t>
          </a:r>
        </a:p>
      </dgm:t>
    </dgm:pt>
    <dgm:pt modelId="{C0E70966-A766-47F7-9D8F-11AAC2391D85}" type="parTrans" cxnId="{C0BAC58C-DF7B-4D07-B9F6-51214F979364}">
      <dgm:prSet/>
      <dgm:spPr/>
      <dgm:t>
        <a:bodyPr/>
        <a:lstStyle/>
        <a:p>
          <a:endParaRPr lang="en-US"/>
        </a:p>
      </dgm:t>
    </dgm:pt>
    <dgm:pt modelId="{A55169B9-0F07-47A7-B12E-83FA8EA30550}" type="sibTrans" cxnId="{C0BAC58C-DF7B-4D07-B9F6-51214F979364}">
      <dgm:prSet/>
      <dgm:spPr/>
      <dgm:t>
        <a:bodyPr/>
        <a:lstStyle/>
        <a:p>
          <a:endParaRPr lang="en-US"/>
        </a:p>
      </dgm:t>
    </dgm:pt>
    <dgm:pt modelId="{1834D648-8A76-4803-A426-95D58EDFA20F}">
      <dgm:prSet custT="1"/>
      <dgm:spPr/>
      <dgm:t>
        <a:bodyPr/>
        <a:lstStyle/>
        <a:p>
          <a:r>
            <a:rPr lang="en-AU" sz="800"/>
            <a:t>Online community of practice and external communications and public diplomacy through Fund website, webinars and other effective modes of communication by Fund Coordinator</a:t>
          </a:r>
        </a:p>
      </dgm:t>
    </dgm:pt>
    <dgm:pt modelId="{A557D4F9-01D5-4945-9D96-C57029AE39C7}" type="parTrans" cxnId="{F26B6898-A38B-4414-9C3C-85EFAA6DC5FE}">
      <dgm:prSet/>
      <dgm:spPr/>
      <dgm:t>
        <a:bodyPr/>
        <a:lstStyle/>
        <a:p>
          <a:endParaRPr lang="en-US"/>
        </a:p>
      </dgm:t>
    </dgm:pt>
    <dgm:pt modelId="{6AEB6547-68D2-473F-AEFE-134C6679A46C}" type="sibTrans" cxnId="{F26B6898-A38B-4414-9C3C-85EFAA6DC5FE}">
      <dgm:prSet/>
      <dgm:spPr/>
      <dgm:t>
        <a:bodyPr/>
        <a:lstStyle/>
        <a:p>
          <a:endParaRPr lang="en-US"/>
        </a:p>
      </dgm:t>
    </dgm:pt>
    <dgm:pt modelId="{11A2C293-0DB6-4B48-81FC-BCC1B7A8EC98}">
      <dgm:prSet custT="1"/>
      <dgm:spPr/>
      <dgm:t>
        <a:bodyPr/>
        <a:lstStyle/>
        <a:p>
          <a:r>
            <a:rPr lang="en-AU" sz="800"/>
            <a:t>Managed by Fund Coordinator, contributes to Fund Outcome 4, and indirectly to other Fund outcomes</a:t>
          </a:r>
          <a:endParaRPr lang="en-US" sz="800"/>
        </a:p>
      </dgm:t>
    </dgm:pt>
    <dgm:pt modelId="{0538C07B-7576-4399-825B-E10870BB72B0}" type="parTrans" cxnId="{51A43A5B-A798-4191-AA19-9BFF15D1BA0F}">
      <dgm:prSet/>
      <dgm:spPr/>
      <dgm:t>
        <a:bodyPr/>
        <a:lstStyle/>
        <a:p>
          <a:endParaRPr lang="en-US"/>
        </a:p>
      </dgm:t>
    </dgm:pt>
    <dgm:pt modelId="{75A1DAAF-210A-44B9-AA00-71FF50B5BAA5}" type="sibTrans" cxnId="{51A43A5B-A798-4191-AA19-9BFF15D1BA0F}">
      <dgm:prSet/>
      <dgm:spPr/>
      <dgm:t>
        <a:bodyPr/>
        <a:lstStyle/>
        <a:p>
          <a:endParaRPr lang="en-US"/>
        </a:p>
      </dgm:t>
    </dgm:pt>
    <dgm:pt modelId="{AF00B1DC-7869-4DD9-B2CD-FCAB3CD8F23F}">
      <dgm:prSet custT="1"/>
      <dgm:spPr/>
      <dgm:t>
        <a:bodyPr/>
        <a:lstStyle/>
        <a:p>
          <a:r>
            <a:rPr lang="en-AU" sz="800"/>
            <a:t>Grants to research organisations, focused on both sector knowledge gaps and on CSO implementation</a:t>
          </a:r>
        </a:p>
      </dgm:t>
    </dgm:pt>
    <dgm:pt modelId="{EEAFB213-33DC-4957-9656-FB2A169EFE89}" type="parTrans" cxnId="{45DA0211-C7EC-45BA-BF94-2E735F96A4FB}">
      <dgm:prSet/>
      <dgm:spPr/>
      <dgm:t>
        <a:bodyPr/>
        <a:lstStyle/>
        <a:p>
          <a:endParaRPr lang="en-US"/>
        </a:p>
      </dgm:t>
    </dgm:pt>
    <dgm:pt modelId="{06AAEA54-6ADF-483F-BE7F-C522AD6D21D6}" type="sibTrans" cxnId="{45DA0211-C7EC-45BA-BF94-2E735F96A4FB}">
      <dgm:prSet/>
      <dgm:spPr/>
      <dgm:t>
        <a:bodyPr/>
        <a:lstStyle/>
        <a:p>
          <a:endParaRPr lang="en-US"/>
        </a:p>
      </dgm:t>
    </dgm:pt>
    <dgm:pt modelId="{E0A5C58C-FEF1-4F35-A41F-33528A5E277C}">
      <dgm:prSet custT="1"/>
      <dgm:spPr/>
      <dgm:t>
        <a:bodyPr/>
        <a:lstStyle/>
        <a:p>
          <a:r>
            <a:rPr lang="en-AU" sz="800"/>
            <a:t>Fund Steering Group (DFAT, CSOs, Fund Coordinator) responsible for strategic oversight</a:t>
          </a:r>
          <a:endParaRPr lang="en-US" sz="800"/>
        </a:p>
      </dgm:t>
    </dgm:pt>
    <dgm:pt modelId="{87F9DCE1-2187-45B7-BB6E-49643B22A5D4}" type="parTrans" cxnId="{70E44BC9-1FE7-4B77-AD71-1FBE54558CF4}">
      <dgm:prSet/>
      <dgm:spPr/>
      <dgm:t>
        <a:bodyPr/>
        <a:lstStyle/>
        <a:p>
          <a:endParaRPr lang="en-US"/>
        </a:p>
      </dgm:t>
    </dgm:pt>
    <dgm:pt modelId="{A363A83E-2C83-42FF-A3DC-96086F1651B1}" type="sibTrans" cxnId="{70E44BC9-1FE7-4B77-AD71-1FBE54558CF4}">
      <dgm:prSet/>
      <dgm:spPr/>
      <dgm:t>
        <a:bodyPr/>
        <a:lstStyle/>
        <a:p>
          <a:endParaRPr lang="en-US"/>
        </a:p>
      </dgm:t>
    </dgm:pt>
    <dgm:pt modelId="{ABAA7BCC-18DE-4550-A504-4578B00FC362}">
      <dgm:prSet custT="1"/>
      <dgm:spPr/>
      <dgm:t>
        <a:bodyPr/>
        <a:lstStyle/>
        <a:p>
          <a:r>
            <a:rPr lang="en-AU" sz="800"/>
            <a:t>Fund Coordinator responsible for day to day management of Fund, including agreements with CSOs and research organisations, quality assurance, provision of GESI and WASH technical support, communications with DFAT and Fund-level reporting</a:t>
          </a:r>
        </a:p>
      </dgm:t>
    </dgm:pt>
    <dgm:pt modelId="{2AE156F5-28E8-45A7-A883-02FE5620167A}" type="parTrans" cxnId="{73F1B3B2-EB27-44B4-90DB-411A1B7141D1}">
      <dgm:prSet/>
      <dgm:spPr/>
      <dgm:t>
        <a:bodyPr/>
        <a:lstStyle/>
        <a:p>
          <a:endParaRPr lang="en-US"/>
        </a:p>
      </dgm:t>
    </dgm:pt>
    <dgm:pt modelId="{C08E618C-0171-45D8-BDDB-3DC410D75EF5}" type="sibTrans" cxnId="{73F1B3B2-EB27-44B4-90DB-411A1B7141D1}">
      <dgm:prSet/>
      <dgm:spPr/>
      <dgm:t>
        <a:bodyPr/>
        <a:lstStyle/>
        <a:p>
          <a:endParaRPr lang="en-US"/>
        </a:p>
      </dgm:t>
    </dgm:pt>
    <dgm:pt modelId="{6DC18B80-9947-4D91-BD9D-71368FF3E22D}">
      <dgm:prSet custT="1"/>
      <dgm:spPr/>
      <dgm:t>
        <a:bodyPr/>
        <a:lstStyle/>
        <a:p>
          <a:r>
            <a:rPr lang="en-AU" sz="800"/>
            <a:t>Fund Coordinator receives, collates and synthesises project reports for different stakeholders, and prepares financial reports for DFAT approval</a:t>
          </a:r>
        </a:p>
      </dgm:t>
    </dgm:pt>
    <dgm:pt modelId="{04C4CE15-38E1-440A-8134-CDEF800340E5}" type="parTrans" cxnId="{0E71FF52-DDFC-4A4C-AE31-1085AFED1736}">
      <dgm:prSet/>
      <dgm:spPr/>
      <dgm:t>
        <a:bodyPr/>
        <a:lstStyle/>
        <a:p>
          <a:endParaRPr lang="en-US"/>
        </a:p>
      </dgm:t>
    </dgm:pt>
    <dgm:pt modelId="{E7D4F2B3-C3C9-45C8-82CE-38DE0C1983FF}" type="sibTrans" cxnId="{0E71FF52-DDFC-4A4C-AE31-1085AFED1736}">
      <dgm:prSet/>
      <dgm:spPr/>
      <dgm:t>
        <a:bodyPr/>
        <a:lstStyle/>
        <a:p>
          <a:endParaRPr lang="en-US"/>
        </a:p>
      </dgm:t>
    </dgm:pt>
    <dgm:pt modelId="{D8183D92-5DB6-45DC-A9DD-746ACE3A36E1}">
      <dgm:prSet custT="1"/>
      <dgm:spPr/>
      <dgm:t>
        <a:bodyPr/>
        <a:lstStyle/>
        <a:p>
          <a:r>
            <a:rPr lang="en-AU" sz="800"/>
            <a:t>WSH Section responsible for strategic engagement on Fund, engagement on policy issues and links to other relevant sections and programs</a:t>
          </a:r>
          <a:endParaRPr lang="en-US" sz="800"/>
        </a:p>
      </dgm:t>
    </dgm:pt>
    <dgm:pt modelId="{9A823B5C-F2B9-4A9C-85DB-C5A256C0C745}" type="parTrans" cxnId="{0DCB79FF-7ECE-444A-81E7-0619738DFFF8}">
      <dgm:prSet/>
      <dgm:spPr/>
      <dgm:t>
        <a:bodyPr/>
        <a:lstStyle/>
        <a:p>
          <a:endParaRPr lang="en-US"/>
        </a:p>
      </dgm:t>
    </dgm:pt>
    <dgm:pt modelId="{59C7652F-E684-4AB3-96C4-5E6AB063F3CC}" type="sibTrans" cxnId="{0DCB79FF-7ECE-444A-81E7-0619738DFFF8}">
      <dgm:prSet/>
      <dgm:spPr/>
      <dgm:t>
        <a:bodyPr/>
        <a:lstStyle/>
        <a:p>
          <a:endParaRPr lang="en-US"/>
        </a:p>
      </dgm:t>
    </dgm:pt>
    <dgm:pt modelId="{DBBB9352-A0C8-49EF-918A-A5F1C3AF1D30}">
      <dgm:prSet custT="1"/>
      <dgm:spPr/>
      <dgm:t>
        <a:bodyPr/>
        <a:lstStyle/>
        <a:p>
          <a:r>
            <a:rPr lang="en-AU" sz="800"/>
            <a:t>Posts comment on alignment of CSO activities with regional and country strategies (where possible/relevant) and engage with CSOs on public diplomacy or other relevant matters</a:t>
          </a:r>
        </a:p>
      </dgm:t>
    </dgm:pt>
    <dgm:pt modelId="{0C252C2D-E5B5-470B-BC21-58BB59637610}" type="parTrans" cxnId="{F4629EC5-2DB8-43CC-8FC2-6CB644BF1B28}">
      <dgm:prSet/>
      <dgm:spPr/>
      <dgm:t>
        <a:bodyPr/>
        <a:lstStyle/>
        <a:p>
          <a:endParaRPr lang="en-US"/>
        </a:p>
      </dgm:t>
    </dgm:pt>
    <dgm:pt modelId="{414A4156-3DEA-4DDD-B685-6F5D33919BF6}" type="sibTrans" cxnId="{F4629EC5-2DB8-43CC-8FC2-6CB644BF1B28}">
      <dgm:prSet/>
      <dgm:spPr/>
      <dgm:t>
        <a:bodyPr/>
        <a:lstStyle/>
        <a:p>
          <a:endParaRPr lang="en-US"/>
        </a:p>
      </dgm:t>
    </dgm:pt>
    <dgm:pt modelId="{0B24FFD8-946D-47BE-98B1-8AE278E31609}" type="pres">
      <dgm:prSet presAssocID="{C64C23CF-987F-4382-BC53-89850D5AD66C}" presName="linear" presStyleCnt="0">
        <dgm:presLayoutVars>
          <dgm:dir/>
          <dgm:animLvl val="lvl"/>
          <dgm:resizeHandles val="exact"/>
        </dgm:presLayoutVars>
      </dgm:prSet>
      <dgm:spPr/>
      <dgm:t>
        <a:bodyPr/>
        <a:lstStyle/>
        <a:p>
          <a:endParaRPr lang="en-AU"/>
        </a:p>
      </dgm:t>
    </dgm:pt>
    <dgm:pt modelId="{702ACF2F-0D13-4B51-978A-3DA91EEDA39B}" type="pres">
      <dgm:prSet presAssocID="{6FF8CC74-0DAB-4EFB-879E-99152708BF51}" presName="parentLin" presStyleCnt="0"/>
      <dgm:spPr/>
    </dgm:pt>
    <dgm:pt modelId="{FFAB7277-68E4-40DB-9B94-DCB719E5C134}" type="pres">
      <dgm:prSet presAssocID="{6FF8CC74-0DAB-4EFB-879E-99152708BF51}" presName="parentLeftMargin" presStyleLbl="node1" presStyleIdx="0" presStyleCnt="6"/>
      <dgm:spPr/>
      <dgm:t>
        <a:bodyPr/>
        <a:lstStyle/>
        <a:p>
          <a:endParaRPr lang="en-AU"/>
        </a:p>
      </dgm:t>
    </dgm:pt>
    <dgm:pt modelId="{70A9E7EC-5C36-4ACF-8826-8F4DD9AD48D3}" type="pres">
      <dgm:prSet presAssocID="{6FF8CC74-0DAB-4EFB-879E-99152708BF51}" presName="parentText" presStyleLbl="node1" presStyleIdx="0" presStyleCnt="6">
        <dgm:presLayoutVars>
          <dgm:chMax val="0"/>
          <dgm:bulletEnabled val="1"/>
        </dgm:presLayoutVars>
      </dgm:prSet>
      <dgm:spPr/>
      <dgm:t>
        <a:bodyPr/>
        <a:lstStyle/>
        <a:p>
          <a:endParaRPr lang="en-AU"/>
        </a:p>
      </dgm:t>
    </dgm:pt>
    <dgm:pt modelId="{7CD993EE-44D4-497D-86EF-2DB00F168D4E}" type="pres">
      <dgm:prSet presAssocID="{6FF8CC74-0DAB-4EFB-879E-99152708BF51}" presName="negativeSpace" presStyleCnt="0"/>
      <dgm:spPr/>
    </dgm:pt>
    <dgm:pt modelId="{3A3F31F2-846A-4497-8835-10ECCB044C13}" type="pres">
      <dgm:prSet presAssocID="{6FF8CC74-0DAB-4EFB-879E-99152708BF51}" presName="childText" presStyleLbl="conFgAcc1" presStyleIdx="0" presStyleCnt="6">
        <dgm:presLayoutVars>
          <dgm:bulletEnabled val="1"/>
        </dgm:presLayoutVars>
      </dgm:prSet>
      <dgm:spPr/>
      <dgm:t>
        <a:bodyPr/>
        <a:lstStyle/>
        <a:p>
          <a:endParaRPr lang="en-US"/>
        </a:p>
      </dgm:t>
    </dgm:pt>
    <dgm:pt modelId="{55A20A48-B340-4C5A-8A19-A98367E91D31}" type="pres">
      <dgm:prSet presAssocID="{D34E5A5E-C0F4-4865-B08A-8188196FDC3B}" presName="spaceBetweenRectangles" presStyleCnt="0"/>
      <dgm:spPr/>
    </dgm:pt>
    <dgm:pt modelId="{CCC90BF6-7E24-4BC9-ACC0-39A074BB05DA}" type="pres">
      <dgm:prSet presAssocID="{CE550250-EDB0-4B19-9FA6-E990873A02BE}" presName="parentLin" presStyleCnt="0"/>
      <dgm:spPr/>
    </dgm:pt>
    <dgm:pt modelId="{54BF79C3-3231-4390-A886-4912C093D9A0}" type="pres">
      <dgm:prSet presAssocID="{CE550250-EDB0-4B19-9FA6-E990873A02BE}" presName="parentLeftMargin" presStyleLbl="node1" presStyleIdx="0" presStyleCnt="6"/>
      <dgm:spPr/>
      <dgm:t>
        <a:bodyPr/>
        <a:lstStyle/>
        <a:p>
          <a:endParaRPr lang="en-AU"/>
        </a:p>
      </dgm:t>
    </dgm:pt>
    <dgm:pt modelId="{5D21F3F3-F37D-4451-A629-08D26D590DB4}" type="pres">
      <dgm:prSet presAssocID="{CE550250-EDB0-4B19-9FA6-E990873A02BE}" presName="parentText" presStyleLbl="node1" presStyleIdx="1" presStyleCnt="6">
        <dgm:presLayoutVars>
          <dgm:chMax val="0"/>
          <dgm:bulletEnabled val="1"/>
        </dgm:presLayoutVars>
      </dgm:prSet>
      <dgm:spPr/>
      <dgm:t>
        <a:bodyPr/>
        <a:lstStyle/>
        <a:p>
          <a:endParaRPr lang="en-AU"/>
        </a:p>
      </dgm:t>
    </dgm:pt>
    <dgm:pt modelId="{F4C20272-9341-4905-9E3E-3693C19F5A35}" type="pres">
      <dgm:prSet presAssocID="{CE550250-EDB0-4B19-9FA6-E990873A02BE}" presName="negativeSpace" presStyleCnt="0"/>
      <dgm:spPr/>
    </dgm:pt>
    <dgm:pt modelId="{81B7E6F0-B05D-4B31-BC77-2BCCF2E89F14}" type="pres">
      <dgm:prSet presAssocID="{CE550250-EDB0-4B19-9FA6-E990873A02BE}" presName="childText" presStyleLbl="conFgAcc1" presStyleIdx="1" presStyleCnt="6">
        <dgm:presLayoutVars>
          <dgm:bulletEnabled val="1"/>
        </dgm:presLayoutVars>
      </dgm:prSet>
      <dgm:spPr/>
      <dgm:t>
        <a:bodyPr/>
        <a:lstStyle/>
        <a:p>
          <a:endParaRPr lang="en-US"/>
        </a:p>
      </dgm:t>
    </dgm:pt>
    <dgm:pt modelId="{46F5B72D-BB8D-402F-A90A-EA3876DC1D25}" type="pres">
      <dgm:prSet presAssocID="{9F31009F-20AD-4BC2-B5F7-170D4E097D44}" presName="spaceBetweenRectangles" presStyleCnt="0"/>
      <dgm:spPr/>
    </dgm:pt>
    <dgm:pt modelId="{00DBD906-C5A2-43E3-8BDB-B582F92E33F8}" type="pres">
      <dgm:prSet presAssocID="{58E27F8F-505D-4B75-8F5B-93A2F38911BE}" presName="parentLin" presStyleCnt="0"/>
      <dgm:spPr/>
    </dgm:pt>
    <dgm:pt modelId="{AAF947C9-6F48-4A90-8A11-766A6A68EF40}" type="pres">
      <dgm:prSet presAssocID="{58E27F8F-505D-4B75-8F5B-93A2F38911BE}" presName="parentLeftMargin" presStyleLbl="node1" presStyleIdx="1" presStyleCnt="6"/>
      <dgm:spPr/>
      <dgm:t>
        <a:bodyPr/>
        <a:lstStyle/>
        <a:p>
          <a:endParaRPr lang="en-AU"/>
        </a:p>
      </dgm:t>
    </dgm:pt>
    <dgm:pt modelId="{E3044925-9325-4363-9AB6-4C3C0C7F2B2F}" type="pres">
      <dgm:prSet presAssocID="{58E27F8F-505D-4B75-8F5B-93A2F38911BE}" presName="parentText" presStyleLbl="node1" presStyleIdx="2" presStyleCnt="6">
        <dgm:presLayoutVars>
          <dgm:chMax val="0"/>
          <dgm:bulletEnabled val="1"/>
        </dgm:presLayoutVars>
      </dgm:prSet>
      <dgm:spPr/>
      <dgm:t>
        <a:bodyPr/>
        <a:lstStyle/>
        <a:p>
          <a:endParaRPr lang="en-AU"/>
        </a:p>
      </dgm:t>
    </dgm:pt>
    <dgm:pt modelId="{BF0548CC-EDD0-4117-BF32-72C30039F58C}" type="pres">
      <dgm:prSet presAssocID="{58E27F8F-505D-4B75-8F5B-93A2F38911BE}" presName="negativeSpace" presStyleCnt="0"/>
      <dgm:spPr/>
    </dgm:pt>
    <dgm:pt modelId="{3AC73432-B895-4C8E-9331-7796BD997072}" type="pres">
      <dgm:prSet presAssocID="{58E27F8F-505D-4B75-8F5B-93A2F38911BE}" presName="childText" presStyleLbl="conFgAcc1" presStyleIdx="2" presStyleCnt="6">
        <dgm:presLayoutVars>
          <dgm:bulletEnabled val="1"/>
        </dgm:presLayoutVars>
      </dgm:prSet>
      <dgm:spPr/>
      <dgm:t>
        <a:bodyPr/>
        <a:lstStyle/>
        <a:p>
          <a:endParaRPr lang="en-US"/>
        </a:p>
      </dgm:t>
    </dgm:pt>
    <dgm:pt modelId="{CD8B4B9A-77A5-46D1-AD09-1824D68CC2A5}" type="pres">
      <dgm:prSet presAssocID="{B026C5CC-04E5-4402-BE9E-73B28C64E8C9}" presName="spaceBetweenRectangles" presStyleCnt="0"/>
      <dgm:spPr/>
    </dgm:pt>
    <dgm:pt modelId="{C37E3E72-EDF6-422A-B2B0-014D8378A9D9}" type="pres">
      <dgm:prSet presAssocID="{C308C845-9711-4B09-AA94-DB70F86EFA7D}" presName="parentLin" presStyleCnt="0"/>
      <dgm:spPr/>
    </dgm:pt>
    <dgm:pt modelId="{ABD5B221-9D8E-4C2D-87D1-A7A01FEFDC83}" type="pres">
      <dgm:prSet presAssocID="{C308C845-9711-4B09-AA94-DB70F86EFA7D}" presName="parentLeftMargin" presStyleLbl="node1" presStyleIdx="2" presStyleCnt="6"/>
      <dgm:spPr/>
      <dgm:t>
        <a:bodyPr/>
        <a:lstStyle/>
        <a:p>
          <a:endParaRPr lang="en-AU"/>
        </a:p>
      </dgm:t>
    </dgm:pt>
    <dgm:pt modelId="{FD3E33EA-2819-4EDD-8796-6D69C557BA15}" type="pres">
      <dgm:prSet presAssocID="{C308C845-9711-4B09-AA94-DB70F86EFA7D}" presName="parentText" presStyleLbl="node1" presStyleIdx="3" presStyleCnt="6">
        <dgm:presLayoutVars>
          <dgm:chMax val="0"/>
          <dgm:bulletEnabled val="1"/>
        </dgm:presLayoutVars>
      </dgm:prSet>
      <dgm:spPr/>
      <dgm:t>
        <a:bodyPr/>
        <a:lstStyle/>
        <a:p>
          <a:endParaRPr lang="en-AU"/>
        </a:p>
      </dgm:t>
    </dgm:pt>
    <dgm:pt modelId="{93B2880B-D7E5-452C-B2CC-AC127830B192}" type="pres">
      <dgm:prSet presAssocID="{C308C845-9711-4B09-AA94-DB70F86EFA7D}" presName="negativeSpace" presStyleCnt="0"/>
      <dgm:spPr/>
    </dgm:pt>
    <dgm:pt modelId="{E8D2F3CB-99D6-4EE8-A713-527A3AFF8A4B}" type="pres">
      <dgm:prSet presAssocID="{C308C845-9711-4B09-AA94-DB70F86EFA7D}" presName="childText" presStyleLbl="conFgAcc1" presStyleIdx="3" presStyleCnt="6">
        <dgm:presLayoutVars>
          <dgm:bulletEnabled val="1"/>
        </dgm:presLayoutVars>
      </dgm:prSet>
      <dgm:spPr/>
      <dgm:t>
        <a:bodyPr/>
        <a:lstStyle/>
        <a:p>
          <a:endParaRPr lang="en-US"/>
        </a:p>
      </dgm:t>
    </dgm:pt>
    <dgm:pt modelId="{424239EC-6D4A-47C3-B983-098946B7F77B}" type="pres">
      <dgm:prSet presAssocID="{D678994D-1C8C-4C3D-B23E-CF50AA0D1001}" presName="spaceBetweenRectangles" presStyleCnt="0"/>
      <dgm:spPr/>
    </dgm:pt>
    <dgm:pt modelId="{A5C70EC4-7702-4499-8511-518FE8790D9B}" type="pres">
      <dgm:prSet presAssocID="{C3C8C76C-96A8-4AC3-95A7-D288CA741522}" presName="parentLin" presStyleCnt="0"/>
      <dgm:spPr/>
    </dgm:pt>
    <dgm:pt modelId="{6FE093AF-F347-45FC-A8AC-3E059642DB3B}" type="pres">
      <dgm:prSet presAssocID="{C3C8C76C-96A8-4AC3-95A7-D288CA741522}" presName="parentLeftMargin" presStyleLbl="node1" presStyleIdx="3" presStyleCnt="6"/>
      <dgm:spPr/>
      <dgm:t>
        <a:bodyPr/>
        <a:lstStyle/>
        <a:p>
          <a:endParaRPr lang="en-AU"/>
        </a:p>
      </dgm:t>
    </dgm:pt>
    <dgm:pt modelId="{99F061ED-A6D9-44DA-ACAB-DFB95539970B}" type="pres">
      <dgm:prSet presAssocID="{C3C8C76C-96A8-4AC3-95A7-D288CA741522}" presName="parentText" presStyleLbl="node1" presStyleIdx="4" presStyleCnt="6">
        <dgm:presLayoutVars>
          <dgm:chMax val="0"/>
          <dgm:bulletEnabled val="1"/>
        </dgm:presLayoutVars>
      </dgm:prSet>
      <dgm:spPr/>
      <dgm:t>
        <a:bodyPr/>
        <a:lstStyle/>
        <a:p>
          <a:endParaRPr lang="en-AU"/>
        </a:p>
      </dgm:t>
    </dgm:pt>
    <dgm:pt modelId="{4CF2694C-F6E4-4258-AD66-AE74D0E18E7E}" type="pres">
      <dgm:prSet presAssocID="{C3C8C76C-96A8-4AC3-95A7-D288CA741522}" presName="negativeSpace" presStyleCnt="0"/>
      <dgm:spPr/>
    </dgm:pt>
    <dgm:pt modelId="{339C28F4-31EF-4C87-92E4-9C2C21AF8002}" type="pres">
      <dgm:prSet presAssocID="{C3C8C76C-96A8-4AC3-95A7-D288CA741522}" presName="childText" presStyleLbl="conFgAcc1" presStyleIdx="4" presStyleCnt="6">
        <dgm:presLayoutVars>
          <dgm:bulletEnabled val="1"/>
        </dgm:presLayoutVars>
      </dgm:prSet>
      <dgm:spPr/>
      <dgm:t>
        <a:bodyPr/>
        <a:lstStyle/>
        <a:p>
          <a:endParaRPr lang="en-US"/>
        </a:p>
      </dgm:t>
    </dgm:pt>
    <dgm:pt modelId="{BD0D8870-44F4-4F7D-9564-B70CAA765F6A}" type="pres">
      <dgm:prSet presAssocID="{3D0EC653-1E22-44E7-BA80-D1A3BF98C0E4}" presName="spaceBetweenRectangles" presStyleCnt="0"/>
      <dgm:spPr/>
    </dgm:pt>
    <dgm:pt modelId="{9EC23277-EBFA-4810-B6CD-BCC3DBA20A4B}" type="pres">
      <dgm:prSet presAssocID="{26C9EBF7-171F-46CA-B987-E8A351978991}" presName="parentLin" presStyleCnt="0"/>
      <dgm:spPr/>
    </dgm:pt>
    <dgm:pt modelId="{4FBFA0E2-36ED-4C6A-862E-73D54E318059}" type="pres">
      <dgm:prSet presAssocID="{26C9EBF7-171F-46CA-B987-E8A351978991}" presName="parentLeftMargin" presStyleLbl="node1" presStyleIdx="4" presStyleCnt="6"/>
      <dgm:spPr/>
      <dgm:t>
        <a:bodyPr/>
        <a:lstStyle/>
        <a:p>
          <a:endParaRPr lang="en-AU"/>
        </a:p>
      </dgm:t>
    </dgm:pt>
    <dgm:pt modelId="{568508B6-52EB-40F1-AB01-C5944F397AAE}" type="pres">
      <dgm:prSet presAssocID="{26C9EBF7-171F-46CA-B987-E8A351978991}" presName="parentText" presStyleLbl="node1" presStyleIdx="5" presStyleCnt="6">
        <dgm:presLayoutVars>
          <dgm:chMax val="0"/>
          <dgm:bulletEnabled val="1"/>
        </dgm:presLayoutVars>
      </dgm:prSet>
      <dgm:spPr/>
      <dgm:t>
        <a:bodyPr/>
        <a:lstStyle/>
        <a:p>
          <a:endParaRPr lang="en-AU"/>
        </a:p>
      </dgm:t>
    </dgm:pt>
    <dgm:pt modelId="{C2C7151F-9D57-40A6-9B5A-00205688F395}" type="pres">
      <dgm:prSet presAssocID="{26C9EBF7-171F-46CA-B987-E8A351978991}" presName="negativeSpace" presStyleCnt="0"/>
      <dgm:spPr/>
    </dgm:pt>
    <dgm:pt modelId="{DA862655-DE41-4214-AFEA-EE618960F0F8}" type="pres">
      <dgm:prSet presAssocID="{26C9EBF7-171F-46CA-B987-E8A351978991}" presName="childText" presStyleLbl="conFgAcc1" presStyleIdx="5" presStyleCnt="6">
        <dgm:presLayoutVars>
          <dgm:bulletEnabled val="1"/>
        </dgm:presLayoutVars>
      </dgm:prSet>
      <dgm:spPr/>
      <dgm:t>
        <a:bodyPr/>
        <a:lstStyle/>
        <a:p>
          <a:endParaRPr lang="en-US"/>
        </a:p>
      </dgm:t>
    </dgm:pt>
  </dgm:ptLst>
  <dgm:cxnLst>
    <dgm:cxn modelId="{AFC75C0A-53A6-47BF-B7AD-3CDAD74DDF80}" srcId="{C64C23CF-987F-4382-BC53-89850D5AD66C}" destId="{6FF8CC74-0DAB-4EFB-879E-99152708BF51}" srcOrd="0" destOrd="0" parTransId="{3F963AA5-9F14-4CCE-B599-4A33396055BA}" sibTransId="{D34E5A5E-C0F4-4865-B08A-8188196FDC3B}"/>
    <dgm:cxn modelId="{D7DD996E-3430-4CB1-84C7-486E68A94F4C}" type="presOf" srcId="{26C9EBF7-171F-46CA-B987-E8A351978991}" destId="{4FBFA0E2-36ED-4C6A-862E-73D54E318059}" srcOrd="0" destOrd="0" presId="urn:microsoft.com/office/officeart/2005/8/layout/list1"/>
    <dgm:cxn modelId="{C71638A2-B7FD-4459-BE92-E6E6965AFABE}" srcId="{C64C23CF-987F-4382-BC53-89850D5AD66C}" destId="{C308C845-9711-4B09-AA94-DB70F86EFA7D}" srcOrd="3" destOrd="0" parTransId="{B85FD2B6-4763-4A4F-80CB-1A91A6BE98BB}" sibTransId="{D678994D-1C8C-4C3D-B23E-CF50AA0D1001}"/>
    <dgm:cxn modelId="{02155592-558E-4D0A-A81F-6A478A266C3D}" srcId="{58E27F8F-505D-4B75-8F5B-93A2F38911BE}" destId="{D1952B0A-8F28-4345-A52F-C3A2C31F35EA}" srcOrd="1" destOrd="0" parTransId="{03726876-25D0-444B-840A-B8CDB4D112D2}" sibTransId="{28D57EE6-B23C-41D4-9D32-31F14C7BC8F6}"/>
    <dgm:cxn modelId="{380BE61F-7ED9-44E1-8389-F45F7D807ABD}" type="presOf" srcId="{1EAE5EC3-272C-4414-80FA-291103D8FB9C}" destId="{81B7E6F0-B05D-4B31-BC77-2BCCF2E89F14}" srcOrd="0" destOrd="0" presId="urn:microsoft.com/office/officeart/2005/8/layout/list1"/>
    <dgm:cxn modelId="{FB6036C7-E2AA-422B-AD57-399478C6132A}" type="presOf" srcId="{CE550250-EDB0-4B19-9FA6-E990873A02BE}" destId="{5D21F3F3-F37D-4451-A629-08D26D590DB4}" srcOrd="1" destOrd="0" presId="urn:microsoft.com/office/officeart/2005/8/layout/list1"/>
    <dgm:cxn modelId="{5321647B-661A-4806-BDFB-E8A47D651749}" srcId="{CE550250-EDB0-4B19-9FA6-E990873A02BE}" destId="{E654752F-E6F7-435E-9BF5-7612E5948EAD}" srcOrd="1" destOrd="0" parTransId="{5C65B771-FD68-4C99-9625-738A691F18B3}" sibTransId="{676EA34C-A71B-4FAF-AC58-9EAF2E61D213}"/>
    <dgm:cxn modelId="{80C8E5C8-F1E9-4D26-B5CF-A10FCD6E9BDE}" type="presOf" srcId="{D8183D92-5DB6-45DC-A9DD-746ACE3A36E1}" destId="{DA862655-DE41-4214-AFEA-EE618960F0F8}" srcOrd="0" destOrd="0" presId="urn:microsoft.com/office/officeart/2005/8/layout/list1"/>
    <dgm:cxn modelId="{9477BA4A-8E38-491F-B5F2-36A3EDB35CB3}" type="presOf" srcId="{58E27F8F-505D-4B75-8F5B-93A2F38911BE}" destId="{E3044925-9325-4363-9AB6-4C3C0C7F2B2F}" srcOrd="1" destOrd="0" presId="urn:microsoft.com/office/officeart/2005/8/layout/list1"/>
    <dgm:cxn modelId="{7BE8BD66-2D19-4BC0-97EC-335F7F6B46E3}" srcId="{CE550250-EDB0-4B19-9FA6-E990873A02BE}" destId="{7A5F69FF-5710-4B3E-AD81-71D43DCE889C}" srcOrd="4" destOrd="0" parTransId="{ECA3A001-02BB-4B15-9DB8-4BFCDA449097}" sibTransId="{38668C52-2265-4A8B-9996-B60604C822D3}"/>
    <dgm:cxn modelId="{052DAF01-F3DB-441B-94B4-22C295E2F091}" srcId="{6FF8CC74-0DAB-4EFB-879E-99152708BF51}" destId="{C49A7383-CB08-47BB-9AEB-4ACFC976B626}" srcOrd="0" destOrd="0" parTransId="{1DF30B7C-B1B3-4009-A4EE-02FAF0C657DF}" sibTransId="{A00AF748-CD13-4FD8-9529-31B35F122D5F}"/>
    <dgm:cxn modelId="{7A032289-D4B0-478D-9718-A75A68F5AC32}" srcId="{6FF8CC74-0DAB-4EFB-879E-99152708BF51}" destId="{59939957-609E-48C7-84CF-83323A3BD11D}" srcOrd="1" destOrd="0" parTransId="{ADBE3697-7A68-4C47-B15D-174EF8162858}" sibTransId="{FEA6D981-CDE5-4E11-A08B-F4A2B749901B}"/>
    <dgm:cxn modelId="{70E44BC9-1FE7-4B77-AD71-1FBE54558CF4}" srcId="{C3C8C76C-96A8-4AC3-95A7-D288CA741522}" destId="{E0A5C58C-FEF1-4F35-A41F-33528A5E277C}" srcOrd="0" destOrd="0" parTransId="{87F9DCE1-2187-45B7-BB6E-49643B22A5D4}" sibTransId="{A363A83E-2C83-42FF-A3DC-96086F1651B1}"/>
    <dgm:cxn modelId="{C071CD1E-289D-4CE3-B24A-CFA154519D11}" type="presOf" srcId="{CBA793AB-9084-45A3-88B0-4B427CFA07B7}" destId="{3AC73432-B895-4C8E-9331-7796BD997072}" srcOrd="0" destOrd="2" presId="urn:microsoft.com/office/officeart/2005/8/layout/list1"/>
    <dgm:cxn modelId="{D0750F02-6160-45AB-BBC9-3D50D81CA9C9}" type="presOf" srcId="{97CC158E-7F81-4938-8E5C-479FB1868137}" destId="{81B7E6F0-B05D-4B31-BC77-2BCCF2E89F14}" srcOrd="0" destOrd="2" presId="urn:microsoft.com/office/officeart/2005/8/layout/list1"/>
    <dgm:cxn modelId="{F26B6898-A38B-4414-9C3C-85EFAA6DC5FE}" srcId="{58E27F8F-505D-4B75-8F5B-93A2F38911BE}" destId="{1834D648-8A76-4803-A426-95D58EDFA20F}" srcOrd="3" destOrd="0" parTransId="{A557D4F9-01D5-4945-9D96-C57029AE39C7}" sibTransId="{6AEB6547-68D2-473F-AEFE-134C6679A46C}"/>
    <dgm:cxn modelId="{BF6EA70E-C215-4960-AB7B-36FF3714FC59}" type="presOf" srcId="{E0A5C58C-FEF1-4F35-A41F-33528A5E277C}" destId="{339C28F4-31EF-4C87-92E4-9C2C21AF8002}" srcOrd="0" destOrd="0" presId="urn:microsoft.com/office/officeart/2005/8/layout/list1"/>
    <dgm:cxn modelId="{8A42DC55-9825-4737-8CAE-A771801B1671}" type="presOf" srcId="{7A5F69FF-5710-4B3E-AD81-71D43DCE889C}" destId="{81B7E6F0-B05D-4B31-BC77-2BCCF2E89F14}" srcOrd="0" destOrd="4" presId="urn:microsoft.com/office/officeart/2005/8/layout/list1"/>
    <dgm:cxn modelId="{2EA3BBB3-4DC2-458A-8720-0D7DC1453AB2}" srcId="{58E27F8F-505D-4B75-8F5B-93A2F38911BE}" destId="{88A6E9CE-416A-4A14-9368-7197CD738101}" srcOrd="0" destOrd="0" parTransId="{05897200-F58D-452D-B93E-49258272259B}" sibTransId="{17F2785E-270D-4D11-894B-DCFFA8354056}"/>
    <dgm:cxn modelId="{45DA0211-C7EC-45BA-BF94-2E735F96A4FB}" srcId="{C308C845-9711-4B09-AA94-DB70F86EFA7D}" destId="{AF00B1DC-7869-4DD9-B2CD-FCAB3CD8F23F}" srcOrd="1" destOrd="0" parTransId="{EEAFB213-33DC-4957-9656-FB2A169EFE89}" sibTransId="{06AAEA54-6ADF-483F-BE7F-C522AD6D21D6}"/>
    <dgm:cxn modelId="{272537D1-1AA8-4316-B133-3B104C7D981D}" type="presOf" srcId="{13057AA3-DFB1-40F0-99D1-B3F264531C3F}" destId="{81B7E6F0-B05D-4B31-BC77-2BCCF2E89F14}" srcOrd="0" destOrd="3" presId="urn:microsoft.com/office/officeart/2005/8/layout/list1"/>
    <dgm:cxn modelId="{7169F838-A752-4C51-A63F-9E7021A6019E}" type="presOf" srcId="{6FF8CC74-0DAB-4EFB-879E-99152708BF51}" destId="{FFAB7277-68E4-40DB-9B94-DCB719E5C134}" srcOrd="0" destOrd="0" presId="urn:microsoft.com/office/officeart/2005/8/layout/list1"/>
    <dgm:cxn modelId="{DC4E7341-C92F-4ED9-AF62-356BF3CEBB14}" type="presOf" srcId="{C308C845-9711-4B09-AA94-DB70F86EFA7D}" destId="{FD3E33EA-2819-4EDD-8796-6D69C557BA15}" srcOrd="1" destOrd="0" presId="urn:microsoft.com/office/officeart/2005/8/layout/list1"/>
    <dgm:cxn modelId="{93D60B47-5B51-43F9-BD9C-B194C6FFC2D2}" srcId="{CE550250-EDB0-4B19-9FA6-E990873A02BE}" destId="{13057AA3-DFB1-40F0-99D1-B3F264531C3F}" srcOrd="3" destOrd="0" parTransId="{F9FC14AF-25B2-4F2C-BB85-7F4B691BD0A5}" sibTransId="{9F37482E-46A8-4AA7-97BB-8375DE40D1AB}"/>
    <dgm:cxn modelId="{C0BAC58C-DF7B-4D07-B9F6-51214F979364}" srcId="{58E27F8F-505D-4B75-8F5B-93A2F38911BE}" destId="{CBA793AB-9084-45A3-88B0-4B427CFA07B7}" srcOrd="2" destOrd="0" parTransId="{C0E70966-A766-47F7-9D8F-11AAC2391D85}" sibTransId="{A55169B9-0F07-47A7-B12E-83FA8EA30550}"/>
    <dgm:cxn modelId="{2682741A-1DC6-4475-9446-1D5104ED9472}" srcId="{C64C23CF-987F-4382-BC53-89850D5AD66C}" destId="{CE550250-EDB0-4B19-9FA6-E990873A02BE}" srcOrd="1" destOrd="0" parTransId="{7B7F24BA-FA7B-4A78-B773-7EB610F173B9}" sibTransId="{9F31009F-20AD-4BC2-B5F7-170D4E097D44}"/>
    <dgm:cxn modelId="{FB4211FD-7A72-46C8-8DE2-352DEBE84D66}" type="presOf" srcId="{6FF8CC74-0DAB-4EFB-879E-99152708BF51}" destId="{70A9E7EC-5C36-4ACF-8826-8F4DD9AD48D3}" srcOrd="1" destOrd="0" presId="urn:microsoft.com/office/officeart/2005/8/layout/list1"/>
    <dgm:cxn modelId="{553F6B00-68EB-4518-A8C0-123C78BF43AB}" type="presOf" srcId="{C3C8C76C-96A8-4AC3-95A7-D288CA741522}" destId="{99F061ED-A6D9-44DA-ACAB-DFB95539970B}" srcOrd="1" destOrd="0" presId="urn:microsoft.com/office/officeart/2005/8/layout/list1"/>
    <dgm:cxn modelId="{983A930C-78CF-4865-AAD9-D1B2869EA4DC}" type="presOf" srcId="{D1952B0A-8F28-4345-A52F-C3A2C31F35EA}" destId="{3AC73432-B895-4C8E-9331-7796BD997072}" srcOrd="0" destOrd="1" presId="urn:microsoft.com/office/officeart/2005/8/layout/list1"/>
    <dgm:cxn modelId="{9DA4A6E6-7B22-4947-BC0F-AC55504FC7B9}" srcId="{C64C23CF-987F-4382-BC53-89850D5AD66C}" destId="{C3C8C76C-96A8-4AC3-95A7-D288CA741522}" srcOrd="4" destOrd="0" parTransId="{41152F01-81A9-4317-B3EA-936434B76D23}" sibTransId="{3D0EC653-1E22-44E7-BA80-D1A3BF98C0E4}"/>
    <dgm:cxn modelId="{A4A67580-6D33-485A-91E2-24FC1270790A}" type="presOf" srcId="{59939957-609E-48C7-84CF-83323A3BD11D}" destId="{3A3F31F2-846A-4497-8835-10ECCB044C13}" srcOrd="0" destOrd="1" presId="urn:microsoft.com/office/officeart/2005/8/layout/list1"/>
    <dgm:cxn modelId="{1295033D-158F-447A-8097-28F57F79B80D}" srcId="{C64C23CF-987F-4382-BC53-89850D5AD66C}" destId="{26C9EBF7-171F-46CA-B987-E8A351978991}" srcOrd="5" destOrd="0" parTransId="{A534520A-9191-453D-9074-EB1257CCD5B3}" sibTransId="{EEFBBD9D-506A-4DAC-A840-EBE17025C6BD}"/>
    <dgm:cxn modelId="{12C37970-EC18-487E-AFF4-1A9813BE9563}" type="presOf" srcId="{AF00B1DC-7869-4DD9-B2CD-FCAB3CD8F23F}" destId="{E8D2F3CB-99D6-4EE8-A713-527A3AFF8A4B}" srcOrd="0" destOrd="1" presId="urn:microsoft.com/office/officeart/2005/8/layout/list1"/>
    <dgm:cxn modelId="{CE6C40A8-45E5-4461-B4E8-EA0FDD16B002}" type="presOf" srcId="{ABAA7BCC-18DE-4550-A504-4578B00FC362}" destId="{339C28F4-31EF-4C87-92E4-9C2C21AF8002}" srcOrd="0" destOrd="1" presId="urn:microsoft.com/office/officeart/2005/8/layout/list1"/>
    <dgm:cxn modelId="{522F2B93-E83F-4E4F-A452-8F574A6DA3B8}" type="presOf" srcId="{58E27F8F-505D-4B75-8F5B-93A2F38911BE}" destId="{AAF947C9-6F48-4A90-8A11-766A6A68EF40}" srcOrd="0" destOrd="0" presId="urn:microsoft.com/office/officeart/2005/8/layout/list1"/>
    <dgm:cxn modelId="{E40B2429-5B6D-4F3B-AD93-A92448F6DCDA}" type="presOf" srcId="{11A2C293-0DB6-4B48-81FC-BCC1B7A8EC98}" destId="{E8D2F3CB-99D6-4EE8-A713-527A3AFF8A4B}" srcOrd="0" destOrd="0" presId="urn:microsoft.com/office/officeart/2005/8/layout/list1"/>
    <dgm:cxn modelId="{7845E679-A0E1-4E5B-BF43-C88A0A2BE625}" type="presOf" srcId="{C308C845-9711-4B09-AA94-DB70F86EFA7D}" destId="{ABD5B221-9D8E-4C2D-87D1-A7A01FEFDC83}" srcOrd="0" destOrd="0" presId="urn:microsoft.com/office/officeart/2005/8/layout/list1"/>
    <dgm:cxn modelId="{CB88E778-9E71-4918-BB82-F8831ED3742F}" srcId="{CE550250-EDB0-4B19-9FA6-E990873A02BE}" destId="{97CC158E-7F81-4938-8E5C-479FB1868137}" srcOrd="2" destOrd="0" parTransId="{680E47DC-92C6-4AB4-8050-04BE895B2950}" sibTransId="{E9C724E6-7218-4A39-A841-56A75876BAF9}"/>
    <dgm:cxn modelId="{A375D6E6-37EB-4A21-9748-36E111D46EAF}" srcId="{CE550250-EDB0-4B19-9FA6-E990873A02BE}" destId="{1EAE5EC3-272C-4414-80FA-291103D8FB9C}" srcOrd="0" destOrd="0" parTransId="{4BEBBF78-2081-4B38-8DBA-7E58684AB4EB}" sibTransId="{C9166392-7DC4-4F77-BAB6-40B73682915B}"/>
    <dgm:cxn modelId="{0DCB79FF-7ECE-444A-81E7-0619738DFFF8}" srcId="{26C9EBF7-171F-46CA-B987-E8A351978991}" destId="{D8183D92-5DB6-45DC-A9DD-746ACE3A36E1}" srcOrd="0" destOrd="0" parTransId="{9A823B5C-F2B9-4A9C-85DB-C5A256C0C745}" sibTransId="{59C7652F-E684-4AB3-96C4-5E6AB063F3CC}"/>
    <dgm:cxn modelId="{90627315-6345-496D-A1CA-D20BECD0FA84}" type="presOf" srcId="{CE550250-EDB0-4B19-9FA6-E990873A02BE}" destId="{54BF79C3-3231-4390-A886-4912C093D9A0}" srcOrd="0" destOrd="0" presId="urn:microsoft.com/office/officeart/2005/8/layout/list1"/>
    <dgm:cxn modelId="{A428BB05-13C2-4CC7-BE74-67321E111CFA}" type="presOf" srcId="{1834D648-8A76-4803-A426-95D58EDFA20F}" destId="{3AC73432-B895-4C8E-9331-7796BD997072}" srcOrd="0" destOrd="3" presId="urn:microsoft.com/office/officeart/2005/8/layout/list1"/>
    <dgm:cxn modelId="{96D8DD59-1C64-46CC-AB81-99AE4B5305A0}" type="presOf" srcId="{C64C23CF-987F-4382-BC53-89850D5AD66C}" destId="{0B24FFD8-946D-47BE-98B1-8AE278E31609}" srcOrd="0" destOrd="0" presId="urn:microsoft.com/office/officeart/2005/8/layout/list1"/>
    <dgm:cxn modelId="{51A43A5B-A798-4191-AA19-9BFF15D1BA0F}" srcId="{C308C845-9711-4B09-AA94-DB70F86EFA7D}" destId="{11A2C293-0DB6-4B48-81FC-BCC1B7A8EC98}" srcOrd="0" destOrd="0" parTransId="{0538C07B-7576-4399-825B-E10870BB72B0}" sibTransId="{75A1DAAF-210A-44B9-AA00-71FF50B5BAA5}"/>
    <dgm:cxn modelId="{73F1B3B2-EB27-44B4-90DB-411A1B7141D1}" srcId="{C3C8C76C-96A8-4AC3-95A7-D288CA741522}" destId="{ABAA7BCC-18DE-4550-A504-4578B00FC362}" srcOrd="1" destOrd="0" parTransId="{2AE156F5-28E8-45A7-A883-02FE5620167A}" sibTransId="{C08E618C-0171-45D8-BDDB-3DC410D75EF5}"/>
    <dgm:cxn modelId="{5DC54329-1397-4533-93FB-5073A8D74665}" type="presOf" srcId="{26C9EBF7-171F-46CA-B987-E8A351978991}" destId="{568508B6-52EB-40F1-AB01-C5944F397AAE}" srcOrd="1" destOrd="0" presId="urn:microsoft.com/office/officeart/2005/8/layout/list1"/>
    <dgm:cxn modelId="{F4629EC5-2DB8-43CC-8FC2-6CB644BF1B28}" srcId="{26C9EBF7-171F-46CA-B987-E8A351978991}" destId="{DBBB9352-A0C8-49EF-918A-A5F1C3AF1D30}" srcOrd="1" destOrd="0" parTransId="{0C252C2D-E5B5-470B-BC21-58BB59637610}" sibTransId="{414A4156-3DEA-4DDD-B685-6F5D33919BF6}"/>
    <dgm:cxn modelId="{9E7BFA5D-8D61-463E-B9C4-FB93D86D9AEC}" type="presOf" srcId="{C49A7383-CB08-47BB-9AEB-4ACFC976B626}" destId="{3A3F31F2-846A-4497-8835-10ECCB044C13}" srcOrd="0" destOrd="0" presId="urn:microsoft.com/office/officeart/2005/8/layout/list1"/>
    <dgm:cxn modelId="{0E71FF52-DDFC-4A4C-AE31-1085AFED1736}" srcId="{C3C8C76C-96A8-4AC3-95A7-D288CA741522}" destId="{6DC18B80-9947-4D91-BD9D-71368FF3E22D}" srcOrd="2" destOrd="0" parTransId="{04C4CE15-38E1-440A-8134-CDEF800340E5}" sibTransId="{E7D4F2B3-C3C9-45C8-82CE-38DE0C1983FF}"/>
    <dgm:cxn modelId="{1D659C6C-E11E-42DF-8929-90CAD6E3C7F8}" type="presOf" srcId="{E654752F-E6F7-435E-9BF5-7612E5948EAD}" destId="{81B7E6F0-B05D-4B31-BC77-2BCCF2E89F14}" srcOrd="0" destOrd="1" presId="urn:microsoft.com/office/officeart/2005/8/layout/list1"/>
    <dgm:cxn modelId="{E0370221-2167-4206-8742-856385A77D66}" srcId="{C64C23CF-987F-4382-BC53-89850D5AD66C}" destId="{58E27F8F-505D-4B75-8F5B-93A2F38911BE}" srcOrd="2" destOrd="0" parTransId="{501656F7-2887-4CF4-9011-AA357A130459}" sibTransId="{B026C5CC-04E5-4402-BE9E-73B28C64E8C9}"/>
    <dgm:cxn modelId="{37650FF5-EF9A-4A86-AFBD-EC88DEB5274F}" type="presOf" srcId="{88A6E9CE-416A-4A14-9368-7197CD738101}" destId="{3AC73432-B895-4C8E-9331-7796BD997072}" srcOrd="0" destOrd="0" presId="urn:microsoft.com/office/officeart/2005/8/layout/list1"/>
    <dgm:cxn modelId="{ED768491-42C5-4C91-8022-D6ECABD40A02}" type="presOf" srcId="{C3C8C76C-96A8-4AC3-95A7-D288CA741522}" destId="{6FE093AF-F347-45FC-A8AC-3E059642DB3B}" srcOrd="0" destOrd="0" presId="urn:microsoft.com/office/officeart/2005/8/layout/list1"/>
    <dgm:cxn modelId="{58F4B7A5-8136-497A-ACA8-F3EB92361C08}" type="presOf" srcId="{6DC18B80-9947-4D91-BD9D-71368FF3E22D}" destId="{339C28F4-31EF-4C87-92E4-9C2C21AF8002}" srcOrd="0" destOrd="2" presId="urn:microsoft.com/office/officeart/2005/8/layout/list1"/>
    <dgm:cxn modelId="{E4989F31-54AC-4582-9346-D3BF0D185850}" type="presOf" srcId="{9E14288B-221F-4E37-A7FD-F29B1C96F910}" destId="{3A3F31F2-846A-4497-8835-10ECCB044C13}" srcOrd="0" destOrd="2" presId="urn:microsoft.com/office/officeart/2005/8/layout/list1"/>
    <dgm:cxn modelId="{032E4650-388E-4127-9231-3B63EC34B5DE}" type="presOf" srcId="{DBBB9352-A0C8-49EF-918A-A5F1C3AF1D30}" destId="{DA862655-DE41-4214-AFEA-EE618960F0F8}" srcOrd="0" destOrd="1" presId="urn:microsoft.com/office/officeart/2005/8/layout/list1"/>
    <dgm:cxn modelId="{AF7207BB-B8D0-4BC7-A443-B04A3560C35C}" srcId="{6FF8CC74-0DAB-4EFB-879E-99152708BF51}" destId="{9E14288B-221F-4E37-A7FD-F29B1C96F910}" srcOrd="2" destOrd="0" parTransId="{2FC7C306-7386-4A83-B661-90E4A6928B33}" sibTransId="{7EE881CD-6C73-4E96-9BE6-D726625069BD}"/>
    <dgm:cxn modelId="{7152E553-5549-4BEE-9C87-D82480D44118}" type="presParOf" srcId="{0B24FFD8-946D-47BE-98B1-8AE278E31609}" destId="{702ACF2F-0D13-4B51-978A-3DA91EEDA39B}" srcOrd="0" destOrd="0" presId="urn:microsoft.com/office/officeart/2005/8/layout/list1"/>
    <dgm:cxn modelId="{427ADE1E-1ADA-4537-A71C-8B4367998ED4}" type="presParOf" srcId="{702ACF2F-0D13-4B51-978A-3DA91EEDA39B}" destId="{FFAB7277-68E4-40DB-9B94-DCB719E5C134}" srcOrd="0" destOrd="0" presId="urn:microsoft.com/office/officeart/2005/8/layout/list1"/>
    <dgm:cxn modelId="{84E0D3FC-2F0F-4CD2-8BE6-DE9AC7F3CD23}" type="presParOf" srcId="{702ACF2F-0D13-4B51-978A-3DA91EEDA39B}" destId="{70A9E7EC-5C36-4ACF-8826-8F4DD9AD48D3}" srcOrd="1" destOrd="0" presId="urn:microsoft.com/office/officeart/2005/8/layout/list1"/>
    <dgm:cxn modelId="{22F96487-76AD-4AC7-9351-F4537D2329E3}" type="presParOf" srcId="{0B24FFD8-946D-47BE-98B1-8AE278E31609}" destId="{7CD993EE-44D4-497D-86EF-2DB00F168D4E}" srcOrd="1" destOrd="0" presId="urn:microsoft.com/office/officeart/2005/8/layout/list1"/>
    <dgm:cxn modelId="{AD53BA4C-3DF3-448F-8BC0-3BA7F5BA487B}" type="presParOf" srcId="{0B24FFD8-946D-47BE-98B1-8AE278E31609}" destId="{3A3F31F2-846A-4497-8835-10ECCB044C13}" srcOrd="2" destOrd="0" presId="urn:microsoft.com/office/officeart/2005/8/layout/list1"/>
    <dgm:cxn modelId="{642B7DCE-E244-4C0C-BBA6-5CEE8581603A}" type="presParOf" srcId="{0B24FFD8-946D-47BE-98B1-8AE278E31609}" destId="{55A20A48-B340-4C5A-8A19-A98367E91D31}" srcOrd="3" destOrd="0" presId="urn:microsoft.com/office/officeart/2005/8/layout/list1"/>
    <dgm:cxn modelId="{27912E8E-B18E-49D6-BA78-55998A0CA113}" type="presParOf" srcId="{0B24FFD8-946D-47BE-98B1-8AE278E31609}" destId="{CCC90BF6-7E24-4BC9-ACC0-39A074BB05DA}" srcOrd="4" destOrd="0" presId="urn:microsoft.com/office/officeart/2005/8/layout/list1"/>
    <dgm:cxn modelId="{7CF43B74-CEAD-45A7-8FF6-EF41BD1963A3}" type="presParOf" srcId="{CCC90BF6-7E24-4BC9-ACC0-39A074BB05DA}" destId="{54BF79C3-3231-4390-A886-4912C093D9A0}" srcOrd="0" destOrd="0" presId="urn:microsoft.com/office/officeart/2005/8/layout/list1"/>
    <dgm:cxn modelId="{4980E41E-67E4-4626-88B2-5ED316EDF1CE}" type="presParOf" srcId="{CCC90BF6-7E24-4BC9-ACC0-39A074BB05DA}" destId="{5D21F3F3-F37D-4451-A629-08D26D590DB4}" srcOrd="1" destOrd="0" presId="urn:microsoft.com/office/officeart/2005/8/layout/list1"/>
    <dgm:cxn modelId="{E9BA3C07-3510-40B0-AF57-4E8E9B5A14BF}" type="presParOf" srcId="{0B24FFD8-946D-47BE-98B1-8AE278E31609}" destId="{F4C20272-9341-4905-9E3E-3693C19F5A35}" srcOrd="5" destOrd="0" presId="urn:microsoft.com/office/officeart/2005/8/layout/list1"/>
    <dgm:cxn modelId="{3A772478-FC00-4752-9CCA-CE4A18E05753}" type="presParOf" srcId="{0B24FFD8-946D-47BE-98B1-8AE278E31609}" destId="{81B7E6F0-B05D-4B31-BC77-2BCCF2E89F14}" srcOrd="6" destOrd="0" presId="urn:microsoft.com/office/officeart/2005/8/layout/list1"/>
    <dgm:cxn modelId="{33D27FF7-FD4D-445D-8A28-405BAE918123}" type="presParOf" srcId="{0B24FFD8-946D-47BE-98B1-8AE278E31609}" destId="{46F5B72D-BB8D-402F-A90A-EA3876DC1D25}" srcOrd="7" destOrd="0" presId="urn:microsoft.com/office/officeart/2005/8/layout/list1"/>
    <dgm:cxn modelId="{6F81921A-18F5-482C-A4BF-3001C01EEDC3}" type="presParOf" srcId="{0B24FFD8-946D-47BE-98B1-8AE278E31609}" destId="{00DBD906-C5A2-43E3-8BDB-B582F92E33F8}" srcOrd="8" destOrd="0" presId="urn:microsoft.com/office/officeart/2005/8/layout/list1"/>
    <dgm:cxn modelId="{C2E4EEA1-D8D3-4F8D-8E81-7201CFB51FF5}" type="presParOf" srcId="{00DBD906-C5A2-43E3-8BDB-B582F92E33F8}" destId="{AAF947C9-6F48-4A90-8A11-766A6A68EF40}" srcOrd="0" destOrd="0" presId="urn:microsoft.com/office/officeart/2005/8/layout/list1"/>
    <dgm:cxn modelId="{CA290841-B70D-469C-9F11-E85C53949043}" type="presParOf" srcId="{00DBD906-C5A2-43E3-8BDB-B582F92E33F8}" destId="{E3044925-9325-4363-9AB6-4C3C0C7F2B2F}" srcOrd="1" destOrd="0" presId="urn:microsoft.com/office/officeart/2005/8/layout/list1"/>
    <dgm:cxn modelId="{7FB141E3-50A6-429D-96A9-D18BA284192E}" type="presParOf" srcId="{0B24FFD8-946D-47BE-98B1-8AE278E31609}" destId="{BF0548CC-EDD0-4117-BF32-72C30039F58C}" srcOrd="9" destOrd="0" presId="urn:microsoft.com/office/officeart/2005/8/layout/list1"/>
    <dgm:cxn modelId="{9DB582EC-E322-4C1F-995F-30C1761C8566}" type="presParOf" srcId="{0B24FFD8-946D-47BE-98B1-8AE278E31609}" destId="{3AC73432-B895-4C8E-9331-7796BD997072}" srcOrd="10" destOrd="0" presId="urn:microsoft.com/office/officeart/2005/8/layout/list1"/>
    <dgm:cxn modelId="{63F2C6C4-3F62-4103-B619-DBCFAAFD58F6}" type="presParOf" srcId="{0B24FFD8-946D-47BE-98B1-8AE278E31609}" destId="{CD8B4B9A-77A5-46D1-AD09-1824D68CC2A5}" srcOrd="11" destOrd="0" presId="urn:microsoft.com/office/officeart/2005/8/layout/list1"/>
    <dgm:cxn modelId="{19778737-7C2D-48D2-A2C0-25A14EB430ED}" type="presParOf" srcId="{0B24FFD8-946D-47BE-98B1-8AE278E31609}" destId="{C37E3E72-EDF6-422A-B2B0-014D8378A9D9}" srcOrd="12" destOrd="0" presId="urn:microsoft.com/office/officeart/2005/8/layout/list1"/>
    <dgm:cxn modelId="{E690BC03-36BE-424C-83F2-B51858C0E590}" type="presParOf" srcId="{C37E3E72-EDF6-422A-B2B0-014D8378A9D9}" destId="{ABD5B221-9D8E-4C2D-87D1-A7A01FEFDC83}" srcOrd="0" destOrd="0" presId="urn:microsoft.com/office/officeart/2005/8/layout/list1"/>
    <dgm:cxn modelId="{29E00D2F-3733-4988-A70C-0AC902B76AE7}" type="presParOf" srcId="{C37E3E72-EDF6-422A-B2B0-014D8378A9D9}" destId="{FD3E33EA-2819-4EDD-8796-6D69C557BA15}" srcOrd="1" destOrd="0" presId="urn:microsoft.com/office/officeart/2005/8/layout/list1"/>
    <dgm:cxn modelId="{0ED5A73A-FAEF-46E8-BFD9-28F38C5E17B1}" type="presParOf" srcId="{0B24FFD8-946D-47BE-98B1-8AE278E31609}" destId="{93B2880B-D7E5-452C-B2CC-AC127830B192}" srcOrd="13" destOrd="0" presId="urn:microsoft.com/office/officeart/2005/8/layout/list1"/>
    <dgm:cxn modelId="{6361931C-2680-41A8-8534-7B6C69DFF612}" type="presParOf" srcId="{0B24FFD8-946D-47BE-98B1-8AE278E31609}" destId="{E8D2F3CB-99D6-4EE8-A713-527A3AFF8A4B}" srcOrd="14" destOrd="0" presId="urn:microsoft.com/office/officeart/2005/8/layout/list1"/>
    <dgm:cxn modelId="{67A21B78-811D-453D-B59C-0ECE9ABC5AE7}" type="presParOf" srcId="{0B24FFD8-946D-47BE-98B1-8AE278E31609}" destId="{424239EC-6D4A-47C3-B983-098946B7F77B}" srcOrd="15" destOrd="0" presId="urn:microsoft.com/office/officeart/2005/8/layout/list1"/>
    <dgm:cxn modelId="{49925699-B3C5-40A0-9682-4135B3157FD4}" type="presParOf" srcId="{0B24FFD8-946D-47BE-98B1-8AE278E31609}" destId="{A5C70EC4-7702-4499-8511-518FE8790D9B}" srcOrd="16" destOrd="0" presId="urn:microsoft.com/office/officeart/2005/8/layout/list1"/>
    <dgm:cxn modelId="{3739CF75-AC66-4AD6-9C4A-4877EA2747E1}" type="presParOf" srcId="{A5C70EC4-7702-4499-8511-518FE8790D9B}" destId="{6FE093AF-F347-45FC-A8AC-3E059642DB3B}" srcOrd="0" destOrd="0" presId="urn:microsoft.com/office/officeart/2005/8/layout/list1"/>
    <dgm:cxn modelId="{98D984FB-739B-4B0A-A111-C4836B2108AF}" type="presParOf" srcId="{A5C70EC4-7702-4499-8511-518FE8790D9B}" destId="{99F061ED-A6D9-44DA-ACAB-DFB95539970B}" srcOrd="1" destOrd="0" presId="urn:microsoft.com/office/officeart/2005/8/layout/list1"/>
    <dgm:cxn modelId="{8DA9276C-4998-482F-9D81-7FFE59569DB3}" type="presParOf" srcId="{0B24FFD8-946D-47BE-98B1-8AE278E31609}" destId="{4CF2694C-F6E4-4258-AD66-AE74D0E18E7E}" srcOrd="17" destOrd="0" presId="urn:microsoft.com/office/officeart/2005/8/layout/list1"/>
    <dgm:cxn modelId="{F0B6B965-9B5E-4D68-94C6-202781980C58}" type="presParOf" srcId="{0B24FFD8-946D-47BE-98B1-8AE278E31609}" destId="{339C28F4-31EF-4C87-92E4-9C2C21AF8002}" srcOrd="18" destOrd="0" presId="urn:microsoft.com/office/officeart/2005/8/layout/list1"/>
    <dgm:cxn modelId="{68F06ED2-2D34-44D3-B90F-0D5677FDE8B7}" type="presParOf" srcId="{0B24FFD8-946D-47BE-98B1-8AE278E31609}" destId="{BD0D8870-44F4-4F7D-9564-B70CAA765F6A}" srcOrd="19" destOrd="0" presId="urn:microsoft.com/office/officeart/2005/8/layout/list1"/>
    <dgm:cxn modelId="{7BDDE752-A2A7-42D5-91B4-C7CF588A3DEF}" type="presParOf" srcId="{0B24FFD8-946D-47BE-98B1-8AE278E31609}" destId="{9EC23277-EBFA-4810-B6CD-BCC3DBA20A4B}" srcOrd="20" destOrd="0" presId="urn:microsoft.com/office/officeart/2005/8/layout/list1"/>
    <dgm:cxn modelId="{4DC6CD22-F969-4378-8A6B-3C24845DA9A2}" type="presParOf" srcId="{9EC23277-EBFA-4810-B6CD-BCC3DBA20A4B}" destId="{4FBFA0E2-36ED-4C6A-862E-73D54E318059}" srcOrd="0" destOrd="0" presId="urn:microsoft.com/office/officeart/2005/8/layout/list1"/>
    <dgm:cxn modelId="{5685FC1C-F729-40DC-AE7C-A61C6D349740}" type="presParOf" srcId="{9EC23277-EBFA-4810-B6CD-BCC3DBA20A4B}" destId="{568508B6-52EB-40F1-AB01-C5944F397AAE}" srcOrd="1" destOrd="0" presId="urn:microsoft.com/office/officeart/2005/8/layout/list1"/>
    <dgm:cxn modelId="{C29BE074-34A1-429B-BD4F-B84F5531937F}" type="presParOf" srcId="{0B24FFD8-946D-47BE-98B1-8AE278E31609}" destId="{C2C7151F-9D57-40A6-9B5A-00205688F395}" srcOrd="21" destOrd="0" presId="urn:microsoft.com/office/officeart/2005/8/layout/list1"/>
    <dgm:cxn modelId="{301B03F4-697C-49A4-94CA-48D1CA20CACB}" type="presParOf" srcId="{0B24FFD8-946D-47BE-98B1-8AE278E31609}" destId="{DA862655-DE41-4214-AFEA-EE618960F0F8}" srcOrd="22" destOrd="0" presId="urn:microsoft.com/office/officeart/2005/8/layout/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F31F2-846A-4497-8835-10ECCB044C13}">
      <dsp:nvSpPr>
        <dsp:cNvPr id="0" name=""/>
        <dsp:cNvSpPr/>
      </dsp:nvSpPr>
      <dsp:spPr>
        <a:xfrm>
          <a:off x="0" y="107799"/>
          <a:ext cx="5274310" cy="584325"/>
        </a:xfrm>
        <a:prstGeom prst="rect">
          <a:avLst/>
        </a:prstGeom>
        <a:solidFill>
          <a:schemeClr val="lt1">
            <a:alpha val="90000"/>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9345" tIns="145796" rIns="409345" bIns="56896" numCol="1" spcCol="1270" anchor="t" anchorCtr="0">
          <a:noAutofit/>
        </a:bodyPr>
        <a:lstStyle/>
        <a:p>
          <a:pPr marL="57150" lvl="1" indent="-57150" algn="l" defTabSz="355600">
            <a:lnSpc>
              <a:spcPct val="90000"/>
            </a:lnSpc>
            <a:spcBef>
              <a:spcPct val="0"/>
            </a:spcBef>
            <a:spcAft>
              <a:spcPct val="15000"/>
            </a:spcAft>
            <a:buChar char="••"/>
          </a:pPr>
          <a:r>
            <a:rPr lang="en-US" sz="800" kern="1200"/>
            <a:t>Project Concepts based on initial analysis, including Theory of Change, submitted for approval</a:t>
          </a:r>
        </a:p>
        <a:p>
          <a:pPr marL="57150" lvl="1" indent="-57150" algn="l" defTabSz="355600">
            <a:lnSpc>
              <a:spcPct val="90000"/>
            </a:lnSpc>
            <a:spcBef>
              <a:spcPct val="0"/>
            </a:spcBef>
            <a:spcAft>
              <a:spcPct val="15000"/>
            </a:spcAft>
            <a:buChar char="••"/>
          </a:pPr>
          <a:r>
            <a:rPr lang="en-US" sz="800" kern="1200"/>
            <a:t>Once Concepts approved, then successful CSOs invited to develop Project Design Documents</a:t>
          </a:r>
        </a:p>
        <a:p>
          <a:pPr marL="57150" lvl="1" indent="-57150" algn="l" defTabSz="355600">
            <a:lnSpc>
              <a:spcPct val="90000"/>
            </a:lnSpc>
            <a:spcBef>
              <a:spcPct val="0"/>
            </a:spcBef>
            <a:spcAft>
              <a:spcPct val="15000"/>
            </a:spcAft>
            <a:buChar char="••"/>
          </a:pPr>
          <a:r>
            <a:rPr lang="en-US" sz="800" kern="1200"/>
            <a:t>Following an inception phase, CSOs sign Grant Agreemennts with the Fund Coordinator</a:t>
          </a:r>
        </a:p>
      </dsp:txBody>
      <dsp:txXfrm>
        <a:off x="0" y="107799"/>
        <a:ext cx="5274310" cy="584325"/>
      </dsp:txXfrm>
    </dsp:sp>
    <dsp:sp modelId="{70A9E7EC-5C36-4ACF-8826-8F4DD9AD48D3}">
      <dsp:nvSpPr>
        <dsp:cNvPr id="0" name=""/>
        <dsp:cNvSpPr/>
      </dsp:nvSpPr>
      <dsp:spPr>
        <a:xfrm>
          <a:off x="263715" y="4479"/>
          <a:ext cx="3692017" cy="206640"/>
        </a:xfrm>
        <a:prstGeom prst="roundRect">
          <a:avLst/>
        </a:prstGeom>
        <a:solidFill>
          <a:schemeClr val="accent5">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549" tIns="0" rIns="139549" bIns="0" numCol="1" spcCol="1270" anchor="ctr" anchorCtr="0">
          <a:noAutofit/>
        </a:bodyPr>
        <a:lstStyle/>
        <a:p>
          <a:pPr lvl="0" algn="l" defTabSz="400050">
            <a:lnSpc>
              <a:spcPct val="90000"/>
            </a:lnSpc>
            <a:spcBef>
              <a:spcPct val="0"/>
            </a:spcBef>
            <a:spcAft>
              <a:spcPct val="35000"/>
            </a:spcAft>
          </a:pPr>
          <a:r>
            <a:rPr lang="en-US" sz="900" kern="1200"/>
            <a:t>CSO Projects</a:t>
          </a:r>
        </a:p>
      </dsp:txBody>
      <dsp:txXfrm>
        <a:off x="273802" y="14566"/>
        <a:ext cx="3671843" cy="186466"/>
      </dsp:txXfrm>
    </dsp:sp>
    <dsp:sp modelId="{81B7E6F0-B05D-4B31-BC77-2BCCF2E89F14}">
      <dsp:nvSpPr>
        <dsp:cNvPr id="0" name=""/>
        <dsp:cNvSpPr/>
      </dsp:nvSpPr>
      <dsp:spPr>
        <a:xfrm>
          <a:off x="0" y="833244"/>
          <a:ext cx="5274310" cy="948150"/>
        </a:xfrm>
        <a:prstGeom prst="rect">
          <a:avLst/>
        </a:prstGeom>
        <a:solidFill>
          <a:schemeClr val="lt1">
            <a:alpha val="90000"/>
            <a:hueOff val="0"/>
            <a:satOff val="0"/>
            <a:lumOff val="0"/>
            <a:alphaOff val="0"/>
          </a:schemeClr>
        </a:solidFill>
        <a:ln w="25400" cap="flat" cmpd="sng" algn="ctr">
          <a:solidFill>
            <a:schemeClr val="accent5">
              <a:shade val="80000"/>
              <a:hueOff val="41044"/>
              <a:satOff val="-448"/>
              <a:lumOff val="511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9345" tIns="145796" rIns="409345" bIns="56896" numCol="1" spcCol="1270" anchor="t" anchorCtr="0">
          <a:noAutofit/>
        </a:bodyPr>
        <a:lstStyle/>
        <a:p>
          <a:pPr marL="57150" lvl="1" indent="-57150" algn="l" defTabSz="355600">
            <a:lnSpc>
              <a:spcPct val="90000"/>
            </a:lnSpc>
            <a:spcBef>
              <a:spcPct val="0"/>
            </a:spcBef>
            <a:spcAft>
              <a:spcPct val="15000"/>
            </a:spcAft>
            <a:buChar char="••"/>
          </a:pPr>
          <a:r>
            <a:rPr lang="en-AU" sz="800" kern="1200"/>
            <a:t>CSOs responsible for quality project-level M&amp;E</a:t>
          </a:r>
          <a:endParaRPr lang="en-US" sz="800" kern="1200"/>
        </a:p>
        <a:p>
          <a:pPr marL="57150" lvl="1" indent="-57150" algn="l" defTabSz="355600">
            <a:lnSpc>
              <a:spcPct val="90000"/>
            </a:lnSpc>
            <a:spcBef>
              <a:spcPct val="0"/>
            </a:spcBef>
            <a:spcAft>
              <a:spcPct val="15000"/>
            </a:spcAft>
            <a:buChar char="••"/>
          </a:pPr>
          <a:r>
            <a:rPr lang="en-AU" sz="800" kern="1200"/>
            <a:t>Common performance questions and indicators across the Fund at outcome level (enabling and key outcomes)</a:t>
          </a:r>
        </a:p>
        <a:p>
          <a:pPr marL="57150" lvl="1" indent="-57150" algn="l" defTabSz="355600">
            <a:lnSpc>
              <a:spcPct val="90000"/>
            </a:lnSpc>
            <a:spcBef>
              <a:spcPct val="0"/>
            </a:spcBef>
            <a:spcAft>
              <a:spcPct val="15000"/>
            </a:spcAft>
            <a:buChar char="••"/>
          </a:pPr>
          <a:r>
            <a:rPr lang="en-AU" sz="800" kern="1200"/>
            <a:t>Optional performance questions and indicators for CSOs to select from or adapt to suit their projects </a:t>
          </a:r>
        </a:p>
        <a:p>
          <a:pPr marL="57150" lvl="1" indent="-57150" algn="l" defTabSz="355600">
            <a:lnSpc>
              <a:spcPct val="90000"/>
            </a:lnSpc>
            <a:spcBef>
              <a:spcPct val="0"/>
            </a:spcBef>
            <a:spcAft>
              <a:spcPct val="15000"/>
            </a:spcAft>
            <a:buChar char="••"/>
          </a:pPr>
          <a:r>
            <a:rPr lang="en-AU" sz="800" kern="1200"/>
            <a:t>M&amp;E Specialist and GESI and WASH specialists in the Fund Coordinator team</a:t>
          </a:r>
        </a:p>
        <a:p>
          <a:pPr marL="57150" lvl="1" indent="-57150" algn="l" defTabSz="355600">
            <a:lnSpc>
              <a:spcPct val="90000"/>
            </a:lnSpc>
            <a:spcBef>
              <a:spcPct val="0"/>
            </a:spcBef>
            <a:spcAft>
              <a:spcPct val="15000"/>
            </a:spcAft>
            <a:buChar char="••"/>
          </a:pPr>
          <a:r>
            <a:rPr lang="en-AU" sz="800" kern="1200"/>
            <a:t>Fund-level reviews undertaken by an Independent Review Group</a:t>
          </a:r>
        </a:p>
      </dsp:txBody>
      <dsp:txXfrm>
        <a:off x="0" y="833244"/>
        <a:ext cx="5274310" cy="948150"/>
      </dsp:txXfrm>
    </dsp:sp>
    <dsp:sp modelId="{5D21F3F3-F37D-4451-A629-08D26D590DB4}">
      <dsp:nvSpPr>
        <dsp:cNvPr id="0" name=""/>
        <dsp:cNvSpPr/>
      </dsp:nvSpPr>
      <dsp:spPr>
        <a:xfrm>
          <a:off x="263715" y="729924"/>
          <a:ext cx="3692017" cy="206640"/>
        </a:xfrm>
        <a:prstGeom prst="roundRect">
          <a:avLst/>
        </a:prstGeom>
        <a:solidFill>
          <a:schemeClr val="accent5">
            <a:shade val="80000"/>
            <a:hueOff val="41044"/>
            <a:satOff val="-448"/>
            <a:lumOff val="51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549" tIns="0" rIns="139549" bIns="0" numCol="1" spcCol="1270" anchor="ctr" anchorCtr="0">
          <a:noAutofit/>
        </a:bodyPr>
        <a:lstStyle/>
        <a:p>
          <a:pPr lvl="0" algn="l" defTabSz="400050">
            <a:lnSpc>
              <a:spcPct val="90000"/>
            </a:lnSpc>
            <a:spcBef>
              <a:spcPct val="0"/>
            </a:spcBef>
            <a:spcAft>
              <a:spcPct val="35000"/>
            </a:spcAft>
          </a:pPr>
          <a:r>
            <a:rPr lang="en-US" sz="900" kern="1200"/>
            <a:t>Monitoring and Evaluation</a:t>
          </a:r>
        </a:p>
      </dsp:txBody>
      <dsp:txXfrm>
        <a:off x="273802" y="740011"/>
        <a:ext cx="3671843" cy="186466"/>
      </dsp:txXfrm>
    </dsp:sp>
    <dsp:sp modelId="{3AC73432-B895-4C8E-9331-7796BD997072}">
      <dsp:nvSpPr>
        <dsp:cNvPr id="0" name=""/>
        <dsp:cNvSpPr/>
      </dsp:nvSpPr>
      <dsp:spPr>
        <a:xfrm>
          <a:off x="0" y="1922514"/>
          <a:ext cx="5274310" cy="837900"/>
        </a:xfrm>
        <a:prstGeom prst="rect">
          <a:avLst/>
        </a:prstGeom>
        <a:solidFill>
          <a:schemeClr val="lt1">
            <a:alpha val="90000"/>
            <a:hueOff val="0"/>
            <a:satOff val="0"/>
            <a:lumOff val="0"/>
            <a:alphaOff val="0"/>
          </a:schemeClr>
        </a:solidFill>
        <a:ln w="25400" cap="flat" cmpd="sng" algn="ctr">
          <a:solidFill>
            <a:schemeClr val="accent5">
              <a:shade val="80000"/>
              <a:hueOff val="82088"/>
              <a:satOff val="-895"/>
              <a:lumOff val="1023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9345" tIns="145796" rIns="409345" bIns="56896" numCol="1" spcCol="1270" anchor="t" anchorCtr="0">
          <a:noAutofit/>
        </a:bodyPr>
        <a:lstStyle/>
        <a:p>
          <a:pPr marL="57150" lvl="1" indent="-57150" algn="l" defTabSz="355600">
            <a:lnSpc>
              <a:spcPct val="90000"/>
            </a:lnSpc>
            <a:spcBef>
              <a:spcPct val="0"/>
            </a:spcBef>
            <a:spcAft>
              <a:spcPct val="15000"/>
            </a:spcAft>
            <a:buChar char="••"/>
          </a:pPr>
          <a:r>
            <a:rPr lang="en-AU" sz="800" kern="1200"/>
            <a:t>Managed by Fund Coordinator Knowledge and Learning Manager</a:t>
          </a:r>
          <a:endParaRPr lang="en-US" sz="800" kern="1200"/>
        </a:p>
        <a:p>
          <a:pPr marL="57150" lvl="1" indent="-57150" algn="l" defTabSz="355600">
            <a:lnSpc>
              <a:spcPct val="90000"/>
            </a:lnSpc>
            <a:spcBef>
              <a:spcPct val="0"/>
            </a:spcBef>
            <a:spcAft>
              <a:spcPct val="15000"/>
            </a:spcAft>
            <a:buChar char="••"/>
          </a:pPr>
          <a:r>
            <a:rPr lang="en-AU" sz="800" kern="1200"/>
            <a:t>Regional learning events organised by Fund Coordinator (two per region)</a:t>
          </a:r>
        </a:p>
        <a:p>
          <a:pPr marL="57150" lvl="1" indent="-57150" algn="l" defTabSz="355600">
            <a:lnSpc>
              <a:spcPct val="90000"/>
            </a:lnSpc>
            <a:spcBef>
              <a:spcPct val="0"/>
            </a:spcBef>
            <a:spcAft>
              <a:spcPct val="15000"/>
            </a:spcAft>
            <a:buChar char="••"/>
          </a:pPr>
          <a:r>
            <a:rPr lang="en-AU" sz="800" kern="1200"/>
            <a:t>Innovations and Impact grants: small grants of up to $100K per year for up to two years</a:t>
          </a:r>
        </a:p>
        <a:p>
          <a:pPr marL="57150" lvl="1" indent="-57150" algn="l" defTabSz="355600">
            <a:lnSpc>
              <a:spcPct val="90000"/>
            </a:lnSpc>
            <a:spcBef>
              <a:spcPct val="0"/>
            </a:spcBef>
            <a:spcAft>
              <a:spcPct val="15000"/>
            </a:spcAft>
            <a:buChar char="••"/>
          </a:pPr>
          <a:r>
            <a:rPr lang="en-AU" sz="800" kern="1200"/>
            <a:t>Online community of practice and external communications and public diplomacy through Fund website, webinars and other effective modes of communication by Fund Coordinator</a:t>
          </a:r>
        </a:p>
      </dsp:txBody>
      <dsp:txXfrm>
        <a:off x="0" y="1922514"/>
        <a:ext cx="5274310" cy="837900"/>
      </dsp:txXfrm>
    </dsp:sp>
    <dsp:sp modelId="{E3044925-9325-4363-9AB6-4C3C0C7F2B2F}">
      <dsp:nvSpPr>
        <dsp:cNvPr id="0" name=""/>
        <dsp:cNvSpPr/>
      </dsp:nvSpPr>
      <dsp:spPr>
        <a:xfrm>
          <a:off x="263715" y="1819194"/>
          <a:ext cx="3692017" cy="206640"/>
        </a:xfrm>
        <a:prstGeom prst="roundRect">
          <a:avLst/>
        </a:prstGeom>
        <a:solidFill>
          <a:schemeClr val="accent5">
            <a:shade val="80000"/>
            <a:hueOff val="82088"/>
            <a:satOff val="-895"/>
            <a:lumOff val="1023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549" tIns="0" rIns="139549" bIns="0" numCol="1" spcCol="1270" anchor="ctr" anchorCtr="0">
          <a:noAutofit/>
        </a:bodyPr>
        <a:lstStyle/>
        <a:p>
          <a:pPr lvl="0" algn="l" defTabSz="400050">
            <a:lnSpc>
              <a:spcPct val="90000"/>
            </a:lnSpc>
            <a:spcBef>
              <a:spcPct val="0"/>
            </a:spcBef>
            <a:spcAft>
              <a:spcPct val="35000"/>
            </a:spcAft>
          </a:pPr>
          <a:r>
            <a:rPr lang="en-US" sz="900" kern="1200"/>
            <a:t>Knowledge and Learning</a:t>
          </a:r>
        </a:p>
      </dsp:txBody>
      <dsp:txXfrm>
        <a:off x="273802" y="1829281"/>
        <a:ext cx="3671843" cy="186466"/>
      </dsp:txXfrm>
    </dsp:sp>
    <dsp:sp modelId="{E8D2F3CB-99D6-4EE8-A713-527A3AFF8A4B}">
      <dsp:nvSpPr>
        <dsp:cNvPr id="0" name=""/>
        <dsp:cNvSpPr/>
      </dsp:nvSpPr>
      <dsp:spPr>
        <a:xfrm>
          <a:off x="0" y="2901534"/>
          <a:ext cx="5274310" cy="452024"/>
        </a:xfrm>
        <a:prstGeom prst="rect">
          <a:avLst/>
        </a:prstGeom>
        <a:solidFill>
          <a:schemeClr val="lt1">
            <a:alpha val="90000"/>
            <a:hueOff val="0"/>
            <a:satOff val="0"/>
            <a:lumOff val="0"/>
            <a:alphaOff val="0"/>
          </a:schemeClr>
        </a:solidFill>
        <a:ln w="25400" cap="flat" cmpd="sng" algn="ctr">
          <a:solidFill>
            <a:schemeClr val="accent5">
              <a:shade val="80000"/>
              <a:hueOff val="123133"/>
              <a:satOff val="-1343"/>
              <a:lumOff val="1534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9345" tIns="145796" rIns="409345" bIns="56896" numCol="1" spcCol="1270" anchor="t" anchorCtr="0">
          <a:noAutofit/>
        </a:bodyPr>
        <a:lstStyle/>
        <a:p>
          <a:pPr marL="57150" lvl="1" indent="-57150" algn="l" defTabSz="355600">
            <a:lnSpc>
              <a:spcPct val="90000"/>
            </a:lnSpc>
            <a:spcBef>
              <a:spcPct val="0"/>
            </a:spcBef>
            <a:spcAft>
              <a:spcPct val="15000"/>
            </a:spcAft>
            <a:buChar char="••"/>
          </a:pPr>
          <a:r>
            <a:rPr lang="en-AU" sz="800" kern="1200"/>
            <a:t>Managed by Fund Coordinator, contributes to Fund Outcome 4, and indirectly to other Fund outcomes</a:t>
          </a:r>
          <a:endParaRPr lang="en-US" sz="800" kern="1200"/>
        </a:p>
        <a:p>
          <a:pPr marL="57150" lvl="1" indent="-57150" algn="l" defTabSz="355600">
            <a:lnSpc>
              <a:spcPct val="90000"/>
            </a:lnSpc>
            <a:spcBef>
              <a:spcPct val="0"/>
            </a:spcBef>
            <a:spcAft>
              <a:spcPct val="15000"/>
            </a:spcAft>
            <a:buChar char="••"/>
          </a:pPr>
          <a:r>
            <a:rPr lang="en-AU" sz="800" kern="1200"/>
            <a:t>Grants to research organisations, focused on both sector knowledge gaps and on CSO implementation</a:t>
          </a:r>
        </a:p>
      </dsp:txBody>
      <dsp:txXfrm>
        <a:off x="0" y="2901534"/>
        <a:ext cx="5274310" cy="452024"/>
      </dsp:txXfrm>
    </dsp:sp>
    <dsp:sp modelId="{FD3E33EA-2819-4EDD-8796-6D69C557BA15}">
      <dsp:nvSpPr>
        <dsp:cNvPr id="0" name=""/>
        <dsp:cNvSpPr/>
      </dsp:nvSpPr>
      <dsp:spPr>
        <a:xfrm>
          <a:off x="263715" y="2798214"/>
          <a:ext cx="3692017" cy="206640"/>
        </a:xfrm>
        <a:prstGeom prst="roundRect">
          <a:avLst/>
        </a:prstGeom>
        <a:solidFill>
          <a:schemeClr val="accent5">
            <a:shade val="80000"/>
            <a:hueOff val="123133"/>
            <a:satOff val="-1343"/>
            <a:lumOff val="153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549" tIns="0" rIns="139549" bIns="0" numCol="1" spcCol="1270" anchor="ctr" anchorCtr="0">
          <a:noAutofit/>
        </a:bodyPr>
        <a:lstStyle/>
        <a:p>
          <a:pPr lvl="0" algn="l" defTabSz="400050">
            <a:lnSpc>
              <a:spcPct val="90000"/>
            </a:lnSpc>
            <a:spcBef>
              <a:spcPct val="0"/>
            </a:spcBef>
            <a:spcAft>
              <a:spcPct val="35000"/>
            </a:spcAft>
          </a:pPr>
          <a:r>
            <a:rPr lang="en-US" sz="900" kern="1200"/>
            <a:t>Research Component</a:t>
          </a:r>
        </a:p>
      </dsp:txBody>
      <dsp:txXfrm>
        <a:off x="273802" y="2808301"/>
        <a:ext cx="3671843" cy="186466"/>
      </dsp:txXfrm>
    </dsp:sp>
    <dsp:sp modelId="{339C28F4-31EF-4C87-92E4-9C2C21AF8002}">
      <dsp:nvSpPr>
        <dsp:cNvPr id="0" name=""/>
        <dsp:cNvSpPr/>
      </dsp:nvSpPr>
      <dsp:spPr>
        <a:xfrm>
          <a:off x="0" y="3494679"/>
          <a:ext cx="5274310" cy="926100"/>
        </a:xfrm>
        <a:prstGeom prst="rect">
          <a:avLst/>
        </a:prstGeom>
        <a:solidFill>
          <a:schemeClr val="lt1">
            <a:alpha val="90000"/>
            <a:hueOff val="0"/>
            <a:satOff val="0"/>
            <a:lumOff val="0"/>
            <a:alphaOff val="0"/>
          </a:schemeClr>
        </a:solidFill>
        <a:ln w="25400" cap="flat" cmpd="sng" algn="ctr">
          <a:solidFill>
            <a:schemeClr val="accent5">
              <a:shade val="80000"/>
              <a:hueOff val="164177"/>
              <a:satOff val="-1790"/>
              <a:lumOff val="204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9345" tIns="145796" rIns="409345" bIns="56896" numCol="1" spcCol="1270" anchor="t" anchorCtr="0">
          <a:noAutofit/>
        </a:bodyPr>
        <a:lstStyle/>
        <a:p>
          <a:pPr marL="57150" lvl="1" indent="-57150" algn="l" defTabSz="355600">
            <a:lnSpc>
              <a:spcPct val="90000"/>
            </a:lnSpc>
            <a:spcBef>
              <a:spcPct val="0"/>
            </a:spcBef>
            <a:spcAft>
              <a:spcPct val="15000"/>
            </a:spcAft>
            <a:buChar char="••"/>
          </a:pPr>
          <a:r>
            <a:rPr lang="en-AU" sz="800" kern="1200"/>
            <a:t>Fund Steering Group (DFAT, CSOs, Fund Coordinator) responsible for strategic oversight</a:t>
          </a:r>
          <a:endParaRPr lang="en-US" sz="800" kern="1200"/>
        </a:p>
        <a:p>
          <a:pPr marL="57150" lvl="1" indent="-57150" algn="l" defTabSz="355600">
            <a:lnSpc>
              <a:spcPct val="90000"/>
            </a:lnSpc>
            <a:spcBef>
              <a:spcPct val="0"/>
            </a:spcBef>
            <a:spcAft>
              <a:spcPct val="15000"/>
            </a:spcAft>
            <a:buChar char="••"/>
          </a:pPr>
          <a:r>
            <a:rPr lang="en-AU" sz="800" kern="1200"/>
            <a:t>Fund Coordinator responsible for day to day management of Fund, including agreements with CSOs and research organisations, quality assurance, provision of GESI and WASH technical support, communications with DFAT and Fund-level reporting</a:t>
          </a:r>
        </a:p>
        <a:p>
          <a:pPr marL="57150" lvl="1" indent="-57150" algn="l" defTabSz="355600">
            <a:lnSpc>
              <a:spcPct val="90000"/>
            </a:lnSpc>
            <a:spcBef>
              <a:spcPct val="0"/>
            </a:spcBef>
            <a:spcAft>
              <a:spcPct val="15000"/>
            </a:spcAft>
            <a:buChar char="••"/>
          </a:pPr>
          <a:r>
            <a:rPr lang="en-AU" sz="800" kern="1200"/>
            <a:t>Fund Coordinator receives, collates and synthesises project reports for different stakeholders, and prepares financial reports for DFAT approval</a:t>
          </a:r>
        </a:p>
      </dsp:txBody>
      <dsp:txXfrm>
        <a:off x="0" y="3494679"/>
        <a:ext cx="5274310" cy="926100"/>
      </dsp:txXfrm>
    </dsp:sp>
    <dsp:sp modelId="{99F061ED-A6D9-44DA-ACAB-DFB95539970B}">
      <dsp:nvSpPr>
        <dsp:cNvPr id="0" name=""/>
        <dsp:cNvSpPr/>
      </dsp:nvSpPr>
      <dsp:spPr>
        <a:xfrm>
          <a:off x="263715" y="3391359"/>
          <a:ext cx="3692017" cy="206640"/>
        </a:xfrm>
        <a:prstGeom prst="roundRect">
          <a:avLst/>
        </a:prstGeom>
        <a:solidFill>
          <a:schemeClr val="accent5">
            <a:shade val="80000"/>
            <a:hueOff val="164177"/>
            <a:satOff val="-1790"/>
            <a:lumOff val="204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549" tIns="0" rIns="139549" bIns="0" numCol="1" spcCol="1270" anchor="ctr" anchorCtr="0">
          <a:noAutofit/>
        </a:bodyPr>
        <a:lstStyle/>
        <a:p>
          <a:pPr lvl="0" algn="l" defTabSz="400050">
            <a:lnSpc>
              <a:spcPct val="90000"/>
            </a:lnSpc>
            <a:spcBef>
              <a:spcPct val="0"/>
            </a:spcBef>
            <a:spcAft>
              <a:spcPct val="35000"/>
            </a:spcAft>
          </a:pPr>
          <a:r>
            <a:rPr lang="en-US" sz="900" kern="1200"/>
            <a:t>Project Managment and Governance</a:t>
          </a:r>
        </a:p>
      </dsp:txBody>
      <dsp:txXfrm>
        <a:off x="273802" y="3401446"/>
        <a:ext cx="3671843" cy="186466"/>
      </dsp:txXfrm>
    </dsp:sp>
    <dsp:sp modelId="{DA862655-DE41-4214-AFEA-EE618960F0F8}">
      <dsp:nvSpPr>
        <dsp:cNvPr id="0" name=""/>
        <dsp:cNvSpPr/>
      </dsp:nvSpPr>
      <dsp:spPr>
        <a:xfrm>
          <a:off x="0" y="4561899"/>
          <a:ext cx="5274310" cy="672525"/>
        </a:xfrm>
        <a:prstGeom prst="rect">
          <a:avLst/>
        </a:prstGeom>
        <a:solidFill>
          <a:schemeClr val="lt1">
            <a:alpha val="90000"/>
            <a:hueOff val="0"/>
            <a:satOff val="0"/>
            <a:lumOff val="0"/>
            <a:alphaOff val="0"/>
          </a:schemeClr>
        </a:solidFill>
        <a:ln w="25400" cap="flat" cmpd="sng" algn="ctr">
          <a:solidFill>
            <a:schemeClr val="accent5">
              <a:shade val="80000"/>
              <a:hueOff val="205221"/>
              <a:satOff val="-2238"/>
              <a:lumOff val="2557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9345" tIns="145796" rIns="409345" bIns="56896" numCol="1" spcCol="1270" anchor="t" anchorCtr="0">
          <a:noAutofit/>
        </a:bodyPr>
        <a:lstStyle/>
        <a:p>
          <a:pPr marL="57150" lvl="1" indent="-57150" algn="l" defTabSz="355600">
            <a:lnSpc>
              <a:spcPct val="90000"/>
            </a:lnSpc>
            <a:spcBef>
              <a:spcPct val="0"/>
            </a:spcBef>
            <a:spcAft>
              <a:spcPct val="15000"/>
            </a:spcAft>
            <a:buChar char="••"/>
          </a:pPr>
          <a:r>
            <a:rPr lang="en-AU" sz="800" kern="1200"/>
            <a:t>WSH Section responsible for strategic engagement on Fund, engagement on policy issues and links to other relevant sections and programs</a:t>
          </a:r>
          <a:endParaRPr lang="en-US" sz="800" kern="1200"/>
        </a:p>
        <a:p>
          <a:pPr marL="57150" lvl="1" indent="-57150" algn="l" defTabSz="355600">
            <a:lnSpc>
              <a:spcPct val="90000"/>
            </a:lnSpc>
            <a:spcBef>
              <a:spcPct val="0"/>
            </a:spcBef>
            <a:spcAft>
              <a:spcPct val="15000"/>
            </a:spcAft>
            <a:buChar char="••"/>
          </a:pPr>
          <a:r>
            <a:rPr lang="en-AU" sz="800" kern="1200"/>
            <a:t>Posts comment on alignment of CSO activities with regional and country strategies (where possible/relevant) and engage with CSOs on public diplomacy or other relevant matters</a:t>
          </a:r>
        </a:p>
      </dsp:txBody>
      <dsp:txXfrm>
        <a:off x="0" y="4561899"/>
        <a:ext cx="5274310" cy="672525"/>
      </dsp:txXfrm>
    </dsp:sp>
    <dsp:sp modelId="{568508B6-52EB-40F1-AB01-C5944F397AAE}">
      <dsp:nvSpPr>
        <dsp:cNvPr id="0" name=""/>
        <dsp:cNvSpPr/>
      </dsp:nvSpPr>
      <dsp:spPr>
        <a:xfrm>
          <a:off x="263715" y="4458579"/>
          <a:ext cx="3692017" cy="206640"/>
        </a:xfrm>
        <a:prstGeom prst="roundRect">
          <a:avLst/>
        </a:prstGeom>
        <a:solidFill>
          <a:schemeClr val="accent5">
            <a:shade val="80000"/>
            <a:hueOff val="205221"/>
            <a:satOff val="-2238"/>
            <a:lumOff val="2557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549" tIns="0" rIns="139549" bIns="0" numCol="1" spcCol="1270" anchor="ctr" anchorCtr="0">
          <a:noAutofit/>
        </a:bodyPr>
        <a:lstStyle/>
        <a:p>
          <a:pPr lvl="0" algn="l" defTabSz="400050">
            <a:lnSpc>
              <a:spcPct val="90000"/>
            </a:lnSpc>
            <a:spcBef>
              <a:spcPct val="0"/>
            </a:spcBef>
            <a:spcAft>
              <a:spcPct val="35000"/>
            </a:spcAft>
          </a:pPr>
          <a:r>
            <a:rPr lang="en-US" sz="900" kern="1200"/>
            <a:t>DFAT</a:t>
          </a:r>
        </a:p>
      </dsp:txBody>
      <dsp:txXfrm>
        <a:off x="273802" y="4468666"/>
        <a:ext cx="3671843" cy="18646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B752-6589-4950-916D-25DCC754AA2B}"/>
</file>

<file path=customXml/itemProps2.xml><?xml version="1.0" encoding="utf-8"?>
<ds:datastoreItem xmlns:ds="http://schemas.openxmlformats.org/officeDocument/2006/customXml" ds:itemID="{375A97AD-AB8A-4FA3-8A2B-697F489D40ED}"/>
</file>

<file path=customXml/itemProps3.xml><?xml version="1.0" encoding="utf-8"?>
<ds:datastoreItem xmlns:ds="http://schemas.openxmlformats.org/officeDocument/2006/customXml" ds:itemID="{3A16E6E2-C021-40A1-BE77-8B67A8B51FC6}"/>
</file>

<file path=customXml/itemProps4.xml><?xml version="1.0" encoding="utf-8"?>
<ds:datastoreItem xmlns:ds="http://schemas.openxmlformats.org/officeDocument/2006/customXml" ds:itemID="{22958A5D-7459-45D5-8052-915E5ED844BF}"/>
</file>

<file path=docProps/app.xml><?xml version="1.0" encoding="utf-8"?>
<Properties xmlns="http://schemas.openxmlformats.org/officeDocument/2006/extended-properties" xmlns:vt="http://schemas.openxmlformats.org/officeDocument/2006/docPropsVTypes">
  <Template>Normal.dotm</Template>
  <TotalTime>993</TotalTime>
  <Pages>37</Pages>
  <Words>11939</Words>
  <Characters>68055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79835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Shane</dc:creator>
  <cp:lastModifiedBy>Leven, Robyne</cp:lastModifiedBy>
  <cp:revision>55</cp:revision>
  <cp:lastPrinted>2017-08-18T05:30:00Z</cp:lastPrinted>
  <dcterms:created xsi:type="dcterms:W3CDTF">2017-08-09T08:37:00Z</dcterms:created>
  <dcterms:modified xsi:type="dcterms:W3CDTF">2017-08-18T05:31:00Z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itusGUID">
    <vt:lpwstr>f57015ac-8fc2-4211-b1e1-19878771b2cb</vt:lpwstr>
  </property>
  <property fmtid="{D5CDD505-2E9C-101B-9397-08002B2CF9AE}" pid="4" name="SEC">
    <vt:lpwstr>UNCLASSIFIED</vt:lpwstr>
  </property>
  <property fmtid="{D5CDD505-2E9C-101B-9397-08002B2CF9AE}" pid="5" name="DLM">
    <vt:lpwstr>No DLM</vt:lpwstr>
  </property>
  <property fmtid="{D5CDD505-2E9C-101B-9397-08002B2CF9AE}" pid="6" name="Order">
    <vt:r8>1112100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