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64F2" w14:textId="694A0B1E" w:rsidR="00230777" w:rsidRPr="00867443" w:rsidRDefault="00AD7851" w:rsidP="00230777">
      <w:pPr>
        <w:pStyle w:val="Title"/>
        <w:rPr>
          <w:sz w:val="16"/>
          <w:szCs w:val="16"/>
        </w:rPr>
      </w:pPr>
      <w:r>
        <w:rPr>
          <w:sz w:val="16"/>
          <w:szCs w:val="16"/>
        </w:rPr>
        <w:t xml:space="preserve">  </w:t>
      </w:r>
    </w:p>
    <w:p w14:paraId="789BEC01" w14:textId="77777777" w:rsidR="00EB398C" w:rsidRDefault="00494F98" w:rsidP="00EB398C">
      <w:pPr>
        <w:pStyle w:val="Title"/>
        <w:rPr>
          <w:sz w:val="36"/>
          <w:szCs w:val="36"/>
        </w:rPr>
      </w:pPr>
      <w:r>
        <w:rPr>
          <w:sz w:val="36"/>
          <w:szCs w:val="36"/>
        </w:rPr>
        <w:t xml:space="preserve">2019-20 </w:t>
      </w:r>
      <w:r w:rsidR="00E819A6">
        <w:rPr>
          <w:sz w:val="36"/>
          <w:szCs w:val="36"/>
        </w:rPr>
        <w:t>Vietnam</w:t>
      </w:r>
      <w:r w:rsidR="00235EAB">
        <w:rPr>
          <w:sz w:val="36"/>
          <w:szCs w:val="36"/>
        </w:rPr>
        <w:t xml:space="preserve"> </w:t>
      </w:r>
      <w:r w:rsidR="004C5598">
        <w:rPr>
          <w:sz w:val="36"/>
          <w:szCs w:val="36"/>
        </w:rPr>
        <w:t>development program progress report</w:t>
      </w:r>
      <w:r w:rsidR="00660121">
        <w:rPr>
          <w:sz w:val="36"/>
          <w:szCs w:val="36"/>
        </w:rPr>
        <w:t xml:space="preserve">  </w:t>
      </w:r>
    </w:p>
    <w:p w14:paraId="10B9CC64"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132"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20 Budget Estimate"/>
        <w:tblDescription w:val="Bilateral – 58.4&#10;Regional – 7.5&#10;Global – 8.2&#10;Other Government Departments – 4.1&#10;Total Australian ODA – 78.2&#10;Note. Actual expenditure is expected to be available in December 2020&#10;"/>
      </w:tblPr>
      <w:tblGrid>
        <w:gridCol w:w="3579"/>
        <w:gridCol w:w="1553"/>
      </w:tblGrid>
      <w:tr w:rsidR="00BE5CB4" w14:paraId="21377B30" w14:textId="77777777" w:rsidTr="00F857E7">
        <w:trPr>
          <w:trHeight w:hRule="exact" w:val="680"/>
        </w:trPr>
        <w:tc>
          <w:tcPr>
            <w:tcW w:w="3579" w:type="dxa"/>
            <w:shd w:val="clear" w:color="auto" w:fill="C1E7E0" w:themeFill="accent1" w:themeFillTint="66"/>
            <w:vAlign w:val="center"/>
          </w:tcPr>
          <w:p w14:paraId="5885FE0F" w14:textId="77777777" w:rsidR="00BE5CB4" w:rsidRPr="003911E3" w:rsidRDefault="00BE5CB4" w:rsidP="00F857E7">
            <w:pPr>
              <w:jc w:val="center"/>
              <w:rPr>
                <w:b/>
                <w:color w:val="auto"/>
              </w:rPr>
            </w:pPr>
            <w:r w:rsidRPr="003911E3">
              <w:rPr>
                <w:b/>
                <w:color w:val="auto"/>
              </w:rPr>
              <w:t>Program Budget</w:t>
            </w:r>
          </w:p>
        </w:tc>
        <w:tc>
          <w:tcPr>
            <w:tcW w:w="1553" w:type="dxa"/>
            <w:shd w:val="clear" w:color="auto" w:fill="C1E7E0" w:themeFill="accent1" w:themeFillTint="66"/>
            <w:vAlign w:val="center"/>
          </w:tcPr>
          <w:p w14:paraId="27707B50" w14:textId="77777777" w:rsidR="00BE5CB4" w:rsidRPr="003911E3" w:rsidRDefault="00BE5CB4" w:rsidP="00F857E7">
            <w:pPr>
              <w:pStyle w:val="NormalWeb"/>
              <w:spacing w:before="0" w:beforeAutospacing="0" w:after="0" w:afterAutospacing="0"/>
              <w:jc w:val="center"/>
              <w:rPr>
                <w:rFonts w:asciiTheme="minorHAnsi" w:hAnsiTheme="minorHAnsi" w:cs="Arial"/>
                <w:b/>
                <w:sz w:val="36"/>
                <w:szCs w:val="36"/>
              </w:rPr>
            </w:pPr>
            <w:r w:rsidRPr="003911E3">
              <w:rPr>
                <w:rFonts w:asciiTheme="minorHAnsi" w:hAnsiTheme="minorHAnsi" w:cs="Calibri"/>
                <w:b/>
                <w:bCs/>
                <w:kern w:val="24"/>
                <w:sz w:val="20"/>
                <w:szCs w:val="20"/>
              </w:rPr>
              <w:t>2019-20 Budget Estimate ($m)</w:t>
            </w:r>
            <w:r w:rsidRPr="003911E3">
              <w:rPr>
                <w:rFonts w:asciiTheme="minorHAnsi" w:hAnsiTheme="minorHAnsi" w:cs="Calibri"/>
                <w:b/>
                <w:bCs/>
                <w:kern w:val="24"/>
                <w:sz w:val="20"/>
                <w:szCs w:val="20"/>
                <w:vertAlign w:val="superscript"/>
              </w:rPr>
              <w:t>*</w:t>
            </w:r>
          </w:p>
        </w:tc>
      </w:tr>
      <w:tr w:rsidR="00BE5CB4" w14:paraId="36A3841E" w14:textId="77777777" w:rsidTr="00F857E7">
        <w:trPr>
          <w:trHeight w:hRule="exact" w:val="454"/>
        </w:trPr>
        <w:tc>
          <w:tcPr>
            <w:tcW w:w="3579" w:type="dxa"/>
            <w:shd w:val="clear" w:color="auto" w:fill="auto"/>
            <w:vAlign w:val="bottom"/>
          </w:tcPr>
          <w:p w14:paraId="687DB315" w14:textId="77777777" w:rsidR="00BE5CB4" w:rsidRDefault="00BE5CB4" w:rsidP="00F857E7">
            <w:pPr>
              <w:pStyle w:val="NormalWeb"/>
              <w:spacing w:before="20" w:beforeAutospacing="0" w:after="20" w:afterAutospacing="0"/>
              <w:rPr>
                <w:rFonts w:ascii="Arial" w:hAnsi="Arial" w:cs="Arial"/>
                <w:sz w:val="36"/>
                <w:szCs w:val="36"/>
              </w:rPr>
            </w:pPr>
            <w:r>
              <w:rPr>
                <w:rFonts w:ascii="Calibri" w:hAnsi="Calibri" w:cs="Calibri"/>
                <w:sz w:val="20"/>
                <w:szCs w:val="20"/>
              </w:rPr>
              <w:t xml:space="preserve">Country </w:t>
            </w:r>
          </w:p>
        </w:tc>
        <w:tc>
          <w:tcPr>
            <w:tcW w:w="1553" w:type="dxa"/>
            <w:shd w:val="clear" w:color="auto" w:fill="auto"/>
            <w:vAlign w:val="bottom"/>
          </w:tcPr>
          <w:p w14:paraId="394C13E1" w14:textId="77777777" w:rsidR="00BE5CB4" w:rsidRPr="00193735" w:rsidRDefault="00BE5CB4" w:rsidP="00F857E7">
            <w:pPr>
              <w:pStyle w:val="NormalWeb"/>
              <w:spacing w:before="20" w:beforeAutospacing="0" w:after="20" w:afterAutospacing="0"/>
              <w:jc w:val="right"/>
              <w:rPr>
                <w:rFonts w:ascii="Calibri Light" w:eastAsia="Calibri Light" w:hAnsi="Calibri Light"/>
                <w:bCs/>
                <w:color w:val="495965" w:themeColor="text2"/>
                <w:kern w:val="24"/>
                <w:sz w:val="20"/>
                <w:szCs w:val="20"/>
              </w:rPr>
            </w:pPr>
            <w:r w:rsidRPr="00193735">
              <w:rPr>
                <w:rFonts w:ascii="Calibri Light" w:eastAsia="Calibri Light" w:hAnsi="Calibri Light"/>
                <w:bCs/>
                <w:color w:val="495965" w:themeColor="text2"/>
                <w:kern w:val="24"/>
                <w:sz w:val="20"/>
                <w:szCs w:val="20"/>
              </w:rPr>
              <w:t>58.4</w:t>
            </w:r>
          </w:p>
        </w:tc>
      </w:tr>
      <w:tr w:rsidR="00BE5CB4" w14:paraId="6B7675B7" w14:textId="77777777" w:rsidTr="00F857E7">
        <w:trPr>
          <w:trHeight w:hRule="exact" w:val="454"/>
        </w:trPr>
        <w:tc>
          <w:tcPr>
            <w:tcW w:w="3579" w:type="dxa"/>
            <w:shd w:val="clear" w:color="auto" w:fill="auto"/>
            <w:vAlign w:val="bottom"/>
          </w:tcPr>
          <w:p w14:paraId="3A104386" w14:textId="77777777" w:rsidR="00BE5CB4" w:rsidRDefault="00BE5CB4" w:rsidP="00F857E7">
            <w:pPr>
              <w:pStyle w:val="NormalWeb"/>
              <w:spacing w:before="20" w:beforeAutospacing="0" w:after="20" w:afterAutospacing="0"/>
              <w:rPr>
                <w:rFonts w:ascii="Arial" w:hAnsi="Arial" w:cs="Arial"/>
                <w:sz w:val="36"/>
                <w:szCs w:val="36"/>
              </w:rPr>
            </w:pPr>
            <w:r>
              <w:rPr>
                <w:rFonts w:ascii="Calibri" w:hAnsi="Calibri" w:cs="Calibri"/>
                <w:sz w:val="20"/>
                <w:szCs w:val="20"/>
              </w:rPr>
              <w:t>Regional</w:t>
            </w:r>
          </w:p>
        </w:tc>
        <w:tc>
          <w:tcPr>
            <w:tcW w:w="1553" w:type="dxa"/>
            <w:shd w:val="clear" w:color="auto" w:fill="auto"/>
            <w:vAlign w:val="bottom"/>
          </w:tcPr>
          <w:p w14:paraId="1CFB303E" w14:textId="77777777" w:rsidR="00BE5CB4" w:rsidRDefault="00BE5CB4"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7.5</w:t>
            </w:r>
          </w:p>
        </w:tc>
      </w:tr>
      <w:tr w:rsidR="00BE5CB4" w14:paraId="7324865A" w14:textId="77777777" w:rsidTr="00F857E7">
        <w:trPr>
          <w:trHeight w:hRule="exact" w:val="454"/>
        </w:trPr>
        <w:tc>
          <w:tcPr>
            <w:tcW w:w="3579" w:type="dxa"/>
            <w:shd w:val="clear" w:color="auto" w:fill="auto"/>
            <w:vAlign w:val="bottom"/>
          </w:tcPr>
          <w:p w14:paraId="3A8EDA5A" w14:textId="77777777" w:rsidR="00BE5CB4" w:rsidRDefault="00BE5CB4" w:rsidP="00F857E7">
            <w:pPr>
              <w:pStyle w:val="NormalWeb"/>
              <w:spacing w:before="20" w:beforeAutospacing="0" w:after="20" w:afterAutospacing="0"/>
              <w:rPr>
                <w:rFonts w:ascii="Arial" w:hAnsi="Arial" w:cs="Arial"/>
                <w:sz w:val="36"/>
                <w:szCs w:val="36"/>
              </w:rPr>
            </w:pPr>
            <w:r>
              <w:rPr>
                <w:rFonts w:ascii="Calibri" w:hAnsi="Calibri" w:cs="Calibri"/>
                <w:sz w:val="20"/>
                <w:szCs w:val="20"/>
              </w:rPr>
              <w:t>Global</w:t>
            </w:r>
          </w:p>
        </w:tc>
        <w:tc>
          <w:tcPr>
            <w:tcW w:w="1553" w:type="dxa"/>
            <w:shd w:val="clear" w:color="auto" w:fill="auto"/>
            <w:vAlign w:val="bottom"/>
          </w:tcPr>
          <w:p w14:paraId="155B85B1" w14:textId="77777777" w:rsidR="00BE5CB4" w:rsidRDefault="00BE5CB4"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8.2</w:t>
            </w:r>
          </w:p>
        </w:tc>
      </w:tr>
      <w:tr w:rsidR="00BE5CB4" w14:paraId="15C0CD66" w14:textId="77777777" w:rsidTr="00F857E7">
        <w:trPr>
          <w:trHeight w:hRule="exact" w:val="454"/>
        </w:trPr>
        <w:tc>
          <w:tcPr>
            <w:tcW w:w="3579" w:type="dxa"/>
            <w:shd w:val="clear" w:color="auto" w:fill="auto"/>
            <w:vAlign w:val="bottom"/>
          </w:tcPr>
          <w:p w14:paraId="5B432D98" w14:textId="77777777" w:rsidR="00BE5CB4" w:rsidRDefault="00BE5CB4" w:rsidP="00F857E7">
            <w:pPr>
              <w:pStyle w:val="NormalWeb"/>
              <w:spacing w:before="20" w:beforeAutospacing="0" w:after="20" w:afterAutospacing="0"/>
              <w:rPr>
                <w:rFonts w:ascii="Arial" w:hAnsi="Arial" w:cs="Arial"/>
                <w:sz w:val="36"/>
                <w:szCs w:val="36"/>
              </w:rPr>
            </w:pPr>
            <w:r>
              <w:rPr>
                <w:rFonts w:ascii="Calibri" w:hAnsi="Calibri" w:cs="Calibri"/>
                <w:sz w:val="20"/>
                <w:szCs w:val="20"/>
              </w:rPr>
              <w:t>Other Government Departments</w:t>
            </w:r>
          </w:p>
        </w:tc>
        <w:tc>
          <w:tcPr>
            <w:tcW w:w="1553" w:type="dxa"/>
            <w:shd w:val="clear" w:color="auto" w:fill="auto"/>
            <w:vAlign w:val="bottom"/>
          </w:tcPr>
          <w:p w14:paraId="3B3906A5" w14:textId="77777777" w:rsidR="00BE5CB4" w:rsidRDefault="00BE5CB4"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4.1</w:t>
            </w:r>
          </w:p>
        </w:tc>
      </w:tr>
      <w:tr w:rsidR="00BE5CB4" w14:paraId="7161D3EF" w14:textId="77777777" w:rsidTr="00F857E7">
        <w:trPr>
          <w:trHeight w:hRule="exact" w:val="454"/>
        </w:trPr>
        <w:tc>
          <w:tcPr>
            <w:tcW w:w="3579" w:type="dxa"/>
            <w:tcBorders>
              <w:bottom w:val="single" w:sz="2" w:space="0" w:color="65C5B4" w:themeColor="accent1"/>
            </w:tcBorders>
            <w:shd w:val="clear" w:color="auto" w:fill="auto"/>
            <w:vAlign w:val="bottom"/>
          </w:tcPr>
          <w:p w14:paraId="20947349" w14:textId="77777777" w:rsidR="00BE5CB4" w:rsidRPr="003911E3" w:rsidRDefault="00BE5CB4" w:rsidP="00F857E7">
            <w:pPr>
              <w:pStyle w:val="NormalWeb"/>
              <w:spacing w:before="20" w:beforeAutospacing="0" w:after="20" w:afterAutospacing="0"/>
              <w:rPr>
                <w:rFonts w:ascii="Arial" w:hAnsi="Arial" w:cs="Arial"/>
                <w:b/>
                <w:sz w:val="20"/>
                <w:szCs w:val="36"/>
              </w:rPr>
            </w:pPr>
            <w:r w:rsidRPr="003911E3">
              <w:rPr>
                <w:rFonts w:ascii="Calibri Light" w:eastAsia="Calibri Light" w:hAnsi="Calibri Light"/>
                <w:b/>
                <w:bCs/>
                <w:kern w:val="24"/>
                <w:sz w:val="20"/>
                <w:szCs w:val="20"/>
              </w:rPr>
              <w:t>Total ODA to  Vietnam</w:t>
            </w:r>
          </w:p>
        </w:tc>
        <w:tc>
          <w:tcPr>
            <w:tcW w:w="1553" w:type="dxa"/>
            <w:tcBorders>
              <w:bottom w:val="single" w:sz="2" w:space="0" w:color="65C5B4" w:themeColor="accent1"/>
            </w:tcBorders>
            <w:shd w:val="clear" w:color="auto" w:fill="auto"/>
            <w:vAlign w:val="bottom"/>
          </w:tcPr>
          <w:p w14:paraId="7A1777F4" w14:textId="77777777" w:rsidR="00BE5CB4" w:rsidRPr="003911E3" w:rsidRDefault="00BE5CB4" w:rsidP="00F857E7">
            <w:pPr>
              <w:pStyle w:val="NormalWeb"/>
              <w:spacing w:before="20" w:beforeAutospacing="0" w:after="20" w:afterAutospacing="0"/>
              <w:jc w:val="right"/>
              <w:rPr>
                <w:rFonts w:ascii="Arial" w:hAnsi="Arial" w:cs="Arial"/>
                <w:b/>
                <w:sz w:val="36"/>
                <w:szCs w:val="36"/>
              </w:rPr>
            </w:pPr>
            <w:r w:rsidRPr="003911E3">
              <w:rPr>
                <w:rFonts w:ascii="Calibri Light" w:eastAsia="Calibri Light" w:hAnsi="Calibri Light"/>
                <w:b/>
                <w:bCs/>
                <w:kern w:val="24"/>
                <w:sz w:val="20"/>
                <w:szCs w:val="20"/>
              </w:rPr>
              <w:t>78.2</w:t>
            </w:r>
          </w:p>
        </w:tc>
      </w:tr>
    </w:tbl>
    <w:p w14:paraId="4692B5D0" w14:textId="568A046F" w:rsidR="00BE5CB4" w:rsidRPr="002050A7" w:rsidRDefault="00BE5CB4" w:rsidP="00BE5CB4">
      <w:pPr>
        <w:spacing w:before="0" w:line="240" w:lineRule="auto"/>
        <w:rPr>
          <w:sz w:val="20"/>
        </w:rPr>
      </w:pPr>
      <w:r w:rsidRPr="002050A7">
        <w:rPr>
          <w:rFonts w:ascii="Calibri Light" w:eastAsia="Calibri Light" w:hAnsi="Calibri Light"/>
          <w:bCs/>
          <w:color w:val="333938" w:themeColor="background2" w:themeShade="40"/>
          <w:kern w:val="24"/>
          <w:sz w:val="16"/>
          <w:szCs w:val="20"/>
        </w:rPr>
        <w:t>* Actual expenditure is expected to be available in December 2020</w:t>
      </w:r>
    </w:p>
    <w:p w14:paraId="471B74F7" w14:textId="0E4AF230" w:rsidR="00452298" w:rsidRDefault="00BE5CB4" w:rsidP="00494F98">
      <w:pPr>
        <w:spacing w:before="0" w:after="0"/>
      </w:pPr>
      <w:r>
        <w:rPr>
          <w:noProof/>
          <w:lang w:val="en-AU" w:eastAsia="en-AU"/>
        </w:rPr>
        <w:drawing>
          <wp:inline distT="0" distB="0" distL="0" distR="0" wp14:anchorId="6C39C745" wp14:editId="7ED85D1A">
            <wp:extent cx="3282326" cy="2018665"/>
            <wp:effectExtent l="0" t="0" r="0" b="635"/>
            <wp:docPr id="1" name="Picture 1" descr="Infrastructure and trade – 29%&#10;Agriculture, fisheries and water – 11%&#10;Governance – 25%&#10;Education – 22%&#10;Health – 5%&#10;Building resilience – 1%&#10;General development support – 7%&#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3692" cy="2025655"/>
                    </a:xfrm>
                    <a:prstGeom prst="rect">
                      <a:avLst/>
                    </a:prstGeom>
                    <a:noFill/>
                  </pic:spPr>
                </pic:pic>
              </a:graphicData>
            </a:graphic>
          </wp:inline>
        </w:drawing>
      </w:r>
    </w:p>
    <w:p w14:paraId="13748D02" w14:textId="78FB2A2D" w:rsidR="00BE5CB4" w:rsidRDefault="00BE5CB4" w:rsidP="00494F98">
      <w:pPr>
        <w:spacing w:before="0" w:after="0"/>
      </w:pPr>
    </w:p>
    <w:p w14:paraId="568E09D7" w14:textId="77777777" w:rsidR="00BE5CB4" w:rsidRPr="00452298" w:rsidRDefault="00BE5CB4" w:rsidP="00494F98">
      <w:pPr>
        <w:spacing w:before="0" w:after="0"/>
        <w:sectPr w:rsidR="00BE5CB4" w:rsidRPr="00452298" w:rsidSect="00BE5CB4">
          <w:type w:val="continuous"/>
          <w:pgSz w:w="11906" w:h="16838" w:code="9"/>
          <w:pgMar w:top="1701" w:right="140" w:bottom="1418" w:left="709" w:header="142" w:footer="493" w:gutter="0"/>
          <w:cols w:num="2" w:space="397"/>
          <w:titlePg/>
          <w:docGrid w:linePitch="360"/>
        </w:sectPr>
      </w:pPr>
    </w:p>
    <w:p w14:paraId="0363035F" w14:textId="77777777" w:rsidR="003500CF" w:rsidRDefault="00651213" w:rsidP="007D20B7">
      <w:pPr>
        <w:spacing w:before="0"/>
        <w:rPr>
          <w:b/>
        </w:rPr>
      </w:pPr>
      <w:r>
        <w:rPr>
          <w:b/>
          <w:sz w:val="24"/>
        </w:rPr>
        <w:t>COVID-19 Development Response</w:t>
      </w:r>
      <w:r w:rsidR="003500CF">
        <w:rPr>
          <w:b/>
        </w:rPr>
        <w:tab/>
      </w:r>
    </w:p>
    <w:p w14:paraId="73417FE1" w14:textId="350DE18D" w:rsidR="002118E1" w:rsidRDefault="002118E1" w:rsidP="002D6B8B">
      <w:pPr>
        <w:pStyle w:val="ListParagraph"/>
        <w:numPr>
          <w:ilvl w:val="0"/>
          <w:numId w:val="39"/>
        </w:numPr>
        <w:spacing w:before="60" w:after="120"/>
        <w:ind w:left="360"/>
        <w:contextualSpacing w:val="0"/>
      </w:pPr>
      <w:r w:rsidRPr="002118E1">
        <w:t>Vietnam’s initial response to the emerging COVID-19 pan</w:t>
      </w:r>
      <w:r w:rsidR="00DA3F1F">
        <w:t>demic was swift and decisive. By</w:t>
      </w:r>
      <w:r w:rsidRPr="002118E1">
        <w:t xml:space="preserve"> mid-2020, Vietnam had </w:t>
      </w:r>
      <w:r w:rsidR="00DA3F1F">
        <w:t>recorded few cases relative to the population</w:t>
      </w:r>
      <w:r w:rsidRPr="002118E1">
        <w:t>.  Yet, while the immediate impacts of COVID-19 have been well managed, Vietnam will face economic and social consequences.</w:t>
      </w:r>
      <w:r w:rsidR="007D20B7">
        <w:t xml:space="preserve"> </w:t>
      </w:r>
      <w:r>
        <w:t>Australia has pivoted our development assistance to respond to the evolving impacts of COVID-19.</w:t>
      </w:r>
    </w:p>
    <w:p w14:paraId="076E0357" w14:textId="1457F0AC" w:rsidR="005D08D2" w:rsidRPr="00DD664D" w:rsidRDefault="00BB78D2" w:rsidP="007D20B7">
      <w:pPr>
        <w:pStyle w:val="ListParagraph"/>
        <w:numPr>
          <w:ilvl w:val="0"/>
          <w:numId w:val="39"/>
        </w:numPr>
        <w:spacing w:before="60" w:after="120"/>
        <w:ind w:left="360"/>
        <w:contextualSpacing w:val="0"/>
      </w:pPr>
      <w:r>
        <w:t>To help manage the impacts of COVID-19, Australia</w:t>
      </w:r>
      <w:r w:rsidR="005D08D2" w:rsidRPr="00DD664D">
        <w:t xml:space="preserve"> </w:t>
      </w:r>
      <w:r w:rsidR="005D08D2">
        <w:t>provided Vietnam with</w:t>
      </w:r>
      <w:r w:rsidR="005D08D2" w:rsidRPr="00DD664D">
        <w:t xml:space="preserve"> technical and advisory support on economic stimulus and recovery on infrastructure, trade, </w:t>
      </w:r>
      <w:r w:rsidR="00DA3F1F">
        <w:t>childcare planning</w:t>
      </w:r>
      <w:r w:rsidR="005D08D2" w:rsidRPr="00DD664D">
        <w:t xml:space="preserve"> and protection for vulnerable groups.</w:t>
      </w:r>
    </w:p>
    <w:p w14:paraId="291725FB" w14:textId="206DACF7" w:rsidR="005D08D2" w:rsidRPr="005D08D2" w:rsidRDefault="00BB78D2" w:rsidP="007D20B7">
      <w:pPr>
        <w:pStyle w:val="ListParagraph"/>
        <w:numPr>
          <w:ilvl w:val="0"/>
          <w:numId w:val="39"/>
        </w:numPr>
        <w:spacing w:before="60" w:after="120"/>
        <w:ind w:left="360"/>
        <w:contextualSpacing w:val="0"/>
        <w:rPr>
          <w:lang w:val="en-AU"/>
        </w:rPr>
      </w:pPr>
      <w:r>
        <w:t>Australia</w:t>
      </w:r>
      <w:r w:rsidR="00DD664D" w:rsidRPr="00DD664D">
        <w:t xml:space="preserve"> supported UNDP to expand the work of the Vietnam Provincial Government and Public Administration Performance Index (PAPI), which allow</w:t>
      </w:r>
      <w:r w:rsidR="00B3005F">
        <w:t>s</w:t>
      </w:r>
      <w:r w:rsidR="00DD664D" w:rsidRPr="00DD664D">
        <w:t xml:space="preserve"> for surveys and rapid assessments to identify socio-economic impacts of COVID</w:t>
      </w:r>
      <w:r>
        <w:t>-19</w:t>
      </w:r>
      <w:r w:rsidR="00DD664D" w:rsidRPr="00DD664D">
        <w:t xml:space="preserve"> on vulnerable groups and enable consultations</w:t>
      </w:r>
      <w:r w:rsidR="007D20B7">
        <w:t xml:space="preserve"> </w:t>
      </w:r>
      <w:r w:rsidR="00DD664D" w:rsidRPr="00DD664D">
        <w:t>with provincial administra</w:t>
      </w:r>
      <w:r w:rsidR="00B3005F">
        <w:t>tions about emergency responses.</w:t>
      </w:r>
      <w:r w:rsidR="00DD664D" w:rsidRPr="00DD664D">
        <w:t> </w:t>
      </w:r>
    </w:p>
    <w:p w14:paraId="2309B7CB" w14:textId="5369FC5A" w:rsidR="00DA3F1F" w:rsidRPr="00DA3F1F" w:rsidRDefault="00A75F80" w:rsidP="007D20B7">
      <w:pPr>
        <w:pStyle w:val="ListParagraph"/>
        <w:numPr>
          <w:ilvl w:val="0"/>
          <w:numId w:val="39"/>
        </w:numPr>
        <w:spacing w:before="60" w:after="120"/>
        <w:ind w:left="360"/>
        <w:contextualSpacing w:val="0"/>
      </w:pPr>
      <w:r>
        <w:t xml:space="preserve">Australia is </w:t>
      </w:r>
      <w:r w:rsidR="00044EC1">
        <w:t>providing ongoing support to</w:t>
      </w:r>
      <w:r w:rsidR="005D08D2">
        <w:t xml:space="preserve"> partners in the tourism and agriculture sectors (especially women and ethnic minority communities) </w:t>
      </w:r>
      <w:r w:rsidR="00044EC1">
        <w:t xml:space="preserve">to </w:t>
      </w:r>
      <w:r w:rsidR="005D08D2">
        <w:t>adapt to market shocks through diversification, innovation, introduction to new target markets and improved digital literacy.</w:t>
      </w:r>
    </w:p>
    <w:p w14:paraId="42AA07FB" w14:textId="2F5B8007" w:rsidR="00500BFC" w:rsidRDefault="00500BFC" w:rsidP="007D20B7">
      <w:pPr>
        <w:pStyle w:val="ListParagraph"/>
        <w:numPr>
          <w:ilvl w:val="0"/>
          <w:numId w:val="39"/>
        </w:numPr>
        <w:spacing w:before="60" w:after="120"/>
        <w:ind w:left="360"/>
        <w:contextualSpacing w:val="0"/>
      </w:pPr>
      <w:r w:rsidRPr="00DA3F1F">
        <w:t>Australia is providing technical expertise to Vietnamese logistics businesses and VET colleges to upskill Vietnam’s logistics workforce, which will help strengthen Vietnamese supply chains</w:t>
      </w:r>
      <w:r w:rsidR="00027E8E" w:rsidRPr="00DA3F1F">
        <w:t xml:space="preserve"> and their resilience</w:t>
      </w:r>
      <w:r w:rsidRPr="00DA3F1F">
        <w:t>.</w:t>
      </w:r>
    </w:p>
    <w:p w14:paraId="644B6448" w14:textId="0A02CF8B" w:rsidR="007A388D" w:rsidRPr="00DA3F1F" w:rsidRDefault="007A388D" w:rsidP="007A388D">
      <w:pPr>
        <w:pStyle w:val="ListParagraph"/>
        <w:numPr>
          <w:ilvl w:val="0"/>
          <w:numId w:val="39"/>
        </w:numPr>
        <w:spacing w:before="60" w:after="120"/>
        <w:ind w:left="360"/>
        <w:contextualSpacing w:val="0"/>
      </w:pPr>
      <w:r>
        <w:t>Australia funded three UN Agencies – UNFPA, UN Women and UNICEF – to focus on urgent and immediate responses to the reported increase in violence against women and children, triggered by social isolation and economic impacts of COVID-19.</w:t>
      </w:r>
    </w:p>
    <w:p w14:paraId="303EA0FB" w14:textId="29789606" w:rsidR="00DA36E9" w:rsidRDefault="00DA36E9" w:rsidP="007D20B7">
      <w:pPr>
        <w:pStyle w:val="ListParagraph"/>
        <w:numPr>
          <w:ilvl w:val="0"/>
          <w:numId w:val="39"/>
        </w:numPr>
        <w:spacing w:before="60" w:after="120"/>
        <w:ind w:left="360"/>
        <w:contextualSpacing w:val="0"/>
      </w:pPr>
      <w:r w:rsidRPr="00DA3F1F">
        <w:t xml:space="preserve">Australia </w:t>
      </w:r>
      <w:r w:rsidR="001F72F6">
        <w:t>supported</w:t>
      </w:r>
      <w:r w:rsidRPr="00DA3F1F">
        <w:t xml:space="preserve"> Australian alumni adapt and respond to COVID-19 through delivering coaching on mental health, business recovery, preventing and responding to gender-based violence and utilisation of online technology for people with disability. </w:t>
      </w:r>
    </w:p>
    <w:p w14:paraId="64A87465" w14:textId="1B92FC6B" w:rsidR="007A388D" w:rsidRPr="00DA3F1F" w:rsidRDefault="007A388D" w:rsidP="007A388D">
      <w:pPr>
        <w:pStyle w:val="ListParagraph"/>
        <w:spacing w:before="60" w:after="120"/>
        <w:ind w:left="360"/>
        <w:contextualSpacing w:val="0"/>
      </w:pPr>
    </w:p>
    <w:p w14:paraId="500D18A8" w14:textId="086F735F" w:rsidR="007A388D" w:rsidRPr="007A388D" w:rsidRDefault="00651213" w:rsidP="007D20B7">
      <w:pPr>
        <w:spacing w:before="60" w:after="120"/>
        <w:rPr>
          <w:b/>
          <w:sz w:val="24"/>
        </w:rPr>
      </w:pPr>
      <w:r w:rsidRPr="005D08D2">
        <w:rPr>
          <w:b/>
          <w:sz w:val="24"/>
        </w:rPr>
        <w:t>Other program highlights</w:t>
      </w:r>
    </w:p>
    <w:p w14:paraId="1E186312" w14:textId="4FFF1771" w:rsidR="00B3005F" w:rsidRDefault="00A75F80" w:rsidP="007D20B7">
      <w:pPr>
        <w:pStyle w:val="ListParagraph"/>
        <w:numPr>
          <w:ilvl w:val="0"/>
          <w:numId w:val="39"/>
        </w:numPr>
        <w:spacing w:before="60" w:after="120"/>
        <w:ind w:left="360"/>
        <w:contextualSpacing w:val="0"/>
      </w:pPr>
      <w:r>
        <w:t xml:space="preserve">Australia </w:t>
      </w:r>
      <w:r w:rsidR="001F72F6">
        <w:t>contributed to</w:t>
      </w:r>
      <w:r w:rsidR="00430E7E">
        <w:t xml:space="preserve"> </w:t>
      </w:r>
      <w:r>
        <w:t>reduc</w:t>
      </w:r>
      <w:r w:rsidR="001F72F6">
        <w:t>ing</w:t>
      </w:r>
      <w:r w:rsidR="00B3005F" w:rsidRPr="001660F7">
        <w:t xml:space="preserve"> business regulations in Vietnam, </w:t>
      </w:r>
      <w:r>
        <w:t xml:space="preserve">including through </w:t>
      </w:r>
      <w:r w:rsidR="00B3005F" w:rsidRPr="001660F7">
        <w:t xml:space="preserve">recommendations </w:t>
      </w:r>
      <w:r w:rsidR="00430E7E">
        <w:t xml:space="preserve">to streamline </w:t>
      </w:r>
      <w:r w:rsidR="00B3005F" w:rsidRPr="001660F7">
        <w:t>business registration and construction permit processes adopted by the government. </w:t>
      </w:r>
      <w:r>
        <w:t xml:space="preserve">This </w:t>
      </w:r>
      <w:r w:rsidR="00B3005F" w:rsidRPr="001660F7">
        <w:t>reduce</w:t>
      </w:r>
      <w:r>
        <w:t>d</w:t>
      </w:r>
      <w:r w:rsidR="00B3005F" w:rsidRPr="001660F7">
        <w:t xml:space="preserve"> the average time to register a business from 17 to eight days, and the time to receive a construction permit from 166 to 62 days.</w:t>
      </w:r>
    </w:p>
    <w:p w14:paraId="4333AEA5" w14:textId="77777777" w:rsidR="007D20B7" w:rsidRPr="001660F7" w:rsidRDefault="007D20B7" w:rsidP="007D20B7">
      <w:pPr>
        <w:pStyle w:val="ListParagraph"/>
        <w:spacing w:before="60" w:after="120"/>
        <w:ind w:left="360"/>
        <w:contextualSpacing w:val="0"/>
      </w:pPr>
    </w:p>
    <w:p w14:paraId="289D5FB7" w14:textId="083337AD" w:rsidR="001B4D02" w:rsidRPr="001660F7" w:rsidRDefault="00A75F80" w:rsidP="007D20B7">
      <w:pPr>
        <w:pStyle w:val="ListParagraph"/>
        <w:numPr>
          <w:ilvl w:val="0"/>
          <w:numId w:val="39"/>
        </w:numPr>
        <w:spacing w:before="60" w:after="120"/>
        <w:ind w:left="357"/>
        <w:contextualSpacing w:val="0"/>
      </w:pPr>
      <w:r>
        <w:t xml:space="preserve">Our support for the transport sector </w:t>
      </w:r>
      <w:r w:rsidR="001B4D02" w:rsidRPr="001660F7">
        <w:t xml:space="preserve">continued to accelerate Vietnam’s project development </w:t>
      </w:r>
      <w:r w:rsidR="001B4D02" w:rsidRPr="001660F7">
        <w:lastRenderedPageBreak/>
        <w:t>practices to help facilitate more investment into infrastructure to stimulate economic growth. </w:t>
      </w:r>
      <w:r w:rsidR="00F24366">
        <w:t>This included work on</w:t>
      </w:r>
      <w:r w:rsidR="001B4D02" w:rsidRPr="001660F7">
        <w:t xml:space="preserve"> two detailed designs which will unlock over $2</w:t>
      </w:r>
      <w:r w:rsidR="00F24366">
        <w:t>50</w:t>
      </w:r>
      <w:r w:rsidR="001F72F6">
        <w:t xml:space="preserve"> </w:t>
      </w:r>
      <w:r w:rsidR="00F24366">
        <w:t>m</w:t>
      </w:r>
      <w:r w:rsidR="001F72F6">
        <w:t>illion</w:t>
      </w:r>
      <w:r w:rsidR="00F24366">
        <w:t xml:space="preserve"> to improve roads in remote n</w:t>
      </w:r>
      <w:r w:rsidR="001B4D02" w:rsidRPr="001660F7">
        <w:t>orthern mountainous and central highland regions.</w:t>
      </w:r>
    </w:p>
    <w:p w14:paraId="386DAF78" w14:textId="5F824F52" w:rsidR="001B4D02" w:rsidRDefault="005D08D2" w:rsidP="007D20B7">
      <w:pPr>
        <w:pStyle w:val="ListParagraph"/>
        <w:numPr>
          <w:ilvl w:val="0"/>
          <w:numId w:val="39"/>
        </w:numPr>
        <w:spacing w:before="60" w:after="120"/>
        <w:ind w:left="357"/>
        <w:contextualSpacing w:val="0"/>
      </w:pPr>
      <w:r>
        <w:t xml:space="preserve">Supporting the successful revision of Vietnam’s </w:t>
      </w:r>
      <w:r w:rsidR="001B4D02">
        <w:t>Labour Code, Australia</w:t>
      </w:r>
      <w:r w:rsidR="00A75F80">
        <w:t xml:space="preserve"> worked with the </w:t>
      </w:r>
      <w:r w:rsidR="001B4D02">
        <w:t xml:space="preserve">World Bank </w:t>
      </w:r>
      <w:r w:rsidR="00A75F80">
        <w:t>to provide</w:t>
      </w:r>
      <w:r w:rsidR="001B4D02">
        <w:t xml:space="preserve"> key advice on how to improve gender equality</w:t>
      </w:r>
      <w:r w:rsidR="00F24366">
        <w:t>,</w:t>
      </w:r>
      <w:r w:rsidR="001B4D02">
        <w:t xml:space="preserve"> including reforms for closing gender wage gaps and occupational segregation, and an analysis of the projected GDP gains by equalising the retirement age for men and women.</w:t>
      </w:r>
    </w:p>
    <w:p w14:paraId="2529D787" w14:textId="1AD5D566" w:rsidR="00F24366" w:rsidRPr="007D20B7" w:rsidRDefault="00F24366" w:rsidP="007D20B7">
      <w:pPr>
        <w:pStyle w:val="ListParagraph"/>
        <w:numPr>
          <w:ilvl w:val="0"/>
          <w:numId w:val="39"/>
        </w:numPr>
        <w:spacing w:before="60" w:after="120"/>
        <w:ind w:left="357"/>
        <w:contextualSpacing w:val="0"/>
      </w:pPr>
      <w:r>
        <w:rPr>
          <w:rFonts w:eastAsia="Times New Roman"/>
          <w:iCs/>
          <w:szCs w:val="17"/>
        </w:rPr>
        <w:t xml:space="preserve">Australia supported 31,314 women to acquire </w:t>
      </w:r>
      <w:r w:rsidRPr="00DA3F1F">
        <w:rPr>
          <w:rFonts w:eastAsia="Times New Roman"/>
          <w:iCs/>
          <w:szCs w:val="17"/>
        </w:rPr>
        <w:t>new knowledge and skills in agriculture, processing, tourism and business management.</w:t>
      </w:r>
    </w:p>
    <w:p w14:paraId="18686AB8" w14:textId="77777777" w:rsidR="007D20B7" w:rsidRPr="00DA3F1F" w:rsidRDefault="007D20B7" w:rsidP="007D20B7">
      <w:pPr>
        <w:pStyle w:val="ListParagraph"/>
        <w:spacing w:before="60" w:after="120"/>
        <w:ind w:left="357"/>
        <w:contextualSpacing w:val="0"/>
      </w:pPr>
    </w:p>
    <w:p w14:paraId="00C5D18E" w14:textId="7B344205" w:rsidR="003F3F19" w:rsidRPr="00DA3F1F" w:rsidRDefault="003F3F19" w:rsidP="007D20B7">
      <w:pPr>
        <w:pStyle w:val="ListParagraph"/>
        <w:numPr>
          <w:ilvl w:val="0"/>
          <w:numId w:val="39"/>
        </w:numPr>
        <w:spacing w:before="60" w:after="120"/>
        <w:ind w:left="357"/>
        <w:contextualSpacing w:val="0"/>
      </w:pPr>
      <w:r w:rsidRPr="00DA3F1F">
        <w:t>Australia’s human resource development support</w:t>
      </w:r>
      <w:r w:rsidR="001F72F6">
        <w:t>ed</w:t>
      </w:r>
      <w:r w:rsidRPr="00DA3F1F">
        <w:t xml:space="preserve"> 3,312 </w:t>
      </w:r>
      <w:r w:rsidR="00A23768" w:rsidRPr="00DA3F1F">
        <w:t xml:space="preserve">Vietnamese </w:t>
      </w:r>
      <w:r w:rsidRPr="00DA3F1F">
        <w:t xml:space="preserve">strengthen their </w:t>
      </w:r>
      <w:r w:rsidRPr="00DA3F1F">
        <w:t xml:space="preserve">individual practices, drive organisational change and strengthen Australia-Vietnam linkages across a wide range of priority development sectors. Through our support, Australian experts </w:t>
      </w:r>
      <w:r w:rsidR="001F72F6">
        <w:t xml:space="preserve">contributed to </w:t>
      </w:r>
      <w:r w:rsidRPr="00DA3F1F">
        <w:t>strengthen</w:t>
      </w:r>
      <w:r w:rsidR="001F72F6">
        <w:t>ed</w:t>
      </w:r>
      <w:r w:rsidRPr="00DA3F1F">
        <w:t xml:space="preserve"> management, curriculum and teaching practices in Vietnamese universities and VET colleges.</w:t>
      </w:r>
    </w:p>
    <w:p w14:paraId="14018EF4" w14:textId="77777777" w:rsidR="007D20B7" w:rsidRDefault="0083638E" w:rsidP="007D20B7">
      <w:pPr>
        <w:pStyle w:val="ListParagraph"/>
        <w:numPr>
          <w:ilvl w:val="0"/>
          <w:numId w:val="39"/>
        </w:numPr>
        <w:spacing w:before="60" w:after="120"/>
        <w:ind w:left="357"/>
        <w:contextualSpacing w:val="0"/>
      </w:pPr>
      <w:r w:rsidRPr="00DA3F1F">
        <w:t>Australia Awards</w:t>
      </w:r>
      <w:r>
        <w:t xml:space="preserve"> Scholarships provided 50 scholars with postgraduate study opportunities and </w:t>
      </w:r>
      <w:r w:rsidRPr="00430E7E">
        <w:t>1,375 alumni participated in engagement activities</w:t>
      </w:r>
      <w:r w:rsidR="00BE56C3" w:rsidRPr="00BE56C3">
        <w:t>, while 13,163 people directly benefited from 34 alumni grant projects across Vietnam.</w:t>
      </w:r>
    </w:p>
    <w:p w14:paraId="2F4C2E31" w14:textId="757C9E61" w:rsidR="007618E0" w:rsidRDefault="00F52ACB" w:rsidP="007D20B7">
      <w:pPr>
        <w:pStyle w:val="ListParagraph"/>
        <w:numPr>
          <w:ilvl w:val="0"/>
          <w:numId w:val="39"/>
        </w:numPr>
        <w:spacing w:before="60" w:after="120"/>
        <w:ind w:left="357"/>
        <w:contextualSpacing w:val="0"/>
      </w:pPr>
      <w:r>
        <w:t>Australia</w:t>
      </w:r>
      <w:r w:rsidR="00E57379">
        <w:t xml:space="preserve"> continued to strengthen Vietnam’s innovation system, including </w:t>
      </w:r>
      <w:r w:rsidR="00430E7E">
        <w:t>through competitive grants to</w:t>
      </w:r>
      <w:r w:rsidR="00E57379">
        <w:t xml:space="preserve"> </w:t>
      </w:r>
      <w:r w:rsidR="00F46D00">
        <w:t xml:space="preserve">eight </w:t>
      </w:r>
      <w:r w:rsidR="00430E7E">
        <w:t xml:space="preserve">promising </w:t>
      </w:r>
      <w:r w:rsidR="00E57379">
        <w:t>innovation projects</w:t>
      </w:r>
      <w:r w:rsidR="00DB751E" w:rsidRPr="00DB751E">
        <w:t xml:space="preserve"> and building commercialisation capacity in</w:t>
      </w:r>
      <w:r w:rsidR="008524CE">
        <w:t xml:space="preserve"> </w:t>
      </w:r>
      <w:r w:rsidR="00F46D00">
        <w:t xml:space="preserve">six </w:t>
      </w:r>
      <w:r w:rsidR="008524CE">
        <w:t>institutions</w:t>
      </w:r>
      <w:r w:rsidR="00DB751E" w:rsidRPr="00DB751E">
        <w:t>.</w:t>
      </w:r>
    </w:p>
    <w:p w14:paraId="29468E51" w14:textId="59016791" w:rsidR="00B44B5E" w:rsidRDefault="00B44B5E" w:rsidP="00F24366">
      <w:pPr>
        <w:pStyle w:val="ListParagraph"/>
        <w:spacing w:before="60" w:after="120"/>
        <w:ind w:left="360"/>
        <w:sectPr w:rsidR="00B44B5E" w:rsidSect="007D20B7">
          <w:headerReference w:type="default" r:id="rId16"/>
          <w:footerReference w:type="default" r:id="rId17"/>
          <w:headerReference w:type="first" r:id="rId18"/>
          <w:footerReference w:type="first" r:id="rId19"/>
          <w:type w:val="continuous"/>
          <w:pgSz w:w="11906" w:h="16838" w:code="9"/>
          <w:pgMar w:top="1701" w:right="1134" w:bottom="1276" w:left="1134" w:header="425" w:footer="493" w:gutter="0"/>
          <w:cols w:num="2" w:space="397"/>
          <w:titlePg/>
          <w:docGrid w:linePitch="360"/>
        </w:sectPr>
      </w:pPr>
    </w:p>
    <w:p w14:paraId="5B3765C4" w14:textId="77777777" w:rsidR="00BE56C3" w:rsidRDefault="00BE56C3">
      <w:pPr>
        <w:suppressAutoHyphens w:val="0"/>
        <w:spacing w:before="0" w:after="120" w:line="440" w:lineRule="atLeast"/>
        <w:rPr>
          <w:rFonts w:asciiTheme="majorHAnsi" w:eastAsiaTheme="majorEastAsia" w:hAnsiTheme="majorHAnsi" w:cstheme="majorBidi"/>
          <w:caps/>
          <w:sz w:val="38"/>
          <w:szCs w:val="26"/>
        </w:rPr>
      </w:pPr>
      <w:r>
        <w:br w:type="page"/>
      </w:r>
    </w:p>
    <w:p w14:paraId="784CB912" w14:textId="5317D46B" w:rsidR="00806A13" w:rsidRDefault="00806A13" w:rsidP="00806A13">
      <w:pPr>
        <w:pStyle w:val="Heading2"/>
        <w:spacing w:before="360" w:line="300" w:lineRule="exact"/>
        <w:contextualSpacing w:val="0"/>
        <w:rPr>
          <w:sz w:val="24"/>
          <w:szCs w:val="24"/>
        </w:rPr>
      </w:pPr>
      <w:r>
        <w:lastRenderedPageBreak/>
        <w:t>Progress against 2019-20 performance indicators</w:t>
      </w:r>
      <w:r>
        <w:br/>
      </w:r>
    </w:p>
    <w:tbl>
      <w:tblPr>
        <w:tblStyle w:val="TableGrid"/>
        <w:tblW w:w="10059" w:type="dxa"/>
        <w:tblLook w:val="04A0" w:firstRow="1" w:lastRow="0" w:firstColumn="1" w:lastColumn="0" w:noHBand="0" w:noVBand="1"/>
        <w:tblCaption w:val="Performance Assessment Framework"/>
        <w:tblDescription w:val="This program has three strategic objectives and nine performance benchmark, indicators that are used to measure progress.&#10;"/>
      </w:tblPr>
      <w:tblGrid>
        <w:gridCol w:w="1696"/>
        <w:gridCol w:w="3402"/>
        <w:gridCol w:w="4961"/>
      </w:tblGrid>
      <w:tr w:rsidR="00806A13" w:rsidRPr="00274483" w14:paraId="4FD10236" w14:textId="77777777" w:rsidTr="00E01502">
        <w:trPr>
          <w:tblHeader/>
        </w:trPr>
        <w:tc>
          <w:tcPr>
            <w:tcW w:w="1696" w:type="dxa"/>
            <w:shd w:val="clear" w:color="auto" w:fill="C1E7E0" w:themeFill="accent1" w:themeFillTint="66"/>
          </w:tcPr>
          <w:p w14:paraId="3264D250" w14:textId="77777777" w:rsidR="00806A13" w:rsidRPr="00274483" w:rsidRDefault="00806A13" w:rsidP="004C643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402" w:type="dxa"/>
            <w:shd w:val="clear" w:color="auto" w:fill="C1E7E0" w:themeFill="accent1" w:themeFillTint="66"/>
          </w:tcPr>
          <w:p w14:paraId="60E51AC1" w14:textId="77777777" w:rsidR="00806A13" w:rsidRDefault="00806A13" w:rsidP="004C643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961" w:type="dxa"/>
            <w:shd w:val="clear" w:color="auto" w:fill="C1E7E0" w:themeFill="accent1" w:themeFillTint="66"/>
          </w:tcPr>
          <w:p w14:paraId="50405A32" w14:textId="77777777" w:rsidR="00806A13" w:rsidRPr="00274483" w:rsidRDefault="00806A13" w:rsidP="004C643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indicator/benchmark</w:t>
            </w:r>
          </w:p>
        </w:tc>
      </w:tr>
      <w:tr w:rsidR="00806A13" w:rsidRPr="00274483" w14:paraId="0C4C6224" w14:textId="77777777" w:rsidTr="00E01502">
        <w:trPr>
          <w:tblHeader/>
        </w:trPr>
        <w:tc>
          <w:tcPr>
            <w:tcW w:w="1696" w:type="dxa"/>
          </w:tcPr>
          <w:p w14:paraId="204EA77D" w14:textId="5CC3C395" w:rsidR="00806A13" w:rsidRPr="004525B3" w:rsidRDefault="00806A13" w:rsidP="004525B3">
            <w:pPr>
              <w:pStyle w:val="BodyText"/>
              <w:spacing w:before="40" w:after="40" w:line="240" w:lineRule="auto"/>
              <w:rPr>
                <w:rFonts w:eastAsia="Times New Roman"/>
                <w:iCs/>
                <w:sz w:val="20"/>
                <w:szCs w:val="20"/>
              </w:rPr>
            </w:pPr>
            <w:r w:rsidRPr="00BE56C3">
              <w:rPr>
                <w:rFonts w:eastAsia="Times New Roman"/>
                <w:iCs/>
                <w:sz w:val="20"/>
                <w:szCs w:val="20"/>
              </w:rPr>
              <w:t>Objective 1</w:t>
            </w:r>
            <w:r w:rsidR="004525B3">
              <w:rPr>
                <w:rFonts w:eastAsia="Times New Roman"/>
                <w:iCs/>
                <w:sz w:val="20"/>
                <w:szCs w:val="20"/>
              </w:rPr>
              <w:t>.</w:t>
            </w:r>
            <w:r w:rsidRPr="00BE56C3">
              <w:rPr>
                <w:rFonts w:eastAsia="Times New Roman"/>
                <w:iCs/>
                <w:sz w:val="20"/>
                <w:szCs w:val="20"/>
              </w:rPr>
              <w:t xml:space="preserve"> Enabling and engaging the private sector for development</w:t>
            </w:r>
          </w:p>
        </w:tc>
        <w:tc>
          <w:tcPr>
            <w:tcW w:w="3402" w:type="dxa"/>
          </w:tcPr>
          <w:p w14:paraId="4D6BDE3A" w14:textId="2296CC78" w:rsidR="00806A13" w:rsidRDefault="00806A13" w:rsidP="004C643B">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1.1</w:t>
            </w:r>
            <w:r w:rsidRPr="00BE56C3">
              <w:rPr>
                <w:rFonts w:eastAsia="Times New Roman"/>
                <w:iCs/>
                <w:sz w:val="20"/>
                <w:szCs w:val="20"/>
              </w:rPr>
              <w:t xml:space="preserve"> Number of new transport projects brought to market that include detailed consideration of social, environmental and engineering issues (</w:t>
            </w:r>
            <w:r w:rsidR="00F46D00">
              <w:rPr>
                <w:rFonts w:eastAsia="Times New Roman"/>
                <w:iCs/>
                <w:sz w:val="20"/>
                <w:szCs w:val="20"/>
              </w:rPr>
              <w:t>o</w:t>
            </w:r>
            <w:r w:rsidRPr="00BE56C3">
              <w:rPr>
                <w:rFonts w:eastAsia="Times New Roman"/>
                <w:iCs/>
                <w:sz w:val="20"/>
                <w:szCs w:val="20"/>
              </w:rPr>
              <w:t>ne design completed; another 25% complete)</w:t>
            </w:r>
            <w:r w:rsidR="004525B3">
              <w:rPr>
                <w:rFonts w:eastAsia="Times New Roman"/>
                <w:iCs/>
                <w:sz w:val="20"/>
                <w:szCs w:val="20"/>
              </w:rPr>
              <w:t>.</w:t>
            </w:r>
          </w:p>
          <w:p w14:paraId="2A8F11FC" w14:textId="3638EE73" w:rsidR="004525B3" w:rsidRDefault="004525B3" w:rsidP="004525B3">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1.2</w:t>
            </w:r>
            <w:r w:rsidRPr="00BE56C3">
              <w:rPr>
                <w:rFonts w:eastAsia="Times New Roman"/>
                <w:iCs/>
                <w:sz w:val="20"/>
                <w:szCs w:val="20"/>
              </w:rPr>
              <w:t xml:space="preserve"> Number of beneficiaries with access to new or improved climate smart products or services (180,000 beneficiaries, cumulative)</w:t>
            </w:r>
            <w:r>
              <w:rPr>
                <w:rFonts w:eastAsia="Times New Roman"/>
                <w:iCs/>
                <w:sz w:val="20"/>
                <w:szCs w:val="20"/>
              </w:rPr>
              <w:t>.</w:t>
            </w:r>
          </w:p>
          <w:p w14:paraId="13D00980" w14:textId="77777777" w:rsidR="004525B3" w:rsidRDefault="004525B3" w:rsidP="004525B3">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1.3</w:t>
            </w:r>
            <w:r w:rsidRPr="00BE56C3">
              <w:rPr>
                <w:rFonts w:eastAsia="Times New Roman"/>
                <w:iCs/>
                <w:sz w:val="20"/>
                <w:szCs w:val="20"/>
              </w:rPr>
              <w:t xml:space="preserve"> Number of new and strengthened partnerships on science, technology and innovation (30)</w:t>
            </w:r>
            <w:r>
              <w:rPr>
                <w:rFonts w:eastAsia="Times New Roman"/>
                <w:iCs/>
                <w:sz w:val="20"/>
                <w:szCs w:val="20"/>
              </w:rPr>
              <w:t>.</w:t>
            </w:r>
          </w:p>
          <w:p w14:paraId="047C2009" w14:textId="4EBD40CD" w:rsidR="004525B3" w:rsidRPr="00BE56C3" w:rsidRDefault="004525B3" w:rsidP="004C643B">
            <w:pPr>
              <w:pStyle w:val="BodyText"/>
              <w:spacing w:before="40" w:after="40" w:line="240" w:lineRule="auto"/>
              <w:rPr>
                <w:rFonts w:asciiTheme="majorHAnsi" w:eastAsiaTheme="majorEastAsia" w:hAnsiTheme="majorHAnsi" w:cstheme="majorHAnsi"/>
                <w:caps/>
                <w:sz w:val="20"/>
                <w:szCs w:val="20"/>
              </w:rPr>
            </w:pPr>
          </w:p>
        </w:tc>
        <w:tc>
          <w:tcPr>
            <w:tcW w:w="4961" w:type="dxa"/>
          </w:tcPr>
          <w:p w14:paraId="49610D45" w14:textId="77777777" w:rsidR="00806A13" w:rsidRDefault="004525B3" w:rsidP="00B33A55">
            <w:pPr>
              <w:spacing w:before="60" w:after="120" w:line="240" w:lineRule="auto"/>
              <w:rPr>
                <w:rFonts w:eastAsia="Times New Roman"/>
                <w:iCs/>
                <w:sz w:val="20"/>
                <w:szCs w:val="20"/>
              </w:rPr>
            </w:pPr>
            <w:r>
              <w:rPr>
                <w:rFonts w:eastAsia="Times New Roman"/>
                <w:iCs/>
                <w:sz w:val="20"/>
                <w:szCs w:val="20"/>
              </w:rPr>
              <w:t xml:space="preserve">~ </w:t>
            </w:r>
            <w:r w:rsidR="008524CE" w:rsidRPr="008524CE">
              <w:rPr>
                <w:rFonts w:eastAsia="Times New Roman"/>
                <w:iCs/>
                <w:sz w:val="20"/>
                <w:szCs w:val="20"/>
              </w:rPr>
              <w:t xml:space="preserve">Aus4Transport </w:t>
            </w:r>
            <w:r w:rsidR="00B33A55">
              <w:rPr>
                <w:rFonts w:eastAsia="Times New Roman"/>
                <w:iCs/>
                <w:sz w:val="20"/>
                <w:szCs w:val="20"/>
              </w:rPr>
              <w:t>accelerated</w:t>
            </w:r>
            <w:r w:rsidR="008524CE" w:rsidRPr="008524CE">
              <w:rPr>
                <w:rFonts w:eastAsia="Times New Roman"/>
                <w:iCs/>
                <w:sz w:val="20"/>
                <w:szCs w:val="20"/>
              </w:rPr>
              <w:t xml:space="preserve"> Vietnam’s project development practices to help facilitate more investment into infrastructure to stimulate economic growth. </w:t>
            </w:r>
            <w:r w:rsidR="00B33A55">
              <w:rPr>
                <w:rFonts w:eastAsia="Times New Roman"/>
                <w:iCs/>
                <w:sz w:val="20"/>
                <w:szCs w:val="20"/>
              </w:rPr>
              <w:t>Two</w:t>
            </w:r>
            <w:r w:rsidR="008524CE" w:rsidRPr="008524CE">
              <w:rPr>
                <w:rFonts w:eastAsia="Times New Roman"/>
                <w:iCs/>
                <w:sz w:val="20"/>
                <w:szCs w:val="20"/>
              </w:rPr>
              <w:t xml:space="preserve"> detailed designs (both over 50% complete at </w:t>
            </w:r>
            <w:r w:rsidR="00B33A55">
              <w:rPr>
                <w:rFonts w:eastAsia="Times New Roman"/>
                <w:iCs/>
                <w:sz w:val="20"/>
                <w:szCs w:val="20"/>
              </w:rPr>
              <w:t>end of FY 2019/20), incorporate</w:t>
            </w:r>
            <w:r w:rsidR="008524CE" w:rsidRPr="008524CE">
              <w:rPr>
                <w:rFonts w:eastAsia="Times New Roman"/>
                <w:iCs/>
                <w:sz w:val="20"/>
                <w:szCs w:val="20"/>
              </w:rPr>
              <w:t xml:space="preserve"> detailed consideration of social, environmental and engineering issues, which will unlock over $250</w:t>
            </w:r>
            <w:r w:rsidR="001F72F6">
              <w:rPr>
                <w:rFonts w:eastAsia="Times New Roman"/>
                <w:iCs/>
                <w:sz w:val="20"/>
                <w:szCs w:val="20"/>
              </w:rPr>
              <w:t xml:space="preserve"> </w:t>
            </w:r>
            <w:r w:rsidR="008524CE" w:rsidRPr="008524CE">
              <w:rPr>
                <w:rFonts w:eastAsia="Times New Roman"/>
                <w:iCs/>
                <w:sz w:val="20"/>
                <w:szCs w:val="20"/>
              </w:rPr>
              <w:t>m</w:t>
            </w:r>
            <w:r w:rsidR="001F72F6">
              <w:rPr>
                <w:rFonts w:eastAsia="Times New Roman"/>
                <w:iCs/>
                <w:sz w:val="20"/>
                <w:szCs w:val="20"/>
              </w:rPr>
              <w:t>illion</w:t>
            </w:r>
            <w:r w:rsidR="008524CE" w:rsidRPr="008524CE">
              <w:rPr>
                <w:rFonts w:eastAsia="Times New Roman"/>
                <w:iCs/>
                <w:sz w:val="20"/>
                <w:szCs w:val="20"/>
              </w:rPr>
              <w:t xml:space="preserve"> to improve roads in remote Northern mountainous a</w:t>
            </w:r>
            <w:r w:rsidR="008524CE">
              <w:rPr>
                <w:rFonts w:eastAsia="Times New Roman"/>
                <w:iCs/>
                <w:sz w:val="20"/>
                <w:szCs w:val="20"/>
              </w:rPr>
              <w:t>nd central highland regions.</w:t>
            </w:r>
          </w:p>
          <w:p w14:paraId="4D8FE174" w14:textId="77777777" w:rsidR="004525B3" w:rsidRDefault="004525B3" w:rsidP="00B33A55">
            <w:pPr>
              <w:spacing w:before="60" w:after="120" w:line="240" w:lineRule="auto"/>
              <w:rPr>
                <w:rFonts w:eastAsia="Times New Roman"/>
                <w:iCs/>
                <w:sz w:val="20"/>
                <w:szCs w:val="20"/>
              </w:rPr>
            </w:pPr>
            <w:r>
              <w:rPr>
                <w:rFonts w:eastAsia="Times New Roman"/>
                <w:iCs/>
                <w:sz w:val="20"/>
                <w:szCs w:val="20"/>
              </w:rPr>
              <w:t xml:space="preserve">~ </w:t>
            </w:r>
            <w:r w:rsidRPr="00BE56C3">
              <w:rPr>
                <w:rFonts w:eastAsia="Times New Roman"/>
                <w:iCs/>
                <w:sz w:val="20"/>
                <w:szCs w:val="20"/>
              </w:rPr>
              <w:t xml:space="preserve">In 2019, through </w:t>
            </w:r>
            <w:r>
              <w:rPr>
                <w:rFonts w:eastAsia="Times New Roman"/>
                <w:iCs/>
                <w:sz w:val="20"/>
                <w:szCs w:val="20"/>
              </w:rPr>
              <w:t>the establishment of</w:t>
            </w:r>
            <w:r w:rsidRPr="00BE56C3">
              <w:rPr>
                <w:rFonts w:eastAsia="Times New Roman"/>
                <w:iCs/>
                <w:sz w:val="20"/>
                <w:szCs w:val="20"/>
              </w:rPr>
              <w:t xml:space="preserve"> </w:t>
            </w:r>
            <w:r>
              <w:rPr>
                <w:rFonts w:eastAsia="Times New Roman"/>
                <w:iCs/>
                <w:sz w:val="20"/>
                <w:szCs w:val="20"/>
              </w:rPr>
              <w:t xml:space="preserve">an e-portal and online database, </w:t>
            </w:r>
            <w:r w:rsidRPr="00BE56C3">
              <w:rPr>
                <w:rFonts w:eastAsia="Times New Roman"/>
                <w:iCs/>
                <w:sz w:val="20"/>
                <w:szCs w:val="20"/>
              </w:rPr>
              <w:t>the Vietnam Climate Innovation Centre benefitted 175,047 people.</w:t>
            </w:r>
          </w:p>
          <w:p w14:paraId="28E5A089" w14:textId="52A2B7CB" w:rsidR="004525B3" w:rsidRPr="00BE56C3" w:rsidRDefault="004525B3" w:rsidP="00B33A55">
            <w:pPr>
              <w:spacing w:before="60" w:after="120" w:line="240" w:lineRule="auto"/>
              <w:rPr>
                <w:rFonts w:eastAsia="Times New Roman"/>
                <w:iCs/>
                <w:sz w:val="20"/>
                <w:szCs w:val="20"/>
              </w:rPr>
            </w:pPr>
            <w:r>
              <w:rPr>
                <w:rFonts w:eastAsia="Times New Roman"/>
                <w:iCs/>
                <w:sz w:val="20"/>
                <w:szCs w:val="20"/>
              </w:rPr>
              <w:t>~ In</w:t>
            </w:r>
            <w:r w:rsidRPr="00BE56C3">
              <w:rPr>
                <w:rFonts w:eastAsia="Times New Roman"/>
                <w:iCs/>
                <w:sz w:val="20"/>
                <w:szCs w:val="20"/>
              </w:rPr>
              <w:t xml:space="preserve"> the first 18 months of </w:t>
            </w:r>
            <w:r w:rsidRPr="00BE56C3">
              <w:rPr>
                <w:rFonts w:eastAsia="Times New Roman"/>
                <w:i/>
                <w:sz w:val="20"/>
                <w:szCs w:val="20"/>
              </w:rPr>
              <w:t>Aus4Innovation</w:t>
            </w:r>
            <w:r w:rsidRPr="00BE56C3">
              <w:rPr>
                <w:rFonts w:eastAsia="Times New Roman"/>
                <w:iCs/>
                <w:sz w:val="20"/>
                <w:szCs w:val="20"/>
              </w:rPr>
              <w:t>, CSIRO created or renewed 7 MOUs with Vietn</w:t>
            </w:r>
            <w:r>
              <w:rPr>
                <w:rFonts w:eastAsia="Times New Roman"/>
                <w:iCs/>
                <w:sz w:val="20"/>
                <w:szCs w:val="20"/>
              </w:rPr>
              <w:t xml:space="preserve">amese institutions; 3 </w:t>
            </w:r>
            <w:r w:rsidRPr="00BE56C3">
              <w:rPr>
                <w:rFonts w:eastAsia="Times New Roman"/>
                <w:iCs/>
                <w:sz w:val="20"/>
                <w:szCs w:val="20"/>
              </w:rPr>
              <w:t>Partnership Grants began implemen</w:t>
            </w:r>
            <w:r>
              <w:rPr>
                <w:rFonts w:eastAsia="Times New Roman"/>
                <w:iCs/>
                <w:sz w:val="20"/>
                <w:szCs w:val="20"/>
              </w:rPr>
              <w:t>tation and involved 17 partners</w:t>
            </w:r>
            <w:r w:rsidRPr="00BE56C3">
              <w:rPr>
                <w:rFonts w:eastAsia="Times New Roman"/>
                <w:iCs/>
                <w:sz w:val="20"/>
                <w:szCs w:val="20"/>
              </w:rPr>
              <w:t xml:space="preserve"> </w:t>
            </w:r>
            <w:r>
              <w:rPr>
                <w:rFonts w:eastAsia="Times New Roman"/>
                <w:iCs/>
                <w:sz w:val="20"/>
                <w:szCs w:val="20"/>
              </w:rPr>
              <w:t>(</w:t>
            </w:r>
            <w:r w:rsidRPr="00BE56C3">
              <w:rPr>
                <w:rFonts w:eastAsia="Times New Roman"/>
                <w:iCs/>
                <w:sz w:val="20"/>
                <w:szCs w:val="20"/>
              </w:rPr>
              <w:t>including 3 Australian universities</w:t>
            </w:r>
            <w:r>
              <w:rPr>
                <w:rFonts w:eastAsia="Times New Roman"/>
                <w:iCs/>
                <w:sz w:val="20"/>
                <w:szCs w:val="20"/>
              </w:rPr>
              <w:t>). T</w:t>
            </w:r>
            <w:r w:rsidRPr="00BE56C3">
              <w:rPr>
                <w:rFonts w:eastAsia="Times New Roman"/>
                <w:iCs/>
                <w:sz w:val="20"/>
                <w:szCs w:val="20"/>
              </w:rPr>
              <w:t xml:space="preserve">he </w:t>
            </w:r>
            <w:r w:rsidRPr="00BE56C3">
              <w:rPr>
                <w:rFonts w:eastAsia="Times New Roman"/>
                <w:i/>
                <w:sz w:val="20"/>
                <w:szCs w:val="20"/>
              </w:rPr>
              <w:t>Science Commercialisation PLUS</w:t>
            </w:r>
            <w:r w:rsidRPr="00BE56C3">
              <w:rPr>
                <w:rFonts w:eastAsia="Times New Roman"/>
                <w:iCs/>
                <w:sz w:val="20"/>
                <w:szCs w:val="20"/>
              </w:rPr>
              <w:t xml:space="preserve"> training-of-trainers pilot delivered a capacity building program to 20 individuals from 6 universities and government agencies.</w:t>
            </w:r>
          </w:p>
        </w:tc>
      </w:tr>
      <w:tr w:rsidR="00806A13" w:rsidRPr="00274483" w14:paraId="0E8D0BC8" w14:textId="77777777" w:rsidTr="00E01502">
        <w:trPr>
          <w:tblHeader/>
        </w:trPr>
        <w:tc>
          <w:tcPr>
            <w:tcW w:w="1696" w:type="dxa"/>
          </w:tcPr>
          <w:p w14:paraId="4A86C62D" w14:textId="43E154EC" w:rsidR="00806A13" w:rsidRPr="00BE56C3" w:rsidRDefault="00806A13" w:rsidP="004525B3">
            <w:pPr>
              <w:pStyle w:val="BodyText"/>
              <w:spacing w:before="40" w:after="40" w:line="240" w:lineRule="auto"/>
              <w:rPr>
                <w:rFonts w:asciiTheme="majorHAnsi" w:eastAsiaTheme="majorEastAsia" w:hAnsiTheme="majorHAnsi" w:cstheme="majorHAnsi"/>
                <w:caps/>
                <w:sz w:val="20"/>
                <w:szCs w:val="20"/>
              </w:rPr>
            </w:pPr>
            <w:r w:rsidRPr="00BE56C3">
              <w:rPr>
                <w:rFonts w:eastAsia="Times New Roman"/>
                <w:iCs/>
                <w:sz w:val="20"/>
                <w:szCs w:val="20"/>
              </w:rPr>
              <w:t>Objective 2</w:t>
            </w:r>
            <w:r w:rsidR="004525B3">
              <w:rPr>
                <w:rFonts w:eastAsia="Times New Roman"/>
                <w:iCs/>
                <w:sz w:val="20"/>
                <w:szCs w:val="20"/>
              </w:rPr>
              <w:t>.</w:t>
            </w:r>
            <w:r w:rsidRPr="00BE56C3">
              <w:rPr>
                <w:rFonts w:eastAsia="Times New Roman"/>
                <w:iCs/>
                <w:sz w:val="20"/>
                <w:szCs w:val="20"/>
              </w:rPr>
              <w:t xml:space="preserve"> Assisting the development and employment of a highly skilled workforce</w:t>
            </w:r>
          </w:p>
        </w:tc>
        <w:tc>
          <w:tcPr>
            <w:tcW w:w="3402" w:type="dxa"/>
          </w:tcPr>
          <w:p w14:paraId="245D8CFF" w14:textId="77777777" w:rsidR="004525B3" w:rsidRDefault="00806A13" w:rsidP="004C643B">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2.1</w:t>
            </w:r>
            <w:r w:rsidRPr="00BE56C3">
              <w:rPr>
                <w:rFonts w:eastAsia="Times New Roman"/>
                <w:iCs/>
                <w:sz w:val="20"/>
                <w:szCs w:val="20"/>
              </w:rPr>
              <w:t xml:space="preserve"> Percentage of Australia Award Scholarship (AAS) recipients, Australia Award Short Course (AASC) participants and other non-scholarship </w:t>
            </w:r>
            <w:r w:rsidRPr="00BE56C3">
              <w:rPr>
                <w:rFonts w:eastAsia="Times New Roman"/>
                <w:i/>
                <w:iCs/>
                <w:sz w:val="20"/>
                <w:szCs w:val="20"/>
              </w:rPr>
              <w:t xml:space="preserve">Aus4Skills </w:t>
            </w:r>
            <w:r w:rsidRPr="00BE56C3">
              <w:rPr>
                <w:rFonts w:eastAsia="Times New Roman"/>
                <w:iCs/>
                <w:sz w:val="20"/>
                <w:szCs w:val="20"/>
              </w:rPr>
              <w:t>participants demonstrating positive contributions to priority areas (95%)</w:t>
            </w:r>
            <w:r w:rsidR="004525B3">
              <w:rPr>
                <w:rFonts w:eastAsia="Times New Roman"/>
                <w:iCs/>
                <w:sz w:val="20"/>
                <w:szCs w:val="20"/>
              </w:rPr>
              <w:t>.</w:t>
            </w:r>
          </w:p>
          <w:p w14:paraId="2D3A7AEA" w14:textId="63480209" w:rsidR="004525B3" w:rsidRDefault="004525B3" w:rsidP="004525B3">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2.2</w:t>
            </w:r>
            <w:r w:rsidRPr="00BE56C3">
              <w:rPr>
                <w:rFonts w:eastAsia="Times New Roman"/>
                <w:iCs/>
                <w:sz w:val="20"/>
                <w:szCs w:val="20"/>
              </w:rPr>
              <w:t xml:space="preserve"> Number of new or improved policies, practices or performance standards implemented by partner organisations (160)</w:t>
            </w:r>
            <w:r>
              <w:rPr>
                <w:rFonts w:eastAsia="Times New Roman"/>
                <w:iCs/>
                <w:sz w:val="20"/>
                <w:szCs w:val="20"/>
              </w:rPr>
              <w:t>.</w:t>
            </w:r>
          </w:p>
          <w:p w14:paraId="2F6D813E" w14:textId="38068DB3" w:rsidR="004525B3" w:rsidRPr="004525B3" w:rsidRDefault="004525B3" w:rsidP="004525B3">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2.3</w:t>
            </w:r>
            <w:r w:rsidRPr="00BE56C3">
              <w:rPr>
                <w:rFonts w:eastAsia="Times New Roman"/>
                <w:iCs/>
                <w:sz w:val="20"/>
                <w:szCs w:val="20"/>
              </w:rPr>
              <w:t xml:space="preserve"> Number of new or improved Australian linkages created by Australia Award Scholarship and Australia Award Short Course recipients (800)</w:t>
            </w:r>
            <w:r>
              <w:rPr>
                <w:rFonts w:eastAsia="Times New Roman"/>
                <w:iCs/>
                <w:sz w:val="20"/>
                <w:szCs w:val="20"/>
              </w:rPr>
              <w:t>.</w:t>
            </w:r>
          </w:p>
        </w:tc>
        <w:tc>
          <w:tcPr>
            <w:tcW w:w="4961" w:type="dxa"/>
          </w:tcPr>
          <w:p w14:paraId="13EA9C6C" w14:textId="77777777" w:rsidR="00806A13" w:rsidRDefault="004525B3" w:rsidP="004C643B">
            <w:pPr>
              <w:pStyle w:val="BodyText"/>
              <w:spacing w:before="40" w:after="40" w:line="240" w:lineRule="auto"/>
              <w:rPr>
                <w:rFonts w:eastAsia="Times New Roman"/>
                <w:iCs/>
                <w:sz w:val="20"/>
                <w:szCs w:val="20"/>
              </w:rPr>
            </w:pPr>
            <w:r>
              <w:rPr>
                <w:rFonts w:eastAsia="Times New Roman"/>
                <w:iCs/>
                <w:sz w:val="20"/>
                <w:szCs w:val="20"/>
              </w:rPr>
              <w:t xml:space="preserve">~ </w:t>
            </w:r>
            <w:r w:rsidR="00806A13" w:rsidRPr="00BE56C3">
              <w:rPr>
                <w:rFonts w:eastAsia="Times New Roman"/>
                <w:iCs/>
                <w:sz w:val="20"/>
                <w:szCs w:val="20"/>
              </w:rPr>
              <w:t>741 out of a total of 750 Aus4Skills participants (including AAS alumni), equivalent to 99% of surveyed participants, provided 2,244 credible examples of development contributions to their direct personal or workplace practices; policy development; and peer knowledge transfer.</w:t>
            </w:r>
          </w:p>
          <w:p w14:paraId="1023A19F" w14:textId="25C0A4F4" w:rsidR="004525B3" w:rsidRDefault="004525B3" w:rsidP="004525B3">
            <w:pPr>
              <w:pStyle w:val="BodyText"/>
              <w:spacing w:before="40" w:after="40" w:line="240" w:lineRule="auto"/>
              <w:rPr>
                <w:rFonts w:eastAsia="Times New Roman"/>
                <w:iCs/>
                <w:sz w:val="20"/>
                <w:szCs w:val="20"/>
              </w:rPr>
            </w:pPr>
            <w:r>
              <w:rPr>
                <w:rFonts w:eastAsia="Times New Roman"/>
                <w:iCs/>
                <w:sz w:val="20"/>
                <w:szCs w:val="20"/>
              </w:rPr>
              <w:t>~ T</w:t>
            </w:r>
            <w:r w:rsidRPr="00BE56C3">
              <w:rPr>
                <w:rFonts w:eastAsia="Times New Roman"/>
                <w:iCs/>
                <w:sz w:val="20"/>
                <w:szCs w:val="20"/>
              </w:rPr>
              <w:t xml:space="preserve">hrough Aus4Skills, 181 new or improved policies, practices or performance standards </w:t>
            </w:r>
            <w:r>
              <w:rPr>
                <w:rFonts w:eastAsia="Times New Roman"/>
                <w:iCs/>
                <w:sz w:val="20"/>
                <w:szCs w:val="20"/>
              </w:rPr>
              <w:t>were</w:t>
            </w:r>
            <w:r w:rsidRPr="00BE56C3">
              <w:rPr>
                <w:rFonts w:eastAsia="Times New Roman"/>
                <w:iCs/>
                <w:sz w:val="20"/>
                <w:szCs w:val="20"/>
              </w:rPr>
              <w:t xml:space="preserve"> implemented on an ongoing basis by partner organisations, representing demonstrable organisational change.</w:t>
            </w:r>
          </w:p>
          <w:p w14:paraId="1703F9A6" w14:textId="69543E54" w:rsidR="004525B3" w:rsidRPr="00BE56C3" w:rsidRDefault="004525B3" w:rsidP="004525B3">
            <w:pPr>
              <w:pStyle w:val="BodyText"/>
              <w:spacing w:before="40" w:after="40" w:line="240" w:lineRule="auto"/>
              <w:rPr>
                <w:rFonts w:asciiTheme="majorHAnsi" w:eastAsiaTheme="majorEastAsia" w:hAnsiTheme="majorHAnsi" w:cstheme="majorHAnsi"/>
                <w:caps/>
                <w:sz w:val="20"/>
                <w:szCs w:val="20"/>
              </w:rPr>
            </w:pPr>
            <w:r>
              <w:rPr>
                <w:rFonts w:eastAsia="Times New Roman"/>
                <w:iCs/>
                <w:sz w:val="20"/>
                <w:szCs w:val="20"/>
              </w:rPr>
              <w:t xml:space="preserve">~ </w:t>
            </w:r>
            <w:r w:rsidRPr="00BE56C3">
              <w:rPr>
                <w:rFonts w:eastAsia="Times New Roman"/>
                <w:iCs/>
                <w:sz w:val="20"/>
                <w:szCs w:val="20"/>
              </w:rPr>
              <w:t>301 AAS alumni and 316 AASC recipients have provided 906 credible examples of new or improved Vietnam-Australian linkages, including 10 new linkages between Vietnamese and Australian organisations.</w:t>
            </w:r>
          </w:p>
        </w:tc>
      </w:tr>
      <w:tr w:rsidR="00806A13" w:rsidRPr="00274483" w14:paraId="72C09291" w14:textId="77777777" w:rsidTr="00E01502">
        <w:trPr>
          <w:tblHeader/>
        </w:trPr>
        <w:tc>
          <w:tcPr>
            <w:tcW w:w="1696" w:type="dxa"/>
          </w:tcPr>
          <w:p w14:paraId="024FFC81" w14:textId="3E6BB5B3" w:rsidR="00806A13" w:rsidRPr="00BE56C3" w:rsidRDefault="00806A13" w:rsidP="004525B3">
            <w:pPr>
              <w:pStyle w:val="BodyText"/>
              <w:spacing w:before="40" w:after="40" w:line="240" w:lineRule="auto"/>
              <w:rPr>
                <w:rFonts w:asciiTheme="majorHAnsi" w:eastAsiaTheme="majorEastAsia" w:hAnsiTheme="majorHAnsi" w:cstheme="majorHAnsi"/>
                <w:caps/>
                <w:sz w:val="20"/>
                <w:szCs w:val="20"/>
              </w:rPr>
            </w:pPr>
            <w:r w:rsidRPr="00BE56C3">
              <w:rPr>
                <w:rFonts w:eastAsia="Times New Roman"/>
                <w:iCs/>
                <w:sz w:val="20"/>
                <w:szCs w:val="20"/>
              </w:rPr>
              <w:t>Objective 3</w:t>
            </w:r>
            <w:r w:rsidR="004525B3">
              <w:rPr>
                <w:rFonts w:eastAsia="Times New Roman"/>
                <w:iCs/>
                <w:sz w:val="20"/>
                <w:szCs w:val="20"/>
              </w:rPr>
              <w:t>.</w:t>
            </w:r>
            <w:r w:rsidRPr="00BE56C3">
              <w:rPr>
                <w:rFonts w:eastAsia="Times New Roman"/>
                <w:iCs/>
                <w:sz w:val="20"/>
                <w:szCs w:val="20"/>
              </w:rPr>
              <w:t xml:space="preserve"> Promoting women’s economic empowerment, including ethnic minorities</w:t>
            </w:r>
          </w:p>
        </w:tc>
        <w:tc>
          <w:tcPr>
            <w:tcW w:w="3402" w:type="dxa"/>
          </w:tcPr>
          <w:p w14:paraId="793C361A" w14:textId="77777777" w:rsidR="00806A13" w:rsidRDefault="00806A13" w:rsidP="004C643B">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3.1</w:t>
            </w:r>
            <w:r w:rsidRPr="00BE56C3">
              <w:rPr>
                <w:rFonts w:eastAsia="Times New Roman"/>
                <w:iCs/>
                <w:sz w:val="20"/>
                <w:szCs w:val="20"/>
              </w:rPr>
              <w:t xml:space="preserve">  Number of women with increased incomes through improved economic engagement (12,117)</w:t>
            </w:r>
            <w:r w:rsidR="004525B3">
              <w:rPr>
                <w:rFonts w:eastAsia="Times New Roman"/>
                <w:iCs/>
                <w:sz w:val="20"/>
                <w:szCs w:val="20"/>
              </w:rPr>
              <w:t>.</w:t>
            </w:r>
          </w:p>
          <w:p w14:paraId="264C7CF9" w14:textId="77777777" w:rsidR="004525B3" w:rsidRDefault="004525B3" w:rsidP="004525B3">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3.2</w:t>
            </w:r>
            <w:r w:rsidRPr="00BE56C3">
              <w:rPr>
                <w:rFonts w:eastAsia="Times New Roman"/>
                <w:iCs/>
                <w:sz w:val="20"/>
                <w:szCs w:val="20"/>
              </w:rPr>
              <w:t xml:space="preserve">  Number of firms actively implementing gender equality roadmap (5)</w:t>
            </w:r>
            <w:r>
              <w:rPr>
                <w:rFonts w:eastAsia="Times New Roman"/>
                <w:iCs/>
                <w:sz w:val="20"/>
                <w:szCs w:val="20"/>
              </w:rPr>
              <w:t>.</w:t>
            </w:r>
          </w:p>
          <w:p w14:paraId="5196886D" w14:textId="01996AD0" w:rsidR="004525B3" w:rsidRPr="00BE56C3" w:rsidRDefault="004525B3" w:rsidP="004525B3">
            <w:pPr>
              <w:pStyle w:val="BodyText"/>
              <w:spacing w:before="40" w:after="40" w:line="240" w:lineRule="auto"/>
              <w:rPr>
                <w:rFonts w:eastAsia="Times New Roman"/>
                <w:iCs/>
                <w:sz w:val="20"/>
                <w:szCs w:val="20"/>
              </w:rPr>
            </w:pPr>
            <w:r w:rsidRPr="004525B3">
              <w:rPr>
                <w:rFonts w:asciiTheme="majorHAnsi" w:eastAsia="Times New Roman" w:hAnsiTheme="majorHAnsi" w:cstheme="majorHAnsi"/>
                <w:iCs/>
                <w:sz w:val="20"/>
                <w:szCs w:val="20"/>
              </w:rPr>
              <w:t>3.3</w:t>
            </w:r>
            <w:r w:rsidRPr="00BE56C3">
              <w:rPr>
                <w:rFonts w:eastAsia="Times New Roman"/>
                <w:iCs/>
                <w:sz w:val="20"/>
                <w:szCs w:val="20"/>
              </w:rPr>
              <w:t xml:space="preserve"> Number of instances where DFAT support contributed to the interests of women (including ethnic minority women) being incorporated into Government of Vietnam’s policies, programs and services (21 policy dialogues)</w:t>
            </w:r>
            <w:r>
              <w:rPr>
                <w:rFonts w:eastAsia="Times New Roman"/>
                <w:iCs/>
                <w:sz w:val="20"/>
                <w:szCs w:val="20"/>
              </w:rPr>
              <w:t>.</w:t>
            </w:r>
          </w:p>
        </w:tc>
        <w:tc>
          <w:tcPr>
            <w:tcW w:w="4961" w:type="dxa"/>
          </w:tcPr>
          <w:p w14:paraId="58562236" w14:textId="77777777" w:rsidR="00806A13" w:rsidRDefault="004525B3" w:rsidP="004C643B">
            <w:pPr>
              <w:pStyle w:val="BodyText"/>
              <w:spacing w:before="40" w:after="40" w:line="240" w:lineRule="auto"/>
              <w:rPr>
                <w:rFonts w:eastAsia="Times New Roman"/>
                <w:iCs/>
                <w:sz w:val="20"/>
                <w:szCs w:val="20"/>
              </w:rPr>
            </w:pPr>
            <w:r>
              <w:rPr>
                <w:rFonts w:eastAsia="Times New Roman"/>
                <w:iCs/>
                <w:sz w:val="20"/>
                <w:szCs w:val="20"/>
              </w:rPr>
              <w:t xml:space="preserve">~ </w:t>
            </w:r>
            <w:r w:rsidR="00806A13" w:rsidRPr="00BE56C3">
              <w:rPr>
                <w:rFonts w:eastAsia="Times New Roman"/>
                <w:iCs/>
                <w:sz w:val="20"/>
                <w:szCs w:val="20"/>
              </w:rPr>
              <w:t>Data collection has been delayed to the end of 2020 due to COVID-19 impacts.</w:t>
            </w:r>
          </w:p>
          <w:p w14:paraId="1327E202" w14:textId="77777777" w:rsidR="004525B3" w:rsidRDefault="004525B3" w:rsidP="004525B3">
            <w:pPr>
              <w:pStyle w:val="BodyText"/>
              <w:spacing w:before="40" w:after="40" w:line="240" w:lineRule="auto"/>
              <w:rPr>
                <w:sz w:val="20"/>
                <w:szCs w:val="20"/>
              </w:rPr>
            </w:pPr>
            <w:r>
              <w:rPr>
                <w:sz w:val="20"/>
                <w:szCs w:val="20"/>
              </w:rPr>
              <w:t>~ Four</w:t>
            </w:r>
            <w:r w:rsidRPr="00BE56C3">
              <w:rPr>
                <w:sz w:val="20"/>
                <w:szCs w:val="20"/>
              </w:rPr>
              <w:t xml:space="preserve"> new members of the Vietnam Business Coalition for Women’s Empowerment completed</w:t>
            </w:r>
            <w:r>
              <w:rPr>
                <w:sz w:val="20"/>
                <w:szCs w:val="20"/>
              </w:rPr>
              <w:t xml:space="preserve"> the Economic Dividends for Gender Equality (EDGE) certification meeting global standards for workplace gender equality. </w:t>
            </w:r>
          </w:p>
          <w:p w14:paraId="16FC93D8" w14:textId="64C06953" w:rsidR="004525B3" w:rsidRPr="00BE56C3" w:rsidRDefault="004525B3" w:rsidP="004C643B">
            <w:pPr>
              <w:pStyle w:val="BodyText"/>
              <w:spacing w:before="40" w:after="40" w:line="240" w:lineRule="auto"/>
              <w:rPr>
                <w:rFonts w:eastAsia="Times New Roman"/>
                <w:iCs/>
                <w:sz w:val="20"/>
                <w:szCs w:val="20"/>
              </w:rPr>
            </w:pPr>
            <w:r>
              <w:rPr>
                <w:rFonts w:eastAsia="Times New Roman"/>
                <w:iCs/>
                <w:sz w:val="20"/>
                <w:szCs w:val="20"/>
              </w:rPr>
              <w:t>~ In 2019/20, our programs</w:t>
            </w:r>
            <w:r w:rsidRPr="00BE56C3">
              <w:rPr>
                <w:rFonts w:eastAsia="Times New Roman"/>
                <w:iCs/>
                <w:sz w:val="20"/>
                <w:szCs w:val="20"/>
              </w:rPr>
              <w:t xml:space="preserve"> supported women's participation in 44 policy dialogues between government and businesses.</w:t>
            </w:r>
            <w:r>
              <w:rPr>
                <w:rFonts w:eastAsia="Times New Roman"/>
                <w:iCs/>
                <w:sz w:val="20"/>
                <w:szCs w:val="20"/>
              </w:rPr>
              <w:t xml:space="preserve"> Further, Australia supported high-level consultations with business, provincial governments and civil society on the development of Vietnam’s next 10 year gender equality strategy (2021-2030).</w:t>
            </w:r>
          </w:p>
        </w:tc>
      </w:tr>
    </w:tbl>
    <w:p w14:paraId="713B2CF5" w14:textId="63AE5FB3" w:rsidR="00806A13" w:rsidRDefault="00806A13" w:rsidP="00B44B5E">
      <w:pPr>
        <w:suppressAutoHyphens w:val="0"/>
        <w:spacing w:before="0" w:after="120" w:line="440" w:lineRule="atLeast"/>
        <w:sectPr w:rsidR="00806A13" w:rsidSect="00B44B5E">
          <w:type w:val="continuous"/>
          <w:pgSz w:w="11906" w:h="16838" w:code="9"/>
          <w:pgMar w:top="1701" w:right="1134" w:bottom="1418" w:left="1134" w:header="425" w:footer="493" w:gutter="0"/>
          <w:cols w:space="397"/>
          <w:titlePg/>
          <w:docGrid w:linePitch="360"/>
        </w:sectPr>
      </w:pPr>
    </w:p>
    <w:p w14:paraId="2CF747E6"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258E0D1C" w14:textId="77777777" w:rsidR="00390828" w:rsidRDefault="00B927C4" w:rsidP="00390828">
      <w:pPr>
        <w:pStyle w:val="Heading3"/>
      </w:pPr>
      <w:r>
        <w:t>Investment Monitoring Report</w:t>
      </w:r>
      <w:r w:rsidR="00390828">
        <w:t xml:space="preserve"> ratings</w:t>
      </w:r>
    </w:p>
    <w:tbl>
      <w:tblPr>
        <w:tblStyle w:val="APPR"/>
        <w:tblW w:w="4384" w:type="pct"/>
        <w:tblBorders>
          <w:top w:val="single" w:sz="12" w:space="0" w:color="auto"/>
          <w:bottom w:val="single" w:sz="12" w:space="0" w:color="auto"/>
        </w:tblBorders>
        <w:tblLook w:val="0020" w:firstRow="1" w:lastRow="0" w:firstColumn="0" w:lastColumn="0" w:noHBand="0" w:noVBand="0"/>
      </w:tblPr>
      <w:tblGrid>
        <w:gridCol w:w="4190"/>
        <w:gridCol w:w="956"/>
        <w:gridCol w:w="1281"/>
        <w:gridCol w:w="670"/>
        <w:gridCol w:w="670"/>
        <w:gridCol w:w="684"/>
      </w:tblGrid>
      <w:tr w:rsidR="00AC75D5" w:rsidRPr="00812509" w14:paraId="1972DF24" w14:textId="77777777" w:rsidTr="00233617">
        <w:trPr>
          <w:cnfStyle w:val="100000000000" w:firstRow="1" w:lastRow="0" w:firstColumn="0" w:lastColumn="0" w:oddVBand="0" w:evenVBand="0" w:oddHBand="0" w:evenHBand="0" w:firstRowFirstColumn="0" w:firstRowLastColumn="0" w:lastRowFirstColumn="0" w:lastRowLastColumn="0"/>
          <w:trHeight w:val="1413"/>
        </w:trPr>
        <w:tc>
          <w:tcPr>
            <w:tcW w:w="2466" w:type="pct"/>
            <w:tcBorders>
              <w:top w:val="none" w:sz="0" w:space="0" w:color="auto"/>
              <w:bottom w:val="none" w:sz="0" w:space="0" w:color="auto"/>
            </w:tcBorders>
          </w:tcPr>
          <w:p w14:paraId="7C1B0DCA" w14:textId="77777777" w:rsidR="00AC75D5" w:rsidRPr="00812509" w:rsidRDefault="00AC75D5" w:rsidP="00B10FA2">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68480" behindDoc="0" locked="0" layoutInCell="1" allowOverlap="1" wp14:anchorId="7CE26BFA" wp14:editId="78B7AF33">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iCs/>
                <w:szCs w:val="17"/>
                <w:lang w:eastAsia="en-US"/>
              </w:rPr>
              <w:t>Investment name</w:t>
            </w:r>
          </w:p>
        </w:tc>
        <w:tc>
          <w:tcPr>
            <w:tcW w:w="532" w:type="pct"/>
            <w:tcBorders>
              <w:top w:val="none" w:sz="0" w:space="0" w:color="auto"/>
              <w:bottom w:val="none" w:sz="0" w:space="0" w:color="auto"/>
            </w:tcBorders>
            <w:textDirection w:val="btLr"/>
          </w:tcPr>
          <w:p w14:paraId="34ED06AE" w14:textId="77777777" w:rsidR="00AC75D5" w:rsidRPr="00812509" w:rsidRDefault="00AC75D5" w:rsidP="00B10FA2">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729" w:type="pct"/>
            <w:tcBorders>
              <w:top w:val="none" w:sz="0" w:space="0" w:color="auto"/>
              <w:bottom w:val="none" w:sz="0" w:space="0" w:color="auto"/>
            </w:tcBorders>
            <w:textDirection w:val="btLr"/>
          </w:tcPr>
          <w:p w14:paraId="04260447" w14:textId="77777777" w:rsidR="00AC75D5" w:rsidRPr="00812509" w:rsidRDefault="00AC75D5" w:rsidP="00B10FA2">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86" w:type="pct"/>
            <w:tcBorders>
              <w:top w:val="none" w:sz="0" w:space="0" w:color="auto"/>
              <w:bottom w:val="none" w:sz="0" w:space="0" w:color="auto"/>
            </w:tcBorders>
            <w:textDirection w:val="btLr"/>
          </w:tcPr>
          <w:p w14:paraId="417EBAB6" w14:textId="77777777" w:rsidR="00AC75D5" w:rsidRPr="00812509" w:rsidRDefault="00AC75D5" w:rsidP="00B10FA2">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86" w:type="pct"/>
            <w:tcBorders>
              <w:top w:val="none" w:sz="0" w:space="0" w:color="auto"/>
              <w:bottom w:val="none" w:sz="0" w:space="0" w:color="auto"/>
            </w:tcBorders>
            <w:textDirection w:val="btLr"/>
          </w:tcPr>
          <w:p w14:paraId="35CDA452" w14:textId="77777777" w:rsidR="00AC75D5" w:rsidRPr="00812509" w:rsidRDefault="00AC75D5" w:rsidP="00B10FA2">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86" w:type="pct"/>
            <w:tcBorders>
              <w:top w:val="none" w:sz="0" w:space="0" w:color="auto"/>
              <w:bottom w:val="none" w:sz="0" w:space="0" w:color="auto"/>
            </w:tcBorders>
            <w:textDirection w:val="btLr"/>
          </w:tcPr>
          <w:p w14:paraId="2D25AD37" w14:textId="77777777" w:rsidR="00AC75D5" w:rsidRPr="00812509" w:rsidRDefault="00AC75D5" w:rsidP="00B10FA2">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DC61D2" w:rsidRPr="00812509" w14:paraId="1F2FE06A"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top w:val="single" w:sz="2" w:space="0" w:color="65C5B4" w:themeColor="accent1"/>
            </w:tcBorders>
            <w:vAlign w:val="center"/>
          </w:tcPr>
          <w:p w14:paraId="66E7187B"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Vietnam </w:t>
            </w:r>
            <w:r w:rsidRPr="00B1768C">
              <w:rPr>
                <w:rFonts w:asciiTheme="minorHAnsi" w:eastAsia="Times New Roman" w:hAnsiTheme="minorHAnsi"/>
                <w:iCs/>
                <w:szCs w:val="17"/>
                <w:lang w:eastAsia="en-US"/>
              </w:rPr>
              <w:t>Climate Innovation Centre</w:t>
            </w:r>
          </w:p>
        </w:tc>
        <w:tc>
          <w:tcPr>
            <w:tcW w:w="557" w:type="pct"/>
            <w:tcBorders>
              <w:top w:val="single" w:sz="2" w:space="0" w:color="65C5B4" w:themeColor="accent1"/>
            </w:tcBorders>
            <w:vAlign w:val="center"/>
          </w:tcPr>
          <w:p w14:paraId="6C4C0FD9" w14:textId="19AD85D1" w:rsidR="00AC75D5" w:rsidRPr="00497C12" w:rsidRDefault="00AC75D5" w:rsidP="007B5EAB">
            <w:pPr>
              <w:autoSpaceDE w:val="0"/>
              <w:autoSpaceDN w:val="0"/>
              <w:adjustRightInd w:val="0"/>
              <w:spacing w:before="0" w:after="0" w:line="240" w:lineRule="auto"/>
              <w:rPr>
                <w:rFonts w:asciiTheme="minorHAnsi" w:eastAsia="Times New Roman" w:hAnsiTheme="minorHAnsi"/>
                <w:iCs/>
                <w:szCs w:val="17"/>
                <w:lang w:eastAsia="en-US"/>
              </w:rPr>
            </w:pPr>
            <w:r>
              <w:rPr>
                <w:rFonts w:asciiTheme="minorHAnsi" w:hAnsiTheme="minorHAnsi" w:cs="Franklin Gothic Book"/>
                <w:szCs w:val="17"/>
              </w:rPr>
              <w:t>$</w:t>
            </w:r>
            <w:r w:rsidRPr="00497C12">
              <w:rPr>
                <w:rFonts w:asciiTheme="minorHAnsi" w:hAnsiTheme="minorHAnsi" w:cs="Franklin Gothic Book"/>
                <w:szCs w:val="17"/>
              </w:rPr>
              <w:t xml:space="preserve">4.65m </w:t>
            </w:r>
          </w:p>
        </w:tc>
        <w:tc>
          <w:tcPr>
            <w:tcW w:w="753" w:type="pct"/>
            <w:tcBorders>
              <w:top w:val="single" w:sz="2" w:space="0" w:color="65C5B4" w:themeColor="accent1"/>
            </w:tcBorders>
          </w:tcPr>
          <w:p w14:paraId="3D08DD10"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9" w:type="pct"/>
            <w:tcBorders>
              <w:top w:val="single" w:sz="2" w:space="0" w:color="65C5B4" w:themeColor="accent1"/>
            </w:tcBorders>
            <w:shd w:val="clear" w:color="auto" w:fill="auto"/>
            <w:noWrap/>
          </w:tcPr>
          <w:p w14:paraId="18157194"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4" w:type="pct"/>
            <w:tcBorders>
              <w:top w:val="single" w:sz="2" w:space="0" w:color="65C5B4" w:themeColor="accent1"/>
            </w:tcBorders>
            <w:shd w:val="clear" w:color="auto" w:fill="auto"/>
            <w:noWrap/>
          </w:tcPr>
          <w:p w14:paraId="09B2E82D"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70" w:type="pct"/>
            <w:tcBorders>
              <w:top w:val="single" w:sz="2" w:space="0" w:color="65C5B4" w:themeColor="accent1"/>
            </w:tcBorders>
            <w:shd w:val="clear" w:color="auto" w:fill="auto"/>
            <w:noWrap/>
          </w:tcPr>
          <w:p w14:paraId="2F81BCAC"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C61D2" w:rsidRPr="00812509" w14:paraId="0C023EBE"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bottom w:val="single" w:sz="2" w:space="0" w:color="65C5B4" w:themeColor="accent1"/>
            </w:tcBorders>
            <w:vAlign w:val="center"/>
          </w:tcPr>
          <w:p w14:paraId="0AC0F264"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p>
        </w:tc>
        <w:tc>
          <w:tcPr>
            <w:tcW w:w="557" w:type="pct"/>
            <w:tcBorders>
              <w:bottom w:val="single" w:sz="2" w:space="0" w:color="65C5B4" w:themeColor="accent1"/>
            </w:tcBorders>
            <w:vAlign w:val="center"/>
          </w:tcPr>
          <w:p w14:paraId="271F9C6E" w14:textId="04689C90" w:rsidR="00AC75D5" w:rsidRPr="00497C12" w:rsidRDefault="007B5EAB" w:rsidP="007B5EAB">
            <w:pPr>
              <w:keepLines/>
              <w:spacing w:before="0" w:after="0" w:line="240" w:lineRule="auto"/>
              <w:rPr>
                <w:rFonts w:asciiTheme="minorHAnsi" w:eastAsia="Times New Roman" w:hAnsiTheme="minorHAnsi"/>
                <w:iCs/>
                <w:szCs w:val="17"/>
                <w:lang w:eastAsia="en-US"/>
              </w:rPr>
            </w:pPr>
            <w:r w:rsidRPr="00497C12">
              <w:rPr>
                <w:rFonts w:asciiTheme="minorHAnsi" w:eastAsia="Times New Roman" w:hAnsiTheme="minorHAnsi"/>
                <w:iCs/>
                <w:szCs w:val="17"/>
                <w:lang w:eastAsia="en-US"/>
              </w:rPr>
              <w:t>2013-20</w:t>
            </w:r>
          </w:p>
        </w:tc>
        <w:tc>
          <w:tcPr>
            <w:tcW w:w="753" w:type="pct"/>
            <w:tcBorders>
              <w:bottom w:val="single" w:sz="2" w:space="0" w:color="65C5B4" w:themeColor="accent1"/>
            </w:tcBorders>
          </w:tcPr>
          <w:p w14:paraId="02C0E0FC"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49" w:type="pct"/>
            <w:tcBorders>
              <w:bottom w:val="single" w:sz="2" w:space="0" w:color="65C5B4" w:themeColor="accent1"/>
            </w:tcBorders>
            <w:shd w:val="clear" w:color="auto" w:fill="auto"/>
            <w:noWrap/>
          </w:tcPr>
          <w:p w14:paraId="3C83DFCA" w14:textId="77777777" w:rsidR="00AC75D5" w:rsidRPr="0030340D" w:rsidRDefault="00AC75D5"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4</w:t>
            </w:r>
          </w:p>
        </w:tc>
        <w:tc>
          <w:tcPr>
            <w:tcW w:w="364" w:type="pct"/>
            <w:tcBorders>
              <w:bottom w:val="single" w:sz="2" w:space="0" w:color="65C5B4" w:themeColor="accent1"/>
            </w:tcBorders>
            <w:shd w:val="clear" w:color="auto" w:fill="auto"/>
            <w:noWrap/>
          </w:tcPr>
          <w:p w14:paraId="2A2D23B9" w14:textId="77777777" w:rsidR="00AC75D5" w:rsidRPr="0030340D" w:rsidRDefault="00AC75D5"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4</w:t>
            </w:r>
          </w:p>
        </w:tc>
        <w:tc>
          <w:tcPr>
            <w:tcW w:w="370" w:type="pct"/>
            <w:tcBorders>
              <w:bottom w:val="single" w:sz="2" w:space="0" w:color="65C5B4" w:themeColor="accent1"/>
            </w:tcBorders>
            <w:shd w:val="clear" w:color="auto" w:fill="auto"/>
            <w:noWrap/>
          </w:tcPr>
          <w:p w14:paraId="20C04ACC"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C61D2" w:rsidRPr="00812509" w14:paraId="28B75088"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bottom w:val="none" w:sz="0" w:space="0" w:color="auto"/>
            </w:tcBorders>
            <w:vAlign w:val="center"/>
          </w:tcPr>
          <w:p w14:paraId="4D2DAF34"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r w:rsidRPr="00B1768C">
              <w:rPr>
                <w:rFonts w:asciiTheme="minorHAnsi" w:eastAsia="Times New Roman" w:hAnsiTheme="minorHAnsi"/>
                <w:iCs/>
                <w:szCs w:val="17"/>
                <w:lang w:eastAsia="en-US"/>
              </w:rPr>
              <w:t>SO1: Human Resource Development Facility</w:t>
            </w:r>
            <w:r>
              <w:rPr>
                <w:rFonts w:asciiTheme="minorHAnsi" w:eastAsia="Times New Roman" w:hAnsiTheme="minorHAnsi"/>
                <w:iCs/>
                <w:szCs w:val="17"/>
                <w:lang w:eastAsia="en-US"/>
              </w:rPr>
              <w:t xml:space="preserve"> (</w:t>
            </w:r>
            <w:r w:rsidRPr="00AC75D5">
              <w:rPr>
                <w:rFonts w:asciiTheme="minorHAnsi" w:eastAsia="Times New Roman" w:hAnsiTheme="minorHAnsi"/>
                <w:iCs/>
                <w:szCs w:val="17"/>
                <w:lang w:eastAsia="en-US"/>
              </w:rPr>
              <w:t>Aus4Skills</w:t>
            </w:r>
            <w:r>
              <w:rPr>
                <w:rFonts w:asciiTheme="minorHAnsi" w:eastAsia="Times New Roman" w:hAnsiTheme="minorHAnsi"/>
                <w:iCs/>
                <w:szCs w:val="17"/>
                <w:lang w:eastAsia="en-US"/>
              </w:rPr>
              <w:t>)</w:t>
            </w:r>
          </w:p>
        </w:tc>
        <w:tc>
          <w:tcPr>
            <w:tcW w:w="557" w:type="pct"/>
            <w:tcBorders>
              <w:bottom w:val="none" w:sz="0" w:space="0" w:color="auto"/>
            </w:tcBorders>
            <w:vAlign w:val="center"/>
          </w:tcPr>
          <w:p w14:paraId="64E4002F" w14:textId="04AA7094" w:rsidR="00AC75D5" w:rsidRPr="007B5EAB" w:rsidRDefault="00AC75D5" w:rsidP="007B5EAB">
            <w:pPr>
              <w:autoSpaceDE w:val="0"/>
              <w:autoSpaceDN w:val="0"/>
              <w:adjustRightInd w:val="0"/>
              <w:spacing w:before="0" w:after="0" w:line="240" w:lineRule="auto"/>
              <w:rPr>
                <w:rFonts w:asciiTheme="minorHAnsi" w:hAnsiTheme="minorHAnsi" w:cs="Franklin Gothic Book"/>
                <w:szCs w:val="17"/>
              </w:rPr>
            </w:pPr>
            <w:r w:rsidRPr="00497C12">
              <w:rPr>
                <w:rFonts w:asciiTheme="minorHAnsi" w:hAnsiTheme="minorHAnsi" w:cs="Franklin Gothic Book"/>
                <w:szCs w:val="17"/>
              </w:rPr>
              <w:t xml:space="preserve">$40m </w:t>
            </w:r>
          </w:p>
        </w:tc>
        <w:tc>
          <w:tcPr>
            <w:tcW w:w="753" w:type="pct"/>
            <w:tcBorders>
              <w:bottom w:val="none" w:sz="0" w:space="0" w:color="auto"/>
            </w:tcBorders>
          </w:tcPr>
          <w:p w14:paraId="19E7EF42"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9" w:type="pct"/>
            <w:tcBorders>
              <w:bottom w:val="none" w:sz="0" w:space="0" w:color="auto"/>
            </w:tcBorders>
            <w:shd w:val="clear" w:color="auto" w:fill="auto"/>
            <w:noWrap/>
          </w:tcPr>
          <w:p w14:paraId="71D264D4"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64" w:type="pct"/>
            <w:tcBorders>
              <w:bottom w:val="none" w:sz="0" w:space="0" w:color="auto"/>
            </w:tcBorders>
            <w:shd w:val="clear" w:color="auto" w:fill="auto"/>
            <w:noWrap/>
          </w:tcPr>
          <w:p w14:paraId="2F731F83"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0" w:type="pct"/>
            <w:tcBorders>
              <w:bottom w:val="none" w:sz="0" w:space="0" w:color="auto"/>
            </w:tcBorders>
            <w:shd w:val="clear" w:color="auto" w:fill="auto"/>
            <w:noWrap/>
          </w:tcPr>
          <w:p w14:paraId="6E8CC03A"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C61D2" w:rsidRPr="00812509" w14:paraId="2BDD311C"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bottom w:val="none" w:sz="0" w:space="0" w:color="auto"/>
            </w:tcBorders>
            <w:vAlign w:val="center"/>
          </w:tcPr>
          <w:p w14:paraId="1B9934C5"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p>
        </w:tc>
        <w:tc>
          <w:tcPr>
            <w:tcW w:w="557" w:type="pct"/>
            <w:tcBorders>
              <w:bottom w:val="none" w:sz="0" w:space="0" w:color="auto"/>
            </w:tcBorders>
            <w:vAlign w:val="center"/>
          </w:tcPr>
          <w:p w14:paraId="5F8A285B" w14:textId="0E2D2056" w:rsidR="00AC75D5" w:rsidRPr="007B5EAB" w:rsidRDefault="007B5EAB" w:rsidP="007B5EAB">
            <w:pPr>
              <w:autoSpaceDE w:val="0"/>
              <w:autoSpaceDN w:val="0"/>
              <w:adjustRightInd w:val="0"/>
              <w:spacing w:before="0" w:after="0" w:line="240" w:lineRule="auto"/>
              <w:rPr>
                <w:rFonts w:asciiTheme="minorHAnsi" w:hAnsiTheme="minorHAnsi" w:cs="Franklin Gothic Book"/>
                <w:szCs w:val="17"/>
              </w:rPr>
            </w:pPr>
            <w:r w:rsidRPr="007B5EAB">
              <w:rPr>
                <w:rFonts w:asciiTheme="minorHAnsi" w:hAnsiTheme="minorHAnsi" w:cs="Franklin Gothic Book"/>
                <w:szCs w:val="17"/>
              </w:rPr>
              <w:t>2013-20</w:t>
            </w:r>
          </w:p>
        </w:tc>
        <w:tc>
          <w:tcPr>
            <w:tcW w:w="753" w:type="pct"/>
            <w:tcBorders>
              <w:bottom w:val="none" w:sz="0" w:space="0" w:color="auto"/>
            </w:tcBorders>
          </w:tcPr>
          <w:p w14:paraId="3E73EF00" w14:textId="078EB7B8" w:rsidR="00AC75D5" w:rsidRPr="00812509" w:rsidRDefault="00AC75D5" w:rsidP="00DC61D2">
            <w:pPr>
              <w:keepLines/>
              <w:spacing w:before="0" w:after="0" w:line="240" w:lineRule="auto"/>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00DC61D2">
              <w:rPr>
                <w:rFonts w:asciiTheme="minorHAnsi" w:eastAsia="Times New Roman" w:hAnsiTheme="minorHAnsi"/>
                <w:iCs/>
                <w:szCs w:val="17"/>
                <w:lang w:eastAsia="en-US"/>
              </w:rPr>
              <w:t xml:space="preserve"> </w:t>
            </w:r>
            <w:r w:rsidRPr="00812509">
              <w:rPr>
                <w:rFonts w:asciiTheme="minorHAnsi" w:eastAsia="Times New Roman" w:hAnsiTheme="minorHAnsi"/>
                <w:iCs/>
                <w:szCs w:val="17"/>
                <w:lang w:eastAsia="en-US"/>
              </w:rPr>
              <w:t>AQC</w:t>
            </w:r>
          </w:p>
        </w:tc>
        <w:tc>
          <w:tcPr>
            <w:tcW w:w="349" w:type="pct"/>
            <w:tcBorders>
              <w:bottom w:val="none" w:sz="0" w:space="0" w:color="auto"/>
            </w:tcBorders>
            <w:shd w:val="clear" w:color="auto" w:fill="auto"/>
            <w:noWrap/>
          </w:tcPr>
          <w:p w14:paraId="00A4B370"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64" w:type="pct"/>
            <w:tcBorders>
              <w:bottom w:val="none" w:sz="0" w:space="0" w:color="auto"/>
            </w:tcBorders>
            <w:shd w:val="clear" w:color="auto" w:fill="auto"/>
            <w:noWrap/>
          </w:tcPr>
          <w:p w14:paraId="49847A65"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0" w:type="pct"/>
            <w:tcBorders>
              <w:bottom w:val="none" w:sz="0" w:space="0" w:color="auto"/>
            </w:tcBorders>
            <w:shd w:val="clear" w:color="auto" w:fill="auto"/>
            <w:noWrap/>
          </w:tcPr>
          <w:p w14:paraId="7A58630F"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r>
      <w:tr w:rsidR="00DC61D2" w:rsidRPr="00812509" w14:paraId="238B4B56"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top w:val="single" w:sz="2" w:space="0" w:color="65C5B4" w:themeColor="accent1"/>
            </w:tcBorders>
            <w:vAlign w:val="center"/>
          </w:tcPr>
          <w:p w14:paraId="5FB1BFFC"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r w:rsidRPr="00B1768C">
              <w:rPr>
                <w:rFonts w:asciiTheme="minorHAnsi" w:eastAsia="Times New Roman" w:hAnsiTheme="minorHAnsi"/>
                <w:iCs/>
                <w:szCs w:val="17"/>
                <w:lang w:eastAsia="en-US"/>
              </w:rPr>
              <w:t>Australia World Bank Partnership Phase 2 (</w:t>
            </w:r>
            <w:r w:rsidRPr="00CE6E20">
              <w:rPr>
                <w:rFonts w:asciiTheme="minorHAnsi" w:eastAsia="Times New Roman" w:hAnsiTheme="minorHAnsi"/>
                <w:i/>
                <w:iCs/>
                <w:szCs w:val="17"/>
                <w:lang w:eastAsia="en-US"/>
              </w:rPr>
              <w:t>ABP2</w:t>
            </w:r>
            <w:r w:rsidRPr="00B1768C">
              <w:rPr>
                <w:rFonts w:asciiTheme="minorHAnsi" w:eastAsia="Times New Roman" w:hAnsiTheme="minorHAnsi"/>
                <w:iCs/>
                <w:szCs w:val="17"/>
                <w:lang w:eastAsia="en-US"/>
              </w:rPr>
              <w:t>)</w:t>
            </w:r>
          </w:p>
        </w:tc>
        <w:tc>
          <w:tcPr>
            <w:tcW w:w="557" w:type="pct"/>
            <w:tcBorders>
              <w:top w:val="single" w:sz="2" w:space="0" w:color="65C5B4" w:themeColor="accent1"/>
            </w:tcBorders>
            <w:vAlign w:val="center"/>
          </w:tcPr>
          <w:p w14:paraId="5E0DFFBF" w14:textId="148D1D51" w:rsidR="00AC75D5" w:rsidRPr="007B5EAB" w:rsidRDefault="00AC75D5" w:rsidP="007B5EAB">
            <w:pPr>
              <w:autoSpaceDE w:val="0"/>
              <w:autoSpaceDN w:val="0"/>
              <w:adjustRightInd w:val="0"/>
              <w:spacing w:before="0" w:after="0" w:line="240" w:lineRule="auto"/>
              <w:rPr>
                <w:rFonts w:asciiTheme="minorHAnsi" w:hAnsiTheme="minorHAnsi" w:cs="Franklin Gothic Book"/>
                <w:szCs w:val="17"/>
              </w:rPr>
            </w:pPr>
            <w:r w:rsidRPr="00497C12">
              <w:rPr>
                <w:rFonts w:asciiTheme="minorHAnsi" w:hAnsiTheme="minorHAnsi" w:cs="Franklin Gothic Book"/>
                <w:szCs w:val="17"/>
              </w:rPr>
              <w:t xml:space="preserve">$25m </w:t>
            </w:r>
          </w:p>
        </w:tc>
        <w:tc>
          <w:tcPr>
            <w:tcW w:w="753" w:type="pct"/>
            <w:tcBorders>
              <w:top w:val="single" w:sz="2" w:space="0" w:color="65C5B4" w:themeColor="accent1"/>
            </w:tcBorders>
          </w:tcPr>
          <w:p w14:paraId="5A192CEF"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9" w:type="pct"/>
            <w:tcBorders>
              <w:top w:val="single" w:sz="2" w:space="0" w:color="65C5B4" w:themeColor="accent1"/>
            </w:tcBorders>
            <w:shd w:val="clear" w:color="auto" w:fill="auto"/>
            <w:noWrap/>
          </w:tcPr>
          <w:p w14:paraId="12DDB1E8"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64" w:type="pct"/>
            <w:tcBorders>
              <w:top w:val="single" w:sz="2" w:space="0" w:color="65C5B4" w:themeColor="accent1"/>
            </w:tcBorders>
            <w:shd w:val="clear" w:color="auto" w:fill="auto"/>
            <w:noWrap/>
          </w:tcPr>
          <w:p w14:paraId="5DFEC607"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0" w:type="pct"/>
            <w:tcBorders>
              <w:top w:val="single" w:sz="2" w:space="0" w:color="65C5B4" w:themeColor="accent1"/>
            </w:tcBorders>
            <w:shd w:val="clear" w:color="auto" w:fill="auto"/>
            <w:noWrap/>
          </w:tcPr>
          <w:p w14:paraId="11FFF5F4"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C61D2" w:rsidRPr="00812509" w14:paraId="75127BAF"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bottom w:val="single" w:sz="2" w:space="0" w:color="65C5B4" w:themeColor="accent1"/>
            </w:tcBorders>
            <w:vAlign w:val="center"/>
          </w:tcPr>
          <w:p w14:paraId="31D5F6D6"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p>
        </w:tc>
        <w:tc>
          <w:tcPr>
            <w:tcW w:w="557" w:type="pct"/>
            <w:tcBorders>
              <w:bottom w:val="single" w:sz="2" w:space="0" w:color="65C5B4" w:themeColor="accent1"/>
            </w:tcBorders>
            <w:vAlign w:val="center"/>
          </w:tcPr>
          <w:p w14:paraId="786B4C5A" w14:textId="7C34BD4D" w:rsidR="00AC75D5" w:rsidRPr="007B5EAB" w:rsidRDefault="007B5EAB" w:rsidP="007B5EAB">
            <w:pPr>
              <w:autoSpaceDE w:val="0"/>
              <w:autoSpaceDN w:val="0"/>
              <w:adjustRightInd w:val="0"/>
              <w:spacing w:before="0" w:after="0" w:line="240" w:lineRule="auto"/>
              <w:rPr>
                <w:rFonts w:asciiTheme="minorHAnsi" w:hAnsiTheme="minorHAnsi" w:cs="Franklin Gothic Book"/>
                <w:szCs w:val="17"/>
              </w:rPr>
            </w:pPr>
            <w:r w:rsidRPr="007B5EAB">
              <w:rPr>
                <w:rFonts w:asciiTheme="minorHAnsi" w:hAnsiTheme="minorHAnsi" w:cs="Franklin Gothic Book"/>
                <w:szCs w:val="17"/>
              </w:rPr>
              <w:t>2013-20</w:t>
            </w:r>
          </w:p>
        </w:tc>
        <w:tc>
          <w:tcPr>
            <w:tcW w:w="753" w:type="pct"/>
            <w:tcBorders>
              <w:bottom w:val="single" w:sz="2" w:space="0" w:color="65C5B4" w:themeColor="accent1"/>
            </w:tcBorders>
          </w:tcPr>
          <w:p w14:paraId="475D0604"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49" w:type="pct"/>
            <w:tcBorders>
              <w:bottom w:val="single" w:sz="2" w:space="0" w:color="65C5B4" w:themeColor="accent1"/>
            </w:tcBorders>
            <w:shd w:val="clear" w:color="auto" w:fill="auto"/>
            <w:noWrap/>
          </w:tcPr>
          <w:p w14:paraId="56BCA1E4" w14:textId="77777777" w:rsidR="00AC75D5" w:rsidRPr="0030340D" w:rsidRDefault="00AC75D5"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5</w:t>
            </w:r>
          </w:p>
        </w:tc>
        <w:tc>
          <w:tcPr>
            <w:tcW w:w="364" w:type="pct"/>
            <w:tcBorders>
              <w:bottom w:val="single" w:sz="2" w:space="0" w:color="65C5B4" w:themeColor="accent1"/>
            </w:tcBorders>
            <w:shd w:val="clear" w:color="auto" w:fill="auto"/>
            <w:noWrap/>
          </w:tcPr>
          <w:p w14:paraId="1D9B8AE3" w14:textId="77777777" w:rsidR="00AC75D5" w:rsidRPr="0030340D" w:rsidRDefault="00AC75D5"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5</w:t>
            </w:r>
          </w:p>
        </w:tc>
        <w:tc>
          <w:tcPr>
            <w:tcW w:w="370" w:type="pct"/>
            <w:tcBorders>
              <w:bottom w:val="single" w:sz="2" w:space="0" w:color="65C5B4" w:themeColor="accent1"/>
            </w:tcBorders>
            <w:shd w:val="clear" w:color="auto" w:fill="auto"/>
            <w:noWrap/>
          </w:tcPr>
          <w:p w14:paraId="732BDEE2" w14:textId="77777777" w:rsidR="00AC75D5" w:rsidRPr="0030340D" w:rsidRDefault="00AC75D5"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5</w:t>
            </w:r>
          </w:p>
        </w:tc>
      </w:tr>
      <w:tr w:rsidR="00DC61D2" w:rsidRPr="00812509" w14:paraId="28C94EE3"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bottom w:val="none" w:sz="0" w:space="0" w:color="auto"/>
            </w:tcBorders>
            <w:vAlign w:val="center"/>
          </w:tcPr>
          <w:p w14:paraId="611FE4E1"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r w:rsidRPr="00AC75D5">
              <w:rPr>
                <w:rFonts w:asciiTheme="minorHAnsi" w:eastAsia="Times New Roman" w:hAnsiTheme="minorHAnsi"/>
                <w:iCs/>
                <w:szCs w:val="17"/>
                <w:lang w:eastAsia="en-US"/>
              </w:rPr>
              <w:t>Aus4Equality</w:t>
            </w:r>
          </w:p>
        </w:tc>
        <w:tc>
          <w:tcPr>
            <w:tcW w:w="557" w:type="pct"/>
            <w:tcBorders>
              <w:bottom w:val="none" w:sz="0" w:space="0" w:color="auto"/>
            </w:tcBorders>
            <w:vAlign w:val="center"/>
          </w:tcPr>
          <w:p w14:paraId="4FEB99AD" w14:textId="13288543" w:rsidR="00AC75D5" w:rsidRPr="007B5EAB" w:rsidRDefault="00AC75D5" w:rsidP="007B5EAB">
            <w:pPr>
              <w:autoSpaceDE w:val="0"/>
              <w:autoSpaceDN w:val="0"/>
              <w:adjustRightInd w:val="0"/>
              <w:spacing w:before="0" w:after="0" w:line="240" w:lineRule="auto"/>
              <w:rPr>
                <w:rFonts w:asciiTheme="minorHAnsi" w:hAnsiTheme="minorHAnsi" w:cs="Franklin Gothic Book"/>
                <w:szCs w:val="17"/>
              </w:rPr>
            </w:pPr>
            <w:r w:rsidRPr="00497C12">
              <w:rPr>
                <w:rFonts w:asciiTheme="minorHAnsi" w:hAnsiTheme="minorHAnsi" w:cs="Franklin Gothic Book"/>
                <w:szCs w:val="17"/>
              </w:rPr>
              <w:t xml:space="preserve">$39.6m </w:t>
            </w:r>
          </w:p>
        </w:tc>
        <w:tc>
          <w:tcPr>
            <w:tcW w:w="753" w:type="pct"/>
            <w:tcBorders>
              <w:bottom w:val="none" w:sz="0" w:space="0" w:color="auto"/>
            </w:tcBorders>
          </w:tcPr>
          <w:p w14:paraId="1C735ED6"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9" w:type="pct"/>
            <w:tcBorders>
              <w:bottom w:val="none" w:sz="0" w:space="0" w:color="auto"/>
            </w:tcBorders>
            <w:shd w:val="clear" w:color="auto" w:fill="auto"/>
            <w:noWrap/>
          </w:tcPr>
          <w:p w14:paraId="1109FB2E"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4" w:type="pct"/>
            <w:tcBorders>
              <w:bottom w:val="none" w:sz="0" w:space="0" w:color="auto"/>
            </w:tcBorders>
            <w:shd w:val="clear" w:color="auto" w:fill="auto"/>
            <w:noWrap/>
          </w:tcPr>
          <w:p w14:paraId="46F5D978"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0" w:type="pct"/>
            <w:tcBorders>
              <w:bottom w:val="none" w:sz="0" w:space="0" w:color="auto"/>
            </w:tcBorders>
            <w:shd w:val="clear" w:color="auto" w:fill="auto"/>
            <w:noWrap/>
          </w:tcPr>
          <w:p w14:paraId="60A4AE8D"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C61D2" w:rsidRPr="00812509" w14:paraId="12F3FB1E"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bottom w:val="none" w:sz="0" w:space="0" w:color="auto"/>
            </w:tcBorders>
            <w:vAlign w:val="center"/>
          </w:tcPr>
          <w:p w14:paraId="4DE41103"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p>
        </w:tc>
        <w:tc>
          <w:tcPr>
            <w:tcW w:w="557" w:type="pct"/>
            <w:tcBorders>
              <w:bottom w:val="none" w:sz="0" w:space="0" w:color="auto"/>
            </w:tcBorders>
            <w:vAlign w:val="center"/>
          </w:tcPr>
          <w:p w14:paraId="416D82EC" w14:textId="3F568612" w:rsidR="00AC75D5" w:rsidRPr="007B5EAB" w:rsidRDefault="007B5EAB" w:rsidP="007B5EAB">
            <w:pPr>
              <w:autoSpaceDE w:val="0"/>
              <w:autoSpaceDN w:val="0"/>
              <w:adjustRightInd w:val="0"/>
              <w:spacing w:before="0" w:after="0" w:line="240" w:lineRule="auto"/>
              <w:rPr>
                <w:rFonts w:asciiTheme="minorHAnsi" w:hAnsiTheme="minorHAnsi" w:cs="Franklin Gothic Book"/>
                <w:szCs w:val="17"/>
              </w:rPr>
            </w:pPr>
            <w:r w:rsidRPr="007B5EAB">
              <w:rPr>
                <w:rFonts w:asciiTheme="minorHAnsi" w:hAnsiTheme="minorHAnsi" w:cs="Franklin Gothic Book"/>
                <w:szCs w:val="17"/>
              </w:rPr>
              <w:t>2013-20</w:t>
            </w:r>
          </w:p>
        </w:tc>
        <w:tc>
          <w:tcPr>
            <w:tcW w:w="753" w:type="pct"/>
            <w:tcBorders>
              <w:bottom w:val="none" w:sz="0" w:space="0" w:color="auto"/>
            </w:tcBorders>
          </w:tcPr>
          <w:p w14:paraId="2144619E"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49" w:type="pct"/>
            <w:tcBorders>
              <w:bottom w:val="none" w:sz="0" w:space="0" w:color="auto"/>
            </w:tcBorders>
            <w:shd w:val="clear" w:color="auto" w:fill="auto"/>
            <w:noWrap/>
          </w:tcPr>
          <w:p w14:paraId="5761A19F"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4" w:type="pct"/>
            <w:tcBorders>
              <w:bottom w:val="none" w:sz="0" w:space="0" w:color="auto"/>
            </w:tcBorders>
            <w:shd w:val="clear" w:color="auto" w:fill="auto"/>
            <w:noWrap/>
          </w:tcPr>
          <w:p w14:paraId="57822594"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0" w:type="pct"/>
            <w:tcBorders>
              <w:bottom w:val="none" w:sz="0" w:space="0" w:color="auto"/>
            </w:tcBorders>
            <w:shd w:val="clear" w:color="auto" w:fill="auto"/>
            <w:noWrap/>
          </w:tcPr>
          <w:p w14:paraId="36E89048"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C61D2" w:rsidRPr="00812509" w14:paraId="6E76A696"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91" w:type="pct"/>
            <w:tcBorders>
              <w:top w:val="single" w:sz="2" w:space="0" w:color="65C5B4" w:themeColor="accent1"/>
            </w:tcBorders>
            <w:vAlign w:val="center"/>
          </w:tcPr>
          <w:p w14:paraId="34F56306" w14:textId="77777777" w:rsidR="00DC61D2" w:rsidRPr="00AC75D5" w:rsidRDefault="00DC61D2" w:rsidP="00B10FA2">
            <w:pPr>
              <w:keepLines/>
              <w:spacing w:before="40" w:after="40" w:line="200" w:lineRule="atLeast"/>
              <w:rPr>
                <w:rFonts w:asciiTheme="minorHAnsi" w:eastAsia="Times New Roman" w:hAnsiTheme="minorHAnsi"/>
                <w:iCs/>
                <w:szCs w:val="17"/>
                <w:lang w:eastAsia="en-US"/>
              </w:rPr>
            </w:pPr>
            <w:r w:rsidRPr="00AC75D5">
              <w:rPr>
                <w:rFonts w:asciiTheme="minorHAnsi" w:eastAsia="Times New Roman" w:hAnsiTheme="minorHAnsi"/>
                <w:iCs/>
                <w:szCs w:val="17"/>
                <w:lang w:eastAsia="en-US"/>
              </w:rPr>
              <w:t>Aus4Innovation</w:t>
            </w:r>
          </w:p>
        </w:tc>
        <w:tc>
          <w:tcPr>
            <w:tcW w:w="557" w:type="pct"/>
            <w:tcBorders>
              <w:top w:val="single" w:sz="2" w:space="0" w:color="65C5B4" w:themeColor="accent1"/>
            </w:tcBorders>
            <w:vAlign w:val="center"/>
          </w:tcPr>
          <w:p w14:paraId="140EFAD9" w14:textId="1144B034" w:rsidR="00DC61D2" w:rsidRPr="00C95B80" w:rsidRDefault="00DC61D2" w:rsidP="007B5EAB">
            <w:pPr>
              <w:autoSpaceDE w:val="0"/>
              <w:autoSpaceDN w:val="0"/>
              <w:adjustRightInd w:val="0"/>
              <w:spacing w:before="0" w:after="0" w:line="240" w:lineRule="auto"/>
              <w:rPr>
                <w:rFonts w:asciiTheme="minorHAnsi" w:hAnsiTheme="minorHAnsi" w:cs="Franklin Gothic Book"/>
                <w:szCs w:val="17"/>
              </w:rPr>
            </w:pPr>
            <w:r w:rsidRPr="00497C12">
              <w:rPr>
                <w:rFonts w:asciiTheme="minorHAnsi" w:hAnsiTheme="minorHAnsi" w:cs="Franklin Gothic Book"/>
                <w:szCs w:val="17"/>
              </w:rPr>
              <w:t>$</w:t>
            </w:r>
            <w:r>
              <w:rPr>
                <w:rFonts w:asciiTheme="minorHAnsi" w:hAnsiTheme="minorHAnsi" w:cs="Franklin Gothic Book"/>
                <w:szCs w:val="17"/>
              </w:rPr>
              <w:t>10</w:t>
            </w:r>
            <w:r w:rsidRPr="00497C12">
              <w:rPr>
                <w:rFonts w:asciiTheme="minorHAnsi" w:hAnsiTheme="minorHAnsi" w:cs="Franklin Gothic Book"/>
                <w:szCs w:val="17"/>
              </w:rPr>
              <w:t>m</w:t>
            </w:r>
          </w:p>
        </w:tc>
        <w:tc>
          <w:tcPr>
            <w:tcW w:w="753" w:type="pct"/>
            <w:tcBorders>
              <w:top w:val="single" w:sz="2" w:space="0" w:color="65C5B4" w:themeColor="accent1"/>
            </w:tcBorders>
          </w:tcPr>
          <w:p w14:paraId="1DBA06F0" w14:textId="77777777" w:rsidR="00DC61D2" w:rsidRPr="00812509" w:rsidRDefault="00DC61D2" w:rsidP="00DC61D2">
            <w:pPr>
              <w:keepLines/>
              <w:spacing w:before="0" w:after="0" w:line="240" w:lineRule="auto"/>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49" w:type="pct"/>
            <w:tcBorders>
              <w:top w:val="single" w:sz="2" w:space="0" w:color="65C5B4" w:themeColor="accent1"/>
            </w:tcBorders>
            <w:shd w:val="clear" w:color="auto" w:fill="auto"/>
            <w:noWrap/>
          </w:tcPr>
          <w:p w14:paraId="04A8F032" w14:textId="34F2934E" w:rsidR="00DC61D2" w:rsidRPr="0030340D" w:rsidRDefault="003239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64" w:type="pct"/>
            <w:tcBorders>
              <w:top w:val="single" w:sz="2" w:space="0" w:color="65C5B4" w:themeColor="accent1"/>
            </w:tcBorders>
            <w:shd w:val="clear" w:color="auto" w:fill="auto"/>
            <w:noWrap/>
          </w:tcPr>
          <w:p w14:paraId="60135AD2" w14:textId="342ECDF5" w:rsidR="00DC61D2" w:rsidRPr="0030340D" w:rsidRDefault="003239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70" w:type="pct"/>
            <w:tcBorders>
              <w:top w:val="single" w:sz="2" w:space="0" w:color="65C5B4" w:themeColor="accent1"/>
            </w:tcBorders>
            <w:shd w:val="clear" w:color="auto" w:fill="auto"/>
            <w:noWrap/>
          </w:tcPr>
          <w:p w14:paraId="61900E04" w14:textId="73591367" w:rsidR="00DC61D2" w:rsidRPr="0030340D" w:rsidRDefault="003239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DC61D2" w:rsidRPr="00812509" w14:paraId="13DEF567"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66" w:type="pct"/>
            <w:tcBorders>
              <w:bottom w:val="single" w:sz="2" w:space="0" w:color="65C5B4" w:themeColor="accent1"/>
            </w:tcBorders>
            <w:vAlign w:val="center"/>
          </w:tcPr>
          <w:p w14:paraId="58E1C15A" w14:textId="77777777" w:rsidR="00DC61D2" w:rsidRPr="00CE6E20" w:rsidRDefault="00DC61D2" w:rsidP="00B10FA2">
            <w:pPr>
              <w:keepLines/>
              <w:spacing w:before="40" w:after="40" w:line="200" w:lineRule="atLeast"/>
              <w:rPr>
                <w:rFonts w:eastAsia="Times New Roman"/>
                <w:i/>
                <w:iCs/>
                <w:szCs w:val="17"/>
              </w:rPr>
            </w:pPr>
          </w:p>
        </w:tc>
        <w:tc>
          <w:tcPr>
            <w:tcW w:w="532" w:type="pct"/>
            <w:tcBorders>
              <w:bottom w:val="single" w:sz="2" w:space="0" w:color="65C5B4" w:themeColor="accent1"/>
            </w:tcBorders>
            <w:vAlign w:val="center"/>
          </w:tcPr>
          <w:p w14:paraId="67C37315" w14:textId="2F9D91E4" w:rsidR="00DC61D2" w:rsidRPr="007B5EAB" w:rsidRDefault="007B5EAB" w:rsidP="007B5EAB">
            <w:pPr>
              <w:autoSpaceDE w:val="0"/>
              <w:autoSpaceDN w:val="0"/>
              <w:adjustRightInd w:val="0"/>
              <w:spacing w:before="0" w:after="0" w:line="240" w:lineRule="auto"/>
              <w:rPr>
                <w:rFonts w:asciiTheme="minorHAnsi" w:hAnsiTheme="minorHAnsi" w:cs="Franklin Gothic Book"/>
                <w:szCs w:val="17"/>
              </w:rPr>
            </w:pPr>
            <w:r>
              <w:rPr>
                <w:rFonts w:asciiTheme="minorHAnsi" w:hAnsiTheme="minorHAnsi" w:cs="Franklin Gothic Book"/>
                <w:szCs w:val="17"/>
              </w:rPr>
              <w:t>2018-22</w:t>
            </w:r>
          </w:p>
        </w:tc>
        <w:tc>
          <w:tcPr>
            <w:tcW w:w="729" w:type="pct"/>
            <w:tcBorders>
              <w:bottom w:val="single" w:sz="2" w:space="0" w:color="65C5B4" w:themeColor="accent1"/>
            </w:tcBorders>
          </w:tcPr>
          <w:p w14:paraId="5022E137" w14:textId="77777777" w:rsidR="00DC61D2" w:rsidRPr="00812509" w:rsidRDefault="00DC61D2" w:rsidP="00DC61D2">
            <w:pPr>
              <w:keepLines/>
              <w:spacing w:before="0" w:after="0" w:line="240" w:lineRule="auto"/>
              <w:rPr>
                <w:rFonts w:eastAsia="Times New Roman"/>
                <w:iCs/>
                <w:szCs w:val="17"/>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6" w:type="pct"/>
            <w:tcBorders>
              <w:bottom w:val="single" w:sz="2" w:space="0" w:color="65C5B4" w:themeColor="accent1"/>
            </w:tcBorders>
            <w:shd w:val="clear" w:color="auto" w:fill="auto"/>
            <w:noWrap/>
          </w:tcPr>
          <w:p w14:paraId="6526ED18" w14:textId="77777777" w:rsidR="00DC61D2" w:rsidRPr="0030340D" w:rsidRDefault="00DC61D2"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4</w:t>
            </w:r>
          </w:p>
        </w:tc>
        <w:tc>
          <w:tcPr>
            <w:tcW w:w="386" w:type="pct"/>
            <w:tcBorders>
              <w:bottom w:val="single" w:sz="2" w:space="0" w:color="65C5B4" w:themeColor="accent1"/>
            </w:tcBorders>
            <w:shd w:val="clear" w:color="auto" w:fill="auto"/>
            <w:noWrap/>
          </w:tcPr>
          <w:p w14:paraId="2162A410" w14:textId="77777777" w:rsidR="00DC61D2" w:rsidRPr="0030340D" w:rsidRDefault="00DC61D2"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4</w:t>
            </w:r>
          </w:p>
        </w:tc>
        <w:tc>
          <w:tcPr>
            <w:tcW w:w="386" w:type="pct"/>
            <w:tcBorders>
              <w:bottom w:val="single" w:sz="2" w:space="0" w:color="65C5B4" w:themeColor="accent1"/>
            </w:tcBorders>
            <w:shd w:val="clear" w:color="auto" w:fill="auto"/>
            <w:noWrap/>
          </w:tcPr>
          <w:p w14:paraId="603CB454" w14:textId="77777777" w:rsidR="00DC61D2" w:rsidRPr="0030340D" w:rsidRDefault="00DC61D2" w:rsidP="00DC61D2">
            <w:pPr>
              <w:keepLines/>
              <w:spacing w:before="0" w:after="0" w:line="240" w:lineRule="auto"/>
              <w:jc w:val="center"/>
              <w:rPr>
                <w:rFonts w:asciiTheme="minorHAnsi" w:eastAsia="Times New Roman" w:hAnsiTheme="minorHAnsi"/>
                <w:iCs/>
                <w:szCs w:val="17"/>
                <w:lang w:eastAsia="en-US"/>
              </w:rPr>
            </w:pPr>
            <w:r w:rsidRPr="0030340D">
              <w:rPr>
                <w:rFonts w:asciiTheme="minorHAnsi" w:eastAsia="Times New Roman" w:hAnsiTheme="minorHAnsi"/>
                <w:iCs/>
                <w:szCs w:val="17"/>
                <w:lang w:eastAsia="en-US"/>
              </w:rPr>
              <w:t>4</w:t>
            </w:r>
          </w:p>
        </w:tc>
      </w:tr>
      <w:tr w:rsidR="00DC61D2" w:rsidRPr="00812509" w14:paraId="51D27C4F"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66" w:type="pct"/>
            <w:tcBorders>
              <w:bottom w:val="none" w:sz="0" w:space="0" w:color="auto"/>
            </w:tcBorders>
            <w:vAlign w:val="center"/>
          </w:tcPr>
          <w:p w14:paraId="6B791FB2"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r w:rsidRPr="00AC75D5">
              <w:rPr>
                <w:rFonts w:asciiTheme="minorHAnsi" w:eastAsia="Times New Roman" w:hAnsiTheme="minorHAnsi"/>
                <w:iCs/>
                <w:szCs w:val="17"/>
                <w:lang w:eastAsia="en-US"/>
              </w:rPr>
              <w:t>Aus4Transport</w:t>
            </w:r>
          </w:p>
        </w:tc>
        <w:tc>
          <w:tcPr>
            <w:tcW w:w="532" w:type="pct"/>
            <w:tcBorders>
              <w:bottom w:val="none" w:sz="0" w:space="0" w:color="auto"/>
            </w:tcBorders>
            <w:vAlign w:val="center"/>
          </w:tcPr>
          <w:p w14:paraId="48E5A2F2" w14:textId="1D6D3620" w:rsidR="00AC75D5" w:rsidRPr="007B5EAB" w:rsidRDefault="00AC75D5" w:rsidP="007B5EAB">
            <w:pPr>
              <w:autoSpaceDE w:val="0"/>
              <w:autoSpaceDN w:val="0"/>
              <w:adjustRightInd w:val="0"/>
              <w:spacing w:before="0" w:after="0" w:line="240" w:lineRule="auto"/>
              <w:rPr>
                <w:rFonts w:asciiTheme="minorHAnsi" w:hAnsiTheme="minorHAnsi" w:cs="Franklin Gothic Book"/>
                <w:szCs w:val="17"/>
              </w:rPr>
            </w:pPr>
            <w:r w:rsidRPr="00497C12">
              <w:rPr>
                <w:rFonts w:asciiTheme="minorHAnsi" w:hAnsiTheme="minorHAnsi" w:cs="Franklin Gothic Book"/>
                <w:szCs w:val="17"/>
              </w:rPr>
              <w:t xml:space="preserve">$30.5m </w:t>
            </w:r>
          </w:p>
        </w:tc>
        <w:tc>
          <w:tcPr>
            <w:tcW w:w="729" w:type="pct"/>
            <w:tcBorders>
              <w:bottom w:val="none" w:sz="0" w:space="0" w:color="auto"/>
            </w:tcBorders>
          </w:tcPr>
          <w:p w14:paraId="2CA90B76"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6" w:type="pct"/>
            <w:tcBorders>
              <w:bottom w:val="none" w:sz="0" w:space="0" w:color="auto"/>
            </w:tcBorders>
            <w:shd w:val="clear" w:color="auto" w:fill="auto"/>
            <w:noWrap/>
          </w:tcPr>
          <w:p w14:paraId="6C2976C5"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86" w:type="pct"/>
            <w:tcBorders>
              <w:bottom w:val="none" w:sz="0" w:space="0" w:color="auto"/>
            </w:tcBorders>
            <w:shd w:val="clear" w:color="auto" w:fill="auto"/>
            <w:noWrap/>
          </w:tcPr>
          <w:p w14:paraId="0DBE59A8"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86" w:type="pct"/>
            <w:tcBorders>
              <w:bottom w:val="none" w:sz="0" w:space="0" w:color="auto"/>
            </w:tcBorders>
            <w:shd w:val="clear" w:color="auto" w:fill="auto"/>
            <w:noWrap/>
          </w:tcPr>
          <w:p w14:paraId="5A823FB2"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C61D2" w:rsidRPr="00812509" w14:paraId="00A02FB1"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66" w:type="pct"/>
            <w:tcBorders>
              <w:bottom w:val="none" w:sz="0" w:space="0" w:color="auto"/>
            </w:tcBorders>
            <w:vAlign w:val="center"/>
          </w:tcPr>
          <w:p w14:paraId="12F7CB14"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p>
        </w:tc>
        <w:tc>
          <w:tcPr>
            <w:tcW w:w="532" w:type="pct"/>
            <w:tcBorders>
              <w:bottom w:val="none" w:sz="0" w:space="0" w:color="auto"/>
            </w:tcBorders>
            <w:vAlign w:val="center"/>
          </w:tcPr>
          <w:p w14:paraId="473672B7" w14:textId="6241EC58" w:rsidR="00AC75D5" w:rsidRPr="007B5EAB" w:rsidRDefault="007B5EAB" w:rsidP="007B5EAB">
            <w:pPr>
              <w:autoSpaceDE w:val="0"/>
              <w:autoSpaceDN w:val="0"/>
              <w:adjustRightInd w:val="0"/>
              <w:spacing w:before="0" w:after="0" w:line="240" w:lineRule="auto"/>
              <w:rPr>
                <w:rFonts w:asciiTheme="minorHAnsi" w:hAnsiTheme="minorHAnsi" w:cs="Franklin Gothic Book"/>
                <w:szCs w:val="17"/>
              </w:rPr>
            </w:pPr>
            <w:r w:rsidRPr="007B5EAB">
              <w:rPr>
                <w:rFonts w:asciiTheme="minorHAnsi" w:hAnsiTheme="minorHAnsi" w:cs="Franklin Gothic Book"/>
                <w:szCs w:val="17"/>
              </w:rPr>
              <w:t>2013-20</w:t>
            </w:r>
          </w:p>
        </w:tc>
        <w:tc>
          <w:tcPr>
            <w:tcW w:w="729" w:type="pct"/>
            <w:tcBorders>
              <w:bottom w:val="none" w:sz="0" w:space="0" w:color="auto"/>
            </w:tcBorders>
          </w:tcPr>
          <w:p w14:paraId="0EDBB604"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6" w:type="pct"/>
            <w:tcBorders>
              <w:bottom w:val="none" w:sz="0" w:space="0" w:color="auto"/>
            </w:tcBorders>
            <w:shd w:val="clear" w:color="auto" w:fill="auto"/>
            <w:noWrap/>
          </w:tcPr>
          <w:p w14:paraId="1DE281A2"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6" w:type="pct"/>
            <w:tcBorders>
              <w:bottom w:val="none" w:sz="0" w:space="0" w:color="auto"/>
            </w:tcBorders>
            <w:shd w:val="clear" w:color="auto" w:fill="auto"/>
            <w:noWrap/>
          </w:tcPr>
          <w:p w14:paraId="1593F6F3"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6" w:type="pct"/>
            <w:tcBorders>
              <w:bottom w:val="none" w:sz="0" w:space="0" w:color="auto"/>
            </w:tcBorders>
            <w:shd w:val="clear" w:color="auto" w:fill="auto"/>
            <w:noWrap/>
          </w:tcPr>
          <w:p w14:paraId="68758C9C"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C61D2" w:rsidRPr="00812509" w14:paraId="3E73A753"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66" w:type="pct"/>
            <w:tcBorders>
              <w:top w:val="single" w:sz="2" w:space="0" w:color="65C5B4" w:themeColor="accent1"/>
            </w:tcBorders>
            <w:vAlign w:val="center"/>
          </w:tcPr>
          <w:p w14:paraId="1C5245D0"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r w:rsidRPr="00AC75D5">
              <w:rPr>
                <w:rFonts w:asciiTheme="minorHAnsi" w:eastAsia="Times New Roman" w:hAnsiTheme="minorHAnsi"/>
                <w:iCs/>
                <w:szCs w:val="17"/>
                <w:lang w:eastAsia="en-US"/>
              </w:rPr>
              <w:t>Aus4Reform</w:t>
            </w:r>
          </w:p>
        </w:tc>
        <w:tc>
          <w:tcPr>
            <w:tcW w:w="532" w:type="pct"/>
            <w:tcBorders>
              <w:top w:val="single" w:sz="2" w:space="0" w:color="65C5B4" w:themeColor="accent1"/>
            </w:tcBorders>
            <w:vAlign w:val="center"/>
          </w:tcPr>
          <w:p w14:paraId="710653C9" w14:textId="00C19491" w:rsidR="00AC75D5" w:rsidRPr="00497C12" w:rsidRDefault="00AC75D5" w:rsidP="007B5EAB">
            <w:pPr>
              <w:autoSpaceDE w:val="0"/>
              <w:autoSpaceDN w:val="0"/>
              <w:adjustRightInd w:val="0"/>
              <w:spacing w:before="0" w:after="0" w:line="240" w:lineRule="auto"/>
              <w:rPr>
                <w:rFonts w:asciiTheme="minorHAnsi" w:eastAsia="Times New Roman" w:hAnsiTheme="minorHAnsi"/>
                <w:iCs/>
                <w:szCs w:val="17"/>
                <w:lang w:eastAsia="en-US"/>
              </w:rPr>
            </w:pPr>
            <w:r w:rsidRPr="00497C12">
              <w:rPr>
                <w:rFonts w:asciiTheme="minorHAnsi" w:hAnsiTheme="minorHAnsi" w:cs="Franklin Gothic Book"/>
                <w:szCs w:val="17"/>
              </w:rPr>
              <w:t xml:space="preserve">$9.7m </w:t>
            </w:r>
          </w:p>
        </w:tc>
        <w:tc>
          <w:tcPr>
            <w:tcW w:w="729" w:type="pct"/>
            <w:tcBorders>
              <w:top w:val="single" w:sz="2" w:space="0" w:color="65C5B4" w:themeColor="accent1"/>
            </w:tcBorders>
          </w:tcPr>
          <w:p w14:paraId="1AC94CC8"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6" w:type="pct"/>
            <w:tcBorders>
              <w:top w:val="single" w:sz="2" w:space="0" w:color="65C5B4" w:themeColor="accent1"/>
            </w:tcBorders>
            <w:shd w:val="clear" w:color="auto" w:fill="auto"/>
            <w:noWrap/>
          </w:tcPr>
          <w:p w14:paraId="37934F2D"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6" w:type="pct"/>
            <w:tcBorders>
              <w:top w:val="single" w:sz="2" w:space="0" w:color="65C5B4" w:themeColor="accent1"/>
            </w:tcBorders>
            <w:shd w:val="clear" w:color="auto" w:fill="auto"/>
            <w:noWrap/>
          </w:tcPr>
          <w:p w14:paraId="295145DE"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6" w:type="pct"/>
            <w:tcBorders>
              <w:top w:val="single" w:sz="2" w:space="0" w:color="65C5B4" w:themeColor="accent1"/>
            </w:tcBorders>
            <w:shd w:val="clear" w:color="auto" w:fill="auto"/>
            <w:noWrap/>
          </w:tcPr>
          <w:p w14:paraId="2DF22B4B"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C61D2" w:rsidRPr="00812509" w14:paraId="7C91B53A" w14:textId="77777777" w:rsidTr="00233617">
        <w:trPr>
          <w:cnfStyle w:val="100000000000" w:firstRow="1" w:lastRow="0" w:firstColumn="0" w:lastColumn="0" w:oddVBand="0" w:evenVBand="0" w:oddHBand="0" w:evenHBand="0" w:firstRowFirstColumn="0" w:firstRowLastColumn="0" w:lastRowFirstColumn="0" w:lastRowLastColumn="0"/>
          <w:trHeight w:val="284"/>
        </w:trPr>
        <w:tc>
          <w:tcPr>
            <w:tcW w:w="2466" w:type="pct"/>
          </w:tcPr>
          <w:p w14:paraId="75E6F523" w14:textId="77777777" w:rsidR="00AC75D5" w:rsidRPr="00812509" w:rsidRDefault="00AC75D5" w:rsidP="00B10FA2">
            <w:pPr>
              <w:keepLines/>
              <w:spacing w:before="40" w:after="40" w:line="200" w:lineRule="atLeast"/>
              <w:rPr>
                <w:rFonts w:asciiTheme="minorHAnsi" w:eastAsia="Times New Roman" w:hAnsiTheme="minorHAnsi"/>
                <w:iCs/>
                <w:szCs w:val="17"/>
                <w:lang w:eastAsia="en-US"/>
              </w:rPr>
            </w:pPr>
          </w:p>
        </w:tc>
        <w:tc>
          <w:tcPr>
            <w:tcW w:w="532" w:type="pct"/>
          </w:tcPr>
          <w:p w14:paraId="385745B0" w14:textId="334BDF48" w:rsidR="00AC75D5" w:rsidRPr="00812509" w:rsidRDefault="007B5EAB" w:rsidP="00B10FA2">
            <w:pPr>
              <w:keepLines/>
              <w:spacing w:before="40" w:after="40" w:line="200" w:lineRule="atLeast"/>
              <w:rPr>
                <w:rFonts w:asciiTheme="minorHAnsi" w:eastAsia="Times New Roman" w:hAnsiTheme="minorHAnsi"/>
                <w:iCs/>
                <w:szCs w:val="17"/>
                <w:lang w:eastAsia="en-US"/>
              </w:rPr>
            </w:pPr>
            <w:r w:rsidRPr="00497C12">
              <w:rPr>
                <w:rFonts w:asciiTheme="minorHAnsi" w:eastAsia="Times New Roman" w:hAnsiTheme="minorHAnsi"/>
                <w:iCs/>
                <w:szCs w:val="17"/>
                <w:lang w:eastAsia="en-US"/>
              </w:rPr>
              <w:t>2013-20</w:t>
            </w:r>
          </w:p>
        </w:tc>
        <w:tc>
          <w:tcPr>
            <w:tcW w:w="729" w:type="pct"/>
          </w:tcPr>
          <w:p w14:paraId="07194217" w14:textId="77777777" w:rsidR="00AC75D5" w:rsidRPr="00812509" w:rsidRDefault="00AC75D5" w:rsidP="00DC61D2">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6" w:type="pct"/>
            <w:shd w:val="clear" w:color="auto" w:fill="auto"/>
            <w:noWrap/>
          </w:tcPr>
          <w:p w14:paraId="6F0914F7"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6" w:type="pct"/>
            <w:shd w:val="clear" w:color="auto" w:fill="auto"/>
            <w:noWrap/>
          </w:tcPr>
          <w:p w14:paraId="4A7632CD"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6" w:type="pct"/>
            <w:shd w:val="clear" w:color="auto" w:fill="auto"/>
            <w:noWrap/>
          </w:tcPr>
          <w:p w14:paraId="3387D20B" w14:textId="77777777" w:rsidR="00AC75D5" w:rsidRPr="00812509" w:rsidRDefault="00AC75D5" w:rsidP="00DC61D2">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14:paraId="7D67623D" w14:textId="77777777" w:rsidR="00DC61D2" w:rsidRDefault="00DC61D2" w:rsidP="00390828">
      <w:pPr>
        <w:spacing w:before="20" w:after="20" w:line="180" w:lineRule="atLeast"/>
        <w:jc w:val="both"/>
        <w:rPr>
          <w:rFonts w:eastAsia="Times New Roman"/>
          <w:b/>
          <w:sz w:val="16"/>
          <w:szCs w:val="14"/>
        </w:rPr>
      </w:pPr>
    </w:p>
    <w:p w14:paraId="60F1ABCF" w14:textId="079BC1D3"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25908E7"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bookmarkStart w:id="0" w:name="_GoBack"/>
      <w:bookmarkEnd w:id="0"/>
    </w:p>
    <w:p w14:paraId="1CB7648E"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42995EDF"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10D96F33"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008BB75F"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00D11FB3" w14:textId="3FFAE6E7" w:rsidR="00AC75D5" w:rsidRDefault="00390828" w:rsidP="008078B7">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Very poor; does not satisfy criteria in many major area.</w:t>
      </w:r>
    </w:p>
    <w:sectPr w:rsidR="00AC75D5"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5C553" w14:textId="77777777" w:rsidR="00B6495A" w:rsidRDefault="00B6495A" w:rsidP="00D37B04">
      <w:r>
        <w:separator/>
      </w:r>
    </w:p>
  </w:endnote>
  <w:endnote w:type="continuationSeparator" w:id="0">
    <w:p w14:paraId="20D3D2B6" w14:textId="77777777" w:rsidR="00B6495A" w:rsidRDefault="00B6495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44FB" w14:textId="77777777" w:rsidR="00230777" w:rsidRPr="00FC322F" w:rsidRDefault="00230777" w:rsidP="00FC322F">
    <w:pPr>
      <w:pStyle w:val="Footer"/>
      <w:rPr>
        <w:b/>
      </w:rPr>
    </w:pPr>
    <w:r w:rsidRPr="00FC322F">
      <w:rPr>
        <w:b/>
        <w:noProof/>
        <w:lang w:val="en-AU" w:eastAsia="en-AU"/>
      </w:rPr>
      <w:drawing>
        <wp:inline distT="0" distB="0" distL="0" distR="0" wp14:anchorId="742BE6D3" wp14:editId="53433492">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11303"/>
      <w:docPartObj>
        <w:docPartGallery w:val="Page Numbers (Bottom of Page)"/>
        <w:docPartUnique/>
      </w:docPartObj>
    </w:sdtPr>
    <w:sdtEndPr>
      <w:rPr>
        <w:noProof/>
      </w:rPr>
    </w:sdtEndPr>
    <w:sdtContent>
      <w:p w14:paraId="51C91A15" w14:textId="6A1B0096" w:rsidR="00815B0B" w:rsidRDefault="00815B0B">
        <w:pPr>
          <w:pStyle w:val="Footer"/>
          <w:jc w:val="center"/>
        </w:pPr>
        <w:r>
          <w:fldChar w:fldCharType="begin"/>
        </w:r>
        <w:r>
          <w:instrText xml:space="preserve"> PAGE   \* MERGEFORMAT </w:instrText>
        </w:r>
        <w:r>
          <w:fldChar w:fldCharType="separate"/>
        </w:r>
        <w:r w:rsidR="006F3A3C">
          <w:rPr>
            <w:noProof/>
          </w:rPr>
          <w:t>1</w:t>
        </w:r>
        <w:r>
          <w:rPr>
            <w:noProof/>
          </w:rPr>
          <w:fldChar w:fldCharType="end"/>
        </w:r>
      </w:p>
    </w:sdtContent>
  </w:sdt>
  <w:p w14:paraId="63FB9BC9" w14:textId="48BB3ABC"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90151"/>
      <w:docPartObj>
        <w:docPartGallery w:val="Page Numbers (Bottom of Page)"/>
        <w:docPartUnique/>
      </w:docPartObj>
    </w:sdtPr>
    <w:sdtEndPr>
      <w:rPr>
        <w:noProof/>
      </w:rPr>
    </w:sdtEndPr>
    <w:sdtContent>
      <w:p w14:paraId="5004D35A" w14:textId="61009832" w:rsidR="00815B0B" w:rsidRDefault="00815B0B">
        <w:pPr>
          <w:pStyle w:val="Footer"/>
          <w:jc w:val="center"/>
        </w:pPr>
        <w:r>
          <w:fldChar w:fldCharType="begin"/>
        </w:r>
        <w:r>
          <w:instrText xml:space="preserve"> PAGE   \* MERGEFORMAT </w:instrText>
        </w:r>
        <w:r>
          <w:fldChar w:fldCharType="separate"/>
        </w:r>
        <w:r w:rsidR="006F3A3C">
          <w:rPr>
            <w:noProof/>
          </w:rPr>
          <w:t>3</w:t>
        </w:r>
        <w:r>
          <w:rPr>
            <w:noProof/>
          </w:rPr>
          <w:fldChar w:fldCharType="end"/>
        </w:r>
      </w:p>
    </w:sdtContent>
  </w:sdt>
  <w:p w14:paraId="4CE3DDA9" w14:textId="128694BD"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204D" w14:textId="77777777" w:rsidR="00FC322F" w:rsidRPr="00FC322F" w:rsidRDefault="00FC322F" w:rsidP="00FC322F">
    <w:pPr>
      <w:pStyle w:val="Footer"/>
      <w:rPr>
        <w:b/>
      </w:rPr>
    </w:pPr>
    <w:r w:rsidRPr="00FC322F">
      <w:rPr>
        <w:b/>
        <w:noProof/>
        <w:lang w:val="en-AU" w:eastAsia="en-AU"/>
      </w:rPr>
      <w:drawing>
        <wp:inline distT="0" distB="0" distL="0" distR="0" wp14:anchorId="57BF00A5" wp14:editId="5588A324">
          <wp:extent cx="108000" cy="87480"/>
          <wp:effectExtent l="0" t="0" r="6350" b="8255"/>
          <wp:docPr id="210" name="Picture 21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923805"/>
      <w:docPartObj>
        <w:docPartGallery w:val="Page Numbers (Bottom of Page)"/>
        <w:docPartUnique/>
      </w:docPartObj>
    </w:sdtPr>
    <w:sdtEndPr>
      <w:rPr>
        <w:noProof/>
      </w:rPr>
    </w:sdtEndPr>
    <w:sdtContent>
      <w:p w14:paraId="0638F340" w14:textId="55A29C0E" w:rsidR="00815B0B" w:rsidRDefault="00815B0B">
        <w:pPr>
          <w:pStyle w:val="Footer"/>
          <w:jc w:val="center"/>
        </w:pPr>
        <w:r>
          <w:fldChar w:fldCharType="begin"/>
        </w:r>
        <w:r>
          <w:instrText xml:space="preserve"> PAGE   \* MERGEFORMAT </w:instrText>
        </w:r>
        <w:r>
          <w:fldChar w:fldCharType="separate"/>
        </w:r>
        <w:r w:rsidR="006F3A3C">
          <w:rPr>
            <w:noProof/>
          </w:rPr>
          <w:t>4</w:t>
        </w:r>
        <w:r>
          <w:rPr>
            <w:noProof/>
          </w:rPr>
          <w:fldChar w:fldCharType="end"/>
        </w:r>
      </w:p>
    </w:sdtContent>
  </w:sdt>
  <w:p w14:paraId="2E5B5D71" w14:textId="0F45DCEC"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210D5" w14:textId="77777777" w:rsidR="00B6495A" w:rsidRPr="008C5A0E" w:rsidRDefault="00B6495A" w:rsidP="00D37B04">
      <w:pPr>
        <w:pStyle w:val="Footer"/>
      </w:pPr>
    </w:p>
  </w:footnote>
  <w:footnote w:type="continuationSeparator" w:id="0">
    <w:p w14:paraId="6AC96BB5" w14:textId="77777777" w:rsidR="00B6495A" w:rsidRDefault="00B6495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76AC"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7AFF239E" wp14:editId="39C9272C">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6FAF"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5444B20F" wp14:editId="74F08F55">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5E4A4C8B" wp14:editId="4BB7B39A">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0DBDE9DB" wp14:editId="370A3BA9">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0386"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B5F542D" wp14:editId="6172015F">
          <wp:simplePos x="0" y="0"/>
          <wp:positionH relativeFrom="page">
            <wp:posOffset>12700</wp:posOffset>
          </wp:positionH>
          <wp:positionV relativeFrom="page">
            <wp:posOffset>0</wp:posOffset>
          </wp:positionV>
          <wp:extent cx="7559040" cy="10692765"/>
          <wp:effectExtent l="0" t="0" r="3810" b="0"/>
          <wp:wrapNone/>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8B54" w14:textId="5C42BB8E"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3239D5">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4CE6C3E4" wp14:editId="6732A152">
          <wp:simplePos x="0" y="0"/>
          <wp:positionH relativeFrom="page">
            <wp:posOffset>5724525</wp:posOffset>
          </wp:positionH>
          <wp:positionV relativeFrom="page">
            <wp:posOffset>720090</wp:posOffset>
          </wp:positionV>
          <wp:extent cx="1115060" cy="512445"/>
          <wp:effectExtent l="0" t="0" r="8890" b="1905"/>
          <wp:wrapNone/>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3155282A" wp14:editId="6DAB7EF6">
          <wp:simplePos x="0" y="0"/>
          <wp:positionH relativeFrom="page">
            <wp:posOffset>720090</wp:posOffset>
          </wp:positionH>
          <wp:positionV relativeFrom="page">
            <wp:posOffset>683895</wp:posOffset>
          </wp:positionV>
          <wp:extent cx="3166745" cy="554355"/>
          <wp:effectExtent l="0" t="0" r="0" b="0"/>
          <wp:wrapNone/>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3B8B4262" wp14:editId="1C63ADAB">
          <wp:simplePos x="0" y="0"/>
          <wp:positionH relativeFrom="page">
            <wp:posOffset>12700</wp:posOffset>
          </wp:positionH>
          <wp:positionV relativeFrom="page">
            <wp:posOffset>-69850</wp:posOffset>
          </wp:positionV>
          <wp:extent cx="10585450" cy="10692130"/>
          <wp:effectExtent l="0" t="0" r="635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B806" w14:textId="77777777" w:rsidR="00B637DD" w:rsidRDefault="00B637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8D8E"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0740983A" wp14:editId="5FDE3138">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E3AB"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69B40CC3" wp14:editId="6A131273">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4" w15:restartNumberingAfterBreak="0">
    <w:nsid w:val="52553D9F"/>
    <w:multiLevelType w:val="multilevel"/>
    <w:tmpl w:val="A6FA45D0"/>
    <w:numStyleLink w:val="BulletsList"/>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A6FA45D0"/>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DB3EA0"/>
    <w:multiLevelType w:val="hybridMultilevel"/>
    <w:tmpl w:val="37681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7"/>
  </w:num>
  <w:num w:numId="23">
    <w:abstractNumId w:val="17"/>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14"/>
  </w:num>
  <w:num w:numId="32">
    <w:abstractNumId w:val="32"/>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8"/>
  </w:num>
  <w:num w:numId="37">
    <w:abstractNumId w:val="22"/>
  </w:num>
  <w:num w:numId="38">
    <w:abstractNumId w:val="21"/>
  </w:num>
  <w:num w:numId="39">
    <w:abstractNumId w:val="16"/>
  </w:num>
  <w:num w:numId="40">
    <w:abstractNumId w:val="12"/>
  </w:num>
  <w:num w:numId="41">
    <w:abstractNumId w:val="18"/>
  </w:num>
  <w:num w:numId="42">
    <w:abstractNumId w:val="15"/>
  </w:num>
  <w:num w:numId="43">
    <w:abstractNumId w:val="23"/>
  </w:num>
  <w:num w:numId="44">
    <w:abstractNumId w:val="20"/>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2080A"/>
    <w:rsid w:val="0002782F"/>
    <w:rsid w:val="00027E8E"/>
    <w:rsid w:val="000307D4"/>
    <w:rsid w:val="00035BBF"/>
    <w:rsid w:val="00040DF1"/>
    <w:rsid w:val="00044EC1"/>
    <w:rsid w:val="00050806"/>
    <w:rsid w:val="000546D9"/>
    <w:rsid w:val="00054AAA"/>
    <w:rsid w:val="00054E4D"/>
    <w:rsid w:val="00060073"/>
    <w:rsid w:val="000616C6"/>
    <w:rsid w:val="00071788"/>
    <w:rsid w:val="00081D8B"/>
    <w:rsid w:val="000854FD"/>
    <w:rsid w:val="000A3256"/>
    <w:rsid w:val="000B37F5"/>
    <w:rsid w:val="000C166B"/>
    <w:rsid w:val="000C5205"/>
    <w:rsid w:val="000D66D6"/>
    <w:rsid w:val="000F1FE1"/>
    <w:rsid w:val="00110C81"/>
    <w:rsid w:val="00113288"/>
    <w:rsid w:val="001214BE"/>
    <w:rsid w:val="0013101C"/>
    <w:rsid w:val="00137AA8"/>
    <w:rsid w:val="001461D6"/>
    <w:rsid w:val="001541EA"/>
    <w:rsid w:val="001616D0"/>
    <w:rsid w:val="001660F7"/>
    <w:rsid w:val="001907AA"/>
    <w:rsid w:val="00193735"/>
    <w:rsid w:val="001962F2"/>
    <w:rsid w:val="001A7ED5"/>
    <w:rsid w:val="001B4D02"/>
    <w:rsid w:val="001C50B3"/>
    <w:rsid w:val="001D663E"/>
    <w:rsid w:val="001E1DC0"/>
    <w:rsid w:val="001F72F6"/>
    <w:rsid w:val="00203277"/>
    <w:rsid w:val="00205B2E"/>
    <w:rsid w:val="002068B7"/>
    <w:rsid w:val="002118E1"/>
    <w:rsid w:val="00213A46"/>
    <w:rsid w:val="0022631C"/>
    <w:rsid w:val="00230777"/>
    <w:rsid w:val="00233617"/>
    <w:rsid w:val="00235EAB"/>
    <w:rsid w:val="00251427"/>
    <w:rsid w:val="00252C04"/>
    <w:rsid w:val="002643A5"/>
    <w:rsid w:val="002646C3"/>
    <w:rsid w:val="00265DDB"/>
    <w:rsid w:val="00276A54"/>
    <w:rsid w:val="0028405E"/>
    <w:rsid w:val="0028602A"/>
    <w:rsid w:val="002A7F56"/>
    <w:rsid w:val="002B5E10"/>
    <w:rsid w:val="002C793D"/>
    <w:rsid w:val="002D5B25"/>
    <w:rsid w:val="002F4F2B"/>
    <w:rsid w:val="002F6608"/>
    <w:rsid w:val="003002C0"/>
    <w:rsid w:val="00301144"/>
    <w:rsid w:val="003031C6"/>
    <w:rsid w:val="0030340D"/>
    <w:rsid w:val="00304984"/>
    <w:rsid w:val="00312BF8"/>
    <w:rsid w:val="003148B7"/>
    <w:rsid w:val="003158C3"/>
    <w:rsid w:val="003239D5"/>
    <w:rsid w:val="003274CD"/>
    <w:rsid w:val="00330E12"/>
    <w:rsid w:val="00333501"/>
    <w:rsid w:val="003365E4"/>
    <w:rsid w:val="00341BF7"/>
    <w:rsid w:val="003436C6"/>
    <w:rsid w:val="003457C4"/>
    <w:rsid w:val="003500CF"/>
    <w:rsid w:val="0035119D"/>
    <w:rsid w:val="00365569"/>
    <w:rsid w:val="00372FC5"/>
    <w:rsid w:val="003753EF"/>
    <w:rsid w:val="00383C3A"/>
    <w:rsid w:val="00384D40"/>
    <w:rsid w:val="00390828"/>
    <w:rsid w:val="003911E3"/>
    <w:rsid w:val="0039344A"/>
    <w:rsid w:val="00395163"/>
    <w:rsid w:val="003977AB"/>
    <w:rsid w:val="003B0EE5"/>
    <w:rsid w:val="003B4F12"/>
    <w:rsid w:val="003D4C6F"/>
    <w:rsid w:val="003F2041"/>
    <w:rsid w:val="003F3F19"/>
    <w:rsid w:val="003F6B22"/>
    <w:rsid w:val="00400811"/>
    <w:rsid w:val="00402ACC"/>
    <w:rsid w:val="004120EC"/>
    <w:rsid w:val="00423F31"/>
    <w:rsid w:val="00430E7E"/>
    <w:rsid w:val="00431899"/>
    <w:rsid w:val="00434C2E"/>
    <w:rsid w:val="00442055"/>
    <w:rsid w:val="00452298"/>
    <w:rsid w:val="004525B3"/>
    <w:rsid w:val="00480DF4"/>
    <w:rsid w:val="00482AE8"/>
    <w:rsid w:val="0048492D"/>
    <w:rsid w:val="00486804"/>
    <w:rsid w:val="004939C4"/>
    <w:rsid w:val="00494F98"/>
    <w:rsid w:val="004A258D"/>
    <w:rsid w:val="004B1618"/>
    <w:rsid w:val="004B3775"/>
    <w:rsid w:val="004B42BD"/>
    <w:rsid w:val="004C5598"/>
    <w:rsid w:val="004C6342"/>
    <w:rsid w:val="004D0BA0"/>
    <w:rsid w:val="004E058F"/>
    <w:rsid w:val="004E3B87"/>
    <w:rsid w:val="00500BFC"/>
    <w:rsid w:val="00505577"/>
    <w:rsid w:val="00510921"/>
    <w:rsid w:val="00510AD3"/>
    <w:rsid w:val="00513152"/>
    <w:rsid w:val="00513348"/>
    <w:rsid w:val="00513AD8"/>
    <w:rsid w:val="00517F6C"/>
    <w:rsid w:val="005204D2"/>
    <w:rsid w:val="00522396"/>
    <w:rsid w:val="005241E6"/>
    <w:rsid w:val="00533B5D"/>
    <w:rsid w:val="005505F5"/>
    <w:rsid w:val="0055118E"/>
    <w:rsid w:val="00577A85"/>
    <w:rsid w:val="00591B5F"/>
    <w:rsid w:val="005A20F6"/>
    <w:rsid w:val="005B55E8"/>
    <w:rsid w:val="005D08D2"/>
    <w:rsid w:val="005D3655"/>
    <w:rsid w:val="005E4830"/>
    <w:rsid w:val="005F42E6"/>
    <w:rsid w:val="00622B86"/>
    <w:rsid w:val="00623BA1"/>
    <w:rsid w:val="006346BC"/>
    <w:rsid w:val="00651213"/>
    <w:rsid w:val="00654A7D"/>
    <w:rsid w:val="00655C33"/>
    <w:rsid w:val="00660121"/>
    <w:rsid w:val="00660F14"/>
    <w:rsid w:val="0066652A"/>
    <w:rsid w:val="00667907"/>
    <w:rsid w:val="006719C3"/>
    <w:rsid w:val="0067788C"/>
    <w:rsid w:val="00680522"/>
    <w:rsid w:val="006814AD"/>
    <w:rsid w:val="00682167"/>
    <w:rsid w:val="006A40E0"/>
    <w:rsid w:val="006C42AF"/>
    <w:rsid w:val="006E716D"/>
    <w:rsid w:val="006F3A3C"/>
    <w:rsid w:val="007031B5"/>
    <w:rsid w:val="00711163"/>
    <w:rsid w:val="00711D8E"/>
    <w:rsid w:val="00712672"/>
    <w:rsid w:val="00712E60"/>
    <w:rsid w:val="00715351"/>
    <w:rsid w:val="00720E58"/>
    <w:rsid w:val="00722BEF"/>
    <w:rsid w:val="00734E3F"/>
    <w:rsid w:val="00736985"/>
    <w:rsid w:val="00745DF5"/>
    <w:rsid w:val="007618E0"/>
    <w:rsid w:val="0076250F"/>
    <w:rsid w:val="007706B8"/>
    <w:rsid w:val="00774EE4"/>
    <w:rsid w:val="00780FA5"/>
    <w:rsid w:val="00790171"/>
    <w:rsid w:val="007A0541"/>
    <w:rsid w:val="007A388D"/>
    <w:rsid w:val="007A5328"/>
    <w:rsid w:val="007A6663"/>
    <w:rsid w:val="007B06DC"/>
    <w:rsid w:val="007B1B30"/>
    <w:rsid w:val="007B59BC"/>
    <w:rsid w:val="007B5EAB"/>
    <w:rsid w:val="007B6200"/>
    <w:rsid w:val="007D1180"/>
    <w:rsid w:val="007D20B7"/>
    <w:rsid w:val="007E3FF9"/>
    <w:rsid w:val="007E4969"/>
    <w:rsid w:val="007F079E"/>
    <w:rsid w:val="007F3395"/>
    <w:rsid w:val="00801B9F"/>
    <w:rsid w:val="0080204D"/>
    <w:rsid w:val="00805B9C"/>
    <w:rsid w:val="00806A13"/>
    <w:rsid w:val="008078B7"/>
    <w:rsid w:val="00810213"/>
    <w:rsid w:val="00815B0B"/>
    <w:rsid w:val="00816842"/>
    <w:rsid w:val="00817DE6"/>
    <w:rsid w:val="00823B7F"/>
    <w:rsid w:val="0083052F"/>
    <w:rsid w:val="0083638E"/>
    <w:rsid w:val="008475F0"/>
    <w:rsid w:val="008524CE"/>
    <w:rsid w:val="00854659"/>
    <w:rsid w:val="008557A7"/>
    <w:rsid w:val="00855B7A"/>
    <w:rsid w:val="00870928"/>
    <w:rsid w:val="00880AFF"/>
    <w:rsid w:val="00885A62"/>
    <w:rsid w:val="0089405C"/>
    <w:rsid w:val="00897FA2"/>
    <w:rsid w:val="008A098A"/>
    <w:rsid w:val="008A5AFE"/>
    <w:rsid w:val="008C48F9"/>
    <w:rsid w:val="008C5A0E"/>
    <w:rsid w:val="008D45AC"/>
    <w:rsid w:val="008E209D"/>
    <w:rsid w:val="00927172"/>
    <w:rsid w:val="009278D2"/>
    <w:rsid w:val="009336E0"/>
    <w:rsid w:val="00935ABC"/>
    <w:rsid w:val="00937B02"/>
    <w:rsid w:val="00942600"/>
    <w:rsid w:val="00943730"/>
    <w:rsid w:val="0095053A"/>
    <w:rsid w:val="00961E72"/>
    <w:rsid w:val="00975CA5"/>
    <w:rsid w:val="00977676"/>
    <w:rsid w:val="00980574"/>
    <w:rsid w:val="00983AED"/>
    <w:rsid w:val="00986590"/>
    <w:rsid w:val="00992C76"/>
    <w:rsid w:val="009969D6"/>
    <w:rsid w:val="009A0908"/>
    <w:rsid w:val="009A36F5"/>
    <w:rsid w:val="009A3DD2"/>
    <w:rsid w:val="009B4D3B"/>
    <w:rsid w:val="009B7942"/>
    <w:rsid w:val="009D57C0"/>
    <w:rsid w:val="009D7407"/>
    <w:rsid w:val="009E0866"/>
    <w:rsid w:val="009E273C"/>
    <w:rsid w:val="009F1350"/>
    <w:rsid w:val="009F57A8"/>
    <w:rsid w:val="009F6423"/>
    <w:rsid w:val="009F713D"/>
    <w:rsid w:val="00A05B0A"/>
    <w:rsid w:val="00A175B3"/>
    <w:rsid w:val="00A23768"/>
    <w:rsid w:val="00A24607"/>
    <w:rsid w:val="00A24A62"/>
    <w:rsid w:val="00A31C9F"/>
    <w:rsid w:val="00A35285"/>
    <w:rsid w:val="00A4144F"/>
    <w:rsid w:val="00A61B4D"/>
    <w:rsid w:val="00A63917"/>
    <w:rsid w:val="00A75F80"/>
    <w:rsid w:val="00A80F95"/>
    <w:rsid w:val="00A91795"/>
    <w:rsid w:val="00A940CA"/>
    <w:rsid w:val="00A97BF1"/>
    <w:rsid w:val="00AA14F8"/>
    <w:rsid w:val="00AA298A"/>
    <w:rsid w:val="00AA315B"/>
    <w:rsid w:val="00AB376E"/>
    <w:rsid w:val="00AB4389"/>
    <w:rsid w:val="00AC164A"/>
    <w:rsid w:val="00AC68FC"/>
    <w:rsid w:val="00AC75D5"/>
    <w:rsid w:val="00AD7851"/>
    <w:rsid w:val="00AE448A"/>
    <w:rsid w:val="00AF2050"/>
    <w:rsid w:val="00B0385D"/>
    <w:rsid w:val="00B03CA8"/>
    <w:rsid w:val="00B05089"/>
    <w:rsid w:val="00B105BE"/>
    <w:rsid w:val="00B120ED"/>
    <w:rsid w:val="00B16FE3"/>
    <w:rsid w:val="00B3005F"/>
    <w:rsid w:val="00B33A55"/>
    <w:rsid w:val="00B33C0A"/>
    <w:rsid w:val="00B44B5E"/>
    <w:rsid w:val="00B55E19"/>
    <w:rsid w:val="00B637DD"/>
    <w:rsid w:val="00B6495A"/>
    <w:rsid w:val="00B66722"/>
    <w:rsid w:val="00B70B50"/>
    <w:rsid w:val="00B927C4"/>
    <w:rsid w:val="00B94758"/>
    <w:rsid w:val="00BA0538"/>
    <w:rsid w:val="00BA4B6D"/>
    <w:rsid w:val="00BB26C5"/>
    <w:rsid w:val="00BB78D2"/>
    <w:rsid w:val="00BC31BD"/>
    <w:rsid w:val="00BD2CB3"/>
    <w:rsid w:val="00BE56C3"/>
    <w:rsid w:val="00BE5CB4"/>
    <w:rsid w:val="00BE765D"/>
    <w:rsid w:val="00BF4DE6"/>
    <w:rsid w:val="00C010B4"/>
    <w:rsid w:val="00C06B13"/>
    <w:rsid w:val="00C23C3A"/>
    <w:rsid w:val="00C27D25"/>
    <w:rsid w:val="00C32299"/>
    <w:rsid w:val="00C41AD5"/>
    <w:rsid w:val="00C42541"/>
    <w:rsid w:val="00C42CDE"/>
    <w:rsid w:val="00C43D91"/>
    <w:rsid w:val="00C5182A"/>
    <w:rsid w:val="00C63EE9"/>
    <w:rsid w:val="00C659A7"/>
    <w:rsid w:val="00C708D4"/>
    <w:rsid w:val="00C90859"/>
    <w:rsid w:val="00C91ED7"/>
    <w:rsid w:val="00CA16F3"/>
    <w:rsid w:val="00CA37B1"/>
    <w:rsid w:val="00CB1959"/>
    <w:rsid w:val="00CC741B"/>
    <w:rsid w:val="00CD0E4B"/>
    <w:rsid w:val="00CE4C89"/>
    <w:rsid w:val="00CF07BA"/>
    <w:rsid w:val="00CF6C83"/>
    <w:rsid w:val="00D00153"/>
    <w:rsid w:val="00D0296C"/>
    <w:rsid w:val="00D17DBC"/>
    <w:rsid w:val="00D23ADF"/>
    <w:rsid w:val="00D32D6F"/>
    <w:rsid w:val="00D37560"/>
    <w:rsid w:val="00D37B04"/>
    <w:rsid w:val="00D540C6"/>
    <w:rsid w:val="00D64BD1"/>
    <w:rsid w:val="00D65749"/>
    <w:rsid w:val="00D75D4C"/>
    <w:rsid w:val="00D813DF"/>
    <w:rsid w:val="00D87608"/>
    <w:rsid w:val="00D92254"/>
    <w:rsid w:val="00D93BC6"/>
    <w:rsid w:val="00DA36E9"/>
    <w:rsid w:val="00DA3F1F"/>
    <w:rsid w:val="00DB751E"/>
    <w:rsid w:val="00DC61D2"/>
    <w:rsid w:val="00DD01FD"/>
    <w:rsid w:val="00DD664D"/>
    <w:rsid w:val="00DE084C"/>
    <w:rsid w:val="00E01502"/>
    <w:rsid w:val="00E14F51"/>
    <w:rsid w:val="00E22D1D"/>
    <w:rsid w:val="00E357B7"/>
    <w:rsid w:val="00E53800"/>
    <w:rsid w:val="00E57379"/>
    <w:rsid w:val="00E6081F"/>
    <w:rsid w:val="00E655FE"/>
    <w:rsid w:val="00E819A6"/>
    <w:rsid w:val="00E8296D"/>
    <w:rsid w:val="00E8457B"/>
    <w:rsid w:val="00EA04B2"/>
    <w:rsid w:val="00EA20F3"/>
    <w:rsid w:val="00EB398C"/>
    <w:rsid w:val="00EB43D4"/>
    <w:rsid w:val="00EC3C2D"/>
    <w:rsid w:val="00EC53BA"/>
    <w:rsid w:val="00ED2831"/>
    <w:rsid w:val="00ED43D1"/>
    <w:rsid w:val="00EE1027"/>
    <w:rsid w:val="00EE25F4"/>
    <w:rsid w:val="00EE4EE1"/>
    <w:rsid w:val="00EF4574"/>
    <w:rsid w:val="00EF5FB3"/>
    <w:rsid w:val="00F075E6"/>
    <w:rsid w:val="00F24366"/>
    <w:rsid w:val="00F25A93"/>
    <w:rsid w:val="00F2684E"/>
    <w:rsid w:val="00F30087"/>
    <w:rsid w:val="00F30FF1"/>
    <w:rsid w:val="00F33EF4"/>
    <w:rsid w:val="00F366DB"/>
    <w:rsid w:val="00F46D00"/>
    <w:rsid w:val="00F52ACB"/>
    <w:rsid w:val="00F5404C"/>
    <w:rsid w:val="00F60322"/>
    <w:rsid w:val="00F617F9"/>
    <w:rsid w:val="00F64760"/>
    <w:rsid w:val="00F729EF"/>
    <w:rsid w:val="00F744A2"/>
    <w:rsid w:val="00F74546"/>
    <w:rsid w:val="00F77CAE"/>
    <w:rsid w:val="00F82271"/>
    <w:rsid w:val="00F83428"/>
    <w:rsid w:val="00F950F7"/>
    <w:rsid w:val="00F96BB9"/>
    <w:rsid w:val="00FA69AF"/>
    <w:rsid w:val="00FA7833"/>
    <w:rsid w:val="00FB6D8C"/>
    <w:rsid w:val="00FC322F"/>
    <w:rsid w:val="00FC662C"/>
    <w:rsid w:val="00FD4B68"/>
    <w:rsid w:val="00FE49E6"/>
    <w:rsid w:val="00FE6D51"/>
    <w:rsid w:val="00FE6F2A"/>
    <w:rsid w:val="00FE746C"/>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B7F3C56"/>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233617"/>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33617"/>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233617"/>
    <w:pPr>
      <w:spacing w:before="0" w:after="0" w:line="240" w:lineRule="exact"/>
      <w:ind w:left="284" w:right="284"/>
    </w:pPr>
    <w:rPr>
      <w:color w:val="auto"/>
    </w:rPr>
  </w:style>
  <w:style w:type="character" w:customStyle="1" w:styleId="FooterChar">
    <w:name w:val="Footer Char"/>
    <w:basedOn w:val="DefaultParagraphFont"/>
    <w:link w:val="Footer"/>
    <w:uiPriority w:val="99"/>
    <w:rsid w:val="00233617"/>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33617"/>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styleId="EndnoteText">
    <w:name w:val="endnote text"/>
    <w:basedOn w:val="Normal"/>
    <w:link w:val="EndnoteTextChar"/>
    <w:uiPriority w:val="99"/>
    <w:unhideWhenUsed/>
    <w:rsid w:val="002118E1"/>
    <w:pPr>
      <w:spacing w:before="0" w:after="0" w:line="240" w:lineRule="auto"/>
    </w:pPr>
    <w:rPr>
      <w:sz w:val="20"/>
      <w:szCs w:val="20"/>
    </w:rPr>
  </w:style>
  <w:style w:type="character" w:customStyle="1" w:styleId="EndnoteTextChar">
    <w:name w:val="Endnote Text Char"/>
    <w:basedOn w:val="DefaultParagraphFont"/>
    <w:link w:val="EndnoteText"/>
    <w:uiPriority w:val="99"/>
    <w:rsid w:val="002118E1"/>
    <w:rPr>
      <w:color w:val="495965" w:themeColor="text2"/>
      <w:sz w:val="20"/>
      <w:szCs w:val="20"/>
      <w:lang w:val="en-GB"/>
    </w:rPr>
  </w:style>
  <w:style w:type="character" w:styleId="EndnoteReference">
    <w:name w:val="endnote reference"/>
    <w:basedOn w:val="DefaultParagraphFont"/>
    <w:uiPriority w:val="99"/>
    <w:semiHidden/>
    <w:unhideWhenUsed/>
    <w:rsid w:val="00211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84424714">
      <w:bodyDiv w:val="1"/>
      <w:marLeft w:val="0"/>
      <w:marRight w:val="0"/>
      <w:marTop w:val="0"/>
      <w:marBottom w:val="0"/>
      <w:divBdr>
        <w:top w:val="none" w:sz="0" w:space="0" w:color="auto"/>
        <w:left w:val="none" w:sz="0" w:space="0" w:color="auto"/>
        <w:bottom w:val="none" w:sz="0" w:space="0" w:color="auto"/>
        <w:right w:val="none" w:sz="0" w:space="0" w:color="auto"/>
      </w:divBdr>
    </w:div>
    <w:div w:id="129905453">
      <w:bodyDiv w:val="1"/>
      <w:marLeft w:val="0"/>
      <w:marRight w:val="0"/>
      <w:marTop w:val="0"/>
      <w:marBottom w:val="0"/>
      <w:divBdr>
        <w:top w:val="none" w:sz="0" w:space="0" w:color="auto"/>
        <w:left w:val="none" w:sz="0" w:space="0" w:color="auto"/>
        <w:bottom w:val="none" w:sz="0" w:space="0" w:color="auto"/>
        <w:right w:val="none" w:sz="0" w:space="0" w:color="auto"/>
      </w:divBdr>
    </w:div>
    <w:div w:id="283775285">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10417402">
      <w:bodyDiv w:val="1"/>
      <w:marLeft w:val="0"/>
      <w:marRight w:val="0"/>
      <w:marTop w:val="0"/>
      <w:marBottom w:val="0"/>
      <w:divBdr>
        <w:top w:val="none" w:sz="0" w:space="0" w:color="auto"/>
        <w:left w:val="none" w:sz="0" w:space="0" w:color="auto"/>
        <w:bottom w:val="none" w:sz="0" w:space="0" w:color="auto"/>
        <w:right w:val="none" w:sz="0" w:space="0" w:color="auto"/>
      </w:divBdr>
    </w:div>
    <w:div w:id="93601295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8E44B631-7640-4A17-8550-BEE8955DE750}">
  <ds:schemaRefs>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http://schemas.microsoft.com/office/infopath/2007/PartnerControls"/>
    <ds:schemaRef ds:uri="6b894c73-1921-4299-aefc-49f5a4cb1310"/>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DAC82-208E-4CED-8937-5BFA76D4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14</cp:revision>
  <cp:lastPrinted>2020-07-16T03:36:00Z</cp:lastPrinted>
  <dcterms:created xsi:type="dcterms:W3CDTF">2020-11-03T06:36:00Z</dcterms:created>
  <dcterms:modified xsi:type="dcterms:W3CDTF">2020-11-18T10:20:00Z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72d4e07d-00e2-4039-8ec5-1172d0e6025a</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