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3.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theme/themeOverride2.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D6604" w14:textId="77777777" w:rsidR="00911934" w:rsidRPr="00134564" w:rsidRDefault="008463B9" w:rsidP="00BA4A57">
      <w:pPr>
        <w:pStyle w:val="ASICovertitlebig"/>
        <w:rPr>
          <w:rFonts w:asciiTheme="majorHAnsi" w:hAnsiTheme="majorHAnsi" w:cstheme="majorHAnsi"/>
          <w:sz w:val="72"/>
          <w:szCs w:val="72"/>
        </w:rPr>
      </w:pPr>
      <w:bookmarkStart w:id="0" w:name="_GoBack"/>
      <w:bookmarkEnd w:id="0"/>
      <w:r w:rsidRPr="00134564">
        <w:rPr>
          <w:rFonts w:asciiTheme="majorHAnsi" w:hAnsiTheme="majorHAnsi" w:cstheme="majorHAnsi"/>
          <w:sz w:val="72"/>
          <w:szCs w:val="72"/>
        </w:rPr>
        <w:t>Benchmark Report – Cao Lanh Bridge Impact Evaluation</w:t>
      </w:r>
    </w:p>
    <w:p w14:paraId="022FA749" w14:textId="5D3E4B73" w:rsidR="003F0AAE" w:rsidRPr="00134564" w:rsidRDefault="00AD05F1" w:rsidP="00105ABB">
      <w:pPr>
        <w:pStyle w:val="ASIcoverline3"/>
        <w:rPr>
          <w:rFonts w:asciiTheme="majorHAnsi" w:hAnsiTheme="majorHAnsi" w:cstheme="majorHAnsi"/>
          <w:color w:val="auto"/>
        </w:rPr>
      </w:pPr>
      <w:r>
        <w:rPr>
          <w:rFonts w:asciiTheme="majorHAnsi" w:hAnsiTheme="majorHAnsi" w:cstheme="majorHAnsi"/>
          <w:color w:val="auto"/>
        </w:rPr>
        <w:t>August</w:t>
      </w:r>
      <w:r w:rsidR="008463B9" w:rsidRPr="00134564">
        <w:rPr>
          <w:rFonts w:asciiTheme="majorHAnsi" w:hAnsiTheme="majorHAnsi" w:cstheme="majorHAnsi"/>
          <w:color w:val="auto"/>
        </w:rPr>
        <w:t xml:space="preserve"> 2017</w:t>
      </w:r>
    </w:p>
    <w:p w14:paraId="79314A59" w14:textId="77777777" w:rsidR="00105ABB" w:rsidRPr="00134564" w:rsidRDefault="00105ABB" w:rsidP="00105ABB">
      <w:pPr>
        <w:rPr>
          <w:rFonts w:asciiTheme="majorHAnsi" w:hAnsiTheme="majorHAnsi" w:cstheme="majorHAnsi"/>
        </w:rPr>
      </w:pPr>
    </w:p>
    <w:p w14:paraId="72FE2654" w14:textId="77777777" w:rsidR="003F0AAE" w:rsidRPr="00134564" w:rsidRDefault="003F0AAE" w:rsidP="003F0AAE">
      <w:pPr>
        <w:rPr>
          <w:rFonts w:asciiTheme="majorHAnsi" w:hAnsiTheme="majorHAnsi" w:cstheme="majorHAnsi"/>
        </w:rPr>
        <w:sectPr w:rsidR="003F0AAE" w:rsidRPr="00134564" w:rsidSect="00CB459F">
          <w:headerReference w:type="even" r:id="rId8"/>
          <w:headerReference w:type="default" r:id="rId9"/>
          <w:footerReference w:type="even" r:id="rId10"/>
          <w:footerReference w:type="default" r:id="rId11"/>
          <w:headerReference w:type="first" r:id="rId12"/>
          <w:footerReference w:type="first" r:id="rId13"/>
          <w:pgSz w:w="11906" w:h="16838" w:code="9"/>
          <w:pgMar w:top="1440" w:right="1080" w:bottom="1440" w:left="1080" w:header="567" w:footer="1134" w:gutter="0"/>
          <w:cols w:space="340"/>
          <w:docGrid w:linePitch="360"/>
        </w:sectPr>
      </w:pPr>
    </w:p>
    <w:p w14:paraId="1B1147F3" w14:textId="77777777" w:rsidR="00BF0155" w:rsidRPr="00134564" w:rsidRDefault="00BF0155" w:rsidP="00180D80">
      <w:pPr>
        <w:pStyle w:val="Heading1"/>
        <w:numPr>
          <w:ilvl w:val="0"/>
          <w:numId w:val="0"/>
        </w:numPr>
        <w:ind w:left="432" w:hanging="432"/>
      </w:pPr>
      <w:bookmarkStart w:id="1" w:name="_Toc489611391"/>
      <w:r w:rsidRPr="00134564">
        <w:lastRenderedPageBreak/>
        <w:t>Table of Contents</w:t>
      </w:r>
      <w:bookmarkEnd w:id="1"/>
    </w:p>
    <w:p w14:paraId="0101EA41" w14:textId="77777777" w:rsidR="00BF0155" w:rsidRPr="00134564" w:rsidRDefault="00BF0155" w:rsidP="00BF0155">
      <w:pPr>
        <w:rPr>
          <w:rFonts w:asciiTheme="majorHAnsi" w:hAnsiTheme="majorHAnsi" w:cstheme="majorHAnsi"/>
        </w:rPr>
      </w:pPr>
    </w:p>
    <w:p w14:paraId="1948D753" w14:textId="77777777" w:rsidR="00A75E12" w:rsidRDefault="00AD2B26">
      <w:pPr>
        <w:pStyle w:val="TOC1"/>
        <w:rPr>
          <w:rFonts w:asciiTheme="minorHAnsi" w:eastAsiaTheme="minorEastAsia" w:hAnsiTheme="minorHAnsi" w:cstheme="minorBidi"/>
          <w:b w:val="0"/>
          <w:noProof/>
          <w:color w:val="auto"/>
          <w:sz w:val="22"/>
          <w:szCs w:val="22"/>
          <w:lang w:val="en-AU" w:eastAsia="en-AU"/>
        </w:rPr>
      </w:pPr>
      <w:r w:rsidRPr="00134564">
        <w:rPr>
          <w:rFonts w:asciiTheme="majorHAnsi" w:hAnsiTheme="majorHAnsi" w:cstheme="majorHAnsi"/>
          <w:color w:val="auto"/>
        </w:rPr>
        <w:fldChar w:fldCharType="begin"/>
      </w:r>
      <w:r w:rsidRPr="00134564">
        <w:rPr>
          <w:rFonts w:asciiTheme="majorHAnsi" w:hAnsiTheme="majorHAnsi" w:cstheme="majorHAnsi"/>
          <w:color w:val="auto"/>
        </w:rPr>
        <w:instrText xml:space="preserve"> TOC \o "3-4" \h \z \t "Heading 1,1,Heading 2,2,ASI Subhead,2,ASI Section Page,1" </w:instrText>
      </w:r>
      <w:r w:rsidRPr="00134564">
        <w:rPr>
          <w:rFonts w:asciiTheme="majorHAnsi" w:hAnsiTheme="majorHAnsi" w:cstheme="majorHAnsi"/>
          <w:color w:val="auto"/>
        </w:rPr>
        <w:fldChar w:fldCharType="separate"/>
      </w:r>
      <w:hyperlink w:anchor="_Toc489611391" w:history="1">
        <w:r w:rsidR="00A75E12" w:rsidRPr="001C0F17">
          <w:rPr>
            <w:rStyle w:val="Hyperlink"/>
            <w:noProof/>
          </w:rPr>
          <w:t>Table of Contents</w:t>
        </w:r>
        <w:r w:rsidR="00A75E12">
          <w:rPr>
            <w:noProof/>
            <w:webHidden/>
          </w:rPr>
          <w:tab/>
        </w:r>
        <w:r w:rsidR="00A75E12">
          <w:rPr>
            <w:noProof/>
            <w:webHidden/>
          </w:rPr>
          <w:fldChar w:fldCharType="begin"/>
        </w:r>
        <w:r w:rsidR="00A75E12">
          <w:rPr>
            <w:noProof/>
            <w:webHidden/>
          </w:rPr>
          <w:instrText xml:space="preserve"> PAGEREF _Toc489611391 \h </w:instrText>
        </w:r>
        <w:r w:rsidR="00A75E12">
          <w:rPr>
            <w:noProof/>
            <w:webHidden/>
          </w:rPr>
        </w:r>
        <w:r w:rsidR="00A75E12">
          <w:rPr>
            <w:noProof/>
            <w:webHidden/>
          </w:rPr>
          <w:fldChar w:fldCharType="separate"/>
        </w:r>
        <w:r w:rsidR="00A75E12">
          <w:rPr>
            <w:noProof/>
            <w:webHidden/>
          </w:rPr>
          <w:t>2</w:t>
        </w:r>
        <w:r w:rsidR="00A75E12">
          <w:rPr>
            <w:noProof/>
            <w:webHidden/>
          </w:rPr>
          <w:fldChar w:fldCharType="end"/>
        </w:r>
      </w:hyperlink>
    </w:p>
    <w:p w14:paraId="1A79448D" w14:textId="77777777" w:rsidR="00A75E12" w:rsidRDefault="003A3384">
      <w:pPr>
        <w:pStyle w:val="TOC1"/>
        <w:rPr>
          <w:rFonts w:asciiTheme="minorHAnsi" w:eastAsiaTheme="minorEastAsia" w:hAnsiTheme="minorHAnsi" w:cstheme="minorBidi"/>
          <w:b w:val="0"/>
          <w:noProof/>
          <w:color w:val="auto"/>
          <w:sz w:val="22"/>
          <w:szCs w:val="22"/>
          <w:lang w:val="en-AU" w:eastAsia="en-AU"/>
        </w:rPr>
      </w:pPr>
      <w:hyperlink w:anchor="_Toc489611392" w:history="1">
        <w:r w:rsidR="00A75E12" w:rsidRPr="001C0F17">
          <w:rPr>
            <w:rStyle w:val="Hyperlink"/>
            <w:noProof/>
          </w:rPr>
          <w:t>Executive Summary</w:t>
        </w:r>
        <w:r w:rsidR="00A75E12">
          <w:rPr>
            <w:noProof/>
            <w:webHidden/>
          </w:rPr>
          <w:tab/>
        </w:r>
        <w:r w:rsidR="00A75E12">
          <w:rPr>
            <w:noProof/>
            <w:webHidden/>
          </w:rPr>
          <w:fldChar w:fldCharType="begin"/>
        </w:r>
        <w:r w:rsidR="00A75E12">
          <w:rPr>
            <w:noProof/>
            <w:webHidden/>
          </w:rPr>
          <w:instrText xml:space="preserve"> PAGEREF _Toc489611392 \h </w:instrText>
        </w:r>
        <w:r w:rsidR="00A75E12">
          <w:rPr>
            <w:noProof/>
            <w:webHidden/>
          </w:rPr>
        </w:r>
        <w:r w:rsidR="00A75E12">
          <w:rPr>
            <w:noProof/>
            <w:webHidden/>
          </w:rPr>
          <w:fldChar w:fldCharType="separate"/>
        </w:r>
        <w:r w:rsidR="00A75E12">
          <w:rPr>
            <w:noProof/>
            <w:webHidden/>
          </w:rPr>
          <w:t>4</w:t>
        </w:r>
        <w:r w:rsidR="00A75E12">
          <w:rPr>
            <w:noProof/>
            <w:webHidden/>
          </w:rPr>
          <w:fldChar w:fldCharType="end"/>
        </w:r>
      </w:hyperlink>
    </w:p>
    <w:p w14:paraId="39478DF2" w14:textId="77777777" w:rsidR="00A75E12" w:rsidRDefault="003A3384">
      <w:pPr>
        <w:pStyle w:val="TOC1"/>
        <w:rPr>
          <w:rFonts w:asciiTheme="minorHAnsi" w:eastAsiaTheme="minorEastAsia" w:hAnsiTheme="minorHAnsi" w:cstheme="minorBidi"/>
          <w:b w:val="0"/>
          <w:noProof/>
          <w:color w:val="auto"/>
          <w:sz w:val="22"/>
          <w:szCs w:val="22"/>
          <w:lang w:val="en-AU" w:eastAsia="en-AU"/>
        </w:rPr>
      </w:pPr>
      <w:hyperlink w:anchor="_Toc489611393" w:history="1">
        <w:r w:rsidR="00A75E12" w:rsidRPr="001C0F17">
          <w:rPr>
            <w:rStyle w:val="Hyperlink"/>
            <w:noProof/>
          </w:rPr>
          <w:t>1.</w:t>
        </w:r>
        <w:r w:rsidR="00A75E12">
          <w:rPr>
            <w:rFonts w:asciiTheme="minorHAnsi" w:eastAsiaTheme="minorEastAsia" w:hAnsiTheme="minorHAnsi" w:cstheme="minorBidi"/>
            <w:b w:val="0"/>
            <w:noProof/>
            <w:color w:val="auto"/>
            <w:sz w:val="22"/>
            <w:szCs w:val="22"/>
            <w:lang w:val="en-AU" w:eastAsia="en-AU"/>
          </w:rPr>
          <w:tab/>
        </w:r>
        <w:r w:rsidR="00A75E12" w:rsidRPr="001C0F17">
          <w:rPr>
            <w:rStyle w:val="Hyperlink"/>
            <w:noProof/>
          </w:rPr>
          <w:t>Introduction</w:t>
        </w:r>
        <w:r w:rsidR="00A75E12">
          <w:rPr>
            <w:noProof/>
            <w:webHidden/>
          </w:rPr>
          <w:tab/>
        </w:r>
        <w:r w:rsidR="00A75E12">
          <w:rPr>
            <w:noProof/>
            <w:webHidden/>
          </w:rPr>
          <w:fldChar w:fldCharType="begin"/>
        </w:r>
        <w:r w:rsidR="00A75E12">
          <w:rPr>
            <w:noProof/>
            <w:webHidden/>
          </w:rPr>
          <w:instrText xml:space="preserve"> PAGEREF _Toc489611393 \h </w:instrText>
        </w:r>
        <w:r w:rsidR="00A75E12">
          <w:rPr>
            <w:noProof/>
            <w:webHidden/>
          </w:rPr>
        </w:r>
        <w:r w:rsidR="00A75E12">
          <w:rPr>
            <w:noProof/>
            <w:webHidden/>
          </w:rPr>
          <w:fldChar w:fldCharType="separate"/>
        </w:r>
        <w:r w:rsidR="00A75E12">
          <w:rPr>
            <w:noProof/>
            <w:webHidden/>
          </w:rPr>
          <w:t>10</w:t>
        </w:r>
        <w:r w:rsidR="00A75E12">
          <w:rPr>
            <w:noProof/>
            <w:webHidden/>
          </w:rPr>
          <w:fldChar w:fldCharType="end"/>
        </w:r>
      </w:hyperlink>
    </w:p>
    <w:p w14:paraId="091D43A6"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394" w:history="1">
        <w:r w:rsidR="00A75E12" w:rsidRPr="001C0F17">
          <w:rPr>
            <w:rStyle w:val="Hyperlink"/>
          </w:rPr>
          <w:t>1.1</w:t>
        </w:r>
        <w:r w:rsidR="00A75E12">
          <w:rPr>
            <w:rFonts w:asciiTheme="minorHAnsi" w:eastAsiaTheme="minorEastAsia" w:hAnsiTheme="minorHAnsi" w:cstheme="minorBidi"/>
            <w:szCs w:val="22"/>
            <w:lang w:val="en-AU" w:eastAsia="en-AU"/>
          </w:rPr>
          <w:tab/>
        </w:r>
        <w:r w:rsidR="00A75E12" w:rsidRPr="001C0F17">
          <w:rPr>
            <w:rStyle w:val="Hyperlink"/>
          </w:rPr>
          <w:t>Background</w:t>
        </w:r>
        <w:r w:rsidR="00A75E12">
          <w:rPr>
            <w:webHidden/>
          </w:rPr>
          <w:tab/>
        </w:r>
        <w:r w:rsidR="00A75E12">
          <w:rPr>
            <w:webHidden/>
          </w:rPr>
          <w:fldChar w:fldCharType="begin"/>
        </w:r>
        <w:r w:rsidR="00A75E12">
          <w:rPr>
            <w:webHidden/>
          </w:rPr>
          <w:instrText xml:space="preserve"> PAGEREF _Toc489611394 \h </w:instrText>
        </w:r>
        <w:r w:rsidR="00A75E12">
          <w:rPr>
            <w:webHidden/>
          </w:rPr>
        </w:r>
        <w:r w:rsidR="00A75E12">
          <w:rPr>
            <w:webHidden/>
          </w:rPr>
          <w:fldChar w:fldCharType="separate"/>
        </w:r>
        <w:r w:rsidR="00A75E12">
          <w:rPr>
            <w:webHidden/>
          </w:rPr>
          <w:t>10</w:t>
        </w:r>
        <w:r w:rsidR="00A75E12">
          <w:rPr>
            <w:webHidden/>
          </w:rPr>
          <w:fldChar w:fldCharType="end"/>
        </w:r>
      </w:hyperlink>
    </w:p>
    <w:p w14:paraId="42B8FCC3"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395" w:history="1">
        <w:r w:rsidR="00A75E12" w:rsidRPr="001C0F17">
          <w:rPr>
            <w:rStyle w:val="Hyperlink"/>
          </w:rPr>
          <w:t>1.2</w:t>
        </w:r>
        <w:r w:rsidR="00A75E12">
          <w:rPr>
            <w:rFonts w:asciiTheme="minorHAnsi" w:eastAsiaTheme="minorEastAsia" w:hAnsiTheme="minorHAnsi" w:cstheme="minorBidi"/>
            <w:szCs w:val="22"/>
            <w:lang w:val="en-AU" w:eastAsia="en-AU"/>
          </w:rPr>
          <w:tab/>
        </w:r>
        <w:r w:rsidR="00A75E12" w:rsidRPr="001C0F17">
          <w:rPr>
            <w:rStyle w:val="Hyperlink"/>
          </w:rPr>
          <w:t>Objectives</w:t>
        </w:r>
        <w:r w:rsidR="00A75E12">
          <w:rPr>
            <w:webHidden/>
          </w:rPr>
          <w:tab/>
        </w:r>
        <w:r w:rsidR="00A75E12">
          <w:rPr>
            <w:webHidden/>
          </w:rPr>
          <w:fldChar w:fldCharType="begin"/>
        </w:r>
        <w:r w:rsidR="00A75E12">
          <w:rPr>
            <w:webHidden/>
          </w:rPr>
          <w:instrText xml:space="preserve"> PAGEREF _Toc489611395 \h </w:instrText>
        </w:r>
        <w:r w:rsidR="00A75E12">
          <w:rPr>
            <w:webHidden/>
          </w:rPr>
        </w:r>
        <w:r w:rsidR="00A75E12">
          <w:rPr>
            <w:webHidden/>
          </w:rPr>
          <w:fldChar w:fldCharType="separate"/>
        </w:r>
        <w:r w:rsidR="00A75E12">
          <w:rPr>
            <w:webHidden/>
          </w:rPr>
          <w:t>10</w:t>
        </w:r>
        <w:r w:rsidR="00A75E12">
          <w:rPr>
            <w:webHidden/>
          </w:rPr>
          <w:fldChar w:fldCharType="end"/>
        </w:r>
      </w:hyperlink>
    </w:p>
    <w:p w14:paraId="4DC5AD4A"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396" w:history="1">
        <w:r w:rsidR="00A75E12" w:rsidRPr="001C0F17">
          <w:rPr>
            <w:rStyle w:val="Hyperlink"/>
          </w:rPr>
          <w:t>1.3</w:t>
        </w:r>
        <w:r w:rsidR="00A75E12">
          <w:rPr>
            <w:rFonts w:asciiTheme="minorHAnsi" w:eastAsiaTheme="minorEastAsia" w:hAnsiTheme="minorHAnsi" w:cstheme="minorBidi"/>
            <w:szCs w:val="22"/>
            <w:lang w:val="en-AU" w:eastAsia="en-AU"/>
          </w:rPr>
          <w:tab/>
        </w:r>
        <w:r w:rsidR="00A75E12" w:rsidRPr="001C0F17">
          <w:rPr>
            <w:rStyle w:val="Hyperlink"/>
          </w:rPr>
          <w:t>Timetable</w:t>
        </w:r>
        <w:r w:rsidR="00A75E12">
          <w:rPr>
            <w:webHidden/>
          </w:rPr>
          <w:tab/>
        </w:r>
        <w:r w:rsidR="00A75E12">
          <w:rPr>
            <w:webHidden/>
          </w:rPr>
          <w:fldChar w:fldCharType="begin"/>
        </w:r>
        <w:r w:rsidR="00A75E12">
          <w:rPr>
            <w:webHidden/>
          </w:rPr>
          <w:instrText xml:space="preserve"> PAGEREF _Toc489611396 \h </w:instrText>
        </w:r>
        <w:r w:rsidR="00A75E12">
          <w:rPr>
            <w:webHidden/>
          </w:rPr>
        </w:r>
        <w:r w:rsidR="00A75E12">
          <w:rPr>
            <w:webHidden/>
          </w:rPr>
          <w:fldChar w:fldCharType="separate"/>
        </w:r>
        <w:r w:rsidR="00A75E12">
          <w:rPr>
            <w:webHidden/>
          </w:rPr>
          <w:t>11</w:t>
        </w:r>
        <w:r w:rsidR="00A75E12">
          <w:rPr>
            <w:webHidden/>
          </w:rPr>
          <w:fldChar w:fldCharType="end"/>
        </w:r>
      </w:hyperlink>
    </w:p>
    <w:p w14:paraId="3395D1AA"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397" w:history="1">
        <w:r w:rsidR="00A75E12" w:rsidRPr="001C0F17">
          <w:rPr>
            <w:rStyle w:val="Hyperlink"/>
          </w:rPr>
          <w:t>1.4</w:t>
        </w:r>
        <w:r w:rsidR="00A75E12">
          <w:rPr>
            <w:rFonts w:asciiTheme="minorHAnsi" w:eastAsiaTheme="minorEastAsia" w:hAnsiTheme="minorHAnsi" w:cstheme="minorBidi"/>
            <w:szCs w:val="22"/>
            <w:lang w:val="en-AU" w:eastAsia="en-AU"/>
          </w:rPr>
          <w:tab/>
        </w:r>
        <w:r w:rsidR="00A75E12" w:rsidRPr="001C0F17">
          <w:rPr>
            <w:rStyle w:val="Hyperlink"/>
          </w:rPr>
          <w:t>Evaluation Team</w:t>
        </w:r>
        <w:r w:rsidR="00A75E12">
          <w:rPr>
            <w:webHidden/>
          </w:rPr>
          <w:tab/>
        </w:r>
        <w:r w:rsidR="00A75E12">
          <w:rPr>
            <w:webHidden/>
          </w:rPr>
          <w:fldChar w:fldCharType="begin"/>
        </w:r>
        <w:r w:rsidR="00A75E12">
          <w:rPr>
            <w:webHidden/>
          </w:rPr>
          <w:instrText xml:space="preserve"> PAGEREF _Toc489611397 \h </w:instrText>
        </w:r>
        <w:r w:rsidR="00A75E12">
          <w:rPr>
            <w:webHidden/>
          </w:rPr>
        </w:r>
        <w:r w:rsidR="00A75E12">
          <w:rPr>
            <w:webHidden/>
          </w:rPr>
          <w:fldChar w:fldCharType="separate"/>
        </w:r>
        <w:r w:rsidR="00A75E12">
          <w:rPr>
            <w:webHidden/>
          </w:rPr>
          <w:t>11</w:t>
        </w:r>
        <w:r w:rsidR="00A75E12">
          <w:rPr>
            <w:webHidden/>
          </w:rPr>
          <w:fldChar w:fldCharType="end"/>
        </w:r>
      </w:hyperlink>
    </w:p>
    <w:p w14:paraId="1599422C" w14:textId="256A810D" w:rsidR="00A75E12" w:rsidRDefault="003A3384">
      <w:pPr>
        <w:pStyle w:val="TOC2"/>
        <w:rPr>
          <w:rFonts w:asciiTheme="minorHAnsi" w:eastAsiaTheme="minorEastAsia" w:hAnsiTheme="minorHAnsi" w:cstheme="minorBidi"/>
          <w:szCs w:val="22"/>
          <w:lang w:val="en-AU" w:eastAsia="en-AU"/>
        </w:rPr>
      </w:pPr>
      <w:hyperlink w:anchor="_Toc489611398" w:history="1">
        <w:r w:rsidR="00A75E12" w:rsidRPr="001C0F17">
          <w:rPr>
            <w:rStyle w:val="Hyperlink"/>
          </w:rPr>
          <w:t xml:space="preserve">1.5 </w:t>
        </w:r>
        <w:r w:rsidR="00A75E12">
          <w:rPr>
            <w:rStyle w:val="Hyperlink"/>
          </w:rPr>
          <w:t xml:space="preserve">        </w:t>
        </w:r>
        <w:r w:rsidR="00A75E12" w:rsidRPr="001C0F17">
          <w:rPr>
            <w:rStyle w:val="Hyperlink"/>
          </w:rPr>
          <w:t>Report Structure</w:t>
        </w:r>
        <w:r w:rsidR="00A75E12">
          <w:rPr>
            <w:webHidden/>
          </w:rPr>
          <w:tab/>
        </w:r>
        <w:r w:rsidR="00A75E12">
          <w:rPr>
            <w:webHidden/>
          </w:rPr>
          <w:fldChar w:fldCharType="begin"/>
        </w:r>
        <w:r w:rsidR="00A75E12">
          <w:rPr>
            <w:webHidden/>
          </w:rPr>
          <w:instrText xml:space="preserve"> PAGEREF _Toc489611398 \h </w:instrText>
        </w:r>
        <w:r w:rsidR="00A75E12">
          <w:rPr>
            <w:webHidden/>
          </w:rPr>
        </w:r>
        <w:r w:rsidR="00A75E12">
          <w:rPr>
            <w:webHidden/>
          </w:rPr>
          <w:fldChar w:fldCharType="separate"/>
        </w:r>
        <w:r w:rsidR="00A75E12">
          <w:rPr>
            <w:webHidden/>
          </w:rPr>
          <w:t>12</w:t>
        </w:r>
        <w:r w:rsidR="00A75E12">
          <w:rPr>
            <w:webHidden/>
          </w:rPr>
          <w:fldChar w:fldCharType="end"/>
        </w:r>
      </w:hyperlink>
    </w:p>
    <w:p w14:paraId="338C5C8A" w14:textId="77777777" w:rsidR="00A75E12" w:rsidRDefault="003A3384">
      <w:pPr>
        <w:pStyle w:val="TOC1"/>
        <w:rPr>
          <w:rFonts w:asciiTheme="minorHAnsi" w:eastAsiaTheme="minorEastAsia" w:hAnsiTheme="minorHAnsi" w:cstheme="minorBidi"/>
          <w:b w:val="0"/>
          <w:noProof/>
          <w:color w:val="auto"/>
          <w:sz w:val="22"/>
          <w:szCs w:val="22"/>
          <w:lang w:val="en-AU" w:eastAsia="en-AU"/>
        </w:rPr>
      </w:pPr>
      <w:hyperlink w:anchor="_Toc489611399" w:history="1">
        <w:r w:rsidR="00A75E12" w:rsidRPr="001C0F17">
          <w:rPr>
            <w:rStyle w:val="Hyperlink"/>
            <w:noProof/>
          </w:rPr>
          <w:t>2</w:t>
        </w:r>
        <w:r w:rsidR="00A75E12">
          <w:rPr>
            <w:rFonts w:asciiTheme="minorHAnsi" w:eastAsiaTheme="minorEastAsia" w:hAnsiTheme="minorHAnsi" w:cstheme="minorBidi"/>
            <w:b w:val="0"/>
            <w:noProof/>
            <w:color w:val="auto"/>
            <w:sz w:val="22"/>
            <w:szCs w:val="22"/>
            <w:lang w:val="en-AU" w:eastAsia="en-AU"/>
          </w:rPr>
          <w:tab/>
        </w:r>
        <w:r w:rsidR="00A75E12" w:rsidRPr="001C0F17">
          <w:rPr>
            <w:rStyle w:val="Hyperlink"/>
            <w:noProof/>
          </w:rPr>
          <w:t>Current Development and Trends</w:t>
        </w:r>
        <w:r w:rsidR="00A75E12">
          <w:rPr>
            <w:noProof/>
            <w:webHidden/>
          </w:rPr>
          <w:tab/>
        </w:r>
        <w:r w:rsidR="00A75E12">
          <w:rPr>
            <w:noProof/>
            <w:webHidden/>
          </w:rPr>
          <w:fldChar w:fldCharType="begin"/>
        </w:r>
        <w:r w:rsidR="00A75E12">
          <w:rPr>
            <w:noProof/>
            <w:webHidden/>
          </w:rPr>
          <w:instrText xml:space="preserve"> PAGEREF _Toc489611399 \h </w:instrText>
        </w:r>
        <w:r w:rsidR="00A75E12">
          <w:rPr>
            <w:noProof/>
            <w:webHidden/>
          </w:rPr>
        </w:r>
        <w:r w:rsidR="00A75E12">
          <w:rPr>
            <w:noProof/>
            <w:webHidden/>
          </w:rPr>
          <w:fldChar w:fldCharType="separate"/>
        </w:r>
        <w:r w:rsidR="00A75E12">
          <w:rPr>
            <w:noProof/>
            <w:webHidden/>
          </w:rPr>
          <w:t>13</w:t>
        </w:r>
        <w:r w:rsidR="00A75E12">
          <w:rPr>
            <w:noProof/>
            <w:webHidden/>
          </w:rPr>
          <w:fldChar w:fldCharType="end"/>
        </w:r>
      </w:hyperlink>
    </w:p>
    <w:p w14:paraId="2AC6E9B5"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00" w:history="1">
        <w:r w:rsidR="00A75E12" w:rsidRPr="001C0F17">
          <w:rPr>
            <w:rStyle w:val="Hyperlink"/>
          </w:rPr>
          <w:t>2.1</w:t>
        </w:r>
        <w:r w:rsidR="00A75E12">
          <w:rPr>
            <w:rFonts w:asciiTheme="minorHAnsi" w:eastAsiaTheme="minorEastAsia" w:hAnsiTheme="minorHAnsi" w:cstheme="minorBidi"/>
            <w:szCs w:val="22"/>
            <w:lang w:val="en-AU" w:eastAsia="en-AU"/>
          </w:rPr>
          <w:tab/>
        </w:r>
        <w:r w:rsidR="00A75E12" w:rsidRPr="001C0F17">
          <w:rPr>
            <w:rStyle w:val="Hyperlink"/>
          </w:rPr>
          <w:t>Setting</w:t>
        </w:r>
        <w:r w:rsidR="00A75E12">
          <w:rPr>
            <w:webHidden/>
          </w:rPr>
          <w:tab/>
        </w:r>
        <w:r w:rsidR="00A75E12">
          <w:rPr>
            <w:webHidden/>
          </w:rPr>
          <w:fldChar w:fldCharType="begin"/>
        </w:r>
        <w:r w:rsidR="00A75E12">
          <w:rPr>
            <w:webHidden/>
          </w:rPr>
          <w:instrText xml:space="preserve"> PAGEREF _Toc489611400 \h </w:instrText>
        </w:r>
        <w:r w:rsidR="00A75E12">
          <w:rPr>
            <w:webHidden/>
          </w:rPr>
        </w:r>
        <w:r w:rsidR="00A75E12">
          <w:rPr>
            <w:webHidden/>
          </w:rPr>
          <w:fldChar w:fldCharType="separate"/>
        </w:r>
        <w:r w:rsidR="00A75E12">
          <w:rPr>
            <w:webHidden/>
          </w:rPr>
          <w:t>13</w:t>
        </w:r>
        <w:r w:rsidR="00A75E12">
          <w:rPr>
            <w:webHidden/>
          </w:rPr>
          <w:fldChar w:fldCharType="end"/>
        </w:r>
      </w:hyperlink>
    </w:p>
    <w:p w14:paraId="2C009AD9"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01" w:history="1">
        <w:r w:rsidR="00A75E12" w:rsidRPr="001C0F17">
          <w:rPr>
            <w:rStyle w:val="Hyperlink"/>
          </w:rPr>
          <w:t>2.2</w:t>
        </w:r>
        <w:r w:rsidR="00A75E12">
          <w:rPr>
            <w:rFonts w:asciiTheme="minorHAnsi" w:eastAsiaTheme="minorEastAsia" w:hAnsiTheme="minorHAnsi" w:cstheme="minorBidi"/>
            <w:szCs w:val="22"/>
            <w:lang w:val="en-AU" w:eastAsia="en-AU"/>
          </w:rPr>
          <w:tab/>
        </w:r>
        <w:r w:rsidR="00A75E12" w:rsidRPr="001C0F17">
          <w:rPr>
            <w:rStyle w:val="Hyperlink"/>
          </w:rPr>
          <w:t>Current Road Network</w:t>
        </w:r>
        <w:r w:rsidR="00A75E12">
          <w:rPr>
            <w:webHidden/>
          </w:rPr>
          <w:tab/>
        </w:r>
        <w:r w:rsidR="00A75E12">
          <w:rPr>
            <w:webHidden/>
          </w:rPr>
          <w:fldChar w:fldCharType="begin"/>
        </w:r>
        <w:r w:rsidR="00A75E12">
          <w:rPr>
            <w:webHidden/>
          </w:rPr>
          <w:instrText xml:space="preserve"> PAGEREF _Toc489611401 \h </w:instrText>
        </w:r>
        <w:r w:rsidR="00A75E12">
          <w:rPr>
            <w:webHidden/>
          </w:rPr>
        </w:r>
        <w:r w:rsidR="00A75E12">
          <w:rPr>
            <w:webHidden/>
          </w:rPr>
          <w:fldChar w:fldCharType="separate"/>
        </w:r>
        <w:r w:rsidR="00A75E12">
          <w:rPr>
            <w:webHidden/>
          </w:rPr>
          <w:t>14</w:t>
        </w:r>
        <w:r w:rsidR="00A75E12">
          <w:rPr>
            <w:webHidden/>
          </w:rPr>
          <w:fldChar w:fldCharType="end"/>
        </w:r>
      </w:hyperlink>
    </w:p>
    <w:p w14:paraId="2E41455C"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02" w:history="1">
        <w:r w:rsidR="00A75E12" w:rsidRPr="001C0F17">
          <w:rPr>
            <w:rStyle w:val="Hyperlink"/>
          </w:rPr>
          <w:t>2.3</w:t>
        </w:r>
        <w:r w:rsidR="00A75E12">
          <w:rPr>
            <w:rFonts w:asciiTheme="minorHAnsi" w:eastAsiaTheme="minorEastAsia" w:hAnsiTheme="minorHAnsi" w:cstheme="minorBidi"/>
            <w:szCs w:val="22"/>
            <w:lang w:val="en-AU" w:eastAsia="en-AU"/>
          </w:rPr>
          <w:tab/>
        </w:r>
        <w:r w:rsidR="00A75E12" w:rsidRPr="001C0F17">
          <w:rPr>
            <w:rStyle w:val="Hyperlink"/>
          </w:rPr>
          <w:t>Cao Lanh Bridge and Overall Connectivity Project</w:t>
        </w:r>
        <w:r w:rsidR="00A75E12">
          <w:rPr>
            <w:webHidden/>
          </w:rPr>
          <w:tab/>
        </w:r>
        <w:r w:rsidR="00A75E12">
          <w:rPr>
            <w:webHidden/>
          </w:rPr>
          <w:fldChar w:fldCharType="begin"/>
        </w:r>
        <w:r w:rsidR="00A75E12">
          <w:rPr>
            <w:webHidden/>
          </w:rPr>
          <w:instrText xml:space="preserve"> PAGEREF _Toc489611402 \h </w:instrText>
        </w:r>
        <w:r w:rsidR="00A75E12">
          <w:rPr>
            <w:webHidden/>
          </w:rPr>
        </w:r>
        <w:r w:rsidR="00A75E12">
          <w:rPr>
            <w:webHidden/>
          </w:rPr>
          <w:fldChar w:fldCharType="separate"/>
        </w:r>
        <w:r w:rsidR="00A75E12">
          <w:rPr>
            <w:webHidden/>
          </w:rPr>
          <w:t>14</w:t>
        </w:r>
        <w:r w:rsidR="00A75E12">
          <w:rPr>
            <w:webHidden/>
          </w:rPr>
          <w:fldChar w:fldCharType="end"/>
        </w:r>
      </w:hyperlink>
    </w:p>
    <w:p w14:paraId="190E9BB0"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03" w:history="1">
        <w:r w:rsidR="00A75E12" w:rsidRPr="001C0F17">
          <w:rPr>
            <w:rStyle w:val="Hyperlink"/>
          </w:rPr>
          <w:t>2.4</w:t>
        </w:r>
        <w:r w:rsidR="00A75E12">
          <w:rPr>
            <w:rFonts w:asciiTheme="minorHAnsi" w:eastAsiaTheme="minorEastAsia" w:hAnsiTheme="minorHAnsi" w:cstheme="minorBidi"/>
            <w:szCs w:val="22"/>
            <w:lang w:val="en-AU" w:eastAsia="en-AU"/>
          </w:rPr>
          <w:tab/>
        </w:r>
        <w:r w:rsidR="00A75E12" w:rsidRPr="001C0F17">
          <w:rPr>
            <w:rStyle w:val="Hyperlink"/>
          </w:rPr>
          <w:t>Road Conditions</w:t>
        </w:r>
        <w:r w:rsidR="00A75E12">
          <w:rPr>
            <w:webHidden/>
          </w:rPr>
          <w:tab/>
        </w:r>
        <w:r w:rsidR="00A75E12">
          <w:rPr>
            <w:webHidden/>
          </w:rPr>
          <w:fldChar w:fldCharType="begin"/>
        </w:r>
        <w:r w:rsidR="00A75E12">
          <w:rPr>
            <w:webHidden/>
          </w:rPr>
          <w:instrText xml:space="preserve"> PAGEREF _Toc489611403 \h </w:instrText>
        </w:r>
        <w:r w:rsidR="00A75E12">
          <w:rPr>
            <w:webHidden/>
          </w:rPr>
        </w:r>
        <w:r w:rsidR="00A75E12">
          <w:rPr>
            <w:webHidden/>
          </w:rPr>
          <w:fldChar w:fldCharType="separate"/>
        </w:r>
        <w:r w:rsidR="00A75E12">
          <w:rPr>
            <w:webHidden/>
          </w:rPr>
          <w:t>15</w:t>
        </w:r>
        <w:r w:rsidR="00A75E12">
          <w:rPr>
            <w:webHidden/>
          </w:rPr>
          <w:fldChar w:fldCharType="end"/>
        </w:r>
      </w:hyperlink>
    </w:p>
    <w:p w14:paraId="60776A6E"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04" w:history="1">
        <w:r w:rsidR="00A75E12" w:rsidRPr="001C0F17">
          <w:rPr>
            <w:rStyle w:val="Hyperlink"/>
          </w:rPr>
          <w:t>2.5</w:t>
        </w:r>
        <w:r w:rsidR="00A75E12">
          <w:rPr>
            <w:rFonts w:asciiTheme="minorHAnsi" w:eastAsiaTheme="minorEastAsia" w:hAnsiTheme="minorHAnsi" w:cstheme="minorBidi"/>
            <w:szCs w:val="22"/>
            <w:lang w:val="en-AU" w:eastAsia="en-AU"/>
          </w:rPr>
          <w:tab/>
        </w:r>
        <w:r w:rsidR="00A75E12" w:rsidRPr="001C0F17">
          <w:rPr>
            <w:rStyle w:val="Hyperlink"/>
          </w:rPr>
          <w:t>Cao Lanh and Vam Cong Ferries</w:t>
        </w:r>
        <w:r w:rsidR="00A75E12">
          <w:rPr>
            <w:webHidden/>
          </w:rPr>
          <w:tab/>
        </w:r>
        <w:r w:rsidR="00A75E12">
          <w:rPr>
            <w:webHidden/>
          </w:rPr>
          <w:fldChar w:fldCharType="begin"/>
        </w:r>
        <w:r w:rsidR="00A75E12">
          <w:rPr>
            <w:webHidden/>
          </w:rPr>
          <w:instrText xml:space="preserve"> PAGEREF _Toc489611404 \h </w:instrText>
        </w:r>
        <w:r w:rsidR="00A75E12">
          <w:rPr>
            <w:webHidden/>
          </w:rPr>
        </w:r>
        <w:r w:rsidR="00A75E12">
          <w:rPr>
            <w:webHidden/>
          </w:rPr>
          <w:fldChar w:fldCharType="separate"/>
        </w:r>
        <w:r w:rsidR="00A75E12">
          <w:rPr>
            <w:webHidden/>
          </w:rPr>
          <w:t>16</w:t>
        </w:r>
        <w:r w:rsidR="00A75E12">
          <w:rPr>
            <w:webHidden/>
          </w:rPr>
          <w:fldChar w:fldCharType="end"/>
        </w:r>
      </w:hyperlink>
    </w:p>
    <w:p w14:paraId="603AE057"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05" w:history="1">
        <w:r w:rsidR="00A75E12" w:rsidRPr="001C0F17">
          <w:rPr>
            <w:rStyle w:val="Hyperlink"/>
          </w:rPr>
          <w:t>2.6</w:t>
        </w:r>
        <w:r w:rsidR="00A75E12">
          <w:rPr>
            <w:rFonts w:asciiTheme="minorHAnsi" w:eastAsiaTheme="minorEastAsia" w:hAnsiTheme="minorHAnsi" w:cstheme="minorBidi"/>
            <w:szCs w:val="22"/>
            <w:lang w:val="en-AU" w:eastAsia="en-AU"/>
          </w:rPr>
          <w:tab/>
        </w:r>
        <w:r w:rsidR="00A75E12" w:rsidRPr="001C0F17">
          <w:rPr>
            <w:rStyle w:val="Hyperlink"/>
          </w:rPr>
          <w:t>Current Ferry Operations</w:t>
        </w:r>
        <w:r w:rsidR="00A75E12">
          <w:rPr>
            <w:webHidden/>
          </w:rPr>
          <w:tab/>
        </w:r>
        <w:r w:rsidR="00A75E12">
          <w:rPr>
            <w:webHidden/>
          </w:rPr>
          <w:fldChar w:fldCharType="begin"/>
        </w:r>
        <w:r w:rsidR="00A75E12">
          <w:rPr>
            <w:webHidden/>
          </w:rPr>
          <w:instrText xml:space="preserve"> PAGEREF _Toc489611405 \h </w:instrText>
        </w:r>
        <w:r w:rsidR="00A75E12">
          <w:rPr>
            <w:webHidden/>
          </w:rPr>
        </w:r>
        <w:r w:rsidR="00A75E12">
          <w:rPr>
            <w:webHidden/>
          </w:rPr>
          <w:fldChar w:fldCharType="separate"/>
        </w:r>
        <w:r w:rsidR="00A75E12">
          <w:rPr>
            <w:webHidden/>
          </w:rPr>
          <w:t>18</w:t>
        </w:r>
        <w:r w:rsidR="00A75E12">
          <w:rPr>
            <w:webHidden/>
          </w:rPr>
          <w:fldChar w:fldCharType="end"/>
        </w:r>
      </w:hyperlink>
    </w:p>
    <w:p w14:paraId="4DBD5667"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06" w:history="1">
        <w:r w:rsidR="00A75E12" w:rsidRPr="001C0F17">
          <w:rPr>
            <w:rStyle w:val="Hyperlink"/>
          </w:rPr>
          <w:t>2.7</w:t>
        </w:r>
        <w:r w:rsidR="00A75E12">
          <w:rPr>
            <w:rFonts w:asciiTheme="minorHAnsi" w:eastAsiaTheme="minorEastAsia" w:hAnsiTheme="minorHAnsi" w:cstheme="minorBidi"/>
            <w:szCs w:val="22"/>
            <w:lang w:val="en-AU" w:eastAsia="en-AU"/>
          </w:rPr>
          <w:tab/>
        </w:r>
        <w:r w:rsidR="00A75E12" w:rsidRPr="001C0F17">
          <w:rPr>
            <w:rStyle w:val="Hyperlink"/>
          </w:rPr>
          <w:t>Current proposals After the Connectivity Project Opens</w:t>
        </w:r>
        <w:r w:rsidR="00A75E12">
          <w:rPr>
            <w:webHidden/>
          </w:rPr>
          <w:tab/>
        </w:r>
        <w:r w:rsidR="00A75E12">
          <w:rPr>
            <w:webHidden/>
          </w:rPr>
          <w:fldChar w:fldCharType="begin"/>
        </w:r>
        <w:r w:rsidR="00A75E12">
          <w:rPr>
            <w:webHidden/>
          </w:rPr>
          <w:instrText xml:space="preserve"> PAGEREF _Toc489611406 \h </w:instrText>
        </w:r>
        <w:r w:rsidR="00A75E12">
          <w:rPr>
            <w:webHidden/>
          </w:rPr>
        </w:r>
        <w:r w:rsidR="00A75E12">
          <w:rPr>
            <w:webHidden/>
          </w:rPr>
          <w:fldChar w:fldCharType="separate"/>
        </w:r>
        <w:r w:rsidR="00A75E12">
          <w:rPr>
            <w:webHidden/>
          </w:rPr>
          <w:t>21</w:t>
        </w:r>
        <w:r w:rsidR="00A75E12">
          <w:rPr>
            <w:webHidden/>
          </w:rPr>
          <w:fldChar w:fldCharType="end"/>
        </w:r>
      </w:hyperlink>
    </w:p>
    <w:p w14:paraId="73A87D5D"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07" w:history="1">
        <w:r w:rsidR="00A75E12" w:rsidRPr="001C0F17">
          <w:rPr>
            <w:rStyle w:val="Hyperlink"/>
          </w:rPr>
          <w:t>2.8</w:t>
        </w:r>
        <w:r w:rsidR="00A75E12">
          <w:rPr>
            <w:rFonts w:asciiTheme="minorHAnsi" w:eastAsiaTheme="minorEastAsia" w:hAnsiTheme="minorHAnsi" w:cstheme="minorBidi"/>
            <w:szCs w:val="22"/>
            <w:lang w:val="en-AU" w:eastAsia="en-AU"/>
          </w:rPr>
          <w:tab/>
        </w:r>
        <w:r w:rsidR="00A75E12" w:rsidRPr="001C0F17">
          <w:rPr>
            <w:rStyle w:val="Hyperlink"/>
            <w:rFonts w:eastAsiaTheme="minorHAnsi"/>
          </w:rPr>
          <w:t xml:space="preserve">Up/ Down </w:t>
        </w:r>
        <w:r w:rsidR="00A75E12" w:rsidRPr="001C0F17">
          <w:rPr>
            <w:rStyle w:val="Hyperlink"/>
          </w:rPr>
          <w:t>River Traffic</w:t>
        </w:r>
        <w:r w:rsidR="00A75E12">
          <w:rPr>
            <w:webHidden/>
          </w:rPr>
          <w:tab/>
        </w:r>
        <w:r w:rsidR="00A75E12">
          <w:rPr>
            <w:webHidden/>
          </w:rPr>
          <w:fldChar w:fldCharType="begin"/>
        </w:r>
        <w:r w:rsidR="00A75E12">
          <w:rPr>
            <w:webHidden/>
          </w:rPr>
          <w:instrText xml:space="preserve"> PAGEREF _Toc489611407 \h </w:instrText>
        </w:r>
        <w:r w:rsidR="00A75E12">
          <w:rPr>
            <w:webHidden/>
          </w:rPr>
        </w:r>
        <w:r w:rsidR="00A75E12">
          <w:rPr>
            <w:webHidden/>
          </w:rPr>
          <w:fldChar w:fldCharType="separate"/>
        </w:r>
        <w:r w:rsidR="00A75E12">
          <w:rPr>
            <w:webHidden/>
          </w:rPr>
          <w:t>21</w:t>
        </w:r>
        <w:r w:rsidR="00A75E12">
          <w:rPr>
            <w:webHidden/>
          </w:rPr>
          <w:fldChar w:fldCharType="end"/>
        </w:r>
      </w:hyperlink>
    </w:p>
    <w:p w14:paraId="21DE51B9" w14:textId="77777777" w:rsidR="00A75E12" w:rsidRDefault="003A3384">
      <w:pPr>
        <w:pStyle w:val="TOC1"/>
        <w:rPr>
          <w:rFonts w:asciiTheme="minorHAnsi" w:eastAsiaTheme="minorEastAsia" w:hAnsiTheme="minorHAnsi" w:cstheme="minorBidi"/>
          <w:b w:val="0"/>
          <w:noProof/>
          <w:color w:val="auto"/>
          <w:sz w:val="22"/>
          <w:szCs w:val="22"/>
          <w:lang w:val="en-AU" w:eastAsia="en-AU"/>
        </w:rPr>
      </w:pPr>
      <w:hyperlink w:anchor="_Toc489611408" w:history="1">
        <w:r w:rsidR="00A75E12" w:rsidRPr="001C0F17">
          <w:rPr>
            <w:rStyle w:val="Hyperlink"/>
            <w:noProof/>
          </w:rPr>
          <w:t>3</w:t>
        </w:r>
        <w:r w:rsidR="00A75E12">
          <w:rPr>
            <w:rFonts w:asciiTheme="minorHAnsi" w:eastAsiaTheme="minorEastAsia" w:hAnsiTheme="minorHAnsi" w:cstheme="minorBidi"/>
            <w:b w:val="0"/>
            <w:noProof/>
            <w:color w:val="auto"/>
            <w:sz w:val="22"/>
            <w:szCs w:val="22"/>
            <w:lang w:val="en-AU" w:eastAsia="en-AU"/>
          </w:rPr>
          <w:tab/>
        </w:r>
        <w:r w:rsidR="00A75E12" w:rsidRPr="001C0F17">
          <w:rPr>
            <w:rStyle w:val="Hyperlink"/>
            <w:noProof/>
          </w:rPr>
          <w:t>Methodology</w:t>
        </w:r>
        <w:r w:rsidR="00A75E12">
          <w:rPr>
            <w:noProof/>
            <w:webHidden/>
          </w:rPr>
          <w:tab/>
        </w:r>
        <w:r w:rsidR="00A75E12">
          <w:rPr>
            <w:noProof/>
            <w:webHidden/>
          </w:rPr>
          <w:fldChar w:fldCharType="begin"/>
        </w:r>
        <w:r w:rsidR="00A75E12">
          <w:rPr>
            <w:noProof/>
            <w:webHidden/>
          </w:rPr>
          <w:instrText xml:space="preserve"> PAGEREF _Toc489611408 \h </w:instrText>
        </w:r>
        <w:r w:rsidR="00A75E12">
          <w:rPr>
            <w:noProof/>
            <w:webHidden/>
          </w:rPr>
        </w:r>
        <w:r w:rsidR="00A75E12">
          <w:rPr>
            <w:noProof/>
            <w:webHidden/>
          </w:rPr>
          <w:fldChar w:fldCharType="separate"/>
        </w:r>
        <w:r w:rsidR="00A75E12">
          <w:rPr>
            <w:noProof/>
            <w:webHidden/>
          </w:rPr>
          <w:t>23</w:t>
        </w:r>
        <w:r w:rsidR="00A75E12">
          <w:rPr>
            <w:noProof/>
            <w:webHidden/>
          </w:rPr>
          <w:fldChar w:fldCharType="end"/>
        </w:r>
      </w:hyperlink>
    </w:p>
    <w:p w14:paraId="68F1E046"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09" w:history="1">
        <w:r w:rsidR="00A75E12" w:rsidRPr="001C0F17">
          <w:rPr>
            <w:rStyle w:val="Hyperlink"/>
          </w:rPr>
          <w:t>3.1</w:t>
        </w:r>
        <w:r w:rsidR="00A75E12">
          <w:rPr>
            <w:rFonts w:asciiTheme="minorHAnsi" w:eastAsiaTheme="minorEastAsia" w:hAnsiTheme="minorHAnsi" w:cstheme="minorBidi"/>
            <w:szCs w:val="22"/>
            <w:lang w:val="en-AU" w:eastAsia="en-AU"/>
          </w:rPr>
          <w:tab/>
        </w:r>
        <w:r w:rsidR="00A75E12" w:rsidRPr="001C0F17">
          <w:rPr>
            <w:rStyle w:val="Hyperlink"/>
          </w:rPr>
          <w:t>Impact Hypotheses</w:t>
        </w:r>
        <w:r w:rsidR="00A75E12">
          <w:rPr>
            <w:webHidden/>
          </w:rPr>
          <w:tab/>
        </w:r>
        <w:r w:rsidR="00A75E12">
          <w:rPr>
            <w:webHidden/>
          </w:rPr>
          <w:fldChar w:fldCharType="begin"/>
        </w:r>
        <w:r w:rsidR="00A75E12">
          <w:rPr>
            <w:webHidden/>
          </w:rPr>
          <w:instrText xml:space="preserve"> PAGEREF _Toc489611409 \h </w:instrText>
        </w:r>
        <w:r w:rsidR="00A75E12">
          <w:rPr>
            <w:webHidden/>
          </w:rPr>
        </w:r>
        <w:r w:rsidR="00A75E12">
          <w:rPr>
            <w:webHidden/>
          </w:rPr>
          <w:fldChar w:fldCharType="separate"/>
        </w:r>
        <w:r w:rsidR="00A75E12">
          <w:rPr>
            <w:webHidden/>
          </w:rPr>
          <w:t>23</w:t>
        </w:r>
        <w:r w:rsidR="00A75E12">
          <w:rPr>
            <w:webHidden/>
          </w:rPr>
          <w:fldChar w:fldCharType="end"/>
        </w:r>
      </w:hyperlink>
    </w:p>
    <w:p w14:paraId="2235D4DE"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10" w:history="1">
        <w:r w:rsidR="00A75E12" w:rsidRPr="001C0F17">
          <w:rPr>
            <w:rStyle w:val="Hyperlink"/>
          </w:rPr>
          <w:t>3.2</w:t>
        </w:r>
        <w:r w:rsidR="00A75E12">
          <w:rPr>
            <w:rFonts w:asciiTheme="minorHAnsi" w:eastAsiaTheme="minorEastAsia" w:hAnsiTheme="minorHAnsi" w:cstheme="minorBidi"/>
            <w:szCs w:val="22"/>
            <w:lang w:val="en-AU" w:eastAsia="en-AU"/>
          </w:rPr>
          <w:tab/>
        </w:r>
        <w:r w:rsidR="00A75E12" w:rsidRPr="001C0F17">
          <w:rPr>
            <w:rStyle w:val="Hyperlink"/>
          </w:rPr>
          <w:t>Evaluation Design</w:t>
        </w:r>
        <w:r w:rsidR="00A75E12">
          <w:rPr>
            <w:webHidden/>
          </w:rPr>
          <w:tab/>
        </w:r>
        <w:r w:rsidR="00A75E12">
          <w:rPr>
            <w:webHidden/>
          </w:rPr>
          <w:fldChar w:fldCharType="begin"/>
        </w:r>
        <w:r w:rsidR="00A75E12">
          <w:rPr>
            <w:webHidden/>
          </w:rPr>
          <w:instrText xml:space="preserve"> PAGEREF _Toc489611410 \h </w:instrText>
        </w:r>
        <w:r w:rsidR="00A75E12">
          <w:rPr>
            <w:webHidden/>
          </w:rPr>
        </w:r>
        <w:r w:rsidR="00A75E12">
          <w:rPr>
            <w:webHidden/>
          </w:rPr>
          <w:fldChar w:fldCharType="separate"/>
        </w:r>
        <w:r w:rsidR="00A75E12">
          <w:rPr>
            <w:webHidden/>
          </w:rPr>
          <w:t>23</w:t>
        </w:r>
        <w:r w:rsidR="00A75E12">
          <w:rPr>
            <w:webHidden/>
          </w:rPr>
          <w:fldChar w:fldCharType="end"/>
        </w:r>
      </w:hyperlink>
    </w:p>
    <w:p w14:paraId="063410A9"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11" w:history="1">
        <w:r w:rsidR="00A75E12" w:rsidRPr="001C0F17">
          <w:rPr>
            <w:rStyle w:val="Hyperlink"/>
            <w:lang w:val="en-AU"/>
          </w:rPr>
          <w:t>3.3</w:t>
        </w:r>
        <w:r w:rsidR="00A75E12">
          <w:rPr>
            <w:rFonts w:asciiTheme="minorHAnsi" w:eastAsiaTheme="minorEastAsia" w:hAnsiTheme="minorHAnsi" w:cstheme="minorBidi"/>
            <w:szCs w:val="22"/>
            <w:lang w:val="en-AU" w:eastAsia="en-AU"/>
          </w:rPr>
          <w:tab/>
        </w:r>
        <w:r w:rsidR="00A75E12" w:rsidRPr="001C0F17">
          <w:rPr>
            <w:rStyle w:val="Hyperlink"/>
            <w:lang w:val="en-AU"/>
          </w:rPr>
          <w:t>Economic Appraisal Framework</w:t>
        </w:r>
        <w:r w:rsidR="00A75E12">
          <w:rPr>
            <w:webHidden/>
          </w:rPr>
          <w:tab/>
        </w:r>
        <w:r w:rsidR="00A75E12">
          <w:rPr>
            <w:webHidden/>
          </w:rPr>
          <w:fldChar w:fldCharType="begin"/>
        </w:r>
        <w:r w:rsidR="00A75E12">
          <w:rPr>
            <w:webHidden/>
          </w:rPr>
          <w:instrText xml:space="preserve"> PAGEREF _Toc489611411 \h </w:instrText>
        </w:r>
        <w:r w:rsidR="00A75E12">
          <w:rPr>
            <w:webHidden/>
          </w:rPr>
        </w:r>
        <w:r w:rsidR="00A75E12">
          <w:rPr>
            <w:webHidden/>
          </w:rPr>
          <w:fldChar w:fldCharType="separate"/>
        </w:r>
        <w:r w:rsidR="00A75E12">
          <w:rPr>
            <w:webHidden/>
          </w:rPr>
          <w:t>24</w:t>
        </w:r>
        <w:r w:rsidR="00A75E12">
          <w:rPr>
            <w:webHidden/>
          </w:rPr>
          <w:fldChar w:fldCharType="end"/>
        </w:r>
      </w:hyperlink>
    </w:p>
    <w:p w14:paraId="166FC5DD" w14:textId="77777777" w:rsidR="00A75E12" w:rsidRDefault="003A3384">
      <w:pPr>
        <w:pStyle w:val="TOC3"/>
        <w:rPr>
          <w:rFonts w:asciiTheme="minorHAnsi" w:eastAsiaTheme="minorEastAsia" w:hAnsiTheme="minorHAnsi" w:cstheme="minorBidi"/>
          <w:lang w:val="en-AU" w:eastAsia="en-AU"/>
        </w:rPr>
      </w:pPr>
      <w:hyperlink w:anchor="_Toc489611412" w:history="1">
        <w:r w:rsidR="00A75E12" w:rsidRPr="001C0F17">
          <w:rPr>
            <w:rStyle w:val="Hyperlink"/>
            <w14:scene3d>
              <w14:camera w14:prst="orthographicFront"/>
              <w14:lightRig w14:rig="threePt" w14:dir="t">
                <w14:rot w14:lat="0" w14:lon="0" w14:rev="0"/>
              </w14:lightRig>
            </w14:scene3d>
          </w:rPr>
          <w:t>3.3.1</w:t>
        </w:r>
        <w:r w:rsidR="00A75E12">
          <w:rPr>
            <w:rFonts w:asciiTheme="minorHAnsi" w:eastAsiaTheme="minorEastAsia" w:hAnsiTheme="minorHAnsi" w:cstheme="minorBidi"/>
            <w:lang w:val="en-AU" w:eastAsia="en-AU"/>
          </w:rPr>
          <w:tab/>
        </w:r>
        <w:r w:rsidR="00A75E12" w:rsidRPr="001C0F17">
          <w:rPr>
            <w:rStyle w:val="Hyperlink"/>
          </w:rPr>
          <w:t>Assumptions</w:t>
        </w:r>
        <w:r w:rsidR="00A75E12">
          <w:rPr>
            <w:webHidden/>
          </w:rPr>
          <w:tab/>
        </w:r>
        <w:r w:rsidR="00A75E12">
          <w:rPr>
            <w:webHidden/>
          </w:rPr>
          <w:fldChar w:fldCharType="begin"/>
        </w:r>
        <w:r w:rsidR="00A75E12">
          <w:rPr>
            <w:webHidden/>
          </w:rPr>
          <w:instrText xml:space="preserve"> PAGEREF _Toc489611412 \h </w:instrText>
        </w:r>
        <w:r w:rsidR="00A75E12">
          <w:rPr>
            <w:webHidden/>
          </w:rPr>
        </w:r>
        <w:r w:rsidR="00A75E12">
          <w:rPr>
            <w:webHidden/>
          </w:rPr>
          <w:fldChar w:fldCharType="separate"/>
        </w:r>
        <w:r w:rsidR="00A75E12">
          <w:rPr>
            <w:webHidden/>
          </w:rPr>
          <w:t>24</w:t>
        </w:r>
        <w:r w:rsidR="00A75E12">
          <w:rPr>
            <w:webHidden/>
          </w:rPr>
          <w:fldChar w:fldCharType="end"/>
        </w:r>
      </w:hyperlink>
    </w:p>
    <w:p w14:paraId="5906780A" w14:textId="77777777" w:rsidR="00A75E12" w:rsidRDefault="003A3384">
      <w:pPr>
        <w:pStyle w:val="TOC3"/>
        <w:rPr>
          <w:rFonts w:asciiTheme="minorHAnsi" w:eastAsiaTheme="minorEastAsia" w:hAnsiTheme="minorHAnsi" w:cstheme="minorBidi"/>
          <w:lang w:val="en-AU" w:eastAsia="en-AU"/>
        </w:rPr>
      </w:pPr>
      <w:hyperlink w:anchor="_Toc489611413" w:history="1">
        <w:r w:rsidR="00A75E12" w:rsidRPr="001C0F17">
          <w:rPr>
            <w:rStyle w:val="Hyperlink"/>
          </w:rPr>
          <w:t>Source: Study Team</w:t>
        </w:r>
        <w:r w:rsidR="00A75E12">
          <w:rPr>
            <w:webHidden/>
          </w:rPr>
          <w:tab/>
        </w:r>
        <w:r w:rsidR="00A75E12">
          <w:rPr>
            <w:webHidden/>
          </w:rPr>
          <w:fldChar w:fldCharType="begin"/>
        </w:r>
        <w:r w:rsidR="00A75E12">
          <w:rPr>
            <w:webHidden/>
          </w:rPr>
          <w:instrText xml:space="preserve"> PAGEREF _Toc489611413 \h </w:instrText>
        </w:r>
        <w:r w:rsidR="00A75E12">
          <w:rPr>
            <w:webHidden/>
          </w:rPr>
        </w:r>
        <w:r w:rsidR="00A75E12">
          <w:rPr>
            <w:webHidden/>
          </w:rPr>
          <w:fldChar w:fldCharType="separate"/>
        </w:r>
        <w:r w:rsidR="00A75E12">
          <w:rPr>
            <w:webHidden/>
          </w:rPr>
          <w:t>25</w:t>
        </w:r>
        <w:r w:rsidR="00A75E12">
          <w:rPr>
            <w:webHidden/>
          </w:rPr>
          <w:fldChar w:fldCharType="end"/>
        </w:r>
      </w:hyperlink>
    </w:p>
    <w:p w14:paraId="6837FFC8" w14:textId="77777777" w:rsidR="00A75E12" w:rsidRDefault="003A3384">
      <w:pPr>
        <w:pStyle w:val="TOC3"/>
        <w:rPr>
          <w:rFonts w:asciiTheme="minorHAnsi" w:eastAsiaTheme="minorEastAsia" w:hAnsiTheme="minorHAnsi" w:cstheme="minorBidi"/>
          <w:lang w:val="en-AU" w:eastAsia="en-AU"/>
        </w:rPr>
      </w:pPr>
      <w:hyperlink w:anchor="_Toc489611414" w:history="1">
        <w:r w:rsidR="00A75E12" w:rsidRPr="001C0F17">
          <w:rPr>
            <w:rStyle w:val="Hyperlink"/>
            <w14:scene3d>
              <w14:camera w14:prst="orthographicFront"/>
              <w14:lightRig w14:rig="threePt" w14:dir="t">
                <w14:rot w14:lat="0" w14:lon="0" w14:rev="0"/>
              </w14:lightRig>
            </w14:scene3d>
          </w:rPr>
          <w:t>3.3.2</w:t>
        </w:r>
        <w:r w:rsidR="00A75E12">
          <w:rPr>
            <w:rFonts w:asciiTheme="minorHAnsi" w:eastAsiaTheme="minorEastAsia" w:hAnsiTheme="minorHAnsi" w:cstheme="minorBidi"/>
            <w:lang w:val="en-AU" w:eastAsia="en-AU"/>
          </w:rPr>
          <w:tab/>
        </w:r>
        <w:r w:rsidR="00A75E12" w:rsidRPr="001C0F17">
          <w:rPr>
            <w:rStyle w:val="Hyperlink"/>
          </w:rPr>
          <w:t>Key guidelines</w:t>
        </w:r>
        <w:r w:rsidR="00A75E12">
          <w:rPr>
            <w:webHidden/>
          </w:rPr>
          <w:tab/>
        </w:r>
        <w:r w:rsidR="00A75E12">
          <w:rPr>
            <w:webHidden/>
          </w:rPr>
          <w:fldChar w:fldCharType="begin"/>
        </w:r>
        <w:r w:rsidR="00A75E12">
          <w:rPr>
            <w:webHidden/>
          </w:rPr>
          <w:instrText xml:space="preserve"> PAGEREF _Toc489611414 \h </w:instrText>
        </w:r>
        <w:r w:rsidR="00A75E12">
          <w:rPr>
            <w:webHidden/>
          </w:rPr>
        </w:r>
        <w:r w:rsidR="00A75E12">
          <w:rPr>
            <w:webHidden/>
          </w:rPr>
          <w:fldChar w:fldCharType="separate"/>
        </w:r>
        <w:r w:rsidR="00A75E12">
          <w:rPr>
            <w:webHidden/>
          </w:rPr>
          <w:t>25</w:t>
        </w:r>
        <w:r w:rsidR="00A75E12">
          <w:rPr>
            <w:webHidden/>
          </w:rPr>
          <w:fldChar w:fldCharType="end"/>
        </w:r>
      </w:hyperlink>
    </w:p>
    <w:p w14:paraId="475C87ED" w14:textId="77777777" w:rsidR="00A75E12" w:rsidRDefault="003A3384">
      <w:pPr>
        <w:pStyle w:val="TOC3"/>
        <w:rPr>
          <w:rFonts w:asciiTheme="minorHAnsi" w:eastAsiaTheme="minorEastAsia" w:hAnsiTheme="minorHAnsi" w:cstheme="minorBidi"/>
          <w:lang w:val="en-AU" w:eastAsia="en-AU"/>
        </w:rPr>
      </w:pPr>
      <w:hyperlink w:anchor="_Toc489611415" w:history="1">
        <w:r w:rsidR="00A75E12" w:rsidRPr="001C0F17">
          <w:rPr>
            <w:rStyle w:val="Hyperlink"/>
            <w14:scene3d>
              <w14:camera w14:prst="orthographicFront"/>
              <w14:lightRig w14:rig="threePt" w14:dir="t">
                <w14:rot w14:lat="0" w14:lon="0" w14:rev="0"/>
              </w14:lightRig>
            </w14:scene3d>
          </w:rPr>
          <w:t>3.3.3</w:t>
        </w:r>
        <w:r w:rsidR="00A75E12">
          <w:rPr>
            <w:rFonts w:asciiTheme="minorHAnsi" w:eastAsiaTheme="minorEastAsia" w:hAnsiTheme="minorHAnsi" w:cstheme="minorBidi"/>
            <w:lang w:val="en-AU" w:eastAsia="en-AU"/>
          </w:rPr>
          <w:tab/>
        </w:r>
        <w:r w:rsidR="00A75E12" w:rsidRPr="001C0F17">
          <w:rPr>
            <w:rStyle w:val="Hyperlink"/>
          </w:rPr>
          <w:t>Economic Benefits</w:t>
        </w:r>
        <w:r w:rsidR="00A75E12">
          <w:rPr>
            <w:webHidden/>
          </w:rPr>
          <w:tab/>
        </w:r>
        <w:r w:rsidR="00A75E12">
          <w:rPr>
            <w:webHidden/>
          </w:rPr>
          <w:fldChar w:fldCharType="begin"/>
        </w:r>
        <w:r w:rsidR="00A75E12">
          <w:rPr>
            <w:webHidden/>
          </w:rPr>
          <w:instrText xml:space="preserve"> PAGEREF _Toc489611415 \h </w:instrText>
        </w:r>
        <w:r w:rsidR="00A75E12">
          <w:rPr>
            <w:webHidden/>
          </w:rPr>
        </w:r>
        <w:r w:rsidR="00A75E12">
          <w:rPr>
            <w:webHidden/>
          </w:rPr>
          <w:fldChar w:fldCharType="separate"/>
        </w:r>
        <w:r w:rsidR="00A75E12">
          <w:rPr>
            <w:webHidden/>
          </w:rPr>
          <w:t>26</w:t>
        </w:r>
        <w:r w:rsidR="00A75E12">
          <w:rPr>
            <w:webHidden/>
          </w:rPr>
          <w:fldChar w:fldCharType="end"/>
        </w:r>
      </w:hyperlink>
    </w:p>
    <w:p w14:paraId="43D77AFF"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16" w:history="1">
        <w:r w:rsidR="00A75E12" w:rsidRPr="001C0F17">
          <w:rPr>
            <w:rStyle w:val="Hyperlink"/>
          </w:rPr>
          <w:t>3.4</w:t>
        </w:r>
        <w:r w:rsidR="00A75E12">
          <w:rPr>
            <w:rFonts w:asciiTheme="minorHAnsi" w:eastAsiaTheme="minorEastAsia" w:hAnsiTheme="minorHAnsi" w:cstheme="minorBidi"/>
            <w:szCs w:val="22"/>
            <w:lang w:val="en-AU" w:eastAsia="en-AU"/>
          </w:rPr>
          <w:tab/>
        </w:r>
        <w:r w:rsidR="00A75E12" w:rsidRPr="001C0F17">
          <w:rPr>
            <w:rStyle w:val="Hyperlink"/>
          </w:rPr>
          <w:t>Survey Instruments</w:t>
        </w:r>
        <w:r w:rsidR="00A75E12">
          <w:rPr>
            <w:webHidden/>
          </w:rPr>
          <w:tab/>
        </w:r>
        <w:r w:rsidR="00A75E12">
          <w:rPr>
            <w:webHidden/>
          </w:rPr>
          <w:fldChar w:fldCharType="begin"/>
        </w:r>
        <w:r w:rsidR="00A75E12">
          <w:rPr>
            <w:webHidden/>
          </w:rPr>
          <w:instrText xml:space="preserve"> PAGEREF _Toc489611416 \h </w:instrText>
        </w:r>
        <w:r w:rsidR="00A75E12">
          <w:rPr>
            <w:webHidden/>
          </w:rPr>
        </w:r>
        <w:r w:rsidR="00A75E12">
          <w:rPr>
            <w:webHidden/>
          </w:rPr>
          <w:fldChar w:fldCharType="separate"/>
        </w:r>
        <w:r w:rsidR="00A75E12">
          <w:rPr>
            <w:webHidden/>
          </w:rPr>
          <w:t>28</w:t>
        </w:r>
        <w:r w:rsidR="00A75E12">
          <w:rPr>
            <w:webHidden/>
          </w:rPr>
          <w:fldChar w:fldCharType="end"/>
        </w:r>
      </w:hyperlink>
    </w:p>
    <w:p w14:paraId="3C9651B1" w14:textId="77777777" w:rsidR="00A75E12" w:rsidRDefault="003A3384">
      <w:pPr>
        <w:pStyle w:val="TOC3"/>
        <w:rPr>
          <w:rFonts w:asciiTheme="minorHAnsi" w:eastAsiaTheme="minorEastAsia" w:hAnsiTheme="minorHAnsi" w:cstheme="minorBidi"/>
          <w:lang w:val="en-AU" w:eastAsia="en-AU"/>
        </w:rPr>
      </w:pPr>
      <w:hyperlink w:anchor="_Toc489611417" w:history="1">
        <w:r w:rsidR="00A75E12" w:rsidRPr="001C0F17">
          <w:rPr>
            <w:rStyle w:val="Hyperlink"/>
            <w14:scene3d>
              <w14:camera w14:prst="orthographicFront"/>
              <w14:lightRig w14:rig="threePt" w14:dir="t">
                <w14:rot w14:lat="0" w14:lon="0" w14:rev="0"/>
              </w14:lightRig>
            </w14:scene3d>
          </w:rPr>
          <w:t>3.4.1</w:t>
        </w:r>
        <w:r w:rsidR="00A75E12">
          <w:rPr>
            <w:rFonts w:asciiTheme="minorHAnsi" w:eastAsiaTheme="minorEastAsia" w:hAnsiTheme="minorHAnsi" w:cstheme="minorBidi"/>
            <w:lang w:val="en-AU" w:eastAsia="en-AU"/>
          </w:rPr>
          <w:tab/>
        </w:r>
        <w:r w:rsidR="00A75E12" w:rsidRPr="001C0F17">
          <w:rPr>
            <w:rStyle w:val="Hyperlink"/>
          </w:rPr>
          <w:t>Household Surveys</w:t>
        </w:r>
        <w:r w:rsidR="00A75E12">
          <w:rPr>
            <w:webHidden/>
          </w:rPr>
          <w:tab/>
        </w:r>
        <w:r w:rsidR="00A75E12">
          <w:rPr>
            <w:webHidden/>
          </w:rPr>
          <w:fldChar w:fldCharType="begin"/>
        </w:r>
        <w:r w:rsidR="00A75E12">
          <w:rPr>
            <w:webHidden/>
          </w:rPr>
          <w:instrText xml:space="preserve"> PAGEREF _Toc489611417 \h </w:instrText>
        </w:r>
        <w:r w:rsidR="00A75E12">
          <w:rPr>
            <w:webHidden/>
          </w:rPr>
        </w:r>
        <w:r w:rsidR="00A75E12">
          <w:rPr>
            <w:webHidden/>
          </w:rPr>
          <w:fldChar w:fldCharType="separate"/>
        </w:r>
        <w:r w:rsidR="00A75E12">
          <w:rPr>
            <w:webHidden/>
          </w:rPr>
          <w:t>28</w:t>
        </w:r>
        <w:r w:rsidR="00A75E12">
          <w:rPr>
            <w:webHidden/>
          </w:rPr>
          <w:fldChar w:fldCharType="end"/>
        </w:r>
      </w:hyperlink>
    </w:p>
    <w:p w14:paraId="6DC8D0F5" w14:textId="77777777" w:rsidR="00A75E12" w:rsidRDefault="003A3384">
      <w:pPr>
        <w:pStyle w:val="TOC3"/>
        <w:rPr>
          <w:rFonts w:asciiTheme="minorHAnsi" w:eastAsiaTheme="minorEastAsia" w:hAnsiTheme="minorHAnsi" w:cstheme="minorBidi"/>
          <w:lang w:val="en-AU" w:eastAsia="en-AU"/>
        </w:rPr>
      </w:pPr>
      <w:hyperlink w:anchor="_Toc489611418" w:history="1">
        <w:r w:rsidR="00A75E12" w:rsidRPr="001C0F17">
          <w:rPr>
            <w:rStyle w:val="Hyperlink"/>
            <w14:scene3d>
              <w14:camera w14:prst="orthographicFront"/>
              <w14:lightRig w14:rig="threePt" w14:dir="t">
                <w14:rot w14:lat="0" w14:lon="0" w14:rev="0"/>
              </w14:lightRig>
            </w14:scene3d>
          </w:rPr>
          <w:t>3.4.2</w:t>
        </w:r>
        <w:r w:rsidR="00A75E12">
          <w:rPr>
            <w:rFonts w:asciiTheme="minorHAnsi" w:eastAsiaTheme="minorEastAsia" w:hAnsiTheme="minorHAnsi" w:cstheme="minorBidi"/>
            <w:lang w:val="en-AU" w:eastAsia="en-AU"/>
          </w:rPr>
          <w:tab/>
        </w:r>
        <w:r w:rsidR="00A75E12" w:rsidRPr="001C0F17">
          <w:rPr>
            <w:rStyle w:val="Hyperlink"/>
          </w:rPr>
          <w:t>Commune Surveys</w:t>
        </w:r>
        <w:r w:rsidR="00A75E12">
          <w:rPr>
            <w:webHidden/>
          </w:rPr>
          <w:tab/>
        </w:r>
        <w:r w:rsidR="00A75E12">
          <w:rPr>
            <w:webHidden/>
          </w:rPr>
          <w:fldChar w:fldCharType="begin"/>
        </w:r>
        <w:r w:rsidR="00A75E12">
          <w:rPr>
            <w:webHidden/>
          </w:rPr>
          <w:instrText xml:space="preserve"> PAGEREF _Toc489611418 \h </w:instrText>
        </w:r>
        <w:r w:rsidR="00A75E12">
          <w:rPr>
            <w:webHidden/>
          </w:rPr>
        </w:r>
        <w:r w:rsidR="00A75E12">
          <w:rPr>
            <w:webHidden/>
          </w:rPr>
          <w:fldChar w:fldCharType="separate"/>
        </w:r>
        <w:r w:rsidR="00A75E12">
          <w:rPr>
            <w:webHidden/>
          </w:rPr>
          <w:t>31</w:t>
        </w:r>
        <w:r w:rsidR="00A75E12">
          <w:rPr>
            <w:webHidden/>
          </w:rPr>
          <w:fldChar w:fldCharType="end"/>
        </w:r>
      </w:hyperlink>
    </w:p>
    <w:p w14:paraId="4C054927" w14:textId="77777777" w:rsidR="00A75E12" w:rsidRDefault="003A3384">
      <w:pPr>
        <w:pStyle w:val="TOC3"/>
        <w:rPr>
          <w:rFonts w:asciiTheme="minorHAnsi" w:eastAsiaTheme="minorEastAsia" w:hAnsiTheme="minorHAnsi" w:cstheme="minorBidi"/>
          <w:lang w:val="en-AU" w:eastAsia="en-AU"/>
        </w:rPr>
      </w:pPr>
      <w:hyperlink w:anchor="_Toc489611419" w:history="1">
        <w:r w:rsidR="00A75E12" w:rsidRPr="001C0F17">
          <w:rPr>
            <w:rStyle w:val="Hyperlink"/>
            <w14:scene3d>
              <w14:camera w14:prst="orthographicFront"/>
              <w14:lightRig w14:rig="threePt" w14:dir="t">
                <w14:rot w14:lat="0" w14:lon="0" w14:rev="0"/>
              </w14:lightRig>
            </w14:scene3d>
          </w:rPr>
          <w:t>3.4.3</w:t>
        </w:r>
        <w:r w:rsidR="00A75E12">
          <w:rPr>
            <w:rFonts w:asciiTheme="minorHAnsi" w:eastAsiaTheme="minorEastAsia" w:hAnsiTheme="minorHAnsi" w:cstheme="minorBidi"/>
            <w:lang w:val="en-AU" w:eastAsia="en-AU"/>
          </w:rPr>
          <w:tab/>
        </w:r>
        <w:r w:rsidR="00A75E12" w:rsidRPr="001C0F17">
          <w:rPr>
            <w:rStyle w:val="Hyperlink"/>
          </w:rPr>
          <w:t>Ferry User Surveys 2017</w:t>
        </w:r>
        <w:r w:rsidR="00A75E12">
          <w:rPr>
            <w:webHidden/>
          </w:rPr>
          <w:tab/>
        </w:r>
        <w:r w:rsidR="00A75E12">
          <w:rPr>
            <w:webHidden/>
          </w:rPr>
          <w:fldChar w:fldCharType="begin"/>
        </w:r>
        <w:r w:rsidR="00A75E12">
          <w:rPr>
            <w:webHidden/>
          </w:rPr>
          <w:instrText xml:space="preserve"> PAGEREF _Toc489611419 \h </w:instrText>
        </w:r>
        <w:r w:rsidR="00A75E12">
          <w:rPr>
            <w:webHidden/>
          </w:rPr>
        </w:r>
        <w:r w:rsidR="00A75E12">
          <w:rPr>
            <w:webHidden/>
          </w:rPr>
          <w:fldChar w:fldCharType="separate"/>
        </w:r>
        <w:r w:rsidR="00A75E12">
          <w:rPr>
            <w:webHidden/>
          </w:rPr>
          <w:t>31</w:t>
        </w:r>
        <w:r w:rsidR="00A75E12">
          <w:rPr>
            <w:webHidden/>
          </w:rPr>
          <w:fldChar w:fldCharType="end"/>
        </w:r>
      </w:hyperlink>
    </w:p>
    <w:p w14:paraId="01D44AA4" w14:textId="77777777" w:rsidR="00A75E12" w:rsidRDefault="003A3384">
      <w:pPr>
        <w:pStyle w:val="TOC3"/>
        <w:rPr>
          <w:rFonts w:asciiTheme="minorHAnsi" w:eastAsiaTheme="minorEastAsia" w:hAnsiTheme="minorHAnsi" w:cstheme="minorBidi"/>
          <w:lang w:val="en-AU" w:eastAsia="en-AU"/>
        </w:rPr>
      </w:pPr>
      <w:hyperlink w:anchor="_Toc489611420" w:history="1">
        <w:r w:rsidR="00A75E12" w:rsidRPr="001C0F17">
          <w:rPr>
            <w:rStyle w:val="Hyperlink"/>
            <w14:scene3d>
              <w14:camera w14:prst="orthographicFront"/>
              <w14:lightRig w14:rig="threePt" w14:dir="t">
                <w14:rot w14:lat="0" w14:lon="0" w14:rev="0"/>
              </w14:lightRig>
            </w14:scene3d>
          </w:rPr>
          <w:t>3.4.4</w:t>
        </w:r>
        <w:r w:rsidR="00A75E12">
          <w:rPr>
            <w:rFonts w:asciiTheme="minorHAnsi" w:eastAsiaTheme="minorEastAsia" w:hAnsiTheme="minorHAnsi" w:cstheme="minorBidi"/>
            <w:lang w:val="en-AU" w:eastAsia="en-AU"/>
          </w:rPr>
          <w:tab/>
        </w:r>
        <w:r w:rsidR="00A75E12" w:rsidRPr="001C0F17">
          <w:rPr>
            <w:rStyle w:val="Hyperlink"/>
          </w:rPr>
          <w:t>Project User Surveys 2019 and 2021</w:t>
        </w:r>
        <w:r w:rsidR="00A75E12">
          <w:rPr>
            <w:webHidden/>
          </w:rPr>
          <w:tab/>
        </w:r>
        <w:r w:rsidR="00A75E12">
          <w:rPr>
            <w:webHidden/>
          </w:rPr>
          <w:fldChar w:fldCharType="begin"/>
        </w:r>
        <w:r w:rsidR="00A75E12">
          <w:rPr>
            <w:webHidden/>
          </w:rPr>
          <w:instrText xml:space="preserve"> PAGEREF _Toc489611420 \h </w:instrText>
        </w:r>
        <w:r w:rsidR="00A75E12">
          <w:rPr>
            <w:webHidden/>
          </w:rPr>
        </w:r>
        <w:r w:rsidR="00A75E12">
          <w:rPr>
            <w:webHidden/>
          </w:rPr>
          <w:fldChar w:fldCharType="separate"/>
        </w:r>
        <w:r w:rsidR="00A75E12">
          <w:rPr>
            <w:webHidden/>
          </w:rPr>
          <w:t>34</w:t>
        </w:r>
        <w:r w:rsidR="00A75E12">
          <w:rPr>
            <w:webHidden/>
          </w:rPr>
          <w:fldChar w:fldCharType="end"/>
        </w:r>
      </w:hyperlink>
    </w:p>
    <w:p w14:paraId="48403784" w14:textId="77777777" w:rsidR="00A75E12" w:rsidRDefault="003A3384">
      <w:pPr>
        <w:pStyle w:val="TOC3"/>
        <w:rPr>
          <w:rFonts w:asciiTheme="minorHAnsi" w:eastAsiaTheme="minorEastAsia" w:hAnsiTheme="minorHAnsi" w:cstheme="minorBidi"/>
          <w:lang w:val="en-AU" w:eastAsia="en-AU"/>
        </w:rPr>
      </w:pPr>
      <w:hyperlink w:anchor="_Toc489611421" w:history="1">
        <w:r w:rsidR="00A75E12" w:rsidRPr="001C0F17">
          <w:rPr>
            <w:rStyle w:val="Hyperlink"/>
            <w14:scene3d>
              <w14:camera w14:prst="orthographicFront"/>
              <w14:lightRig w14:rig="threePt" w14:dir="t">
                <w14:rot w14:lat="0" w14:lon="0" w14:rev="0"/>
              </w14:lightRig>
            </w14:scene3d>
          </w:rPr>
          <w:t>3.4.5</w:t>
        </w:r>
        <w:r w:rsidR="00A75E12">
          <w:rPr>
            <w:rFonts w:asciiTheme="minorHAnsi" w:eastAsiaTheme="minorEastAsia" w:hAnsiTheme="minorHAnsi" w:cstheme="minorBidi"/>
            <w:lang w:val="en-AU" w:eastAsia="en-AU"/>
          </w:rPr>
          <w:tab/>
        </w:r>
        <w:r w:rsidR="00A75E12" w:rsidRPr="001C0F17">
          <w:rPr>
            <w:rStyle w:val="Hyperlink"/>
          </w:rPr>
          <w:t>Results Measurement</w:t>
        </w:r>
        <w:r w:rsidR="00A75E12">
          <w:rPr>
            <w:webHidden/>
          </w:rPr>
          <w:tab/>
        </w:r>
        <w:r w:rsidR="00A75E12">
          <w:rPr>
            <w:webHidden/>
          </w:rPr>
          <w:fldChar w:fldCharType="begin"/>
        </w:r>
        <w:r w:rsidR="00A75E12">
          <w:rPr>
            <w:webHidden/>
          </w:rPr>
          <w:instrText xml:space="preserve"> PAGEREF _Toc489611421 \h </w:instrText>
        </w:r>
        <w:r w:rsidR="00A75E12">
          <w:rPr>
            <w:webHidden/>
          </w:rPr>
        </w:r>
        <w:r w:rsidR="00A75E12">
          <w:rPr>
            <w:webHidden/>
          </w:rPr>
          <w:fldChar w:fldCharType="separate"/>
        </w:r>
        <w:r w:rsidR="00A75E12">
          <w:rPr>
            <w:webHidden/>
          </w:rPr>
          <w:t>35</w:t>
        </w:r>
        <w:r w:rsidR="00A75E12">
          <w:rPr>
            <w:webHidden/>
          </w:rPr>
          <w:fldChar w:fldCharType="end"/>
        </w:r>
      </w:hyperlink>
    </w:p>
    <w:p w14:paraId="629E96CC"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22" w:history="1">
        <w:r w:rsidR="00A75E12" w:rsidRPr="001C0F17">
          <w:rPr>
            <w:rStyle w:val="Hyperlink"/>
          </w:rPr>
          <w:t>3.5</w:t>
        </w:r>
        <w:r w:rsidR="00A75E12">
          <w:rPr>
            <w:rFonts w:asciiTheme="minorHAnsi" w:eastAsiaTheme="minorEastAsia" w:hAnsiTheme="minorHAnsi" w:cstheme="minorBidi"/>
            <w:szCs w:val="22"/>
            <w:lang w:val="en-AU" w:eastAsia="en-AU"/>
          </w:rPr>
          <w:tab/>
        </w:r>
        <w:r w:rsidR="00A75E12" w:rsidRPr="001C0F17">
          <w:rPr>
            <w:rStyle w:val="Hyperlink"/>
          </w:rPr>
          <w:t>Qualitative Research</w:t>
        </w:r>
        <w:r w:rsidR="00A75E12">
          <w:rPr>
            <w:webHidden/>
          </w:rPr>
          <w:tab/>
        </w:r>
        <w:r w:rsidR="00A75E12">
          <w:rPr>
            <w:webHidden/>
          </w:rPr>
          <w:fldChar w:fldCharType="begin"/>
        </w:r>
        <w:r w:rsidR="00A75E12">
          <w:rPr>
            <w:webHidden/>
          </w:rPr>
          <w:instrText xml:space="preserve"> PAGEREF _Toc489611422 \h </w:instrText>
        </w:r>
        <w:r w:rsidR="00A75E12">
          <w:rPr>
            <w:webHidden/>
          </w:rPr>
        </w:r>
        <w:r w:rsidR="00A75E12">
          <w:rPr>
            <w:webHidden/>
          </w:rPr>
          <w:fldChar w:fldCharType="separate"/>
        </w:r>
        <w:r w:rsidR="00A75E12">
          <w:rPr>
            <w:webHidden/>
          </w:rPr>
          <w:t>35</w:t>
        </w:r>
        <w:r w:rsidR="00A75E12">
          <w:rPr>
            <w:webHidden/>
          </w:rPr>
          <w:fldChar w:fldCharType="end"/>
        </w:r>
      </w:hyperlink>
    </w:p>
    <w:p w14:paraId="790C0AC4" w14:textId="77777777" w:rsidR="00A75E12" w:rsidRDefault="003A3384">
      <w:pPr>
        <w:pStyle w:val="TOC3"/>
        <w:rPr>
          <w:rFonts w:asciiTheme="minorHAnsi" w:eastAsiaTheme="minorEastAsia" w:hAnsiTheme="minorHAnsi" w:cstheme="minorBidi"/>
          <w:lang w:val="en-AU" w:eastAsia="en-AU"/>
        </w:rPr>
      </w:pPr>
      <w:hyperlink w:anchor="_Toc489611423" w:history="1">
        <w:r w:rsidR="00A75E12" w:rsidRPr="001C0F17">
          <w:rPr>
            <w:rStyle w:val="Hyperlink"/>
            <w14:scene3d>
              <w14:camera w14:prst="orthographicFront"/>
              <w14:lightRig w14:rig="threePt" w14:dir="t">
                <w14:rot w14:lat="0" w14:lon="0" w14:rev="0"/>
              </w14:lightRig>
            </w14:scene3d>
          </w:rPr>
          <w:t>3.5.1</w:t>
        </w:r>
        <w:r w:rsidR="00A75E12">
          <w:rPr>
            <w:rFonts w:asciiTheme="minorHAnsi" w:eastAsiaTheme="minorEastAsia" w:hAnsiTheme="minorHAnsi" w:cstheme="minorBidi"/>
            <w:lang w:val="en-AU" w:eastAsia="en-AU"/>
          </w:rPr>
          <w:tab/>
        </w:r>
        <w:r w:rsidR="00A75E12" w:rsidRPr="001C0F17">
          <w:rPr>
            <w:rStyle w:val="Hyperlink"/>
          </w:rPr>
          <w:t>Research Approach</w:t>
        </w:r>
        <w:r w:rsidR="00A75E12">
          <w:rPr>
            <w:webHidden/>
          </w:rPr>
          <w:tab/>
        </w:r>
        <w:r w:rsidR="00A75E12">
          <w:rPr>
            <w:webHidden/>
          </w:rPr>
          <w:fldChar w:fldCharType="begin"/>
        </w:r>
        <w:r w:rsidR="00A75E12">
          <w:rPr>
            <w:webHidden/>
          </w:rPr>
          <w:instrText xml:space="preserve"> PAGEREF _Toc489611423 \h </w:instrText>
        </w:r>
        <w:r w:rsidR="00A75E12">
          <w:rPr>
            <w:webHidden/>
          </w:rPr>
        </w:r>
        <w:r w:rsidR="00A75E12">
          <w:rPr>
            <w:webHidden/>
          </w:rPr>
          <w:fldChar w:fldCharType="separate"/>
        </w:r>
        <w:r w:rsidR="00A75E12">
          <w:rPr>
            <w:webHidden/>
          </w:rPr>
          <w:t>35</w:t>
        </w:r>
        <w:r w:rsidR="00A75E12">
          <w:rPr>
            <w:webHidden/>
          </w:rPr>
          <w:fldChar w:fldCharType="end"/>
        </w:r>
      </w:hyperlink>
    </w:p>
    <w:p w14:paraId="5E05E84E" w14:textId="77777777" w:rsidR="00A75E12" w:rsidRDefault="003A3384">
      <w:pPr>
        <w:pStyle w:val="TOC4"/>
        <w:rPr>
          <w:rFonts w:asciiTheme="minorHAnsi" w:eastAsiaTheme="minorEastAsia" w:hAnsiTheme="minorHAnsi" w:cstheme="minorBidi"/>
          <w:szCs w:val="22"/>
          <w:lang w:val="en-AU" w:eastAsia="en-AU"/>
        </w:rPr>
      </w:pPr>
      <w:hyperlink w:anchor="_Toc489611424" w:history="1">
        <w:r w:rsidR="00A75E12" w:rsidRPr="001C0F17">
          <w:rPr>
            <w:rStyle w:val="Hyperlink"/>
            <w:i/>
          </w:rPr>
          <w:t>Rights-based approach</w:t>
        </w:r>
        <w:r w:rsidR="00A75E12">
          <w:rPr>
            <w:webHidden/>
          </w:rPr>
          <w:tab/>
        </w:r>
        <w:r w:rsidR="00A75E12">
          <w:rPr>
            <w:webHidden/>
          </w:rPr>
          <w:fldChar w:fldCharType="begin"/>
        </w:r>
        <w:r w:rsidR="00A75E12">
          <w:rPr>
            <w:webHidden/>
          </w:rPr>
          <w:instrText xml:space="preserve"> PAGEREF _Toc489611424 \h </w:instrText>
        </w:r>
        <w:r w:rsidR="00A75E12">
          <w:rPr>
            <w:webHidden/>
          </w:rPr>
        </w:r>
        <w:r w:rsidR="00A75E12">
          <w:rPr>
            <w:webHidden/>
          </w:rPr>
          <w:fldChar w:fldCharType="separate"/>
        </w:r>
        <w:r w:rsidR="00A75E12">
          <w:rPr>
            <w:webHidden/>
          </w:rPr>
          <w:t>35</w:t>
        </w:r>
        <w:r w:rsidR="00A75E12">
          <w:rPr>
            <w:webHidden/>
          </w:rPr>
          <w:fldChar w:fldCharType="end"/>
        </w:r>
      </w:hyperlink>
    </w:p>
    <w:p w14:paraId="23ADCFC8" w14:textId="77777777" w:rsidR="00A75E12" w:rsidRDefault="003A3384">
      <w:pPr>
        <w:pStyle w:val="TOC3"/>
        <w:rPr>
          <w:rFonts w:asciiTheme="minorHAnsi" w:eastAsiaTheme="minorEastAsia" w:hAnsiTheme="minorHAnsi" w:cstheme="minorBidi"/>
          <w:lang w:val="en-AU" w:eastAsia="en-AU"/>
        </w:rPr>
      </w:pPr>
      <w:hyperlink w:anchor="_Toc489611425" w:history="1">
        <w:r w:rsidR="00A75E12" w:rsidRPr="001C0F17">
          <w:rPr>
            <w:rStyle w:val="Hyperlink"/>
            <w14:scene3d>
              <w14:camera w14:prst="orthographicFront"/>
              <w14:lightRig w14:rig="threePt" w14:dir="t">
                <w14:rot w14:lat="0" w14:lon="0" w14:rev="0"/>
              </w14:lightRig>
            </w14:scene3d>
          </w:rPr>
          <w:t>3.5.2</w:t>
        </w:r>
        <w:r w:rsidR="00A75E12">
          <w:rPr>
            <w:rFonts w:asciiTheme="minorHAnsi" w:eastAsiaTheme="minorEastAsia" w:hAnsiTheme="minorHAnsi" w:cstheme="minorBidi"/>
            <w:lang w:val="en-AU" w:eastAsia="en-AU"/>
          </w:rPr>
          <w:tab/>
        </w:r>
        <w:r w:rsidR="00A75E12" w:rsidRPr="001C0F17">
          <w:rPr>
            <w:rStyle w:val="Hyperlink"/>
          </w:rPr>
          <w:t>Research Methodology</w:t>
        </w:r>
        <w:r w:rsidR="00A75E12">
          <w:rPr>
            <w:webHidden/>
          </w:rPr>
          <w:tab/>
        </w:r>
        <w:r w:rsidR="00A75E12">
          <w:rPr>
            <w:webHidden/>
          </w:rPr>
          <w:fldChar w:fldCharType="begin"/>
        </w:r>
        <w:r w:rsidR="00A75E12">
          <w:rPr>
            <w:webHidden/>
          </w:rPr>
          <w:instrText xml:space="preserve"> PAGEREF _Toc489611425 \h </w:instrText>
        </w:r>
        <w:r w:rsidR="00A75E12">
          <w:rPr>
            <w:webHidden/>
          </w:rPr>
        </w:r>
        <w:r w:rsidR="00A75E12">
          <w:rPr>
            <w:webHidden/>
          </w:rPr>
          <w:fldChar w:fldCharType="separate"/>
        </w:r>
        <w:r w:rsidR="00A75E12">
          <w:rPr>
            <w:webHidden/>
          </w:rPr>
          <w:t>36</w:t>
        </w:r>
        <w:r w:rsidR="00A75E12">
          <w:rPr>
            <w:webHidden/>
          </w:rPr>
          <w:fldChar w:fldCharType="end"/>
        </w:r>
      </w:hyperlink>
    </w:p>
    <w:p w14:paraId="5E08DE28" w14:textId="77777777" w:rsidR="00A75E12" w:rsidRDefault="003A3384">
      <w:pPr>
        <w:pStyle w:val="TOC3"/>
        <w:rPr>
          <w:rFonts w:asciiTheme="minorHAnsi" w:eastAsiaTheme="minorEastAsia" w:hAnsiTheme="minorHAnsi" w:cstheme="minorBidi"/>
          <w:lang w:val="en-AU" w:eastAsia="en-AU"/>
        </w:rPr>
      </w:pPr>
      <w:hyperlink w:anchor="_Toc489611426" w:history="1">
        <w:r w:rsidR="00A75E12" w:rsidRPr="001C0F17">
          <w:rPr>
            <w:rStyle w:val="Hyperlink"/>
            <w14:scene3d>
              <w14:camera w14:prst="orthographicFront"/>
              <w14:lightRig w14:rig="threePt" w14:dir="t">
                <w14:rot w14:lat="0" w14:lon="0" w14:rev="0"/>
              </w14:lightRig>
            </w14:scene3d>
          </w:rPr>
          <w:t>3.5.3</w:t>
        </w:r>
        <w:r w:rsidR="00A75E12">
          <w:rPr>
            <w:rFonts w:asciiTheme="minorHAnsi" w:eastAsiaTheme="minorEastAsia" w:hAnsiTheme="minorHAnsi" w:cstheme="minorBidi"/>
            <w:lang w:val="en-AU" w:eastAsia="en-AU"/>
          </w:rPr>
          <w:tab/>
        </w:r>
        <w:r w:rsidR="00A75E12" w:rsidRPr="001C0F17">
          <w:rPr>
            <w:rStyle w:val="Hyperlink"/>
          </w:rPr>
          <w:t>Information Matrix</w:t>
        </w:r>
        <w:r w:rsidR="00A75E12">
          <w:rPr>
            <w:webHidden/>
          </w:rPr>
          <w:tab/>
        </w:r>
        <w:r w:rsidR="00A75E12">
          <w:rPr>
            <w:webHidden/>
          </w:rPr>
          <w:fldChar w:fldCharType="begin"/>
        </w:r>
        <w:r w:rsidR="00A75E12">
          <w:rPr>
            <w:webHidden/>
          </w:rPr>
          <w:instrText xml:space="preserve"> PAGEREF _Toc489611426 \h </w:instrText>
        </w:r>
        <w:r w:rsidR="00A75E12">
          <w:rPr>
            <w:webHidden/>
          </w:rPr>
        </w:r>
        <w:r w:rsidR="00A75E12">
          <w:rPr>
            <w:webHidden/>
          </w:rPr>
          <w:fldChar w:fldCharType="separate"/>
        </w:r>
        <w:r w:rsidR="00A75E12">
          <w:rPr>
            <w:webHidden/>
          </w:rPr>
          <w:t>37</w:t>
        </w:r>
        <w:r w:rsidR="00A75E12">
          <w:rPr>
            <w:webHidden/>
          </w:rPr>
          <w:fldChar w:fldCharType="end"/>
        </w:r>
      </w:hyperlink>
    </w:p>
    <w:p w14:paraId="153F8EB5" w14:textId="77777777" w:rsidR="00A75E12" w:rsidRDefault="003A3384">
      <w:pPr>
        <w:pStyle w:val="TOC1"/>
        <w:rPr>
          <w:rFonts w:asciiTheme="minorHAnsi" w:eastAsiaTheme="minorEastAsia" w:hAnsiTheme="minorHAnsi" w:cstheme="minorBidi"/>
          <w:b w:val="0"/>
          <w:noProof/>
          <w:color w:val="auto"/>
          <w:sz w:val="22"/>
          <w:szCs w:val="22"/>
          <w:lang w:val="en-AU" w:eastAsia="en-AU"/>
        </w:rPr>
      </w:pPr>
      <w:hyperlink w:anchor="_Toc489611427" w:history="1">
        <w:r w:rsidR="00A75E12" w:rsidRPr="001C0F17">
          <w:rPr>
            <w:rStyle w:val="Hyperlink"/>
            <w:noProof/>
          </w:rPr>
          <w:t>4</w:t>
        </w:r>
        <w:r w:rsidR="00A75E12">
          <w:rPr>
            <w:rFonts w:asciiTheme="minorHAnsi" w:eastAsiaTheme="minorEastAsia" w:hAnsiTheme="minorHAnsi" w:cstheme="minorBidi"/>
            <w:b w:val="0"/>
            <w:noProof/>
            <w:color w:val="auto"/>
            <w:sz w:val="22"/>
            <w:szCs w:val="22"/>
            <w:lang w:val="en-AU" w:eastAsia="en-AU"/>
          </w:rPr>
          <w:tab/>
        </w:r>
        <w:r w:rsidR="00A75E12" w:rsidRPr="001C0F17">
          <w:rPr>
            <w:rStyle w:val="Hyperlink"/>
            <w:noProof/>
          </w:rPr>
          <w:t>Results – Baseline Surveys of Households, Communes and Businesses</w:t>
        </w:r>
        <w:r w:rsidR="00A75E12">
          <w:rPr>
            <w:noProof/>
            <w:webHidden/>
          </w:rPr>
          <w:tab/>
        </w:r>
        <w:r w:rsidR="00A75E12">
          <w:rPr>
            <w:noProof/>
            <w:webHidden/>
          </w:rPr>
          <w:fldChar w:fldCharType="begin"/>
        </w:r>
        <w:r w:rsidR="00A75E12">
          <w:rPr>
            <w:noProof/>
            <w:webHidden/>
          </w:rPr>
          <w:instrText xml:space="preserve"> PAGEREF _Toc489611427 \h </w:instrText>
        </w:r>
        <w:r w:rsidR="00A75E12">
          <w:rPr>
            <w:noProof/>
            <w:webHidden/>
          </w:rPr>
        </w:r>
        <w:r w:rsidR="00A75E12">
          <w:rPr>
            <w:noProof/>
            <w:webHidden/>
          </w:rPr>
          <w:fldChar w:fldCharType="separate"/>
        </w:r>
        <w:r w:rsidR="00A75E12">
          <w:rPr>
            <w:noProof/>
            <w:webHidden/>
          </w:rPr>
          <w:t>40</w:t>
        </w:r>
        <w:r w:rsidR="00A75E12">
          <w:rPr>
            <w:noProof/>
            <w:webHidden/>
          </w:rPr>
          <w:fldChar w:fldCharType="end"/>
        </w:r>
      </w:hyperlink>
    </w:p>
    <w:p w14:paraId="425277FE"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28" w:history="1">
        <w:r w:rsidR="00A75E12" w:rsidRPr="001C0F17">
          <w:rPr>
            <w:rStyle w:val="Hyperlink"/>
          </w:rPr>
          <w:t>4.1</w:t>
        </w:r>
        <w:r w:rsidR="00A75E12">
          <w:rPr>
            <w:rFonts w:asciiTheme="minorHAnsi" w:eastAsiaTheme="minorEastAsia" w:hAnsiTheme="minorHAnsi" w:cstheme="minorBidi"/>
            <w:szCs w:val="22"/>
            <w:lang w:val="en-AU" w:eastAsia="en-AU"/>
          </w:rPr>
          <w:tab/>
        </w:r>
        <w:r w:rsidR="00A75E12" w:rsidRPr="001C0F17">
          <w:rPr>
            <w:rStyle w:val="Hyperlink"/>
          </w:rPr>
          <w:t>Results of Household Surveys</w:t>
        </w:r>
        <w:r w:rsidR="00A75E12">
          <w:rPr>
            <w:webHidden/>
          </w:rPr>
          <w:tab/>
        </w:r>
        <w:r w:rsidR="00A75E12">
          <w:rPr>
            <w:webHidden/>
          </w:rPr>
          <w:fldChar w:fldCharType="begin"/>
        </w:r>
        <w:r w:rsidR="00A75E12">
          <w:rPr>
            <w:webHidden/>
          </w:rPr>
          <w:instrText xml:space="preserve"> PAGEREF _Toc489611428 \h </w:instrText>
        </w:r>
        <w:r w:rsidR="00A75E12">
          <w:rPr>
            <w:webHidden/>
          </w:rPr>
        </w:r>
        <w:r w:rsidR="00A75E12">
          <w:rPr>
            <w:webHidden/>
          </w:rPr>
          <w:fldChar w:fldCharType="separate"/>
        </w:r>
        <w:r w:rsidR="00A75E12">
          <w:rPr>
            <w:webHidden/>
          </w:rPr>
          <w:t>40</w:t>
        </w:r>
        <w:r w:rsidR="00A75E12">
          <w:rPr>
            <w:webHidden/>
          </w:rPr>
          <w:fldChar w:fldCharType="end"/>
        </w:r>
      </w:hyperlink>
    </w:p>
    <w:p w14:paraId="70D214A0" w14:textId="77777777" w:rsidR="00A75E12" w:rsidRDefault="003A3384">
      <w:pPr>
        <w:pStyle w:val="TOC3"/>
        <w:rPr>
          <w:rFonts w:asciiTheme="minorHAnsi" w:eastAsiaTheme="minorEastAsia" w:hAnsiTheme="minorHAnsi" w:cstheme="minorBidi"/>
          <w:lang w:val="en-AU" w:eastAsia="en-AU"/>
        </w:rPr>
      </w:pPr>
      <w:hyperlink w:anchor="_Toc489611429" w:history="1">
        <w:r w:rsidR="00A75E12" w:rsidRPr="001C0F17">
          <w:rPr>
            <w:rStyle w:val="Hyperlink"/>
            <w14:scene3d>
              <w14:camera w14:prst="orthographicFront"/>
              <w14:lightRig w14:rig="threePt" w14:dir="t">
                <w14:rot w14:lat="0" w14:lon="0" w14:rev="0"/>
              </w14:lightRig>
            </w14:scene3d>
          </w:rPr>
          <w:t>4.1.1</w:t>
        </w:r>
        <w:r w:rsidR="00A75E12">
          <w:rPr>
            <w:rFonts w:asciiTheme="minorHAnsi" w:eastAsiaTheme="minorEastAsia" w:hAnsiTheme="minorHAnsi" w:cstheme="minorBidi"/>
            <w:lang w:val="en-AU" w:eastAsia="en-AU"/>
          </w:rPr>
          <w:tab/>
        </w:r>
        <w:r w:rsidR="00A75E12" w:rsidRPr="001C0F17">
          <w:rPr>
            <w:rStyle w:val="Hyperlink"/>
          </w:rPr>
          <w:t>Demography and education</w:t>
        </w:r>
        <w:r w:rsidR="00A75E12">
          <w:rPr>
            <w:webHidden/>
          </w:rPr>
          <w:tab/>
        </w:r>
        <w:r w:rsidR="00A75E12">
          <w:rPr>
            <w:webHidden/>
          </w:rPr>
          <w:fldChar w:fldCharType="begin"/>
        </w:r>
        <w:r w:rsidR="00A75E12">
          <w:rPr>
            <w:webHidden/>
          </w:rPr>
          <w:instrText xml:space="preserve"> PAGEREF _Toc489611429 \h </w:instrText>
        </w:r>
        <w:r w:rsidR="00A75E12">
          <w:rPr>
            <w:webHidden/>
          </w:rPr>
        </w:r>
        <w:r w:rsidR="00A75E12">
          <w:rPr>
            <w:webHidden/>
          </w:rPr>
          <w:fldChar w:fldCharType="separate"/>
        </w:r>
        <w:r w:rsidR="00A75E12">
          <w:rPr>
            <w:webHidden/>
          </w:rPr>
          <w:t>40</w:t>
        </w:r>
        <w:r w:rsidR="00A75E12">
          <w:rPr>
            <w:webHidden/>
          </w:rPr>
          <w:fldChar w:fldCharType="end"/>
        </w:r>
      </w:hyperlink>
    </w:p>
    <w:p w14:paraId="466E37A9" w14:textId="77777777" w:rsidR="00A75E12" w:rsidRDefault="003A3384">
      <w:pPr>
        <w:pStyle w:val="TOC3"/>
        <w:rPr>
          <w:rFonts w:asciiTheme="minorHAnsi" w:eastAsiaTheme="minorEastAsia" w:hAnsiTheme="minorHAnsi" w:cstheme="minorBidi"/>
          <w:lang w:val="en-AU" w:eastAsia="en-AU"/>
        </w:rPr>
      </w:pPr>
      <w:hyperlink w:anchor="_Toc489611430" w:history="1">
        <w:r w:rsidR="00A75E12" w:rsidRPr="001C0F17">
          <w:rPr>
            <w:rStyle w:val="Hyperlink"/>
            <w14:scene3d>
              <w14:camera w14:prst="orthographicFront"/>
              <w14:lightRig w14:rig="threePt" w14:dir="t">
                <w14:rot w14:lat="0" w14:lon="0" w14:rev="0"/>
              </w14:lightRig>
            </w14:scene3d>
          </w:rPr>
          <w:t>4.1.2</w:t>
        </w:r>
        <w:r w:rsidR="00A75E12">
          <w:rPr>
            <w:rFonts w:asciiTheme="minorHAnsi" w:eastAsiaTheme="minorEastAsia" w:hAnsiTheme="minorHAnsi" w:cstheme="minorBidi"/>
            <w:lang w:val="en-AU" w:eastAsia="en-AU"/>
          </w:rPr>
          <w:tab/>
        </w:r>
        <w:r w:rsidR="00A75E12" w:rsidRPr="001C0F17">
          <w:rPr>
            <w:rStyle w:val="Hyperlink"/>
          </w:rPr>
          <w:t>Healthcare services</w:t>
        </w:r>
        <w:r w:rsidR="00A75E12">
          <w:rPr>
            <w:webHidden/>
          </w:rPr>
          <w:tab/>
        </w:r>
        <w:r w:rsidR="00A75E12">
          <w:rPr>
            <w:webHidden/>
          </w:rPr>
          <w:fldChar w:fldCharType="begin"/>
        </w:r>
        <w:r w:rsidR="00A75E12">
          <w:rPr>
            <w:webHidden/>
          </w:rPr>
          <w:instrText xml:space="preserve"> PAGEREF _Toc489611430 \h </w:instrText>
        </w:r>
        <w:r w:rsidR="00A75E12">
          <w:rPr>
            <w:webHidden/>
          </w:rPr>
        </w:r>
        <w:r w:rsidR="00A75E12">
          <w:rPr>
            <w:webHidden/>
          </w:rPr>
          <w:fldChar w:fldCharType="separate"/>
        </w:r>
        <w:r w:rsidR="00A75E12">
          <w:rPr>
            <w:webHidden/>
          </w:rPr>
          <w:t>41</w:t>
        </w:r>
        <w:r w:rsidR="00A75E12">
          <w:rPr>
            <w:webHidden/>
          </w:rPr>
          <w:fldChar w:fldCharType="end"/>
        </w:r>
      </w:hyperlink>
    </w:p>
    <w:p w14:paraId="0D5A19DA" w14:textId="77777777" w:rsidR="00A75E12" w:rsidRDefault="003A3384">
      <w:pPr>
        <w:pStyle w:val="TOC3"/>
        <w:rPr>
          <w:rFonts w:asciiTheme="minorHAnsi" w:eastAsiaTheme="minorEastAsia" w:hAnsiTheme="minorHAnsi" w:cstheme="minorBidi"/>
          <w:lang w:val="en-AU" w:eastAsia="en-AU"/>
        </w:rPr>
      </w:pPr>
      <w:hyperlink w:anchor="_Toc489611431" w:history="1">
        <w:r w:rsidR="00A75E12" w:rsidRPr="001C0F17">
          <w:rPr>
            <w:rStyle w:val="Hyperlink"/>
            <w14:scene3d>
              <w14:camera w14:prst="orthographicFront"/>
              <w14:lightRig w14:rig="threePt" w14:dir="t">
                <w14:rot w14:lat="0" w14:lon="0" w14:rev="0"/>
              </w14:lightRig>
            </w14:scene3d>
          </w:rPr>
          <w:t>4.1.3</w:t>
        </w:r>
        <w:r w:rsidR="00A75E12">
          <w:rPr>
            <w:rFonts w:asciiTheme="minorHAnsi" w:eastAsiaTheme="minorEastAsia" w:hAnsiTheme="minorHAnsi" w:cstheme="minorBidi"/>
            <w:lang w:val="en-AU" w:eastAsia="en-AU"/>
          </w:rPr>
          <w:tab/>
        </w:r>
        <w:r w:rsidR="00A75E12" w:rsidRPr="001C0F17">
          <w:rPr>
            <w:rStyle w:val="Hyperlink"/>
          </w:rPr>
          <w:t>Access to Infrastructure</w:t>
        </w:r>
        <w:r w:rsidR="00A75E12">
          <w:rPr>
            <w:webHidden/>
          </w:rPr>
          <w:tab/>
        </w:r>
        <w:r w:rsidR="00A75E12">
          <w:rPr>
            <w:webHidden/>
          </w:rPr>
          <w:fldChar w:fldCharType="begin"/>
        </w:r>
        <w:r w:rsidR="00A75E12">
          <w:rPr>
            <w:webHidden/>
          </w:rPr>
          <w:instrText xml:space="preserve"> PAGEREF _Toc489611431 \h </w:instrText>
        </w:r>
        <w:r w:rsidR="00A75E12">
          <w:rPr>
            <w:webHidden/>
          </w:rPr>
        </w:r>
        <w:r w:rsidR="00A75E12">
          <w:rPr>
            <w:webHidden/>
          </w:rPr>
          <w:fldChar w:fldCharType="separate"/>
        </w:r>
        <w:r w:rsidR="00A75E12">
          <w:rPr>
            <w:webHidden/>
          </w:rPr>
          <w:t>43</w:t>
        </w:r>
        <w:r w:rsidR="00A75E12">
          <w:rPr>
            <w:webHidden/>
          </w:rPr>
          <w:fldChar w:fldCharType="end"/>
        </w:r>
      </w:hyperlink>
    </w:p>
    <w:p w14:paraId="549E704C" w14:textId="77777777" w:rsidR="00A75E12" w:rsidRDefault="003A3384">
      <w:pPr>
        <w:pStyle w:val="TOC3"/>
        <w:rPr>
          <w:rFonts w:asciiTheme="minorHAnsi" w:eastAsiaTheme="minorEastAsia" w:hAnsiTheme="minorHAnsi" w:cstheme="minorBidi"/>
          <w:lang w:val="en-AU" w:eastAsia="en-AU"/>
        </w:rPr>
      </w:pPr>
      <w:hyperlink w:anchor="_Toc489611432" w:history="1">
        <w:r w:rsidR="00A75E12" w:rsidRPr="001C0F17">
          <w:rPr>
            <w:rStyle w:val="Hyperlink"/>
            <w14:scene3d>
              <w14:camera w14:prst="orthographicFront"/>
              <w14:lightRig w14:rig="threePt" w14:dir="t">
                <w14:rot w14:lat="0" w14:lon="0" w14:rev="0"/>
              </w14:lightRig>
            </w14:scene3d>
          </w:rPr>
          <w:t>4.1.4</w:t>
        </w:r>
        <w:r w:rsidR="00A75E12">
          <w:rPr>
            <w:rFonts w:asciiTheme="minorHAnsi" w:eastAsiaTheme="minorEastAsia" w:hAnsiTheme="minorHAnsi" w:cstheme="minorBidi"/>
            <w:lang w:val="en-AU" w:eastAsia="en-AU"/>
          </w:rPr>
          <w:tab/>
        </w:r>
        <w:r w:rsidR="00A75E12" w:rsidRPr="001C0F17">
          <w:rPr>
            <w:rStyle w:val="Hyperlink"/>
          </w:rPr>
          <w:t>Housing conditions</w:t>
        </w:r>
        <w:r w:rsidR="00A75E12">
          <w:rPr>
            <w:webHidden/>
          </w:rPr>
          <w:tab/>
        </w:r>
        <w:r w:rsidR="00A75E12">
          <w:rPr>
            <w:webHidden/>
          </w:rPr>
          <w:fldChar w:fldCharType="begin"/>
        </w:r>
        <w:r w:rsidR="00A75E12">
          <w:rPr>
            <w:webHidden/>
          </w:rPr>
          <w:instrText xml:space="preserve"> PAGEREF _Toc489611432 \h </w:instrText>
        </w:r>
        <w:r w:rsidR="00A75E12">
          <w:rPr>
            <w:webHidden/>
          </w:rPr>
        </w:r>
        <w:r w:rsidR="00A75E12">
          <w:rPr>
            <w:webHidden/>
          </w:rPr>
          <w:fldChar w:fldCharType="separate"/>
        </w:r>
        <w:r w:rsidR="00A75E12">
          <w:rPr>
            <w:webHidden/>
          </w:rPr>
          <w:t>46</w:t>
        </w:r>
        <w:r w:rsidR="00A75E12">
          <w:rPr>
            <w:webHidden/>
          </w:rPr>
          <w:fldChar w:fldCharType="end"/>
        </w:r>
      </w:hyperlink>
    </w:p>
    <w:p w14:paraId="5D4704F9" w14:textId="77777777" w:rsidR="00A75E12" w:rsidRDefault="003A3384">
      <w:pPr>
        <w:pStyle w:val="TOC3"/>
        <w:rPr>
          <w:rFonts w:asciiTheme="minorHAnsi" w:eastAsiaTheme="minorEastAsia" w:hAnsiTheme="minorHAnsi" w:cstheme="minorBidi"/>
          <w:lang w:val="en-AU" w:eastAsia="en-AU"/>
        </w:rPr>
      </w:pPr>
      <w:hyperlink w:anchor="_Toc489611433" w:history="1">
        <w:r w:rsidR="00A75E12" w:rsidRPr="001C0F17">
          <w:rPr>
            <w:rStyle w:val="Hyperlink"/>
            <w14:scene3d>
              <w14:camera w14:prst="orthographicFront"/>
              <w14:lightRig w14:rig="threePt" w14:dir="t">
                <w14:rot w14:lat="0" w14:lon="0" w14:rev="0"/>
              </w14:lightRig>
            </w14:scene3d>
          </w:rPr>
          <w:t>4.1.5</w:t>
        </w:r>
        <w:r w:rsidR="00A75E12">
          <w:rPr>
            <w:rFonts w:asciiTheme="minorHAnsi" w:eastAsiaTheme="minorEastAsia" w:hAnsiTheme="minorHAnsi" w:cstheme="minorBidi"/>
            <w:lang w:val="en-AU" w:eastAsia="en-AU"/>
          </w:rPr>
          <w:tab/>
        </w:r>
        <w:r w:rsidR="00A75E12" w:rsidRPr="001C0F17">
          <w:rPr>
            <w:rStyle w:val="Hyperlink"/>
          </w:rPr>
          <w:t>Employment</w:t>
        </w:r>
        <w:r w:rsidR="00A75E12">
          <w:rPr>
            <w:webHidden/>
          </w:rPr>
          <w:tab/>
        </w:r>
        <w:r w:rsidR="00A75E12">
          <w:rPr>
            <w:webHidden/>
          </w:rPr>
          <w:fldChar w:fldCharType="begin"/>
        </w:r>
        <w:r w:rsidR="00A75E12">
          <w:rPr>
            <w:webHidden/>
          </w:rPr>
          <w:instrText xml:space="preserve"> PAGEREF _Toc489611433 \h </w:instrText>
        </w:r>
        <w:r w:rsidR="00A75E12">
          <w:rPr>
            <w:webHidden/>
          </w:rPr>
        </w:r>
        <w:r w:rsidR="00A75E12">
          <w:rPr>
            <w:webHidden/>
          </w:rPr>
          <w:fldChar w:fldCharType="separate"/>
        </w:r>
        <w:r w:rsidR="00A75E12">
          <w:rPr>
            <w:webHidden/>
          </w:rPr>
          <w:t>46</w:t>
        </w:r>
        <w:r w:rsidR="00A75E12">
          <w:rPr>
            <w:webHidden/>
          </w:rPr>
          <w:fldChar w:fldCharType="end"/>
        </w:r>
      </w:hyperlink>
    </w:p>
    <w:p w14:paraId="0896BDD8" w14:textId="77777777" w:rsidR="00A75E12" w:rsidRDefault="003A3384">
      <w:pPr>
        <w:pStyle w:val="TOC3"/>
        <w:rPr>
          <w:rFonts w:asciiTheme="minorHAnsi" w:eastAsiaTheme="minorEastAsia" w:hAnsiTheme="minorHAnsi" w:cstheme="minorBidi"/>
          <w:lang w:val="en-AU" w:eastAsia="en-AU"/>
        </w:rPr>
      </w:pPr>
      <w:hyperlink w:anchor="_Toc489611434" w:history="1">
        <w:r w:rsidR="00A75E12" w:rsidRPr="001C0F17">
          <w:rPr>
            <w:rStyle w:val="Hyperlink"/>
            <w14:scene3d>
              <w14:camera w14:prst="orthographicFront"/>
              <w14:lightRig w14:rig="threePt" w14:dir="t">
                <w14:rot w14:lat="0" w14:lon="0" w14:rev="0"/>
              </w14:lightRig>
            </w14:scene3d>
          </w:rPr>
          <w:t>4.1.6</w:t>
        </w:r>
        <w:r w:rsidR="00A75E12">
          <w:rPr>
            <w:rFonts w:asciiTheme="minorHAnsi" w:eastAsiaTheme="minorEastAsia" w:hAnsiTheme="minorHAnsi" w:cstheme="minorBidi"/>
            <w:lang w:val="en-AU" w:eastAsia="en-AU"/>
          </w:rPr>
          <w:tab/>
        </w:r>
        <w:r w:rsidR="00A75E12" w:rsidRPr="001C0F17">
          <w:rPr>
            <w:rStyle w:val="Hyperlink"/>
          </w:rPr>
          <w:t>Land and agricultural production</w:t>
        </w:r>
        <w:r w:rsidR="00A75E12">
          <w:rPr>
            <w:webHidden/>
          </w:rPr>
          <w:tab/>
        </w:r>
        <w:r w:rsidR="00A75E12">
          <w:rPr>
            <w:webHidden/>
          </w:rPr>
          <w:fldChar w:fldCharType="begin"/>
        </w:r>
        <w:r w:rsidR="00A75E12">
          <w:rPr>
            <w:webHidden/>
          </w:rPr>
          <w:instrText xml:space="preserve"> PAGEREF _Toc489611434 \h </w:instrText>
        </w:r>
        <w:r w:rsidR="00A75E12">
          <w:rPr>
            <w:webHidden/>
          </w:rPr>
        </w:r>
        <w:r w:rsidR="00A75E12">
          <w:rPr>
            <w:webHidden/>
          </w:rPr>
          <w:fldChar w:fldCharType="separate"/>
        </w:r>
        <w:r w:rsidR="00A75E12">
          <w:rPr>
            <w:webHidden/>
          </w:rPr>
          <w:t>48</w:t>
        </w:r>
        <w:r w:rsidR="00A75E12">
          <w:rPr>
            <w:webHidden/>
          </w:rPr>
          <w:fldChar w:fldCharType="end"/>
        </w:r>
      </w:hyperlink>
    </w:p>
    <w:p w14:paraId="19FDC4D6" w14:textId="77777777" w:rsidR="00A75E12" w:rsidRDefault="003A3384">
      <w:pPr>
        <w:pStyle w:val="TOC3"/>
        <w:rPr>
          <w:rFonts w:asciiTheme="minorHAnsi" w:eastAsiaTheme="minorEastAsia" w:hAnsiTheme="minorHAnsi" w:cstheme="minorBidi"/>
          <w:lang w:val="en-AU" w:eastAsia="en-AU"/>
        </w:rPr>
      </w:pPr>
      <w:hyperlink w:anchor="_Toc489611435" w:history="1">
        <w:r w:rsidR="00A75E12" w:rsidRPr="001C0F17">
          <w:rPr>
            <w:rStyle w:val="Hyperlink"/>
            <w14:scene3d>
              <w14:camera w14:prst="orthographicFront"/>
              <w14:lightRig w14:rig="threePt" w14:dir="t">
                <w14:rot w14:lat="0" w14:lon="0" w14:rev="0"/>
              </w14:lightRig>
            </w14:scene3d>
          </w:rPr>
          <w:t>4.1.7</w:t>
        </w:r>
        <w:r w:rsidR="00A75E12">
          <w:rPr>
            <w:rFonts w:asciiTheme="minorHAnsi" w:eastAsiaTheme="minorEastAsia" w:hAnsiTheme="minorHAnsi" w:cstheme="minorBidi"/>
            <w:lang w:val="en-AU" w:eastAsia="en-AU"/>
          </w:rPr>
          <w:tab/>
        </w:r>
        <w:r w:rsidR="00A75E12" w:rsidRPr="001C0F17">
          <w:rPr>
            <w:rStyle w:val="Hyperlink"/>
          </w:rPr>
          <w:t>Household income</w:t>
        </w:r>
        <w:r w:rsidR="00A75E12">
          <w:rPr>
            <w:webHidden/>
          </w:rPr>
          <w:tab/>
        </w:r>
        <w:r w:rsidR="00A75E12">
          <w:rPr>
            <w:webHidden/>
          </w:rPr>
          <w:fldChar w:fldCharType="begin"/>
        </w:r>
        <w:r w:rsidR="00A75E12">
          <w:rPr>
            <w:webHidden/>
          </w:rPr>
          <w:instrText xml:space="preserve"> PAGEREF _Toc489611435 \h </w:instrText>
        </w:r>
        <w:r w:rsidR="00A75E12">
          <w:rPr>
            <w:webHidden/>
          </w:rPr>
        </w:r>
        <w:r w:rsidR="00A75E12">
          <w:rPr>
            <w:webHidden/>
          </w:rPr>
          <w:fldChar w:fldCharType="separate"/>
        </w:r>
        <w:r w:rsidR="00A75E12">
          <w:rPr>
            <w:webHidden/>
          </w:rPr>
          <w:t>49</w:t>
        </w:r>
        <w:r w:rsidR="00A75E12">
          <w:rPr>
            <w:webHidden/>
          </w:rPr>
          <w:fldChar w:fldCharType="end"/>
        </w:r>
      </w:hyperlink>
    </w:p>
    <w:p w14:paraId="37751684" w14:textId="77777777" w:rsidR="00A75E12" w:rsidRDefault="003A3384">
      <w:pPr>
        <w:pStyle w:val="TOC3"/>
        <w:rPr>
          <w:rFonts w:asciiTheme="minorHAnsi" w:eastAsiaTheme="minorEastAsia" w:hAnsiTheme="minorHAnsi" w:cstheme="minorBidi"/>
          <w:lang w:val="en-AU" w:eastAsia="en-AU"/>
        </w:rPr>
      </w:pPr>
      <w:hyperlink w:anchor="_Toc489611436" w:history="1">
        <w:r w:rsidR="00A75E12" w:rsidRPr="001C0F17">
          <w:rPr>
            <w:rStyle w:val="Hyperlink"/>
            <w14:scene3d>
              <w14:camera w14:prst="orthographicFront"/>
              <w14:lightRig w14:rig="threePt" w14:dir="t">
                <w14:rot w14:lat="0" w14:lon="0" w14:rev="0"/>
              </w14:lightRig>
            </w14:scene3d>
          </w:rPr>
          <w:t>4.1.8</w:t>
        </w:r>
        <w:r w:rsidR="00A75E12">
          <w:rPr>
            <w:rFonts w:asciiTheme="minorHAnsi" w:eastAsiaTheme="minorEastAsia" w:hAnsiTheme="minorHAnsi" w:cstheme="minorBidi"/>
            <w:lang w:val="en-AU" w:eastAsia="en-AU"/>
          </w:rPr>
          <w:tab/>
        </w:r>
        <w:r w:rsidR="00A75E12" w:rsidRPr="001C0F17">
          <w:rPr>
            <w:rStyle w:val="Hyperlink"/>
          </w:rPr>
          <w:t>Regression of household outcomes and distance to the bridge</w:t>
        </w:r>
        <w:r w:rsidR="00A75E12">
          <w:rPr>
            <w:webHidden/>
          </w:rPr>
          <w:tab/>
        </w:r>
        <w:r w:rsidR="00A75E12">
          <w:rPr>
            <w:webHidden/>
          </w:rPr>
          <w:fldChar w:fldCharType="begin"/>
        </w:r>
        <w:r w:rsidR="00A75E12">
          <w:rPr>
            <w:webHidden/>
          </w:rPr>
          <w:instrText xml:space="preserve"> PAGEREF _Toc489611436 \h </w:instrText>
        </w:r>
        <w:r w:rsidR="00A75E12">
          <w:rPr>
            <w:webHidden/>
          </w:rPr>
        </w:r>
        <w:r w:rsidR="00A75E12">
          <w:rPr>
            <w:webHidden/>
          </w:rPr>
          <w:fldChar w:fldCharType="separate"/>
        </w:r>
        <w:r w:rsidR="00A75E12">
          <w:rPr>
            <w:webHidden/>
          </w:rPr>
          <w:t>51</w:t>
        </w:r>
        <w:r w:rsidR="00A75E12">
          <w:rPr>
            <w:webHidden/>
          </w:rPr>
          <w:fldChar w:fldCharType="end"/>
        </w:r>
      </w:hyperlink>
    </w:p>
    <w:p w14:paraId="21ED9874"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37" w:history="1">
        <w:r w:rsidR="00A75E12" w:rsidRPr="001C0F17">
          <w:rPr>
            <w:rStyle w:val="Hyperlink"/>
          </w:rPr>
          <w:t>4.2</w:t>
        </w:r>
        <w:r w:rsidR="00A75E12">
          <w:rPr>
            <w:rFonts w:asciiTheme="minorHAnsi" w:eastAsiaTheme="minorEastAsia" w:hAnsiTheme="minorHAnsi" w:cstheme="minorBidi"/>
            <w:szCs w:val="22"/>
            <w:lang w:val="en-AU" w:eastAsia="en-AU"/>
          </w:rPr>
          <w:tab/>
        </w:r>
        <w:r w:rsidR="00A75E12" w:rsidRPr="001C0F17">
          <w:rPr>
            <w:rStyle w:val="Hyperlink"/>
          </w:rPr>
          <w:t>Results of Commune Surveys</w:t>
        </w:r>
        <w:r w:rsidR="00A75E12">
          <w:rPr>
            <w:webHidden/>
          </w:rPr>
          <w:tab/>
        </w:r>
        <w:r w:rsidR="00A75E12">
          <w:rPr>
            <w:webHidden/>
          </w:rPr>
          <w:fldChar w:fldCharType="begin"/>
        </w:r>
        <w:r w:rsidR="00A75E12">
          <w:rPr>
            <w:webHidden/>
          </w:rPr>
          <w:instrText xml:space="preserve"> PAGEREF _Toc489611437 \h </w:instrText>
        </w:r>
        <w:r w:rsidR="00A75E12">
          <w:rPr>
            <w:webHidden/>
          </w:rPr>
        </w:r>
        <w:r w:rsidR="00A75E12">
          <w:rPr>
            <w:webHidden/>
          </w:rPr>
          <w:fldChar w:fldCharType="separate"/>
        </w:r>
        <w:r w:rsidR="00A75E12">
          <w:rPr>
            <w:webHidden/>
          </w:rPr>
          <w:t>56</w:t>
        </w:r>
        <w:r w:rsidR="00A75E12">
          <w:rPr>
            <w:webHidden/>
          </w:rPr>
          <w:fldChar w:fldCharType="end"/>
        </w:r>
      </w:hyperlink>
    </w:p>
    <w:p w14:paraId="32FE4D18" w14:textId="77777777" w:rsidR="00A75E12" w:rsidRDefault="003A3384">
      <w:pPr>
        <w:pStyle w:val="TOC1"/>
        <w:rPr>
          <w:rFonts w:asciiTheme="minorHAnsi" w:eastAsiaTheme="minorEastAsia" w:hAnsiTheme="minorHAnsi" w:cstheme="minorBidi"/>
          <w:b w:val="0"/>
          <w:noProof/>
          <w:color w:val="auto"/>
          <w:sz w:val="22"/>
          <w:szCs w:val="22"/>
          <w:lang w:val="en-AU" w:eastAsia="en-AU"/>
        </w:rPr>
      </w:pPr>
      <w:hyperlink w:anchor="_Toc489611438" w:history="1">
        <w:r w:rsidR="00A75E12" w:rsidRPr="001C0F17">
          <w:rPr>
            <w:rStyle w:val="Hyperlink"/>
            <w:noProof/>
          </w:rPr>
          <w:t>5</w:t>
        </w:r>
        <w:r w:rsidR="00A75E12">
          <w:rPr>
            <w:rFonts w:asciiTheme="minorHAnsi" w:eastAsiaTheme="minorEastAsia" w:hAnsiTheme="minorHAnsi" w:cstheme="minorBidi"/>
            <w:b w:val="0"/>
            <w:noProof/>
            <w:color w:val="auto"/>
            <w:sz w:val="22"/>
            <w:szCs w:val="22"/>
            <w:lang w:val="en-AU" w:eastAsia="en-AU"/>
          </w:rPr>
          <w:tab/>
        </w:r>
        <w:r w:rsidR="00A75E12" w:rsidRPr="001C0F17">
          <w:rPr>
            <w:rStyle w:val="Hyperlink"/>
            <w:noProof/>
          </w:rPr>
          <w:t>Results – Ferry User Surveys</w:t>
        </w:r>
        <w:r w:rsidR="00A75E12">
          <w:rPr>
            <w:noProof/>
            <w:webHidden/>
          </w:rPr>
          <w:tab/>
        </w:r>
        <w:r w:rsidR="00A75E12">
          <w:rPr>
            <w:noProof/>
            <w:webHidden/>
          </w:rPr>
          <w:fldChar w:fldCharType="begin"/>
        </w:r>
        <w:r w:rsidR="00A75E12">
          <w:rPr>
            <w:noProof/>
            <w:webHidden/>
          </w:rPr>
          <w:instrText xml:space="preserve"> PAGEREF _Toc489611438 \h </w:instrText>
        </w:r>
        <w:r w:rsidR="00A75E12">
          <w:rPr>
            <w:noProof/>
            <w:webHidden/>
          </w:rPr>
        </w:r>
        <w:r w:rsidR="00A75E12">
          <w:rPr>
            <w:noProof/>
            <w:webHidden/>
          </w:rPr>
          <w:fldChar w:fldCharType="separate"/>
        </w:r>
        <w:r w:rsidR="00A75E12">
          <w:rPr>
            <w:noProof/>
            <w:webHidden/>
          </w:rPr>
          <w:t>58</w:t>
        </w:r>
        <w:r w:rsidR="00A75E12">
          <w:rPr>
            <w:noProof/>
            <w:webHidden/>
          </w:rPr>
          <w:fldChar w:fldCharType="end"/>
        </w:r>
      </w:hyperlink>
    </w:p>
    <w:p w14:paraId="60E058F9" w14:textId="6976F146" w:rsidR="00A75E12" w:rsidRDefault="003A3384">
      <w:pPr>
        <w:pStyle w:val="TOC2"/>
        <w:tabs>
          <w:tab w:val="left" w:pos="1100"/>
        </w:tabs>
        <w:rPr>
          <w:rFonts w:asciiTheme="minorHAnsi" w:eastAsiaTheme="minorEastAsia" w:hAnsiTheme="minorHAnsi" w:cstheme="minorBidi"/>
          <w:szCs w:val="22"/>
          <w:lang w:val="en-AU" w:eastAsia="en-AU"/>
        </w:rPr>
      </w:pPr>
      <w:hyperlink w:anchor="_Toc489611439" w:history="1">
        <w:r w:rsidR="00A75E12" w:rsidRPr="001C0F17">
          <w:rPr>
            <w:rStyle w:val="Hyperlink"/>
          </w:rPr>
          <w:t>5.1</w:t>
        </w:r>
        <w:r w:rsidR="00A75E12">
          <w:rPr>
            <w:rFonts w:asciiTheme="minorHAnsi" w:eastAsiaTheme="minorEastAsia" w:hAnsiTheme="minorHAnsi" w:cstheme="minorBidi"/>
            <w:szCs w:val="22"/>
            <w:lang w:val="en-AU" w:eastAsia="en-AU"/>
          </w:rPr>
          <w:t xml:space="preserve"> </w:t>
        </w:r>
        <w:r w:rsidR="009B2CEB">
          <w:rPr>
            <w:rFonts w:asciiTheme="minorHAnsi" w:eastAsiaTheme="minorEastAsia" w:hAnsiTheme="minorHAnsi" w:cstheme="minorBidi"/>
            <w:szCs w:val="22"/>
            <w:lang w:val="en-AU" w:eastAsia="en-AU"/>
          </w:rPr>
          <w:tab/>
        </w:r>
        <w:r w:rsidR="00A75E12" w:rsidRPr="001C0F17">
          <w:rPr>
            <w:rStyle w:val="Hyperlink"/>
          </w:rPr>
          <w:t>Overview of Ferry Surveys</w:t>
        </w:r>
        <w:r w:rsidR="00A75E12">
          <w:rPr>
            <w:webHidden/>
          </w:rPr>
          <w:tab/>
        </w:r>
        <w:r w:rsidR="00A75E12">
          <w:rPr>
            <w:webHidden/>
          </w:rPr>
          <w:fldChar w:fldCharType="begin"/>
        </w:r>
        <w:r w:rsidR="00A75E12">
          <w:rPr>
            <w:webHidden/>
          </w:rPr>
          <w:instrText xml:space="preserve"> PAGEREF _Toc489611439 \h </w:instrText>
        </w:r>
        <w:r w:rsidR="00A75E12">
          <w:rPr>
            <w:webHidden/>
          </w:rPr>
        </w:r>
        <w:r w:rsidR="00A75E12">
          <w:rPr>
            <w:webHidden/>
          </w:rPr>
          <w:fldChar w:fldCharType="separate"/>
        </w:r>
        <w:r w:rsidR="00A75E12">
          <w:rPr>
            <w:webHidden/>
          </w:rPr>
          <w:t>58</w:t>
        </w:r>
        <w:r w:rsidR="00A75E12">
          <w:rPr>
            <w:webHidden/>
          </w:rPr>
          <w:fldChar w:fldCharType="end"/>
        </w:r>
      </w:hyperlink>
    </w:p>
    <w:p w14:paraId="19C23EB2" w14:textId="22BDFF58" w:rsidR="00A75E12" w:rsidRDefault="003A3384">
      <w:pPr>
        <w:pStyle w:val="TOC2"/>
        <w:rPr>
          <w:rFonts w:asciiTheme="minorHAnsi" w:eastAsiaTheme="minorEastAsia" w:hAnsiTheme="minorHAnsi" w:cstheme="minorBidi"/>
          <w:szCs w:val="22"/>
          <w:lang w:val="en-AU" w:eastAsia="en-AU"/>
        </w:rPr>
      </w:pPr>
      <w:hyperlink w:anchor="_Toc489611440" w:history="1">
        <w:r w:rsidR="00A75E12" w:rsidRPr="001C0F17">
          <w:rPr>
            <w:rStyle w:val="Hyperlink"/>
          </w:rPr>
          <w:t xml:space="preserve">5.2 </w:t>
        </w:r>
        <w:r w:rsidR="009B2CEB">
          <w:rPr>
            <w:rStyle w:val="Hyperlink"/>
          </w:rPr>
          <w:t xml:space="preserve">        </w:t>
        </w:r>
        <w:r w:rsidR="00A75E12" w:rsidRPr="001C0F17">
          <w:rPr>
            <w:rStyle w:val="Hyperlink"/>
          </w:rPr>
          <w:t>Total Persons using Ferries</w:t>
        </w:r>
        <w:r w:rsidR="00A75E12">
          <w:rPr>
            <w:webHidden/>
          </w:rPr>
          <w:tab/>
        </w:r>
        <w:r w:rsidR="00A75E12">
          <w:rPr>
            <w:webHidden/>
          </w:rPr>
          <w:fldChar w:fldCharType="begin"/>
        </w:r>
        <w:r w:rsidR="00A75E12">
          <w:rPr>
            <w:webHidden/>
          </w:rPr>
          <w:instrText xml:space="preserve"> PAGEREF _Toc489611440 \h </w:instrText>
        </w:r>
        <w:r w:rsidR="00A75E12">
          <w:rPr>
            <w:webHidden/>
          </w:rPr>
        </w:r>
        <w:r w:rsidR="00A75E12">
          <w:rPr>
            <w:webHidden/>
          </w:rPr>
          <w:fldChar w:fldCharType="separate"/>
        </w:r>
        <w:r w:rsidR="00A75E12">
          <w:rPr>
            <w:webHidden/>
          </w:rPr>
          <w:t>58</w:t>
        </w:r>
        <w:r w:rsidR="00A75E12">
          <w:rPr>
            <w:webHidden/>
          </w:rPr>
          <w:fldChar w:fldCharType="end"/>
        </w:r>
      </w:hyperlink>
    </w:p>
    <w:p w14:paraId="4BEBFE44" w14:textId="6DF9A7B6" w:rsidR="00A75E12" w:rsidRDefault="003A3384">
      <w:pPr>
        <w:pStyle w:val="TOC2"/>
        <w:rPr>
          <w:rFonts w:asciiTheme="minorHAnsi" w:eastAsiaTheme="minorEastAsia" w:hAnsiTheme="minorHAnsi" w:cstheme="minorBidi"/>
          <w:szCs w:val="22"/>
          <w:lang w:val="en-AU" w:eastAsia="en-AU"/>
        </w:rPr>
      </w:pPr>
      <w:hyperlink w:anchor="_Toc489611441" w:history="1">
        <w:r w:rsidR="00A75E12" w:rsidRPr="001C0F17">
          <w:rPr>
            <w:rStyle w:val="Hyperlink"/>
          </w:rPr>
          <w:t xml:space="preserve">5.3 </w:t>
        </w:r>
        <w:r w:rsidR="009B2CEB">
          <w:rPr>
            <w:rStyle w:val="Hyperlink"/>
          </w:rPr>
          <w:t xml:space="preserve">        </w:t>
        </w:r>
        <w:r w:rsidR="00A75E12" w:rsidRPr="001C0F17">
          <w:rPr>
            <w:rStyle w:val="Hyperlink"/>
          </w:rPr>
          <w:t>Gender</w:t>
        </w:r>
        <w:r w:rsidR="00A75E12">
          <w:rPr>
            <w:webHidden/>
          </w:rPr>
          <w:tab/>
        </w:r>
        <w:r w:rsidR="00A75E12">
          <w:rPr>
            <w:webHidden/>
          </w:rPr>
          <w:fldChar w:fldCharType="begin"/>
        </w:r>
        <w:r w:rsidR="00A75E12">
          <w:rPr>
            <w:webHidden/>
          </w:rPr>
          <w:instrText xml:space="preserve"> PAGEREF _Toc489611441 \h </w:instrText>
        </w:r>
        <w:r w:rsidR="00A75E12">
          <w:rPr>
            <w:webHidden/>
          </w:rPr>
        </w:r>
        <w:r w:rsidR="00A75E12">
          <w:rPr>
            <w:webHidden/>
          </w:rPr>
          <w:fldChar w:fldCharType="separate"/>
        </w:r>
        <w:r w:rsidR="00A75E12">
          <w:rPr>
            <w:webHidden/>
          </w:rPr>
          <w:t>59</w:t>
        </w:r>
        <w:r w:rsidR="00A75E12">
          <w:rPr>
            <w:webHidden/>
          </w:rPr>
          <w:fldChar w:fldCharType="end"/>
        </w:r>
      </w:hyperlink>
    </w:p>
    <w:p w14:paraId="37865B1C" w14:textId="322EEDFD" w:rsidR="00A75E12" w:rsidRDefault="003A3384">
      <w:pPr>
        <w:pStyle w:val="TOC2"/>
        <w:tabs>
          <w:tab w:val="left" w:pos="1100"/>
        </w:tabs>
        <w:rPr>
          <w:rFonts w:asciiTheme="minorHAnsi" w:eastAsiaTheme="minorEastAsia" w:hAnsiTheme="minorHAnsi" w:cstheme="minorBidi"/>
          <w:szCs w:val="22"/>
          <w:lang w:val="en-AU" w:eastAsia="en-AU"/>
        </w:rPr>
      </w:pPr>
      <w:hyperlink w:anchor="_Toc489611442" w:history="1">
        <w:r w:rsidR="00A75E12" w:rsidRPr="001C0F17">
          <w:rPr>
            <w:rStyle w:val="Hyperlink"/>
          </w:rPr>
          <w:t>5.4</w:t>
        </w:r>
        <w:r w:rsidR="00A75E12">
          <w:rPr>
            <w:rFonts w:asciiTheme="minorHAnsi" w:eastAsiaTheme="minorEastAsia" w:hAnsiTheme="minorHAnsi" w:cstheme="minorBidi"/>
            <w:szCs w:val="22"/>
            <w:lang w:val="en-AU" w:eastAsia="en-AU"/>
          </w:rPr>
          <w:t xml:space="preserve"> </w:t>
        </w:r>
        <w:r w:rsidR="009B2CEB">
          <w:rPr>
            <w:rFonts w:asciiTheme="minorHAnsi" w:eastAsiaTheme="minorEastAsia" w:hAnsiTheme="minorHAnsi" w:cstheme="minorBidi"/>
            <w:szCs w:val="22"/>
            <w:lang w:val="en-AU" w:eastAsia="en-AU"/>
          </w:rPr>
          <w:t xml:space="preserve">        </w:t>
        </w:r>
        <w:r w:rsidR="00A75E12" w:rsidRPr="001C0F17">
          <w:rPr>
            <w:rStyle w:val="Hyperlink"/>
          </w:rPr>
          <w:t>Age of Drivers or Representatives of Walk-on Groups</w:t>
        </w:r>
        <w:r w:rsidR="00A75E12">
          <w:rPr>
            <w:webHidden/>
          </w:rPr>
          <w:tab/>
        </w:r>
        <w:r w:rsidR="00A75E12">
          <w:rPr>
            <w:webHidden/>
          </w:rPr>
          <w:fldChar w:fldCharType="begin"/>
        </w:r>
        <w:r w:rsidR="00A75E12">
          <w:rPr>
            <w:webHidden/>
          </w:rPr>
          <w:instrText xml:space="preserve"> PAGEREF _Toc489611442 \h </w:instrText>
        </w:r>
        <w:r w:rsidR="00A75E12">
          <w:rPr>
            <w:webHidden/>
          </w:rPr>
        </w:r>
        <w:r w:rsidR="00A75E12">
          <w:rPr>
            <w:webHidden/>
          </w:rPr>
          <w:fldChar w:fldCharType="separate"/>
        </w:r>
        <w:r w:rsidR="00A75E12">
          <w:rPr>
            <w:webHidden/>
          </w:rPr>
          <w:t>61</w:t>
        </w:r>
        <w:r w:rsidR="00A75E12">
          <w:rPr>
            <w:webHidden/>
          </w:rPr>
          <w:fldChar w:fldCharType="end"/>
        </w:r>
      </w:hyperlink>
    </w:p>
    <w:p w14:paraId="386203EF" w14:textId="4D6CC599" w:rsidR="00A75E12" w:rsidRDefault="003A3384">
      <w:pPr>
        <w:pStyle w:val="TOC2"/>
        <w:rPr>
          <w:rFonts w:asciiTheme="minorHAnsi" w:eastAsiaTheme="minorEastAsia" w:hAnsiTheme="minorHAnsi" w:cstheme="minorBidi"/>
          <w:szCs w:val="22"/>
          <w:lang w:val="en-AU" w:eastAsia="en-AU"/>
        </w:rPr>
      </w:pPr>
      <w:hyperlink w:anchor="_Toc489611443" w:history="1">
        <w:r w:rsidR="00A75E12" w:rsidRPr="001C0F17">
          <w:rPr>
            <w:rStyle w:val="Hyperlink"/>
          </w:rPr>
          <w:t xml:space="preserve">5.5 </w:t>
        </w:r>
        <w:r w:rsidR="009B2CEB">
          <w:rPr>
            <w:rStyle w:val="Hyperlink"/>
          </w:rPr>
          <w:t xml:space="preserve">        </w:t>
        </w:r>
        <w:r w:rsidR="00A75E12" w:rsidRPr="001C0F17">
          <w:rPr>
            <w:rStyle w:val="Hyperlink"/>
          </w:rPr>
          <w:t>Purpose of Trips</w:t>
        </w:r>
        <w:r w:rsidR="00A75E12">
          <w:rPr>
            <w:webHidden/>
          </w:rPr>
          <w:tab/>
        </w:r>
        <w:r w:rsidR="00A75E12">
          <w:rPr>
            <w:webHidden/>
          </w:rPr>
          <w:fldChar w:fldCharType="begin"/>
        </w:r>
        <w:r w:rsidR="00A75E12">
          <w:rPr>
            <w:webHidden/>
          </w:rPr>
          <w:instrText xml:space="preserve"> PAGEREF _Toc489611443 \h </w:instrText>
        </w:r>
        <w:r w:rsidR="00A75E12">
          <w:rPr>
            <w:webHidden/>
          </w:rPr>
        </w:r>
        <w:r w:rsidR="00A75E12">
          <w:rPr>
            <w:webHidden/>
          </w:rPr>
          <w:fldChar w:fldCharType="separate"/>
        </w:r>
        <w:r w:rsidR="00A75E12">
          <w:rPr>
            <w:webHidden/>
          </w:rPr>
          <w:t>64</w:t>
        </w:r>
        <w:r w:rsidR="00A75E12">
          <w:rPr>
            <w:webHidden/>
          </w:rPr>
          <w:fldChar w:fldCharType="end"/>
        </w:r>
      </w:hyperlink>
    </w:p>
    <w:p w14:paraId="233DBB99" w14:textId="645290AA" w:rsidR="00A75E12" w:rsidRDefault="003A3384">
      <w:pPr>
        <w:pStyle w:val="TOC2"/>
        <w:rPr>
          <w:rFonts w:asciiTheme="minorHAnsi" w:eastAsiaTheme="minorEastAsia" w:hAnsiTheme="minorHAnsi" w:cstheme="minorBidi"/>
          <w:szCs w:val="22"/>
          <w:lang w:val="en-AU" w:eastAsia="en-AU"/>
        </w:rPr>
      </w:pPr>
      <w:hyperlink w:anchor="_Toc489611444" w:history="1">
        <w:r w:rsidR="00A75E12" w:rsidRPr="001C0F17">
          <w:rPr>
            <w:rStyle w:val="Hyperlink"/>
          </w:rPr>
          <w:t xml:space="preserve">5.6 </w:t>
        </w:r>
        <w:r w:rsidR="009B2CEB">
          <w:rPr>
            <w:rStyle w:val="Hyperlink"/>
          </w:rPr>
          <w:t xml:space="preserve">        </w:t>
        </w:r>
        <w:r w:rsidR="00A75E12" w:rsidRPr="001C0F17">
          <w:rPr>
            <w:rStyle w:val="Hyperlink"/>
          </w:rPr>
          <w:t>Usage of Other River Crossings as Part of the Trip</w:t>
        </w:r>
        <w:r w:rsidR="00A75E12">
          <w:rPr>
            <w:webHidden/>
          </w:rPr>
          <w:tab/>
        </w:r>
        <w:r w:rsidR="00A75E12">
          <w:rPr>
            <w:webHidden/>
          </w:rPr>
          <w:fldChar w:fldCharType="begin"/>
        </w:r>
        <w:r w:rsidR="00A75E12">
          <w:rPr>
            <w:webHidden/>
          </w:rPr>
          <w:instrText xml:space="preserve"> PAGEREF _Toc489611444 \h </w:instrText>
        </w:r>
        <w:r w:rsidR="00A75E12">
          <w:rPr>
            <w:webHidden/>
          </w:rPr>
        </w:r>
        <w:r w:rsidR="00A75E12">
          <w:rPr>
            <w:webHidden/>
          </w:rPr>
          <w:fldChar w:fldCharType="separate"/>
        </w:r>
        <w:r w:rsidR="00A75E12">
          <w:rPr>
            <w:webHidden/>
          </w:rPr>
          <w:t>65</w:t>
        </w:r>
        <w:r w:rsidR="00A75E12">
          <w:rPr>
            <w:webHidden/>
          </w:rPr>
          <w:fldChar w:fldCharType="end"/>
        </w:r>
      </w:hyperlink>
    </w:p>
    <w:p w14:paraId="125292E8" w14:textId="5CDC9410" w:rsidR="00A75E12" w:rsidRDefault="003A3384">
      <w:pPr>
        <w:pStyle w:val="TOC2"/>
        <w:rPr>
          <w:rFonts w:asciiTheme="minorHAnsi" w:eastAsiaTheme="minorEastAsia" w:hAnsiTheme="minorHAnsi" w:cstheme="minorBidi"/>
          <w:szCs w:val="22"/>
          <w:lang w:val="en-AU" w:eastAsia="en-AU"/>
        </w:rPr>
      </w:pPr>
      <w:hyperlink w:anchor="_Toc489611445" w:history="1">
        <w:r w:rsidR="00A75E12" w:rsidRPr="001C0F17">
          <w:rPr>
            <w:rStyle w:val="Hyperlink"/>
          </w:rPr>
          <w:t xml:space="preserve">5.7 </w:t>
        </w:r>
        <w:r w:rsidR="009B2CEB">
          <w:rPr>
            <w:rStyle w:val="Hyperlink"/>
          </w:rPr>
          <w:t xml:space="preserve">        </w:t>
        </w:r>
        <w:r w:rsidR="00A75E12" w:rsidRPr="001C0F17">
          <w:rPr>
            <w:rStyle w:val="Hyperlink"/>
          </w:rPr>
          <w:t>Types of Bus</w:t>
        </w:r>
        <w:r w:rsidR="00A75E12">
          <w:rPr>
            <w:webHidden/>
          </w:rPr>
          <w:tab/>
        </w:r>
        <w:r w:rsidR="00A75E12">
          <w:rPr>
            <w:webHidden/>
          </w:rPr>
          <w:fldChar w:fldCharType="begin"/>
        </w:r>
        <w:r w:rsidR="00A75E12">
          <w:rPr>
            <w:webHidden/>
          </w:rPr>
          <w:instrText xml:space="preserve"> PAGEREF _Toc489611445 \h </w:instrText>
        </w:r>
        <w:r w:rsidR="00A75E12">
          <w:rPr>
            <w:webHidden/>
          </w:rPr>
        </w:r>
        <w:r w:rsidR="00A75E12">
          <w:rPr>
            <w:webHidden/>
          </w:rPr>
          <w:fldChar w:fldCharType="separate"/>
        </w:r>
        <w:r w:rsidR="00A75E12">
          <w:rPr>
            <w:webHidden/>
          </w:rPr>
          <w:t>66</w:t>
        </w:r>
        <w:r w:rsidR="00A75E12">
          <w:rPr>
            <w:webHidden/>
          </w:rPr>
          <w:fldChar w:fldCharType="end"/>
        </w:r>
      </w:hyperlink>
    </w:p>
    <w:p w14:paraId="04DA9C36" w14:textId="742356BC" w:rsidR="00A75E12" w:rsidRDefault="003A3384">
      <w:pPr>
        <w:pStyle w:val="TOC2"/>
        <w:rPr>
          <w:rFonts w:asciiTheme="minorHAnsi" w:eastAsiaTheme="minorEastAsia" w:hAnsiTheme="minorHAnsi" w:cstheme="minorBidi"/>
          <w:szCs w:val="22"/>
          <w:lang w:val="en-AU" w:eastAsia="en-AU"/>
        </w:rPr>
      </w:pPr>
      <w:hyperlink w:anchor="_Toc489611446" w:history="1">
        <w:r w:rsidR="00A75E12" w:rsidRPr="001C0F17">
          <w:rPr>
            <w:rStyle w:val="Hyperlink"/>
          </w:rPr>
          <w:t>5.8</w:t>
        </w:r>
        <w:r w:rsidR="009B2CEB">
          <w:rPr>
            <w:rStyle w:val="Hyperlink"/>
          </w:rPr>
          <w:t xml:space="preserve">       </w:t>
        </w:r>
        <w:r w:rsidR="00A75E12" w:rsidRPr="001C0F17">
          <w:rPr>
            <w:rStyle w:val="Hyperlink"/>
          </w:rPr>
          <w:t xml:space="preserve"> Motorcycles Role in Goods Transport</w:t>
        </w:r>
        <w:r w:rsidR="00A75E12">
          <w:rPr>
            <w:webHidden/>
          </w:rPr>
          <w:tab/>
        </w:r>
        <w:r w:rsidR="00A75E12">
          <w:rPr>
            <w:webHidden/>
          </w:rPr>
          <w:fldChar w:fldCharType="begin"/>
        </w:r>
        <w:r w:rsidR="00A75E12">
          <w:rPr>
            <w:webHidden/>
          </w:rPr>
          <w:instrText xml:space="preserve"> PAGEREF _Toc489611446 \h </w:instrText>
        </w:r>
        <w:r w:rsidR="00A75E12">
          <w:rPr>
            <w:webHidden/>
          </w:rPr>
        </w:r>
        <w:r w:rsidR="00A75E12">
          <w:rPr>
            <w:webHidden/>
          </w:rPr>
          <w:fldChar w:fldCharType="separate"/>
        </w:r>
        <w:r w:rsidR="00A75E12">
          <w:rPr>
            <w:webHidden/>
          </w:rPr>
          <w:t>66</w:t>
        </w:r>
        <w:r w:rsidR="00A75E12">
          <w:rPr>
            <w:webHidden/>
          </w:rPr>
          <w:fldChar w:fldCharType="end"/>
        </w:r>
      </w:hyperlink>
    </w:p>
    <w:p w14:paraId="51A7737F" w14:textId="234A4F87" w:rsidR="00A75E12" w:rsidRDefault="003A3384">
      <w:pPr>
        <w:pStyle w:val="TOC2"/>
        <w:rPr>
          <w:rFonts w:asciiTheme="minorHAnsi" w:eastAsiaTheme="minorEastAsia" w:hAnsiTheme="minorHAnsi" w:cstheme="minorBidi"/>
          <w:szCs w:val="22"/>
          <w:lang w:val="en-AU" w:eastAsia="en-AU"/>
        </w:rPr>
      </w:pPr>
      <w:hyperlink w:anchor="_Toc489611447" w:history="1">
        <w:r w:rsidR="00A75E12" w:rsidRPr="001C0F17">
          <w:rPr>
            <w:rStyle w:val="Hyperlink"/>
          </w:rPr>
          <w:t xml:space="preserve">5.9 </w:t>
        </w:r>
        <w:r w:rsidR="009B2CEB">
          <w:rPr>
            <w:rStyle w:val="Hyperlink"/>
          </w:rPr>
          <w:t xml:space="preserve">       </w:t>
        </w:r>
        <w:r w:rsidR="00A75E12" w:rsidRPr="001C0F17">
          <w:rPr>
            <w:rStyle w:val="Hyperlink"/>
          </w:rPr>
          <w:t>Trucks and Goods Transport</w:t>
        </w:r>
        <w:r w:rsidR="00A75E12">
          <w:rPr>
            <w:webHidden/>
          </w:rPr>
          <w:tab/>
        </w:r>
        <w:r w:rsidR="00A75E12">
          <w:rPr>
            <w:webHidden/>
          </w:rPr>
          <w:fldChar w:fldCharType="begin"/>
        </w:r>
        <w:r w:rsidR="00A75E12">
          <w:rPr>
            <w:webHidden/>
          </w:rPr>
          <w:instrText xml:space="preserve"> PAGEREF _Toc489611447 \h </w:instrText>
        </w:r>
        <w:r w:rsidR="00A75E12">
          <w:rPr>
            <w:webHidden/>
          </w:rPr>
        </w:r>
        <w:r w:rsidR="00A75E12">
          <w:rPr>
            <w:webHidden/>
          </w:rPr>
          <w:fldChar w:fldCharType="separate"/>
        </w:r>
        <w:r w:rsidR="00A75E12">
          <w:rPr>
            <w:webHidden/>
          </w:rPr>
          <w:t>67</w:t>
        </w:r>
        <w:r w:rsidR="00A75E12">
          <w:rPr>
            <w:webHidden/>
          </w:rPr>
          <w:fldChar w:fldCharType="end"/>
        </w:r>
      </w:hyperlink>
    </w:p>
    <w:p w14:paraId="2006AB9A" w14:textId="106239A6" w:rsidR="00A75E12" w:rsidRDefault="003A3384">
      <w:pPr>
        <w:pStyle w:val="TOC2"/>
        <w:rPr>
          <w:rFonts w:asciiTheme="minorHAnsi" w:eastAsiaTheme="minorEastAsia" w:hAnsiTheme="minorHAnsi" w:cstheme="minorBidi"/>
          <w:szCs w:val="22"/>
          <w:lang w:val="en-AU" w:eastAsia="en-AU"/>
        </w:rPr>
      </w:pPr>
      <w:hyperlink w:anchor="_Toc489611448" w:history="1">
        <w:r w:rsidR="00A75E12" w:rsidRPr="001C0F17">
          <w:rPr>
            <w:rStyle w:val="Hyperlink"/>
          </w:rPr>
          <w:t xml:space="preserve">5.10 </w:t>
        </w:r>
        <w:r w:rsidR="009B2CEB">
          <w:rPr>
            <w:rStyle w:val="Hyperlink"/>
          </w:rPr>
          <w:t xml:space="preserve">     </w:t>
        </w:r>
        <w:r w:rsidR="00A75E12" w:rsidRPr="001C0F17">
          <w:rPr>
            <w:rStyle w:val="Hyperlink"/>
          </w:rPr>
          <w:t>Observed Trip Patterns</w:t>
        </w:r>
        <w:r w:rsidR="00A75E12">
          <w:rPr>
            <w:webHidden/>
          </w:rPr>
          <w:tab/>
        </w:r>
        <w:r w:rsidR="00A75E12">
          <w:rPr>
            <w:webHidden/>
          </w:rPr>
          <w:fldChar w:fldCharType="begin"/>
        </w:r>
        <w:r w:rsidR="00A75E12">
          <w:rPr>
            <w:webHidden/>
          </w:rPr>
          <w:instrText xml:space="preserve"> PAGEREF _Toc489611448 \h </w:instrText>
        </w:r>
        <w:r w:rsidR="00A75E12">
          <w:rPr>
            <w:webHidden/>
          </w:rPr>
        </w:r>
        <w:r w:rsidR="00A75E12">
          <w:rPr>
            <w:webHidden/>
          </w:rPr>
          <w:fldChar w:fldCharType="separate"/>
        </w:r>
        <w:r w:rsidR="00A75E12">
          <w:rPr>
            <w:webHidden/>
          </w:rPr>
          <w:t>70</w:t>
        </w:r>
        <w:r w:rsidR="00A75E12">
          <w:rPr>
            <w:webHidden/>
          </w:rPr>
          <w:fldChar w:fldCharType="end"/>
        </w:r>
      </w:hyperlink>
    </w:p>
    <w:p w14:paraId="3AF1EBF7" w14:textId="74D9A6B0" w:rsidR="00A75E12" w:rsidRDefault="003A3384">
      <w:pPr>
        <w:pStyle w:val="TOC2"/>
        <w:rPr>
          <w:rFonts w:asciiTheme="minorHAnsi" w:eastAsiaTheme="minorEastAsia" w:hAnsiTheme="minorHAnsi" w:cstheme="minorBidi"/>
          <w:szCs w:val="22"/>
          <w:lang w:val="en-AU" w:eastAsia="en-AU"/>
        </w:rPr>
      </w:pPr>
      <w:hyperlink w:anchor="_Toc489611449" w:history="1">
        <w:r w:rsidR="00A75E12" w:rsidRPr="001C0F17">
          <w:rPr>
            <w:rStyle w:val="Hyperlink"/>
          </w:rPr>
          <w:t xml:space="preserve">5.11 </w:t>
        </w:r>
        <w:r w:rsidR="009B2CEB">
          <w:rPr>
            <w:rStyle w:val="Hyperlink"/>
          </w:rPr>
          <w:t xml:space="preserve">     </w:t>
        </w:r>
        <w:r w:rsidR="00A75E12" w:rsidRPr="001C0F17">
          <w:rPr>
            <w:rStyle w:val="Hyperlink"/>
          </w:rPr>
          <w:t>Conclusion</w:t>
        </w:r>
        <w:r w:rsidR="00A75E12">
          <w:rPr>
            <w:webHidden/>
          </w:rPr>
          <w:tab/>
        </w:r>
        <w:r w:rsidR="00A75E12">
          <w:rPr>
            <w:webHidden/>
          </w:rPr>
          <w:fldChar w:fldCharType="begin"/>
        </w:r>
        <w:r w:rsidR="00A75E12">
          <w:rPr>
            <w:webHidden/>
          </w:rPr>
          <w:instrText xml:space="preserve"> PAGEREF _Toc489611449 \h </w:instrText>
        </w:r>
        <w:r w:rsidR="00A75E12">
          <w:rPr>
            <w:webHidden/>
          </w:rPr>
        </w:r>
        <w:r w:rsidR="00A75E12">
          <w:rPr>
            <w:webHidden/>
          </w:rPr>
          <w:fldChar w:fldCharType="separate"/>
        </w:r>
        <w:r w:rsidR="00A75E12">
          <w:rPr>
            <w:webHidden/>
          </w:rPr>
          <w:t>72</w:t>
        </w:r>
        <w:r w:rsidR="00A75E12">
          <w:rPr>
            <w:webHidden/>
          </w:rPr>
          <w:fldChar w:fldCharType="end"/>
        </w:r>
      </w:hyperlink>
    </w:p>
    <w:p w14:paraId="6DF64555" w14:textId="77777777" w:rsidR="00A75E12" w:rsidRDefault="003A3384">
      <w:pPr>
        <w:pStyle w:val="TOC1"/>
        <w:rPr>
          <w:rFonts w:asciiTheme="minorHAnsi" w:eastAsiaTheme="minorEastAsia" w:hAnsiTheme="minorHAnsi" w:cstheme="minorBidi"/>
          <w:b w:val="0"/>
          <w:noProof/>
          <w:color w:val="auto"/>
          <w:sz w:val="22"/>
          <w:szCs w:val="22"/>
          <w:lang w:val="en-AU" w:eastAsia="en-AU"/>
        </w:rPr>
      </w:pPr>
      <w:hyperlink w:anchor="_Toc489611450" w:history="1">
        <w:r w:rsidR="00A75E12" w:rsidRPr="001C0F17">
          <w:rPr>
            <w:rStyle w:val="Hyperlink"/>
            <w:noProof/>
          </w:rPr>
          <w:t>6</w:t>
        </w:r>
        <w:r w:rsidR="00A75E12">
          <w:rPr>
            <w:rFonts w:asciiTheme="minorHAnsi" w:eastAsiaTheme="minorEastAsia" w:hAnsiTheme="minorHAnsi" w:cstheme="minorBidi"/>
            <w:b w:val="0"/>
            <w:noProof/>
            <w:color w:val="auto"/>
            <w:sz w:val="22"/>
            <w:szCs w:val="22"/>
            <w:lang w:val="en-AU" w:eastAsia="en-AU"/>
          </w:rPr>
          <w:tab/>
        </w:r>
        <w:r w:rsidR="00A75E12" w:rsidRPr="001C0F17">
          <w:rPr>
            <w:rStyle w:val="Hyperlink"/>
            <w:noProof/>
          </w:rPr>
          <w:t>Results – Qualitative Research</w:t>
        </w:r>
        <w:r w:rsidR="00A75E12">
          <w:rPr>
            <w:noProof/>
            <w:webHidden/>
          </w:rPr>
          <w:tab/>
        </w:r>
        <w:r w:rsidR="00A75E12">
          <w:rPr>
            <w:noProof/>
            <w:webHidden/>
          </w:rPr>
          <w:fldChar w:fldCharType="begin"/>
        </w:r>
        <w:r w:rsidR="00A75E12">
          <w:rPr>
            <w:noProof/>
            <w:webHidden/>
          </w:rPr>
          <w:instrText xml:space="preserve"> PAGEREF _Toc489611450 \h </w:instrText>
        </w:r>
        <w:r w:rsidR="00A75E12">
          <w:rPr>
            <w:noProof/>
            <w:webHidden/>
          </w:rPr>
        </w:r>
        <w:r w:rsidR="00A75E12">
          <w:rPr>
            <w:noProof/>
            <w:webHidden/>
          </w:rPr>
          <w:fldChar w:fldCharType="separate"/>
        </w:r>
        <w:r w:rsidR="00A75E12">
          <w:rPr>
            <w:noProof/>
            <w:webHidden/>
          </w:rPr>
          <w:t>73</w:t>
        </w:r>
        <w:r w:rsidR="00A75E12">
          <w:rPr>
            <w:noProof/>
            <w:webHidden/>
          </w:rPr>
          <w:fldChar w:fldCharType="end"/>
        </w:r>
      </w:hyperlink>
    </w:p>
    <w:p w14:paraId="1BCECF95"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51" w:history="1">
        <w:r w:rsidR="00A75E12" w:rsidRPr="001C0F17">
          <w:rPr>
            <w:rStyle w:val="Hyperlink"/>
            <w:lang w:val="en-US"/>
          </w:rPr>
          <w:t>6.1</w:t>
        </w:r>
        <w:r w:rsidR="00A75E12">
          <w:rPr>
            <w:rFonts w:asciiTheme="minorHAnsi" w:eastAsiaTheme="minorEastAsia" w:hAnsiTheme="minorHAnsi" w:cstheme="minorBidi"/>
            <w:szCs w:val="22"/>
            <w:lang w:val="en-AU" w:eastAsia="en-AU"/>
          </w:rPr>
          <w:tab/>
        </w:r>
        <w:r w:rsidR="00A75E12" w:rsidRPr="001C0F17">
          <w:rPr>
            <w:rStyle w:val="Hyperlink"/>
            <w:lang w:val="en-US"/>
          </w:rPr>
          <w:t>Transport operators</w:t>
        </w:r>
        <w:r w:rsidR="00A75E12">
          <w:rPr>
            <w:webHidden/>
          </w:rPr>
          <w:tab/>
        </w:r>
        <w:r w:rsidR="00A75E12">
          <w:rPr>
            <w:webHidden/>
          </w:rPr>
          <w:fldChar w:fldCharType="begin"/>
        </w:r>
        <w:r w:rsidR="00A75E12">
          <w:rPr>
            <w:webHidden/>
          </w:rPr>
          <w:instrText xml:space="preserve"> PAGEREF _Toc489611451 \h </w:instrText>
        </w:r>
        <w:r w:rsidR="00A75E12">
          <w:rPr>
            <w:webHidden/>
          </w:rPr>
        </w:r>
        <w:r w:rsidR="00A75E12">
          <w:rPr>
            <w:webHidden/>
          </w:rPr>
          <w:fldChar w:fldCharType="separate"/>
        </w:r>
        <w:r w:rsidR="00A75E12">
          <w:rPr>
            <w:webHidden/>
          </w:rPr>
          <w:t>73</w:t>
        </w:r>
        <w:r w:rsidR="00A75E12">
          <w:rPr>
            <w:webHidden/>
          </w:rPr>
          <w:fldChar w:fldCharType="end"/>
        </w:r>
      </w:hyperlink>
    </w:p>
    <w:p w14:paraId="67FE4AC9"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52" w:history="1">
        <w:r w:rsidR="00A75E12" w:rsidRPr="001C0F17">
          <w:rPr>
            <w:rStyle w:val="Hyperlink"/>
            <w:lang w:val="en-US"/>
          </w:rPr>
          <w:t>6.2</w:t>
        </w:r>
        <w:r w:rsidR="00A75E12">
          <w:rPr>
            <w:rFonts w:asciiTheme="minorHAnsi" w:eastAsiaTheme="minorEastAsia" w:hAnsiTheme="minorHAnsi" w:cstheme="minorBidi"/>
            <w:szCs w:val="22"/>
            <w:lang w:val="en-AU" w:eastAsia="en-AU"/>
          </w:rPr>
          <w:tab/>
        </w:r>
        <w:r w:rsidR="00A75E12" w:rsidRPr="001C0F17">
          <w:rPr>
            <w:rStyle w:val="Hyperlink"/>
            <w:lang w:val="en-US"/>
          </w:rPr>
          <w:t>Enterprises in industrial zones</w:t>
        </w:r>
        <w:r w:rsidR="00A75E12">
          <w:rPr>
            <w:webHidden/>
          </w:rPr>
          <w:tab/>
        </w:r>
        <w:r w:rsidR="00A75E12">
          <w:rPr>
            <w:webHidden/>
          </w:rPr>
          <w:fldChar w:fldCharType="begin"/>
        </w:r>
        <w:r w:rsidR="00A75E12">
          <w:rPr>
            <w:webHidden/>
          </w:rPr>
          <w:instrText xml:space="preserve"> PAGEREF _Toc489611452 \h </w:instrText>
        </w:r>
        <w:r w:rsidR="00A75E12">
          <w:rPr>
            <w:webHidden/>
          </w:rPr>
        </w:r>
        <w:r w:rsidR="00A75E12">
          <w:rPr>
            <w:webHidden/>
          </w:rPr>
          <w:fldChar w:fldCharType="separate"/>
        </w:r>
        <w:r w:rsidR="00A75E12">
          <w:rPr>
            <w:webHidden/>
          </w:rPr>
          <w:t>79</w:t>
        </w:r>
        <w:r w:rsidR="00A75E12">
          <w:rPr>
            <w:webHidden/>
          </w:rPr>
          <w:fldChar w:fldCharType="end"/>
        </w:r>
      </w:hyperlink>
    </w:p>
    <w:p w14:paraId="2188020C"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53" w:history="1">
        <w:r w:rsidR="00A75E12" w:rsidRPr="001C0F17">
          <w:rPr>
            <w:rStyle w:val="Hyperlink"/>
          </w:rPr>
          <w:t>6.3</w:t>
        </w:r>
        <w:r w:rsidR="00A75E12">
          <w:rPr>
            <w:rFonts w:asciiTheme="minorHAnsi" w:eastAsiaTheme="minorEastAsia" w:hAnsiTheme="minorHAnsi" w:cstheme="minorBidi"/>
            <w:szCs w:val="22"/>
            <w:lang w:val="en-AU" w:eastAsia="en-AU"/>
          </w:rPr>
          <w:tab/>
        </w:r>
        <w:r w:rsidR="00A75E12" w:rsidRPr="001C0F17">
          <w:rPr>
            <w:rStyle w:val="Hyperlink"/>
          </w:rPr>
          <w:t>Households and gender analysis</w:t>
        </w:r>
        <w:r w:rsidR="00A75E12">
          <w:rPr>
            <w:webHidden/>
          </w:rPr>
          <w:tab/>
        </w:r>
        <w:r w:rsidR="00A75E12">
          <w:rPr>
            <w:webHidden/>
          </w:rPr>
          <w:fldChar w:fldCharType="begin"/>
        </w:r>
        <w:r w:rsidR="00A75E12">
          <w:rPr>
            <w:webHidden/>
          </w:rPr>
          <w:instrText xml:space="preserve"> PAGEREF _Toc489611453 \h </w:instrText>
        </w:r>
        <w:r w:rsidR="00A75E12">
          <w:rPr>
            <w:webHidden/>
          </w:rPr>
        </w:r>
        <w:r w:rsidR="00A75E12">
          <w:rPr>
            <w:webHidden/>
          </w:rPr>
          <w:fldChar w:fldCharType="separate"/>
        </w:r>
        <w:r w:rsidR="00A75E12">
          <w:rPr>
            <w:webHidden/>
          </w:rPr>
          <w:t>83</w:t>
        </w:r>
        <w:r w:rsidR="00A75E12">
          <w:rPr>
            <w:webHidden/>
          </w:rPr>
          <w:fldChar w:fldCharType="end"/>
        </w:r>
      </w:hyperlink>
    </w:p>
    <w:p w14:paraId="79C357F4" w14:textId="77777777" w:rsidR="00A75E12" w:rsidRDefault="003A3384">
      <w:pPr>
        <w:pStyle w:val="TOC1"/>
        <w:rPr>
          <w:rFonts w:asciiTheme="minorHAnsi" w:eastAsiaTheme="minorEastAsia" w:hAnsiTheme="minorHAnsi" w:cstheme="minorBidi"/>
          <w:b w:val="0"/>
          <w:noProof/>
          <w:color w:val="auto"/>
          <w:sz w:val="22"/>
          <w:szCs w:val="22"/>
          <w:lang w:val="en-AU" w:eastAsia="en-AU"/>
        </w:rPr>
      </w:pPr>
      <w:hyperlink w:anchor="_Toc489611454" w:history="1">
        <w:r w:rsidR="00A75E12" w:rsidRPr="001C0F17">
          <w:rPr>
            <w:rStyle w:val="Hyperlink"/>
            <w:noProof/>
          </w:rPr>
          <w:t>7</w:t>
        </w:r>
        <w:r w:rsidR="00A75E12">
          <w:rPr>
            <w:rFonts w:asciiTheme="minorHAnsi" w:eastAsiaTheme="minorEastAsia" w:hAnsiTheme="minorHAnsi" w:cstheme="minorBidi"/>
            <w:b w:val="0"/>
            <w:noProof/>
            <w:color w:val="auto"/>
            <w:sz w:val="22"/>
            <w:szCs w:val="22"/>
            <w:lang w:val="en-AU" w:eastAsia="en-AU"/>
          </w:rPr>
          <w:tab/>
        </w:r>
        <w:r w:rsidR="00A75E12" w:rsidRPr="001C0F17">
          <w:rPr>
            <w:rStyle w:val="Hyperlink"/>
            <w:noProof/>
          </w:rPr>
          <w:t>Synthesis</w:t>
        </w:r>
        <w:r w:rsidR="00A75E12">
          <w:rPr>
            <w:noProof/>
            <w:webHidden/>
          </w:rPr>
          <w:tab/>
        </w:r>
        <w:r w:rsidR="00A75E12">
          <w:rPr>
            <w:noProof/>
            <w:webHidden/>
          </w:rPr>
          <w:fldChar w:fldCharType="begin"/>
        </w:r>
        <w:r w:rsidR="00A75E12">
          <w:rPr>
            <w:noProof/>
            <w:webHidden/>
          </w:rPr>
          <w:instrText xml:space="preserve"> PAGEREF _Toc489611454 \h </w:instrText>
        </w:r>
        <w:r w:rsidR="00A75E12">
          <w:rPr>
            <w:noProof/>
            <w:webHidden/>
          </w:rPr>
        </w:r>
        <w:r w:rsidR="00A75E12">
          <w:rPr>
            <w:noProof/>
            <w:webHidden/>
          </w:rPr>
          <w:fldChar w:fldCharType="separate"/>
        </w:r>
        <w:r w:rsidR="00A75E12">
          <w:rPr>
            <w:noProof/>
            <w:webHidden/>
          </w:rPr>
          <w:t>89</w:t>
        </w:r>
        <w:r w:rsidR="00A75E12">
          <w:rPr>
            <w:noProof/>
            <w:webHidden/>
          </w:rPr>
          <w:fldChar w:fldCharType="end"/>
        </w:r>
      </w:hyperlink>
    </w:p>
    <w:p w14:paraId="5612246D"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55" w:history="1">
        <w:r w:rsidR="00A75E12" w:rsidRPr="001C0F17">
          <w:rPr>
            <w:rStyle w:val="Hyperlink"/>
          </w:rPr>
          <w:t>7.1</w:t>
        </w:r>
        <w:r w:rsidR="00A75E12">
          <w:rPr>
            <w:rFonts w:asciiTheme="minorHAnsi" w:eastAsiaTheme="minorEastAsia" w:hAnsiTheme="minorHAnsi" w:cstheme="minorBidi"/>
            <w:szCs w:val="22"/>
            <w:lang w:val="en-AU" w:eastAsia="en-AU"/>
          </w:rPr>
          <w:tab/>
        </w:r>
        <w:r w:rsidR="00A75E12" w:rsidRPr="001C0F17">
          <w:rPr>
            <w:rStyle w:val="Hyperlink"/>
          </w:rPr>
          <w:t>Who are the beneficiaries?</w:t>
        </w:r>
        <w:r w:rsidR="00A75E12">
          <w:rPr>
            <w:webHidden/>
          </w:rPr>
          <w:tab/>
        </w:r>
        <w:r w:rsidR="00A75E12">
          <w:rPr>
            <w:webHidden/>
          </w:rPr>
          <w:fldChar w:fldCharType="begin"/>
        </w:r>
        <w:r w:rsidR="00A75E12">
          <w:rPr>
            <w:webHidden/>
          </w:rPr>
          <w:instrText xml:space="preserve"> PAGEREF _Toc489611455 \h </w:instrText>
        </w:r>
        <w:r w:rsidR="00A75E12">
          <w:rPr>
            <w:webHidden/>
          </w:rPr>
        </w:r>
        <w:r w:rsidR="00A75E12">
          <w:rPr>
            <w:webHidden/>
          </w:rPr>
          <w:fldChar w:fldCharType="separate"/>
        </w:r>
        <w:r w:rsidR="00A75E12">
          <w:rPr>
            <w:webHidden/>
          </w:rPr>
          <w:t>89</w:t>
        </w:r>
        <w:r w:rsidR="00A75E12">
          <w:rPr>
            <w:webHidden/>
          </w:rPr>
          <w:fldChar w:fldCharType="end"/>
        </w:r>
      </w:hyperlink>
    </w:p>
    <w:p w14:paraId="110C3BF2"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56" w:history="1">
        <w:r w:rsidR="00A75E12" w:rsidRPr="001C0F17">
          <w:rPr>
            <w:rStyle w:val="Hyperlink"/>
          </w:rPr>
          <w:t>7.2</w:t>
        </w:r>
        <w:r w:rsidR="00A75E12">
          <w:rPr>
            <w:rFonts w:asciiTheme="minorHAnsi" w:eastAsiaTheme="minorEastAsia" w:hAnsiTheme="minorHAnsi" w:cstheme="minorBidi"/>
            <w:szCs w:val="22"/>
            <w:lang w:val="en-AU" w:eastAsia="en-AU"/>
          </w:rPr>
          <w:tab/>
        </w:r>
        <w:r w:rsidR="00A75E12" w:rsidRPr="001C0F17">
          <w:rPr>
            <w:rStyle w:val="Hyperlink"/>
          </w:rPr>
          <w:t>Provisional analysis of impact hypotheses</w:t>
        </w:r>
        <w:r w:rsidR="00A75E12">
          <w:rPr>
            <w:webHidden/>
          </w:rPr>
          <w:tab/>
        </w:r>
        <w:r w:rsidR="00A75E12">
          <w:rPr>
            <w:webHidden/>
          </w:rPr>
          <w:fldChar w:fldCharType="begin"/>
        </w:r>
        <w:r w:rsidR="00A75E12">
          <w:rPr>
            <w:webHidden/>
          </w:rPr>
          <w:instrText xml:space="preserve"> PAGEREF _Toc489611456 \h </w:instrText>
        </w:r>
        <w:r w:rsidR="00A75E12">
          <w:rPr>
            <w:webHidden/>
          </w:rPr>
        </w:r>
        <w:r w:rsidR="00A75E12">
          <w:rPr>
            <w:webHidden/>
          </w:rPr>
          <w:fldChar w:fldCharType="separate"/>
        </w:r>
        <w:r w:rsidR="00A75E12">
          <w:rPr>
            <w:webHidden/>
          </w:rPr>
          <w:t>90</w:t>
        </w:r>
        <w:r w:rsidR="00A75E12">
          <w:rPr>
            <w:webHidden/>
          </w:rPr>
          <w:fldChar w:fldCharType="end"/>
        </w:r>
      </w:hyperlink>
    </w:p>
    <w:p w14:paraId="1D647E4B" w14:textId="77777777" w:rsidR="00A75E12" w:rsidRDefault="003A3384">
      <w:pPr>
        <w:pStyle w:val="TOC2"/>
        <w:tabs>
          <w:tab w:val="left" w:pos="1100"/>
        </w:tabs>
        <w:rPr>
          <w:rFonts w:asciiTheme="minorHAnsi" w:eastAsiaTheme="minorEastAsia" w:hAnsiTheme="minorHAnsi" w:cstheme="minorBidi"/>
          <w:szCs w:val="22"/>
          <w:lang w:val="en-AU" w:eastAsia="en-AU"/>
        </w:rPr>
      </w:pPr>
      <w:hyperlink w:anchor="_Toc489611457" w:history="1">
        <w:r w:rsidR="00A75E12" w:rsidRPr="001C0F17">
          <w:rPr>
            <w:rStyle w:val="Hyperlink"/>
          </w:rPr>
          <w:t>7.3</w:t>
        </w:r>
        <w:r w:rsidR="00A75E12">
          <w:rPr>
            <w:rFonts w:asciiTheme="minorHAnsi" w:eastAsiaTheme="minorEastAsia" w:hAnsiTheme="minorHAnsi" w:cstheme="minorBidi"/>
            <w:szCs w:val="22"/>
            <w:lang w:val="en-AU" w:eastAsia="en-AU"/>
          </w:rPr>
          <w:tab/>
        </w:r>
        <w:r w:rsidR="00A75E12" w:rsidRPr="001C0F17">
          <w:rPr>
            <w:rStyle w:val="Hyperlink"/>
          </w:rPr>
          <w:t>Conclusion</w:t>
        </w:r>
        <w:r w:rsidR="00A75E12">
          <w:rPr>
            <w:webHidden/>
          </w:rPr>
          <w:tab/>
        </w:r>
        <w:r w:rsidR="00A75E12">
          <w:rPr>
            <w:webHidden/>
          </w:rPr>
          <w:fldChar w:fldCharType="begin"/>
        </w:r>
        <w:r w:rsidR="00A75E12">
          <w:rPr>
            <w:webHidden/>
          </w:rPr>
          <w:instrText xml:space="preserve"> PAGEREF _Toc489611457 \h </w:instrText>
        </w:r>
        <w:r w:rsidR="00A75E12">
          <w:rPr>
            <w:webHidden/>
          </w:rPr>
        </w:r>
        <w:r w:rsidR="00A75E12">
          <w:rPr>
            <w:webHidden/>
          </w:rPr>
          <w:fldChar w:fldCharType="separate"/>
        </w:r>
        <w:r w:rsidR="00A75E12">
          <w:rPr>
            <w:webHidden/>
          </w:rPr>
          <w:t>92</w:t>
        </w:r>
        <w:r w:rsidR="00A75E12">
          <w:rPr>
            <w:webHidden/>
          </w:rPr>
          <w:fldChar w:fldCharType="end"/>
        </w:r>
      </w:hyperlink>
    </w:p>
    <w:p w14:paraId="334DD2BF" w14:textId="64205132" w:rsidR="00A75E12" w:rsidRDefault="003A3384">
      <w:pPr>
        <w:pStyle w:val="TOC1"/>
        <w:rPr>
          <w:rFonts w:asciiTheme="minorHAnsi" w:eastAsiaTheme="minorEastAsia" w:hAnsiTheme="minorHAnsi" w:cstheme="minorBidi"/>
          <w:b w:val="0"/>
          <w:noProof/>
          <w:color w:val="auto"/>
          <w:sz w:val="22"/>
          <w:szCs w:val="22"/>
          <w:lang w:val="en-AU" w:eastAsia="en-AU"/>
        </w:rPr>
      </w:pPr>
      <w:hyperlink w:anchor="_Toc489611458" w:history="1">
        <w:r w:rsidR="00A75E12" w:rsidRPr="001C0F17">
          <w:rPr>
            <w:rStyle w:val="Hyperlink"/>
            <w:noProof/>
          </w:rPr>
          <w:t>8</w:t>
        </w:r>
        <w:r w:rsidR="00A50681">
          <w:rPr>
            <w:rFonts w:asciiTheme="minorHAnsi" w:eastAsiaTheme="minorEastAsia" w:hAnsiTheme="minorHAnsi" w:cstheme="minorBidi"/>
            <w:b w:val="0"/>
            <w:noProof/>
            <w:color w:val="auto"/>
            <w:sz w:val="22"/>
            <w:szCs w:val="22"/>
            <w:lang w:val="en-AU" w:eastAsia="en-AU"/>
          </w:rPr>
          <w:t xml:space="preserve"> </w:t>
        </w:r>
        <w:r w:rsidR="00A75E12" w:rsidRPr="001C0F17">
          <w:rPr>
            <w:rStyle w:val="Hyperlink"/>
            <w:noProof/>
          </w:rPr>
          <w:t>Appendix A: Design and Monitoring Framework</w:t>
        </w:r>
        <w:r w:rsidR="00A75E12">
          <w:rPr>
            <w:noProof/>
            <w:webHidden/>
          </w:rPr>
          <w:tab/>
        </w:r>
        <w:r w:rsidR="00A75E12">
          <w:rPr>
            <w:noProof/>
            <w:webHidden/>
          </w:rPr>
          <w:fldChar w:fldCharType="begin"/>
        </w:r>
        <w:r w:rsidR="00A75E12">
          <w:rPr>
            <w:noProof/>
            <w:webHidden/>
          </w:rPr>
          <w:instrText xml:space="preserve"> PAGEREF _Toc489611458 \h </w:instrText>
        </w:r>
        <w:r w:rsidR="00A75E12">
          <w:rPr>
            <w:noProof/>
            <w:webHidden/>
          </w:rPr>
        </w:r>
        <w:r w:rsidR="00A75E12">
          <w:rPr>
            <w:noProof/>
            <w:webHidden/>
          </w:rPr>
          <w:fldChar w:fldCharType="separate"/>
        </w:r>
        <w:r w:rsidR="00A75E12">
          <w:rPr>
            <w:noProof/>
            <w:webHidden/>
          </w:rPr>
          <w:t>94</w:t>
        </w:r>
        <w:r w:rsidR="00A75E12">
          <w:rPr>
            <w:noProof/>
            <w:webHidden/>
          </w:rPr>
          <w:fldChar w:fldCharType="end"/>
        </w:r>
      </w:hyperlink>
    </w:p>
    <w:p w14:paraId="4B9AB883" w14:textId="77777777" w:rsidR="00A75E12" w:rsidRDefault="003A3384">
      <w:pPr>
        <w:pStyle w:val="TOC1"/>
        <w:rPr>
          <w:rFonts w:asciiTheme="minorHAnsi" w:eastAsiaTheme="minorEastAsia" w:hAnsiTheme="minorHAnsi" w:cstheme="minorBidi"/>
          <w:b w:val="0"/>
          <w:noProof/>
          <w:color w:val="auto"/>
          <w:sz w:val="22"/>
          <w:szCs w:val="22"/>
          <w:lang w:val="en-AU" w:eastAsia="en-AU"/>
        </w:rPr>
      </w:pPr>
      <w:hyperlink w:anchor="_Toc489611459" w:history="1">
        <w:r w:rsidR="00A75E12" w:rsidRPr="001C0F17">
          <w:rPr>
            <w:rStyle w:val="Hyperlink"/>
            <w:noProof/>
          </w:rPr>
          <w:t>9 Appendix B: Additional results from quantitative data analysis</w:t>
        </w:r>
        <w:r w:rsidR="00A75E12">
          <w:rPr>
            <w:noProof/>
            <w:webHidden/>
          </w:rPr>
          <w:tab/>
        </w:r>
        <w:r w:rsidR="00A75E12">
          <w:rPr>
            <w:noProof/>
            <w:webHidden/>
          </w:rPr>
          <w:fldChar w:fldCharType="begin"/>
        </w:r>
        <w:r w:rsidR="00A75E12">
          <w:rPr>
            <w:noProof/>
            <w:webHidden/>
          </w:rPr>
          <w:instrText xml:space="preserve"> PAGEREF _Toc489611459 \h </w:instrText>
        </w:r>
        <w:r w:rsidR="00A75E12">
          <w:rPr>
            <w:noProof/>
            <w:webHidden/>
          </w:rPr>
        </w:r>
        <w:r w:rsidR="00A75E12">
          <w:rPr>
            <w:noProof/>
            <w:webHidden/>
          </w:rPr>
          <w:fldChar w:fldCharType="separate"/>
        </w:r>
        <w:r w:rsidR="00A75E12">
          <w:rPr>
            <w:noProof/>
            <w:webHidden/>
          </w:rPr>
          <w:t>96</w:t>
        </w:r>
        <w:r w:rsidR="00A75E12">
          <w:rPr>
            <w:noProof/>
            <w:webHidden/>
          </w:rPr>
          <w:fldChar w:fldCharType="end"/>
        </w:r>
      </w:hyperlink>
    </w:p>
    <w:p w14:paraId="09A54C3D" w14:textId="5FC17C9E" w:rsidR="00A75E12" w:rsidRDefault="003A3384">
      <w:pPr>
        <w:pStyle w:val="TOC1"/>
        <w:tabs>
          <w:tab w:val="left" w:pos="680"/>
        </w:tabs>
        <w:rPr>
          <w:rFonts w:asciiTheme="minorHAnsi" w:eastAsiaTheme="minorEastAsia" w:hAnsiTheme="minorHAnsi" w:cstheme="minorBidi"/>
          <w:b w:val="0"/>
          <w:noProof/>
          <w:color w:val="auto"/>
          <w:sz w:val="22"/>
          <w:szCs w:val="22"/>
          <w:lang w:val="en-AU" w:eastAsia="en-AU"/>
        </w:rPr>
      </w:pPr>
      <w:hyperlink w:anchor="_Toc489611460" w:history="1">
        <w:r w:rsidR="00A75E12" w:rsidRPr="001C0F17">
          <w:rPr>
            <w:rStyle w:val="Hyperlink"/>
            <w:noProof/>
          </w:rPr>
          <w:t>10</w:t>
        </w:r>
        <w:r w:rsidR="00A50681">
          <w:rPr>
            <w:rFonts w:asciiTheme="minorHAnsi" w:eastAsiaTheme="minorEastAsia" w:hAnsiTheme="minorHAnsi" w:cstheme="minorBidi"/>
            <w:b w:val="0"/>
            <w:noProof/>
            <w:color w:val="auto"/>
            <w:sz w:val="22"/>
            <w:szCs w:val="22"/>
            <w:lang w:val="en-AU" w:eastAsia="en-AU"/>
          </w:rPr>
          <w:t xml:space="preserve"> </w:t>
        </w:r>
        <w:r w:rsidR="00A50681">
          <w:rPr>
            <w:rStyle w:val="Hyperlink"/>
            <w:noProof/>
          </w:rPr>
          <w:t xml:space="preserve">Appendix C: </w:t>
        </w:r>
        <w:r w:rsidR="00A75E12" w:rsidRPr="001C0F17">
          <w:rPr>
            <w:rStyle w:val="Hyperlink"/>
            <w:noProof/>
          </w:rPr>
          <w:t>Qualitative Research Tools</w:t>
        </w:r>
        <w:r w:rsidR="00A75E12">
          <w:rPr>
            <w:noProof/>
            <w:webHidden/>
          </w:rPr>
          <w:tab/>
        </w:r>
        <w:r w:rsidR="00A75E12">
          <w:rPr>
            <w:noProof/>
            <w:webHidden/>
          </w:rPr>
          <w:fldChar w:fldCharType="begin"/>
        </w:r>
        <w:r w:rsidR="00A75E12">
          <w:rPr>
            <w:noProof/>
            <w:webHidden/>
          </w:rPr>
          <w:instrText xml:space="preserve"> PAGEREF _Toc489611460 \h </w:instrText>
        </w:r>
        <w:r w:rsidR="00A75E12">
          <w:rPr>
            <w:noProof/>
            <w:webHidden/>
          </w:rPr>
        </w:r>
        <w:r w:rsidR="00A75E12">
          <w:rPr>
            <w:noProof/>
            <w:webHidden/>
          </w:rPr>
          <w:fldChar w:fldCharType="separate"/>
        </w:r>
        <w:r w:rsidR="00A75E12">
          <w:rPr>
            <w:noProof/>
            <w:webHidden/>
          </w:rPr>
          <w:t>129</w:t>
        </w:r>
        <w:r w:rsidR="00A75E12">
          <w:rPr>
            <w:noProof/>
            <w:webHidden/>
          </w:rPr>
          <w:fldChar w:fldCharType="end"/>
        </w:r>
      </w:hyperlink>
    </w:p>
    <w:p w14:paraId="04317093" w14:textId="77777777" w:rsidR="00BF0155" w:rsidRPr="00134564" w:rsidRDefault="00AD2B26" w:rsidP="001F5D77">
      <w:pPr>
        <w:pStyle w:val="TOC1"/>
        <w:rPr>
          <w:rFonts w:asciiTheme="majorHAnsi" w:hAnsiTheme="majorHAnsi" w:cstheme="majorHAnsi"/>
          <w:color w:val="auto"/>
        </w:rPr>
      </w:pPr>
      <w:r w:rsidRPr="00134564">
        <w:rPr>
          <w:rFonts w:asciiTheme="majorHAnsi" w:hAnsiTheme="majorHAnsi" w:cstheme="majorHAnsi"/>
          <w:color w:val="auto"/>
        </w:rPr>
        <w:fldChar w:fldCharType="end"/>
      </w:r>
    </w:p>
    <w:p w14:paraId="77B860AF" w14:textId="77777777" w:rsidR="003F0AAE" w:rsidRPr="00134564" w:rsidRDefault="00F829FE" w:rsidP="00292E22">
      <w:pPr>
        <w:pStyle w:val="Heading1"/>
        <w:numPr>
          <w:ilvl w:val="0"/>
          <w:numId w:val="0"/>
        </w:numPr>
      </w:pPr>
      <w:bookmarkStart w:id="2" w:name="_Toc489611392"/>
      <w:r w:rsidRPr="00134564">
        <w:lastRenderedPageBreak/>
        <w:t>Executive Summary</w:t>
      </w:r>
      <w:bookmarkEnd w:id="2"/>
    </w:p>
    <w:p w14:paraId="101D5E9F" w14:textId="51C3A632" w:rsidR="00107D40" w:rsidRPr="00107D40" w:rsidRDefault="00107D40" w:rsidP="00107D40">
      <w:pPr>
        <w:rPr>
          <w:rFonts w:asciiTheme="majorHAnsi" w:hAnsiTheme="majorHAnsi" w:cstheme="majorHAnsi"/>
          <w:b/>
        </w:rPr>
      </w:pPr>
      <w:r w:rsidRPr="00107D40">
        <w:rPr>
          <w:rFonts w:asciiTheme="majorHAnsi" w:hAnsiTheme="majorHAnsi" w:cstheme="majorHAnsi"/>
          <w:b/>
        </w:rPr>
        <w:t>Background</w:t>
      </w:r>
    </w:p>
    <w:p w14:paraId="20665BD6" w14:textId="38A08FD7" w:rsidR="00107D40" w:rsidRPr="00850F18" w:rsidRDefault="00107D40" w:rsidP="00107D40">
      <w:pPr>
        <w:rPr>
          <w:rFonts w:asciiTheme="majorHAnsi" w:hAnsiTheme="majorHAnsi" w:cstheme="majorHAnsi"/>
        </w:rPr>
      </w:pPr>
      <w:r w:rsidRPr="00850F18">
        <w:rPr>
          <w:rFonts w:asciiTheme="majorHAnsi" w:hAnsiTheme="majorHAnsi" w:cstheme="majorHAnsi"/>
        </w:rPr>
        <w:t>The Cao Lanh Bridge is part of the Central Mekong Delta Connectivity Project (CMDCP) in the Mekong Del</w:t>
      </w:r>
      <w:r w:rsidR="009E45A0">
        <w:rPr>
          <w:rFonts w:asciiTheme="majorHAnsi" w:hAnsiTheme="majorHAnsi" w:cstheme="majorHAnsi"/>
        </w:rPr>
        <w:t xml:space="preserve">ta region of southern Vietnam. </w:t>
      </w:r>
      <w:r w:rsidRPr="00850F18">
        <w:rPr>
          <w:rFonts w:asciiTheme="majorHAnsi" w:hAnsiTheme="majorHAnsi" w:cstheme="majorHAnsi"/>
        </w:rPr>
        <w:t>The project is located on the boundaries of Dong Thap province and Can Tho city. The Cao Lanh Bridge is one of the two major bridges (Cao Lanh and Vam Cong) that make up the CMDCP and is</w:t>
      </w:r>
      <w:r w:rsidR="009E45A0">
        <w:rPr>
          <w:rFonts w:asciiTheme="majorHAnsi" w:hAnsiTheme="majorHAnsi" w:cstheme="majorHAnsi"/>
        </w:rPr>
        <w:t xml:space="preserve"> scheduled for completion in</w:t>
      </w:r>
      <w:r w:rsidRPr="00850F18">
        <w:rPr>
          <w:rFonts w:asciiTheme="majorHAnsi" w:hAnsiTheme="majorHAnsi" w:cstheme="majorHAnsi"/>
        </w:rPr>
        <w:t xml:space="preserve"> December 2017. The Project will improve road travel across and within the Central Mekong Delta, connecting Ho Chi Minh City (HCMC) to the Southern Coastal region. It will bring inclusive development to areas that are poorly connected to major population centres, improve access to social and health services, increase national food security by stimulating local agro-industry and boosting exports, facilitate private sector investment, and extend regional connectivity to neighbouring Cambodia and the Greater Mekong Sub-region, as well as to Vietnam’s major inland ports in the Mekong Delta. An estimated 170,000 road users will benefit daily from the new bridges and the 5 million residents of An Giang, Can Tho, and Dong Thap provinces are expected to benefit from an improvement in living standards. The expected outcome</w:t>
      </w:r>
      <w:r w:rsidR="009E45A0">
        <w:rPr>
          <w:rFonts w:asciiTheme="majorHAnsi" w:hAnsiTheme="majorHAnsi" w:cstheme="majorHAnsi"/>
        </w:rPr>
        <w:t>s</w:t>
      </w:r>
      <w:r w:rsidRPr="00850F18">
        <w:rPr>
          <w:rFonts w:asciiTheme="majorHAnsi" w:hAnsiTheme="majorHAnsi" w:cstheme="majorHAnsi"/>
        </w:rPr>
        <w:t xml:space="preserve"> will be shorter road travel distances and increased average travel speeds across and within the Central Mekong Delta.</w:t>
      </w:r>
    </w:p>
    <w:p w14:paraId="77621CFF" w14:textId="0D33B9C8" w:rsidR="00A31971" w:rsidRDefault="00107D40" w:rsidP="00107D40">
      <w:pPr>
        <w:rPr>
          <w:rFonts w:asciiTheme="majorHAnsi" w:hAnsiTheme="majorHAnsi" w:cstheme="majorHAnsi"/>
        </w:rPr>
      </w:pPr>
      <w:r w:rsidRPr="00850F18">
        <w:rPr>
          <w:rFonts w:asciiTheme="majorHAnsi" w:hAnsiTheme="majorHAnsi" w:cstheme="majorHAnsi"/>
        </w:rPr>
        <w:t>The Australian Department of Foreign Affairs and Trade (DFAT) has provided AUD 168 million for the Cao Lanh Bridge and related investments, this includes the design and construction of the bridge and approach roads. This builds on a history of Australian government support for road and b</w:t>
      </w:r>
      <w:r>
        <w:rPr>
          <w:rFonts w:asciiTheme="majorHAnsi" w:hAnsiTheme="majorHAnsi" w:cstheme="majorHAnsi"/>
        </w:rPr>
        <w:t>ridge infrastructure in Vietnam</w:t>
      </w:r>
      <w:r w:rsidRPr="00850F18">
        <w:rPr>
          <w:rFonts w:asciiTheme="majorHAnsi" w:hAnsiTheme="majorHAnsi" w:cstheme="majorHAnsi"/>
        </w:rPr>
        <w:t>. Through this evaluation, DFAT seeks to quantify the socio-economic impact of this project on beneficiaries in the target area. This is one of the largest and most complex impact evaluations undertaken by DFAT</w:t>
      </w:r>
      <w:r>
        <w:rPr>
          <w:rFonts w:asciiTheme="majorHAnsi" w:hAnsiTheme="majorHAnsi" w:cstheme="majorHAnsi"/>
        </w:rPr>
        <w:t>.</w:t>
      </w:r>
    </w:p>
    <w:p w14:paraId="0CAABD7A" w14:textId="146AD393" w:rsidR="00107D40" w:rsidRPr="00107D40" w:rsidRDefault="00107D40" w:rsidP="00107D40">
      <w:pPr>
        <w:rPr>
          <w:rFonts w:asciiTheme="majorHAnsi" w:hAnsiTheme="majorHAnsi" w:cstheme="majorHAnsi"/>
          <w:b/>
          <w:lang w:eastAsia="en-US"/>
        </w:rPr>
      </w:pPr>
      <w:r w:rsidRPr="00107D40">
        <w:rPr>
          <w:rFonts w:asciiTheme="majorHAnsi" w:hAnsiTheme="majorHAnsi" w:cstheme="majorHAnsi"/>
          <w:b/>
        </w:rPr>
        <w:t>Objective</w:t>
      </w:r>
    </w:p>
    <w:p w14:paraId="330CEAA5" w14:textId="136065D2" w:rsidR="00107D40" w:rsidRPr="003404E1" w:rsidRDefault="00107D40" w:rsidP="00107D40">
      <w:pPr>
        <w:rPr>
          <w:rFonts w:asciiTheme="majorHAnsi" w:hAnsiTheme="majorHAnsi" w:cstheme="majorHAnsi"/>
        </w:rPr>
      </w:pPr>
      <w:r w:rsidRPr="00850F18">
        <w:rPr>
          <w:rFonts w:asciiTheme="majorHAnsi" w:hAnsiTheme="majorHAnsi" w:cstheme="majorHAnsi"/>
        </w:rPr>
        <w:t>The objective of the impact evaluation is to estimate Cao Lanh Bridge’s socio-economic impacts (both intended and unintended) on selected sub-pop</w:t>
      </w:r>
      <w:r>
        <w:rPr>
          <w:rFonts w:asciiTheme="majorHAnsi" w:hAnsiTheme="majorHAnsi" w:cstheme="majorHAnsi"/>
        </w:rPr>
        <w:t>ulations in the impacted areas.</w:t>
      </w:r>
      <w:r w:rsidRPr="003404E1">
        <w:rPr>
          <w:rFonts w:asciiTheme="majorHAnsi" w:hAnsiTheme="majorHAnsi" w:cstheme="majorHAnsi"/>
        </w:rPr>
        <w:t xml:space="preserve"> It seeks to establish whether the bridge has made a difference in the lives of people in the target area by assessing the direct and indirect causal contribution of the C</w:t>
      </w:r>
      <w:r w:rsidR="009E45A0">
        <w:rPr>
          <w:rFonts w:asciiTheme="majorHAnsi" w:hAnsiTheme="majorHAnsi" w:cstheme="majorHAnsi"/>
        </w:rPr>
        <w:t xml:space="preserve">ao </w:t>
      </w:r>
      <w:r w:rsidRPr="003404E1">
        <w:rPr>
          <w:rFonts w:asciiTheme="majorHAnsi" w:hAnsiTheme="majorHAnsi" w:cstheme="majorHAnsi"/>
        </w:rPr>
        <w:t>L</w:t>
      </w:r>
      <w:r w:rsidR="009E45A0">
        <w:rPr>
          <w:rFonts w:asciiTheme="majorHAnsi" w:hAnsiTheme="majorHAnsi" w:cstheme="majorHAnsi"/>
        </w:rPr>
        <w:t xml:space="preserve">anh </w:t>
      </w:r>
      <w:r w:rsidRPr="003404E1">
        <w:rPr>
          <w:rFonts w:asciiTheme="majorHAnsi" w:hAnsiTheme="majorHAnsi" w:cstheme="majorHAnsi"/>
        </w:rPr>
        <w:t>B</w:t>
      </w:r>
      <w:r w:rsidR="009E45A0">
        <w:rPr>
          <w:rFonts w:asciiTheme="majorHAnsi" w:hAnsiTheme="majorHAnsi" w:cstheme="majorHAnsi"/>
        </w:rPr>
        <w:t xml:space="preserve">ridge </w:t>
      </w:r>
      <w:r w:rsidRPr="003404E1">
        <w:rPr>
          <w:rFonts w:asciiTheme="majorHAnsi" w:hAnsiTheme="majorHAnsi" w:cstheme="majorHAnsi"/>
        </w:rPr>
        <w:t>P</w:t>
      </w:r>
      <w:r w:rsidR="009E45A0">
        <w:rPr>
          <w:rFonts w:asciiTheme="majorHAnsi" w:hAnsiTheme="majorHAnsi" w:cstheme="majorHAnsi"/>
        </w:rPr>
        <w:t>roject (CLBP)</w:t>
      </w:r>
      <w:r w:rsidRPr="003404E1">
        <w:rPr>
          <w:rFonts w:asciiTheme="majorHAnsi" w:hAnsiTheme="majorHAnsi" w:cstheme="majorHAnsi"/>
        </w:rPr>
        <w:t xml:space="preserve"> to change in people’s lives. This includes an assessment of the </w:t>
      </w:r>
      <w:r w:rsidRPr="003404E1">
        <w:rPr>
          <w:rFonts w:asciiTheme="majorHAnsi" w:hAnsiTheme="majorHAnsi" w:cstheme="majorHAnsi"/>
          <w:lang w:val="en-AU"/>
        </w:rPr>
        <w:t>positive and negative, intended and unintended, primary and secondary long-term impacts that result from the bridge.</w:t>
      </w:r>
    </w:p>
    <w:p w14:paraId="134E5884" w14:textId="77777777" w:rsidR="00801992" w:rsidRDefault="00107D40" w:rsidP="00107D40">
      <w:pPr>
        <w:rPr>
          <w:rFonts w:asciiTheme="majorHAnsi" w:hAnsiTheme="majorHAnsi" w:cstheme="majorHAnsi"/>
        </w:rPr>
      </w:pPr>
      <w:r>
        <w:rPr>
          <w:rFonts w:asciiTheme="majorHAnsi" w:hAnsiTheme="majorHAnsi" w:cstheme="majorHAnsi"/>
          <w:lang w:val="en-AU"/>
        </w:rPr>
        <w:t>This evaluation is designed to test the</w:t>
      </w:r>
      <w:r w:rsidRPr="003404E1">
        <w:rPr>
          <w:rFonts w:asciiTheme="majorHAnsi" w:hAnsiTheme="majorHAnsi" w:cstheme="majorHAnsi"/>
        </w:rPr>
        <w:t xml:space="preserve"> primary hypothesis that </w:t>
      </w:r>
      <w:r>
        <w:rPr>
          <w:rFonts w:asciiTheme="majorHAnsi" w:hAnsiTheme="majorHAnsi" w:cstheme="majorHAnsi"/>
        </w:rPr>
        <w:t>the CLBP</w:t>
      </w:r>
      <w:r w:rsidR="00801992">
        <w:rPr>
          <w:rFonts w:asciiTheme="majorHAnsi" w:hAnsiTheme="majorHAnsi" w:cstheme="majorHAnsi"/>
        </w:rPr>
        <w:t>:</w:t>
      </w:r>
    </w:p>
    <w:p w14:paraId="11929C4E" w14:textId="6174BB2D" w:rsidR="00107D40" w:rsidRPr="00801992" w:rsidRDefault="00801992" w:rsidP="00801992">
      <w:pPr>
        <w:pStyle w:val="ASIBodyCopy"/>
        <w:numPr>
          <w:ilvl w:val="0"/>
          <w:numId w:val="38"/>
        </w:numPr>
        <w:rPr>
          <w:i/>
        </w:rPr>
      </w:pPr>
      <w:r w:rsidRPr="00801992">
        <w:rPr>
          <w:i/>
        </w:rPr>
        <w:t>Will</w:t>
      </w:r>
      <w:r w:rsidR="00107D40" w:rsidRPr="00801992">
        <w:rPr>
          <w:i/>
        </w:rPr>
        <w:t xml:space="preserve"> generate accessibility and mobility improvements that lead to wider socio-economic development benefits within and among the three provinces. </w:t>
      </w:r>
    </w:p>
    <w:p w14:paraId="40831714" w14:textId="23FD8FD1" w:rsidR="00107D40" w:rsidRPr="00801992" w:rsidRDefault="009E45A0" w:rsidP="00801992">
      <w:pPr>
        <w:pStyle w:val="ASIBodyCopy"/>
        <w:rPr>
          <w:i/>
          <w:lang w:val="en-AU"/>
        </w:rPr>
      </w:pPr>
      <w:r w:rsidRPr="00801992">
        <w:rPr>
          <w:i/>
          <w:lang w:val="en-AU"/>
        </w:rPr>
        <w:t>There are seven</w:t>
      </w:r>
      <w:r w:rsidR="00801992" w:rsidRPr="00801992">
        <w:rPr>
          <w:i/>
          <w:lang w:val="en-AU"/>
        </w:rPr>
        <w:t xml:space="preserve"> additional</w:t>
      </w:r>
      <w:r w:rsidR="00107D40" w:rsidRPr="00801992">
        <w:rPr>
          <w:i/>
          <w:lang w:val="en-AU"/>
        </w:rPr>
        <w:t xml:space="preserve"> hypotheses, which together inform the primary hypothesis, these are:</w:t>
      </w:r>
    </w:p>
    <w:p w14:paraId="001943B2" w14:textId="741D33C3" w:rsidR="00107D40" w:rsidRPr="00801992" w:rsidRDefault="00107D40" w:rsidP="00801992">
      <w:pPr>
        <w:pStyle w:val="ASIBodyCopy"/>
        <w:numPr>
          <w:ilvl w:val="0"/>
          <w:numId w:val="38"/>
        </w:numPr>
        <w:rPr>
          <w:i/>
          <w:lang w:val="en-AU"/>
        </w:rPr>
      </w:pPr>
      <w:r w:rsidRPr="00801992">
        <w:rPr>
          <w:i/>
          <w:lang w:val="en-AU"/>
        </w:rPr>
        <w:t>The CLBP will generate additional socio-economic benefits for Cao Lãnh urban residents (including improved access to health, education and cultural facilities)</w:t>
      </w:r>
    </w:p>
    <w:p w14:paraId="6446A694" w14:textId="03E53DF4" w:rsidR="00107D40" w:rsidRPr="00801992" w:rsidRDefault="00107D40" w:rsidP="00801992">
      <w:pPr>
        <w:pStyle w:val="ASIBodyCopy"/>
        <w:numPr>
          <w:ilvl w:val="0"/>
          <w:numId w:val="38"/>
        </w:numPr>
        <w:rPr>
          <w:i/>
          <w:lang w:val="en-AU"/>
        </w:rPr>
      </w:pPr>
      <w:r w:rsidRPr="00801992">
        <w:rPr>
          <w:i/>
          <w:lang w:val="en-AU"/>
        </w:rPr>
        <w:t>The CLBP will expand and deepen the labour market areas for Cao Lãnh residents, with improved road access to other provincial centres for additional employment opportunities</w:t>
      </w:r>
    </w:p>
    <w:p w14:paraId="05716E56" w14:textId="1DF4F3FA" w:rsidR="00107D40" w:rsidRPr="00801992" w:rsidRDefault="00107D40" w:rsidP="00801992">
      <w:pPr>
        <w:pStyle w:val="ASIBodyCopy"/>
        <w:numPr>
          <w:ilvl w:val="0"/>
          <w:numId w:val="38"/>
        </w:numPr>
        <w:rPr>
          <w:i/>
          <w:lang w:val="en-AU"/>
        </w:rPr>
      </w:pPr>
      <w:r w:rsidRPr="00801992">
        <w:rPr>
          <w:i/>
          <w:lang w:val="en-AU"/>
        </w:rPr>
        <w:t>The CLBP will lead to growth in containerised road freight across all three provinces (achieving economies of scale, reduced numbers of individual small truck movements, and lower costs per unit of freight)</w:t>
      </w:r>
    </w:p>
    <w:p w14:paraId="6BA28FF0" w14:textId="188F1F0D" w:rsidR="00107D40" w:rsidRPr="00801992" w:rsidRDefault="00107D40" w:rsidP="00801992">
      <w:pPr>
        <w:pStyle w:val="ASIBodyCopy"/>
        <w:numPr>
          <w:ilvl w:val="0"/>
          <w:numId w:val="38"/>
        </w:numPr>
        <w:rPr>
          <w:i/>
          <w:lang w:val="en-AU"/>
        </w:rPr>
      </w:pPr>
      <w:r w:rsidRPr="00801992">
        <w:rPr>
          <w:i/>
          <w:lang w:val="en-AU"/>
        </w:rPr>
        <w:t>The CLBP will stimulate the development of Cao Lãnh as an intra-provincial and inter-provincial bus passenger transit centre, with increased tourism visitation and quicker access to/from HCMC</w:t>
      </w:r>
    </w:p>
    <w:p w14:paraId="5678DAF4" w14:textId="310AA728" w:rsidR="00107D40" w:rsidRPr="00801992" w:rsidRDefault="00107D40" w:rsidP="00801992">
      <w:pPr>
        <w:pStyle w:val="ASIBodyCopy"/>
        <w:numPr>
          <w:ilvl w:val="0"/>
          <w:numId w:val="38"/>
        </w:numPr>
        <w:rPr>
          <w:i/>
          <w:lang w:val="en-AU"/>
        </w:rPr>
      </w:pPr>
      <w:r w:rsidRPr="00801992">
        <w:rPr>
          <w:i/>
          <w:lang w:val="en-AU"/>
        </w:rPr>
        <w:t>The CLBP will stimulate growth in transport and storage-related enterprise facilities and employment within all three provinces</w:t>
      </w:r>
    </w:p>
    <w:p w14:paraId="7574AAB7" w14:textId="30DD3107" w:rsidR="00107D40" w:rsidRPr="00801992" w:rsidRDefault="00107D40" w:rsidP="00801992">
      <w:pPr>
        <w:pStyle w:val="ASIBodyCopy"/>
        <w:numPr>
          <w:ilvl w:val="0"/>
          <w:numId w:val="38"/>
        </w:numPr>
        <w:rPr>
          <w:i/>
          <w:lang w:val="en-AU"/>
        </w:rPr>
      </w:pPr>
      <w:r w:rsidRPr="00801992">
        <w:rPr>
          <w:i/>
          <w:lang w:val="en-AU"/>
        </w:rPr>
        <w:t>The CLBP will strengthen the Dong Thap provincial economy, with the creation of demand for bridge/road building materials and the acquisition of additional building skills and opportunities</w:t>
      </w:r>
    </w:p>
    <w:p w14:paraId="17C613C9" w14:textId="35B7DB38" w:rsidR="00107D40" w:rsidRPr="00801992" w:rsidRDefault="00107D40" w:rsidP="00801992">
      <w:pPr>
        <w:pStyle w:val="ASIBodyCopy"/>
        <w:numPr>
          <w:ilvl w:val="0"/>
          <w:numId w:val="38"/>
        </w:numPr>
        <w:rPr>
          <w:i/>
          <w:lang w:val="en-AU"/>
        </w:rPr>
      </w:pPr>
      <w:r w:rsidRPr="00801992">
        <w:rPr>
          <w:i/>
          <w:lang w:val="en-AU"/>
        </w:rPr>
        <w:lastRenderedPageBreak/>
        <w:t xml:space="preserve">The CLBP </w:t>
      </w:r>
      <w:r w:rsidR="009E45A0" w:rsidRPr="00801992">
        <w:rPr>
          <w:i/>
          <w:lang w:val="en-AU"/>
        </w:rPr>
        <w:t xml:space="preserve">is </w:t>
      </w:r>
      <w:r w:rsidRPr="00801992">
        <w:rPr>
          <w:i/>
          <w:lang w:val="en-AU"/>
        </w:rPr>
        <w:t>expected to improve the social welfare of the population within the three provinces and in relative road corridors, and be assessed as being an effective aid investment, yielding positive results and value for money.</w:t>
      </w:r>
    </w:p>
    <w:p w14:paraId="24F1CFAD" w14:textId="0B278A79" w:rsidR="00107D40" w:rsidRPr="003404E1" w:rsidRDefault="00107D40" w:rsidP="00107D40">
      <w:pPr>
        <w:rPr>
          <w:rFonts w:asciiTheme="majorHAnsi" w:hAnsiTheme="majorHAnsi" w:cstheme="majorHAnsi"/>
          <w:lang w:val="en-AU"/>
        </w:rPr>
      </w:pPr>
      <w:r w:rsidRPr="003404E1">
        <w:rPr>
          <w:rFonts w:asciiTheme="majorHAnsi" w:hAnsiTheme="majorHAnsi" w:cstheme="majorHAnsi"/>
          <w:lang w:val="en-AU"/>
        </w:rPr>
        <w:t>The primary hypothesis is an amalgamation of the abo</w:t>
      </w:r>
      <w:r w:rsidR="000C2248">
        <w:rPr>
          <w:rFonts w:asciiTheme="majorHAnsi" w:hAnsiTheme="majorHAnsi" w:cstheme="majorHAnsi"/>
          <w:lang w:val="en-AU"/>
        </w:rPr>
        <w:t>ve subsidiary hypotheses (2-8)</w:t>
      </w:r>
      <w:r w:rsidRPr="003404E1">
        <w:rPr>
          <w:rFonts w:asciiTheme="majorHAnsi" w:hAnsiTheme="majorHAnsi" w:cstheme="majorHAnsi"/>
          <w:lang w:val="en-AU"/>
        </w:rPr>
        <w:t xml:space="preserve">. The impact evaluation has been designed to test each of the hypotheses.  </w:t>
      </w:r>
    </w:p>
    <w:p w14:paraId="2FBD643A" w14:textId="0E64CFB8" w:rsidR="00107D40" w:rsidRPr="00107D40" w:rsidRDefault="00107D40" w:rsidP="00107D40">
      <w:pPr>
        <w:rPr>
          <w:rFonts w:asciiTheme="majorHAnsi" w:hAnsiTheme="majorHAnsi" w:cstheme="majorHAnsi"/>
        </w:rPr>
      </w:pPr>
      <w:r w:rsidRPr="003404E1">
        <w:rPr>
          <w:rFonts w:asciiTheme="majorHAnsi" w:hAnsiTheme="majorHAnsi" w:cstheme="majorHAnsi"/>
        </w:rPr>
        <w:t>In order to test the above hypotheses a mixed-method evaluation was designed that integrates a range of evaluation methods at every stage of the evaluation process, drawing on both qualitative and quantitative data for contribution and attribution analyses. The evaluation design is based on the use of conventional benefit-cost analysis (BCA) and statistical techniques based on causal modelling (Diminishing Effects approach). Both approaches have been prepared as discrete forms of analysis. Time-series and Panel data will also be used to measure socio-economic benefits to which the Bridge contributes in the project’s area of influence. Case studies and Focus Group Discussions are designed to obtain qualitative evidence and success/failure stories to facilitate learning about enabling and disabling factors to development as well as for public diplomacy. To assess impact a before and after approach was adopted. This includes the collection of benchmark data before the completion of the CLBP and associated Vam Cong Bridge and approach and connecting roads, with the subsequent col</w:t>
      </w:r>
      <w:r>
        <w:rPr>
          <w:rFonts w:asciiTheme="majorHAnsi" w:hAnsiTheme="majorHAnsi" w:cstheme="majorHAnsi"/>
        </w:rPr>
        <w:t>lection of data in 2019 and 202</w:t>
      </w:r>
      <w:r w:rsidR="002253B8">
        <w:rPr>
          <w:rFonts w:asciiTheme="majorHAnsi" w:hAnsiTheme="majorHAnsi" w:cstheme="majorHAnsi"/>
        </w:rPr>
        <w:t>1.</w:t>
      </w:r>
    </w:p>
    <w:p w14:paraId="0FBACF2D" w14:textId="77777777" w:rsidR="00107D40" w:rsidRDefault="00107D40" w:rsidP="00107D40">
      <w:pPr>
        <w:rPr>
          <w:rFonts w:asciiTheme="majorHAnsi" w:hAnsiTheme="majorHAnsi" w:cstheme="majorHAnsi"/>
        </w:rPr>
      </w:pPr>
      <w:r>
        <w:rPr>
          <w:rFonts w:asciiTheme="majorHAnsi" w:hAnsiTheme="majorHAnsi" w:cstheme="majorHAnsi"/>
        </w:rPr>
        <w:t>This baseline survey and qualitative research was conducted in March and April 2017. The aim was to collect data well in advance of the opening of the Cao Lanh and Vam Cong Bridges. In March 2019 a mid-line survey will be conducted that will collect data on the impacts of the bridges, this will be further supported by an end-line survey in March 2021.</w:t>
      </w:r>
    </w:p>
    <w:p w14:paraId="78733280" w14:textId="38BF3FB8" w:rsidR="00107D40" w:rsidRDefault="00180D80" w:rsidP="00107D40">
      <w:pPr>
        <w:rPr>
          <w:rFonts w:asciiTheme="majorHAnsi" w:hAnsiTheme="majorHAnsi" w:cstheme="majorHAnsi"/>
          <w:b/>
        </w:rPr>
      </w:pPr>
      <w:r w:rsidRPr="00180D80">
        <w:rPr>
          <w:rFonts w:asciiTheme="majorHAnsi" w:hAnsiTheme="majorHAnsi" w:cstheme="majorHAnsi"/>
          <w:b/>
        </w:rPr>
        <w:t>Context</w:t>
      </w:r>
    </w:p>
    <w:p w14:paraId="4F87E74D" w14:textId="17D13FE0" w:rsidR="008E6345" w:rsidRPr="0013341E" w:rsidRDefault="008E6345" w:rsidP="008E6345">
      <w:pPr>
        <w:pStyle w:val="ASIBodyCopy"/>
        <w:rPr>
          <w:noProof/>
        </w:rPr>
      </w:pPr>
      <w:r w:rsidRPr="0013341E">
        <w:rPr>
          <w:noProof/>
        </w:rPr>
        <w:t>The Mekong Delta plays a key role not just within the wider national and regional economic context but also within the demographic fabric of Vietnam. Spreading over 12 provinces and one municipal city, the Delta is home to more than 17.5 million inhabitants, accounting for 19.2 percent of Vietnam’s total population. With a total area of 40,576 square kilometres, the delta has a comparatively high population density of 434 inhabitants per square kilometre – compa</w:t>
      </w:r>
      <w:r>
        <w:rPr>
          <w:noProof/>
        </w:rPr>
        <w:t>red to national average of 277.</w:t>
      </w:r>
      <w:r w:rsidRPr="0013341E">
        <w:rPr>
          <w:noProof/>
        </w:rPr>
        <w:t xml:space="preserve"> </w:t>
      </w:r>
    </w:p>
    <w:p w14:paraId="2BC15063" w14:textId="77777777" w:rsidR="008E6345" w:rsidRPr="0013341E" w:rsidRDefault="008E6345" w:rsidP="008E6345">
      <w:pPr>
        <w:pStyle w:val="ASIBodyCopy"/>
        <w:rPr>
          <w:noProof/>
        </w:rPr>
      </w:pPr>
      <w:r w:rsidRPr="0013341E">
        <w:rPr>
          <w:noProof/>
        </w:rPr>
        <w:t xml:space="preserve">64.3 percent of the Mekong Delta land area is used for agricultural production, compared to 30.9 percent for the whole country and 36.5 percent in the Red River Delta. The region contributes 19 percent of Vietnam’s total GDP, of which GDP in agriculture constitutes 38.1 percent of the national GDP in agriculture. Industry is by far the least developed sector in the Mekong Delta; the regional GDP in industry only represents 15.6 percent of the national figure. The majority of employment is in the agricultural sector. According to the Labour Force Survey 2015, 47.8 percent of the work force support agricultural production, only 19.9 percent of the regional labour force participated in the industry sector. </w:t>
      </w:r>
    </w:p>
    <w:p w14:paraId="3235B085" w14:textId="77777777" w:rsidR="008E6345" w:rsidRPr="0013341E" w:rsidRDefault="008E6345" w:rsidP="008E6345">
      <w:pPr>
        <w:pStyle w:val="ASIBodyCopy"/>
        <w:rPr>
          <w:noProof/>
        </w:rPr>
      </w:pPr>
      <w:r w:rsidRPr="0013341E">
        <w:rPr>
          <w:noProof/>
        </w:rPr>
        <w:t xml:space="preserve">Traditionally known as the rice bowl of Vietnam, the Mekong Delta is the country’s largest rice producer with 4.3 million hectares of </w:t>
      </w:r>
      <w:r>
        <w:rPr>
          <w:noProof/>
        </w:rPr>
        <w:t xml:space="preserve">cultivable </w:t>
      </w:r>
      <w:r w:rsidRPr="0013341E">
        <w:rPr>
          <w:noProof/>
        </w:rPr>
        <w:t xml:space="preserve">paddy area. In 2015, its rice production reached 25.7 million </w:t>
      </w:r>
      <w:r>
        <w:rPr>
          <w:noProof/>
        </w:rPr>
        <w:t>tonnes</w:t>
      </w:r>
      <w:r w:rsidRPr="0013341E">
        <w:rPr>
          <w:noProof/>
        </w:rPr>
        <w:t xml:space="preserve">, making up 56.8 percent of the country’s total rice production. Beside rice, the Mekong Delta is a major production area of aquaculture and fruits such as mango, longan, pineapple, and banana. According to the latest official statistics reported by the GSO, aquaculture production in the Mekong Delta accounts for 56.2 percent of the total country’s production. </w:t>
      </w:r>
    </w:p>
    <w:p w14:paraId="50C1ADE4" w14:textId="518C39C2" w:rsidR="008E6345" w:rsidRPr="0013341E" w:rsidRDefault="008E6345" w:rsidP="008E6345">
      <w:pPr>
        <w:pStyle w:val="ASIBodyCopy"/>
        <w:rPr>
          <w:noProof/>
        </w:rPr>
      </w:pPr>
      <w:r w:rsidRPr="0013341E">
        <w:rPr>
          <w:noProof/>
        </w:rPr>
        <w:t xml:space="preserve">One of the central contradictions of socio-economic development in the Mekong Delta is that even though the Delta contributes one-fifth of the nation’s GDP, it is lagging behind Vietnam’s other regions in important socio-economic achievements like education, skills and poverty reduction. Poverty remains high in the region with 6.5% </w:t>
      </w:r>
      <w:r>
        <w:rPr>
          <w:noProof/>
        </w:rPr>
        <w:t>of total households living below</w:t>
      </w:r>
      <w:r w:rsidRPr="0013341E">
        <w:rPr>
          <w:noProof/>
        </w:rPr>
        <w:t xml:space="preserve"> the poverty line. The Mekong Delta region has failed to keep pace with the development of the country. As reported by the GSO, monthly average income per capita in the Mekong Delta in 2014 was 2,327 thousand VND, lower than the national average of 2,637 thousand VND. Between 1999 and 2014, average income per capita in Vietnam increased by 8.9 times, in the Mekong Delta it increased 6.8 times, only slightly higher than </w:t>
      </w:r>
      <w:r>
        <w:rPr>
          <w:noProof/>
        </w:rPr>
        <w:t xml:space="preserve">the </w:t>
      </w:r>
      <w:r w:rsidRPr="0013341E">
        <w:rPr>
          <w:noProof/>
        </w:rPr>
        <w:t xml:space="preserve">Central Highland region. </w:t>
      </w:r>
    </w:p>
    <w:p w14:paraId="0C1BCADE" w14:textId="6D0D0142" w:rsidR="002253B8" w:rsidRPr="008E6345" w:rsidRDefault="008E6345" w:rsidP="008E6345">
      <w:pPr>
        <w:pStyle w:val="ASIBodyCopy"/>
        <w:rPr>
          <w:noProof/>
        </w:rPr>
      </w:pPr>
      <w:r w:rsidRPr="0013341E">
        <w:rPr>
          <w:noProof/>
        </w:rPr>
        <w:t xml:space="preserve">Against this background, the Prime Minster has </w:t>
      </w:r>
      <w:r>
        <w:rPr>
          <w:noProof/>
        </w:rPr>
        <w:t xml:space="preserve">established </w:t>
      </w:r>
      <w:r w:rsidRPr="0013341E">
        <w:rPr>
          <w:noProof/>
        </w:rPr>
        <w:t xml:space="preserve">a steering committee devoted to developing new ideas for strengthening the Delta’s economic and social performance. The steering committee belongs to the party central committee and is supported by the Central Institute for Economic Management (CIEM). This </w:t>
      </w:r>
      <w:r w:rsidRPr="0013341E">
        <w:rPr>
          <w:noProof/>
        </w:rPr>
        <w:lastRenderedPageBreak/>
        <w:t>institute was assigned by the Prime Minister to design a regional development plan. The assessment of development opportunities identified the weaknesses and strengths of the Mekon</w:t>
      </w:r>
      <w:r>
        <w:rPr>
          <w:noProof/>
        </w:rPr>
        <w:t>g Delta. Together with issues to do with</w:t>
      </w:r>
      <w:r w:rsidRPr="0013341E">
        <w:rPr>
          <w:noProof/>
        </w:rPr>
        <w:t xml:space="preserve"> education and strong regulation of the agricultural sector, transport infrastructure is seen as a major </w:t>
      </w:r>
      <w:r>
        <w:rPr>
          <w:noProof/>
        </w:rPr>
        <w:t>impediment to</w:t>
      </w:r>
      <w:r w:rsidRPr="0013341E">
        <w:rPr>
          <w:noProof/>
        </w:rPr>
        <w:t xml:space="preserve"> socio-economic development, which makes this connectivity initiative highly relevant to development in the Delta.</w:t>
      </w:r>
    </w:p>
    <w:p w14:paraId="2AFA6165" w14:textId="21DFBD30" w:rsidR="00180D80" w:rsidRPr="00180D80" w:rsidRDefault="00180D80" w:rsidP="00107D40">
      <w:pPr>
        <w:rPr>
          <w:rFonts w:asciiTheme="majorHAnsi" w:hAnsiTheme="majorHAnsi" w:cstheme="majorHAnsi"/>
          <w:b/>
        </w:rPr>
      </w:pPr>
      <w:r>
        <w:rPr>
          <w:rFonts w:asciiTheme="majorHAnsi" w:hAnsiTheme="majorHAnsi" w:cstheme="majorHAnsi"/>
          <w:b/>
        </w:rPr>
        <w:t>Characteristics of</w:t>
      </w:r>
      <w:r w:rsidRPr="00180D80">
        <w:rPr>
          <w:rFonts w:asciiTheme="majorHAnsi" w:hAnsiTheme="majorHAnsi" w:cstheme="majorHAnsi"/>
          <w:b/>
        </w:rPr>
        <w:t xml:space="preserve"> the Beneficiaries</w:t>
      </w:r>
    </w:p>
    <w:p w14:paraId="70160975" w14:textId="77777777" w:rsidR="00180D80" w:rsidRPr="00BC6F4A" w:rsidRDefault="00180D80" w:rsidP="00180D80">
      <w:pPr>
        <w:pStyle w:val="ASIBodyCopy"/>
      </w:pPr>
      <w:r w:rsidRPr="00BC6F4A">
        <w:t>Commune and household level surveys were undertaken to better understand the socio-economic conditions of the targeted beneficiaries in the provinces of Don Thap, An Giang and Can Tho. 117 communes were surveyed, of which 48 are in Dong Thap, 35 are in An Giang and 34 are in Can Tho. On average, the population of each commune is 16,000 people and the average number of households per commune is 3790.</w:t>
      </w:r>
    </w:p>
    <w:p w14:paraId="1875D401" w14:textId="5196ACB2" w:rsidR="00180D80" w:rsidRPr="00BC6F4A" w:rsidRDefault="00180D80" w:rsidP="00180D80">
      <w:pPr>
        <w:pStyle w:val="ASIBodyCopy"/>
      </w:pPr>
      <w:r w:rsidRPr="00BC6F4A">
        <w:t xml:space="preserve">2,011 households were sampled across </w:t>
      </w:r>
      <w:r w:rsidR="00C1181E">
        <w:t xml:space="preserve">the </w:t>
      </w:r>
      <w:r w:rsidRPr="00BC6F4A">
        <w:t xml:space="preserve">three provinces. The total number of household members in these households was 7,824. Household heads are predominantly male, and accounted for around two-thirds of those households surveyed. The average age of a household head is 54.4, and the average income per household is VND 26,988,000 per year (AUD </w:t>
      </w:r>
      <w:r w:rsidR="00C1181E">
        <w:t>1,572).  Most people do not receive</w:t>
      </w:r>
      <w:r w:rsidRPr="00BC6F4A">
        <w:t xml:space="preserve"> unemployment subsidies or social pensions and 98.7% of people are in the labour force; 22% of those are self-employed in the agricultural sector. The richest 20% of people tend to have a larger income share from non-farm business, while low income households have a larger share of income from remittances and social allowances.</w:t>
      </w:r>
    </w:p>
    <w:p w14:paraId="7B52DFA2" w14:textId="77777777" w:rsidR="00180D80" w:rsidRPr="00BC6F4A" w:rsidRDefault="00180D80" w:rsidP="00180D80">
      <w:pPr>
        <w:pStyle w:val="ASIBodyCopy"/>
      </w:pPr>
      <w:r w:rsidRPr="00BC6F4A">
        <w:t xml:space="preserve">Access to infrastructure plays an important role in improving living standards and the social welfare of people in each of the provinces. Markets are the places people visit most frequently. People visit markets around 20 times per month in Dong Thap, 15 times in An Giang and 17 times in Can Tho. Primary schools are the places with the second highest frequency of visits. Hospitals at district levels also constitute a particularly important type of infrastructure. Projects which facilitate greater access to this type of infrastructure have the potential to significantly benefit households. </w:t>
      </w:r>
    </w:p>
    <w:p w14:paraId="355A4FAD" w14:textId="6B8369A5" w:rsidR="00180D80" w:rsidRPr="00BC6F4A" w:rsidRDefault="00180D80" w:rsidP="00180D80">
      <w:pPr>
        <w:pStyle w:val="ASIBodyCopy"/>
      </w:pPr>
      <w:r w:rsidRPr="00BC6F4A">
        <w:t>The average distance from the surveyed households to the nearest road to Cao Lanh Bridge and Highway is 28.7 km in Dong Thap, 96.3 km in An Giang and 67.1 km in Can Tho. Motorbike is by far the most popular means of transportation. The regression</w:t>
      </w:r>
      <w:r w:rsidR="00C1181E">
        <w:t xml:space="preserve"> analysis conducted in Section four</w:t>
      </w:r>
      <w:r w:rsidRPr="00BC6F4A">
        <w:t xml:space="preserve"> shows that households who live further from the Cao Lanh Bridge are less likely to be poor. In other words, poor households tend to live closer to the bridge. As a result, in the impact evaluation, this difference in the distance to the bridge between households must be taken into account and will be when conducting the Diminishing Effects analysis. It is likely that those poorer people living closer to the Cao Lanh Bridge may derive greater benefit from its construction than the ric</w:t>
      </w:r>
      <w:r w:rsidR="00C1181E">
        <w:t>her people who live further away</w:t>
      </w:r>
      <w:r w:rsidRPr="00BC6F4A">
        <w:t xml:space="preserve">, which is a positive result from an inclusive development perspective but one that needs to be confirmed. </w:t>
      </w:r>
    </w:p>
    <w:p w14:paraId="64AF6335" w14:textId="20CDC5BD" w:rsidR="00180D80" w:rsidRPr="00BC6F4A" w:rsidRDefault="00180D80" w:rsidP="00180D80">
      <w:pPr>
        <w:pStyle w:val="ASIBodyCopy"/>
      </w:pPr>
      <w:r w:rsidRPr="00BC6F4A">
        <w:t>Efficiently crossing the Tien and Hau Rivers is of paramount importance to the local and regional economy. At present 28,266 people per day use the Cao Lanh ferry to cross the Tien River and 52,395 people use the Vam Cong</w:t>
      </w:r>
      <w:r w:rsidR="00C17DB8">
        <w:t xml:space="preserve"> ferry to cross the Hau River. </w:t>
      </w:r>
      <w:r w:rsidRPr="00BC6F4A">
        <w:t xml:space="preserve">After the construction of the Cao Lanh and Vam Cong Bridges, the Cao Lanh ferry services will be drastically reduced and the Vam Cong ferry service will be cancelled. Millions of pedestrians, motorcyclists, cars and trucks will then use these bridges. </w:t>
      </w:r>
    </w:p>
    <w:p w14:paraId="377DCD68" w14:textId="11279C29" w:rsidR="00180D80" w:rsidRPr="00BC6F4A" w:rsidRDefault="00180D80" w:rsidP="00180D80">
      <w:pPr>
        <w:pStyle w:val="ASIBodyCopy"/>
      </w:pPr>
      <w:r w:rsidRPr="00BC6F4A">
        <w:t>There will be widespread benefit</w:t>
      </w:r>
      <w:r w:rsidR="00C17DB8">
        <w:t>s</w:t>
      </w:r>
      <w:r w:rsidRPr="00BC6F4A">
        <w:t xml:space="preserve"> for the different populations of beneficiaries, the nature and degree of which will be confirmed after the collection of mid-line and end-line data. Waiting times, which are up to 20 minutes will be cut, which will enable people to travel to work, and to access education and health facilities more efficiently. The waiting times for trucks and buses will be drastically cut as well, which will support local and regional economic productivity. Those who cross the two rivers will benefit the most, these include large trucks, who are transporting goods long distances and local people who have to cross the rivers to travel to work. Benefits may also accrue to bus companies and this may stimulate local tourism. Women, who are typically undertaking more local but frequent travel across the Tien River are also likely to benefit significantly. </w:t>
      </w:r>
    </w:p>
    <w:p w14:paraId="703DF0DC" w14:textId="618E1723" w:rsidR="00180D80" w:rsidRPr="00BC6F4A" w:rsidRDefault="00180D80" w:rsidP="00180D80">
      <w:pPr>
        <w:pStyle w:val="ASIBodyCopy"/>
      </w:pPr>
      <w:r w:rsidRPr="00BC6F4A">
        <w:t xml:space="preserve">However, the effects of the two </w:t>
      </w:r>
      <w:r w:rsidR="00C17DB8">
        <w:t>bridges will be quite different. A</w:t>
      </w:r>
      <w:r w:rsidRPr="00BC6F4A">
        <w:t>s the results of the user surveys show, the Cao Lanh ferry, with around half of the passengers and a sixth of the freight volume of the Vam Cong ferry</w:t>
      </w:r>
      <w:r w:rsidR="00C17DB8">
        <w:t>,</w:t>
      </w:r>
      <w:r w:rsidRPr="00BC6F4A">
        <w:t xml:space="preserve"> plays a more local role than the latter. As a result one may expect the impact of the Cao Lanh Bridge to be much more local in nature. Since the Vam Cong ferry caters to longer distance car, bus and truck traffic it can be expected that the completion of the entire Connectivity Project, of which the Cao Lanh Bridge is a part, would provide </w:t>
      </w:r>
      <w:r w:rsidRPr="00BC6F4A">
        <w:lastRenderedPageBreak/>
        <w:t>significant regional connectivity benefits as planned. The impact of the project as a whole will be quantified after future surveys are conducted.</w:t>
      </w:r>
    </w:p>
    <w:p w14:paraId="1BF2AE76" w14:textId="4BD4990B" w:rsidR="00180D80" w:rsidRPr="00180D80" w:rsidRDefault="00180D80" w:rsidP="00180D80">
      <w:pPr>
        <w:pStyle w:val="ASIBodyCopy"/>
        <w:rPr>
          <w:b/>
        </w:rPr>
      </w:pPr>
      <w:r w:rsidRPr="00180D80">
        <w:rPr>
          <w:b/>
        </w:rPr>
        <w:t>Provisional analysis of the impact hypotheses</w:t>
      </w:r>
    </w:p>
    <w:p w14:paraId="371014B0" w14:textId="16776C9F" w:rsidR="00180D80" w:rsidRPr="00BC6F4A" w:rsidRDefault="00180D80" w:rsidP="00180D80">
      <w:pPr>
        <w:pStyle w:val="ASIBodyCopy"/>
      </w:pPr>
      <w:r>
        <w:t>T</w:t>
      </w:r>
      <w:r w:rsidRPr="00BC6F4A">
        <w:t xml:space="preserve">he evaluation design proffers a number of hypotheses regarding the potential impact of the connectivity project on the lives of beneficiaries, the discussion below provides an overview of what the qualitative research has uncovered with regards to the validity of those hypotheses. These provisional insights must be corroborated through additional data collection at later phases but it points to some interesting issues which </w:t>
      </w:r>
      <w:r w:rsidR="00C17DB8">
        <w:t>will be</w:t>
      </w:r>
      <w:r w:rsidRPr="00BC6F4A">
        <w:t xml:space="preserve"> followed up in </w:t>
      </w:r>
      <w:r w:rsidR="00C17DB8">
        <w:t xml:space="preserve">later </w:t>
      </w:r>
      <w:r w:rsidRPr="00BC6F4A">
        <w:t xml:space="preserve">research. </w:t>
      </w:r>
    </w:p>
    <w:p w14:paraId="7EF67502" w14:textId="77777777" w:rsidR="00180D80" w:rsidRPr="00BC6F4A" w:rsidRDefault="00180D80" w:rsidP="00180D80">
      <w:pPr>
        <w:pStyle w:val="ASIBodyCopy"/>
        <w:rPr>
          <w:b/>
        </w:rPr>
      </w:pPr>
      <w:r w:rsidRPr="00BC6F4A">
        <w:rPr>
          <w:b/>
        </w:rPr>
        <w:t>Hypothesis 1: The Project investment will generate accessibility and mobility improvements, leading to wider socio-economic development benefits within and among the three provinces</w:t>
      </w:r>
    </w:p>
    <w:p w14:paraId="4FF3BC18" w14:textId="77777777" w:rsidR="00180D80" w:rsidRPr="00BC6F4A" w:rsidRDefault="00180D80" w:rsidP="00180D80">
      <w:pPr>
        <w:pStyle w:val="ASIBodyCopy"/>
      </w:pPr>
      <w:r w:rsidRPr="00BC6F4A">
        <w:t xml:space="preserve">The Cao Lanh Bridge is seen by transport industry stakeholders as a crucial part of the forthcoming new route to Ho Chi Minh City (HCMC). This new route is regarded as a better traveling option and supplements the nearly overloaded route through My Thuan Bridge to HCMC, by connecting Cao Lanh Bridge to the N2 NR. While reduced travel time and travel costs are widely perceived as the main benefits of Cao Lanh Bridge, transport operators noted that the magnitude of those benefits will depend on whether or not a toll will be collected from using the bridge, and how much that toll will be. This has yet to be determined. </w:t>
      </w:r>
    </w:p>
    <w:p w14:paraId="5483D3FD" w14:textId="3E748FE0" w:rsidR="00180D80" w:rsidRPr="00BC6F4A" w:rsidRDefault="00180D80" w:rsidP="00180D80">
      <w:pPr>
        <w:pStyle w:val="ASIBodyCopy"/>
      </w:pPr>
      <w:r w:rsidRPr="00BC6F4A">
        <w:t xml:space="preserve">From the viewpoint of manufacturing enterprises in industrial parks, the impact of Cao Lanh Bridge, </w:t>
      </w:r>
      <w:r w:rsidR="00233835">
        <w:t>and</w:t>
      </w:r>
      <w:r w:rsidRPr="00BC6F4A">
        <w:t xml:space="preserve"> whole Connectivity Project, may be felt in two important phases of their operations, namely the transport of raw materials and the transport of the finished product. Similar to the transport operators, manufacturing enterprises reap the benefits of infrastructure projects when those projects are linked to their operations. Driving higher performance in the agriculture sector is clearly important from an economic perspective and can help improve local competiveness and productivity. However, some manufacturing enterprises in industrial zones were cautious about the presumed benefits suggesting that due to the fact the majority of their finished goods are transported by inland waterway, which has the advantages of low cost and high loading capacity, the benefits will be minimal. Further investment into the road network from Cao Lanh to N2 NR is crucial to bring about more significant impact for the manufacturing enterprises in industrial zones.</w:t>
      </w:r>
    </w:p>
    <w:p w14:paraId="606860A2" w14:textId="09CB49D1" w:rsidR="00180D80" w:rsidRDefault="00180D80" w:rsidP="00180D80">
      <w:pPr>
        <w:pStyle w:val="ASIBodyCopy"/>
      </w:pPr>
      <w:r w:rsidRPr="00BC6F4A">
        <w:t xml:space="preserve">Householders identified decreased travel as the most important outcome of the Cao Lanh Bridge construction. The bridge is expected to enable greater flexibility in terms of travel time than using the ferry. Given their multiple gender roles and time poverty, reduced travel time and greater flexibility in travel time will certainly bring significant benefits for women. Although some of those surveyed (particular local shopkeepers) highlighted that the ferry may reduce their business turnover and increase travel time across the river. </w:t>
      </w:r>
    </w:p>
    <w:p w14:paraId="0A9F05FB" w14:textId="77777777" w:rsidR="00180D80" w:rsidRPr="00BC6F4A" w:rsidRDefault="00180D80" w:rsidP="00180D80">
      <w:pPr>
        <w:pStyle w:val="ASIBodyCopy"/>
        <w:rPr>
          <w:b/>
        </w:rPr>
      </w:pPr>
      <w:r w:rsidRPr="00BC6F4A">
        <w:rPr>
          <w:b/>
        </w:rPr>
        <w:t>Hypothesis 2: The Project will generate additional socio-economic benefits for Cao Lanh urban residents (improved access to health, education and cultural facilities).</w:t>
      </w:r>
    </w:p>
    <w:p w14:paraId="11B522A3" w14:textId="1310E26E" w:rsidR="00180D80" w:rsidRPr="00BC6F4A" w:rsidRDefault="00233835" w:rsidP="00180D80">
      <w:pPr>
        <w:pStyle w:val="ASIBodyCopy"/>
      </w:pPr>
      <w:r>
        <w:t>U</w:t>
      </w:r>
      <w:r w:rsidR="00180D80" w:rsidRPr="00BC6F4A">
        <w:t xml:space="preserve">pwards of 80,000 people use the ferries to travel to work and to access health and education facilities on a daily basis, once both bridges are complete accessing these facilities is expected to become much easier. According to the affected households, improvements are expected to be felt in the access to healthcare, education, cultural facilities and other public services. These benefits are not limited to Cao Lanh urban residents. Rather, residents in Dong Thap districts who are located on the far bank of the Tien River are also expected to enjoy similar </w:t>
      </w:r>
      <w:r>
        <w:t>benefits. In the area of health</w:t>
      </w:r>
      <w:r w:rsidR="00180D80" w:rsidRPr="00BC6F4A">
        <w:t>care there is expected to be a number of benefits including: access to a broader range of healthcare facilities</w:t>
      </w:r>
      <w:r>
        <w:t>, reduced travel time to health</w:t>
      </w:r>
      <w:r w:rsidR="00180D80" w:rsidRPr="00BC6F4A">
        <w:t>care facilities, which has implications for maternal and infant mortality rates, and ease in transporting patients between hospitals in the region. With regards to education, householders were broadly in agreeanc</w:t>
      </w:r>
      <w:r>
        <w:t>e that the Cao Lang Bridge will</w:t>
      </w:r>
      <w:r w:rsidR="00180D80" w:rsidRPr="00BC6F4A">
        <w:t xml:space="preserve"> improve access, except those who travel to Don Thap University which is located quite close to the Cao Lanh ferry. If that ferry is cancelled then there will be longer travel times for these people. </w:t>
      </w:r>
    </w:p>
    <w:p w14:paraId="6CFE8062" w14:textId="77777777" w:rsidR="00180D80" w:rsidRPr="00BC6F4A" w:rsidRDefault="00180D80" w:rsidP="00180D80">
      <w:pPr>
        <w:pStyle w:val="ASIBodyCopy"/>
        <w:rPr>
          <w:b/>
        </w:rPr>
      </w:pPr>
      <w:r w:rsidRPr="00BC6F4A">
        <w:rPr>
          <w:b/>
        </w:rPr>
        <w:t>Hypothesis 3: The Project will expand and deepen the labor market areas for Cao Lanh residents, with improved road access to other provincial centres for additional employment opportunities.</w:t>
      </w:r>
    </w:p>
    <w:p w14:paraId="7A902024" w14:textId="3D98F744" w:rsidR="00180D80" w:rsidRPr="00BC6F4A" w:rsidRDefault="00180D80" w:rsidP="00180D80">
      <w:pPr>
        <w:pStyle w:val="ASIBodyCopy"/>
      </w:pPr>
      <w:r w:rsidRPr="00BC6F4A">
        <w:t xml:space="preserve">Householders had mixed feelings regarding whether the project would expand labor markets and lead to employment benefits for Cao Lanh residents. Most beneficiaries were of the view that improved mobility will lead to increased trade between locations, improve transportation system efficiency, boost competitiveness, and attract new businesses. It was thought that the Cao Lanh Bridge will only promote labour market expansion </w:t>
      </w:r>
      <w:r w:rsidRPr="00BC6F4A">
        <w:lastRenderedPageBreak/>
        <w:t xml:space="preserve">under two conditions, namely: increased investment and a more developed tourism sector. Local shopkeepers remained pessimistic about the employment benefits. The income levels of shopkeepers and hawkers near the Cao Lanh Ferry is expected to significantly decrease, even if the Cao Lanh Ferry remains under operation. </w:t>
      </w:r>
      <w:r w:rsidR="008730F0">
        <w:t xml:space="preserve">Shopkeepers and hawkers are expected to receive some support from the project once the bridges are opened, the effect of this support will be assessed during subsequent research. </w:t>
      </w:r>
      <w:r w:rsidRPr="00BC6F4A">
        <w:t xml:space="preserve">Some beneficiaries noted that the bridge may open up more job opportunities by bringing back workers who have migrated to industrial zones in Binh Duong (many of whom are women who have left their family behind). Providing local women with more local </w:t>
      </w:r>
      <w:r w:rsidR="00233835">
        <w:t>job opportunities may</w:t>
      </w:r>
      <w:r w:rsidRPr="00BC6F4A">
        <w:t xml:space="preserve"> improve their position in the family and reduce their vulnerability. </w:t>
      </w:r>
    </w:p>
    <w:p w14:paraId="062DFEB1" w14:textId="77777777" w:rsidR="00180D80" w:rsidRPr="00BC6F4A" w:rsidRDefault="00180D80" w:rsidP="00180D80">
      <w:pPr>
        <w:pStyle w:val="ASIBodyCopy"/>
      </w:pPr>
      <w:r w:rsidRPr="00BC6F4A">
        <w:t>Industrial enterprises were sceptical that the bridge would facilitate a level of reverse migration away from the larger industrial zones such as Binh Duong. These zones are renowned labour hubs and offer higher salaries than local zones. They did suggest however that the Cao Lanh bridge would facilitate more efficient access for workers to the Sa Dec industrial zone which may expand labor market opportunities for local residents but this needs to be confirmed in subsequent research. In general, those in industrial zones were of the view that Cao Lang Bridge serves as a premise for increased local infrastructure investment and once that further investment is forthcoming Don Thap will attract more investment.</w:t>
      </w:r>
    </w:p>
    <w:p w14:paraId="2D907849" w14:textId="77777777" w:rsidR="00180D80" w:rsidRPr="00BC6F4A" w:rsidRDefault="00180D80" w:rsidP="00180D80">
      <w:pPr>
        <w:pStyle w:val="ASIBodyCopy"/>
        <w:rPr>
          <w:b/>
        </w:rPr>
      </w:pPr>
      <w:r w:rsidRPr="00BC6F4A">
        <w:rPr>
          <w:b/>
        </w:rPr>
        <w:t xml:space="preserve">Hypothesis 4: The Project will lead to the growth in containerized road freight across </w:t>
      </w:r>
      <w:r>
        <w:rPr>
          <w:b/>
        </w:rPr>
        <w:t xml:space="preserve">the </w:t>
      </w:r>
      <w:r w:rsidRPr="00BC6F4A">
        <w:rPr>
          <w:b/>
        </w:rPr>
        <w:t xml:space="preserve">three provinces </w:t>
      </w:r>
    </w:p>
    <w:p w14:paraId="1A6353E6" w14:textId="2C0B88FD" w:rsidR="00180D80" w:rsidRPr="00BC6F4A" w:rsidRDefault="00180D80" w:rsidP="00180D80">
      <w:pPr>
        <w:pStyle w:val="ASIBodyCopy"/>
      </w:pPr>
      <w:r w:rsidRPr="00BC6F4A">
        <w:t xml:space="preserve">Transport operators were of the view that, while important, the Cao Lanh Bridge will do little to address the significant constraints to containerized road transport in the region. There are a number of reasons for this including the fierce competition transport operators face from inland waterway transport companies, the comparative advantage of logistics companies from HCMC, and the low authorized loading capacity which sees local companies </w:t>
      </w:r>
      <w:r w:rsidR="00BE7C04">
        <w:t xml:space="preserve">always running below capacity. </w:t>
      </w:r>
      <w:r w:rsidRPr="00BC6F4A">
        <w:t>Rather than a project that set</w:t>
      </w:r>
      <w:r w:rsidR="00BE7C04">
        <w:t>s</w:t>
      </w:r>
      <w:r w:rsidRPr="00BC6F4A">
        <w:t xml:space="preserve"> out to promote growth in containerized road freight, transport operators instead believe that Cao Lanh Bridge and the Connectivity Project will promote growth in the number of trucks.</w:t>
      </w:r>
    </w:p>
    <w:p w14:paraId="6F966E0D" w14:textId="5193278D" w:rsidR="00180D80" w:rsidRDefault="00180D80" w:rsidP="00180D80">
      <w:pPr>
        <w:pStyle w:val="ASIBodyCopy"/>
      </w:pPr>
      <w:r w:rsidRPr="00BC6F4A">
        <w:t>Even though containerized road freight remains limited across all three provinces, manufacturing enterprises believe that Cao Lanh and Vam Cong Bridge</w:t>
      </w:r>
      <w:r w:rsidR="00BE7C04">
        <w:t>s</w:t>
      </w:r>
      <w:r w:rsidRPr="00BC6F4A">
        <w:t xml:space="preserve"> are important elements to the improvement of the transport network to HCMC. The Cao Lanh – My An project connecting to N2 NR will be the next step, and is expected to promote growth in containerized road freight. Having this system in place will lead to lower under-capacity rates, which is about 40 percent as currently reported. In other words, the system will enable containerize freight to achieve economy of scale, which may lead to lower costs per unit of freight.</w:t>
      </w:r>
    </w:p>
    <w:p w14:paraId="424841AB" w14:textId="239A8B8E" w:rsidR="00180D80" w:rsidRPr="00BC6F4A" w:rsidRDefault="00180D80" w:rsidP="00180D80">
      <w:pPr>
        <w:pStyle w:val="ASIBodyCopy"/>
        <w:rPr>
          <w:b/>
        </w:rPr>
      </w:pPr>
      <w:r w:rsidRPr="00BC6F4A">
        <w:rPr>
          <w:b/>
        </w:rPr>
        <w:t xml:space="preserve">Hypothesis 5: The Project will stimulate the development of Cao Lanh as an intra-provincial and inter-provincial bus passenger transit </w:t>
      </w:r>
      <w:r w:rsidR="004823AE" w:rsidRPr="00BC6F4A">
        <w:rPr>
          <w:b/>
        </w:rPr>
        <w:t>centre</w:t>
      </w:r>
      <w:r w:rsidRPr="00BC6F4A">
        <w:rPr>
          <w:b/>
        </w:rPr>
        <w:t>, with increased tourism visitation and quicker access to/from HCMC</w:t>
      </w:r>
    </w:p>
    <w:p w14:paraId="690C031A" w14:textId="3EC98AFF" w:rsidR="00180D80" w:rsidRPr="00BC6F4A" w:rsidRDefault="00180D80" w:rsidP="00180D80">
      <w:pPr>
        <w:pStyle w:val="ASIBodyCopy"/>
      </w:pPr>
      <w:r w:rsidRPr="00BC6F4A">
        <w:t xml:space="preserve">The survey results from the transport operators suggest that Cao Lanh has a low potential to become an inter-provincial bus passenger transit </w:t>
      </w:r>
      <w:r w:rsidR="004823AE" w:rsidRPr="00BC6F4A">
        <w:t>centre</w:t>
      </w:r>
      <w:r w:rsidRPr="00BC6F4A">
        <w:t xml:space="preserve">. Instead, Cao Lanh Bridge might facilitate more travel demand for intra-provincial bus passengers. There are many prerequisites to be met in order to turn Cao Lanh into an inter-provincial bus passenger transit </w:t>
      </w:r>
      <w:r w:rsidR="004823AE" w:rsidRPr="00BC6F4A">
        <w:t>centre</w:t>
      </w:r>
      <w:r w:rsidRPr="00BC6F4A">
        <w:t>. At the present time, even An Giang and Kien Giang, which are the more developed provinces, hardly meet the prerequisites to become inter-provincial bus passenger transit centres themselves. Tourism development and improved infrastructure stand out as two critical conditions. Land allocation and investment</w:t>
      </w:r>
      <w:r w:rsidR="00BE7C04">
        <w:t xml:space="preserve"> attraction policies are</w:t>
      </w:r>
      <w:r w:rsidRPr="00BC6F4A">
        <w:t xml:space="preserve"> important </w:t>
      </w:r>
      <w:r w:rsidR="00BE7C04">
        <w:t>pre</w:t>
      </w:r>
      <w:r w:rsidRPr="00BC6F4A">
        <w:t xml:space="preserve">conditions to be met. Cao Lanh Bridge nonetheless plays a very important role in connecting the two parts of the province itself, which has long been separated by the Tien River. There are currently very limited bus routes running between the two parts of Dong Thap. Therefore, Cao Lanh Bridge is literally “bridging” these two parts.  </w:t>
      </w:r>
    </w:p>
    <w:p w14:paraId="0CDFEF50" w14:textId="77777777" w:rsidR="00180D80" w:rsidRPr="00BC6F4A" w:rsidRDefault="00180D80" w:rsidP="00180D80">
      <w:pPr>
        <w:pStyle w:val="ASIBodyCopy"/>
        <w:rPr>
          <w:b/>
        </w:rPr>
      </w:pPr>
      <w:r w:rsidRPr="00BC6F4A">
        <w:rPr>
          <w:b/>
        </w:rPr>
        <w:t>Hypothesis 6: The Project will stimulate the growth in transport facility and employment in transport sector within all three provinces</w:t>
      </w:r>
    </w:p>
    <w:p w14:paraId="05EC9500" w14:textId="77777777" w:rsidR="00180D80" w:rsidRPr="00BC6F4A" w:rsidRDefault="00180D80" w:rsidP="00180D80">
      <w:pPr>
        <w:pStyle w:val="ASIBodyCopy"/>
      </w:pPr>
      <w:r w:rsidRPr="00BC6F4A">
        <w:t xml:space="preserve">Can Tho transport operators do not support this hypothesis. They believe that the project does not affect their operations because the preferred route to Dong Thap or An Giang currently does not bypass Vam Cong or Cao Lanh Bridge. An Giang transport operators remain uncertain about the impact of Cao Lanh Bridge and the Connectivity Project. In their view, the Connectivity Project will ease the travel through the Vam Cong Ferry, and facilitate quicker access to HCMC through the “traditional” route – Vam Cong – My Thuan Bridge to Trung Luong. However, its impact on their operations remains unknown. Dong Thap transport operators, on the other hand, have a clearer idea about how Cao Lanh Bridge and the Connectivity Project will promote growth in the </w:t>
      </w:r>
      <w:r w:rsidRPr="00BC6F4A">
        <w:lastRenderedPageBreak/>
        <w:t xml:space="preserve">transport sector. For passenger transport services, the shortening of waiting time at Cao Lanh and Vam Cong Ferry is expected to boost travel demands to An Giang and Kien Giang. </w:t>
      </w:r>
    </w:p>
    <w:p w14:paraId="601CD8AC" w14:textId="77777777" w:rsidR="00180D80" w:rsidRPr="00BC6F4A" w:rsidRDefault="00180D80" w:rsidP="00180D80">
      <w:pPr>
        <w:pStyle w:val="ASIBodyCopy"/>
      </w:pPr>
      <w:r w:rsidRPr="00BC6F4A">
        <w:t>Growth in freight transport operations related to combined consignment will be stimulated once Cao Lanh Bridge is completed. Freight transport services are very competitive and sensitive to transport price levels. Being more cost-efficient, transport operators will have a competitive advantage in approaching new customers who are willing to cooperate if the offered freight transport price is relatively low. Combined consignment freight services can also be provided for fruit, often viewed as the “less traditional commodity” for containers. This is because fruits require a tight schedule and short travel duration. This could be one very positive benefit for freight transport providers.</w:t>
      </w:r>
    </w:p>
    <w:p w14:paraId="4DB116C0" w14:textId="77777777" w:rsidR="00180D80" w:rsidRPr="00BC6F4A" w:rsidRDefault="00180D80" w:rsidP="00180D80">
      <w:pPr>
        <w:pStyle w:val="ASIBodyCopy"/>
        <w:rPr>
          <w:b/>
        </w:rPr>
      </w:pPr>
      <w:r w:rsidRPr="00BC6F4A">
        <w:rPr>
          <w:b/>
        </w:rPr>
        <w:t>Hypothesis 7: The Project will strengthen the Dong Thap provincial economy, with the creation of demand for bridge/road building materials and the acquisition of additional building skills and opportunities.</w:t>
      </w:r>
    </w:p>
    <w:p w14:paraId="1DC29C8B" w14:textId="77777777" w:rsidR="00180D80" w:rsidRDefault="00180D80" w:rsidP="00180D80">
      <w:pPr>
        <w:pStyle w:val="ASIBodyCopy"/>
      </w:pPr>
      <w:r w:rsidRPr="00BC6F4A">
        <w:t>Manufacturing enterprises agreed that Cao Lanh Bridge will stimulate the development of the Dong Thap provincial economy. However, the reason was not seen to be the creation of demand for bridge/road building materials and the acquisition of additional building skills and opportunities, as suggested in the hypothesis. Rather, the development of the Dong Thap provincial economy is expected to be attributed to increased trade and further potential investment attraction. Increased trade and lower transportation costs will lead to lower production costs. In turn, lower production costs may promote the comparative advantage of the province and attract more investment.</w:t>
      </w:r>
    </w:p>
    <w:p w14:paraId="6E335150" w14:textId="010A01DE" w:rsidR="00163445" w:rsidRPr="00163445" w:rsidRDefault="00163445" w:rsidP="00163445">
      <w:pPr>
        <w:pStyle w:val="ASIBodyCopy"/>
        <w:rPr>
          <w:b/>
        </w:rPr>
      </w:pPr>
      <w:r w:rsidRPr="00163445">
        <w:rPr>
          <w:b/>
        </w:rPr>
        <w:t>Hypothesis 8: The proposed project can be expected to improve the social welfare of the population within the three provinces and in relative road corridors, and be assessed as being an effective aid component, yielding positive results and value for money</w:t>
      </w:r>
    </w:p>
    <w:p w14:paraId="606AD1B7" w14:textId="77F655F2" w:rsidR="00233AFF" w:rsidRPr="007D3ECE" w:rsidRDefault="00233AFF" w:rsidP="007D3ECE">
      <w:pPr>
        <w:pStyle w:val="ASIBodyCopy"/>
      </w:pPr>
      <w:r w:rsidRPr="007D3ECE">
        <w:t xml:space="preserve">The potential social welfare effects of the Bridge are many and varied. </w:t>
      </w:r>
      <w:r w:rsidR="00FC7415" w:rsidRPr="007D3ECE">
        <w:t xml:space="preserve">Key perceived positive </w:t>
      </w:r>
      <w:r w:rsidRPr="007D3ECE">
        <w:t xml:space="preserve">social welfare-related </w:t>
      </w:r>
      <w:r w:rsidR="00FC7415" w:rsidRPr="007D3ECE">
        <w:t>outcomes from the Bridge identified by</w:t>
      </w:r>
      <w:r w:rsidRPr="007D3ECE">
        <w:t xml:space="preserve"> stakeholders, include: </w:t>
      </w:r>
    </w:p>
    <w:p w14:paraId="7CFC45D3" w14:textId="77777777" w:rsidR="00FC7415" w:rsidRPr="007D3ECE" w:rsidRDefault="00233AFF" w:rsidP="00163445">
      <w:pPr>
        <w:pStyle w:val="ASIBodyCopy"/>
        <w:numPr>
          <w:ilvl w:val="0"/>
          <w:numId w:val="43"/>
        </w:numPr>
      </w:pPr>
      <w:r w:rsidRPr="007D3ECE">
        <w:t>i</w:t>
      </w:r>
      <w:r w:rsidR="00FC7415" w:rsidRPr="007D3ECE">
        <w:t>mproved access and integration with north bank and south bank schools and education facilities, including cultural assets</w:t>
      </w:r>
    </w:p>
    <w:p w14:paraId="750FA284" w14:textId="77777777" w:rsidR="00FC7415" w:rsidRPr="007D3ECE" w:rsidRDefault="00233AFF" w:rsidP="00163445">
      <w:pPr>
        <w:pStyle w:val="ASIBodyCopy"/>
        <w:numPr>
          <w:ilvl w:val="0"/>
          <w:numId w:val="43"/>
        </w:numPr>
      </w:pPr>
      <w:r w:rsidRPr="007D3ECE">
        <w:t>p</w:t>
      </w:r>
      <w:r w:rsidR="00FC7415" w:rsidRPr="007D3ECE">
        <w:t>otential for time savings for ambulances/paramedics to bring patients to hospitals/medical facilities</w:t>
      </w:r>
    </w:p>
    <w:p w14:paraId="73DA8D53" w14:textId="77777777" w:rsidR="00FC7415" w:rsidRPr="007D3ECE" w:rsidRDefault="00233AFF" w:rsidP="00163445">
      <w:pPr>
        <w:pStyle w:val="ASIBodyCopy"/>
        <w:numPr>
          <w:ilvl w:val="0"/>
          <w:numId w:val="43"/>
        </w:numPr>
      </w:pPr>
      <w:r w:rsidRPr="007D3ECE">
        <w:t>o</w:t>
      </w:r>
      <w:r w:rsidR="00FC7415" w:rsidRPr="007D3ECE">
        <w:t>pportunities to rationalise various health facilities located on both sides of the river, and to allow for improved staff flexibility in rostering of staff</w:t>
      </w:r>
    </w:p>
    <w:p w14:paraId="226C8E3C" w14:textId="77777777" w:rsidR="00FC7415" w:rsidRPr="007D3ECE" w:rsidRDefault="00233AFF" w:rsidP="00163445">
      <w:pPr>
        <w:pStyle w:val="ASIBodyCopy"/>
        <w:numPr>
          <w:ilvl w:val="0"/>
          <w:numId w:val="43"/>
        </w:numPr>
      </w:pPr>
      <w:r w:rsidRPr="007D3ECE">
        <w:t>p</w:t>
      </w:r>
      <w:r w:rsidR="00FC7415" w:rsidRPr="007D3ECE">
        <w:t xml:space="preserve">ossible increase in school enrolments from locations outside Cao Lãnh, stimulated by the commencement of new bus services connecting the north and south banks. </w:t>
      </w:r>
    </w:p>
    <w:p w14:paraId="3999489F" w14:textId="77777777" w:rsidR="00B849A7" w:rsidRPr="007D3ECE" w:rsidRDefault="00B849A7" w:rsidP="007D3ECE">
      <w:pPr>
        <w:pStyle w:val="ASIBodyCopy"/>
      </w:pPr>
      <w:r w:rsidRPr="007D3ECE">
        <w:t>Making travel more convenient is one way to bri</w:t>
      </w:r>
      <w:r w:rsidR="007D3ECE" w:rsidRPr="007D3ECE">
        <w:t>ng about social benefits</w:t>
      </w:r>
      <w:r w:rsidRPr="007D3ECE">
        <w:t>. According to the affected households, improvements are expected to be felt in the access to healthcare, education, cultural facilities and other public services. These benefits are not limited to Cao Lanh urban residents. Rather, residents in Dong Thap districts who are located on the other bank of Tien River are also expected to enjoy similar benefits.</w:t>
      </w:r>
    </w:p>
    <w:p w14:paraId="4883D7C6" w14:textId="77777777" w:rsidR="00B849A7" w:rsidRPr="007D3ECE" w:rsidRDefault="00B849A7" w:rsidP="007D3ECE">
      <w:pPr>
        <w:pStyle w:val="ASIBodyCopy"/>
      </w:pPr>
      <w:r w:rsidRPr="007D3ECE">
        <w:t xml:space="preserve">The results from the focus group discussions also show that improved access to healthcare was seen as the most significant benefit of Cao Lanh Bridge. Meanwhile, many people remained in doubt about the potential impact of Cao Lanh Bridge on improving access to cultural facilities and other public services.  </w:t>
      </w:r>
    </w:p>
    <w:p w14:paraId="04F9A2DF" w14:textId="77777777" w:rsidR="00FC7415" w:rsidRPr="007D3ECE" w:rsidRDefault="00B849A7" w:rsidP="007D3ECE">
      <w:pPr>
        <w:pStyle w:val="ASIBodyCopy"/>
      </w:pPr>
      <w:r w:rsidRPr="007D3ECE">
        <w:t>While this may be the case</w:t>
      </w:r>
      <w:r w:rsidR="007D3ECE" w:rsidRPr="007D3ECE">
        <w:t>,</w:t>
      </w:r>
      <w:r w:rsidRPr="007D3ECE">
        <w:t xml:space="preserve"> there was concern amongst some groups regarding the impact of the project on their livelihoods. </w:t>
      </w:r>
      <w:r w:rsidR="00FC7415" w:rsidRPr="007D3ECE">
        <w:t xml:space="preserve">The most affected household group includes businesses that operate in the immediate vicinity of each existing ferry terminal. Among the three severely affected household groups, this group seems to be the most vulnerable. This group faces a significant risk of losing their livelihood, as it relies heavily on activities of traffic embarking or disembarking from the ferries. Once Cao Lanh Bridge comes into operation, the traffic volume in Cao Lanh Ferry is expected to decrease drastically as a consequence. </w:t>
      </w:r>
    </w:p>
    <w:p w14:paraId="77E9F39D" w14:textId="77777777" w:rsidR="00FC7415" w:rsidRPr="007D3ECE" w:rsidRDefault="00FC7415" w:rsidP="007D3ECE">
      <w:pPr>
        <w:pStyle w:val="ASIBodyCopy"/>
      </w:pPr>
      <w:r w:rsidRPr="007D3ECE">
        <w:t xml:space="preserve">At the present time, the income restoration program for this group has just been recently initiated following extensive consultations with shopkeepers and hawkers at the ferry terminal in Tan My commune and Ward 6, and after an assessments of their needs. According to focus group discussions with those from Ward 6, supporting activities for them will include a lending program (with a cap of 30 million VND), and the opening of </w:t>
      </w:r>
      <w:r w:rsidRPr="007D3ECE">
        <w:lastRenderedPageBreak/>
        <w:t>a new market place nearby where they will be prioritized if they plan to move their business activities there. Shopkeepers and hawkers of Tan My commune were consulted on the lending program. However, both groups said that they did not know when they would receive the support.</w:t>
      </w:r>
    </w:p>
    <w:p w14:paraId="6533CD7C" w14:textId="77777777" w:rsidR="00FC7415" w:rsidRPr="007D3ECE" w:rsidRDefault="00FC7415" w:rsidP="007D3ECE">
      <w:pPr>
        <w:pStyle w:val="ASIBodyCopy"/>
      </w:pPr>
      <w:r w:rsidRPr="007D3ECE">
        <w:t xml:space="preserve">As emphasized in the Project’s Social Action Plan, the timing of the implementation of mitigation measures will be crucial. It has been suggested that the planning process of support measures for this group needs to be accelerated and extended further by additional assistance. Currently, the interviewed shopkeepers appear to have little idea about how they can use their loans effectively. </w:t>
      </w:r>
    </w:p>
    <w:p w14:paraId="0F5F0D34" w14:textId="77777777" w:rsidR="00FC7415" w:rsidRPr="007D3ECE" w:rsidRDefault="00FC7415" w:rsidP="007D3ECE">
      <w:pPr>
        <w:pStyle w:val="ASIBodyCopy"/>
      </w:pPr>
      <w:r w:rsidRPr="007D3ECE">
        <w:t>For the groups of households who have lost their agricultural and residential lands, the income restoration program has already been implemented. Measures in the form of in-kind support have been implemented based on the assessment of needs conducted for this group. The majority of the interviewed households either received in-kind support for their agricultural activities or small business activities. The support measures have proven to be highly effective for small business operations, as the in-kind support has brought more value-added to these operations.</w:t>
      </w:r>
    </w:p>
    <w:p w14:paraId="4C8A40BB" w14:textId="42FC9B69" w:rsidR="00FC7415" w:rsidRPr="007D3ECE" w:rsidRDefault="00FC7415" w:rsidP="007D3ECE">
      <w:pPr>
        <w:pStyle w:val="ASIBodyCopy"/>
      </w:pPr>
      <w:r w:rsidRPr="007D3ECE">
        <w:t>Beside the recommendations made above on improving the support measures for affected households, more attention should be placed on improving information provision about the Bridge to the public including information on the location of the approach road to Cao Lanh Bridge, the master development plan that further promotes the efficiency of transport system connecting to HCMC, and</w:t>
      </w:r>
      <w:r w:rsidR="00163445">
        <w:t xml:space="preserve"> the future of ferry services. </w:t>
      </w:r>
      <w:r w:rsidRPr="007D3ECE">
        <w:t xml:space="preserve">      </w:t>
      </w:r>
    </w:p>
    <w:p w14:paraId="360013C9" w14:textId="3C03E93A" w:rsidR="00180D80" w:rsidRPr="00180D80" w:rsidRDefault="00180D80" w:rsidP="00180D80">
      <w:pPr>
        <w:pStyle w:val="ASIBodyCopy"/>
        <w:rPr>
          <w:b/>
        </w:rPr>
      </w:pPr>
      <w:r w:rsidRPr="00180D80">
        <w:rPr>
          <w:b/>
        </w:rPr>
        <w:t>Conclusion</w:t>
      </w:r>
    </w:p>
    <w:p w14:paraId="60C9F8F6" w14:textId="77777777" w:rsidR="00180D80" w:rsidRPr="00BC6F4A" w:rsidRDefault="00180D80" w:rsidP="00180D80">
      <w:pPr>
        <w:pStyle w:val="ASIBodyCopy"/>
        <w:rPr>
          <w:b/>
        </w:rPr>
      </w:pPr>
      <w:r w:rsidRPr="00BC6F4A">
        <w:rPr>
          <w:b/>
        </w:rPr>
        <w:t>Overarching hypothesis: The Connectivity project will generate accessibility and mobility improvements that lead to wider socio-economic development benefits within and among the three provinces</w:t>
      </w:r>
    </w:p>
    <w:p w14:paraId="3F60E4B6" w14:textId="77777777" w:rsidR="00180D80" w:rsidRPr="00BC6F4A" w:rsidRDefault="00180D80" w:rsidP="00180D80">
      <w:pPr>
        <w:pStyle w:val="ASIBodyCopy"/>
      </w:pPr>
      <w:r w:rsidRPr="00BC6F4A">
        <w:t>The connectivity project will no doubt generate improvements that will lead to wider socio-economic development benefits, but the nature and level of these benefits needs to be determined by future research. As noted above, the Mekong delta lags behind other parts of Vietnam in socio-economic terms. This project has the potential to address some of these issues if augmented by other sensible policy and investment decisions. For example, it may improve agricultural sector efficiency, which may contribute to increasing local competitiveness. This may induce investment provided other enabling environment issues are addressed. The project may also improve access to health services which, if realised, could improve maternal and child health statistics and other general health measurements. The discussion above suggests that women may benefit from this project in various areas, including reducing time poverty and increasing mobility. Growth in local economies may be stimulated through increased intra-provincial transport, and intra-provincial economic opportunities may be increased. Most importantly, as will be examined further through future surveys and the Diminishing effects analysis, it seems that poorer people, who happen to live closer to the Cao Lanh Bridge</w:t>
      </w:r>
      <w:r>
        <w:t>,</w:t>
      </w:r>
      <w:r w:rsidRPr="00BC6F4A">
        <w:t xml:space="preserve"> may benefit disproportionally from the project, again this will be confirmed via subsequent analysis. </w:t>
      </w:r>
    </w:p>
    <w:p w14:paraId="0332F0D0" w14:textId="77777777" w:rsidR="00180D80" w:rsidRPr="00134564" w:rsidRDefault="00180D80" w:rsidP="00180D80">
      <w:pPr>
        <w:pStyle w:val="ASIBulletPoint"/>
        <w:numPr>
          <w:ilvl w:val="0"/>
          <w:numId w:val="0"/>
        </w:numPr>
        <w:ind w:left="210" w:hanging="210"/>
        <w:rPr>
          <w:rFonts w:asciiTheme="majorHAnsi" w:hAnsiTheme="majorHAnsi" w:cstheme="majorHAnsi"/>
          <w:highlight w:val="yellow"/>
        </w:rPr>
      </w:pPr>
    </w:p>
    <w:p w14:paraId="544D151B" w14:textId="77777777" w:rsidR="00180D80" w:rsidRPr="00134564" w:rsidRDefault="00180D80" w:rsidP="00180D80">
      <w:pPr>
        <w:rPr>
          <w:rFonts w:asciiTheme="majorHAnsi" w:hAnsiTheme="majorHAnsi" w:cstheme="majorHAnsi"/>
          <w:lang w:eastAsia="en-US"/>
        </w:rPr>
      </w:pPr>
    </w:p>
    <w:p w14:paraId="2C2F99D5" w14:textId="77777777" w:rsidR="00180D80" w:rsidRPr="00134564" w:rsidRDefault="00180D80" w:rsidP="00180D80">
      <w:pPr>
        <w:rPr>
          <w:rFonts w:asciiTheme="majorHAnsi" w:hAnsiTheme="majorHAnsi" w:cstheme="majorHAnsi"/>
          <w:lang w:eastAsia="en-US"/>
        </w:rPr>
      </w:pPr>
    </w:p>
    <w:p w14:paraId="499F439E" w14:textId="77777777" w:rsidR="00180D80" w:rsidRPr="00850F18" w:rsidRDefault="00180D80" w:rsidP="00107D40">
      <w:pPr>
        <w:rPr>
          <w:rFonts w:asciiTheme="majorHAnsi" w:hAnsiTheme="majorHAnsi" w:cstheme="majorHAnsi"/>
        </w:rPr>
      </w:pPr>
    </w:p>
    <w:p w14:paraId="09FF538F" w14:textId="77777777" w:rsidR="00A31971" w:rsidRPr="00134564" w:rsidRDefault="00A31971" w:rsidP="00A31971">
      <w:pPr>
        <w:rPr>
          <w:rFonts w:asciiTheme="majorHAnsi" w:hAnsiTheme="majorHAnsi" w:cstheme="majorHAnsi"/>
          <w:lang w:eastAsia="en-US"/>
        </w:rPr>
      </w:pPr>
    </w:p>
    <w:p w14:paraId="23353E3D" w14:textId="77777777" w:rsidR="00A31971" w:rsidRPr="00134564" w:rsidRDefault="00A31971" w:rsidP="00A31971">
      <w:pPr>
        <w:rPr>
          <w:rFonts w:asciiTheme="majorHAnsi" w:hAnsiTheme="majorHAnsi" w:cstheme="majorHAnsi"/>
          <w:lang w:eastAsia="en-US"/>
        </w:rPr>
      </w:pPr>
    </w:p>
    <w:p w14:paraId="4CA160DB" w14:textId="77777777" w:rsidR="00A31971" w:rsidRPr="00134564" w:rsidRDefault="00A31971" w:rsidP="00A31971">
      <w:pPr>
        <w:rPr>
          <w:rFonts w:asciiTheme="majorHAnsi" w:hAnsiTheme="majorHAnsi" w:cstheme="majorHAnsi"/>
          <w:lang w:eastAsia="en-US"/>
        </w:rPr>
      </w:pPr>
    </w:p>
    <w:p w14:paraId="660DA253" w14:textId="77777777" w:rsidR="00A31971" w:rsidRPr="00134564" w:rsidRDefault="00A31971" w:rsidP="00A31971">
      <w:pPr>
        <w:rPr>
          <w:rFonts w:asciiTheme="majorHAnsi" w:hAnsiTheme="majorHAnsi" w:cstheme="majorHAnsi"/>
          <w:lang w:eastAsia="en-US"/>
        </w:rPr>
      </w:pPr>
    </w:p>
    <w:p w14:paraId="34193227" w14:textId="77777777" w:rsidR="00E905A8" w:rsidRPr="00134564" w:rsidRDefault="00E905A8" w:rsidP="00E905A8">
      <w:pPr>
        <w:rPr>
          <w:rFonts w:asciiTheme="majorHAnsi" w:hAnsiTheme="majorHAnsi" w:cstheme="majorHAnsi"/>
        </w:rPr>
      </w:pPr>
    </w:p>
    <w:p w14:paraId="45A5E081" w14:textId="77777777" w:rsidR="003D0D1D" w:rsidRPr="00134564" w:rsidRDefault="003D0D1D" w:rsidP="00E905A8">
      <w:pPr>
        <w:rPr>
          <w:rFonts w:asciiTheme="majorHAnsi" w:hAnsiTheme="majorHAnsi" w:cstheme="majorHAnsi"/>
        </w:rPr>
      </w:pPr>
    </w:p>
    <w:p w14:paraId="007A95E3" w14:textId="71113455" w:rsidR="00A31971" w:rsidRPr="00134564" w:rsidRDefault="00850F18" w:rsidP="000425C9">
      <w:pPr>
        <w:pStyle w:val="Heading1"/>
        <w:numPr>
          <w:ilvl w:val="0"/>
          <w:numId w:val="11"/>
        </w:numPr>
      </w:pPr>
      <w:bookmarkStart w:id="3" w:name="_Toc489611393"/>
      <w:r>
        <w:lastRenderedPageBreak/>
        <w:t>Introduction</w:t>
      </w:r>
      <w:bookmarkEnd w:id="3"/>
    </w:p>
    <w:p w14:paraId="411831DF" w14:textId="21E796A0" w:rsidR="00850F18" w:rsidRPr="00850F18" w:rsidRDefault="00850F18" w:rsidP="00850F18">
      <w:pPr>
        <w:pStyle w:val="Heading2"/>
      </w:pPr>
      <w:r w:rsidRPr="00850F18">
        <w:t xml:space="preserve"> </w:t>
      </w:r>
      <w:bookmarkStart w:id="4" w:name="_Toc489611394"/>
      <w:r w:rsidRPr="00850F18">
        <w:t>Background</w:t>
      </w:r>
      <w:bookmarkEnd w:id="4"/>
    </w:p>
    <w:p w14:paraId="583E0EED" w14:textId="77777777" w:rsidR="00850F18" w:rsidRPr="00850F18" w:rsidRDefault="00850F18" w:rsidP="00850F18">
      <w:pPr>
        <w:rPr>
          <w:rFonts w:asciiTheme="majorHAnsi" w:hAnsiTheme="majorHAnsi" w:cstheme="majorHAnsi"/>
        </w:rPr>
      </w:pPr>
      <w:r w:rsidRPr="00850F18">
        <w:rPr>
          <w:rFonts w:asciiTheme="majorHAnsi" w:hAnsiTheme="majorHAnsi" w:cstheme="majorHAnsi"/>
        </w:rPr>
        <w:t>The Cao Lanh Bridge is part of the Central Mekong Delta Connectivity Project (CMDCP) in the Mekong Delta region of southern Vietnam.  The project is located on the boundaries of Dong Thap province and Can Tho city. The Cao Lanh Bridge is one of the two major bridges (Cao Lanh and Vam Cong) that make up the CMDCP and is scheduled for completion around December 2017. The Project will improve road travel across and within the Central Mekong Delta, connecting Ho Chi Minh City (HCMC) to the Southern Coastal region. It will bring inclusive development to areas that are poorly connected to major population centres, improve access to social and health services, increase national food security by stimulating local agro-industry and boosting exports, facilitate private sector investment, and extend regional connectivity to neighbouring Cambodia and the Greater Mekong Sub-region, as well as to Vietnam’s major inland ports in the Mekong Delta. An estimated 170,000 road users will benefit daily from the new bridges and the 5 million residents of An Giang, Can Tho, and Dong Thap provinces are expected to benefit from an improvement in living standards. The expected outcome will be shorter road travel distances and increased average travel speeds across and within the Central Mekong Delta.</w:t>
      </w:r>
    </w:p>
    <w:p w14:paraId="5FCF8EE9" w14:textId="231CEDDB" w:rsidR="00850F18" w:rsidRPr="00850F18" w:rsidRDefault="00850F18" w:rsidP="00850F18">
      <w:pPr>
        <w:rPr>
          <w:rFonts w:asciiTheme="majorHAnsi" w:hAnsiTheme="majorHAnsi" w:cstheme="majorHAnsi"/>
        </w:rPr>
      </w:pPr>
      <w:r w:rsidRPr="00850F18">
        <w:rPr>
          <w:rFonts w:asciiTheme="majorHAnsi" w:hAnsiTheme="majorHAnsi" w:cstheme="majorHAnsi"/>
        </w:rPr>
        <w:t>The Australian Department of Foreign Affairs and Trade (DFAT) has provided AUD 168 million for the Cao Lanh Bridge and related investments, this includes the design and construction of the bridge and approach roads. This builds on a history of Australian government support for road and b</w:t>
      </w:r>
      <w:r>
        <w:rPr>
          <w:rFonts w:asciiTheme="majorHAnsi" w:hAnsiTheme="majorHAnsi" w:cstheme="majorHAnsi"/>
        </w:rPr>
        <w:t>ridge infrastructure in Vietnam</w:t>
      </w:r>
      <w:r w:rsidRPr="00850F18">
        <w:rPr>
          <w:rFonts w:asciiTheme="majorHAnsi" w:hAnsiTheme="majorHAnsi" w:cstheme="majorHAnsi"/>
        </w:rPr>
        <w:t xml:space="preserve">. Through this evaluation, DFAT seeks to quantify the socio-economic impact of this project on beneficiaries in the target area. This is one of the largest and most complex impact evaluations undertaken by DFAT. </w:t>
      </w:r>
    </w:p>
    <w:p w14:paraId="38AA614E" w14:textId="05FBC0F5" w:rsidR="00850F18" w:rsidRPr="00850F18" w:rsidRDefault="00850F18" w:rsidP="00850F18">
      <w:pPr>
        <w:pStyle w:val="Heading2"/>
      </w:pPr>
      <w:bookmarkStart w:id="5" w:name="_Toc489611395"/>
      <w:r w:rsidRPr="00850F18">
        <w:t>Objectives</w:t>
      </w:r>
      <w:bookmarkEnd w:id="5"/>
    </w:p>
    <w:p w14:paraId="7D590082" w14:textId="1E40C923" w:rsidR="003404E1" w:rsidRDefault="00850F18" w:rsidP="003404E1">
      <w:pPr>
        <w:rPr>
          <w:rFonts w:asciiTheme="majorHAnsi" w:hAnsiTheme="majorHAnsi" w:cstheme="majorHAnsi"/>
          <w:lang w:val="en-AU"/>
        </w:rPr>
      </w:pPr>
      <w:r w:rsidRPr="00850F18">
        <w:rPr>
          <w:rFonts w:asciiTheme="majorHAnsi" w:hAnsiTheme="majorHAnsi" w:cstheme="majorHAnsi"/>
        </w:rPr>
        <w:t>The objective of the impact evaluation is to estimate Cao Lanh Bridge’s socio-economic impacts (both intended and unintended) on selected sub-pop</w:t>
      </w:r>
      <w:r w:rsidR="003404E1">
        <w:rPr>
          <w:rFonts w:asciiTheme="majorHAnsi" w:hAnsiTheme="majorHAnsi" w:cstheme="majorHAnsi"/>
        </w:rPr>
        <w:t>ulations in the impacted areas.</w:t>
      </w:r>
      <w:r w:rsidR="003404E1" w:rsidRPr="003404E1">
        <w:rPr>
          <w:rFonts w:asciiTheme="majorHAnsi" w:hAnsiTheme="majorHAnsi" w:cstheme="majorHAnsi"/>
        </w:rPr>
        <w:t xml:space="preserve"> It seeks to establish whether the bridge has made a difference in the lives of people in the target area by assessing the direct and indirect causal contribution of the CLBP to change in people’s lives. This includes an assessment of the </w:t>
      </w:r>
      <w:r w:rsidR="003404E1" w:rsidRPr="003404E1">
        <w:rPr>
          <w:rFonts w:asciiTheme="majorHAnsi" w:hAnsiTheme="majorHAnsi" w:cstheme="majorHAnsi"/>
          <w:lang w:val="en-AU"/>
        </w:rPr>
        <w:t>positive and negative, intended and unintended, primary and secondary long-term impacts that result from the bridge.</w:t>
      </w:r>
    </w:p>
    <w:p w14:paraId="690EC567" w14:textId="77777777" w:rsidR="005A5463" w:rsidRPr="005A5463" w:rsidRDefault="005A5463" w:rsidP="005A5463">
      <w:pPr>
        <w:rPr>
          <w:rFonts w:asciiTheme="majorHAnsi" w:hAnsiTheme="majorHAnsi" w:cstheme="majorHAnsi"/>
        </w:rPr>
      </w:pPr>
      <w:r w:rsidRPr="005A5463">
        <w:rPr>
          <w:rFonts w:asciiTheme="majorHAnsi" w:hAnsiTheme="majorHAnsi" w:cstheme="majorHAnsi"/>
        </w:rPr>
        <w:t>This evaluation is designed to test the primary hypothesis that the CLBP:</w:t>
      </w:r>
    </w:p>
    <w:p w14:paraId="76B7E532" w14:textId="53DD0536" w:rsidR="005A5463" w:rsidRPr="005A5463" w:rsidRDefault="005A5463" w:rsidP="005A5463">
      <w:pPr>
        <w:pStyle w:val="ListParagraph"/>
        <w:numPr>
          <w:ilvl w:val="0"/>
          <w:numId w:val="39"/>
        </w:numPr>
        <w:rPr>
          <w:rFonts w:asciiTheme="majorHAnsi" w:hAnsiTheme="majorHAnsi" w:cstheme="majorHAnsi"/>
          <w:sz w:val="20"/>
          <w:szCs w:val="20"/>
        </w:rPr>
      </w:pPr>
      <w:r w:rsidRPr="005A5463">
        <w:rPr>
          <w:rFonts w:asciiTheme="majorHAnsi" w:hAnsiTheme="majorHAnsi" w:cstheme="majorHAnsi"/>
          <w:sz w:val="20"/>
          <w:szCs w:val="20"/>
        </w:rPr>
        <w:t xml:space="preserve">Will generate accessibility and mobility improvements that lead to wider socio-economic development benefits within and among the three provinces. </w:t>
      </w:r>
    </w:p>
    <w:p w14:paraId="07E094C5" w14:textId="77777777" w:rsidR="005A5463" w:rsidRPr="005A5463" w:rsidRDefault="005A5463" w:rsidP="005A5463">
      <w:pPr>
        <w:rPr>
          <w:rFonts w:asciiTheme="majorHAnsi" w:hAnsiTheme="majorHAnsi" w:cstheme="majorHAnsi"/>
        </w:rPr>
      </w:pPr>
      <w:r w:rsidRPr="005A5463">
        <w:rPr>
          <w:rFonts w:asciiTheme="majorHAnsi" w:hAnsiTheme="majorHAnsi" w:cstheme="majorHAnsi"/>
        </w:rPr>
        <w:t>There are seven additional hypotheses, which together inform the primary hypothesis, these are:</w:t>
      </w:r>
    </w:p>
    <w:p w14:paraId="4DB808BB" w14:textId="2C0C659C" w:rsidR="005A5463" w:rsidRPr="005A5463" w:rsidRDefault="005A5463" w:rsidP="005A5463">
      <w:pPr>
        <w:pStyle w:val="ListParagraph"/>
        <w:numPr>
          <w:ilvl w:val="0"/>
          <w:numId w:val="39"/>
        </w:numPr>
        <w:rPr>
          <w:rFonts w:asciiTheme="majorHAnsi" w:hAnsiTheme="majorHAnsi" w:cstheme="majorHAnsi"/>
          <w:sz w:val="20"/>
          <w:szCs w:val="20"/>
        </w:rPr>
      </w:pPr>
      <w:r w:rsidRPr="005A5463">
        <w:rPr>
          <w:rFonts w:asciiTheme="majorHAnsi" w:hAnsiTheme="majorHAnsi" w:cstheme="majorHAnsi"/>
          <w:sz w:val="20"/>
          <w:szCs w:val="20"/>
        </w:rPr>
        <w:t>The CLBP will generate additional socio-economic benefits for Cao Lãnh urban residents (including improved access to health, education and cultural facilities)</w:t>
      </w:r>
    </w:p>
    <w:p w14:paraId="2833CC7F" w14:textId="1B51C828" w:rsidR="005A5463" w:rsidRPr="005A5463" w:rsidRDefault="005A5463" w:rsidP="005A5463">
      <w:pPr>
        <w:pStyle w:val="ListParagraph"/>
        <w:numPr>
          <w:ilvl w:val="0"/>
          <w:numId w:val="39"/>
        </w:numPr>
        <w:rPr>
          <w:rFonts w:asciiTheme="majorHAnsi" w:hAnsiTheme="majorHAnsi" w:cstheme="majorHAnsi"/>
          <w:sz w:val="20"/>
          <w:szCs w:val="20"/>
        </w:rPr>
      </w:pPr>
      <w:r w:rsidRPr="005A5463">
        <w:rPr>
          <w:rFonts w:asciiTheme="majorHAnsi" w:hAnsiTheme="majorHAnsi" w:cstheme="majorHAnsi"/>
          <w:sz w:val="20"/>
          <w:szCs w:val="20"/>
        </w:rPr>
        <w:t>The CLBP will expand and deepen the labour market areas for Cao Lãnh residents, with improved road access to other provincial centres for additional employment opportunities</w:t>
      </w:r>
    </w:p>
    <w:p w14:paraId="6638E074" w14:textId="066A2AFA" w:rsidR="005A5463" w:rsidRPr="005A5463" w:rsidRDefault="005A5463" w:rsidP="005A5463">
      <w:pPr>
        <w:pStyle w:val="ListParagraph"/>
        <w:numPr>
          <w:ilvl w:val="0"/>
          <w:numId w:val="39"/>
        </w:numPr>
        <w:rPr>
          <w:rFonts w:asciiTheme="majorHAnsi" w:hAnsiTheme="majorHAnsi" w:cstheme="majorHAnsi"/>
          <w:sz w:val="20"/>
          <w:szCs w:val="20"/>
        </w:rPr>
      </w:pPr>
      <w:r w:rsidRPr="005A5463">
        <w:rPr>
          <w:rFonts w:asciiTheme="majorHAnsi" w:hAnsiTheme="majorHAnsi" w:cstheme="majorHAnsi"/>
          <w:sz w:val="20"/>
          <w:szCs w:val="20"/>
        </w:rPr>
        <w:t>The CLBP will lead to growth in containerised road freight across all three provinces (achieving economies of scale, reduced numbers of individual small truck movements, and lower costs per unit of freight)</w:t>
      </w:r>
    </w:p>
    <w:p w14:paraId="2F07A473" w14:textId="173FFB85" w:rsidR="005A5463" w:rsidRPr="005A5463" w:rsidRDefault="005A5463" w:rsidP="005A5463">
      <w:pPr>
        <w:pStyle w:val="ListParagraph"/>
        <w:numPr>
          <w:ilvl w:val="0"/>
          <w:numId w:val="39"/>
        </w:numPr>
        <w:rPr>
          <w:rFonts w:asciiTheme="majorHAnsi" w:hAnsiTheme="majorHAnsi" w:cstheme="majorHAnsi"/>
          <w:sz w:val="20"/>
          <w:szCs w:val="20"/>
        </w:rPr>
      </w:pPr>
      <w:r w:rsidRPr="005A5463">
        <w:rPr>
          <w:rFonts w:asciiTheme="majorHAnsi" w:hAnsiTheme="majorHAnsi" w:cstheme="majorHAnsi"/>
          <w:sz w:val="20"/>
          <w:szCs w:val="20"/>
        </w:rPr>
        <w:t>The CLBP will stimulate the development of Cao Lãnh as an intra-provincial and inter-provincial bus passenger transit centre, with increased tourism visitation and quicker access to/from HCMC</w:t>
      </w:r>
    </w:p>
    <w:p w14:paraId="533C8F3E" w14:textId="5EE653D4" w:rsidR="005A5463" w:rsidRPr="005A5463" w:rsidRDefault="005A5463" w:rsidP="005A5463">
      <w:pPr>
        <w:pStyle w:val="ListParagraph"/>
        <w:numPr>
          <w:ilvl w:val="0"/>
          <w:numId w:val="39"/>
        </w:numPr>
        <w:rPr>
          <w:rFonts w:asciiTheme="majorHAnsi" w:hAnsiTheme="majorHAnsi" w:cstheme="majorHAnsi"/>
          <w:sz w:val="20"/>
          <w:szCs w:val="20"/>
        </w:rPr>
      </w:pPr>
      <w:r w:rsidRPr="005A5463">
        <w:rPr>
          <w:rFonts w:asciiTheme="majorHAnsi" w:hAnsiTheme="majorHAnsi" w:cstheme="majorHAnsi"/>
          <w:sz w:val="20"/>
          <w:szCs w:val="20"/>
        </w:rPr>
        <w:t>The CLBP will stimulate growth in transport and storage-related enterprise facilities and employment within all three provinces</w:t>
      </w:r>
    </w:p>
    <w:p w14:paraId="55501198" w14:textId="6F645E56" w:rsidR="005A5463" w:rsidRPr="005A5463" w:rsidRDefault="005A5463" w:rsidP="005A5463">
      <w:pPr>
        <w:pStyle w:val="ListParagraph"/>
        <w:numPr>
          <w:ilvl w:val="0"/>
          <w:numId w:val="39"/>
        </w:numPr>
        <w:rPr>
          <w:rFonts w:asciiTheme="majorHAnsi" w:hAnsiTheme="majorHAnsi" w:cstheme="majorHAnsi"/>
          <w:sz w:val="20"/>
          <w:szCs w:val="20"/>
        </w:rPr>
      </w:pPr>
      <w:r w:rsidRPr="005A5463">
        <w:rPr>
          <w:rFonts w:asciiTheme="majorHAnsi" w:hAnsiTheme="majorHAnsi" w:cstheme="majorHAnsi"/>
          <w:sz w:val="20"/>
          <w:szCs w:val="20"/>
        </w:rPr>
        <w:t>The CLBP will strengthen the Dong Thap provincial economy, with the creation of demand for bridge/road building materials and the acquisition of additional building skills and opportunities</w:t>
      </w:r>
    </w:p>
    <w:p w14:paraId="16FF6545" w14:textId="75A29857" w:rsidR="005A5463" w:rsidRPr="005A5463" w:rsidRDefault="005A5463" w:rsidP="005A5463">
      <w:pPr>
        <w:pStyle w:val="ListParagraph"/>
        <w:numPr>
          <w:ilvl w:val="0"/>
          <w:numId w:val="39"/>
        </w:numPr>
        <w:rPr>
          <w:rFonts w:asciiTheme="majorHAnsi" w:hAnsiTheme="majorHAnsi" w:cstheme="majorHAnsi"/>
          <w:sz w:val="20"/>
          <w:szCs w:val="20"/>
        </w:rPr>
      </w:pPr>
      <w:r w:rsidRPr="005A5463">
        <w:rPr>
          <w:rFonts w:asciiTheme="majorHAnsi" w:hAnsiTheme="majorHAnsi" w:cstheme="majorHAnsi"/>
          <w:sz w:val="20"/>
          <w:szCs w:val="20"/>
        </w:rPr>
        <w:lastRenderedPageBreak/>
        <w:t>The CLBP is expected to improve the social welfare of the population within the three provinces and in relative road corridors, and be assessed as being an effective aid investment, yielding positive results and value for money.</w:t>
      </w:r>
    </w:p>
    <w:p w14:paraId="7B63ACF2" w14:textId="54E629C8" w:rsidR="00850F18" w:rsidRPr="00850F18" w:rsidRDefault="003404E1" w:rsidP="003404E1">
      <w:pPr>
        <w:rPr>
          <w:rFonts w:asciiTheme="majorHAnsi" w:hAnsiTheme="majorHAnsi" w:cstheme="majorHAnsi"/>
        </w:rPr>
      </w:pPr>
      <w:r w:rsidRPr="003404E1">
        <w:rPr>
          <w:rFonts w:asciiTheme="majorHAnsi" w:hAnsiTheme="majorHAnsi" w:cstheme="majorHAnsi"/>
        </w:rPr>
        <w:t>In order to test the above hypotheses a mixed-method evaluation was designed that integrates a range of evaluation methods at every stage of the evaluation process, drawing on both qualitative and quantitative data for contribution and attribution analyses. The evaluation design is based on the use of conventional benefit-cost analysis (BCA) and statistical techniques based on causal modelling (Diminishing Effects approach). Both approaches have been prepared as discrete forms of analysis. Time-series and Panel data will also be used to measure socio-economic benefits to which the Bridge contributes in the project’s area of influence. Case studies and Focus Group Discussions are designed to obtain qualitative evidence and success/failure stories to facilitate learning about enabling and disabling factors to development as well as for public diplomacy. To assess impact a before and after approach was adopted. This includes the collection of benchmark data before the completion of the CLBP and associated Vam Cong Bridge and approach and connecting roads, with the subsequent collection of data in 2019 and 2021</w:t>
      </w:r>
      <w:r w:rsidR="00BE7C04">
        <w:rPr>
          <w:rFonts w:asciiTheme="majorHAnsi" w:hAnsiTheme="majorHAnsi" w:cstheme="majorHAnsi"/>
        </w:rPr>
        <w:t>.</w:t>
      </w:r>
    </w:p>
    <w:p w14:paraId="39EEC849" w14:textId="16DBF5D5" w:rsidR="00850F18" w:rsidRPr="00850F18" w:rsidRDefault="00850F18" w:rsidP="00850F18">
      <w:pPr>
        <w:pStyle w:val="Heading2"/>
      </w:pPr>
      <w:bookmarkStart w:id="6" w:name="_Toc489611396"/>
      <w:r w:rsidRPr="00850F18">
        <w:t>Timetable</w:t>
      </w:r>
      <w:bookmarkEnd w:id="6"/>
    </w:p>
    <w:p w14:paraId="5A6B3573" w14:textId="4ED68A92" w:rsidR="00850F18" w:rsidRPr="00850F18" w:rsidRDefault="003404E1" w:rsidP="00850F18">
      <w:pPr>
        <w:rPr>
          <w:rFonts w:asciiTheme="majorHAnsi" w:hAnsiTheme="majorHAnsi" w:cstheme="majorHAnsi"/>
        </w:rPr>
      </w:pPr>
      <w:r>
        <w:rPr>
          <w:rFonts w:asciiTheme="majorHAnsi" w:hAnsiTheme="majorHAnsi" w:cstheme="majorHAnsi"/>
        </w:rPr>
        <w:t xml:space="preserve">This baseline survey and qualitative research was conducted in March and April 2017. The aim was to collect data well in advance of the </w:t>
      </w:r>
      <w:r w:rsidR="00E138E5">
        <w:rPr>
          <w:rFonts w:asciiTheme="majorHAnsi" w:hAnsiTheme="majorHAnsi" w:cstheme="majorHAnsi"/>
        </w:rPr>
        <w:t xml:space="preserve">opening of the </w:t>
      </w:r>
      <w:r>
        <w:rPr>
          <w:rFonts w:asciiTheme="majorHAnsi" w:hAnsiTheme="majorHAnsi" w:cstheme="majorHAnsi"/>
        </w:rPr>
        <w:t>Cao Lanh and Vam Cong Bridges</w:t>
      </w:r>
      <w:r w:rsidR="00E138E5">
        <w:rPr>
          <w:rFonts w:asciiTheme="majorHAnsi" w:hAnsiTheme="majorHAnsi" w:cstheme="majorHAnsi"/>
        </w:rPr>
        <w:t xml:space="preserve">. </w:t>
      </w:r>
      <w:r>
        <w:rPr>
          <w:rFonts w:asciiTheme="majorHAnsi" w:hAnsiTheme="majorHAnsi" w:cstheme="majorHAnsi"/>
        </w:rPr>
        <w:t xml:space="preserve">In March 2019 a mid-line survey will be conducted that will collect data on the impacts of the bridges, </w:t>
      </w:r>
      <w:r w:rsidR="00181881">
        <w:rPr>
          <w:rFonts w:asciiTheme="majorHAnsi" w:hAnsiTheme="majorHAnsi" w:cstheme="majorHAnsi"/>
        </w:rPr>
        <w:t>this</w:t>
      </w:r>
      <w:r>
        <w:rPr>
          <w:rFonts w:asciiTheme="majorHAnsi" w:hAnsiTheme="majorHAnsi" w:cstheme="majorHAnsi"/>
        </w:rPr>
        <w:t xml:space="preserve"> will be further supported by an end-line survey in March 2021.</w:t>
      </w:r>
    </w:p>
    <w:p w14:paraId="5DEE65E6" w14:textId="572356B3" w:rsidR="00850F18" w:rsidRPr="00850F18" w:rsidRDefault="003404E1" w:rsidP="00850F18">
      <w:pPr>
        <w:pStyle w:val="Heading2"/>
      </w:pPr>
      <w:bookmarkStart w:id="7" w:name="_Toc489611397"/>
      <w:r>
        <w:t>Evaluation</w:t>
      </w:r>
      <w:r w:rsidR="00850F18" w:rsidRPr="00850F18">
        <w:t xml:space="preserve"> Team</w:t>
      </w:r>
      <w:bookmarkEnd w:id="7"/>
    </w:p>
    <w:p w14:paraId="59EA7780" w14:textId="4DC5D889" w:rsidR="00FF02D4" w:rsidRPr="00FF02D4" w:rsidRDefault="00FF02D4" w:rsidP="00FF02D4">
      <w:pPr>
        <w:rPr>
          <w:rFonts w:asciiTheme="majorHAnsi" w:hAnsiTheme="majorHAnsi" w:cstheme="majorHAnsi"/>
        </w:rPr>
      </w:pPr>
      <w:r w:rsidRPr="00FF02D4">
        <w:rPr>
          <w:rFonts w:asciiTheme="majorHAnsi" w:hAnsiTheme="majorHAnsi" w:cstheme="majorHAnsi"/>
        </w:rPr>
        <w:t>Ada</w:t>
      </w:r>
      <w:r w:rsidR="00181881">
        <w:rPr>
          <w:rFonts w:asciiTheme="majorHAnsi" w:hAnsiTheme="majorHAnsi" w:cstheme="majorHAnsi"/>
        </w:rPr>
        <w:t>m Smith International (ASI) is</w:t>
      </w:r>
      <w:r w:rsidRPr="00FF02D4">
        <w:rPr>
          <w:rFonts w:asciiTheme="majorHAnsi" w:hAnsiTheme="majorHAnsi" w:cstheme="majorHAnsi"/>
        </w:rPr>
        <w:t xml:space="preserve"> implement</w:t>
      </w:r>
      <w:r w:rsidR="00181881">
        <w:rPr>
          <w:rFonts w:asciiTheme="majorHAnsi" w:hAnsiTheme="majorHAnsi" w:cstheme="majorHAnsi"/>
        </w:rPr>
        <w:t>ing the p</w:t>
      </w:r>
      <w:r w:rsidRPr="00FF02D4">
        <w:rPr>
          <w:rFonts w:asciiTheme="majorHAnsi" w:hAnsiTheme="majorHAnsi" w:cstheme="majorHAnsi"/>
        </w:rPr>
        <w:t>roject in association with the Mekong Development Res</w:t>
      </w:r>
      <w:r w:rsidR="00181881">
        <w:rPr>
          <w:rFonts w:asciiTheme="majorHAnsi" w:hAnsiTheme="majorHAnsi" w:cstheme="majorHAnsi"/>
        </w:rPr>
        <w:t>earch Institute (MDRI), who have carried</w:t>
      </w:r>
      <w:r w:rsidRPr="00FF02D4">
        <w:rPr>
          <w:rFonts w:asciiTheme="majorHAnsi" w:hAnsiTheme="majorHAnsi" w:cstheme="majorHAnsi"/>
        </w:rPr>
        <w:t xml:space="preserve"> out all the field work, longitudinal evaluation and impact assessment tasks. The Project team includes the two lead advisers from each organisation: Dr. David Carpenter from ASI and Dr. Phung Duc Tung from MDRI. The organogram below provides details of the project management structure.</w:t>
      </w:r>
    </w:p>
    <w:p w14:paraId="453783B0" w14:textId="7FD273CE" w:rsidR="00181881" w:rsidRDefault="00FF02D4" w:rsidP="00FF02D4">
      <w:pPr>
        <w:rPr>
          <w:rFonts w:asciiTheme="majorHAnsi" w:hAnsiTheme="majorHAnsi" w:cstheme="majorHAnsi"/>
          <w:bCs/>
        </w:rPr>
      </w:pPr>
      <w:bookmarkStart w:id="8" w:name="_Toc470179663"/>
      <w:bookmarkStart w:id="9" w:name="_Toc470183069"/>
      <w:bookmarkStart w:id="10" w:name="_Toc470242984"/>
      <w:r w:rsidRPr="00FF02D4">
        <w:rPr>
          <w:rFonts w:asciiTheme="majorHAnsi" w:hAnsiTheme="majorHAnsi" w:cstheme="majorHAnsi"/>
          <w:bCs/>
        </w:rPr>
        <w:t xml:space="preserve">Figure </w:t>
      </w:r>
      <w:r w:rsidRPr="00FF02D4">
        <w:rPr>
          <w:rFonts w:asciiTheme="majorHAnsi" w:hAnsiTheme="majorHAnsi" w:cstheme="majorHAnsi"/>
          <w:bCs/>
        </w:rPr>
        <w:fldChar w:fldCharType="begin"/>
      </w:r>
      <w:r w:rsidRPr="00FF02D4">
        <w:rPr>
          <w:rFonts w:asciiTheme="majorHAnsi" w:hAnsiTheme="majorHAnsi" w:cstheme="majorHAnsi"/>
          <w:bCs/>
        </w:rPr>
        <w:instrText xml:space="preserve"> SEQ Figure \* ARABIC </w:instrText>
      </w:r>
      <w:r w:rsidRPr="00FF02D4">
        <w:rPr>
          <w:rFonts w:asciiTheme="majorHAnsi" w:hAnsiTheme="majorHAnsi" w:cstheme="majorHAnsi"/>
          <w:bCs/>
        </w:rPr>
        <w:fldChar w:fldCharType="separate"/>
      </w:r>
      <w:r w:rsidRPr="00FF02D4">
        <w:rPr>
          <w:rFonts w:asciiTheme="majorHAnsi" w:hAnsiTheme="majorHAnsi" w:cstheme="majorHAnsi"/>
          <w:bCs/>
        </w:rPr>
        <w:t>1</w:t>
      </w:r>
      <w:r w:rsidRPr="00FF02D4">
        <w:rPr>
          <w:rFonts w:asciiTheme="majorHAnsi" w:hAnsiTheme="majorHAnsi" w:cstheme="majorHAnsi"/>
        </w:rPr>
        <w:fldChar w:fldCharType="end"/>
      </w:r>
      <w:r w:rsidR="00E36D19">
        <w:rPr>
          <w:rFonts w:asciiTheme="majorHAnsi" w:hAnsiTheme="majorHAnsi" w:cstheme="majorHAnsi"/>
        </w:rPr>
        <w:t>.1</w:t>
      </w:r>
      <w:r w:rsidRPr="00FF02D4">
        <w:rPr>
          <w:rFonts w:asciiTheme="majorHAnsi" w:hAnsiTheme="majorHAnsi" w:cstheme="majorHAnsi"/>
          <w:bCs/>
        </w:rPr>
        <w:t>: Team Organogram</w:t>
      </w:r>
    </w:p>
    <w:bookmarkEnd w:id="8"/>
    <w:bookmarkEnd w:id="9"/>
    <w:bookmarkEnd w:id="10"/>
    <w:p w14:paraId="12F756AC" w14:textId="47FE251A" w:rsidR="00FF02D4" w:rsidRPr="00FF02D4" w:rsidRDefault="00181881" w:rsidP="00FF02D4">
      <w:pPr>
        <w:rPr>
          <w:rFonts w:asciiTheme="majorHAnsi" w:hAnsiTheme="majorHAnsi" w:cstheme="majorHAnsi"/>
          <w:bCs/>
        </w:rPr>
      </w:pPr>
      <w:r w:rsidRPr="00FF02D4">
        <w:rPr>
          <w:rFonts w:asciiTheme="majorHAnsi" w:hAnsiTheme="majorHAnsi" w:cstheme="majorHAnsi"/>
          <w:bCs/>
          <w:noProof/>
          <w:lang w:val="en-AU" w:eastAsia="en-AU"/>
        </w:rPr>
        <w:drawing>
          <wp:anchor distT="0" distB="0" distL="114300" distR="114300" simplePos="0" relativeHeight="251666944" behindDoc="0" locked="0" layoutInCell="1" allowOverlap="1" wp14:anchorId="2C3CF10E" wp14:editId="64E35220">
            <wp:simplePos x="0" y="0"/>
            <wp:positionH relativeFrom="margin">
              <wp:align>left</wp:align>
            </wp:positionH>
            <wp:positionV relativeFrom="paragraph">
              <wp:posOffset>3175</wp:posOffset>
            </wp:positionV>
            <wp:extent cx="4925568" cy="3540830"/>
            <wp:effectExtent l="0" t="0" r="889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ational Chart.jpg"/>
                    <pic:cNvPicPr/>
                  </pic:nvPicPr>
                  <pic:blipFill>
                    <a:blip r:embed="rId14">
                      <a:extLst>
                        <a:ext uri="{28A0092B-C50C-407E-A947-70E740481C1C}">
                          <a14:useLocalDpi xmlns:a14="http://schemas.microsoft.com/office/drawing/2010/main" val="0"/>
                        </a:ext>
                      </a:extLst>
                    </a:blip>
                    <a:stretch>
                      <a:fillRect/>
                    </a:stretch>
                  </pic:blipFill>
                  <pic:spPr>
                    <a:xfrm>
                      <a:off x="0" y="0"/>
                      <a:ext cx="4931960" cy="3545425"/>
                    </a:xfrm>
                    <a:prstGeom prst="rect">
                      <a:avLst/>
                    </a:prstGeom>
                  </pic:spPr>
                </pic:pic>
              </a:graphicData>
            </a:graphic>
            <wp14:sizeRelH relativeFrom="page">
              <wp14:pctWidth>0</wp14:pctWidth>
            </wp14:sizeRelH>
            <wp14:sizeRelV relativeFrom="page">
              <wp14:pctHeight>0</wp14:pctHeight>
            </wp14:sizeRelV>
          </wp:anchor>
        </w:drawing>
      </w:r>
    </w:p>
    <w:p w14:paraId="35C4D0EA" w14:textId="527A52C8" w:rsidR="00FF02D4" w:rsidRPr="00FF02D4" w:rsidRDefault="00FF02D4" w:rsidP="000425C9">
      <w:pPr>
        <w:numPr>
          <w:ilvl w:val="0"/>
          <w:numId w:val="12"/>
        </w:numPr>
        <w:rPr>
          <w:rFonts w:asciiTheme="majorHAnsi" w:hAnsiTheme="majorHAnsi" w:cstheme="majorHAnsi"/>
          <w:b/>
          <w:bCs/>
          <w:iCs/>
        </w:rPr>
      </w:pPr>
    </w:p>
    <w:p w14:paraId="5A8F5EF9" w14:textId="0D9677E9" w:rsidR="00FF02D4" w:rsidRPr="00FF02D4" w:rsidRDefault="00FF02D4" w:rsidP="000425C9">
      <w:pPr>
        <w:numPr>
          <w:ilvl w:val="0"/>
          <w:numId w:val="12"/>
        </w:numPr>
        <w:rPr>
          <w:rFonts w:asciiTheme="majorHAnsi" w:hAnsiTheme="majorHAnsi" w:cstheme="majorHAnsi"/>
          <w:b/>
          <w:bCs/>
          <w:iCs/>
        </w:rPr>
      </w:pPr>
    </w:p>
    <w:p w14:paraId="493B589D" w14:textId="77777777" w:rsidR="00FF02D4" w:rsidRPr="00FF02D4" w:rsidRDefault="00FF02D4" w:rsidP="000425C9">
      <w:pPr>
        <w:numPr>
          <w:ilvl w:val="0"/>
          <w:numId w:val="12"/>
        </w:numPr>
        <w:rPr>
          <w:rFonts w:asciiTheme="majorHAnsi" w:hAnsiTheme="majorHAnsi" w:cstheme="majorHAnsi"/>
          <w:b/>
          <w:bCs/>
          <w:iCs/>
        </w:rPr>
      </w:pPr>
    </w:p>
    <w:p w14:paraId="04C356EE" w14:textId="77777777" w:rsidR="00FF02D4" w:rsidRPr="00FF02D4" w:rsidRDefault="00FF02D4" w:rsidP="000425C9">
      <w:pPr>
        <w:numPr>
          <w:ilvl w:val="0"/>
          <w:numId w:val="12"/>
        </w:numPr>
        <w:rPr>
          <w:rFonts w:asciiTheme="majorHAnsi" w:hAnsiTheme="majorHAnsi" w:cstheme="majorHAnsi"/>
          <w:b/>
          <w:bCs/>
          <w:iCs/>
        </w:rPr>
      </w:pPr>
    </w:p>
    <w:p w14:paraId="54EA9E69" w14:textId="77777777" w:rsidR="00FF02D4" w:rsidRPr="00FF02D4" w:rsidRDefault="00FF02D4" w:rsidP="000425C9">
      <w:pPr>
        <w:numPr>
          <w:ilvl w:val="0"/>
          <w:numId w:val="12"/>
        </w:numPr>
        <w:rPr>
          <w:rFonts w:asciiTheme="majorHAnsi" w:hAnsiTheme="majorHAnsi" w:cstheme="majorHAnsi"/>
          <w:b/>
          <w:bCs/>
          <w:iCs/>
        </w:rPr>
      </w:pPr>
    </w:p>
    <w:p w14:paraId="47CBF397" w14:textId="77777777" w:rsidR="00FF02D4" w:rsidRPr="00FF02D4" w:rsidRDefault="00FF02D4" w:rsidP="000425C9">
      <w:pPr>
        <w:numPr>
          <w:ilvl w:val="0"/>
          <w:numId w:val="12"/>
        </w:numPr>
        <w:rPr>
          <w:rFonts w:asciiTheme="majorHAnsi" w:hAnsiTheme="majorHAnsi" w:cstheme="majorHAnsi"/>
          <w:b/>
          <w:bCs/>
          <w:iCs/>
        </w:rPr>
      </w:pPr>
    </w:p>
    <w:p w14:paraId="764CD2B3" w14:textId="77777777" w:rsidR="00FF02D4" w:rsidRPr="00FF02D4" w:rsidRDefault="00FF02D4" w:rsidP="000425C9">
      <w:pPr>
        <w:numPr>
          <w:ilvl w:val="0"/>
          <w:numId w:val="12"/>
        </w:numPr>
        <w:rPr>
          <w:rFonts w:asciiTheme="majorHAnsi" w:hAnsiTheme="majorHAnsi" w:cstheme="majorHAnsi"/>
          <w:b/>
          <w:bCs/>
          <w:iCs/>
        </w:rPr>
      </w:pPr>
    </w:p>
    <w:p w14:paraId="7C3C1DFA" w14:textId="77777777" w:rsidR="00FF02D4" w:rsidRPr="00FF02D4" w:rsidRDefault="00FF02D4" w:rsidP="000425C9">
      <w:pPr>
        <w:numPr>
          <w:ilvl w:val="0"/>
          <w:numId w:val="12"/>
        </w:numPr>
        <w:rPr>
          <w:rFonts w:asciiTheme="majorHAnsi" w:hAnsiTheme="majorHAnsi" w:cstheme="majorHAnsi"/>
          <w:b/>
          <w:bCs/>
          <w:iCs/>
        </w:rPr>
      </w:pPr>
    </w:p>
    <w:p w14:paraId="2956F0E4" w14:textId="77777777" w:rsidR="00FF02D4" w:rsidRPr="00FF02D4" w:rsidRDefault="00FF02D4" w:rsidP="000425C9">
      <w:pPr>
        <w:numPr>
          <w:ilvl w:val="0"/>
          <w:numId w:val="12"/>
        </w:numPr>
        <w:rPr>
          <w:rFonts w:asciiTheme="majorHAnsi" w:hAnsiTheme="majorHAnsi" w:cstheme="majorHAnsi"/>
          <w:b/>
          <w:bCs/>
          <w:iCs/>
        </w:rPr>
      </w:pPr>
    </w:p>
    <w:p w14:paraId="0764120E" w14:textId="77777777" w:rsidR="00FF02D4" w:rsidRPr="00FF02D4" w:rsidRDefault="00FF02D4" w:rsidP="000425C9">
      <w:pPr>
        <w:numPr>
          <w:ilvl w:val="0"/>
          <w:numId w:val="12"/>
        </w:numPr>
        <w:rPr>
          <w:rFonts w:asciiTheme="majorHAnsi" w:hAnsiTheme="majorHAnsi" w:cstheme="majorHAnsi"/>
          <w:b/>
          <w:bCs/>
          <w:iCs/>
        </w:rPr>
      </w:pPr>
    </w:p>
    <w:p w14:paraId="2515518B" w14:textId="77777777" w:rsidR="00FF02D4" w:rsidRPr="00FF02D4" w:rsidRDefault="00FF02D4" w:rsidP="000425C9">
      <w:pPr>
        <w:numPr>
          <w:ilvl w:val="0"/>
          <w:numId w:val="12"/>
        </w:numPr>
        <w:rPr>
          <w:rFonts w:asciiTheme="majorHAnsi" w:hAnsiTheme="majorHAnsi" w:cstheme="majorHAnsi"/>
          <w:b/>
          <w:bCs/>
          <w:iCs/>
        </w:rPr>
      </w:pPr>
    </w:p>
    <w:p w14:paraId="3DE60CA6" w14:textId="77777777" w:rsidR="00FF02D4" w:rsidRPr="00FF02D4" w:rsidRDefault="00FF02D4" w:rsidP="000425C9">
      <w:pPr>
        <w:numPr>
          <w:ilvl w:val="0"/>
          <w:numId w:val="12"/>
        </w:numPr>
        <w:rPr>
          <w:rFonts w:asciiTheme="majorHAnsi" w:hAnsiTheme="majorHAnsi" w:cstheme="majorHAnsi"/>
          <w:b/>
          <w:bCs/>
          <w:iCs/>
        </w:rPr>
      </w:pPr>
    </w:p>
    <w:p w14:paraId="3D801D43" w14:textId="77777777" w:rsidR="00FF02D4" w:rsidRPr="00FF02D4" w:rsidRDefault="00FF02D4" w:rsidP="000425C9">
      <w:pPr>
        <w:numPr>
          <w:ilvl w:val="0"/>
          <w:numId w:val="12"/>
        </w:numPr>
        <w:rPr>
          <w:rFonts w:asciiTheme="majorHAnsi" w:hAnsiTheme="majorHAnsi" w:cstheme="majorHAnsi"/>
          <w:b/>
          <w:bCs/>
          <w:iCs/>
        </w:rPr>
      </w:pPr>
    </w:p>
    <w:p w14:paraId="693F9088" w14:textId="77777777" w:rsidR="00FF02D4" w:rsidRPr="00181881" w:rsidRDefault="00FF02D4" w:rsidP="00181881">
      <w:pPr>
        <w:ind w:left="432"/>
        <w:rPr>
          <w:rFonts w:asciiTheme="majorHAnsi" w:hAnsiTheme="majorHAnsi" w:cstheme="majorHAnsi"/>
          <w:b/>
          <w:bCs/>
          <w:iCs/>
        </w:rPr>
      </w:pPr>
      <w:r w:rsidRPr="00181881">
        <w:rPr>
          <w:rFonts w:asciiTheme="majorHAnsi" w:hAnsiTheme="majorHAnsi" w:cstheme="majorHAnsi"/>
        </w:rPr>
        <w:br w:type="page"/>
      </w:r>
    </w:p>
    <w:p w14:paraId="669E307C" w14:textId="1CDDD2FF" w:rsidR="00FF02D4" w:rsidRPr="00FF02D4" w:rsidRDefault="00181881" w:rsidP="00181881">
      <w:pPr>
        <w:pStyle w:val="ASIBodyCopy"/>
      </w:pPr>
      <w:r>
        <w:lastRenderedPageBreak/>
        <w:t>A</w:t>
      </w:r>
      <w:r w:rsidR="00FF02D4" w:rsidRPr="00FF02D4">
        <w:t xml:space="preserve"> multi-disciplinary Core E</w:t>
      </w:r>
      <w:r>
        <w:t>valuation Team of seven experts</w:t>
      </w:r>
      <w:r w:rsidR="00FF02D4" w:rsidRPr="00FF02D4">
        <w:t xml:space="preserve"> </w:t>
      </w:r>
      <w:r w:rsidR="00E36D19" w:rsidRPr="00FF02D4">
        <w:t>le</w:t>
      </w:r>
      <w:r w:rsidR="00E36D19">
        <w:t>a</w:t>
      </w:r>
      <w:r w:rsidR="00E36D19" w:rsidRPr="00FF02D4">
        <w:t>d</w:t>
      </w:r>
      <w:r w:rsidR="00BE7C04">
        <w:t>s</w:t>
      </w:r>
      <w:r w:rsidR="00FF02D4" w:rsidRPr="00FF02D4">
        <w:t xml:space="preserve"> the implementation of the Project. The core team has overall responsibility for the design and conduct of the impact evaluation, the analysis of data, report writing, stakeholder engagement and communication and quality assurance. The roles and responsibilities of each of the core team members is described in </w:t>
      </w:r>
      <w:r>
        <w:t>the table below.</w:t>
      </w:r>
    </w:p>
    <w:p w14:paraId="5DB6FDE8" w14:textId="78CAFB40" w:rsidR="00FF02D4" w:rsidRPr="00FF02D4" w:rsidRDefault="00FF02D4" w:rsidP="00FF02D4">
      <w:pPr>
        <w:rPr>
          <w:rFonts w:asciiTheme="majorHAnsi" w:hAnsiTheme="majorHAnsi" w:cstheme="majorHAnsi"/>
          <w:b/>
        </w:rPr>
      </w:pPr>
      <w:r w:rsidRPr="00FF02D4">
        <w:rPr>
          <w:rFonts w:asciiTheme="majorHAnsi" w:hAnsiTheme="majorHAnsi" w:cstheme="majorHAnsi"/>
          <w:b/>
        </w:rPr>
        <w:t>Table 1</w:t>
      </w:r>
      <w:r w:rsidR="00E36D19">
        <w:rPr>
          <w:rFonts w:asciiTheme="majorHAnsi" w:hAnsiTheme="majorHAnsi" w:cstheme="majorHAnsi"/>
          <w:b/>
        </w:rPr>
        <w:t>.1</w:t>
      </w:r>
      <w:r w:rsidRPr="00FF02D4">
        <w:rPr>
          <w:rFonts w:asciiTheme="majorHAnsi" w:hAnsiTheme="majorHAnsi" w:cstheme="majorHAnsi"/>
          <w:b/>
        </w:rPr>
        <w:t>: Core Team Members – Role and Responsibilities</w:t>
      </w:r>
    </w:p>
    <w:tbl>
      <w:tblPr>
        <w:tblpPr w:leftFromText="180" w:rightFromText="180" w:vertAnchor="text" w:tblpX="73" w:tblpY="1"/>
        <w:tblOverlap w:val="never"/>
        <w:tblW w:w="10535" w:type="dxa"/>
        <w:tblLayout w:type="fixed"/>
        <w:tblLook w:val="04A0" w:firstRow="1" w:lastRow="0" w:firstColumn="1" w:lastColumn="0" w:noHBand="0" w:noVBand="1"/>
      </w:tblPr>
      <w:tblGrid>
        <w:gridCol w:w="2547"/>
        <w:gridCol w:w="2097"/>
        <w:gridCol w:w="5891"/>
      </w:tblGrid>
      <w:tr w:rsidR="00FF02D4" w:rsidRPr="00B82DD4" w14:paraId="0449E5F1" w14:textId="77777777" w:rsidTr="00181881">
        <w:trPr>
          <w:trHeight w:val="510"/>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50378698" w14:textId="77777777" w:rsidR="00FF02D4" w:rsidRPr="00B82DD4" w:rsidRDefault="00FF02D4" w:rsidP="00181881">
            <w:pPr>
              <w:pStyle w:val="ASIBodyCopy"/>
              <w:rPr>
                <w:sz w:val="16"/>
                <w:szCs w:val="16"/>
              </w:rPr>
            </w:pPr>
            <w:r w:rsidRPr="00B82DD4">
              <w:rPr>
                <w:sz w:val="16"/>
                <w:szCs w:val="16"/>
              </w:rPr>
              <w:t>POSITION</w:t>
            </w:r>
          </w:p>
        </w:tc>
        <w:tc>
          <w:tcPr>
            <w:tcW w:w="2097" w:type="dxa"/>
            <w:tcBorders>
              <w:top w:val="single" w:sz="4" w:space="0" w:color="auto"/>
              <w:left w:val="nil"/>
              <w:bottom w:val="single" w:sz="4" w:space="0" w:color="auto"/>
              <w:right w:val="single" w:sz="4" w:space="0" w:color="auto"/>
            </w:tcBorders>
            <w:shd w:val="clear" w:color="auto" w:fill="auto"/>
          </w:tcPr>
          <w:p w14:paraId="7D3362D6" w14:textId="77777777" w:rsidR="00FF02D4" w:rsidRPr="00B82DD4" w:rsidRDefault="00FF02D4" w:rsidP="00181881">
            <w:pPr>
              <w:pStyle w:val="ASIBodyCopy"/>
              <w:rPr>
                <w:sz w:val="16"/>
                <w:szCs w:val="16"/>
              </w:rPr>
            </w:pPr>
            <w:r w:rsidRPr="00B82DD4">
              <w:rPr>
                <w:sz w:val="16"/>
                <w:szCs w:val="16"/>
              </w:rPr>
              <w:t>NAME</w:t>
            </w:r>
          </w:p>
        </w:tc>
        <w:tc>
          <w:tcPr>
            <w:tcW w:w="5891" w:type="dxa"/>
            <w:tcBorders>
              <w:top w:val="single" w:sz="4" w:space="0" w:color="auto"/>
              <w:left w:val="nil"/>
              <w:bottom w:val="single" w:sz="4" w:space="0" w:color="auto"/>
              <w:right w:val="single" w:sz="4" w:space="0" w:color="auto"/>
            </w:tcBorders>
            <w:shd w:val="clear" w:color="auto" w:fill="auto"/>
          </w:tcPr>
          <w:p w14:paraId="3763A1FB" w14:textId="77777777" w:rsidR="00FF02D4" w:rsidRPr="00B82DD4" w:rsidRDefault="00FF02D4" w:rsidP="00181881">
            <w:pPr>
              <w:pStyle w:val="ASIBodyCopy"/>
              <w:rPr>
                <w:sz w:val="16"/>
                <w:szCs w:val="16"/>
              </w:rPr>
            </w:pPr>
            <w:r w:rsidRPr="00B82DD4">
              <w:rPr>
                <w:sz w:val="16"/>
                <w:szCs w:val="16"/>
              </w:rPr>
              <w:t>ROLES AND RESPONSIBILITIES</w:t>
            </w:r>
          </w:p>
        </w:tc>
      </w:tr>
      <w:tr w:rsidR="00FF02D4" w:rsidRPr="00B82DD4" w14:paraId="1784C83A" w14:textId="77777777" w:rsidTr="00181881">
        <w:trPr>
          <w:trHeight w:val="510"/>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2206F42B" w14:textId="77777777" w:rsidR="00FF02D4" w:rsidRPr="00B82DD4" w:rsidRDefault="00FF02D4" w:rsidP="00181881">
            <w:pPr>
              <w:pStyle w:val="ASIBodyCopy"/>
              <w:rPr>
                <w:sz w:val="16"/>
                <w:szCs w:val="16"/>
              </w:rPr>
            </w:pPr>
            <w:r w:rsidRPr="00B82DD4">
              <w:rPr>
                <w:sz w:val="16"/>
                <w:szCs w:val="16"/>
              </w:rPr>
              <w:t>Evaluation Supervisor</w:t>
            </w:r>
          </w:p>
        </w:tc>
        <w:tc>
          <w:tcPr>
            <w:tcW w:w="2097" w:type="dxa"/>
            <w:tcBorders>
              <w:top w:val="nil"/>
              <w:left w:val="nil"/>
              <w:bottom w:val="single" w:sz="4" w:space="0" w:color="auto"/>
              <w:right w:val="single" w:sz="4" w:space="0" w:color="auto"/>
            </w:tcBorders>
            <w:shd w:val="clear" w:color="auto" w:fill="auto"/>
            <w:hideMark/>
          </w:tcPr>
          <w:p w14:paraId="7FD1D023" w14:textId="0E61D7B7" w:rsidR="00FF02D4" w:rsidRPr="00B82DD4" w:rsidRDefault="00FF02D4" w:rsidP="00181881">
            <w:pPr>
              <w:pStyle w:val="ASIBodyCopy"/>
              <w:rPr>
                <w:sz w:val="16"/>
                <w:szCs w:val="16"/>
              </w:rPr>
            </w:pPr>
            <w:r w:rsidRPr="00B82DD4">
              <w:rPr>
                <w:sz w:val="16"/>
                <w:szCs w:val="16"/>
              </w:rPr>
              <w:t>Dr</w:t>
            </w:r>
            <w:r w:rsidR="00181881" w:rsidRPr="00B82DD4">
              <w:rPr>
                <w:sz w:val="16"/>
                <w:szCs w:val="16"/>
              </w:rPr>
              <w:t>.</w:t>
            </w:r>
            <w:r w:rsidRPr="00B82DD4">
              <w:rPr>
                <w:sz w:val="16"/>
                <w:szCs w:val="16"/>
              </w:rPr>
              <w:t xml:space="preserve"> David Carpenter</w:t>
            </w:r>
          </w:p>
        </w:tc>
        <w:tc>
          <w:tcPr>
            <w:tcW w:w="5891" w:type="dxa"/>
            <w:tcBorders>
              <w:top w:val="single" w:sz="4" w:space="0" w:color="auto"/>
              <w:left w:val="nil"/>
              <w:bottom w:val="single" w:sz="4" w:space="0" w:color="auto"/>
              <w:right w:val="single" w:sz="4" w:space="0" w:color="auto"/>
            </w:tcBorders>
            <w:shd w:val="clear" w:color="auto" w:fill="auto"/>
            <w:hideMark/>
          </w:tcPr>
          <w:p w14:paraId="2F2AC999" w14:textId="77777777" w:rsidR="00FF02D4" w:rsidRPr="00B82DD4" w:rsidRDefault="00FF02D4" w:rsidP="00181881">
            <w:pPr>
              <w:pStyle w:val="ASIBodyCopy"/>
              <w:rPr>
                <w:sz w:val="16"/>
                <w:szCs w:val="16"/>
              </w:rPr>
            </w:pPr>
            <w:r w:rsidRPr="00B82DD4">
              <w:rPr>
                <w:sz w:val="16"/>
                <w:szCs w:val="16"/>
              </w:rPr>
              <w:t>Supervise and coordinate the technical aspects of the evaluation, stakeholder engagement and communication, report writing and editing</w:t>
            </w:r>
          </w:p>
        </w:tc>
      </w:tr>
      <w:tr w:rsidR="00FF02D4" w:rsidRPr="00B82DD4" w14:paraId="324F8A35" w14:textId="77777777" w:rsidTr="00181881">
        <w:trPr>
          <w:trHeight w:val="510"/>
        </w:trPr>
        <w:tc>
          <w:tcPr>
            <w:tcW w:w="2547" w:type="dxa"/>
            <w:tcBorders>
              <w:top w:val="nil"/>
              <w:left w:val="single" w:sz="4" w:space="0" w:color="auto"/>
              <w:bottom w:val="single" w:sz="4" w:space="0" w:color="auto"/>
              <w:right w:val="single" w:sz="4" w:space="0" w:color="auto"/>
            </w:tcBorders>
            <w:shd w:val="clear" w:color="auto" w:fill="auto"/>
            <w:hideMark/>
          </w:tcPr>
          <w:p w14:paraId="5C022426" w14:textId="77777777" w:rsidR="00FF02D4" w:rsidRPr="00B82DD4" w:rsidRDefault="00FF02D4" w:rsidP="00181881">
            <w:pPr>
              <w:pStyle w:val="ASIBodyCopy"/>
              <w:rPr>
                <w:sz w:val="16"/>
                <w:szCs w:val="16"/>
              </w:rPr>
            </w:pPr>
            <w:r w:rsidRPr="00B82DD4">
              <w:rPr>
                <w:sz w:val="16"/>
                <w:szCs w:val="16"/>
              </w:rPr>
              <w:t>Impact Evaluation Specialist</w:t>
            </w:r>
          </w:p>
        </w:tc>
        <w:tc>
          <w:tcPr>
            <w:tcW w:w="2097" w:type="dxa"/>
            <w:tcBorders>
              <w:top w:val="nil"/>
              <w:left w:val="nil"/>
              <w:bottom w:val="single" w:sz="4" w:space="0" w:color="auto"/>
              <w:right w:val="single" w:sz="4" w:space="0" w:color="auto"/>
            </w:tcBorders>
            <w:shd w:val="clear" w:color="auto" w:fill="auto"/>
            <w:hideMark/>
          </w:tcPr>
          <w:p w14:paraId="59319FCB" w14:textId="5F80BCEE" w:rsidR="00FF02D4" w:rsidRPr="00B82DD4" w:rsidRDefault="00181881" w:rsidP="00181881">
            <w:pPr>
              <w:pStyle w:val="ASIBodyCopy"/>
              <w:rPr>
                <w:sz w:val="16"/>
                <w:szCs w:val="16"/>
              </w:rPr>
            </w:pPr>
            <w:r w:rsidRPr="00B82DD4">
              <w:rPr>
                <w:sz w:val="16"/>
                <w:szCs w:val="16"/>
              </w:rPr>
              <w:t xml:space="preserve">Dr. </w:t>
            </w:r>
            <w:r w:rsidR="00FF02D4" w:rsidRPr="00B82DD4">
              <w:rPr>
                <w:sz w:val="16"/>
                <w:szCs w:val="16"/>
              </w:rPr>
              <w:t>Phung Duc Tung</w:t>
            </w:r>
          </w:p>
        </w:tc>
        <w:tc>
          <w:tcPr>
            <w:tcW w:w="5891" w:type="dxa"/>
            <w:tcBorders>
              <w:top w:val="nil"/>
              <w:left w:val="nil"/>
              <w:bottom w:val="single" w:sz="4" w:space="0" w:color="auto"/>
              <w:right w:val="single" w:sz="4" w:space="0" w:color="auto"/>
            </w:tcBorders>
            <w:shd w:val="clear" w:color="auto" w:fill="auto"/>
            <w:hideMark/>
          </w:tcPr>
          <w:p w14:paraId="5FCC0E5A" w14:textId="5355D0F0" w:rsidR="00FF02D4" w:rsidRPr="00B82DD4" w:rsidRDefault="00FF02D4" w:rsidP="00181881">
            <w:pPr>
              <w:pStyle w:val="ASIBodyCopy"/>
              <w:rPr>
                <w:sz w:val="16"/>
                <w:szCs w:val="16"/>
              </w:rPr>
            </w:pPr>
            <w:r w:rsidRPr="00B82DD4">
              <w:rPr>
                <w:sz w:val="16"/>
                <w:szCs w:val="16"/>
              </w:rPr>
              <w:t>Supervise and coordinate the inputs of the MDRI team, lead the quantitative aspects of the impact evaluation including designing surveys, analysing survey data and conducting the Diminishing Effects Analy</w:t>
            </w:r>
            <w:r w:rsidR="00B82DD4">
              <w:rPr>
                <w:sz w:val="16"/>
                <w:szCs w:val="16"/>
              </w:rPr>
              <w:t>sis, provide data inputs to BCA</w:t>
            </w:r>
          </w:p>
        </w:tc>
      </w:tr>
      <w:tr w:rsidR="005F571B" w:rsidRPr="00B82DD4" w14:paraId="0F382CBF" w14:textId="77777777" w:rsidTr="00181881">
        <w:trPr>
          <w:trHeight w:val="510"/>
        </w:trPr>
        <w:tc>
          <w:tcPr>
            <w:tcW w:w="2547" w:type="dxa"/>
            <w:tcBorders>
              <w:top w:val="nil"/>
              <w:left w:val="single" w:sz="4" w:space="0" w:color="auto"/>
              <w:bottom w:val="single" w:sz="4" w:space="0" w:color="auto"/>
              <w:right w:val="single" w:sz="4" w:space="0" w:color="auto"/>
            </w:tcBorders>
            <w:shd w:val="clear" w:color="auto" w:fill="auto"/>
          </w:tcPr>
          <w:p w14:paraId="42A5A457" w14:textId="791960D8" w:rsidR="005F571B" w:rsidRPr="00B82DD4" w:rsidRDefault="005F571B" w:rsidP="00181881">
            <w:pPr>
              <w:pStyle w:val="ASIBodyCopy"/>
              <w:rPr>
                <w:sz w:val="16"/>
                <w:szCs w:val="16"/>
              </w:rPr>
            </w:pPr>
            <w:r w:rsidRPr="00B82DD4">
              <w:rPr>
                <w:sz w:val="16"/>
                <w:szCs w:val="16"/>
              </w:rPr>
              <w:t>Impact Evaluation Manager</w:t>
            </w:r>
          </w:p>
        </w:tc>
        <w:tc>
          <w:tcPr>
            <w:tcW w:w="2097" w:type="dxa"/>
            <w:tcBorders>
              <w:top w:val="nil"/>
              <w:left w:val="nil"/>
              <w:bottom w:val="single" w:sz="4" w:space="0" w:color="auto"/>
              <w:right w:val="single" w:sz="4" w:space="0" w:color="auto"/>
            </w:tcBorders>
            <w:shd w:val="clear" w:color="auto" w:fill="auto"/>
          </w:tcPr>
          <w:p w14:paraId="679E7D5D" w14:textId="60CDC7B9" w:rsidR="005F571B" w:rsidRPr="00B82DD4" w:rsidRDefault="00E138E5" w:rsidP="00181881">
            <w:pPr>
              <w:pStyle w:val="ASIBodyCopy"/>
              <w:rPr>
                <w:sz w:val="16"/>
                <w:szCs w:val="16"/>
              </w:rPr>
            </w:pPr>
            <w:r w:rsidRPr="00B82DD4">
              <w:rPr>
                <w:sz w:val="16"/>
                <w:szCs w:val="16"/>
              </w:rPr>
              <w:t>Dr.</w:t>
            </w:r>
            <w:r w:rsidR="005F571B" w:rsidRPr="00B82DD4">
              <w:rPr>
                <w:sz w:val="16"/>
                <w:szCs w:val="16"/>
              </w:rPr>
              <w:t xml:space="preserve"> Thuy Nguyen</w:t>
            </w:r>
          </w:p>
        </w:tc>
        <w:tc>
          <w:tcPr>
            <w:tcW w:w="5891" w:type="dxa"/>
            <w:tcBorders>
              <w:top w:val="nil"/>
              <w:left w:val="nil"/>
              <w:bottom w:val="single" w:sz="4" w:space="0" w:color="auto"/>
              <w:right w:val="single" w:sz="4" w:space="0" w:color="auto"/>
            </w:tcBorders>
            <w:shd w:val="clear" w:color="auto" w:fill="auto"/>
          </w:tcPr>
          <w:p w14:paraId="463C37DE" w14:textId="2F96086D" w:rsidR="005F571B" w:rsidRPr="00B82DD4" w:rsidRDefault="00E138E5" w:rsidP="00181881">
            <w:pPr>
              <w:pStyle w:val="ASIBodyCopy"/>
              <w:rPr>
                <w:sz w:val="16"/>
                <w:szCs w:val="16"/>
              </w:rPr>
            </w:pPr>
            <w:r w:rsidRPr="00B82DD4">
              <w:rPr>
                <w:sz w:val="16"/>
                <w:szCs w:val="16"/>
              </w:rPr>
              <w:t>Conduct training, supervise surveys, assist in survey design and analysis</w:t>
            </w:r>
          </w:p>
        </w:tc>
      </w:tr>
      <w:tr w:rsidR="00FF02D4" w:rsidRPr="00B82DD4" w14:paraId="16442FAC" w14:textId="77777777" w:rsidTr="00181881">
        <w:trPr>
          <w:trHeight w:val="510"/>
        </w:trPr>
        <w:tc>
          <w:tcPr>
            <w:tcW w:w="2547" w:type="dxa"/>
            <w:tcBorders>
              <w:top w:val="nil"/>
              <w:left w:val="single" w:sz="4" w:space="0" w:color="auto"/>
              <w:bottom w:val="single" w:sz="4" w:space="0" w:color="auto"/>
              <w:right w:val="single" w:sz="4" w:space="0" w:color="auto"/>
            </w:tcBorders>
            <w:shd w:val="clear" w:color="auto" w:fill="auto"/>
            <w:hideMark/>
          </w:tcPr>
          <w:p w14:paraId="3075E23B" w14:textId="77777777" w:rsidR="00FF02D4" w:rsidRPr="00B82DD4" w:rsidRDefault="00FF02D4" w:rsidP="00181881">
            <w:pPr>
              <w:pStyle w:val="ASIBodyCopy"/>
              <w:rPr>
                <w:sz w:val="16"/>
                <w:szCs w:val="16"/>
              </w:rPr>
            </w:pPr>
            <w:r w:rsidRPr="00B82DD4">
              <w:rPr>
                <w:sz w:val="16"/>
                <w:szCs w:val="16"/>
              </w:rPr>
              <w:t>Evaluation Manager</w:t>
            </w:r>
          </w:p>
        </w:tc>
        <w:tc>
          <w:tcPr>
            <w:tcW w:w="2097" w:type="dxa"/>
            <w:tcBorders>
              <w:top w:val="nil"/>
              <w:left w:val="nil"/>
              <w:bottom w:val="single" w:sz="4" w:space="0" w:color="auto"/>
              <w:right w:val="single" w:sz="4" w:space="0" w:color="auto"/>
            </w:tcBorders>
            <w:shd w:val="clear" w:color="auto" w:fill="auto"/>
            <w:hideMark/>
          </w:tcPr>
          <w:p w14:paraId="3574B625" w14:textId="5173E756" w:rsidR="00FF02D4" w:rsidRPr="00B82DD4" w:rsidRDefault="00E138E5" w:rsidP="00181881">
            <w:pPr>
              <w:pStyle w:val="ASIBodyCopy"/>
              <w:rPr>
                <w:sz w:val="16"/>
                <w:szCs w:val="16"/>
              </w:rPr>
            </w:pPr>
            <w:r w:rsidRPr="00B82DD4">
              <w:rPr>
                <w:sz w:val="16"/>
                <w:szCs w:val="16"/>
              </w:rPr>
              <w:t xml:space="preserve">Ms. </w:t>
            </w:r>
            <w:r w:rsidR="00FF02D4" w:rsidRPr="00B82DD4">
              <w:rPr>
                <w:sz w:val="16"/>
                <w:szCs w:val="16"/>
              </w:rPr>
              <w:t>Sarah Nicolson</w:t>
            </w:r>
          </w:p>
        </w:tc>
        <w:tc>
          <w:tcPr>
            <w:tcW w:w="5891" w:type="dxa"/>
            <w:tcBorders>
              <w:top w:val="nil"/>
              <w:left w:val="nil"/>
              <w:bottom w:val="single" w:sz="4" w:space="0" w:color="auto"/>
              <w:right w:val="single" w:sz="4" w:space="0" w:color="auto"/>
            </w:tcBorders>
            <w:shd w:val="clear" w:color="auto" w:fill="auto"/>
            <w:hideMark/>
          </w:tcPr>
          <w:p w14:paraId="597C7292" w14:textId="77777777" w:rsidR="00FF02D4" w:rsidRPr="00B82DD4" w:rsidRDefault="00FF02D4" w:rsidP="00181881">
            <w:pPr>
              <w:pStyle w:val="ASIBodyCopy"/>
              <w:rPr>
                <w:sz w:val="16"/>
                <w:szCs w:val="16"/>
              </w:rPr>
            </w:pPr>
            <w:r w:rsidRPr="00B82DD4">
              <w:rPr>
                <w:sz w:val="16"/>
                <w:szCs w:val="16"/>
              </w:rPr>
              <w:t>Provide overall coordination and management of the implementation, work closely with MDRI on project management tasks, oversee financial and human resource management</w:t>
            </w:r>
          </w:p>
        </w:tc>
      </w:tr>
      <w:tr w:rsidR="00181881" w:rsidRPr="00B82DD4" w14:paraId="7DF44529" w14:textId="77777777" w:rsidTr="00181881">
        <w:trPr>
          <w:trHeight w:val="510"/>
        </w:trPr>
        <w:tc>
          <w:tcPr>
            <w:tcW w:w="2547" w:type="dxa"/>
            <w:tcBorders>
              <w:top w:val="nil"/>
              <w:left w:val="single" w:sz="4" w:space="0" w:color="auto"/>
              <w:bottom w:val="single" w:sz="4" w:space="0" w:color="auto"/>
              <w:right w:val="single" w:sz="4" w:space="0" w:color="auto"/>
            </w:tcBorders>
            <w:shd w:val="clear" w:color="auto" w:fill="auto"/>
          </w:tcPr>
          <w:p w14:paraId="71F92DA5" w14:textId="1F0E2457" w:rsidR="00181881" w:rsidRPr="00B82DD4" w:rsidRDefault="00181881" w:rsidP="00181881">
            <w:pPr>
              <w:pStyle w:val="ASIBodyCopy"/>
              <w:rPr>
                <w:sz w:val="16"/>
                <w:szCs w:val="16"/>
              </w:rPr>
            </w:pPr>
            <w:r w:rsidRPr="00B82DD4">
              <w:rPr>
                <w:sz w:val="16"/>
                <w:szCs w:val="16"/>
              </w:rPr>
              <w:t>Transport Engineer</w:t>
            </w:r>
          </w:p>
        </w:tc>
        <w:tc>
          <w:tcPr>
            <w:tcW w:w="2097" w:type="dxa"/>
            <w:tcBorders>
              <w:top w:val="nil"/>
              <w:left w:val="nil"/>
              <w:bottom w:val="single" w:sz="4" w:space="0" w:color="auto"/>
              <w:right w:val="single" w:sz="4" w:space="0" w:color="auto"/>
            </w:tcBorders>
            <w:shd w:val="clear" w:color="auto" w:fill="auto"/>
          </w:tcPr>
          <w:p w14:paraId="7F59122B" w14:textId="17FE0C4A" w:rsidR="00181881" w:rsidRPr="00B82DD4" w:rsidRDefault="00181881" w:rsidP="00181881">
            <w:pPr>
              <w:pStyle w:val="ASIBodyCopy"/>
              <w:rPr>
                <w:sz w:val="16"/>
                <w:szCs w:val="16"/>
              </w:rPr>
            </w:pPr>
            <w:r w:rsidRPr="00B82DD4">
              <w:rPr>
                <w:sz w:val="16"/>
                <w:szCs w:val="16"/>
              </w:rPr>
              <w:t xml:space="preserve">Dr. </w:t>
            </w:r>
            <w:r w:rsidR="005C6C06" w:rsidRPr="00B82DD4">
              <w:rPr>
                <w:sz w:val="16"/>
                <w:szCs w:val="16"/>
              </w:rPr>
              <w:t xml:space="preserve"> Nguyen Quoc Hien</w:t>
            </w:r>
          </w:p>
        </w:tc>
        <w:tc>
          <w:tcPr>
            <w:tcW w:w="5891" w:type="dxa"/>
            <w:tcBorders>
              <w:top w:val="nil"/>
              <w:left w:val="nil"/>
              <w:bottom w:val="single" w:sz="4" w:space="0" w:color="auto"/>
              <w:right w:val="single" w:sz="4" w:space="0" w:color="auto"/>
            </w:tcBorders>
            <w:shd w:val="clear" w:color="auto" w:fill="auto"/>
          </w:tcPr>
          <w:p w14:paraId="171AE5F2" w14:textId="087B80AD" w:rsidR="00181881" w:rsidRPr="00B82DD4" w:rsidRDefault="004F0D18" w:rsidP="00181881">
            <w:pPr>
              <w:pStyle w:val="ASIBodyCopy"/>
              <w:rPr>
                <w:sz w:val="16"/>
                <w:szCs w:val="16"/>
              </w:rPr>
            </w:pPr>
            <w:r w:rsidRPr="00B82DD4">
              <w:rPr>
                <w:sz w:val="16"/>
                <w:szCs w:val="16"/>
              </w:rPr>
              <w:t>Provide transport engineering support with regards to Origin-Destination and other technical aspects the evaluation</w:t>
            </w:r>
          </w:p>
        </w:tc>
      </w:tr>
      <w:tr w:rsidR="00FF02D4" w:rsidRPr="00B82DD4" w14:paraId="17E61687" w14:textId="77777777" w:rsidTr="00181881">
        <w:trPr>
          <w:trHeight w:val="510"/>
        </w:trPr>
        <w:tc>
          <w:tcPr>
            <w:tcW w:w="2547" w:type="dxa"/>
            <w:tcBorders>
              <w:top w:val="nil"/>
              <w:left w:val="single" w:sz="4" w:space="0" w:color="auto"/>
              <w:bottom w:val="single" w:sz="4" w:space="0" w:color="auto"/>
              <w:right w:val="single" w:sz="4" w:space="0" w:color="auto"/>
            </w:tcBorders>
            <w:shd w:val="clear" w:color="auto" w:fill="auto"/>
            <w:hideMark/>
          </w:tcPr>
          <w:p w14:paraId="50E58AC9" w14:textId="77777777" w:rsidR="00FF02D4" w:rsidRPr="00B82DD4" w:rsidRDefault="00FF02D4" w:rsidP="00181881">
            <w:pPr>
              <w:pStyle w:val="ASIBodyCopy"/>
              <w:rPr>
                <w:sz w:val="16"/>
                <w:szCs w:val="16"/>
              </w:rPr>
            </w:pPr>
            <w:r w:rsidRPr="00B82DD4">
              <w:rPr>
                <w:sz w:val="16"/>
                <w:szCs w:val="16"/>
              </w:rPr>
              <w:t>Transport Economist</w:t>
            </w:r>
          </w:p>
        </w:tc>
        <w:tc>
          <w:tcPr>
            <w:tcW w:w="2097" w:type="dxa"/>
            <w:tcBorders>
              <w:top w:val="nil"/>
              <w:left w:val="nil"/>
              <w:bottom w:val="single" w:sz="4" w:space="0" w:color="auto"/>
              <w:right w:val="single" w:sz="4" w:space="0" w:color="auto"/>
            </w:tcBorders>
            <w:shd w:val="clear" w:color="auto" w:fill="auto"/>
            <w:hideMark/>
          </w:tcPr>
          <w:p w14:paraId="110A2ECB" w14:textId="667EB3FE" w:rsidR="00FF02D4" w:rsidRPr="00B82DD4" w:rsidRDefault="00E138E5" w:rsidP="00181881">
            <w:pPr>
              <w:pStyle w:val="ASIBodyCopy"/>
              <w:rPr>
                <w:sz w:val="16"/>
                <w:szCs w:val="16"/>
              </w:rPr>
            </w:pPr>
            <w:r w:rsidRPr="00B82DD4">
              <w:rPr>
                <w:sz w:val="16"/>
                <w:szCs w:val="16"/>
              </w:rPr>
              <w:t xml:space="preserve">Mr. </w:t>
            </w:r>
            <w:r w:rsidR="00FF02D4" w:rsidRPr="00B82DD4">
              <w:rPr>
                <w:sz w:val="16"/>
                <w:szCs w:val="16"/>
              </w:rPr>
              <w:t>Philip Sayeg</w:t>
            </w:r>
          </w:p>
        </w:tc>
        <w:tc>
          <w:tcPr>
            <w:tcW w:w="5891" w:type="dxa"/>
            <w:tcBorders>
              <w:top w:val="nil"/>
              <w:left w:val="nil"/>
              <w:bottom w:val="single" w:sz="4" w:space="0" w:color="auto"/>
              <w:right w:val="single" w:sz="4" w:space="0" w:color="auto"/>
            </w:tcBorders>
            <w:shd w:val="clear" w:color="auto" w:fill="auto"/>
            <w:hideMark/>
          </w:tcPr>
          <w:p w14:paraId="4EB1D931" w14:textId="77777777" w:rsidR="00FF02D4" w:rsidRPr="00B82DD4" w:rsidRDefault="00FF02D4" w:rsidP="00181881">
            <w:pPr>
              <w:pStyle w:val="ASIBodyCopy"/>
              <w:rPr>
                <w:sz w:val="16"/>
                <w:szCs w:val="16"/>
              </w:rPr>
            </w:pPr>
            <w:r w:rsidRPr="00B82DD4">
              <w:rPr>
                <w:sz w:val="16"/>
                <w:szCs w:val="16"/>
              </w:rPr>
              <w:t>Support the BCA component including providing inputs to survey design, collating economic parameter values, conducting BCA, and communicating results</w:t>
            </w:r>
          </w:p>
        </w:tc>
      </w:tr>
      <w:tr w:rsidR="00FF02D4" w:rsidRPr="00B82DD4" w14:paraId="3380F0B0" w14:textId="77777777" w:rsidTr="00181881">
        <w:trPr>
          <w:trHeight w:val="510"/>
        </w:trPr>
        <w:tc>
          <w:tcPr>
            <w:tcW w:w="2547" w:type="dxa"/>
            <w:tcBorders>
              <w:top w:val="nil"/>
              <w:left w:val="single" w:sz="4" w:space="0" w:color="auto"/>
              <w:bottom w:val="single" w:sz="4" w:space="0" w:color="auto"/>
              <w:right w:val="single" w:sz="4" w:space="0" w:color="auto"/>
            </w:tcBorders>
            <w:shd w:val="clear" w:color="auto" w:fill="auto"/>
          </w:tcPr>
          <w:p w14:paraId="70FAF7D5" w14:textId="77777777" w:rsidR="00FF02D4" w:rsidRPr="00B82DD4" w:rsidRDefault="00FF02D4" w:rsidP="00181881">
            <w:pPr>
              <w:pStyle w:val="ASIBodyCopy"/>
              <w:rPr>
                <w:sz w:val="16"/>
                <w:szCs w:val="16"/>
              </w:rPr>
            </w:pPr>
            <w:r w:rsidRPr="00B82DD4">
              <w:rPr>
                <w:sz w:val="16"/>
                <w:szCs w:val="16"/>
              </w:rPr>
              <w:t>BCA Quality Assurance Adviser</w:t>
            </w:r>
          </w:p>
        </w:tc>
        <w:tc>
          <w:tcPr>
            <w:tcW w:w="2097" w:type="dxa"/>
            <w:tcBorders>
              <w:top w:val="nil"/>
              <w:left w:val="nil"/>
              <w:bottom w:val="single" w:sz="4" w:space="0" w:color="auto"/>
              <w:right w:val="single" w:sz="4" w:space="0" w:color="auto"/>
            </w:tcBorders>
            <w:shd w:val="clear" w:color="auto" w:fill="auto"/>
          </w:tcPr>
          <w:p w14:paraId="67028875" w14:textId="3E0985E1" w:rsidR="00FF02D4" w:rsidRPr="00B82DD4" w:rsidRDefault="00FF02D4" w:rsidP="00181881">
            <w:pPr>
              <w:pStyle w:val="ASIBodyCopy"/>
              <w:rPr>
                <w:sz w:val="16"/>
                <w:szCs w:val="16"/>
              </w:rPr>
            </w:pPr>
            <w:r w:rsidRPr="00B82DD4">
              <w:rPr>
                <w:sz w:val="16"/>
                <w:szCs w:val="16"/>
              </w:rPr>
              <w:t>Dr</w:t>
            </w:r>
            <w:r w:rsidR="00181881" w:rsidRPr="00B82DD4">
              <w:rPr>
                <w:sz w:val="16"/>
                <w:szCs w:val="16"/>
              </w:rPr>
              <w:t xml:space="preserve">. </w:t>
            </w:r>
            <w:r w:rsidRPr="00B82DD4">
              <w:rPr>
                <w:sz w:val="16"/>
                <w:szCs w:val="16"/>
              </w:rPr>
              <w:t xml:space="preserve"> David Bray</w:t>
            </w:r>
          </w:p>
        </w:tc>
        <w:tc>
          <w:tcPr>
            <w:tcW w:w="5891" w:type="dxa"/>
            <w:tcBorders>
              <w:top w:val="nil"/>
              <w:left w:val="nil"/>
              <w:bottom w:val="single" w:sz="4" w:space="0" w:color="auto"/>
              <w:right w:val="single" w:sz="4" w:space="0" w:color="auto"/>
            </w:tcBorders>
            <w:shd w:val="clear" w:color="auto" w:fill="auto"/>
          </w:tcPr>
          <w:p w14:paraId="6739E7DD" w14:textId="77777777" w:rsidR="00FF02D4" w:rsidRPr="00B82DD4" w:rsidRDefault="00FF02D4" w:rsidP="00181881">
            <w:pPr>
              <w:pStyle w:val="ASIBodyCopy"/>
              <w:rPr>
                <w:sz w:val="16"/>
                <w:szCs w:val="16"/>
              </w:rPr>
            </w:pPr>
            <w:r w:rsidRPr="00B82DD4">
              <w:rPr>
                <w:sz w:val="16"/>
                <w:szCs w:val="16"/>
              </w:rPr>
              <w:t>Provide an overarching BCA quality assurance function including reviewing BCA methodology, providing advice on refinements or modifications, reviewing data analysis methods, advising Transport Economist</w:t>
            </w:r>
          </w:p>
        </w:tc>
      </w:tr>
      <w:tr w:rsidR="00FF02D4" w:rsidRPr="00B82DD4" w14:paraId="2BADA16E" w14:textId="77777777" w:rsidTr="00181881">
        <w:trPr>
          <w:trHeight w:val="510"/>
        </w:trPr>
        <w:tc>
          <w:tcPr>
            <w:tcW w:w="2547" w:type="dxa"/>
            <w:tcBorders>
              <w:top w:val="nil"/>
              <w:left w:val="single" w:sz="4" w:space="0" w:color="auto"/>
              <w:bottom w:val="single" w:sz="4" w:space="0" w:color="auto"/>
              <w:right w:val="single" w:sz="4" w:space="0" w:color="auto"/>
            </w:tcBorders>
            <w:shd w:val="clear" w:color="auto" w:fill="auto"/>
            <w:hideMark/>
          </w:tcPr>
          <w:p w14:paraId="749E5CE3" w14:textId="77777777" w:rsidR="00FF02D4" w:rsidRPr="00B82DD4" w:rsidRDefault="00FF02D4" w:rsidP="00181881">
            <w:pPr>
              <w:pStyle w:val="ASIBodyCopy"/>
              <w:rPr>
                <w:sz w:val="16"/>
                <w:szCs w:val="16"/>
              </w:rPr>
            </w:pPr>
            <w:r w:rsidRPr="00B82DD4">
              <w:rPr>
                <w:sz w:val="16"/>
                <w:szCs w:val="16"/>
              </w:rPr>
              <w:t>Social Impact/Gender Expert</w:t>
            </w:r>
          </w:p>
        </w:tc>
        <w:tc>
          <w:tcPr>
            <w:tcW w:w="2097" w:type="dxa"/>
            <w:tcBorders>
              <w:top w:val="nil"/>
              <w:left w:val="nil"/>
              <w:bottom w:val="single" w:sz="4" w:space="0" w:color="auto"/>
              <w:right w:val="single" w:sz="4" w:space="0" w:color="auto"/>
            </w:tcBorders>
            <w:shd w:val="clear" w:color="auto" w:fill="auto"/>
            <w:hideMark/>
          </w:tcPr>
          <w:p w14:paraId="7A5E5F35" w14:textId="1D3965F7" w:rsidR="00FF02D4" w:rsidRPr="00B82DD4" w:rsidRDefault="00181881" w:rsidP="00181881">
            <w:pPr>
              <w:pStyle w:val="ASIBodyCopy"/>
              <w:rPr>
                <w:sz w:val="16"/>
                <w:szCs w:val="16"/>
              </w:rPr>
            </w:pPr>
            <w:r w:rsidRPr="00B82DD4">
              <w:rPr>
                <w:sz w:val="16"/>
                <w:szCs w:val="16"/>
              </w:rPr>
              <w:t xml:space="preserve">Dr. </w:t>
            </w:r>
            <w:r w:rsidR="00FF02D4" w:rsidRPr="00B82DD4">
              <w:rPr>
                <w:sz w:val="16"/>
                <w:szCs w:val="16"/>
              </w:rPr>
              <w:t>Khuat Thu Hong</w:t>
            </w:r>
          </w:p>
        </w:tc>
        <w:tc>
          <w:tcPr>
            <w:tcW w:w="5891" w:type="dxa"/>
            <w:tcBorders>
              <w:top w:val="nil"/>
              <w:left w:val="nil"/>
              <w:bottom w:val="single" w:sz="4" w:space="0" w:color="auto"/>
              <w:right w:val="single" w:sz="4" w:space="0" w:color="auto"/>
            </w:tcBorders>
            <w:shd w:val="clear" w:color="auto" w:fill="auto"/>
            <w:hideMark/>
          </w:tcPr>
          <w:p w14:paraId="11776014" w14:textId="77777777" w:rsidR="00FF02D4" w:rsidRPr="00B82DD4" w:rsidRDefault="00FF02D4" w:rsidP="00181881">
            <w:pPr>
              <w:pStyle w:val="ASIBodyCopy"/>
              <w:rPr>
                <w:sz w:val="16"/>
                <w:szCs w:val="16"/>
              </w:rPr>
            </w:pPr>
            <w:r w:rsidRPr="00B82DD4">
              <w:rPr>
                <w:sz w:val="16"/>
                <w:szCs w:val="16"/>
              </w:rPr>
              <w:t>Provide support for survey design, conduct qualitative research, train enumerators, lead social impact and gender assessment, provide data inputs to BCA.</w:t>
            </w:r>
          </w:p>
        </w:tc>
      </w:tr>
    </w:tbl>
    <w:p w14:paraId="3F16BB59" w14:textId="77777777" w:rsidR="00FF02D4" w:rsidRPr="00FF02D4" w:rsidRDefault="00FF02D4" w:rsidP="00FF02D4">
      <w:pPr>
        <w:rPr>
          <w:rFonts w:asciiTheme="majorHAnsi" w:hAnsiTheme="majorHAnsi" w:cstheme="majorHAnsi"/>
        </w:rPr>
      </w:pPr>
    </w:p>
    <w:p w14:paraId="316E93F6" w14:textId="005AE258" w:rsidR="00FF02D4" w:rsidRDefault="00B82DD4" w:rsidP="00B82DD4">
      <w:pPr>
        <w:pStyle w:val="Heading2"/>
        <w:numPr>
          <w:ilvl w:val="0"/>
          <w:numId w:val="0"/>
        </w:numPr>
      </w:pPr>
      <w:bookmarkStart w:id="11" w:name="_Toc489611398"/>
      <w:r>
        <w:t>1.5 Report Structure</w:t>
      </w:r>
      <w:bookmarkEnd w:id="11"/>
    </w:p>
    <w:p w14:paraId="7AB156C6" w14:textId="0055A5B1" w:rsidR="00B82DD4" w:rsidRPr="00B82DD4" w:rsidRDefault="00B82DD4" w:rsidP="00B82DD4">
      <w:pPr>
        <w:pStyle w:val="ASIBodyCopy"/>
      </w:pPr>
      <w:r>
        <w:t>The report begins with a review of current development and trends in transport infrastructure in the three provinces, this is provided in Chapter Two, it is important to understand these matters to ensure that the impact of the connectivity project can be discussed in the right context. Chapter Three outlines the methodology and provides details of the economic appraisal approach, the surveys and the qualitative research framework. Chapters Four, Five and Six present the results of the quantitative and qualitative baseline data collection. Chapter Seven provides a synthesis of the findings as they pertain the hypotheses introduced above. A number of technical appendices are provided.</w:t>
      </w:r>
    </w:p>
    <w:p w14:paraId="79D4E3CD" w14:textId="77777777" w:rsidR="00A31971" w:rsidRPr="00134564" w:rsidRDefault="00A31971" w:rsidP="00A31971">
      <w:pPr>
        <w:rPr>
          <w:rFonts w:asciiTheme="majorHAnsi" w:hAnsiTheme="majorHAnsi" w:cstheme="majorHAnsi"/>
        </w:rPr>
      </w:pPr>
    </w:p>
    <w:p w14:paraId="77343478" w14:textId="77777777" w:rsidR="00A31971" w:rsidRPr="00134564" w:rsidRDefault="00A31971" w:rsidP="00A31971">
      <w:pPr>
        <w:rPr>
          <w:rFonts w:asciiTheme="majorHAnsi" w:hAnsiTheme="majorHAnsi" w:cstheme="majorHAnsi"/>
        </w:rPr>
      </w:pPr>
    </w:p>
    <w:p w14:paraId="28CDD4DC" w14:textId="77777777" w:rsidR="00C21C9C" w:rsidRPr="00C21C9C" w:rsidRDefault="00C21C9C" w:rsidP="00C21C9C">
      <w:pPr>
        <w:rPr>
          <w:lang w:val="en-AU"/>
        </w:rPr>
      </w:pPr>
    </w:p>
    <w:p w14:paraId="7B6BB9BC" w14:textId="5E6ED8E6" w:rsidR="00F06C87" w:rsidRPr="00134564" w:rsidRDefault="00F06C87" w:rsidP="000425C9">
      <w:pPr>
        <w:pStyle w:val="Heading1"/>
        <w:numPr>
          <w:ilvl w:val="0"/>
          <w:numId w:val="24"/>
        </w:numPr>
      </w:pPr>
      <w:bookmarkStart w:id="12" w:name="_Toc489611399"/>
      <w:r w:rsidRPr="00134564">
        <w:lastRenderedPageBreak/>
        <w:t xml:space="preserve">Current Development </w:t>
      </w:r>
      <w:r w:rsidR="0029463C" w:rsidRPr="00134564">
        <w:t xml:space="preserve">and </w:t>
      </w:r>
      <w:r w:rsidRPr="00134564">
        <w:t>Trends</w:t>
      </w:r>
      <w:bookmarkEnd w:id="12"/>
      <w:r w:rsidRPr="00134564">
        <w:t xml:space="preserve"> </w:t>
      </w:r>
    </w:p>
    <w:p w14:paraId="008494A7" w14:textId="77777777" w:rsidR="00EA30A6" w:rsidRPr="00134564" w:rsidRDefault="00EA30A6" w:rsidP="000425C9">
      <w:pPr>
        <w:pStyle w:val="ListParagraph"/>
        <w:keepNext/>
        <w:numPr>
          <w:ilvl w:val="0"/>
          <w:numId w:val="10"/>
        </w:numPr>
        <w:spacing w:before="240" w:after="120" w:line="264" w:lineRule="auto"/>
        <w:contextualSpacing w:val="0"/>
        <w:outlineLvl w:val="1"/>
        <w:rPr>
          <w:rFonts w:ascii="Arial" w:eastAsia="Times New Roman" w:hAnsi="Arial" w:cs="Arial"/>
          <w:b/>
          <w:bCs/>
          <w:iCs/>
          <w:noProof/>
          <w:vanish/>
          <w:sz w:val="24"/>
          <w:szCs w:val="28"/>
        </w:rPr>
      </w:pPr>
    </w:p>
    <w:p w14:paraId="794783C3" w14:textId="77777777" w:rsidR="00EA30A6" w:rsidRPr="00134564" w:rsidRDefault="00EA30A6" w:rsidP="000425C9">
      <w:pPr>
        <w:pStyle w:val="ListParagraph"/>
        <w:keepNext/>
        <w:numPr>
          <w:ilvl w:val="0"/>
          <w:numId w:val="10"/>
        </w:numPr>
        <w:spacing w:before="240" w:after="120" w:line="264" w:lineRule="auto"/>
        <w:contextualSpacing w:val="0"/>
        <w:outlineLvl w:val="1"/>
        <w:rPr>
          <w:rFonts w:ascii="Arial" w:eastAsia="Times New Roman" w:hAnsi="Arial" w:cs="Arial"/>
          <w:b/>
          <w:bCs/>
          <w:iCs/>
          <w:noProof/>
          <w:vanish/>
          <w:sz w:val="24"/>
          <w:szCs w:val="28"/>
        </w:rPr>
      </w:pPr>
    </w:p>
    <w:p w14:paraId="65B31269" w14:textId="77777777" w:rsidR="0013341E" w:rsidRDefault="0013341E" w:rsidP="00587A75">
      <w:pPr>
        <w:pStyle w:val="Heading2"/>
      </w:pPr>
      <w:bookmarkStart w:id="13" w:name="_Toc485564950"/>
      <w:bookmarkStart w:id="14" w:name="_Toc489611400"/>
      <w:r w:rsidRPr="0013341E">
        <w:t>Setting</w:t>
      </w:r>
      <w:bookmarkEnd w:id="13"/>
      <w:bookmarkEnd w:id="14"/>
    </w:p>
    <w:p w14:paraId="4568C904" w14:textId="7E1FF6CD" w:rsidR="0013341E" w:rsidRPr="0013341E" w:rsidRDefault="0013341E" w:rsidP="0013341E">
      <w:pPr>
        <w:pStyle w:val="ASIBodyCopy"/>
        <w:rPr>
          <w:noProof/>
        </w:rPr>
      </w:pPr>
      <w:r w:rsidRPr="0013341E">
        <w:rPr>
          <w:noProof/>
        </w:rPr>
        <w:t>The Mekong Delta plays a key role not just within the wider national and regional economic context but also within the demographic fabric of Vietnam. Spreading over 12 provinces and one municipal city, the Delta is home to more than 17.5 million inhabitants, accounting for 19.2 percent of Vietnam’s total population. With a total area of 40,576 square kilometres, the delta has a comparatively high population density of 434 inhabitants per square kilometre – compared to nat</w:t>
      </w:r>
      <w:r w:rsidR="00BE7C04">
        <w:rPr>
          <w:noProof/>
        </w:rPr>
        <w:t>ional average of 277</w:t>
      </w:r>
      <w:r w:rsidRPr="0013341E">
        <w:rPr>
          <w:noProof/>
        </w:rPr>
        <w:t xml:space="preserve">.  </w:t>
      </w:r>
    </w:p>
    <w:p w14:paraId="5FF482C8" w14:textId="766AFE35" w:rsidR="0013341E" w:rsidRPr="0013341E" w:rsidRDefault="0013341E" w:rsidP="0013341E">
      <w:pPr>
        <w:pStyle w:val="ASIBodyCopy"/>
        <w:rPr>
          <w:noProof/>
        </w:rPr>
      </w:pPr>
      <w:r w:rsidRPr="0013341E">
        <w:rPr>
          <w:noProof/>
        </w:rPr>
        <w:t xml:space="preserve">64.3 percent of the Mekong Delta land area is used for agricultural production, compared to 30.9 percent for the whole country and 36.5 percent in the Red River Delta. The region contributes 19 percent of Vietnam’s total GDP, of which GDP in agriculture constitutes 38.1 percent of the national GDP in agriculture. Industry is by far the least developed sector in the Mekong Delta; the regional GDP in industry only represents 15.6 percent of the national figure. The majority of employment is in the agricultural sector. According to the Labour Force Survey 2015, 47.8 percent of the work force support agricultural production, only 19.9 percent of the regional labour force participated in the industry sector. </w:t>
      </w:r>
    </w:p>
    <w:p w14:paraId="424A14D0" w14:textId="18016CD0" w:rsidR="0013341E" w:rsidRPr="0013341E" w:rsidRDefault="0013341E" w:rsidP="0013341E">
      <w:pPr>
        <w:pStyle w:val="ASIBodyCopy"/>
        <w:rPr>
          <w:noProof/>
        </w:rPr>
      </w:pPr>
      <w:r w:rsidRPr="0013341E">
        <w:rPr>
          <w:noProof/>
        </w:rPr>
        <w:t xml:space="preserve">Traditionally known as the rice bowl of Vietnam, the Mekong Delta is the country’s largest rice producer with 4.3 million hectares of </w:t>
      </w:r>
      <w:r>
        <w:rPr>
          <w:noProof/>
        </w:rPr>
        <w:t xml:space="preserve">cultivable </w:t>
      </w:r>
      <w:r w:rsidRPr="0013341E">
        <w:rPr>
          <w:noProof/>
        </w:rPr>
        <w:t xml:space="preserve">paddy area. In 2015, its rice production reached 25.7 million </w:t>
      </w:r>
      <w:r w:rsidR="00F8182F">
        <w:rPr>
          <w:noProof/>
        </w:rPr>
        <w:t>tonnes</w:t>
      </w:r>
      <w:r w:rsidRPr="0013341E">
        <w:rPr>
          <w:noProof/>
        </w:rPr>
        <w:t xml:space="preserve">, making up 56.8 percent of the country’s total rice production. Beside rice, the Mekong Delta is a major production area of aquaculture and fruits such as mango, longan, pineapple, and banana. According to the latest official statistics reported by the GSO, aquaculture production in the Mekong Delta accounts for 56.2 percent of the total country’s production. </w:t>
      </w:r>
    </w:p>
    <w:p w14:paraId="2F0D4774" w14:textId="667BAEBD" w:rsidR="0013341E" w:rsidRPr="0013341E" w:rsidRDefault="0013341E" w:rsidP="0013341E">
      <w:pPr>
        <w:pStyle w:val="ASIBodyCopy"/>
        <w:rPr>
          <w:noProof/>
        </w:rPr>
      </w:pPr>
      <w:r w:rsidRPr="0013341E">
        <w:rPr>
          <w:noProof/>
        </w:rPr>
        <w:t xml:space="preserve">One of the central contradictions of socio-economic development in the Mekong Delta is that even though the Delta contributes one-fifth of the nation’s GDP, it is lagging behind Vietnam’s other regions in important socio-economic achievements like education, skills and poverty reduction. Poverty remains high in the region with 6.5% </w:t>
      </w:r>
      <w:r w:rsidR="001A21E7">
        <w:rPr>
          <w:noProof/>
        </w:rPr>
        <w:t>of total households living below</w:t>
      </w:r>
      <w:r w:rsidRPr="0013341E">
        <w:rPr>
          <w:noProof/>
        </w:rPr>
        <w:t xml:space="preserve"> the poverty line. The Mekong Delta region has failed to keep pace with the development of the country. As reported by the GSO, monthly average income per capita in the Mekong Delta in 2014 was 2,327 thousand VND, lower than the national average of 2,637 thousand VND. Between 1999 and 2014, average income per capita in Vietnam increased by 8.9 times, in the Mekong Delta it increased 6.8 times, only slightly higher than Central Highland region. </w:t>
      </w:r>
    </w:p>
    <w:p w14:paraId="2B7B0974" w14:textId="3476E41F" w:rsidR="0013341E" w:rsidRPr="0013341E" w:rsidRDefault="0013341E" w:rsidP="0013341E">
      <w:pPr>
        <w:pStyle w:val="ASIBodyCopy"/>
        <w:rPr>
          <w:noProof/>
        </w:rPr>
      </w:pPr>
      <w:r w:rsidRPr="0013341E">
        <w:rPr>
          <w:noProof/>
        </w:rPr>
        <w:t xml:space="preserve">Against this background, the Prime Minster has </w:t>
      </w:r>
      <w:r>
        <w:rPr>
          <w:noProof/>
        </w:rPr>
        <w:t xml:space="preserve">established </w:t>
      </w:r>
      <w:r w:rsidRPr="0013341E">
        <w:rPr>
          <w:noProof/>
        </w:rPr>
        <w:t>a steering committee devoted to developing new ideas for strengthening the Delta’s economic and social performance. The steering committee belongs to the party central committee and is supported by the Central Institute for Economic Management (CIEM). This institute was assigned by the Prime Minister to design a regional development plan. The assessment of development opportunities identified the weaknesses and strengths of the Mekon</w:t>
      </w:r>
      <w:r w:rsidR="001A21E7">
        <w:rPr>
          <w:noProof/>
        </w:rPr>
        <w:t>g Delta. Together with issues to do with</w:t>
      </w:r>
      <w:r w:rsidRPr="0013341E">
        <w:rPr>
          <w:noProof/>
        </w:rPr>
        <w:t xml:space="preserve"> education and strong regulation of the agricultural sector, transport infrastructure is seen as a major </w:t>
      </w:r>
      <w:r w:rsidR="001A21E7">
        <w:rPr>
          <w:noProof/>
        </w:rPr>
        <w:t>impediment to</w:t>
      </w:r>
      <w:r w:rsidRPr="0013341E">
        <w:rPr>
          <w:noProof/>
        </w:rPr>
        <w:t xml:space="preserve"> socio-economic development, which makes this connectivity initiative highly relevant to development in the Delta.</w:t>
      </w:r>
    </w:p>
    <w:p w14:paraId="2A267897" w14:textId="6775789E" w:rsidR="0013341E" w:rsidRPr="0013341E" w:rsidRDefault="0013341E" w:rsidP="0013341E">
      <w:pPr>
        <w:pStyle w:val="ASIBodyCopy"/>
        <w:rPr>
          <w:noProof/>
        </w:rPr>
      </w:pPr>
      <w:r w:rsidRPr="0013341E">
        <w:rPr>
          <w:noProof/>
        </w:rPr>
        <w:t>The Mekong River flows into the Mekong Delta through the Cambodian border in two major channels: Tien River and Hau River. This creates enormous potential for inland waterway transportation. The Mekong Delta has about 28,600 km of rivers and canals, of which 13,000 km consist of rivers and canals with a water depth greater than 1 meter and hence suitable for navigation; 6000 km of which are suitable for large ships with transportation capacity of 50 to 100 ton</w:t>
      </w:r>
      <w:r w:rsidR="00F45E64">
        <w:rPr>
          <w:noProof/>
        </w:rPr>
        <w:t>ne</w:t>
      </w:r>
      <w:r w:rsidRPr="0013341E">
        <w:rPr>
          <w:noProof/>
        </w:rPr>
        <w:t xml:space="preserve">s. </w:t>
      </w:r>
    </w:p>
    <w:p w14:paraId="4679F168" w14:textId="2BC6B102" w:rsidR="0013341E" w:rsidRDefault="0013341E" w:rsidP="0013341E">
      <w:pPr>
        <w:pStyle w:val="ASIBodyCopy"/>
        <w:rPr>
          <w:noProof/>
        </w:rPr>
      </w:pPr>
      <w:r w:rsidRPr="0013341E">
        <w:rPr>
          <w:noProof/>
        </w:rPr>
        <w:t xml:space="preserve">Dong Thap and An Giang province, lying on the riverhead of Mekong River, possess many resources for the development of agriculture, aqua-culture, industry, trade and tourism. Having reputable universities and </w:t>
      </w:r>
      <w:r w:rsidRPr="0013341E">
        <w:rPr>
          <w:noProof/>
        </w:rPr>
        <w:lastRenderedPageBreak/>
        <w:t>hospitals, together with the municipal cities – Can Tho, Long Xuyen and Cao Lanh, are important centres of the region. Despite playing important roles in the development of the region, their economic potential has been constrained due to the poor road infrastructure. Currently, road transportation among the three provinces/cities relies heavily on National Highway 1A, the sole arterial link from the Mekong Delta to HCMC. Improved road infrastructure is critical for the future progress of An Giang, Dong Thap and Can Tho in particular as</w:t>
      </w:r>
      <w:r w:rsidR="00624824">
        <w:rPr>
          <w:noProof/>
        </w:rPr>
        <w:t xml:space="preserve"> well as for the whole region. </w:t>
      </w:r>
    </w:p>
    <w:p w14:paraId="5CE4F607" w14:textId="4E304C2B" w:rsidR="00032CB4" w:rsidRPr="00032CB4" w:rsidRDefault="00032CB4" w:rsidP="00032CB4">
      <w:pPr>
        <w:pStyle w:val="ASIBodyCopy"/>
        <w:rPr>
          <w:noProof/>
          <w:lang w:val="it-IT"/>
        </w:rPr>
      </w:pPr>
      <w:r w:rsidRPr="00032CB4">
        <w:rPr>
          <w:noProof/>
        </w:rPr>
        <w:t xml:space="preserve">In An Giang, GDP grew by 6.5% in 2016, with an 8.72% increase in the industry and construction sector, 9.17% increase in the services sector and 2% increase in the agriculture sector.  In common with many other provinces in Vietnam, An Giang is experiencing a gradual shift from the agriculture to the services sector. In 2016, the agriculture sector constituted 34.31% of GDP, while the services sector constituted 50.38%. GDP per capita in 2016 reached 33.986 million VND, an increase of 2.734 million VND compared with 2015. </w:t>
      </w:r>
      <w:r w:rsidRPr="00032CB4">
        <w:rPr>
          <w:noProof/>
          <w:lang w:val="it-IT"/>
        </w:rPr>
        <w:t xml:space="preserve">The province as a whole created jobs for over 30,667 people, achieving 102.22% of the year’s employment target. </w:t>
      </w:r>
    </w:p>
    <w:p w14:paraId="56BF4368" w14:textId="77777777" w:rsidR="00032CB4" w:rsidRPr="00032CB4" w:rsidRDefault="00032CB4" w:rsidP="00032CB4">
      <w:pPr>
        <w:pStyle w:val="ASIBodyCopy"/>
        <w:rPr>
          <w:noProof/>
        </w:rPr>
      </w:pPr>
      <w:r w:rsidRPr="00032CB4">
        <w:rPr>
          <w:noProof/>
        </w:rPr>
        <w:t>In Can Tho, GDP in 2016 reached 61,398</w:t>
      </w:r>
      <w:r w:rsidRPr="00032CB4">
        <w:rPr>
          <w:b/>
          <w:bCs/>
          <w:noProof/>
        </w:rPr>
        <w:t> </w:t>
      </w:r>
      <w:r w:rsidRPr="00032CB4">
        <w:rPr>
          <w:bCs/>
          <w:noProof/>
        </w:rPr>
        <w:t xml:space="preserve">billion </w:t>
      </w:r>
      <w:r w:rsidRPr="00032CB4">
        <w:rPr>
          <w:noProof/>
        </w:rPr>
        <w:t>VND</w:t>
      </w:r>
      <w:r w:rsidRPr="00032CB4">
        <w:rPr>
          <w:bCs/>
          <w:noProof/>
        </w:rPr>
        <w:t xml:space="preserve">, rising by 7.55% over 2015, almost double that of An Giang.  The agriculture sector accounted for </w:t>
      </w:r>
      <w:r w:rsidRPr="00032CB4">
        <w:rPr>
          <w:noProof/>
        </w:rPr>
        <w:t xml:space="preserve">5,337.43 billion VND of GDP and grew by 0.53% for the year. Agriculture was affected by drought and saltwater intrusion in the early months of 2016, which year affected productivity. The trade and services sector contributed 20,456.01 billion VND to GDP, increasing by 7.89%. GDP from the Industry and Construction sector contributed 31,708 billion VND and increased by 9.7% over the year, outperforming services and contributing 3.2 percentage points to overall growth. Some high performing products included: frozen shrimp, which increased by 11.54%; milled rice, which increased by 17.59%; and medicine, which increased by 11.99%. </w:t>
      </w:r>
    </w:p>
    <w:p w14:paraId="0289D6F5" w14:textId="77777777" w:rsidR="00032CB4" w:rsidRPr="00032CB4" w:rsidRDefault="00032CB4" w:rsidP="00032CB4">
      <w:pPr>
        <w:pStyle w:val="ASIBodyCopy"/>
        <w:rPr>
          <w:noProof/>
          <w:lang w:val="en-US"/>
        </w:rPr>
      </w:pPr>
      <w:r w:rsidRPr="00032CB4">
        <w:rPr>
          <w:noProof/>
          <w:lang w:val="en-US"/>
        </w:rPr>
        <w:t xml:space="preserve">In 2016 the GDP of Dong Thap province grew by 6.38%, which was lower than the province’s planned growth of 8.5%. The total value of GDP reached 44,918 billion VND, lower than Can Tho but higher than An Giang. The agriculture sector remains is particularly important to the economy of Don Thap, contributing 16,403 billion VND to GDP and growing by 3.3% over the year. As is the case across the Mekong, the trade and services sector plays a particularly important role in the economy, contributing 18,005 billion VND to the provincial economy and growing at 9.12% over the year. The industry and construction sector provided 10,510 billion VND to the economy and grew by 6.69% over the year. </w:t>
      </w:r>
    </w:p>
    <w:p w14:paraId="1A12C38F" w14:textId="05736DB3" w:rsidR="00032CB4" w:rsidRPr="00032CB4" w:rsidRDefault="00032CB4" w:rsidP="0013341E">
      <w:pPr>
        <w:pStyle w:val="ASIBodyCopy"/>
        <w:rPr>
          <w:noProof/>
          <w:lang w:val="en-US"/>
        </w:rPr>
      </w:pPr>
      <w:r w:rsidRPr="00032CB4">
        <w:rPr>
          <w:noProof/>
          <w:lang w:val="en-US"/>
        </w:rPr>
        <w:t xml:space="preserve">As the above summary shows, agriculture remains an important sector in Don Thap and An Giang, but less so in Can Tho. Growth in agriculture is well below that of the industry and services sectors across all three provinces, and it is these sectors that are driving growth in the region. </w:t>
      </w:r>
    </w:p>
    <w:p w14:paraId="05703A53" w14:textId="77777777" w:rsidR="0013341E" w:rsidRPr="0013341E" w:rsidRDefault="0013341E" w:rsidP="00587A75">
      <w:pPr>
        <w:pStyle w:val="Heading2"/>
      </w:pPr>
      <w:bookmarkStart w:id="15" w:name="_Toc485564952"/>
      <w:bookmarkStart w:id="16" w:name="_Toc489611401"/>
      <w:r w:rsidRPr="0013341E">
        <w:t>Current Road Network</w:t>
      </w:r>
      <w:bookmarkEnd w:id="15"/>
      <w:bookmarkEnd w:id="16"/>
    </w:p>
    <w:p w14:paraId="3D7A40B8" w14:textId="44A9C88F" w:rsidR="0013341E" w:rsidRPr="0013341E" w:rsidRDefault="0013341E" w:rsidP="0013341E">
      <w:pPr>
        <w:spacing w:before="120"/>
        <w:jc w:val="both"/>
        <w:rPr>
          <w:rFonts w:asciiTheme="majorHAnsi" w:hAnsiTheme="majorHAnsi" w:cstheme="majorHAnsi"/>
          <w:szCs w:val="18"/>
        </w:rPr>
      </w:pPr>
      <w:r w:rsidRPr="0013341E">
        <w:rPr>
          <w:rFonts w:asciiTheme="majorHAnsi" w:hAnsiTheme="majorHAnsi" w:cstheme="majorHAnsi"/>
          <w:szCs w:val="18"/>
        </w:rPr>
        <w:t xml:space="preserve">National Highway 1A (NH1A), which runs </w:t>
      </w:r>
      <w:r w:rsidR="00F45E64">
        <w:rPr>
          <w:rFonts w:asciiTheme="majorHAnsi" w:hAnsiTheme="majorHAnsi" w:cstheme="majorHAnsi"/>
          <w:szCs w:val="18"/>
        </w:rPr>
        <w:t>through</w:t>
      </w:r>
      <w:r w:rsidR="00F8182F">
        <w:rPr>
          <w:rFonts w:asciiTheme="majorHAnsi" w:hAnsiTheme="majorHAnsi" w:cstheme="majorHAnsi"/>
          <w:szCs w:val="18"/>
        </w:rPr>
        <w:t xml:space="preserve"> Vietn</w:t>
      </w:r>
      <w:r w:rsidRPr="0013341E">
        <w:rPr>
          <w:rFonts w:asciiTheme="majorHAnsi" w:hAnsiTheme="majorHAnsi" w:cstheme="majorHAnsi"/>
          <w:szCs w:val="18"/>
        </w:rPr>
        <w:t>am from north to south, is currently the only road artery that gives uninterrupted access to the Southern Coastal Region. This road extends from Ho Chi Minh City to the My Thuan Bridge (where it crosses the Tien River) and thence to Can Tho</w:t>
      </w:r>
      <w:r w:rsidR="00F45E64">
        <w:rPr>
          <w:rFonts w:asciiTheme="majorHAnsi" w:hAnsiTheme="majorHAnsi" w:cstheme="majorHAnsi"/>
          <w:szCs w:val="18"/>
        </w:rPr>
        <w:t>,</w:t>
      </w:r>
      <w:r w:rsidRPr="0013341E">
        <w:rPr>
          <w:rFonts w:asciiTheme="majorHAnsi" w:hAnsiTheme="majorHAnsi" w:cstheme="majorHAnsi"/>
          <w:szCs w:val="18"/>
        </w:rPr>
        <w:t xml:space="preserve"> where a bridge that was opened in 2010 crosses the Hau River and on to the southern Delta province of Min Hai. Both of these bridges are currently not tolled. Figure 2.1 shows the current and planned road network.</w:t>
      </w:r>
    </w:p>
    <w:p w14:paraId="1611A006" w14:textId="77777777" w:rsidR="0013341E" w:rsidRPr="0013341E" w:rsidRDefault="0013341E" w:rsidP="0013341E">
      <w:pPr>
        <w:spacing w:before="120"/>
        <w:jc w:val="both"/>
        <w:rPr>
          <w:rFonts w:asciiTheme="majorHAnsi" w:hAnsiTheme="majorHAnsi" w:cstheme="majorHAnsi"/>
          <w:szCs w:val="18"/>
        </w:rPr>
      </w:pPr>
      <w:r w:rsidRPr="0013341E">
        <w:rPr>
          <w:rFonts w:asciiTheme="majorHAnsi" w:hAnsiTheme="majorHAnsi" w:cstheme="majorHAnsi"/>
          <w:szCs w:val="18"/>
        </w:rPr>
        <w:t>Two other highways diverge from NH1A at the My Thuan Bridge:</w:t>
      </w:r>
    </w:p>
    <w:p w14:paraId="3D34BD1A" w14:textId="77777777" w:rsidR="0013341E" w:rsidRPr="0013341E" w:rsidRDefault="0013341E" w:rsidP="0013341E">
      <w:pPr>
        <w:numPr>
          <w:ilvl w:val="0"/>
          <w:numId w:val="5"/>
        </w:numPr>
        <w:spacing w:before="120"/>
        <w:rPr>
          <w:rFonts w:asciiTheme="majorHAnsi" w:hAnsiTheme="majorHAnsi" w:cstheme="majorHAnsi"/>
          <w:szCs w:val="18"/>
        </w:rPr>
      </w:pPr>
      <w:r w:rsidRPr="0013341E">
        <w:rPr>
          <w:rFonts w:asciiTheme="majorHAnsi" w:hAnsiTheme="majorHAnsi" w:cstheme="majorHAnsi"/>
          <w:szCs w:val="18"/>
        </w:rPr>
        <w:t>National Highway No. 30, from My Thuan along the northern side of the Tien River, via Cao Lanh and a ferry crossing of the Tien River. Route 30 continues to the northeast edge of the Delta at the border with Cambodia; and</w:t>
      </w:r>
    </w:p>
    <w:p w14:paraId="2B476DC1" w14:textId="77777777" w:rsidR="0013341E" w:rsidRPr="0013341E" w:rsidRDefault="0013341E" w:rsidP="0013341E">
      <w:pPr>
        <w:numPr>
          <w:ilvl w:val="0"/>
          <w:numId w:val="5"/>
        </w:numPr>
        <w:spacing w:before="120"/>
        <w:rPr>
          <w:rFonts w:asciiTheme="majorHAnsi" w:hAnsiTheme="majorHAnsi" w:cstheme="majorHAnsi"/>
          <w:szCs w:val="18"/>
        </w:rPr>
      </w:pPr>
      <w:r w:rsidRPr="0013341E">
        <w:rPr>
          <w:rFonts w:asciiTheme="majorHAnsi" w:hAnsiTheme="majorHAnsi" w:cstheme="majorHAnsi"/>
          <w:szCs w:val="18"/>
        </w:rPr>
        <w:t xml:space="preserve">National Highway No. 80 from My Thuan via Sa Dec and a ferry crossing at Vam Cong of the Hau River near Long Xuyen. </w:t>
      </w:r>
    </w:p>
    <w:p w14:paraId="6E4A60C0" w14:textId="4EE10FFF" w:rsidR="0013341E" w:rsidRPr="0013341E" w:rsidRDefault="0013341E" w:rsidP="0013341E">
      <w:pPr>
        <w:spacing w:before="120"/>
        <w:jc w:val="both"/>
        <w:rPr>
          <w:rFonts w:asciiTheme="majorHAnsi" w:hAnsiTheme="majorHAnsi" w:cstheme="majorHAnsi"/>
          <w:szCs w:val="18"/>
        </w:rPr>
      </w:pPr>
      <w:r w:rsidRPr="0013341E">
        <w:rPr>
          <w:rFonts w:asciiTheme="majorHAnsi" w:hAnsiTheme="majorHAnsi" w:cstheme="majorHAnsi"/>
          <w:szCs w:val="18"/>
        </w:rPr>
        <w:t>The Government’s Expressways Development Plan</w:t>
      </w:r>
      <w:r w:rsidRPr="0013341E">
        <w:rPr>
          <w:rFonts w:asciiTheme="majorHAnsi" w:hAnsiTheme="majorHAnsi" w:cstheme="majorHAnsi"/>
          <w:szCs w:val="18"/>
          <w:vertAlign w:val="superscript"/>
        </w:rPr>
        <w:footnoteReference w:id="2"/>
      </w:r>
      <w:r w:rsidRPr="0013341E">
        <w:rPr>
          <w:rFonts w:asciiTheme="majorHAnsi" w:hAnsiTheme="majorHAnsi" w:cstheme="majorHAnsi"/>
          <w:szCs w:val="18"/>
        </w:rPr>
        <w:t xml:space="preserve"> identifies the Second Southern Highway (SSH) as a key road network artery for the development of the Delta. The SSH connects HCMC through My An in the central Mekong Delta Region to the Southern Coastal Region and serve</w:t>
      </w:r>
      <w:r w:rsidR="00F45E64">
        <w:rPr>
          <w:rFonts w:asciiTheme="majorHAnsi" w:hAnsiTheme="majorHAnsi" w:cstheme="majorHAnsi"/>
          <w:szCs w:val="18"/>
        </w:rPr>
        <w:t>s</w:t>
      </w:r>
      <w:r w:rsidRPr="0013341E">
        <w:rPr>
          <w:rFonts w:asciiTheme="majorHAnsi" w:hAnsiTheme="majorHAnsi" w:cstheme="majorHAnsi"/>
          <w:szCs w:val="18"/>
        </w:rPr>
        <w:t xml:space="preserve"> as an alternative to NH1A thus providing access to the south western provinces. It also links to the Greater Mekong </w:t>
      </w:r>
      <w:r w:rsidR="00F45E64" w:rsidRPr="0013341E">
        <w:rPr>
          <w:rFonts w:asciiTheme="majorHAnsi" w:hAnsiTheme="majorHAnsi" w:cstheme="majorHAnsi"/>
          <w:szCs w:val="18"/>
        </w:rPr>
        <w:t>Sub region</w:t>
      </w:r>
      <w:r w:rsidRPr="0013341E">
        <w:rPr>
          <w:rFonts w:asciiTheme="majorHAnsi" w:hAnsiTheme="majorHAnsi" w:cstheme="majorHAnsi"/>
          <w:szCs w:val="18"/>
        </w:rPr>
        <w:t xml:space="preserve"> (GMS) Southern Coastal </w:t>
      </w:r>
      <w:r w:rsidRPr="0013341E">
        <w:rPr>
          <w:rFonts w:asciiTheme="majorHAnsi" w:hAnsiTheme="majorHAnsi" w:cstheme="majorHAnsi"/>
          <w:szCs w:val="18"/>
        </w:rPr>
        <w:lastRenderedPageBreak/>
        <w:t>Corridor at Rach Gia. The SSH is currently interrupted by the ferry crossings at Cao Lanh located 35 km upstream from the My Thuan Bridge</w:t>
      </w:r>
      <w:r w:rsidR="00F45E64">
        <w:rPr>
          <w:rFonts w:asciiTheme="majorHAnsi" w:hAnsiTheme="majorHAnsi" w:cstheme="majorHAnsi"/>
          <w:szCs w:val="18"/>
        </w:rPr>
        <w:t>,</w:t>
      </w:r>
      <w:r w:rsidRPr="0013341E">
        <w:rPr>
          <w:rFonts w:asciiTheme="majorHAnsi" w:hAnsiTheme="majorHAnsi" w:cstheme="majorHAnsi"/>
          <w:szCs w:val="18"/>
        </w:rPr>
        <w:t xml:space="preserve"> and at Vam Cong. </w:t>
      </w:r>
    </w:p>
    <w:p w14:paraId="366E8536" w14:textId="0F5E9EFB" w:rsidR="0013341E" w:rsidRPr="0013341E" w:rsidRDefault="0013341E" w:rsidP="0013341E">
      <w:pPr>
        <w:spacing w:before="120"/>
        <w:jc w:val="both"/>
        <w:rPr>
          <w:rFonts w:asciiTheme="majorHAnsi" w:hAnsiTheme="majorHAnsi" w:cstheme="majorHAnsi"/>
          <w:szCs w:val="18"/>
        </w:rPr>
      </w:pPr>
      <w:r w:rsidRPr="0013341E">
        <w:rPr>
          <w:rFonts w:asciiTheme="majorHAnsi" w:hAnsiTheme="majorHAnsi" w:cstheme="majorHAnsi"/>
          <w:szCs w:val="18"/>
        </w:rPr>
        <w:t>Two other existing bridges to the east of My Thuan provide connections between Tien Giang and Ben Tre Province</w:t>
      </w:r>
      <w:r w:rsidR="00F45E64">
        <w:rPr>
          <w:rFonts w:asciiTheme="majorHAnsi" w:hAnsiTheme="majorHAnsi" w:cstheme="majorHAnsi"/>
          <w:szCs w:val="18"/>
        </w:rPr>
        <w:t>, and Ben Tre C</w:t>
      </w:r>
      <w:r w:rsidRPr="0013341E">
        <w:rPr>
          <w:rFonts w:asciiTheme="majorHAnsi" w:hAnsiTheme="majorHAnsi" w:cstheme="majorHAnsi"/>
          <w:szCs w:val="18"/>
        </w:rPr>
        <w:t>ity and the district of Mo Cay Bac in Be</w:t>
      </w:r>
      <w:r w:rsidR="00F45E64">
        <w:rPr>
          <w:rFonts w:asciiTheme="majorHAnsi" w:hAnsiTheme="majorHAnsi" w:cstheme="majorHAnsi"/>
          <w:szCs w:val="18"/>
        </w:rPr>
        <w:t>n Tre Province. Throughout the D</w:t>
      </w:r>
      <w:r w:rsidRPr="0013341E">
        <w:rPr>
          <w:rFonts w:asciiTheme="majorHAnsi" w:hAnsiTheme="majorHAnsi" w:cstheme="majorHAnsi"/>
          <w:szCs w:val="18"/>
        </w:rPr>
        <w:t>elta there are several ferries providing connections a</w:t>
      </w:r>
      <w:r w:rsidR="00F45E64">
        <w:rPr>
          <w:rFonts w:asciiTheme="majorHAnsi" w:hAnsiTheme="majorHAnsi" w:cstheme="majorHAnsi"/>
          <w:szCs w:val="18"/>
        </w:rPr>
        <w:t>cross various river channels that</w:t>
      </w:r>
      <w:r w:rsidRPr="0013341E">
        <w:rPr>
          <w:rFonts w:asciiTheme="majorHAnsi" w:hAnsiTheme="majorHAnsi" w:cstheme="majorHAnsi"/>
          <w:szCs w:val="18"/>
        </w:rPr>
        <w:t xml:space="preserve"> mainly cater to local traffic. Bridges are currently under construction at Cao Lanh and Vam Cong (part of the current project) and Co Chien connecting Ben Tre Province to Tra Vinh Province to the east of My Thuan.</w:t>
      </w:r>
    </w:p>
    <w:p w14:paraId="48F92BFA" w14:textId="282BB9BD" w:rsidR="0013341E" w:rsidRPr="0013341E" w:rsidRDefault="0013341E" w:rsidP="0013341E">
      <w:pPr>
        <w:spacing w:before="120"/>
        <w:jc w:val="both"/>
        <w:rPr>
          <w:rFonts w:asciiTheme="majorHAnsi" w:hAnsiTheme="majorHAnsi" w:cstheme="majorHAnsi"/>
          <w:szCs w:val="18"/>
        </w:rPr>
      </w:pPr>
      <w:r w:rsidRPr="0013341E">
        <w:rPr>
          <w:rFonts w:asciiTheme="majorHAnsi" w:hAnsiTheme="majorHAnsi" w:cstheme="majorHAnsi"/>
          <w:szCs w:val="18"/>
        </w:rPr>
        <w:t>The absence of a high quality road connection between My An and the Southern Coastal Corridor and other key provincial towns such as Long Xuyen, the capital of Dong Thap Province, may constrain the development potential of the western part of the Delta. Reliance on a single artery (NH1A) will not enable development of a reliable core primary road network that can facilitate </w:t>
      </w:r>
      <w:r w:rsidR="00F45E64">
        <w:rPr>
          <w:rFonts w:asciiTheme="majorHAnsi" w:hAnsiTheme="majorHAnsi" w:cstheme="majorHAnsi"/>
          <w:szCs w:val="18"/>
        </w:rPr>
        <w:t xml:space="preserve">the </w:t>
      </w:r>
      <w:r w:rsidRPr="0013341E">
        <w:rPr>
          <w:rFonts w:asciiTheme="majorHAnsi" w:hAnsiTheme="majorHAnsi" w:cstheme="majorHAnsi"/>
          <w:szCs w:val="18"/>
        </w:rPr>
        <w:t xml:space="preserve">orderly development of land use and </w:t>
      </w:r>
      <w:r w:rsidR="00F45E64">
        <w:rPr>
          <w:rFonts w:asciiTheme="majorHAnsi" w:hAnsiTheme="majorHAnsi" w:cstheme="majorHAnsi"/>
          <w:szCs w:val="18"/>
        </w:rPr>
        <w:t xml:space="preserve">the planning </w:t>
      </w:r>
      <w:r w:rsidRPr="0013341E">
        <w:rPr>
          <w:rFonts w:asciiTheme="majorHAnsi" w:hAnsiTheme="majorHAnsi" w:cstheme="majorHAnsi"/>
          <w:szCs w:val="18"/>
        </w:rPr>
        <w:t>of supporting secondary road</w:t>
      </w:r>
      <w:r w:rsidR="00F45E64">
        <w:rPr>
          <w:rFonts w:asciiTheme="majorHAnsi" w:hAnsiTheme="majorHAnsi" w:cstheme="majorHAnsi"/>
          <w:szCs w:val="18"/>
        </w:rPr>
        <w:t>s</w:t>
      </w:r>
      <w:r w:rsidRPr="0013341E">
        <w:rPr>
          <w:rFonts w:asciiTheme="majorHAnsi" w:hAnsiTheme="majorHAnsi" w:cstheme="majorHAnsi"/>
          <w:szCs w:val="18"/>
        </w:rPr>
        <w:t xml:space="preserve"> and other infrastructure. </w:t>
      </w:r>
    </w:p>
    <w:p w14:paraId="1A18FAFA" w14:textId="77777777" w:rsidR="0013341E" w:rsidRPr="0013341E" w:rsidRDefault="0013341E" w:rsidP="00587A75">
      <w:pPr>
        <w:pStyle w:val="Heading2"/>
      </w:pPr>
      <w:bookmarkStart w:id="17" w:name="_Toc480975355"/>
      <w:bookmarkStart w:id="18" w:name="_Toc485564953"/>
      <w:bookmarkStart w:id="19" w:name="_Toc489611402"/>
      <w:r w:rsidRPr="0013341E">
        <w:t>Cao Lanh Bridge and Overall Connectivity Project</w:t>
      </w:r>
      <w:bookmarkEnd w:id="17"/>
      <w:bookmarkEnd w:id="18"/>
      <w:bookmarkEnd w:id="19"/>
    </w:p>
    <w:p w14:paraId="4B61048A" w14:textId="1FCD96F9" w:rsidR="0013341E" w:rsidRPr="0013341E" w:rsidRDefault="0013341E" w:rsidP="0013341E">
      <w:pPr>
        <w:jc w:val="both"/>
        <w:rPr>
          <w:rFonts w:asciiTheme="majorHAnsi" w:hAnsiTheme="majorHAnsi" w:cstheme="majorHAnsi"/>
        </w:rPr>
      </w:pPr>
      <w:r w:rsidRPr="0013341E">
        <w:rPr>
          <w:rFonts w:asciiTheme="majorHAnsi" w:hAnsiTheme="majorHAnsi" w:cstheme="majorHAnsi"/>
        </w:rPr>
        <w:t>The Cao Lãnh Bridge Project (CLBP) is a part of the overall CMDCP.</w:t>
      </w:r>
      <w:r w:rsidR="00F45E64">
        <w:rPr>
          <w:rFonts w:asciiTheme="majorHAnsi" w:hAnsiTheme="majorHAnsi" w:cstheme="majorHAnsi"/>
        </w:rPr>
        <w:t xml:space="preserve"> The CMDCP has three components</w:t>
      </w:r>
      <w:r w:rsidRPr="0013341E">
        <w:rPr>
          <w:rFonts w:asciiTheme="majorHAnsi" w:hAnsiTheme="majorHAnsi" w:cstheme="majorHAnsi"/>
        </w:rPr>
        <w:t>:</w:t>
      </w:r>
    </w:p>
    <w:p w14:paraId="63F7F30E" w14:textId="77777777" w:rsidR="0013341E" w:rsidRPr="0013341E" w:rsidRDefault="0013341E" w:rsidP="0013341E">
      <w:pPr>
        <w:numPr>
          <w:ilvl w:val="0"/>
          <w:numId w:val="5"/>
        </w:numPr>
        <w:spacing w:before="120"/>
        <w:rPr>
          <w:rFonts w:asciiTheme="majorHAnsi" w:hAnsiTheme="majorHAnsi" w:cstheme="majorHAnsi"/>
          <w:szCs w:val="18"/>
        </w:rPr>
      </w:pPr>
      <w:r w:rsidRPr="0013341E">
        <w:rPr>
          <w:rFonts w:asciiTheme="majorHAnsi" w:hAnsiTheme="majorHAnsi" w:cstheme="majorHAnsi"/>
          <w:szCs w:val="18"/>
        </w:rPr>
        <w:t>Component 1: the Cao Lãnh Bridge (2.0 kms) and approach roads (5.4 kms)</w:t>
      </w:r>
    </w:p>
    <w:p w14:paraId="3A344085" w14:textId="77777777" w:rsidR="0013341E" w:rsidRPr="0013341E" w:rsidRDefault="0013341E" w:rsidP="0013341E">
      <w:pPr>
        <w:numPr>
          <w:ilvl w:val="0"/>
          <w:numId w:val="5"/>
        </w:numPr>
        <w:spacing w:before="120"/>
        <w:rPr>
          <w:rFonts w:asciiTheme="majorHAnsi" w:hAnsiTheme="majorHAnsi" w:cstheme="majorHAnsi"/>
          <w:szCs w:val="18"/>
        </w:rPr>
      </w:pPr>
      <w:r w:rsidRPr="0013341E">
        <w:rPr>
          <w:rFonts w:asciiTheme="majorHAnsi" w:hAnsiTheme="majorHAnsi" w:cstheme="majorHAnsi"/>
          <w:szCs w:val="18"/>
        </w:rPr>
        <w:t>Component 2: the interconnecting road (15.7 kms)</w:t>
      </w:r>
    </w:p>
    <w:p w14:paraId="019BFF65" w14:textId="77777777" w:rsidR="0013341E" w:rsidRPr="0013341E" w:rsidRDefault="0013341E" w:rsidP="0013341E">
      <w:pPr>
        <w:numPr>
          <w:ilvl w:val="0"/>
          <w:numId w:val="5"/>
        </w:numPr>
        <w:spacing w:before="120"/>
        <w:rPr>
          <w:rFonts w:asciiTheme="majorHAnsi" w:hAnsiTheme="majorHAnsi" w:cstheme="majorHAnsi"/>
          <w:szCs w:val="18"/>
        </w:rPr>
      </w:pPr>
      <w:r w:rsidRPr="0013341E">
        <w:rPr>
          <w:rFonts w:asciiTheme="majorHAnsi" w:hAnsiTheme="majorHAnsi" w:cstheme="majorHAnsi"/>
          <w:szCs w:val="18"/>
        </w:rPr>
        <w:t>Component 3: the Vam Cong Bridge (2.97 kms) and approach roads (4.08 kms)</w:t>
      </w:r>
    </w:p>
    <w:p w14:paraId="58A16755" w14:textId="3EAAA936" w:rsidR="0013341E" w:rsidRPr="0013341E" w:rsidRDefault="00F45E64" w:rsidP="0013341E">
      <w:pPr>
        <w:spacing w:before="120"/>
        <w:jc w:val="both"/>
        <w:rPr>
          <w:rFonts w:asciiTheme="majorHAnsi" w:hAnsiTheme="majorHAnsi" w:cstheme="majorHAnsi"/>
          <w:szCs w:val="18"/>
        </w:rPr>
      </w:pPr>
      <w:r>
        <w:rPr>
          <w:rFonts w:asciiTheme="majorHAnsi" w:hAnsiTheme="majorHAnsi" w:cstheme="majorHAnsi"/>
          <w:szCs w:val="18"/>
        </w:rPr>
        <w:t>Also</w:t>
      </w:r>
      <w:r w:rsidR="0013341E" w:rsidRPr="0013341E">
        <w:rPr>
          <w:rFonts w:asciiTheme="majorHAnsi" w:hAnsiTheme="majorHAnsi" w:cstheme="majorHAnsi"/>
          <w:szCs w:val="18"/>
        </w:rPr>
        <w:t xml:space="preserve"> proposed and under study by the M</w:t>
      </w:r>
      <w:r>
        <w:rPr>
          <w:rFonts w:asciiTheme="majorHAnsi" w:hAnsiTheme="majorHAnsi" w:cstheme="majorHAnsi"/>
          <w:szCs w:val="18"/>
        </w:rPr>
        <w:t>inistry of Transport is the bypass of</w:t>
      </w:r>
      <w:r w:rsidR="0013341E" w:rsidRPr="0013341E">
        <w:rPr>
          <w:rFonts w:asciiTheme="majorHAnsi" w:hAnsiTheme="majorHAnsi" w:cstheme="majorHAnsi"/>
          <w:szCs w:val="18"/>
        </w:rPr>
        <w:t xml:space="preserve"> Long Xuyen. A new road connection between My Anh and the Cao Lanh </w:t>
      </w:r>
      <w:r w:rsidRPr="0013341E">
        <w:rPr>
          <w:rFonts w:asciiTheme="majorHAnsi" w:hAnsiTheme="majorHAnsi" w:cstheme="majorHAnsi"/>
          <w:szCs w:val="18"/>
        </w:rPr>
        <w:t>Bridge</w:t>
      </w:r>
      <w:r w:rsidR="0013341E" w:rsidRPr="0013341E">
        <w:rPr>
          <w:rFonts w:asciiTheme="majorHAnsi" w:hAnsiTheme="majorHAnsi" w:cstheme="majorHAnsi"/>
          <w:szCs w:val="18"/>
        </w:rPr>
        <w:t xml:space="preserve"> is also proposed. Although th</w:t>
      </w:r>
      <w:r>
        <w:rPr>
          <w:rFonts w:asciiTheme="majorHAnsi" w:hAnsiTheme="majorHAnsi" w:cstheme="majorHAnsi"/>
          <w:szCs w:val="18"/>
        </w:rPr>
        <w:t>e CMDCP was conceived as one integrated project,</w:t>
      </w:r>
      <w:r w:rsidR="0013341E" w:rsidRPr="0013341E">
        <w:rPr>
          <w:rFonts w:asciiTheme="majorHAnsi" w:hAnsiTheme="majorHAnsi" w:cstheme="majorHAnsi"/>
          <w:szCs w:val="18"/>
        </w:rPr>
        <w:t xml:space="preserve"> the Australian Government financed the Cao Lanh Bridge and supporting activities.  </w:t>
      </w:r>
    </w:p>
    <w:p w14:paraId="43061713" w14:textId="55D68899" w:rsidR="0013341E" w:rsidRDefault="0013341E" w:rsidP="0013341E">
      <w:pPr>
        <w:spacing w:before="120"/>
        <w:jc w:val="both"/>
        <w:rPr>
          <w:rFonts w:asciiTheme="majorHAnsi" w:hAnsiTheme="majorHAnsi" w:cstheme="majorHAnsi"/>
          <w:szCs w:val="18"/>
        </w:rPr>
      </w:pPr>
      <w:r w:rsidRPr="0013341E">
        <w:rPr>
          <w:rFonts w:asciiTheme="majorHAnsi" w:hAnsiTheme="majorHAnsi" w:cstheme="majorHAnsi"/>
          <w:szCs w:val="18"/>
        </w:rPr>
        <w:t>The entire CMDCP was assumed to be tolled at appraisal. A subsequent decision was made to not toll the facility and toll collection fa</w:t>
      </w:r>
      <w:r w:rsidR="00F45E64">
        <w:rPr>
          <w:rFonts w:asciiTheme="majorHAnsi" w:hAnsiTheme="majorHAnsi" w:cstheme="majorHAnsi"/>
          <w:szCs w:val="18"/>
        </w:rPr>
        <w:t xml:space="preserve">cilities were not constructed. </w:t>
      </w:r>
      <w:r w:rsidRPr="0013341E">
        <w:rPr>
          <w:rFonts w:asciiTheme="majorHAnsi" w:hAnsiTheme="majorHAnsi" w:cstheme="majorHAnsi"/>
          <w:szCs w:val="18"/>
        </w:rPr>
        <w:t>When an Operating and Maintenance Company is procured to manage the facility in 2018 a toll may be introduced but this remains to be determined.</w:t>
      </w:r>
    </w:p>
    <w:p w14:paraId="224347A0" w14:textId="77777777" w:rsidR="00F45E64" w:rsidRDefault="00F45E64" w:rsidP="0013341E">
      <w:pPr>
        <w:spacing w:before="120"/>
        <w:jc w:val="both"/>
        <w:rPr>
          <w:rFonts w:asciiTheme="majorHAnsi" w:hAnsiTheme="majorHAnsi" w:cstheme="majorHAnsi"/>
          <w:szCs w:val="18"/>
        </w:rPr>
      </w:pPr>
    </w:p>
    <w:p w14:paraId="3D7283D3" w14:textId="77777777" w:rsidR="004D22D4" w:rsidRDefault="004D22D4" w:rsidP="0013341E">
      <w:pPr>
        <w:spacing w:before="120"/>
        <w:jc w:val="both"/>
        <w:rPr>
          <w:rFonts w:asciiTheme="majorHAnsi" w:hAnsiTheme="majorHAnsi" w:cstheme="majorHAnsi"/>
          <w:szCs w:val="18"/>
        </w:rPr>
      </w:pPr>
    </w:p>
    <w:p w14:paraId="6D380B11" w14:textId="77777777" w:rsidR="004D22D4" w:rsidRDefault="004D22D4" w:rsidP="0013341E">
      <w:pPr>
        <w:spacing w:before="120"/>
        <w:jc w:val="both"/>
        <w:rPr>
          <w:rFonts w:asciiTheme="majorHAnsi" w:hAnsiTheme="majorHAnsi" w:cstheme="majorHAnsi"/>
          <w:szCs w:val="18"/>
        </w:rPr>
      </w:pPr>
    </w:p>
    <w:p w14:paraId="1A0D8E14" w14:textId="77777777" w:rsidR="004D22D4" w:rsidRDefault="004D22D4" w:rsidP="0013341E">
      <w:pPr>
        <w:spacing w:before="120"/>
        <w:jc w:val="both"/>
        <w:rPr>
          <w:rFonts w:asciiTheme="majorHAnsi" w:hAnsiTheme="majorHAnsi" w:cstheme="majorHAnsi"/>
          <w:szCs w:val="18"/>
        </w:rPr>
      </w:pPr>
    </w:p>
    <w:p w14:paraId="15105555" w14:textId="77777777" w:rsidR="004D22D4" w:rsidRDefault="004D22D4" w:rsidP="0013341E">
      <w:pPr>
        <w:spacing w:before="120"/>
        <w:jc w:val="both"/>
        <w:rPr>
          <w:rFonts w:asciiTheme="majorHAnsi" w:hAnsiTheme="majorHAnsi" w:cstheme="majorHAnsi"/>
          <w:szCs w:val="18"/>
        </w:rPr>
      </w:pPr>
    </w:p>
    <w:p w14:paraId="2EA65CF8" w14:textId="77777777" w:rsidR="004D22D4" w:rsidRDefault="004D22D4" w:rsidP="0013341E">
      <w:pPr>
        <w:spacing w:before="120"/>
        <w:jc w:val="both"/>
        <w:rPr>
          <w:rFonts w:asciiTheme="majorHAnsi" w:hAnsiTheme="majorHAnsi" w:cstheme="majorHAnsi"/>
          <w:szCs w:val="18"/>
        </w:rPr>
      </w:pPr>
    </w:p>
    <w:p w14:paraId="3F496DAF" w14:textId="77777777" w:rsidR="004D22D4" w:rsidRDefault="004D22D4" w:rsidP="0013341E">
      <w:pPr>
        <w:spacing w:before="120"/>
        <w:jc w:val="both"/>
        <w:rPr>
          <w:rFonts w:asciiTheme="majorHAnsi" w:hAnsiTheme="majorHAnsi" w:cstheme="majorHAnsi"/>
          <w:szCs w:val="18"/>
        </w:rPr>
      </w:pPr>
    </w:p>
    <w:p w14:paraId="7F01B95F" w14:textId="77777777" w:rsidR="004D22D4" w:rsidRDefault="004D22D4" w:rsidP="0013341E">
      <w:pPr>
        <w:spacing w:before="120"/>
        <w:jc w:val="both"/>
        <w:rPr>
          <w:rFonts w:asciiTheme="majorHAnsi" w:hAnsiTheme="majorHAnsi" w:cstheme="majorHAnsi"/>
          <w:szCs w:val="18"/>
        </w:rPr>
      </w:pPr>
    </w:p>
    <w:p w14:paraId="003179CF" w14:textId="77777777" w:rsidR="004D22D4" w:rsidRDefault="004D22D4" w:rsidP="0013341E">
      <w:pPr>
        <w:spacing w:before="120"/>
        <w:jc w:val="both"/>
        <w:rPr>
          <w:rFonts w:asciiTheme="majorHAnsi" w:hAnsiTheme="majorHAnsi" w:cstheme="majorHAnsi"/>
          <w:szCs w:val="18"/>
        </w:rPr>
      </w:pPr>
    </w:p>
    <w:p w14:paraId="051ABD44" w14:textId="77777777" w:rsidR="004D22D4" w:rsidRDefault="004D22D4" w:rsidP="0013341E">
      <w:pPr>
        <w:spacing w:before="120"/>
        <w:jc w:val="both"/>
        <w:rPr>
          <w:rFonts w:asciiTheme="majorHAnsi" w:hAnsiTheme="majorHAnsi" w:cstheme="majorHAnsi"/>
          <w:szCs w:val="18"/>
        </w:rPr>
      </w:pPr>
    </w:p>
    <w:p w14:paraId="6DDB7C9E" w14:textId="77777777" w:rsidR="004D22D4" w:rsidRDefault="004D22D4" w:rsidP="0013341E">
      <w:pPr>
        <w:spacing w:before="120"/>
        <w:jc w:val="both"/>
        <w:rPr>
          <w:rFonts w:asciiTheme="majorHAnsi" w:hAnsiTheme="majorHAnsi" w:cstheme="majorHAnsi"/>
          <w:szCs w:val="18"/>
        </w:rPr>
      </w:pPr>
    </w:p>
    <w:p w14:paraId="1848BA57" w14:textId="77777777" w:rsidR="004D22D4" w:rsidRDefault="004D22D4" w:rsidP="0013341E">
      <w:pPr>
        <w:spacing w:before="120"/>
        <w:jc w:val="both"/>
        <w:rPr>
          <w:rFonts w:asciiTheme="majorHAnsi" w:hAnsiTheme="majorHAnsi" w:cstheme="majorHAnsi"/>
          <w:szCs w:val="18"/>
        </w:rPr>
      </w:pPr>
    </w:p>
    <w:p w14:paraId="39214F62" w14:textId="77777777" w:rsidR="004D22D4" w:rsidRDefault="004D22D4" w:rsidP="0013341E">
      <w:pPr>
        <w:spacing w:before="120"/>
        <w:jc w:val="both"/>
        <w:rPr>
          <w:rFonts w:asciiTheme="majorHAnsi" w:hAnsiTheme="majorHAnsi" w:cstheme="majorHAnsi"/>
          <w:szCs w:val="18"/>
        </w:rPr>
      </w:pPr>
    </w:p>
    <w:p w14:paraId="4DEF29C8" w14:textId="77777777" w:rsidR="004D22D4" w:rsidRDefault="004D22D4" w:rsidP="0013341E">
      <w:pPr>
        <w:spacing w:before="120"/>
        <w:jc w:val="both"/>
        <w:rPr>
          <w:rFonts w:asciiTheme="majorHAnsi" w:hAnsiTheme="majorHAnsi" w:cstheme="majorHAnsi"/>
          <w:szCs w:val="18"/>
        </w:rPr>
      </w:pPr>
    </w:p>
    <w:p w14:paraId="6B22CCEC" w14:textId="77777777" w:rsidR="004D22D4" w:rsidRDefault="004D22D4" w:rsidP="0013341E">
      <w:pPr>
        <w:spacing w:before="120"/>
        <w:jc w:val="both"/>
        <w:rPr>
          <w:rFonts w:asciiTheme="majorHAnsi" w:hAnsiTheme="majorHAnsi" w:cstheme="majorHAnsi"/>
          <w:szCs w:val="18"/>
        </w:rPr>
      </w:pPr>
    </w:p>
    <w:p w14:paraId="311C6FD3" w14:textId="77777777" w:rsidR="004D22D4" w:rsidRDefault="004D22D4" w:rsidP="0013341E">
      <w:pPr>
        <w:spacing w:before="120"/>
        <w:jc w:val="both"/>
        <w:rPr>
          <w:rFonts w:asciiTheme="majorHAnsi" w:hAnsiTheme="majorHAnsi" w:cstheme="majorHAnsi"/>
          <w:szCs w:val="18"/>
        </w:rPr>
      </w:pPr>
    </w:p>
    <w:p w14:paraId="2AFAAF52" w14:textId="77777777" w:rsidR="004D22D4" w:rsidRDefault="004D22D4" w:rsidP="0013341E">
      <w:pPr>
        <w:spacing w:before="120"/>
        <w:jc w:val="both"/>
        <w:rPr>
          <w:rFonts w:asciiTheme="majorHAnsi" w:hAnsiTheme="majorHAnsi" w:cstheme="majorHAnsi"/>
          <w:szCs w:val="18"/>
        </w:rPr>
      </w:pPr>
    </w:p>
    <w:p w14:paraId="6E24A312" w14:textId="77777777" w:rsidR="004D22D4" w:rsidRDefault="004D22D4" w:rsidP="0013341E">
      <w:pPr>
        <w:spacing w:before="120"/>
        <w:jc w:val="both"/>
        <w:rPr>
          <w:rFonts w:asciiTheme="majorHAnsi" w:hAnsiTheme="majorHAnsi" w:cstheme="majorHAnsi"/>
          <w:szCs w:val="18"/>
        </w:rPr>
      </w:pPr>
    </w:p>
    <w:p w14:paraId="0E90D1EB" w14:textId="77777777" w:rsidR="004D22D4" w:rsidRDefault="004D22D4" w:rsidP="0013341E">
      <w:pPr>
        <w:spacing w:before="120"/>
        <w:jc w:val="both"/>
        <w:rPr>
          <w:rFonts w:asciiTheme="majorHAnsi" w:hAnsiTheme="majorHAnsi" w:cstheme="majorHAnsi"/>
          <w:szCs w:val="18"/>
        </w:rPr>
      </w:pPr>
    </w:p>
    <w:p w14:paraId="64D1D8E5" w14:textId="77777777" w:rsidR="004D22D4" w:rsidRDefault="004D22D4" w:rsidP="0013341E">
      <w:pPr>
        <w:spacing w:before="120"/>
        <w:jc w:val="both"/>
        <w:rPr>
          <w:rFonts w:asciiTheme="majorHAnsi" w:hAnsiTheme="majorHAnsi" w:cstheme="majorHAnsi"/>
          <w:szCs w:val="18"/>
        </w:rPr>
      </w:pPr>
    </w:p>
    <w:p w14:paraId="617AAFB1" w14:textId="77777777" w:rsidR="004D22D4" w:rsidRPr="0013341E" w:rsidRDefault="004D22D4" w:rsidP="0013341E">
      <w:pPr>
        <w:spacing w:before="120"/>
        <w:jc w:val="both"/>
        <w:rPr>
          <w:rFonts w:asciiTheme="majorHAnsi" w:hAnsiTheme="majorHAnsi" w:cstheme="majorHAnsi"/>
          <w:szCs w:val="18"/>
        </w:rPr>
      </w:pPr>
    </w:p>
    <w:p w14:paraId="5BB0081F" w14:textId="77777777" w:rsidR="0013341E" w:rsidRPr="0013341E" w:rsidRDefault="0013341E" w:rsidP="0013341E">
      <w:pPr>
        <w:jc w:val="center"/>
        <w:rPr>
          <w:rFonts w:asciiTheme="majorHAnsi" w:hAnsiTheme="majorHAnsi" w:cstheme="majorHAnsi"/>
          <w:b/>
        </w:rPr>
      </w:pPr>
      <w:r w:rsidRPr="0013341E">
        <w:rPr>
          <w:rFonts w:asciiTheme="majorHAnsi" w:hAnsiTheme="majorHAnsi" w:cstheme="majorHAnsi"/>
          <w:b/>
        </w:rPr>
        <w:t>Figure 2.1: Delta Provinces and Transport System</w:t>
      </w:r>
    </w:p>
    <w:p w14:paraId="0B346D66" w14:textId="77777777" w:rsidR="0013341E" w:rsidRPr="0013341E" w:rsidRDefault="0013341E" w:rsidP="0013341E">
      <w:pPr>
        <w:jc w:val="center"/>
        <w:rPr>
          <w:rFonts w:asciiTheme="majorHAnsi" w:hAnsiTheme="majorHAnsi" w:cstheme="majorHAnsi"/>
        </w:rPr>
      </w:pPr>
      <w:r w:rsidRPr="0013341E">
        <w:rPr>
          <w:noProof/>
          <w:lang w:val="en-AU" w:eastAsia="en-AU"/>
        </w:rPr>
        <w:drawing>
          <wp:inline distT="0" distB="0" distL="0" distR="0" wp14:anchorId="5C5338DF" wp14:editId="7FB9B63F">
            <wp:extent cx="5943600" cy="509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092700"/>
                    </a:xfrm>
                    <a:prstGeom prst="rect">
                      <a:avLst/>
                    </a:prstGeom>
                    <a:noFill/>
                    <a:ln>
                      <a:noFill/>
                    </a:ln>
                  </pic:spPr>
                </pic:pic>
              </a:graphicData>
            </a:graphic>
          </wp:inline>
        </w:drawing>
      </w:r>
    </w:p>
    <w:p w14:paraId="75559740" w14:textId="77777777" w:rsidR="0013341E" w:rsidRPr="00F45E64" w:rsidRDefault="0013341E" w:rsidP="0013341E">
      <w:pPr>
        <w:jc w:val="center"/>
        <w:rPr>
          <w:rFonts w:asciiTheme="majorHAnsi" w:hAnsiTheme="majorHAnsi" w:cstheme="majorHAnsi"/>
          <w:sz w:val="18"/>
          <w:szCs w:val="18"/>
        </w:rPr>
      </w:pPr>
      <w:r w:rsidRPr="00F45E64">
        <w:rPr>
          <w:rFonts w:asciiTheme="majorHAnsi" w:hAnsiTheme="majorHAnsi" w:cstheme="majorHAnsi"/>
          <w:sz w:val="18"/>
          <w:szCs w:val="18"/>
        </w:rPr>
        <w:t>Source: Transport Masterplan</w:t>
      </w:r>
    </w:p>
    <w:p w14:paraId="6F98711A" w14:textId="77777777" w:rsidR="0013341E" w:rsidRPr="0013341E" w:rsidRDefault="0013341E" w:rsidP="00587A75">
      <w:pPr>
        <w:pStyle w:val="Heading2"/>
      </w:pPr>
      <w:bookmarkStart w:id="20" w:name="_Toc485564954"/>
      <w:bookmarkStart w:id="21" w:name="_Toc489611403"/>
      <w:r w:rsidRPr="0013341E">
        <w:t>Road Conditions</w:t>
      </w:r>
      <w:bookmarkEnd w:id="20"/>
      <w:bookmarkEnd w:id="21"/>
    </w:p>
    <w:p w14:paraId="4637E037" w14:textId="53F57BF2" w:rsidR="0013341E" w:rsidRPr="0013341E" w:rsidRDefault="00F45E64" w:rsidP="0013341E">
      <w:pPr>
        <w:rPr>
          <w:rFonts w:asciiTheme="majorHAnsi" w:hAnsiTheme="majorHAnsi" w:cstheme="majorHAnsi"/>
        </w:rPr>
      </w:pPr>
      <w:r>
        <w:rPr>
          <w:rFonts w:asciiTheme="majorHAnsi" w:hAnsiTheme="majorHAnsi" w:cstheme="majorHAnsi"/>
        </w:rPr>
        <w:t>T</w:t>
      </w:r>
      <w:r w:rsidR="0013341E" w:rsidRPr="0013341E">
        <w:rPr>
          <w:rFonts w:asciiTheme="majorHAnsi" w:hAnsiTheme="majorHAnsi" w:cstheme="majorHAnsi"/>
        </w:rPr>
        <w:t xml:space="preserve">he towns of Cao Lanh, Long Xuyen </w:t>
      </w:r>
      <w:r>
        <w:rPr>
          <w:rFonts w:asciiTheme="majorHAnsi" w:hAnsiTheme="majorHAnsi" w:cstheme="majorHAnsi"/>
        </w:rPr>
        <w:t xml:space="preserve">and </w:t>
      </w:r>
      <w:r w:rsidR="0013341E" w:rsidRPr="0013341E">
        <w:rPr>
          <w:rFonts w:asciiTheme="majorHAnsi" w:hAnsiTheme="majorHAnsi" w:cstheme="majorHAnsi"/>
        </w:rPr>
        <w:t xml:space="preserve">Can Tho are connected by ferries </w:t>
      </w:r>
      <w:r>
        <w:rPr>
          <w:rFonts w:asciiTheme="majorHAnsi" w:hAnsiTheme="majorHAnsi" w:cstheme="majorHAnsi"/>
        </w:rPr>
        <w:t>and this travel option is presently the shortest route</w:t>
      </w:r>
      <w:r w:rsidR="0013341E" w:rsidRPr="0013341E">
        <w:rPr>
          <w:rFonts w:asciiTheme="majorHAnsi" w:hAnsiTheme="majorHAnsi" w:cstheme="majorHAnsi"/>
        </w:rPr>
        <w:t>.</w:t>
      </w:r>
      <w:r>
        <w:rPr>
          <w:rFonts w:asciiTheme="majorHAnsi" w:hAnsiTheme="majorHAnsi" w:cstheme="majorHAnsi"/>
        </w:rPr>
        <w:t xml:space="preserve"> However, the delays at ferries and</w:t>
      </w:r>
      <w:r w:rsidR="0013341E" w:rsidRPr="0013341E">
        <w:rPr>
          <w:rFonts w:asciiTheme="majorHAnsi" w:hAnsiTheme="majorHAnsi" w:cstheme="majorHAnsi"/>
        </w:rPr>
        <w:t xml:space="preserve"> ferry crossing times typically</w:t>
      </w:r>
      <w:r>
        <w:rPr>
          <w:rFonts w:asciiTheme="majorHAnsi" w:hAnsiTheme="majorHAnsi" w:cstheme="majorHAnsi"/>
        </w:rPr>
        <w:t xml:space="preserve"> add 30 minutes or longer to</w:t>
      </w:r>
      <w:r w:rsidR="0013341E" w:rsidRPr="0013341E">
        <w:rPr>
          <w:rFonts w:asciiTheme="majorHAnsi" w:hAnsiTheme="majorHAnsi" w:cstheme="majorHAnsi"/>
        </w:rPr>
        <w:t xml:space="preserve"> journeys.</w:t>
      </w:r>
    </w:p>
    <w:p w14:paraId="68A17BDD" w14:textId="5A26CFAF" w:rsidR="0013341E" w:rsidRPr="0013341E" w:rsidRDefault="0013341E" w:rsidP="0013341E">
      <w:pPr>
        <w:rPr>
          <w:rFonts w:asciiTheme="majorHAnsi" w:hAnsiTheme="majorHAnsi" w:cstheme="majorHAnsi"/>
        </w:rPr>
      </w:pPr>
      <w:r w:rsidRPr="0013341E">
        <w:rPr>
          <w:rFonts w:asciiTheme="majorHAnsi" w:hAnsiTheme="majorHAnsi" w:cstheme="majorHAnsi"/>
        </w:rPr>
        <w:t xml:space="preserve">For medium distance traffic travelling between An Giang Province and the western part of Can Tho Province and areas north of My Thuan, the use of </w:t>
      </w:r>
      <w:r w:rsidR="00F45E64">
        <w:rPr>
          <w:rFonts w:asciiTheme="majorHAnsi" w:hAnsiTheme="majorHAnsi" w:cstheme="majorHAnsi"/>
        </w:rPr>
        <w:t xml:space="preserve">the </w:t>
      </w:r>
      <w:r w:rsidRPr="0013341E">
        <w:rPr>
          <w:rFonts w:asciiTheme="majorHAnsi" w:hAnsiTheme="majorHAnsi" w:cstheme="majorHAnsi"/>
        </w:rPr>
        <w:t xml:space="preserve">Vam Cong ferry and provincial highways 54 and 851 that connect to the My Thuan </w:t>
      </w:r>
      <w:r w:rsidR="00F45E64" w:rsidRPr="0013341E">
        <w:rPr>
          <w:rFonts w:asciiTheme="majorHAnsi" w:hAnsiTheme="majorHAnsi" w:cstheme="majorHAnsi"/>
        </w:rPr>
        <w:t>Bridge</w:t>
      </w:r>
      <w:r w:rsidRPr="0013341E">
        <w:rPr>
          <w:rFonts w:asciiTheme="majorHAnsi" w:hAnsiTheme="majorHAnsi" w:cstheme="majorHAnsi"/>
        </w:rPr>
        <w:t xml:space="preserve"> is a convenient route. For traffic fro</w:t>
      </w:r>
      <w:r w:rsidR="00183FF3">
        <w:rPr>
          <w:rFonts w:asciiTheme="majorHAnsi" w:hAnsiTheme="majorHAnsi" w:cstheme="majorHAnsi"/>
        </w:rPr>
        <w:t>m the eastern parts of Cao Tho (</w:t>
      </w:r>
      <w:r w:rsidRPr="0013341E">
        <w:rPr>
          <w:rFonts w:asciiTheme="majorHAnsi" w:hAnsiTheme="majorHAnsi" w:cstheme="majorHAnsi"/>
        </w:rPr>
        <w:t>or heavy trucks originating or destined for An Giang that are prevented from using Vam Cong ferry because of the current 18 tonne maximum load r</w:t>
      </w:r>
      <w:r w:rsidR="00183FF3">
        <w:rPr>
          <w:rFonts w:asciiTheme="majorHAnsi" w:hAnsiTheme="majorHAnsi" w:cstheme="majorHAnsi"/>
        </w:rPr>
        <w:t>estriction) use of the Can Tho Bridge and then the My Thuan B</w:t>
      </w:r>
      <w:r w:rsidRPr="0013341E">
        <w:rPr>
          <w:rFonts w:asciiTheme="majorHAnsi" w:hAnsiTheme="majorHAnsi" w:cstheme="majorHAnsi"/>
        </w:rPr>
        <w:t>ridge is the only feasible option.</w:t>
      </w:r>
    </w:p>
    <w:p w14:paraId="1619BDFB" w14:textId="1D7357A6" w:rsidR="0013341E" w:rsidRPr="0013341E" w:rsidRDefault="0013341E" w:rsidP="0013341E">
      <w:pPr>
        <w:rPr>
          <w:rFonts w:asciiTheme="majorHAnsi" w:hAnsiTheme="majorHAnsi" w:cstheme="majorHAnsi"/>
        </w:rPr>
      </w:pPr>
      <w:r w:rsidRPr="0013341E">
        <w:rPr>
          <w:rFonts w:asciiTheme="majorHAnsi" w:hAnsiTheme="majorHAnsi" w:cstheme="majorHAnsi"/>
        </w:rPr>
        <w:t>The weighted road roughness for undivided provincial and local roads based on the study team’s observations is considered to be ‘fair’ a</w:t>
      </w:r>
      <w:r w:rsidR="00183FF3">
        <w:rPr>
          <w:rFonts w:asciiTheme="majorHAnsi" w:hAnsiTheme="majorHAnsi" w:cstheme="majorHAnsi"/>
        </w:rPr>
        <w:t>nd corresponds</w:t>
      </w:r>
      <w:r w:rsidRPr="0013341E">
        <w:rPr>
          <w:rFonts w:asciiTheme="majorHAnsi" w:hAnsiTheme="majorHAnsi" w:cstheme="majorHAnsi"/>
        </w:rPr>
        <w:t xml:space="preserve"> to an</w:t>
      </w:r>
      <w:r w:rsidRPr="0013341E">
        <w:rPr>
          <w:lang w:val="en-AU"/>
        </w:rPr>
        <w:t xml:space="preserve"> international roughness index (IRI) </w:t>
      </w:r>
      <w:r w:rsidRPr="0013341E">
        <w:rPr>
          <w:rFonts w:asciiTheme="majorHAnsi" w:hAnsiTheme="majorHAnsi" w:cstheme="majorHAnsi"/>
        </w:rPr>
        <w:t xml:space="preserve">of 5m/km with sections of </w:t>
      </w:r>
      <w:r w:rsidRPr="0013341E">
        <w:rPr>
          <w:rFonts w:asciiTheme="majorHAnsi" w:hAnsiTheme="majorHAnsi" w:cstheme="majorHAnsi"/>
        </w:rPr>
        <w:lastRenderedPageBreak/>
        <w:t>road with poor horizontal and vertical alignments</w:t>
      </w:r>
      <w:r w:rsidRPr="0013341E">
        <w:rPr>
          <w:rFonts w:asciiTheme="majorHAnsi" w:hAnsiTheme="majorHAnsi" w:cstheme="majorHAnsi"/>
          <w:i/>
          <w:noProof/>
          <w:color w:val="000000"/>
          <w:sz w:val="14"/>
          <w:szCs w:val="14"/>
          <w:vertAlign w:val="superscript"/>
        </w:rPr>
        <w:footnoteReference w:id="3"/>
      </w:r>
      <w:r w:rsidRPr="0013341E">
        <w:rPr>
          <w:rFonts w:asciiTheme="majorHAnsi" w:hAnsiTheme="majorHAnsi" w:cstheme="majorHAnsi"/>
        </w:rPr>
        <w:t>. The combination of generally poor road conditions result</w:t>
      </w:r>
      <w:r w:rsidR="00183FF3">
        <w:rPr>
          <w:rFonts w:asciiTheme="majorHAnsi" w:hAnsiTheme="majorHAnsi" w:cstheme="majorHAnsi"/>
        </w:rPr>
        <w:t>s</w:t>
      </w:r>
      <w:r w:rsidRPr="0013341E">
        <w:rPr>
          <w:rFonts w:asciiTheme="majorHAnsi" w:hAnsiTheme="majorHAnsi" w:cstheme="majorHAnsi"/>
        </w:rPr>
        <w:t xml:space="preserve"> in an average travel speed on provincial roads sections of </w:t>
      </w:r>
      <w:r w:rsidR="00183FF3">
        <w:rPr>
          <w:rFonts w:asciiTheme="majorHAnsi" w:hAnsiTheme="majorHAnsi" w:cstheme="majorHAnsi"/>
        </w:rPr>
        <w:t xml:space="preserve">between 45 and </w:t>
      </w:r>
      <w:r w:rsidRPr="0013341E">
        <w:rPr>
          <w:rFonts w:asciiTheme="majorHAnsi" w:hAnsiTheme="majorHAnsi" w:cstheme="majorHAnsi"/>
        </w:rPr>
        <w:t>50 kp</w:t>
      </w:r>
      <w:r w:rsidR="00183FF3">
        <w:rPr>
          <w:rFonts w:asciiTheme="majorHAnsi" w:hAnsiTheme="majorHAnsi" w:cstheme="majorHAnsi"/>
        </w:rPr>
        <w:t>h. National Highway 1 has very heavy</w:t>
      </w:r>
      <w:r w:rsidRPr="0013341E">
        <w:rPr>
          <w:rFonts w:asciiTheme="majorHAnsi" w:hAnsiTheme="majorHAnsi" w:cstheme="majorHAnsi"/>
        </w:rPr>
        <w:t xml:space="preserve"> traffic volumes approaching 30,000 vpd with significant heavy truck use. Traffic on Highway 1 has been increasing by </w:t>
      </w:r>
      <w:r w:rsidR="00183FF3">
        <w:rPr>
          <w:rFonts w:asciiTheme="majorHAnsi" w:hAnsiTheme="majorHAnsi" w:cstheme="majorHAnsi"/>
        </w:rPr>
        <w:t>about 3.5 percent per year since 2011. At My Thuan B</w:t>
      </w:r>
      <w:r w:rsidRPr="0013341E">
        <w:rPr>
          <w:rFonts w:asciiTheme="majorHAnsi" w:hAnsiTheme="majorHAnsi" w:cstheme="majorHAnsi"/>
        </w:rPr>
        <w:t xml:space="preserve">ridge </w:t>
      </w:r>
      <w:r w:rsidR="00183FF3">
        <w:rPr>
          <w:rFonts w:asciiTheme="majorHAnsi" w:hAnsiTheme="majorHAnsi" w:cstheme="majorHAnsi"/>
        </w:rPr>
        <w:t>traffic volumes increased</w:t>
      </w:r>
      <w:r w:rsidRPr="0013341E">
        <w:rPr>
          <w:rFonts w:asciiTheme="majorHAnsi" w:hAnsiTheme="majorHAnsi" w:cstheme="majorHAnsi"/>
        </w:rPr>
        <w:t xml:space="preserve"> </w:t>
      </w:r>
      <w:r w:rsidR="00183FF3">
        <w:rPr>
          <w:rFonts w:asciiTheme="majorHAnsi" w:hAnsiTheme="majorHAnsi" w:cstheme="majorHAnsi"/>
        </w:rPr>
        <w:t>by 10 percent</w:t>
      </w:r>
      <w:r w:rsidRPr="0013341E">
        <w:rPr>
          <w:rFonts w:asciiTheme="majorHAnsi" w:hAnsiTheme="majorHAnsi" w:cstheme="majorHAnsi"/>
        </w:rPr>
        <w:t xml:space="preserve"> from 2011 to </w:t>
      </w:r>
      <w:r w:rsidR="00183FF3">
        <w:rPr>
          <w:rFonts w:asciiTheme="majorHAnsi" w:hAnsiTheme="majorHAnsi" w:cstheme="majorHAnsi"/>
        </w:rPr>
        <w:t>2014; and on Can Tho Bridge, traffic increased by 20 percent</w:t>
      </w:r>
      <w:r w:rsidRPr="0013341E">
        <w:rPr>
          <w:rFonts w:asciiTheme="majorHAnsi" w:hAnsiTheme="majorHAnsi" w:cstheme="majorHAnsi"/>
        </w:rPr>
        <w:t xml:space="preserve"> from 2012 to 2017, as shown in Table </w:t>
      </w:r>
      <w:r w:rsidR="00183FF3">
        <w:rPr>
          <w:rFonts w:asciiTheme="majorHAnsi" w:hAnsiTheme="majorHAnsi" w:cstheme="majorHAnsi"/>
        </w:rPr>
        <w:t>2.</w:t>
      </w:r>
      <w:r w:rsidRPr="0013341E">
        <w:rPr>
          <w:rFonts w:asciiTheme="majorHAnsi" w:hAnsiTheme="majorHAnsi" w:cstheme="majorHAnsi"/>
        </w:rPr>
        <w:t>1. Traffic</w:t>
      </w:r>
      <w:r w:rsidR="00183FF3">
        <w:rPr>
          <w:rFonts w:asciiTheme="majorHAnsi" w:hAnsiTheme="majorHAnsi" w:cstheme="majorHAnsi"/>
        </w:rPr>
        <w:t xml:space="preserve"> volumes</w:t>
      </w:r>
      <w:r w:rsidRPr="0013341E">
        <w:rPr>
          <w:rFonts w:asciiTheme="majorHAnsi" w:hAnsiTheme="majorHAnsi" w:cstheme="majorHAnsi"/>
        </w:rPr>
        <w:t xml:space="preserve"> on other provincial</w:t>
      </w:r>
      <w:r w:rsidR="00183FF3">
        <w:rPr>
          <w:rFonts w:asciiTheme="majorHAnsi" w:hAnsiTheme="majorHAnsi" w:cstheme="majorHAnsi"/>
        </w:rPr>
        <w:t xml:space="preserve"> highways (e.g. 30 and 91)</w:t>
      </w:r>
      <w:r w:rsidRPr="0013341E">
        <w:rPr>
          <w:rFonts w:asciiTheme="majorHAnsi" w:hAnsiTheme="majorHAnsi" w:cstheme="majorHAnsi"/>
        </w:rPr>
        <w:t xml:space="preserve"> is </w:t>
      </w:r>
      <w:r w:rsidR="00183FF3">
        <w:rPr>
          <w:rFonts w:asciiTheme="majorHAnsi" w:hAnsiTheme="majorHAnsi" w:cstheme="majorHAnsi"/>
        </w:rPr>
        <w:t>also growing fast</w:t>
      </w:r>
      <w:r w:rsidRPr="0013341E">
        <w:rPr>
          <w:rFonts w:asciiTheme="majorHAnsi" w:hAnsiTheme="majorHAnsi" w:cstheme="majorHAnsi"/>
        </w:rPr>
        <w:t xml:space="preserve"> (approaching 10% p.a.).  While motorcycles hav</w:t>
      </w:r>
      <w:r w:rsidR="00183FF3">
        <w:rPr>
          <w:rFonts w:asciiTheme="majorHAnsi" w:hAnsiTheme="majorHAnsi" w:cstheme="majorHAnsi"/>
        </w:rPr>
        <w:t>e typically represented over 70 percent</w:t>
      </w:r>
      <w:r w:rsidRPr="0013341E">
        <w:rPr>
          <w:rFonts w:asciiTheme="majorHAnsi" w:hAnsiTheme="majorHAnsi" w:cstheme="majorHAnsi"/>
        </w:rPr>
        <w:t xml:space="preserve"> or more of traffic, the shares of other vehicle types is slowly increasing representing a shift </w:t>
      </w:r>
      <w:r w:rsidR="00183FF3">
        <w:rPr>
          <w:rFonts w:asciiTheme="majorHAnsi" w:hAnsiTheme="majorHAnsi" w:cstheme="majorHAnsi"/>
        </w:rPr>
        <w:t>towards cars and other vehicles.</w:t>
      </w:r>
    </w:p>
    <w:p w14:paraId="749A00D9" w14:textId="03AED1FA" w:rsidR="0013341E" w:rsidRPr="0013341E" w:rsidRDefault="0013341E" w:rsidP="0013341E">
      <w:pPr>
        <w:spacing w:after="0" w:line="240" w:lineRule="auto"/>
        <w:jc w:val="both"/>
        <w:rPr>
          <w:rFonts w:asciiTheme="majorHAnsi" w:hAnsiTheme="majorHAnsi" w:cstheme="majorHAnsi"/>
        </w:rPr>
      </w:pPr>
      <w:r w:rsidRPr="0013341E">
        <w:rPr>
          <w:rFonts w:asciiTheme="majorHAnsi" w:hAnsiTheme="majorHAnsi" w:cstheme="majorHAnsi"/>
        </w:rPr>
        <w:t xml:space="preserve">The road injury rate on </w:t>
      </w:r>
      <w:r w:rsidR="000C3E72">
        <w:rPr>
          <w:rFonts w:asciiTheme="majorHAnsi" w:hAnsiTheme="majorHAnsi" w:cstheme="majorHAnsi"/>
        </w:rPr>
        <w:t>NH1</w:t>
      </w:r>
      <w:r w:rsidRPr="0013341E">
        <w:rPr>
          <w:rFonts w:asciiTheme="majorHAnsi" w:hAnsiTheme="majorHAnsi" w:cstheme="majorHAnsi"/>
        </w:rPr>
        <w:t xml:space="preserve"> from HCMC to Can Tho in 2016 was estimated at 1.7 fatalities per 100 million VKT</w:t>
      </w:r>
      <w:r w:rsidRPr="0013341E">
        <w:rPr>
          <w:rFonts w:asciiTheme="majorHAnsi" w:hAnsiTheme="majorHAnsi" w:cstheme="majorHAnsi"/>
          <w:i/>
          <w:noProof/>
          <w:sz w:val="14"/>
          <w:szCs w:val="14"/>
          <w:vertAlign w:val="superscript"/>
        </w:rPr>
        <w:footnoteReference w:id="4"/>
      </w:r>
      <w:r w:rsidRPr="0013341E">
        <w:rPr>
          <w:rFonts w:asciiTheme="majorHAnsi" w:hAnsiTheme="majorHAnsi" w:cstheme="majorHAnsi"/>
        </w:rPr>
        <w:t xml:space="preserve">, a rate that is similar to roads in Australia. Highways 30 and 80 in Dong Thap province were estimated to have higher fatality rates at 1.95 and 3.24 fatalities per 100 million VKT respectively. Highway 91 in An Giang province showed a fatality rate of 2.1 per 100 million VKT. Given that crash data may be underreported actual fatality rates may be higher. The data reveals that provincial roads have higher fatality rates despite being less trafficked than Highway 1. </w:t>
      </w:r>
    </w:p>
    <w:p w14:paraId="531F8DA6" w14:textId="77777777" w:rsidR="0013341E" w:rsidRPr="0013341E" w:rsidRDefault="0013341E" w:rsidP="0013341E">
      <w:pPr>
        <w:spacing w:after="0" w:line="240" w:lineRule="auto"/>
        <w:jc w:val="both"/>
        <w:rPr>
          <w:rFonts w:asciiTheme="majorHAnsi" w:hAnsiTheme="majorHAnsi" w:cstheme="majorHAnsi"/>
        </w:rPr>
      </w:pPr>
    </w:p>
    <w:p w14:paraId="7C8A0D37" w14:textId="77777777" w:rsidR="0013341E" w:rsidRPr="0013341E" w:rsidRDefault="0013341E" w:rsidP="0013341E">
      <w:pPr>
        <w:spacing w:after="0" w:line="240" w:lineRule="auto"/>
        <w:jc w:val="both"/>
        <w:rPr>
          <w:rFonts w:asciiTheme="majorHAnsi" w:hAnsiTheme="majorHAnsi" w:cstheme="majorHAnsi"/>
        </w:rPr>
      </w:pPr>
    </w:p>
    <w:p w14:paraId="5729F71B" w14:textId="77777777" w:rsidR="0013341E" w:rsidRPr="0013341E" w:rsidRDefault="0013341E" w:rsidP="0013341E">
      <w:pPr>
        <w:spacing w:after="0"/>
        <w:jc w:val="center"/>
        <w:rPr>
          <w:rFonts w:asciiTheme="majorHAnsi" w:hAnsiTheme="majorHAnsi" w:cstheme="majorHAnsi"/>
          <w:b/>
        </w:rPr>
      </w:pPr>
      <w:r w:rsidRPr="0013341E">
        <w:rPr>
          <w:rFonts w:asciiTheme="majorHAnsi" w:hAnsiTheme="majorHAnsi" w:cstheme="majorHAnsi"/>
          <w:b/>
        </w:rPr>
        <w:t>Table 2.1:</w:t>
      </w:r>
      <w:r w:rsidRPr="0013341E">
        <w:rPr>
          <w:rFonts w:asciiTheme="majorHAnsi" w:hAnsiTheme="majorHAnsi" w:cstheme="majorHAnsi"/>
        </w:rPr>
        <w:t xml:space="preserve"> </w:t>
      </w:r>
      <w:r w:rsidRPr="0013341E">
        <w:rPr>
          <w:rFonts w:asciiTheme="majorHAnsi" w:hAnsiTheme="majorHAnsi" w:cstheme="majorHAnsi"/>
          <w:b/>
        </w:rPr>
        <w:t>Trends in Daily Use of Highway 1 and Provincial Highways</w:t>
      </w:r>
    </w:p>
    <w:p w14:paraId="7FF9B806" w14:textId="77777777" w:rsidR="0013341E" w:rsidRPr="0013341E" w:rsidRDefault="0013341E" w:rsidP="0013341E">
      <w:pPr>
        <w:spacing w:after="0" w:line="240" w:lineRule="auto"/>
        <w:jc w:val="both"/>
        <w:rPr>
          <w:rFonts w:asciiTheme="majorHAnsi" w:hAnsiTheme="majorHAnsi" w:cstheme="majorHAnsi"/>
        </w:rPr>
      </w:pPr>
    </w:p>
    <w:p w14:paraId="2A15A9A1" w14:textId="77777777" w:rsidR="0013341E" w:rsidRPr="0013341E" w:rsidRDefault="0013341E" w:rsidP="0013341E">
      <w:pPr>
        <w:spacing w:after="0" w:line="240" w:lineRule="auto"/>
        <w:jc w:val="both"/>
        <w:rPr>
          <w:rFonts w:asciiTheme="majorHAnsi" w:hAnsiTheme="majorHAnsi" w:cstheme="majorHAnsi"/>
        </w:rPr>
        <w:sectPr w:rsidR="0013341E" w:rsidRPr="0013341E" w:rsidSect="00CB459F">
          <w:headerReference w:type="default" r:id="rId16"/>
          <w:footerReference w:type="default" r:id="rId17"/>
          <w:type w:val="continuous"/>
          <w:pgSz w:w="11906" w:h="16838" w:code="9"/>
          <w:pgMar w:top="1440" w:right="1080" w:bottom="1440" w:left="1080" w:header="284" w:footer="709" w:gutter="0"/>
          <w:cols w:space="340"/>
          <w:docGrid w:linePitch="360"/>
        </w:sectPr>
      </w:pPr>
      <w:r w:rsidRPr="0013341E">
        <w:rPr>
          <w:noProof/>
          <w:lang w:val="en-AU" w:eastAsia="en-AU"/>
        </w:rPr>
        <w:drawing>
          <wp:inline distT="0" distB="0" distL="0" distR="0" wp14:anchorId="12919D07" wp14:editId="7741DF0B">
            <wp:extent cx="6188710" cy="2474037"/>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2474037"/>
                    </a:xfrm>
                    <a:prstGeom prst="rect">
                      <a:avLst/>
                    </a:prstGeom>
                    <a:noFill/>
                    <a:ln>
                      <a:noFill/>
                    </a:ln>
                  </pic:spPr>
                </pic:pic>
              </a:graphicData>
            </a:graphic>
          </wp:inline>
        </w:drawing>
      </w:r>
    </w:p>
    <w:p w14:paraId="1C194B40" w14:textId="77777777" w:rsidR="0013341E" w:rsidRPr="000C3E72" w:rsidRDefault="0013341E" w:rsidP="0013341E">
      <w:pPr>
        <w:rPr>
          <w:rFonts w:asciiTheme="majorHAnsi" w:hAnsiTheme="majorHAnsi" w:cstheme="majorHAnsi"/>
          <w:sz w:val="18"/>
          <w:szCs w:val="18"/>
        </w:rPr>
      </w:pPr>
      <w:r w:rsidRPr="000C3E72">
        <w:rPr>
          <w:rFonts w:asciiTheme="majorHAnsi" w:hAnsiTheme="majorHAnsi" w:cstheme="majorHAnsi"/>
          <w:sz w:val="18"/>
          <w:szCs w:val="18"/>
        </w:rPr>
        <w:t>Source: MOT and other sources</w:t>
      </w:r>
    </w:p>
    <w:p w14:paraId="11688DDA" w14:textId="77777777" w:rsidR="0013341E" w:rsidRPr="0013341E" w:rsidRDefault="0013341E" w:rsidP="00587A75">
      <w:pPr>
        <w:pStyle w:val="Heading2"/>
      </w:pPr>
      <w:bookmarkStart w:id="22" w:name="_Toc489611404"/>
      <w:bookmarkStart w:id="23" w:name="_Toc480975358"/>
      <w:bookmarkStart w:id="24" w:name="_Toc485564956"/>
      <w:r w:rsidRPr="0013341E">
        <w:t>Cao Lanh and Vam Cong Ferries</w:t>
      </w:r>
      <w:bookmarkEnd w:id="22"/>
      <w:r w:rsidRPr="0013341E">
        <w:t xml:space="preserve"> </w:t>
      </w:r>
    </w:p>
    <w:bookmarkEnd w:id="23"/>
    <w:bookmarkEnd w:id="24"/>
    <w:p w14:paraId="437DC1E6" w14:textId="2A7924B1" w:rsidR="0013341E" w:rsidRPr="0013341E" w:rsidRDefault="0013341E" w:rsidP="0013341E">
      <w:pPr>
        <w:rPr>
          <w:rFonts w:asciiTheme="majorHAnsi" w:hAnsiTheme="majorHAnsi" w:cstheme="majorHAnsi"/>
        </w:rPr>
      </w:pPr>
      <w:r w:rsidRPr="0013341E">
        <w:rPr>
          <w:rFonts w:asciiTheme="majorHAnsi" w:hAnsiTheme="majorHAnsi" w:cstheme="majorHAnsi"/>
        </w:rPr>
        <w:t>The Cao Lanh f</w:t>
      </w:r>
      <w:r w:rsidR="000C3E72">
        <w:rPr>
          <w:rFonts w:asciiTheme="majorHAnsi" w:hAnsiTheme="majorHAnsi" w:cstheme="majorHAnsi"/>
        </w:rPr>
        <w:t>erry company office is located four</w:t>
      </w:r>
      <w:r w:rsidRPr="0013341E">
        <w:rPr>
          <w:rFonts w:asciiTheme="majorHAnsi" w:hAnsiTheme="majorHAnsi" w:cstheme="majorHAnsi"/>
        </w:rPr>
        <w:t xml:space="preserve"> km to the south of the town of Cao Lanh and operates to the other side of the Tien Channel. The ferry compa</w:t>
      </w:r>
      <w:r w:rsidR="000C3E72">
        <w:rPr>
          <w:rFonts w:asciiTheme="majorHAnsi" w:hAnsiTheme="majorHAnsi" w:cstheme="majorHAnsi"/>
        </w:rPr>
        <w:t>ny is operated by the Provincial</w:t>
      </w:r>
      <w:r w:rsidRPr="0013341E">
        <w:rPr>
          <w:rFonts w:asciiTheme="majorHAnsi" w:hAnsiTheme="majorHAnsi" w:cstheme="majorHAnsi"/>
        </w:rPr>
        <w:t xml:space="preserve"> Department of Transport. The Vam Cong ferry is located</w:t>
      </w:r>
      <w:r w:rsidR="000C3E72">
        <w:rPr>
          <w:rFonts w:asciiTheme="majorHAnsi" w:hAnsiTheme="majorHAnsi" w:cstheme="majorHAnsi"/>
        </w:rPr>
        <w:t xml:space="preserve"> in the town of My Thanh</w:t>
      </w:r>
      <w:r w:rsidRPr="0013341E">
        <w:rPr>
          <w:rFonts w:asciiTheme="majorHAnsi" w:hAnsiTheme="majorHAnsi" w:cstheme="majorHAnsi"/>
        </w:rPr>
        <w:t xml:space="preserve"> on the southern bank of the Hau Channel seven kilometres to the west of Long Xuyen. It operates to the northern side of the southern arm of the Mekong River in Dong Tap Province. The Vam Cong ferry is operated by the national Ministry of Transport. Both ferries form part of the new National Highway 2 (Second Southern Highway) that provides an alternative to the existing National Highway 1A along which the My Thuan and Can Tho bridges are located. These ferries will be replaced by the Connectivity Project including Cao Lanh </w:t>
      </w:r>
      <w:r w:rsidR="000C3E72" w:rsidRPr="0013341E">
        <w:rPr>
          <w:rFonts w:asciiTheme="majorHAnsi" w:hAnsiTheme="majorHAnsi" w:cstheme="majorHAnsi"/>
        </w:rPr>
        <w:t>Bridge</w:t>
      </w:r>
      <w:r w:rsidRPr="0013341E">
        <w:rPr>
          <w:rFonts w:asciiTheme="majorHAnsi" w:hAnsiTheme="majorHAnsi" w:cstheme="majorHAnsi"/>
        </w:rPr>
        <w:t xml:space="preserve"> </w:t>
      </w:r>
      <w:r w:rsidR="000C3E72">
        <w:rPr>
          <w:rFonts w:asciiTheme="majorHAnsi" w:hAnsiTheme="majorHAnsi" w:cstheme="majorHAnsi"/>
        </w:rPr>
        <w:t>that are to open by early 2018.</w:t>
      </w:r>
    </w:p>
    <w:p w14:paraId="4A847763" w14:textId="2620FA82" w:rsidR="0013341E" w:rsidRPr="0013341E" w:rsidRDefault="0013341E" w:rsidP="0013341E">
      <w:pPr>
        <w:rPr>
          <w:rFonts w:asciiTheme="majorHAnsi" w:hAnsiTheme="majorHAnsi" w:cstheme="majorHAnsi"/>
        </w:rPr>
      </w:pPr>
      <w:r w:rsidRPr="0013341E">
        <w:rPr>
          <w:rFonts w:asciiTheme="majorHAnsi" w:hAnsiTheme="majorHAnsi" w:cstheme="majorHAnsi"/>
        </w:rPr>
        <w:t xml:space="preserve">Recent trends in the use of the two ferries and My Thuan and Can Tho bridges (and previous ferries) are shown in Table 2.2. As shown in Table 2.2 growth in the use of the Cao Lanh and Vam Cong ferries since 2008/9, when the ADB’s original project preparation was conducted, has been modest to 2017. Growth in </w:t>
      </w:r>
      <w:r w:rsidR="000C3E72">
        <w:rPr>
          <w:rFonts w:asciiTheme="majorHAnsi" w:hAnsiTheme="majorHAnsi" w:cstheme="majorHAnsi"/>
        </w:rPr>
        <w:t xml:space="preserve">the </w:t>
      </w:r>
      <w:r w:rsidRPr="0013341E">
        <w:rPr>
          <w:rFonts w:asciiTheme="majorHAnsi" w:hAnsiTheme="majorHAnsi" w:cstheme="majorHAnsi"/>
        </w:rPr>
        <w:t>use of the Cao Lanh ferry by vehicles</w:t>
      </w:r>
      <w:r w:rsidR="000C3E72">
        <w:rPr>
          <w:rFonts w:asciiTheme="majorHAnsi" w:hAnsiTheme="majorHAnsi" w:cstheme="majorHAnsi"/>
        </w:rPr>
        <w:t xml:space="preserve"> with four</w:t>
      </w:r>
      <w:r w:rsidRPr="0013341E">
        <w:rPr>
          <w:rFonts w:asciiTheme="majorHAnsi" w:hAnsiTheme="majorHAnsi" w:cstheme="majorHAnsi"/>
        </w:rPr>
        <w:t xml:space="preserve"> or more wheels actually fell following the opening of the Can Tho </w:t>
      </w:r>
      <w:r w:rsidR="00E25EAB" w:rsidRPr="0013341E">
        <w:rPr>
          <w:rFonts w:asciiTheme="majorHAnsi" w:hAnsiTheme="majorHAnsi" w:cstheme="majorHAnsi"/>
        </w:rPr>
        <w:t>Bridge</w:t>
      </w:r>
      <w:r w:rsidR="000C3E72">
        <w:rPr>
          <w:rFonts w:asciiTheme="majorHAnsi" w:hAnsiTheme="majorHAnsi" w:cstheme="majorHAnsi"/>
        </w:rPr>
        <w:t xml:space="preserve"> in 2010</w:t>
      </w:r>
      <w:r w:rsidRPr="0013341E">
        <w:rPr>
          <w:rFonts w:asciiTheme="majorHAnsi" w:hAnsiTheme="majorHAnsi" w:cstheme="majorHAnsi"/>
        </w:rPr>
        <w:t>. The volume of 4+ wheelers using the Cao Lanh fer</w:t>
      </w:r>
      <w:r w:rsidR="00E25EAB">
        <w:rPr>
          <w:rFonts w:asciiTheme="majorHAnsi" w:hAnsiTheme="majorHAnsi" w:cstheme="majorHAnsi"/>
        </w:rPr>
        <w:t>ry in 2017 is only slightly higher</w:t>
      </w:r>
      <w:r w:rsidRPr="0013341E">
        <w:rPr>
          <w:rFonts w:asciiTheme="majorHAnsi" w:hAnsiTheme="majorHAnsi" w:cstheme="majorHAnsi"/>
        </w:rPr>
        <w:t xml:space="preserve"> than observed in 2009. Contributing to the slow growth in vehic</w:t>
      </w:r>
      <w:r w:rsidR="00E25EAB">
        <w:rPr>
          <w:rFonts w:asciiTheme="majorHAnsi" w:hAnsiTheme="majorHAnsi" w:cstheme="majorHAnsi"/>
        </w:rPr>
        <w:t>les with more than four</w:t>
      </w:r>
      <w:r w:rsidRPr="0013341E">
        <w:rPr>
          <w:rFonts w:asciiTheme="majorHAnsi" w:hAnsiTheme="majorHAnsi" w:cstheme="majorHAnsi"/>
        </w:rPr>
        <w:t xml:space="preserve"> wheels </w:t>
      </w:r>
      <w:r w:rsidR="00E25EAB">
        <w:rPr>
          <w:rFonts w:asciiTheme="majorHAnsi" w:hAnsiTheme="majorHAnsi" w:cstheme="majorHAnsi"/>
        </w:rPr>
        <w:t>(</w:t>
      </w:r>
      <w:r w:rsidRPr="0013341E">
        <w:rPr>
          <w:rFonts w:asciiTheme="majorHAnsi" w:hAnsiTheme="majorHAnsi" w:cstheme="majorHAnsi"/>
        </w:rPr>
        <w:t xml:space="preserve">of which 60% are </w:t>
      </w:r>
      <w:r w:rsidRPr="0013341E">
        <w:rPr>
          <w:rFonts w:asciiTheme="majorHAnsi" w:hAnsiTheme="majorHAnsi" w:cstheme="majorHAnsi"/>
        </w:rPr>
        <w:lastRenderedPageBreak/>
        <w:t>trucks</w:t>
      </w:r>
      <w:r w:rsidR="00E25EAB">
        <w:rPr>
          <w:rFonts w:asciiTheme="majorHAnsi" w:hAnsiTheme="majorHAnsi" w:cstheme="majorHAnsi"/>
        </w:rPr>
        <w:t>)</w:t>
      </w:r>
      <w:r w:rsidRPr="0013341E">
        <w:rPr>
          <w:rFonts w:asciiTheme="majorHAnsi" w:hAnsiTheme="majorHAnsi" w:cstheme="majorHAnsi"/>
        </w:rPr>
        <w:t xml:space="preserve"> is a 16 tonne Gross Vehicle Weight (GVW) limit that applies to the Cao Lanh ferry, an 18 tonne GVW limit that applies to the Vam Cong ferry, and a 12 tonne load limited bridge on the most direct route between the Cao Lanh and the Vam Cong f</w:t>
      </w:r>
      <w:r w:rsidR="00E25EAB">
        <w:rPr>
          <w:rFonts w:asciiTheme="majorHAnsi" w:hAnsiTheme="majorHAnsi" w:cstheme="majorHAnsi"/>
        </w:rPr>
        <w:t xml:space="preserve">erries as shown in Figure 2.2. </w:t>
      </w:r>
      <w:r w:rsidRPr="0013341E">
        <w:rPr>
          <w:rFonts w:asciiTheme="majorHAnsi" w:hAnsiTheme="majorHAnsi" w:cstheme="majorHAnsi"/>
        </w:rPr>
        <w:t xml:space="preserve">Use of the Cao Lanh ferry by motorcycles grew by 30% from 2009 to 2017. </w:t>
      </w:r>
    </w:p>
    <w:p w14:paraId="56E4DAD8" w14:textId="4B0E4E25" w:rsidR="0013341E" w:rsidRPr="0013341E" w:rsidRDefault="0013341E" w:rsidP="0013341E">
      <w:pPr>
        <w:rPr>
          <w:rFonts w:asciiTheme="majorHAnsi" w:hAnsiTheme="majorHAnsi" w:cstheme="majorHAnsi"/>
        </w:rPr>
      </w:pPr>
      <w:r w:rsidRPr="0013341E">
        <w:rPr>
          <w:rFonts w:asciiTheme="majorHAnsi" w:hAnsiTheme="majorHAnsi" w:cstheme="majorHAnsi"/>
        </w:rPr>
        <w:t xml:space="preserve">Similar trends were observed at Vam Cong ferry although 4+ wheelers grew by 26.6% from 2009 to 2017 in part because the GVW limit was higher than at the Cao Lanh ferry and vehicles traveling towards Ho Chi Minh City could continue directly to the My Thuan </w:t>
      </w:r>
      <w:r w:rsidR="00E25EAB" w:rsidRPr="0013341E">
        <w:rPr>
          <w:rFonts w:asciiTheme="majorHAnsi" w:hAnsiTheme="majorHAnsi" w:cstheme="majorHAnsi"/>
        </w:rPr>
        <w:t>Bridge</w:t>
      </w:r>
      <w:r w:rsidR="00E25EAB">
        <w:rPr>
          <w:rFonts w:asciiTheme="majorHAnsi" w:hAnsiTheme="majorHAnsi" w:cstheme="majorHAnsi"/>
        </w:rPr>
        <w:t>. Use of the Vam Cong</w:t>
      </w:r>
      <w:r w:rsidRPr="0013341E">
        <w:rPr>
          <w:rFonts w:asciiTheme="majorHAnsi" w:hAnsiTheme="majorHAnsi" w:cstheme="majorHAnsi"/>
        </w:rPr>
        <w:t xml:space="preserve"> ferry by motorcycles </w:t>
      </w:r>
      <w:r w:rsidR="00E25EAB">
        <w:rPr>
          <w:rFonts w:asciiTheme="majorHAnsi" w:hAnsiTheme="majorHAnsi" w:cstheme="majorHAnsi"/>
        </w:rPr>
        <w:t xml:space="preserve">grew </w:t>
      </w:r>
      <w:r w:rsidRPr="0013341E">
        <w:rPr>
          <w:rFonts w:asciiTheme="majorHAnsi" w:hAnsiTheme="majorHAnsi" w:cstheme="majorHAnsi"/>
        </w:rPr>
        <w:t>by 17.9% from 2009 to 2017.</w:t>
      </w:r>
    </w:p>
    <w:p w14:paraId="24AC6E0E" w14:textId="77777777" w:rsidR="0013341E" w:rsidRPr="0013341E" w:rsidRDefault="0013341E" w:rsidP="0013341E">
      <w:pPr>
        <w:spacing w:after="0"/>
        <w:jc w:val="center"/>
        <w:rPr>
          <w:rFonts w:asciiTheme="majorHAnsi" w:hAnsiTheme="majorHAnsi" w:cstheme="majorHAnsi"/>
          <w:b/>
        </w:rPr>
      </w:pPr>
      <w:r w:rsidRPr="0013341E">
        <w:rPr>
          <w:rFonts w:asciiTheme="majorHAnsi" w:hAnsiTheme="majorHAnsi" w:cstheme="majorHAnsi"/>
          <w:b/>
        </w:rPr>
        <w:t>Table 2.2:</w:t>
      </w:r>
      <w:r w:rsidRPr="0013341E">
        <w:rPr>
          <w:rFonts w:asciiTheme="majorHAnsi" w:hAnsiTheme="majorHAnsi" w:cstheme="majorHAnsi"/>
        </w:rPr>
        <w:t xml:space="preserve"> </w:t>
      </w:r>
      <w:r w:rsidRPr="0013341E">
        <w:rPr>
          <w:rFonts w:asciiTheme="majorHAnsi" w:hAnsiTheme="majorHAnsi" w:cstheme="majorHAnsi"/>
          <w:b/>
        </w:rPr>
        <w:t>Trends in Daily Use of Key Bridges and Ferries by Vehicles with &gt; 4 wheels/ Motorcycles</w:t>
      </w:r>
    </w:p>
    <w:tbl>
      <w:tblPr>
        <w:tblStyle w:val="TableGrid4"/>
        <w:tblpPr w:leftFromText="180" w:rightFromText="180" w:vertAnchor="text" w:horzAnchor="margin" w:tblpY="272"/>
        <w:tblW w:w="9634" w:type="dxa"/>
        <w:tblLayout w:type="fixed"/>
        <w:tblLook w:val="04A0" w:firstRow="1" w:lastRow="0" w:firstColumn="1" w:lastColumn="0" w:noHBand="0" w:noVBand="1"/>
      </w:tblPr>
      <w:tblGrid>
        <w:gridCol w:w="1284"/>
        <w:gridCol w:w="1080"/>
        <w:gridCol w:w="1033"/>
        <w:gridCol w:w="993"/>
        <w:gridCol w:w="1134"/>
        <w:gridCol w:w="1134"/>
        <w:gridCol w:w="992"/>
        <w:gridCol w:w="992"/>
        <w:gridCol w:w="992"/>
      </w:tblGrid>
      <w:tr w:rsidR="0013341E" w:rsidRPr="0013341E" w14:paraId="102221B0" w14:textId="77777777" w:rsidTr="001A21E7">
        <w:trPr>
          <w:trHeight w:val="272"/>
        </w:trPr>
        <w:tc>
          <w:tcPr>
            <w:tcW w:w="1284" w:type="dxa"/>
            <w:vMerge w:val="restart"/>
          </w:tcPr>
          <w:p w14:paraId="0606E3E9" w14:textId="77777777" w:rsidR="0013341E" w:rsidRPr="0013341E" w:rsidRDefault="0013341E" w:rsidP="0013341E">
            <w:pPr>
              <w:jc w:val="center"/>
              <w:rPr>
                <w:rFonts w:asciiTheme="majorHAnsi" w:hAnsiTheme="majorHAnsi" w:cstheme="majorHAnsi"/>
                <w:b/>
                <w:color w:val="000000" w:themeColor="text1"/>
                <w:sz w:val="18"/>
                <w:szCs w:val="18"/>
              </w:rPr>
            </w:pPr>
            <w:r w:rsidRPr="0013341E">
              <w:rPr>
                <w:rFonts w:asciiTheme="majorHAnsi" w:hAnsiTheme="majorHAnsi" w:cstheme="majorHAnsi"/>
                <w:b/>
                <w:color w:val="000000" w:themeColor="text1"/>
                <w:sz w:val="18"/>
                <w:szCs w:val="18"/>
              </w:rPr>
              <w:t>Year</w:t>
            </w:r>
          </w:p>
        </w:tc>
        <w:tc>
          <w:tcPr>
            <w:tcW w:w="2113" w:type="dxa"/>
            <w:gridSpan w:val="2"/>
          </w:tcPr>
          <w:p w14:paraId="5162066F" w14:textId="77777777" w:rsidR="0013341E" w:rsidRPr="0013341E" w:rsidRDefault="0013341E" w:rsidP="0013341E">
            <w:pPr>
              <w:jc w:val="center"/>
              <w:rPr>
                <w:rFonts w:asciiTheme="majorHAnsi" w:hAnsiTheme="majorHAnsi" w:cstheme="majorHAnsi"/>
                <w:b/>
                <w:color w:val="000000" w:themeColor="text1"/>
                <w:sz w:val="18"/>
                <w:szCs w:val="18"/>
              </w:rPr>
            </w:pPr>
            <w:r w:rsidRPr="0013341E">
              <w:rPr>
                <w:rFonts w:asciiTheme="majorHAnsi" w:hAnsiTheme="majorHAnsi" w:cstheme="majorHAnsi"/>
                <w:b/>
                <w:color w:val="000000" w:themeColor="text1"/>
                <w:sz w:val="18"/>
                <w:szCs w:val="18"/>
              </w:rPr>
              <w:t>Cao Lanh Ferry</w:t>
            </w:r>
          </w:p>
        </w:tc>
        <w:tc>
          <w:tcPr>
            <w:tcW w:w="2127" w:type="dxa"/>
            <w:gridSpan w:val="2"/>
          </w:tcPr>
          <w:p w14:paraId="389DB148" w14:textId="77777777" w:rsidR="0013341E" w:rsidRPr="0013341E" w:rsidRDefault="0013341E" w:rsidP="0013341E">
            <w:pPr>
              <w:jc w:val="center"/>
              <w:rPr>
                <w:rFonts w:asciiTheme="majorHAnsi" w:hAnsiTheme="majorHAnsi" w:cstheme="majorHAnsi"/>
                <w:b/>
                <w:color w:val="000000" w:themeColor="text1"/>
                <w:sz w:val="18"/>
                <w:szCs w:val="18"/>
              </w:rPr>
            </w:pPr>
            <w:r w:rsidRPr="0013341E">
              <w:rPr>
                <w:rFonts w:asciiTheme="majorHAnsi" w:hAnsiTheme="majorHAnsi" w:cstheme="majorHAnsi"/>
                <w:b/>
                <w:color w:val="000000" w:themeColor="text1"/>
                <w:sz w:val="18"/>
                <w:szCs w:val="18"/>
              </w:rPr>
              <w:t>Vam Cong Ferry</w:t>
            </w:r>
          </w:p>
        </w:tc>
        <w:tc>
          <w:tcPr>
            <w:tcW w:w="2126" w:type="dxa"/>
            <w:gridSpan w:val="2"/>
          </w:tcPr>
          <w:p w14:paraId="14A6F2A6" w14:textId="77777777" w:rsidR="0013341E" w:rsidRPr="0013341E" w:rsidRDefault="0013341E" w:rsidP="0013341E">
            <w:pPr>
              <w:jc w:val="center"/>
              <w:rPr>
                <w:rFonts w:asciiTheme="majorHAnsi" w:hAnsiTheme="majorHAnsi" w:cstheme="majorHAnsi"/>
                <w:b/>
                <w:color w:val="000000" w:themeColor="text1"/>
                <w:sz w:val="18"/>
                <w:szCs w:val="18"/>
              </w:rPr>
            </w:pPr>
            <w:r w:rsidRPr="0013341E">
              <w:rPr>
                <w:rFonts w:asciiTheme="majorHAnsi" w:hAnsiTheme="majorHAnsi" w:cstheme="majorHAnsi"/>
                <w:b/>
                <w:color w:val="000000" w:themeColor="text1"/>
                <w:sz w:val="18"/>
                <w:szCs w:val="18"/>
              </w:rPr>
              <w:t>My Thuan Bridge/ ferry</w:t>
            </w:r>
          </w:p>
        </w:tc>
        <w:tc>
          <w:tcPr>
            <w:tcW w:w="1984" w:type="dxa"/>
            <w:gridSpan w:val="2"/>
          </w:tcPr>
          <w:p w14:paraId="63B77576" w14:textId="77777777" w:rsidR="0013341E" w:rsidRPr="0013341E" w:rsidRDefault="0013341E" w:rsidP="0013341E">
            <w:pPr>
              <w:jc w:val="center"/>
              <w:rPr>
                <w:rFonts w:asciiTheme="majorHAnsi" w:hAnsiTheme="majorHAnsi" w:cstheme="majorHAnsi"/>
                <w:b/>
                <w:color w:val="000000" w:themeColor="text1"/>
                <w:sz w:val="18"/>
                <w:szCs w:val="18"/>
              </w:rPr>
            </w:pPr>
            <w:r w:rsidRPr="0013341E">
              <w:rPr>
                <w:rFonts w:asciiTheme="majorHAnsi" w:hAnsiTheme="majorHAnsi" w:cstheme="majorHAnsi"/>
                <w:b/>
                <w:color w:val="000000" w:themeColor="text1"/>
                <w:sz w:val="18"/>
                <w:szCs w:val="18"/>
              </w:rPr>
              <w:t>Can Tho Bridge and ferry</w:t>
            </w:r>
          </w:p>
        </w:tc>
      </w:tr>
      <w:tr w:rsidR="0013341E" w:rsidRPr="0013341E" w14:paraId="7077570A" w14:textId="77777777" w:rsidTr="001A21E7">
        <w:trPr>
          <w:trHeight w:val="394"/>
        </w:trPr>
        <w:tc>
          <w:tcPr>
            <w:tcW w:w="1284" w:type="dxa"/>
            <w:vMerge/>
          </w:tcPr>
          <w:p w14:paraId="08730D0C" w14:textId="77777777" w:rsidR="0013341E" w:rsidRPr="0013341E" w:rsidRDefault="0013341E" w:rsidP="0013341E">
            <w:pPr>
              <w:jc w:val="center"/>
              <w:rPr>
                <w:rFonts w:asciiTheme="majorHAnsi" w:hAnsiTheme="majorHAnsi" w:cstheme="majorHAnsi"/>
                <w:color w:val="000000" w:themeColor="text1"/>
                <w:sz w:val="18"/>
                <w:szCs w:val="18"/>
              </w:rPr>
            </w:pPr>
          </w:p>
        </w:tc>
        <w:tc>
          <w:tcPr>
            <w:tcW w:w="1080" w:type="dxa"/>
            <w:tcBorders>
              <w:bottom w:val="single" w:sz="4" w:space="0" w:color="auto"/>
            </w:tcBorders>
          </w:tcPr>
          <w:p w14:paraId="40C82A00" w14:textId="77777777" w:rsidR="0013341E" w:rsidRPr="0013341E" w:rsidRDefault="0013341E" w:rsidP="0013341E">
            <w:pPr>
              <w:jc w:val="center"/>
              <w:rPr>
                <w:rFonts w:asciiTheme="majorHAnsi" w:hAnsiTheme="majorHAnsi" w:cstheme="majorHAnsi"/>
                <w:b/>
                <w:color w:val="000000" w:themeColor="text1"/>
                <w:sz w:val="16"/>
                <w:szCs w:val="16"/>
              </w:rPr>
            </w:pPr>
            <w:r w:rsidRPr="0013341E">
              <w:rPr>
                <w:rFonts w:asciiTheme="majorHAnsi" w:hAnsiTheme="majorHAnsi" w:cstheme="majorHAnsi"/>
                <w:b/>
                <w:color w:val="000000" w:themeColor="text1"/>
                <w:sz w:val="16"/>
                <w:szCs w:val="16"/>
              </w:rPr>
              <w:t>4+ wheelers</w:t>
            </w:r>
          </w:p>
        </w:tc>
        <w:tc>
          <w:tcPr>
            <w:tcW w:w="1033" w:type="dxa"/>
            <w:tcBorders>
              <w:bottom w:val="single" w:sz="4" w:space="0" w:color="auto"/>
            </w:tcBorders>
          </w:tcPr>
          <w:p w14:paraId="5A001505" w14:textId="77777777" w:rsidR="0013341E" w:rsidRPr="0013341E" w:rsidRDefault="0013341E" w:rsidP="0013341E">
            <w:pPr>
              <w:jc w:val="center"/>
              <w:rPr>
                <w:rFonts w:asciiTheme="majorHAnsi" w:hAnsiTheme="majorHAnsi" w:cstheme="majorHAnsi"/>
                <w:b/>
                <w:color w:val="000000" w:themeColor="text1"/>
                <w:sz w:val="16"/>
                <w:szCs w:val="16"/>
              </w:rPr>
            </w:pPr>
            <w:r w:rsidRPr="0013341E">
              <w:rPr>
                <w:rFonts w:asciiTheme="majorHAnsi" w:hAnsiTheme="majorHAnsi" w:cstheme="majorHAnsi"/>
                <w:b/>
                <w:color w:val="000000" w:themeColor="text1"/>
                <w:sz w:val="16"/>
                <w:szCs w:val="16"/>
              </w:rPr>
              <w:t>2 /3 wheelers</w:t>
            </w:r>
          </w:p>
        </w:tc>
        <w:tc>
          <w:tcPr>
            <w:tcW w:w="993" w:type="dxa"/>
            <w:tcBorders>
              <w:bottom w:val="single" w:sz="4" w:space="0" w:color="auto"/>
            </w:tcBorders>
          </w:tcPr>
          <w:p w14:paraId="5033448C" w14:textId="77777777" w:rsidR="0013341E" w:rsidRPr="0013341E" w:rsidRDefault="0013341E" w:rsidP="0013341E">
            <w:pPr>
              <w:jc w:val="center"/>
              <w:rPr>
                <w:rFonts w:asciiTheme="majorHAnsi" w:hAnsiTheme="majorHAnsi" w:cstheme="majorHAnsi"/>
                <w:b/>
                <w:color w:val="000000" w:themeColor="text1"/>
                <w:sz w:val="16"/>
                <w:szCs w:val="16"/>
              </w:rPr>
            </w:pPr>
            <w:r w:rsidRPr="0013341E">
              <w:rPr>
                <w:rFonts w:asciiTheme="majorHAnsi" w:hAnsiTheme="majorHAnsi" w:cstheme="majorHAnsi"/>
                <w:b/>
                <w:color w:val="000000" w:themeColor="text1"/>
                <w:sz w:val="16"/>
                <w:szCs w:val="16"/>
              </w:rPr>
              <w:t>4+ wheelers</w:t>
            </w:r>
          </w:p>
        </w:tc>
        <w:tc>
          <w:tcPr>
            <w:tcW w:w="1134" w:type="dxa"/>
            <w:tcBorders>
              <w:bottom w:val="single" w:sz="4" w:space="0" w:color="auto"/>
            </w:tcBorders>
          </w:tcPr>
          <w:p w14:paraId="59D97FA1" w14:textId="77777777" w:rsidR="0013341E" w:rsidRPr="0013341E" w:rsidRDefault="0013341E" w:rsidP="0013341E">
            <w:pPr>
              <w:jc w:val="center"/>
              <w:rPr>
                <w:rFonts w:asciiTheme="majorHAnsi" w:hAnsiTheme="majorHAnsi" w:cstheme="majorHAnsi"/>
                <w:b/>
                <w:color w:val="000000" w:themeColor="text1"/>
                <w:sz w:val="16"/>
                <w:szCs w:val="16"/>
              </w:rPr>
            </w:pPr>
            <w:r w:rsidRPr="0013341E">
              <w:rPr>
                <w:rFonts w:asciiTheme="majorHAnsi" w:hAnsiTheme="majorHAnsi" w:cstheme="majorHAnsi"/>
                <w:b/>
                <w:color w:val="000000" w:themeColor="text1"/>
                <w:sz w:val="16"/>
                <w:szCs w:val="16"/>
              </w:rPr>
              <w:t>2 /3 wheelers</w:t>
            </w:r>
          </w:p>
        </w:tc>
        <w:tc>
          <w:tcPr>
            <w:tcW w:w="1134" w:type="dxa"/>
            <w:tcBorders>
              <w:bottom w:val="single" w:sz="4" w:space="0" w:color="auto"/>
            </w:tcBorders>
          </w:tcPr>
          <w:p w14:paraId="08023C5A" w14:textId="77777777" w:rsidR="0013341E" w:rsidRPr="0013341E" w:rsidRDefault="0013341E" w:rsidP="0013341E">
            <w:pPr>
              <w:jc w:val="center"/>
              <w:rPr>
                <w:rFonts w:asciiTheme="majorHAnsi" w:hAnsiTheme="majorHAnsi" w:cstheme="majorHAnsi"/>
                <w:b/>
                <w:color w:val="000000" w:themeColor="text1"/>
                <w:sz w:val="16"/>
                <w:szCs w:val="16"/>
              </w:rPr>
            </w:pPr>
            <w:r w:rsidRPr="0013341E">
              <w:rPr>
                <w:rFonts w:asciiTheme="majorHAnsi" w:hAnsiTheme="majorHAnsi" w:cstheme="majorHAnsi"/>
                <w:b/>
                <w:color w:val="000000" w:themeColor="text1"/>
                <w:sz w:val="16"/>
                <w:szCs w:val="16"/>
              </w:rPr>
              <w:t>4+ wheelers</w:t>
            </w:r>
          </w:p>
        </w:tc>
        <w:tc>
          <w:tcPr>
            <w:tcW w:w="992" w:type="dxa"/>
            <w:tcBorders>
              <w:bottom w:val="single" w:sz="4" w:space="0" w:color="auto"/>
            </w:tcBorders>
          </w:tcPr>
          <w:p w14:paraId="58D1FBA5" w14:textId="77777777" w:rsidR="0013341E" w:rsidRPr="0013341E" w:rsidRDefault="0013341E" w:rsidP="0013341E">
            <w:pPr>
              <w:jc w:val="center"/>
              <w:rPr>
                <w:rFonts w:asciiTheme="majorHAnsi" w:hAnsiTheme="majorHAnsi" w:cstheme="majorHAnsi"/>
                <w:b/>
                <w:color w:val="000000" w:themeColor="text1"/>
                <w:sz w:val="16"/>
                <w:szCs w:val="16"/>
              </w:rPr>
            </w:pPr>
            <w:r w:rsidRPr="0013341E">
              <w:rPr>
                <w:rFonts w:asciiTheme="majorHAnsi" w:hAnsiTheme="majorHAnsi" w:cstheme="majorHAnsi"/>
                <w:b/>
                <w:color w:val="000000" w:themeColor="text1"/>
                <w:sz w:val="16"/>
                <w:szCs w:val="16"/>
              </w:rPr>
              <w:t>2 /3 wheelers</w:t>
            </w:r>
          </w:p>
        </w:tc>
        <w:tc>
          <w:tcPr>
            <w:tcW w:w="992" w:type="dxa"/>
            <w:tcBorders>
              <w:bottom w:val="single" w:sz="4" w:space="0" w:color="auto"/>
            </w:tcBorders>
          </w:tcPr>
          <w:p w14:paraId="0AAFD691" w14:textId="77777777" w:rsidR="0013341E" w:rsidRPr="0013341E" w:rsidRDefault="0013341E" w:rsidP="0013341E">
            <w:pPr>
              <w:jc w:val="center"/>
              <w:rPr>
                <w:rFonts w:asciiTheme="majorHAnsi" w:hAnsiTheme="majorHAnsi" w:cstheme="majorHAnsi"/>
                <w:b/>
                <w:color w:val="000000" w:themeColor="text1"/>
                <w:sz w:val="16"/>
                <w:szCs w:val="16"/>
              </w:rPr>
            </w:pPr>
            <w:r w:rsidRPr="0013341E">
              <w:rPr>
                <w:rFonts w:asciiTheme="majorHAnsi" w:hAnsiTheme="majorHAnsi" w:cstheme="majorHAnsi"/>
                <w:b/>
                <w:color w:val="000000" w:themeColor="text1"/>
                <w:sz w:val="16"/>
                <w:szCs w:val="16"/>
              </w:rPr>
              <w:t>4+ wheelers</w:t>
            </w:r>
          </w:p>
        </w:tc>
        <w:tc>
          <w:tcPr>
            <w:tcW w:w="992" w:type="dxa"/>
            <w:tcBorders>
              <w:bottom w:val="single" w:sz="4" w:space="0" w:color="auto"/>
            </w:tcBorders>
          </w:tcPr>
          <w:p w14:paraId="16C72230" w14:textId="77777777" w:rsidR="0013341E" w:rsidRPr="0013341E" w:rsidRDefault="0013341E" w:rsidP="0013341E">
            <w:pPr>
              <w:jc w:val="center"/>
              <w:rPr>
                <w:rFonts w:asciiTheme="majorHAnsi" w:hAnsiTheme="majorHAnsi" w:cstheme="majorHAnsi"/>
                <w:b/>
                <w:color w:val="000000" w:themeColor="text1"/>
                <w:sz w:val="16"/>
                <w:szCs w:val="16"/>
              </w:rPr>
            </w:pPr>
            <w:r w:rsidRPr="0013341E">
              <w:rPr>
                <w:rFonts w:asciiTheme="majorHAnsi" w:hAnsiTheme="majorHAnsi" w:cstheme="majorHAnsi"/>
                <w:b/>
                <w:color w:val="000000" w:themeColor="text1"/>
                <w:sz w:val="16"/>
                <w:szCs w:val="16"/>
              </w:rPr>
              <w:t>2 /3 wheelers</w:t>
            </w:r>
          </w:p>
        </w:tc>
      </w:tr>
      <w:tr w:rsidR="0013341E" w:rsidRPr="0013341E" w14:paraId="213CA317" w14:textId="77777777" w:rsidTr="001A21E7">
        <w:trPr>
          <w:trHeight w:val="362"/>
        </w:trPr>
        <w:tc>
          <w:tcPr>
            <w:tcW w:w="1284" w:type="dxa"/>
          </w:tcPr>
          <w:p w14:paraId="2D52FF0A"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2017</w:t>
            </w:r>
          </w:p>
        </w:tc>
        <w:tc>
          <w:tcPr>
            <w:tcW w:w="1080" w:type="dxa"/>
            <w:shd w:val="clear" w:color="auto" w:fill="auto"/>
          </w:tcPr>
          <w:p w14:paraId="640EE564"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2,078</w:t>
            </w:r>
          </w:p>
        </w:tc>
        <w:tc>
          <w:tcPr>
            <w:tcW w:w="1033" w:type="dxa"/>
            <w:shd w:val="clear" w:color="auto" w:fill="auto"/>
          </w:tcPr>
          <w:p w14:paraId="2A832776"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16,200</w:t>
            </w:r>
          </w:p>
        </w:tc>
        <w:tc>
          <w:tcPr>
            <w:tcW w:w="993" w:type="dxa"/>
            <w:shd w:val="clear" w:color="auto" w:fill="auto"/>
          </w:tcPr>
          <w:p w14:paraId="048DB68F"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4,876</w:t>
            </w:r>
          </w:p>
        </w:tc>
        <w:tc>
          <w:tcPr>
            <w:tcW w:w="1134" w:type="dxa"/>
            <w:shd w:val="clear" w:color="auto" w:fill="auto"/>
          </w:tcPr>
          <w:p w14:paraId="4BA13383"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15,714</w:t>
            </w:r>
          </w:p>
        </w:tc>
        <w:tc>
          <w:tcPr>
            <w:tcW w:w="1134" w:type="dxa"/>
            <w:tcBorders>
              <w:bottom w:val="single" w:sz="4" w:space="0" w:color="auto"/>
            </w:tcBorders>
            <w:shd w:val="clear" w:color="auto" w:fill="auto"/>
          </w:tcPr>
          <w:p w14:paraId="0241FED6" w14:textId="77777777" w:rsidR="0013341E" w:rsidRPr="0013341E" w:rsidRDefault="0013341E" w:rsidP="0013341E">
            <w:pPr>
              <w:jc w:val="center"/>
              <w:rPr>
                <w:rFonts w:asciiTheme="majorHAnsi" w:hAnsiTheme="majorHAnsi" w:cstheme="majorHAnsi"/>
                <w:color w:val="000000" w:themeColor="text1"/>
                <w:sz w:val="18"/>
                <w:szCs w:val="18"/>
                <w:highlight w:val="yellow"/>
              </w:rPr>
            </w:pPr>
            <w:r w:rsidRPr="0013341E">
              <w:rPr>
                <w:rFonts w:asciiTheme="majorHAnsi" w:hAnsiTheme="majorHAnsi" w:cstheme="majorHAnsi"/>
                <w:color w:val="000000" w:themeColor="text1"/>
                <w:sz w:val="18"/>
                <w:szCs w:val="18"/>
              </w:rPr>
              <w:t>n.a.</w:t>
            </w:r>
          </w:p>
        </w:tc>
        <w:tc>
          <w:tcPr>
            <w:tcW w:w="992" w:type="dxa"/>
            <w:tcBorders>
              <w:bottom w:val="single" w:sz="4" w:space="0" w:color="auto"/>
            </w:tcBorders>
            <w:shd w:val="clear" w:color="auto" w:fill="auto"/>
          </w:tcPr>
          <w:p w14:paraId="38DA0DD7" w14:textId="77777777" w:rsidR="0013341E" w:rsidRPr="0013341E" w:rsidRDefault="0013341E" w:rsidP="0013341E">
            <w:pPr>
              <w:jc w:val="center"/>
              <w:rPr>
                <w:rFonts w:asciiTheme="majorHAnsi" w:hAnsiTheme="majorHAnsi" w:cstheme="majorHAnsi"/>
                <w:color w:val="000000" w:themeColor="text1"/>
                <w:sz w:val="18"/>
                <w:szCs w:val="18"/>
                <w:highlight w:val="yellow"/>
              </w:rPr>
            </w:pPr>
            <w:r w:rsidRPr="0013341E">
              <w:rPr>
                <w:rFonts w:asciiTheme="majorHAnsi" w:hAnsiTheme="majorHAnsi" w:cstheme="majorHAnsi"/>
                <w:color w:val="000000" w:themeColor="text1"/>
                <w:sz w:val="18"/>
                <w:szCs w:val="18"/>
              </w:rPr>
              <w:t>n.a.</w:t>
            </w:r>
          </w:p>
        </w:tc>
        <w:tc>
          <w:tcPr>
            <w:tcW w:w="992" w:type="dxa"/>
            <w:tcBorders>
              <w:bottom w:val="single" w:sz="4" w:space="0" w:color="auto"/>
            </w:tcBorders>
            <w:shd w:val="clear" w:color="auto" w:fill="auto"/>
          </w:tcPr>
          <w:p w14:paraId="2051D07E"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12,295</w:t>
            </w:r>
          </w:p>
        </w:tc>
        <w:tc>
          <w:tcPr>
            <w:tcW w:w="992" w:type="dxa"/>
            <w:tcBorders>
              <w:bottom w:val="single" w:sz="4" w:space="0" w:color="auto"/>
            </w:tcBorders>
            <w:shd w:val="clear" w:color="auto" w:fill="auto"/>
          </w:tcPr>
          <w:p w14:paraId="7DB84504"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43,725</w:t>
            </w:r>
          </w:p>
        </w:tc>
      </w:tr>
      <w:tr w:rsidR="0013341E" w:rsidRPr="0013341E" w14:paraId="57591471" w14:textId="77777777" w:rsidTr="001A21E7">
        <w:trPr>
          <w:trHeight w:val="324"/>
        </w:trPr>
        <w:tc>
          <w:tcPr>
            <w:tcW w:w="1284" w:type="dxa"/>
          </w:tcPr>
          <w:p w14:paraId="2E496DE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2016</w:t>
            </w:r>
          </w:p>
        </w:tc>
        <w:tc>
          <w:tcPr>
            <w:tcW w:w="1080" w:type="dxa"/>
            <w:shd w:val="clear" w:color="auto" w:fill="auto"/>
          </w:tcPr>
          <w:p w14:paraId="520A8B90"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1,751</w:t>
            </w:r>
          </w:p>
        </w:tc>
        <w:tc>
          <w:tcPr>
            <w:tcW w:w="1033" w:type="dxa"/>
            <w:shd w:val="clear" w:color="auto" w:fill="auto"/>
          </w:tcPr>
          <w:p w14:paraId="7999002E"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14,205</w:t>
            </w:r>
          </w:p>
        </w:tc>
        <w:tc>
          <w:tcPr>
            <w:tcW w:w="993" w:type="dxa"/>
            <w:shd w:val="clear" w:color="auto" w:fill="auto"/>
          </w:tcPr>
          <w:p w14:paraId="7DA8E1FD"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4,932</w:t>
            </w:r>
          </w:p>
        </w:tc>
        <w:tc>
          <w:tcPr>
            <w:tcW w:w="1134" w:type="dxa"/>
            <w:shd w:val="clear" w:color="auto" w:fill="auto"/>
          </w:tcPr>
          <w:p w14:paraId="52F29BB9"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12,223</w:t>
            </w:r>
          </w:p>
        </w:tc>
        <w:tc>
          <w:tcPr>
            <w:tcW w:w="1134" w:type="dxa"/>
            <w:shd w:val="clear" w:color="auto" w:fill="auto"/>
          </w:tcPr>
          <w:p w14:paraId="404CE8F1"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2" w:type="dxa"/>
            <w:shd w:val="clear" w:color="auto" w:fill="auto"/>
          </w:tcPr>
          <w:p w14:paraId="61912C22"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1956F23D"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3797D87D"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r>
      <w:tr w:rsidR="0013341E" w:rsidRPr="0013341E" w14:paraId="08FEDAD4" w14:textId="77777777" w:rsidTr="001A21E7">
        <w:trPr>
          <w:trHeight w:val="324"/>
        </w:trPr>
        <w:tc>
          <w:tcPr>
            <w:tcW w:w="1284" w:type="dxa"/>
          </w:tcPr>
          <w:p w14:paraId="0F721583"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2015</w:t>
            </w:r>
          </w:p>
        </w:tc>
        <w:tc>
          <w:tcPr>
            <w:tcW w:w="1080" w:type="dxa"/>
            <w:shd w:val="clear" w:color="auto" w:fill="auto"/>
          </w:tcPr>
          <w:p w14:paraId="26AFE9A1"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1,503</w:t>
            </w:r>
          </w:p>
        </w:tc>
        <w:tc>
          <w:tcPr>
            <w:tcW w:w="1033" w:type="dxa"/>
            <w:shd w:val="clear" w:color="auto" w:fill="auto"/>
          </w:tcPr>
          <w:p w14:paraId="45A29151"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13,762</w:t>
            </w:r>
          </w:p>
        </w:tc>
        <w:tc>
          <w:tcPr>
            <w:tcW w:w="993" w:type="dxa"/>
            <w:shd w:val="clear" w:color="auto" w:fill="auto"/>
          </w:tcPr>
          <w:p w14:paraId="08ADA360"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4,601</w:t>
            </w:r>
          </w:p>
        </w:tc>
        <w:tc>
          <w:tcPr>
            <w:tcW w:w="1134" w:type="dxa"/>
            <w:shd w:val="clear" w:color="auto" w:fill="auto"/>
          </w:tcPr>
          <w:p w14:paraId="08615047"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12,618</w:t>
            </w:r>
          </w:p>
        </w:tc>
        <w:tc>
          <w:tcPr>
            <w:tcW w:w="1134" w:type="dxa"/>
            <w:shd w:val="clear" w:color="auto" w:fill="auto"/>
          </w:tcPr>
          <w:p w14:paraId="18516254"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0535DC47"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7E504643"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68A47A90"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r>
      <w:tr w:rsidR="0013341E" w:rsidRPr="0013341E" w14:paraId="69A2E4F5" w14:textId="77777777" w:rsidTr="001A21E7">
        <w:trPr>
          <w:trHeight w:val="315"/>
        </w:trPr>
        <w:tc>
          <w:tcPr>
            <w:tcW w:w="1284" w:type="dxa"/>
          </w:tcPr>
          <w:p w14:paraId="341DBBCD"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2014</w:t>
            </w:r>
          </w:p>
        </w:tc>
        <w:tc>
          <w:tcPr>
            <w:tcW w:w="1080" w:type="dxa"/>
            <w:shd w:val="clear" w:color="auto" w:fill="auto"/>
          </w:tcPr>
          <w:p w14:paraId="73BA7791"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1,201</w:t>
            </w:r>
          </w:p>
        </w:tc>
        <w:tc>
          <w:tcPr>
            <w:tcW w:w="1033" w:type="dxa"/>
            <w:shd w:val="clear" w:color="auto" w:fill="auto"/>
          </w:tcPr>
          <w:p w14:paraId="5389FC8C"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12,497</w:t>
            </w:r>
          </w:p>
        </w:tc>
        <w:tc>
          <w:tcPr>
            <w:tcW w:w="993" w:type="dxa"/>
            <w:shd w:val="clear" w:color="auto" w:fill="auto"/>
          </w:tcPr>
          <w:p w14:paraId="6FAA5EE6"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4,202</w:t>
            </w:r>
          </w:p>
        </w:tc>
        <w:tc>
          <w:tcPr>
            <w:tcW w:w="1134" w:type="dxa"/>
            <w:shd w:val="clear" w:color="auto" w:fill="auto"/>
          </w:tcPr>
          <w:p w14:paraId="760787CD"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12,346</w:t>
            </w:r>
          </w:p>
        </w:tc>
        <w:tc>
          <w:tcPr>
            <w:tcW w:w="1134" w:type="dxa"/>
            <w:shd w:val="clear" w:color="auto" w:fill="auto"/>
          </w:tcPr>
          <w:p w14:paraId="19F1B332"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17,158</w:t>
            </w:r>
          </w:p>
        </w:tc>
        <w:tc>
          <w:tcPr>
            <w:tcW w:w="992" w:type="dxa"/>
            <w:shd w:val="clear" w:color="auto" w:fill="auto"/>
          </w:tcPr>
          <w:p w14:paraId="6874320B"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29,541</w:t>
            </w:r>
          </w:p>
        </w:tc>
        <w:tc>
          <w:tcPr>
            <w:tcW w:w="992" w:type="dxa"/>
            <w:shd w:val="clear" w:color="auto" w:fill="auto"/>
          </w:tcPr>
          <w:p w14:paraId="4CB0C8A1"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350DB343"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r>
      <w:tr w:rsidR="0013341E" w:rsidRPr="0013341E" w14:paraId="255C8F32" w14:textId="77777777" w:rsidTr="001A21E7">
        <w:trPr>
          <w:trHeight w:val="324"/>
        </w:trPr>
        <w:tc>
          <w:tcPr>
            <w:tcW w:w="1284" w:type="dxa"/>
          </w:tcPr>
          <w:p w14:paraId="2936801E"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2013</w:t>
            </w:r>
          </w:p>
        </w:tc>
        <w:tc>
          <w:tcPr>
            <w:tcW w:w="1080" w:type="dxa"/>
            <w:shd w:val="clear" w:color="auto" w:fill="auto"/>
          </w:tcPr>
          <w:p w14:paraId="2ADDD511"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033" w:type="dxa"/>
            <w:shd w:val="clear" w:color="auto" w:fill="auto"/>
          </w:tcPr>
          <w:p w14:paraId="1B43C2AC"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shd w:val="clear" w:color="auto" w:fill="auto"/>
          </w:tcPr>
          <w:p w14:paraId="118FFDA1"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134" w:type="dxa"/>
            <w:shd w:val="clear" w:color="auto" w:fill="auto"/>
          </w:tcPr>
          <w:p w14:paraId="5C01C55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134" w:type="dxa"/>
            <w:shd w:val="clear" w:color="auto" w:fill="auto"/>
          </w:tcPr>
          <w:p w14:paraId="4AFD12EB"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69CB998F"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42CEFB22"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19852EAE"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r>
      <w:tr w:rsidR="0013341E" w:rsidRPr="0013341E" w14:paraId="24F85F8B" w14:textId="77777777" w:rsidTr="001A21E7">
        <w:trPr>
          <w:trHeight w:val="324"/>
        </w:trPr>
        <w:tc>
          <w:tcPr>
            <w:tcW w:w="1284" w:type="dxa"/>
          </w:tcPr>
          <w:p w14:paraId="6AEE3DAA"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2012</w:t>
            </w:r>
          </w:p>
        </w:tc>
        <w:tc>
          <w:tcPr>
            <w:tcW w:w="1080" w:type="dxa"/>
            <w:shd w:val="clear" w:color="auto" w:fill="auto"/>
          </w:tcPr>
          <w:p w14:paraId="50C08E0E"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033" w:type="dxa"/>
            <w:shd w:val="clear" w:color="auto" w:fill="auto"/>
          </w:tcPr>
          <w:p w14:paraId="06168D20"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shd w:val="clear" w:color="auto" w:fill="auto"/>
          </w:tcPr>
          <w:p w14:paraId="2A30B687"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134" w:type="dxa"/>
            <w:shd w:val="clear" w:color="auto" w:fill="auto"/>
          </w:tcPr>
          <w:p w14:paraId="29D731D6"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134" w:type="dxa"/>
            <w:shd w:val="clear" w:color="auto" w:fill="auto"/>
          </w:tcPr>
          <w:p w14:paraId="3F9F9B96"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69208FD9"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213B672D" w14:textId="77777777" w:rsidR="0013341E" w:rsidRPr="0013341E" w:rsidRDefault="0013341E" w:rsidP="0013341E">
            <w:pP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10,022</w:t>
            </w:r>
          </w:p>
        </w:tc>
        <w:tc>
          <w:tcPr>
            <w:tcW w:w="992" w:type="dxa"/>
            <w:shd w:val="clear" w:color="auto" w:fill="auto"/>
          </w:tcPr>
          <w:p w14:paraId="7EF20009" w14:textId="77777777" w:rsidR="0013341E" w:rsidRPr="0013341E" w:rsidRDefault="0013341E" w:rsidP="0013341E">
            <w:pP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32,961</w:t>
            </w:r>
          </w:p>
        </w:tc>
      </w:tr>
      <w:tr w:rsidR="0013341E" w:rsidRPr="0013341E" w14:paraId="498501F6" w14:textId="77777777" w:rsidTr="001A21E7">
        <w:trPr>
          <w:trHeight w:val="324"/>
        </w:trPr>
        <w:tc>
          <w:tcPr>
            <w:tcW w:w="1284" w:type="dxa"/>
          </w:tcPr>
          <w:p w14:paraId="67761E27"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2011</w:t>
            </w:r>
          </w:p>
        </w:tc>
        <w:tc>
          <w:tcPr>
            <w:tcW w:w="1080" w:type="dxa"/>
            <w:shd w:val="clear" w:color="auto" w:fill="auto"/>
          </w:tcPr>
          <w:p w14:paraId="396FA306"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033" w:type="dxa"/>
            <w:shd w:val="clear" w:color="auto" w:fill="auto"/>
          </w:tcPr>
          <w:p w14:paraId="0ACDE364"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shd w:val="clear" w:color="auto" w:fill="auto"/>
          </w:tcPr>
          <w:p w14:paraId="17992E60"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134" w:type="dxa"/>
            <w:shd w:val="clear" w:color="auto" w:fill="auto"/>
          </w:tcPr>
          <w:p w14:paraId="6A94D172"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134" w:type="dxa"/>
            <w:shd w:val="clear" w:color="auto" w:fill="auto"/>
          </w:tcPr>
          <w:p w14:paraId="6A33E192"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15,629</w:t>
            </w:r>
          </w:p>
        </w:tc>
        <w:tc>
          <w:tcPr>
            <w:tcW w:w="992" w:type="dxa"/>
            <w:shd w:val="clear" w:color="auto" w:fill="auto"/>
          </w:tcPr>
          <w:p w14:paraId="6361921A"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19,856</w:t>
            </w:r>
          </w:p>
        </w:tc>
        <w:tc>
          <w:tcPr>
            <w:tcW w:w="992" w:type="dxa"/>
            <w:shd w:val="clear" w:color="auto" w:fill="auto"/>
          </w:tcPr>
          <w:p w14:paraId="312ED726"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6D008F43"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r>
      <w:tr w:rsidR="0013341E" w:rsidRPr="0013341E" w14:paraId="7F87F690" w14:textId="77777777" w:rsidTr="001A21E7">
        <w:trPr>
          <w:trHeight w:val="363"/>
        </w:trPr>
        <w:tc>
          <w:tcPr>
            <w:tcW w:w="1284" w:type="dxa"/>
          </w:tcPr>
          <w:p w14:paraId="0EA927B1"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 xml:space="preserve">2010 </w:t>
            </w:r>
          </w:p>
        </w:tc>
        <w:tc>
          <w:tcPr>
            <w:tcW w:w="1080" w:type="dxa"/>
            <w:shd w:val="clear" w:color="auto" w:fill="auto"/>
          </w:tcPr>
          <w:p w14:paraId="0A64654E"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033" w:type="dxa"/>
            <w:shd w:val="clear" w:color="auto" w:fill="auto"/>
          </w:tcPr>
          <w:p w14:paraId="488F170F"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shd w:val="clear" w:color="auto" w:fill="auto"/>
          </w:tcPr>
          <w:p w14:paraId="34747D5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134" w:type="dxa"/>
            <w:shd w:val="clear" w:color="auto" w:fill="auto"/>
          </w:tcPr>
          <w:p w14:paraId="73F9DCE7"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134" w:type="dxa"/>
            <w:shd w:val="clear" w:color="auto" w:fill="auto"/>
          </w:tcPr>
          <w:p w14:paraId="539C89BF"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375D39BB"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0E7C9081" w14:textId="77777777" w:rsidR="0013341E" w:rsidRPr="0013341E" w:rsidRDefault="0013341E" w:rsidP="0013341E">
            <w:pPr>
              <w:jc w:val="center"/>
              <w:rPr>
                <w:rFonts w:asciiTheme="majorHAnsi" w:hAnsiTheme="majorHAnsi" w:cstheme="majorHAnsi"/>
                <w:i/>
                <w:color w:val="000000" w:themeColor="text1"/>
                <w:sz w:val="18"/>
                <w:szCs w:val="18"/>
              </w:rPr>
            </w:pPr>
            <w:r w:rsidRPr="0013341E">
              <w:rPr>
                <w:rFonts w:asciiTheme="majorHAnsi" w:hAnsiTheme="majorHAnsi" w:cstheme="majorHAnsi"/>
                <w:i/>
                <w:color w:val="000000" w:themeColor="text1"/>
                <w:sz w:val="18"/>
                <w:szCs w:val="18"/>
              </w:rPr>
              <w:t>Bridge opens</w:t>
            </w:r>
          </w:p>
        </w:tc>
        <w:tc>
          <w:tcPr>
            <w:tcW w:w="992" w:type="dxa"/>
            <w:shd w:val="clear" w:color="auto" w:fill="auto"/>
          </w:tcPr>
          <w:p w14:paraId="5BC068F9" w14:textId="77777777" w:rsidR="0013341E" w:rsidRPr="0013341E" w:rsidRDefault="0013341E" w:rsidP="0013341E">
            <w:pPr>
              <w:jc w:val="center"/>
              <w:rPr>
                <w:rFonts w:asciiTheme="majorHAnsi" w:hAnsiTheme="majorHAnsi" w:cstheme="majorHAnsi"/>
                <w:i/>
                <w:color w:val="000000" w:themeColor="text1"/>
                <w:sz w:val="18"/>
                <w:szCs w:val="18"/>
              </w:rPr>
            </w:pPr>
            <w:r w:rsidRPr="0013341E">
              <w:rPr>
                <w:rFonts w:asciiTheme="majorHAnsi" w:hAnsiTheme="majorHAnsi" w:cstheme="majorHAnsi"/>
                <w:i/>
                <w:color w:val="000000" w:themeColor="text1"/>
                <w:sz w:val="18"/>
                <w:szCs w:val="18"/>
              </w:rPr>
              <w:t>Bridge opens</w:t>
            </w:r>
          </w:p>
        </w:tc>
      </w:tr>
      <w:tr w:rsidR="0013341E" w:rsidRPr="0013341E" w14:paraId="16DC5AF1" w14:textId="77777777" w:rsidTr="001A21E7">
        <w:trPr>
          <w:trHeight w:val="364"/>
        </w:trPr>
        <w:tc>
          <w:tcPr>
            <w:tcW w:w="1284" w:type="dxa"/>
          </w:tcPr>
          <w:p w14:paraId="1E0AF7E9"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2009</w:t>
            </w:r>
          </w:p>
        </w:tc>
        <w:tc>
          <w:tcPr>
            <w:tcW w:w="1080" w:type="dxa"/>
            <w:shd w:val="clear" w:color="auto" w:fill="auto"/>
          </w:tcPr>
          <w:p w14:paraId="25D57A64"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1,958</w:t>
            </w:r>
          </w:p>
        </w:tc>
        <w:tc>
          <w:tcPr>
            <w:tcW w:w="1033" w:type="dxa"/>
            <w:shd w:val="clear" w:color="auto" w:fill="auto"/>
          </w:tcPr>
          <w:p w14:paraId="09C51284"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12,422</w:t>
            </w:r>
          </w:p>
        </w:tc>
        <w:tc>
          <w:tcPr>
            <w:tcW w:w="993" w:type="dxa"/>
            <w:shd w:val="clear" w:color="auto" w:fill="auto"/>
          </w:tcPr>
          <w:p w14:paraId="686410AA"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3,850</w:t>
            </w:r>
          </w:p>
        </w:tc>
        <w:tc>
          <w:tcPr>
            <w:tcW w:w="1134" w:type="dxa"/>
            <w:shd w:val="clear" w:color="auto" w:fill="auto"/>
          </w:tcPr>
          <w:p w14:paraId="61E04B3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13,324</w:t>
            </w:r>
          </w:p>
        </w:tc>
        <w:tc>
          <w:tcPr>
            <w:tcW w:w="1134" w:type="dxa"/>
            <w:shd w:val="clear" w:color="auto" w:fill="auto"/>
          </w:tcPr>
          <w:p w14:paraId="74B311D6"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14C0452B"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2F2A3101"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7,040</w:t>
            </w:r>
          </w:p>
        </w:tc>
        <w:tc>
          <w:tcPr>
            <w:tcW w:w="992" w:type="dxa"/>
            <w:shd w:val="clear" w:color="auto" w:fill="auto"/>
          </w:tcPr>
          <w:p w14:paraId="00A6B78D"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22,652</w:t>
            </w:r>
          </w:p>
        </w:tc>
      </w:tr>
      <w:tr w:rsidR="0013341E" w:rsidRPr="0013341E" w14:paraId="2042816F" w14:textId="77777777" w:rsidTr="001A21E7">
        <w:trPr>
          <w:trHeight w:val="346"/>
        </w:trPr>
        <w:tc>
          <w:tcPr>
            <w:tcW w:w="1284" w:type="dxa"/>
          </w:tcPr>
          <w:p w14:paraId="1E99844E"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2008</w:t>
            </w:r>
          </w:p>
        </w:tc>
        <w:tc>
          <w:tcPr>
            <w:tcW w:w="1080" w:type="dxa"/>
            <w:shd w:val="clear" w:color="auto" w:fill="auto"/>
          </w:tcPr>
          <w:p w14:paraId="02755E86"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2,049</w:t>
            </w:r>
          </w:p>
        </w:tc>
        <w:tc>
          <w:tcPr>
            <w:tcW w:w="1033" w:type="dxa"/>
            <w:shd w:val="clear" w:color="auto" w:fill="auto"/>
          </w:tcPr>
          <w:p w14:paraId="6BB7DCA8"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11,842</w:t>
            </w:r>
          </w:p>
        </w:tc>
        <w:tc>
          <w:tcPr>
            <w:tcW w:w="993" w:type="dxa"/>
            <w:shd w:val="clear" w:color="auto" w:fill="auto"/>
          </w:tcPr>
          <w:p w14:paraId="07991468"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2,256</w:t>
            </w:r>
          </w:p>
        </w:tc>
        <w:tc>
          <w:tcPr>
            <w:tcW w:w="1134" w:type="dxa"/>
            <w:shd w:val="clear" w:color="auto" w:fill="auto"/>
          </w:tcPr>
          <w:p w14:paraId="16B093D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134" w:type="dxa"/>
            <w:shd w:val="clear" w:color="auto" w:fill="auto"/>
          </w:tcPr>
          <w:p w14:paraId="0F24E345"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12,836</w:t>
            </w:r>
          </w:p>
        </w:tc>
        <w:tc>
          <w:tcPr>
            <w:tcW w:w="992" w:type="dxa"/>
            <w:shd w:val="clear" w:color="auto" w:fill="auto"/>
          </w:tcPr>
          <w:p w14:paraId="152F9613"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2" w:type="dxa"/>
            <w:shd w:val="clear" w:color="auto" w:fill="auto"/>
          </w:tcPr>
          <w:p w14:paraId="5D9D1FB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6,868</w:t>
            </w:r>
          </w:p>
          <w:p w14:paraId="6FD7380D" w14:textId="77777777" w:rsidR="0013341E" w:rsidRPr="0013341E" w:rsidRDefault="0013341E" w:rsidP="0013341E">
            <w:pPr>
              <w:jc w:val="center"/>
              <w:rPr>
                <w:rFonts w:asciiTheme="majorHAnsi" w:hAnsiTheme="majorHAnsi" w:cstheme="majorHAnsi"/>
                <w:color w:val="000000" w:themeColor="text1"/>
                <w:sz w:val="18"/>
                <w:szCs w:val="18"/>
              </w:rPr>
            </w:pPr>
          </w:p>
        </w:tc>
        <w:tc>
          <w:tcPr>
            <w:tcW w:w="992" w:type="dxa"/>
            <w:shd w:val="clear" w:color="auto" w:fill="auto"/>
          </w:tcPr>
          <w:p w14:paraId="2E8E32E0"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20,218</w:t>
            </w:r>
          </w:p>
        </w:tc>
      </w:tr>
      <w:tr w:rsidR="0013341E" w:rsidRPr="0013341E" w14:paraId="2E4A9C3B" w14:textId="77777777" w:rsidTr="001A21E7">
        <w:trPr>
          <w:trHeight w:val="324"/>
        </w:trPr>
        <w:tc>
          <w:tcPr>
            <w:tcW w:w="1284" w:type="dxa"/>
          </w:tcPr>
          <w:p w14:paraId="326C52CC"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2007</w:t>
            </w:r>
          </w:p>
        </w:tc>
        <w:tc>
          <w:tcPr>
            <w:tcW w:w="1080" w:type="dxa"/>
          </w:tcPr>
          <w:p w14:paraId="00B11CED"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033" w:type="dxa"/>
          </w:tcPr>
          <w:p w14:paraId="25AF6825"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tcPr>
          <w:p w14:paraId="553B282F"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2,283</w:t>
            </w:r>
          </w:p>
        </w:tc>
        <w:tc>
          <w:tcPr>
            <w:tcW w:w="1134" w:type="dxa"/>
          </w:tcPr>
          <w:p w14:paraId="5981891F"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1134" w:type="dxa"/>
            <w:shd w:val="clear" w:color="auto" w:fill="auto"/>
          </w:tcPr>
          <w:p w14:paraId="59765DF3"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12,278</w:t>
            </w:r>
          </w:p>
        </w:tc>
        <w:tc>
          <w:tcPr>
            <w:tcW w:w="992" w:type="dxa"/>
            <w:shd w:val="clear" w:color="auto" w:fill="auto"/>
          </w:tcPr>
          <w:p w14:paraId="2CFF1E80"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2" w:type="dxa"/>
            <w:shd w:val="clear" w:color="auto" w:fill="auto"/>
          </w:tcPr>
          <w:p w14:paraId="5241EB91"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45F6F610"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r>
      <w:tr w:rsidR="0013341E" w:rsidRPr="0013341E" w14:paraId="516FF837" w14:textId="77777777" w:rsidTr="001A21E7">
        <w:trPr>
          <w:trHeight w:val="324"/>
        </w:trPr>
        <w:tc>
          <w:tcPr>
            <w:tcW w:w="1284" w:type="dxa"/>
          </w:tcPr>
          <w:p w14:paraId="7F5843C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2006</w:t>
            </w:r>
          </w:p>
        </w:tc>
        <w:tc>
          <w:tcPr>
            <w:tcW w:w="1080" w:type="dxa"/>
          </w:tcPr>
          <w:p w14:paraId="782DC412"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033" w:type="dxa"/>
          </w:tcPr>
          <w:p w14:paraId="0EC7D42A"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tcPr>
          <w:p w14:paraId="2322F8D8"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1,990</w:t>
            </w:r>
          </w:p>
        </w:tc>
        <w:tc>
          <w:tcPr>
            <w:tcW w:w="1134" w:type="dxa"/>
          </w:tcPr>
          <w:p w14:paraId="0FB1490B"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1134" w:type="dxa"/>
            <w:tcBorders>
              <w:bottom w:val="single" w:sz="4" w:space="0" w:color="auto"/>
            </w:tcBorders>
            <w:shd w:val="clear" w:color="auto" w:fill="auto"/>
          </w:tcPr>
          <w:p w14:paraId="1F4BE4E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10,919</w:t>
            </w:r>
          </w:p>
        </w:tc>
        <w:tc>
          <w:tcPr>
            <w:tcW w:w="992" w:type="dxa"/>
            <w:tcBorders>
              <w:bottom w:val="single" w:sz="4" w:space="0" w:color="auto"/>
            </w:tcBorders>
            <w:shd w:val="clear" w:color="auto" w:fill="auto"/>
          </w:tcPr>
          <w:p w14:paraId="3D99CE82"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2" w:type="dxa"/>
            <w:tcBorders>
              <w:bottom w:val="single" w:sz="4" w:space="0" w:color="auto"/>
            </w:tcBorders>
            <w:shd w:val="clear" w:color="auto" w:fill="auto"/>
          </w:tcPr>
          <w:p w14:paraId="50942179"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5DD50D66"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r>
      <w:tr w:rsidR="0013341E" w:rsidRPr="0013341E" w14:paraId="7295265D" w14:textId="77777777" w:rsidTr="001A21E7">
        <w:trPr>
          <w:trHeight w:val="324"/>
        </w:trPr>
        <w:tc>
          <w:tcPr>
            <w:tcW w:w="1284" w:type="dxa"/>
          </w:tcPr>
          <w:p w14:paraId="4F9240FA"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2005</w:t>
            </w:r>
          </w:p>
        </w:tc>
        <w:tc>
          <w:tcPr>
            <w:tcW w:w="1080" w:type="dxa"/>
          </w:tcPr>
          <w:p w14:paraId="38D39F59"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531</w:t>
            </w:r>
          </w:p>
        </w:tc>
        <w:tc>
          <w:tcPr>
            <w:tcW w:w="1033" w:type="dxa"/>
          </w:tcPr>
          <w:p w14:paraId="2994DBB8"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tcPr>
          <w:p w14:paraId="4EBDF922"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2,708</w:t>
            </w:r>
          </w:p>
        </w:tc>
        <w:tc>
          <w:tcPr>
            <w:tcW w:w="1134" w:type="dxa"/>
          </w:tcPr>
          <w:p w14:paraId="690B7EA4"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1134" w:type="dxa"/>
            <w:shd w:val="clear" w:color="auto" w:fill="auto"/>
          </w:tcPr>
          <w:p w14:paraId="79064BFE"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10,876</w:t>
            </w:r>
          </w:p>
        </w:tc>
        <w:tc>
          <w:tcPr>
            <w:tcW w:w="992" w:type="dxa"/>
            <w:shd w:val="clear" w:color="auto" w:fill="auto"/>
          </w:tcPr>
          <w:p w14:paraId="019E3721"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2" w:type="dxa"/>
            <w:shd w:val="clear" w:color="auto" w:fill="auto"/>
          </w:tcPr>
          <w:p w14:paraId="2DB5972D"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2A7556F1"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r>
      <w:tr w:rsidR="0013341E" w:rsidRPr="0013341E" w14:paraId="021CE8D9" w14:textId="77777777" w:rsidTr="001A21E7">
        <w:trPr>
          <w:trHeight w:val="324"/>
        </w:trPr>
        <w:tc>
          <w:tcPr>
            <w:tcW w:w="1284" w:type="dxa"/>
          </w:tcPr>
          <w:p w14:paraId="5EEDB8EE"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2004</w:t>
            </w:r>
          </w:p>
        </w:tc>
        <w:tc>
          <w:tcPr>
            <w:tcW w:w="1080" w:type="dxa"/>
          </w:tcPr>
          <w:p w14:paraId="60DC5D59"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1033" w:type="dxa"/>
          </w:tcPr>
          <w:p w14:paraId="00F605D7"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tcPr>
          <w:p w14:paraId="794AA8CC"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2,734</w:t>
            </w:r>
          </w:p>
        </w:tc>
        <w:tc>
          <w:tcPr>
            <w:tcW w:w="1134" w:type="dxa"/>
          </w:tcPr>
          <w:p w14:paraId="403A93F2"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1134" w:type="dxa"/>
            <w:shd w:val="clear" w:color="auto" w:fill="auto"/>
          </w:tcPr>
          <w:p w14:paraId="224A7745"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10,232</w:t>
            </w:r>
          </w:p>
        </w:tc>
        <w:tc>
          <w:tcPr>
            <w:tcW w:w="992" w:type="dxa"/>
            <w:shd w:val="clear" w:color="auto" w:fill="auto"/>
          </w:tcPr>
          <w:p w14:paraId="1DCE4911"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2" w:type="dxa"/>
            <w:shd w:val="clear" w:color="auto" w:fill="auto"/>
          </w:tcPr>
          <w:p w14:paraId="0DD5D118"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5EC336DF"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r>
      <w:tr w:rsidR="0013341E" w:rsidRPr="0013341E" w14:paraId="71197422" w14:textId="77777777" w:rsidTr="001A21E7">
        <w:trPr>
          <w:trHeight w:val="315"/>
        </w:trPr>
        <w:tc>
          <w:tcPr>
            <w:tcW w:w="1284" w:type="dxa"/>
          </w:tcPr>
          <w:p w14:paraId="2A1D8C86"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2003</w:t>
            </w:r>
          </w:p>
        </w:tc>
        <w:tc>
          <w:tcPr>
            <w:tcW w:w="1080" w:type="dxa"/>
          </w:tcPr>
          <w:p w14:paraId="4AA4B34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342</w:t>
            </w:r>
          </w:p>
        </w:tc>
        <w:tc>
          <w:tcPr>
            <w:tcW w:w="1033" w:type="dxa"/>
          </w:tcPr>
          <w:p w14:paraId="2B7F2115"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4,455</w:t>
            </w:r>
          </w:p>
        </w:tc>
        <w:tc>
          <w:tcPr>
            <w:tcW w:w="993" w:type="dxa"/>
          </w:tcPr>
          <w:p w14:paraId="4724FE7E"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2,382</w:t>
            </w:r>
          </w:p>
        </w:tc>
        <w:tc>
          <w:tcPr>
            <w:tcW w:w="1134" w:type="dxa"/>
          </w:tcPr>
          <w:p w14:paraId="7143F5C5"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1134" w:type="dxa"/>
            <w:tcBorders>
              <w:bottom w:val="single" w:sz="4" w:space="0" w:color="auto"/>
            </w:tcBorders>
            <w:shd w:val="clear" w:color="auto" w:fill="auto"/>
          </w:tcPr>
          <w:p w14:paraId="57388A24"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9,246</w:t>
            </w:r>
          </w:p>
        </w:tc>
        <w:tc>
          <w:tcPr>
            <w:tcW w:w="992" w:type="dxa"/>
            <w:tcBorders>
              <w:bottom w:val="single" w:sz="4" w:space="0" w:color="auto"/>
            </w:tcBorders>
            <w:shd w:val="clear" w:color="auto" w:fill="auto"/>
          </w:tcPr>
          <w:p w14:paraId="2F185F6C"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2" w:type="dxa"/>
            <w:shd w:val="clear" w:color="auto" w:fill="auto"/>
          </w:tcPr>
          <w:p w14:paraId="55116BA1"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992" w:type="dxa"/>
            <w:shd w:val="clear" w:color="auto" w:fill="auto"/>
          </w:tcPr>
          <w:p w14:paraId="185ADE93"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r>
      <w:tr w:rsidR="0013341E" w:rsidRPr="0013341E" w14:paraId="1D620BAF" w14:textId="77777777" w:rsidTr="001A21E7">
        <w:trPr>
          <w:trHeight w:val="126"/>
        </w:trPr>
        <w:tc>
          <w:tcPr>
            <w:tcW w:w="1284" w:type="dxa"/>
          </w:tcPr>
          <w:p w14:paraId="7889282C"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2002</w:t>
            </w:r>
          </w:p>
        </w:tc>
        <w:tc>
          <w:tcPr>
            <w:tcW w:w="1080" w:type="dxa"/>
          </w:tcPr>
          <w:p w14:paraId="40D70882"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274</w:t>
            </w:r>
          </w:p>
        </w:tc>
        <w:tc>
          <w:tcPr>
            <w:tcW w:w="1033" w:type="dxa"/>
          </w:tcPr>
          <w:p w14:paraId="146E4C0E"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tcPr>
          <w:p w14:paraId="66686CF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2,138</w:t>
            </w:r>
          </w:p>
        </w:tc>
        <w:tc>
          <w:tcPr>
            <w:tcW w:w="1134" w:type="dxa"/>
          </w:tcPr>
          <w:p w14:paraId="4F29C65A"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1134" w:type="dxa"/>
            <w:tcBorders>
              <w:bottom w:val="single" w:sz="4" w:space="0" w:color="auto"/>
            </w:tcBorders>
            <w:shd w:val="clear" w:color="auto" w:fill="auto"/>
          </w:tcPr>
          <w:p w14:paraId="10AB5D7D"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9,480</w:t>
            </w:r>
          </w:p>
          <w:p w14:paraId="192E4261" w14:textId="77777777" w:rsidR="0013341E" w:rsidRPr="0013341E" w:rsidRDefault="0013341E" w:rsidP="0013341E">
            <w:pPr>
              <w:jc w:val="center"/>
              <w:rPr>
                <w:rFonts w:asciiTheme="majorHAnsi" w:hAnsiTheme="majorHAnsi" w:cstheme="majorHAnsi"/>
                <w:color w:val="000000" w:themeColor="text1"/>
                <w:sz w:val="18"/>
                <w:szCs w:val="18"/>
              </w:rPr>
            </w:pPr>
          </w:p>
        </w:tc>
        <w:tc>
          <w:tcPr>
            <w:tcW w:w="992" w:type="dxa"/>
            <w:tcBorders>
              <w:bottom w:val="single" w:sz="4" w:space="0" w:color="auto"/>
            </w:tcBorders>
            <w:shd w:val="clear" w:color="auto" w:fill="auto"/>
          </w:tcPr>
          <w:p w14:paraId="1EB53F09"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10,610</w:t>
            </w:r>
          </w:p>
        </w:tc>
        <w:tc>
          <w:tcPr>
            <w:tcW w:w="992" w:type="dxa"/>
            <w:shd w:val="clear" w:color="auto" w:fill="auto"/>
          </w:tcPr>
          <w:p w14:paraId="2A3FEDCC"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3,830</w:t>
            </w:r>
          </w:p>
        </w:tc>
        <w:tc>
          <w:tcPr>
            <w:tcW w:w="992" w:type="dxa"/>
          </w:tcPr>
          <w:p w14:paraId="7192876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r>
      <w:tr w:rsidR="0013341E" w:rsidRPr="0013341E" w14:paraId="44136E7A" w14:textId="77777777" w:rsidTr="001A21E7">
        <w:trPr>
          <w:trHeight w:val="324"/>
        </w:trPr>
        <w:tc>
          <w:tcPr>
            <w:tcW w:w="1284" w:type="dxa"/>
          </w:tcPr>
          <w:p w14:paraId="5566FD22"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2001</w:t>
            </w:r>
          </w:p>
        </w:tc>
        <w:tc>
          <w:tcPr>
            <w:tcW w:w="1080" w:type="dxa"/>
          </w:tcPr>
          <w:p w14:paraId="6B09E2E8"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261</w:t>
            </w:r>
          </w:p>
        </w:tc>
        <w:tc>
          <w:tcPr>
            <w:tcW w:w="1033" w:type="dxa"/>
          </w:tcPr>
          <w:p w14:paraId="7552CB26"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tcPr>
          <w:p w14:paraId="04486E2A"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1,907</w:t>
            </w:r>
          </w:p>
        </w:tc>
        <w:tc>
          <w:tcPr>
            <w:tcW w:w="1134" w:type="dxa"/>
          </w:tcPr>
          <w:p w14:paraId="69B6F063"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1134" w:type="dxa"/>
            <w:shd w:val="clear" w:color="auto" w:fill="auto"/>
          </w:tcPr>
          <w:p w14:paraId="2A30E979"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2" w:type="dxa"/>
            <w:shd w:val="clear" w:color="auto" w:fill="auto"/>
          </w:tcPr>
          <w:p w14:paraId="317982D3"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2" w:type="dxa"/>
            <w:shd w:val="clear" w:color="auto" w:fill="auto"/>
          </w:tcPr>
          <w:p w14:paraId="1D9CB784"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3,330</w:t>
            </w:r>
          </w:p>
        </w:tc>
        <w:tc>
          <w:tcPr>
            <w:tcW w:w="992" w:type="dxa"/>
          </w:tcPr>
          <w:p w14:paraId="2038F4C8"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r>
      <w:tr w:rsidR="0013341E" w:rsidRPr="0013341E" w14:paraId="7F1FFE6C" w14:textId="77777777" w:rsidTr="001A21E7">
        <w:trPr>
          <w:trHeight w:val="56"/>
        </w:trPr>
        <w:tc>
          <w:tcPr>
            <w:tcW w:w="1284" w:type="dxa"/>
          </w:tcPr>
          <w:p w14:paraId="388225A6"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2000</w:t>
            </w:r>
          </w:p>
        </w:tc>
        <w:tc>
          <w:tcPr>
            <w:tcW w:w="1080" w:type="dxa"/>
          </w:tcPr>
          <w:p w14:paraId="73EB1749"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1033" w:type="dxa"/>
          </w:tcPr>
          <w:p w14:paraId="1CE93E63"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tcPr>
          <w:p w14:paraId="3B0B20F9"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1,588</w:t>
            </w:r>
          </w:p>
        </w:tc>
        <w:tc>
          <w:tcPr>
            <w:tcW w:w="1134" w:type="dxa"/>
          </w:tcPr>
          <w:p w14:paraId="34FCD576"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1134" w:type="dxa"/>
            <w:shd w:val="clear" w:color="auto" w:fill="auto"/>
          </w:tcPr>
          <w:p w14:paraId="6295E403"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Bridge opens</w:t>
            </w:r>
          </w:p>
        </w:tc>
        <w:tc>
          <w:tcPr>
            <w:tcW w:w="992" w:type="dxa"/>
            <w:shd w:val="clear" w:color="auto" w:fill="auto"/>
          </w:tcPr>
          <w:p w14:paraId="2B592042"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Bridge opens</w:t>
            </w:r>
          </w:p>
        </w:tc>
        <w:tc>
          <w:tcPr>
            <w:tcW w:w="992" w:type="dxa"/>
            <w:shd w:val="clear" w:color="auto" w:fill="auto"/>
          </w:tcPr>
          <w:p w14:paraId="15373D4D"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2,550</w:t>
            </w:r>
          </w:p>
        </w:tc>
        <w:tc>
          <w:tcPr>
            <w:tcW w:w="992" w:type="dxa"/>
          </w:tcPr>
          <w:p w14:paraId="033764BB"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r>
      <w:tr w:rsidR="0013341E" w:rsidRPr="0013341E" w14:paraId="7F9F797F" w14:textId="77777777" w:rsidTr="001A21E7">
        <w:trPr>
          <w:trHeight w:val="257"/>
        </w:trPr>
        <w:tc>
          <w:tcPr>
            <w:tcW w:w="1284" w:type="dxa"/>
          </w:tcPr>
          <w:p w14:paraId="097060B0"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1999</w:t>
            </w:r>
          </w:p>
        </w:tc>
        <w:tc>
          <w:tcPr>
            <w:tcW w:w="1080" w:type="dxa"/>
          </w:tcPr>
          <w:p w14:paraId="3739F643"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1033" w:type="dxa"/>
          </w:tcPr>
          <w:p w14:paraId="45A93644"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3" w:type="dxa"/>
          </w:tcPr>
          <w:p w14:paraId="0793A4F3"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1,348</w:t>
            </w:r>
          </w:p>
        </w:tc>
        <w:tc>
          <w:tcPr>
            <w:tcW w:w="1134" w:type="dxa"/>
          </w:tcPr>
          <w:p w14:paraId="462BB460" w14:textId="77777777" w:rsidR="0013341E" w:rsidRPr="0013341E" w:rsidRDefault="0013341E" w:rsidP="0013341E">
            <w:pPr>
              <w:jc w:val="center"/>
              <w:rPr>
                <w:rFonts w:asciiTheme="majorHAnsi" w:hAnsiTheme="majorHAnsi" w:cstheme="majorHAnsi"/>
                <w:color w:val="000000" w:themeColor="text1"/>
              </w:rPr>
            </w:pPr>
            <w:r w:rsidRPr="0013341E">
              <w:rPr>
                <w:rFonts w:asciiTheme="majorHAnsi" w:hAnsiTheme="majorHAnsi" w:cstheme="majorHAnsi"/>
                <w:color w:val="000000" w:themeColor="text1"/>
                <w:sz w:val="18"/>
                <w:szCs w:val="18"/>
              </w:rPr>
              <w:t>n.a.</w:t>
            </w:r>
          </w:p>
        </w:tc>
        <w:tc>
          <w:tcPr>
            <w:tcW w:w="1134" w:type="dxa"/>
          </w:tcPr>
          <w:p w14:paraId="15B3A643"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5,300</w:t>
            </w:r>
          </w:p>
          <w:p w14:paraId="27FE1496" w14:textId="77777777" w:rsidR="0013341E" w:rsidRPr="0013341E" w:rsidRDefault="0013341E" w:rsidP="0013341E">
            <w:pPr>
              <w:jc w:val="center"/>
              <w:rPr>
                <w:rFonts w:asciiTheme="majorHAnsi" w:hAnsiTheme="majorHAnsi" w:cstheme="majorHAnsi"/>
                <w:color w:val="000000" w:themeColor="text1"/>
                <w:sz w:val="18"/>
                <w:szCs w:val="18"/>
              </w:rPr>
            </w:pPr>
          </w:p>
        </w:tc>
        <w:tc>
          <w:tcPr>
            <w:tcW w:w="992" w:type="dxa"/>
          </w:tcPr>
          <w:p w14:paraId="59687377"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3,700</w:t>
            </w:r>
          </w:p>
        </w:tc>
        <w:tc>
          <w:tcPr>
            <w:tcW w:w="992" w:type="dxa"/>
          </w:tcPr>
          <w:p w14:paraId="1722862F"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c>
          <w:tcPr>
            <w:tcW w:w="992" w:type="dxa"/>
          </w:tcPr>
          <w:p w14:paraId="22826668" w14:textId="77777777" w:rsidR="0013341E" w:rsidRPr="0013341E" w:rsidRDefault="0013341E" w:rsidP="0013341E">
            <w:pPr>
              <w:jc w:val="center"/>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n.a.</w:t>
            </w:r>
          </w:p>
        </w:tc>
      </w:tr>
    </w:tbl>
    <w:p w14:paraId="2404F58C" w14:textId="77777777" w:rsidR="0013341E" w:rsidRDefault="0013341E" w:rsidP="0013341E">
      <w:pPr>
        <w:spacing w:before="120"/>
        <w:jc w:val="both"/>
        <w:rPr>
          <w:rFonts w:asciiTheme="majorHAnsi" w:hAnsiTheme="majorHAnsi" w:cstheme="majorHAnsi"/>
          <w:color w:val="000000" w:themeColor="text1"/>
          <w:sz w:val="18"/>
          <w:szCs w:val="18"/>
        </w:rPr>
      </w:pPr>
      <w:r w:rsidRPr="0013341E">
        <w:rPr>
          <w:rFonts w:asciiTheme="majorHAnsi" w:hAnsiTheme="majorHAnsi" w:cstheme="majorHAnsi"/>
          <w:color w:val="000000" w:themeColor="text1"/>
          <w:sz w:val="18"/>
          <w:szCs w:val="18"/>
        </w:rPr>
        <w:t xml:space="preserve">Sources: (1) Data to and including 2008 from AusAID (2010). “Economic Advisory Report to Joint Fact Finding Mission: Central Mekong Delta Connectivity Project” Oct 2010, originally reported in University of Economics Ho Chi Minh City, Vietnam/ Economic and Policy Services Pty Ltd (2003), “Final Report: My Thuan Bridge Monitoring Program.” Prepared for AusAid;  (2) 2009 for Cao Lanh Ferry (January 5, 2009) and Vam Cong Ferry (one day December 2009)  as reported in AusAID (2010) from ferry companies – includes estimate of effect of monthly ticket holders’ use; (3) annual figures for Cao Lanh Ferry and Vam Cong Ferry for 2014-2016 from ferry companies. My Thuan Bridge opened 21 May 2000 and Cao Tho Bridge opened 24 April 2010. 2017 figures for Cao Lanh and Vam Cong for March 14 and 15, 2017 respectively including </w:t>
      </w:r>
      <w:r w:rsidRPr="0013341E">
        <w:rPr>
          <w:rFonts w:asciiTheme="majorHAnsi" w:hAnsiTheme="majorHAnsi" w:cstheme="majorHAnsi"/>
          <w:color w:val="000000" w:themeColor="text1"/>
          <w:sz w:val="18"/>
          <w:szCs w:val="18"/>
        </w:rPr>
        <w:lastRenderedPageBreak/>
        <w:t>effect of monthly ticket holders from ferry company data. These dates were the same day as the surveys conducted for the current study. Data for My Thuan Bridge, Can Tho Bridge and Can Tho Ferry from MoT.</w:t>
      </w:r>
    </w:p>
    <w:p w14:paraId="592C606A" w14:textId="77777777" w:rsidR="00587A75" w:rsidRPr="0013341E" w:rsidRDefault="00587A75" w:rsidP="0013341E">
      <w:pPr>
        <w:spacing w:before="120"/>
        <w:jc w:val="both"/>
        <w:rPr>
          <w:rFonts w:asciiTheme="majorHAnsi" w:hAnsiTheme="majorHAnsi" w:cstheme="majorHAnsi"/>
          <w:color w:val="000000" w:themeColor="text1"/>
          <w:sz w:val="18"/>
          <w:szCs w:val="18"/>
        </w:rPr>
      </w:pPr>
    </w:p>
    <w:p w14:paraId="6D4CD1CD" w14:textId="77777777" w:rsidR="0013341E" w:rsidRPr="0013341E" w:rsidRDefault="0013341E" w:rsidP="0013341E">
      <w:pPr>
        <w:jc w:val="center"/>
        <w:rPr>
          <w:rFonts w:asciiTheme="majorHAnsi" w:hAnsiTheme="majorHAnsi" w:cstheme="majorHAnsi"/>
          <w:b/>
        </w:rPr>
      </w:pPr>
      <w:r w:rsidRPr="0013341E">
        <w:rPr>
          <w:rFonts w:asciiTheme="majorHAnsi" w:hAnsiTheme="majorHAnsi" w:cstheme="majorHAnsi"/>
          <w:b/>
        </w:rPr>
        <w:t>Figure 2.2: Main Routes between Cao Lanh and Vam Cong Ferries</w:t>
      </w:r>
    </w:p>
    <w:tbl>
      <w:tblPr>
        <w:tblStyle w:val="TableGrid4"/>
        <w:tblW w:w="0" w:type="auto"/>
        <w:tblLook w:val="04A0" w:firstRow="1" w:lastRow="0" w:firstColumn="1" w:lastColumn="0" w:noHBand="0" w:noVBand="1"/>
      </w:tblPr>
      <w:tblGrid>
        <w:gridCol w:w="5033"/>
        <w:gridCol w:w="4703"/>
      </w:tblGrid>
      <w:tr w:rsidR="0013341E" w:rsidRPr="0013341E" w14:paraId="5AAFB54B" w14:textId="77777777" w:rsidTr="001A21E7">
        <w:tc>
          <w:tcPr>
            <w:tcW w:w="5508" w:type="dxa"/>
          </w:tcPr>
          <w:p w14:paraId="37198C6D" w14:textId="77777777" w:rsidR="0013341E" w:rsidRPr="0013341E" w:rsidRDefault="0013341E" w:rsidP="0013341E">
            <w:pPr>
              <w:rPr>
                <w:rFonts w:asciiTheme="majorHAnsi" w:hAnsiTheme="majorHAnsi" w:cstheme="majorHAnsi"/>
                <w:b/>
                <w:noProof/>
                <w:lang w:eastAsia="en-AU"/>
              </w:rPr>
            </w:pPr>
            <w:r w:rsidRPr="0013341E">
              <w:rPr>
                <w:rFonts w:asciiTheme="majorHAnsi" w:hAnsiTheme="majorHAnsi" w:cstheme="majorHAnsi"/>
                <w:b/>
                <w:noProof/>
                <w:lang w:eastAsia="en-AU"/>
              </w:rPr>
              <w:t>Route for vehicles less than 12 tonnes</w:t>
            </w:r>
          </w:p>
        </w:tc>
        <w:tc>
          <w:tcPr>
            <w:tcW w:w="5146" w:type="dxa"/>
          </w:tcPr>
          <w:p w14:paraId="6A2CFB40" w14:textId="77777777" w:rsidR="0013341E" w:rsidRPr="0013341E" w:rsidRDefault="0013341E" w:rsidP="0013341E">
            <w:pPr>
              <w:rPr>
                <w:rFonts w:asciiTheme="majorHAnsi" w:hAnsiTheme="majorHAnsi" w:cstheme="majorHAnsi"/>
                <w:b/>
              </w:rPr>
            </w:pPr>
            <w:r w:rsidRPr="0013341E">
              <w:rPr>
                <w:rFonts w:asciiTheme="majorHAnsi" w:hAnsiTheme="majorHAnsi" w:cstheme="majorHAnsi"/>
                <w:b/>
                <w:noProof/>
                <w:lang w:eastAsia="en-AU"/>
              </w:rPr>
              <w:t>Route for vehicles greater than 12 tonnes</w:t>
            </w:r>
          </w:p>
        </w:tc>
      </w:tr>
      <w:tr w:rsidR="0013341E" w:rsidRPr="0013341E" w14:paraId="7B34E4C3" w14:textId="77777777" w:rsidTr="001A21E7">
        <w:tc>
          <w:tcPr>
            <w:tcW w:w="5508" w:type="dxa"/>
          </w:tcPr>
          <w:p w14:paraId="21CADF6E" w14:textId="77777777" w:rsidR="0013341E" w:rsidRPr="0013341E" w:rsidRDefault="0013341E" w:rsidP="0013341E">
            <w:pPr>
              <w:rPr>
                <w:rFonts w:asciiTheme="majorHAnsi" w:hAnsiTheme="majorHAnsi" w:cstheme="majorHAnsi"/>
              </w:rPr>
            </w:pPr>
            <w:r w:rsidRPr="0013341E">
              <w:rPr>
                <w:rFonts w:asciiTheme="majorHAnsi" w:hAnsiTheme="majorHAnsi" w:cstheme="majorHAnsi"/>
                <w:noProof/>
                <w:lang w:val="en-AU" w:eastAsia="en-AU"/>
              </w:rPr>
              <w:drawing>
                <wp:inline distT="0" distB="0" distL="0" distR="0" wp14:anchorId="3516B078" wp14:editId="427CAEA8">
                  <wp:extent cx="3360493"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ute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6359" cy="1492916"/>
                          </a:xfrm>
                          <a:prstGeom prst="rect">
                            <a:avLst/>
                          </a:prstGeom>
                        </pic:spPr>
                      </pic:pic>
                    </a:graphicData>
                  </a:graphic>
                </wp:inline>
              </w:drawing>
            </w:r>
          </w:p>
          <w:p w14:paraId="7EEA48FD" w14:textId="77777777" w:rsidR="0013341E" w:rsidRPr="0013341E" w:rsidRDefault="0013341E" w:rsidP="0013341E">
            <w:pPr>
              <w:rPr>
                <w:rFonts w:asciiTheme="majorHAnsi" w:hAnsiTheme="majorHAnsi" w:cstheme="majorHAnsi"/>
              </w:rPr>
            </w:pPr>
            <w:r w:rsidRPr="0013341E">
              <w:rPr>
                <w:rFonts w:asciiTheme="majorHAnsi" w:hAnsiTheme="majorHAnsi" w:cstheme="majorHAnsi"/>
              </w:rPr>
              <w:t>Distance: 25km – travel time = 33 mins</w:t>
            </w:r>
          </w:p>
        </w:tc>
        <w:tc>
          <w:tcPr>
            <w:tcW w:w="5146" w:type="dxa"/>
          </w:tcPr>
          <w:p w14:paraId="7CFEFD6E" w14:textId="77777777" w:rsidR="0013341E" w:rsidRPr="0013341E" w:rsidRDefault="0013341E" w:rsidP="0013341E">
            <w:pPr>
              <w:rPr>
                <w:rFonts w:asciiTheme="majorHAnsi" w:hAnsiTheme="majorHAnsi" w:cstheme="majorHAnsi"/>
              </w:rPr>
            </w:pPr>
            <w:r w:rsidRPr="0013341E">
              <w:rPr>
                <w:rFonts w:asciiTheme="majorHAnsi" w:hAnsiTheme="majorHAnsi" w:cstheme="majorHAnsi"/>
                <w:noProof/>
                <w:lang w:val="en-AU" w:eastAsia="en-AU"/>
              </w:rPr>
              <w:drawing>
                <wp:inline distT="0" distB="0" distL="0" distR="0" wp14:anchorId="44452C50" wp14:editId="2CC1C544">
                  <wp:extent cx="3130550" cy="1396366"/>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ute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5351" cy="1402968"/>
                          </a:xfrm>
                          <a:prstGeom prst="rect">
                            <a:avLst/>
                          </a:prstGeom>
                        </pic:spPr>
                      </pic:pic>
                    </a:graphicData>
                  </a:graphic>
                </wp:inline>
              </w:drawing>
            </w:r>
          </w:p>
          <w:p w14:paraId="5D4D57F9" w14:textId="77777777" w:rsidR="0013341E" w:rsidRPr="0013341E" w:rsidRDefault="0013341E" w:rsidP="0013341E">
            <w:pPr>
              <w:rPr>
                <w:rFonts w:asciiTheme="majorHAnsi" w:hAnsiTheme="majorHAnsi" w:cstheme="majorHAnsi"/>
              </w:rPr>
            </w:pPr>
            <w:r w:rsidRPr="0013341E">
              <w:rPr>
                <w:rFonts w:asciiTheme="majorHAnsi" w:hAnsiTheme="majorHAnsi" w:cstheme="majorHAnsi"/>
              </w:rPr>
              <w:t>Distance: 47km – travel time = 62 mins</w:t>
            </w:r>
          </w:p>
        </w:tc>
      </w:tr>
    </w:tbl>
    <w:p w14:paraId="37390FF7" w14:textId="77777777" w:rsidR="0013341E" w:rsidRPr="00E25EAB" w:rsidRDefault="0013341E" w:rsidP="0013341E">
      <w:pPr>
        <w:spacing w:before="120"/>
        <w:ind w:left="210" w:hanging="210"/>
        <w:rPr>
          <w:rFonts w:asciiTheme="majorHAnsi" w:hAnsiTheme="majorHAnsi" w:cstheme="majorHAnsi"/>
          <w:sz w:val="18"/>
          <w:szCs w:val="18"/>
        </w:rPr>
      </w:pPr>
      <w:r w:rsidRPr="00E25EAB">
        <w:rPr>
          <w:rFonts w:asciiTheme="majorHAnsi" w:hAnsiTheme="majorHAnsi" w:cstheme="majorHAnsi"/>
          <w:sz w:val="18"/>
          <w:szCs w:val="18"/>
        </w:rPr>
        <w:t>Source: Study Team</w:t>
      </w:r>
    </w:p>
    <w:p w14:paraId="23264BC7" w14:textId="77777777" w:rsidR="0013341E" w:rsidRPr="0013341E" w:rsidRDefault="0013341E" w:rsidP="00587A75">
      <w:pPr>
        <w:pStyle w:val="Heading2"/>
      </w:pPr>
      <w:bookmarkStart w:id="25" w:name="_Toc485564958"/>
      <w:bookmarkStart w:id="26" w:name="_Toc489611405"/>
      <w:r w:rsidRPr="0013341E">
        <w:t>Current Ferry Operations</w:t>
      </w:r>
      <w:bookmarkEnd w:id="25"/>
      <w:bookmarkEnd w:id="26"/>
    </w:p>
    <w:p w14:paraId="0F35CAFE" w14:textId="4D885D4F" w:rsidR="0013341E" w:rsidRPr="0013341E" w:rsidRDefault="0013341E" w:rsidP="0013341E">
      <w:pPr>
        <w:rPr>
          <w:rFonts w:asciiTheme="majorHAnsi" w:hAnsiTheme="majorHAnsi" w:cstheme="majorHAnsi"/>
        </w:rPr>
      </w:pPr>
      <w:r w:rsidRPr="0013341E">
        <w:rPr>
          <w:rFonts w:asciiTheme="majorHAnsi" w:hAnsiTheme="majorHAnsi" w:cstheme="majorHAnsi"/>
        </w:rPr>
        <w:t>Current ferry tariffs are shown in Table 2.3. Tariffs are s</w:t>
      </w:r>
      <w:r w:rsidR="00E25EAB">
        <w:rPr>
          <w:rFonts w:asciiTheme="majorHAnsi" w:hAnsiTheme="majorHAnsi" w:cstheme="majorHAnsi"/>
        </w:rPr>
        <w:t>imilar at each ferry except for</w:t>
      </w:r>
      <w:r w:rsidRPr="0013341E">
        <w:rPr>
          <w:rFonts w:asciiTheme="majorHAnsi" w:hAnsiTheme="majorHAnsi" w:cstheme="majorHAnsi"/>
        </w:rPr>
        <w:t xml:space="preserve"> walk-on passengers and cyclists </w:t>
      </w:r>
      <w:r w:rsidR="00E25EAB">
        <w:rPr>
          <w:rFonts w:asciiTheme="majorHAnsi" w:hAnsiTheme="majorHAnsi" w:cstheme="majorHAnsi"/>
        </w:rPr>
        <w:t xml:space="preserve">who </w:t>
      </w:r>
      <w:r w:rsidRPr="0013341E">
        <w:rPr>
          <w:rFonts w:asciiTheme="majorHAnsi" w:hAnsiTheme="majorHAnsi" w:cstheme="majorHAnsi"/>
        </w:rPr>
        <w:t>travel gratis on the Cao Lanh ferry at present. Vam Cong has a tariff for trucks of up to 18 tonnes GVW with the maximum at Cao Lanh applying to 16 tonne GVW trucks.</w:t>
      </w:r>
    </w:p>
    <w:p w14:paraId="1DB92082" w14:textId="77777777" w:rsidR="0013341E" w:rsidRPr="0013341E" w:rsidRDefault="0013341E" w:rsidP="0013341E">
      <w:pPr>
        <w:spacing w:after="0"/>
        <w:jc w:val="center"/>
        <w:rPr>
          <w:rFonts w:asciiTheme="majorHAnsi" w:hAnsiTheme="majorHAnsi" w:cstheme="majorHAnsi"/>
          <w:b/>
        </w:rPr>
      </w:pPr>
      <w:r w:rsidRPr="0013341E">
        <w:rPr>
          <w:rFonts w:asciiTheme="majorHAnsi" w:hAnsiTheme="majorHAnsi" w:cstheme="majorHAnsi"/>
          <w:b/>
        </w:rPr>
        <w:t>Table 2.3: Cao Lanh and Vam Cong Ferry Tariffs</w:t>
      </w:r>
    </w:p>
    <w:p w14:paraId="6220D179" w14:textId="77777777" w:rsidR="0013341E" w:rsidRPr="0013341E" w:rsidRDefault="0013341E" w:rsidP="0013341E">
      <w:pPr>
        <w:spacing w:after="0"/>
        <w:jc w:val="center"/>
        <w:rPr>
          <w:rFonts w:asciiTheme="majorHAnsi" w:hAnsiTheme="majorHAnsi" w:cstheme="majorHAnsi"/>
          <w:b/>
        </w:rPr>
      </w:pPr>
    </w:p>
    <w:tbl>
      <w:tblPr>
        <w:tblStyle w:val="TableGrid4"/>
        <w:tblW w:w="0" w:type="auto"/>
        <w:jc w:val="center"/>
        <w:tblLook w:val="04A0" w:firstRow="1" w:lastRow="0" w:firstColumn="1" w:lastColumn="0" w:noHBand="0" w:noVBand="1"/>
      </w:tblPr>
      <w:tblGrid>
        <w:gridCol w:w="1980"/>
        <w:gridCol w:w="1701"/>
        <w:gridCol w:w="2126"/>
        <w:gridCol w:w="2126"/>
      </w:tblGrid>
      <w:tr w:rsidR="0013341E" w:rsidRPr="0013341E" w14:paraId="2AB17C9F" w14:textId="77777777" w:rsidTr="001A21E7">
        <w:trPr>
          <w:tblHeader/>
          <w:jc w:val="center"/>
        </w:trPr>
        <w:tc>
          <w:tcPr>
            <w:tcW w:w="3681" w:type="dxa"/>
            <w:gridSpan w:val="2"/>
          </w:tcPr>
          <w:p w14:paraId="2010FC48" w14:textId="77777777" w:rsidR="0013341E" w:rsidRPr="0013341E" w:rsidRDefault="0013341E" w:rsidP="0013341E">
            <w:pPr>
              <w:spacing w:after="200" w:line="276" w:lineRule="auto"/>
              <w:contextualSpacing/>
              <w:jc w:val="center"/>
              <w:rPr>
                <w:rFonts w:asciiTheme="majorHAnsi" w:hAnsiTheme="majorHAnsi" w:cstheme="majorHAnsi"/>
                <w:sz w:val="18"/>
                <w:szCs w:val="18"/>
              </w:rPr>
            </w:pPr>
            <w:r w:rsidRPr="0013341E">
              <w:rPr>
                <w:rFonts w:asciiTheme="majorHAnsi" w:hAnsiTheme="majorHAnsi" w:cstheme="majorHAnsi"/>
                <w:b/>
                <w:sz w:val="18"/>
                <w:szCs w:val="18"/>
              </w:rPr>
              <w:t>Cao Lanh</w:t>
            </w:r>
          </w:p>
        </w:tc>
        <w:tc>
          <w:tcPr>
            <w:tcW w:w="4252" w:type="dxa"/>
            <w:gridSpan w:val="2"/>
          </w:tcPr>
          <w:p w14:paraId="46AB0A28" w14:textId="77777777" w:rsidR="0013341E" w:rsidRPr="0013341E" w:rsidRDefault="0013341E" w:rsidP="0013341E">
            <w:pPr>
              <w:spacing w:after="200" w:line="276" w:lineRule="auto"/>
              <w:contextualSpacing/>
              <w:jc w:val="center"/>
              <w:rPr>
                <w:rFonts w:asciiTheme="majorHAnsi" w:hAnsiTheme="majorHAnsi" w:cstheme="majorHAnsi"/>
                <w:b/>
                <w:sz w:val="18"/>
                <w:szCs w:val="18"/>
              </w:rPr>
            </w:pPr>
            <w:r w:rsidRPr="0013341E">
              <w:rPr>
                <w:rFonts w:asciiTheme="majorHAnsi" w:hAnsiTheme="majorHAnsi" w:cstheme="majorHAnsi"/>
                <w:b/>
                <w:sz w:val="18"/>
                <w:szCs w:val="18"/>
              </w:rPr>
              <w:t>Vam Cong</w:t>
            </w:r>
          </w:p>
        </w:tc>
      </w:tr>
      <w:tr w:rsidR="0013341E" w:rsidRPr="0013341E" w14:paraId="6F5F23E8" w14:textId="77777777" w:rsidTr="001A21E7">
        <w:trPr>
          <w:tblHeader/>
          <w:jc w:val="center"/>
        </w:trPr>
        <w:tc>
          <w:tcPr>
            <w:tcW w:w="1980" w:type="dxa"/>
          </w:tcPr>
          <w:p w14:paraId="76069C4D"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b/>
                <w:sz w:val="18"/>
                <w:szCs w:val="18"/>
              </w:rPr>
              <w:t>Type</w:t>
            </w:r>
          </w:p>
        </w:tc>
        <w:tc>
          <w:tcPr>
            <w:tcW w:w="1701" w:type="dxa"/>
          </w:tcPr>
          <w:p w14:paraId="76A72D2E" w14:textId="77777777" w:rsidR="0013341E" w:rsidRPr="0013341E" w:rsidRDefault="0013341E" w:rsidP="0013341E">
            <w:pPr>
              <w:spacing w:after="200" w:line="276" w:lineRule="auto"/>
              <w:contextualSpacing/>
              <w:rPr>
                <w:rFonts w:asciiTheme="majorHAnsi" w:hAnsiTheme="majorHAnsi" w:cstheme="majorHAnsi"/>
                <w:b/>
                <w:sz w:val="18"/>
                <w:szCs w:val="18"/>
              </w:rPr>
            </w:pPr>
            <w:r w:rsidRPr="0013341E">
              <w:rPr>
                <w:rFonts w:asciiTheme="majorHAnsi" w:hAnsiTheme="majorHAnsi" w:cstheme="majorHAnsi"/>
                <w:b/>
                <w:sz w:val="18"/>
                <w:szCs w:val="18"/>
              </w:rPr>
              <w:t>Tariff (VND)</w:t>
            </w:r>
          </w:p>
        </w:tc>
        <w:tc>
          <w:tcPr>
            <w:tcW w:w="2126" w:type="dxa"/>
          </w:tcPr>
          <w:p w14:paraId="067D3D9E" w14:textId="77777777" w:rsidR="0013341E" w:rsidRPr="0013341E" w:rsidRDefault="0013341E" w:rsidP="0013341E">
            <w:pPr>
              <w:spacing w:after="200" w:line="276" w:lineRule="auto"/>
              <w:contextualSpacing/>
              <w:rPr>
                <w:rFonts w:asciiTheme="majorHAnsi" w:hAnsiTheme="majorHAnsi" w:cstheme="majorHAnsi"/>
                <w:b/>
                <w:sz w:val="18"/>
                <w:szCs w:val="18"/>
              </w:rPr>
            </w:pPr>
            <w:r w:rsidRPr="0013341E">
              <w:rPr>
                <w:rFonts w:asciiTheme="majorHAnsi" w:hAnsiTheme="majorHAnsi" w:cstheme="majorHAnsi"/>
                <w:b/>
                <w:sz w:val="18"/>
                <w:szCs w:val="18"/>
              </w:rPr>
              <w:t>Type</w:t>
            </w:r>
          </w:p>
        </w:tc>
        <w:tc>
          <w:tcPr>
            <w:tcW w:w="2126" w:type="dxa"/>
          </w:tcPr>
          <w:p w14:paraId="0DB18C46" w14:textId="77777777" w:rsidR="0013341E" w:rsidRPr="0013341E" w:rsidRDefault="0013341E" w:rsidP="0013341E">
            <w:pPr>
              <w:spacing w:after="200" w:line="276" w:lineRule="auto"/>
              <w:contextualSpacing/>
              <w:rPr>
                <w:rFonts w:asciiTheme="majorHAnsi" w:hAnsiTheme="majorHAnsi" w:cstheme="majorHAnsi"/>
                <w:b/>
                <w:sz w:val="18"/>
                <w:szCs w:val="18"/>
              </w:rPr>
            </w:pPr>
            <w:r w:rsidRPr="0013341E">
              <w:rPr>
                <w:rFonts w:asciiTheme="majorHAnsi" w:hAnsiTheme="majorHAnsi" w:cstheme="majorHAnsi"/>
                <w:b/>
                <w:sz w:val="18"/>
                <w:szCs w:val="18"/>
              </w:rPr>
              <w:t>Tariff (VND)</w:t>
            </w:r>
          </w:p>
        </w:tc>
      </w:tr>
      <w:tr w:rsidR="0013341E" w:rsidRPr="0013341E" w14:paraId="4973D444" w14:textId="77777777" w:rsidTr="001A21E7">
        <w:trPr>
          <w:jc w:val="center"/>
        </w:trPr>
        <w:tc>
          <w:tcPr>
            <w:tcW w:w="1980" w:type="dxa"/>
          </w:tcPr>
          <w:p w14:paraId="2FF16A40"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Pedestrian</w:t>
            </w:r>
          </w:p>
        </w:tc>
        <w:tc>
          <w:tcPr>
            <w:tcW w:w="1701" w:type="dxa"/>
          </w:tcPr>
          <w:p w14:paraId="5B85F38A"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nil</w:t>
            </w:r>
          </w:p>
        </w:tc>
        <w:tc>
          <w:tcPr>
            <w:tcW w:w="2126" w:type="dxa"/>
          </w:tcPr>
          <w:p w14:paraId="3CDCCA40"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Pedestrian</w:t>
            </w:r>
          </w:p>
        </w:tc>
        <w:tc>
          <w:tcPr>
            <w:tcW w:w="2126" w:type="dxa"/>
          </w:tcPr>
          <w:p w14:paraId="7D47E046"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1,000</w:t>
            </w:r>
          </w:p>
        </w:tc>
      </w:tr>
      <w:tr w:rsidR="0013341E" w:rsidRPr="0013341E" w14:paraId="4A5EF332" w14:textId="77777777" w:rsidTr="001A21E7">
        <w:trPr>
          <w:jc w:val="center"/>
        </w:trPr>
        <w:tc>
          <w:tcPr>
            <w:tcW w:w="1980" w:type="dxa"/>
          </w:tcPr>
          <w:p w14:paraId="7BA311D6"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Bicycle</w:t>
            </w:r>
          </w:p>
        </w:tc>
        <w:tc>
          <w:tcPr>
            <w:tcW w:w="1701" w:type="dxa"/>
          </w:tcPr>
          <w:p w14:paraId="39F0367A"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nil</w:t>
            </w:r>
          </w:p>
        </w:tc>
        <w:tc>
          <w:tcPr>
            <w:tcW w:w="2126" w:type="dxa"/>
          </w:tcPr>
          <w:p w14:paraId="4F66CA59"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Bicycle</w:t>
            </w:r>
          </w:p>
        </w:tc>
        <w:tc>
          <w:tcPr>
            <w:tcW w:w="2126" w:type="dxa"/>
          </w:tcPr>
          <w:p w14:paraId="356DA4FB"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2,000</w:t>
            </w:r>
          </w:p>
        </w:tc>
      </w:tr>
      <w:tr w:rsidR="0013341E" w:rsidRPr="0013341E" w14:paraId="187E7550" w14:textId="77777777" w:rsidTr="001A21E7">
        <w:trPr>
          <w:jc w:val="center"/>
        </w:trPr>
        <w:tc>
          <w:tcPr>
            <w:tcW w:w="1980" w:type="dxa"/>
          </w:tcPr>
          <w:p w14:paraId="37A49FFA"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Motorcycle</w:t>
            </w:r>
          </w:p>
        </w:tc>
        <w:tc>
          <w:tcPr>
            <w:tcW w:w="1701" w:type="dxa"/>
          </w:tcPr>
          <w:p w14:paraId="419A195B"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5,000</w:t>
            </w:r>
          </w:p>
        </w:tc>
        <w:tc>
          <w:tcPr>
            <w:tcW w:w="2126" w:type="dxa"/>
          </w:tcPr>
          <w:p w14:paraId="4FCB823D"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Motorcycle</w:t>
            </w:r>
          </w:p>
        </w:tc>
        <w:tc>
          <w:tcPr>
            <w:tcW w:w="2126" w:type="dxa"/>
          </w:tcPr>
          <w:p w14:paraId="4D503141"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5,000</w:t>
            </w:r>
          </w:p>
        </w:tc>
      </w:tr>
      <w:tr w:rsidR="0013341E" w:rsidRPr="0013341E" w14:paraId="38DCF258" w14:textId="77777777" w:rsidTr="001A21E7">
        <w:trPr>
          <w:jc w:val="center"/>
        </w:trPr>
        <w:tc>
          <w:tcPr>
            <w:tcW w:w="1980" w:type="dxa"/>
          </w:tcPr>
          <w:p w14:paraId="46674AB7"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Three-wheeler and other</w:t>
            </w:r>
          </w:p>
        </w:tc>
        <w:tc>
          <w:tcPr>
            <w:tcW w:w="1701" w:type="dxa"/>
          </w:tcPr>
          <w:p w14:paraId="03AA215B"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6,000</w:t>
            </w:r>
          </w:p>
        </w:tc>
        <w:tc>
          <w:tcPr>
            <w:tcW w:w="2126" w:type="dxa"/>
          </w:tcPr>
          <w:p w14:paraId="30CE4F7D"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Three-wheeler and other</w:t>
            </w:r>
          </w:p>
        </w:tc>
        <w:tc>
          <w:tcPr>
            <w:tcW w:w="2126" w:type="dxa"/>
          </w:tcPr>
          <w:p w14:paraId="75CC476C"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6,000</w:t>
            </w:r>
          </w:p>
        </w:tc>
      </w:tr>
      <w:tr w:rsidR="0013341E" w:rsidRPr="0013341E" w14:paraId="6D76AC2A" w14:textId="77777777" w:rsidTr="001A21E7">
        <w:trPr>
          <w:jc w:val="center"/>
        </w:trPr>
        <w:tc>
          <w:tcPr>
            <w:tcW w:w="1980" w:type="dxa"/>
          </w:tcPr>
          <w:p w14:paraId="0F49FA68" w14:textId="4599C386"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 xml:space="preserve">Car less than 12 seats and </w:t>
            </w:r>
            <w:r w:rsidR="00E25EAB" w:rsidRPr="0013341E">
              <w:rPr>
                <w:rFonts w:asciiTheme="majorHAnsi" w:hAnsiTheme="majorHAnsi" w:cstheme="majorHAnsi"/>
                <w:sz w:val="18"/>
                <w:szCs w:val="18"/>
              </w:rPr>
              <w:t>auto rickshaw</w:t>
            </w:r>
          </w:p>
        </w:tc>
        <w:tc>
          <w:tcPr>
            <w:tcW w:w="1701" w:type="dxa"/>
          </w:tcPr>
          <w:p w14:paraId="2418127E"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25,000</w:t>
            </w:r>
          </w:p>
        </w:tc>
        <w:tc>
          <w:tcPr>
            <w:tcW w:w="2126" w:type="dxa"/>
          </w:tcPr>
          <w:p w14:paraId="4A8A33C7" w14:textId="69334ACC"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 xml:space="preserve">Car less than 12 seats and </w:t>
            </w:r>
            <w:r w:rsidR="00E25EAB" w:rsidRPr="0013341E">
              <w:rPr>
                <w:rFonts w:asciiTheme="majorHAnsi" w:hAnsiTheme="majorHAnsi" w:cstheme="majorHAnsi"/>
                <w:sz w:val="18"/>
                <w:szCs w:val="18"/>
              </w:rPr>
              <w:t>auto rickshaw</w:t>
            </w:r>
          </w:p>
        </w:tc>
        <w:tc>
          <w:tcPr>
            <w:tcW w:w="2126" w:type="dxa"/>
          </w:tcPr>
          <w:p w14:paraId="32F1487D"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25,000</w:t>
            </w:r>
          </w:p>
        </w:tc>
      </w:tr>
      <w:tr w:rsidR="0013341E" w:rsidRPr="0013341E" w14:paraId="428F9CE2" w14:textId="77777777" w:rsidTr="001A21E7">
        <w:trPr>
          <w:jc w:val="center"/>
        </w:trPr>
        <w:tc>
          <w:tcPr>
            <w:tcW w:w="1980" w:type="dxa"/>
          </w:tcPr>
          <w:p w14:paraId="7CB7AF68"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Bus from 12 to 15 seats</w:t>
            </w:r>
          </w:p>
        </w:tc>
        <w:tc>
          <w:tcPr>
            <w:tcW w:w="1701" w:type="dxa"/>
          </w:tcPr>
          <w:p w14:paraId="2DD11534"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35,000</w:t>
            </w:r>
          </w:p>
        </w:tc>
        <w:tc>
          <w:tcPr>
            <w:tcW w:w="2126" w:type="dxa"/>
          </w:tcPr>
          <w:p w14:paraId="49273F6F"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Bus from 12 to 15 seats</w:t>
            </w:r>
          </w:p>
        </w:tc>
        <w:tc>
          <w:tcPr>
            <w:tcW w:w="2126" w:type="dxa"/>
          </w:tcPr>
          <w:p w14:paraId="01B97379"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30,000</w:t>
            </w:r>
          </w:p>
        </w:tc>
      </w:tr>
      <w:tr w:rsidR="0013341E" w:rsidRPr="0013341E" w14:paraId="1C8D0B75" w14:textId="77777777" w:rsidTr="001A21E7">
        <w:trPr>
          <w:jc w:val="center"/>
        </w:trPr>
        <w:tc>
          <w:tcPr>
            <w:tcW w:w="1980" w:type="dxa"/>
          </w:tcPr>
          <w:p w14:paraId="1A825F3A"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Bus from 15 to 30 seats</w:t>
            </w:r>
          </w:p>
        </w:tc>
        <w:tc>
          <w:tcPr>
            <w:tcW w:w="1701" w:type="dxa"/>
          </w:tcPr>
          <w:p w14:paraId="168BE560"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50,000</w:t>
            </w:r>
          </w:p>
        </w:tc>
        <w:tc>
          <w:tcPr>
            <w:tcW w:w="2126" w:type="dxa"/>
          </w:tcPr>
          <w:p w14:paraId="0FEB5B49"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Bus from 15 to 30 seats</w:t>
            </w:r>
          </w:p>
        </w:tc>
        <w:tc>
          <w:tcPr>
            <w:tcW w:w="2126" w:type="dxa"/>
          </w:tcPr>
          <w:p w14:paraId="5319B6F7"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50,000</w:t>
            </w:r>
          </w:p>
        </w:tc>
      </w:tr>
      <w:tr w:rsidR="0013341E" w:rsidRPr="0013341E" w14:paraId="588B7B68" w14:textId="77777777" w:rsidTr="001A21E7">
        <w:trPr>
          <w:jc w:val="center"/>
        </w:trPr>
        <w:tc>
          <w:tcPr>
            <w:tcW w:w="1980" w:type="dxa"/>
          </w:tcPr>
          <w:p w14:paraId="69FD464B"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Bus from 30 to 50 seats</w:t>
            </w:r>
          </w:p>
        </w:tc>
        <w:tc>
          <w:tcPr>
            <w:tcW w:w="1701" w:type="dxa"/>
          </w:tcPr>
          <w:p w14:paraId="347E8D54"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60,000</w:t>
            </w:r>
          </w:p>
        </w:tc>
        <w:tc>
          <w:tcPr>
            <w:tcW w:w="2126" w:type="dxa"/>
          </w:tcPr>
          <w:p w14:paraId="7600A06F"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Bus from 30 to 50 seats</w:t>
            </w:r>
          </w:p>
        </w:tc>
        <w:tc>
          <w:tcPr>
            <w:tcW w:w="2126" w:type="dxa"/>
          </w:tcPr>
          <w:p w14:paraId="1117C920"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60,000</w:t>
            </w:r>
          </w:p>
        </w:tc>
      </w:tr>
      <w:tr w:rsidR="0013341E" w:rsidRPr="0013341E" w14:paraId="3275B6F6" w14:textId="77777777" w:rsidTr="001A21E7">
        <w:trPr>
          <w:jc w:val="center"/>
        </w:trPr>
        <w:tc>
          <w:tcPr>
            <w:tcW w:w="1980" w:type="dxa"/>
          </w:tcPr>
          <w:p w14:paraId="7A0A3A1E"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Bus with more than 50 seats</w:t>
            </w:r>
          </w:p>
          <w:p w14:paraId="75647BF8"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1701" w:type="dxa"/>
          </w:tcPr>
          <w:p w14:paraId="2AF4C8AA"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n.a.</w:t>
            </w:r>
          </w:p>
        </w:tc>
        <w:tc>
          <w:tcPr>
            <w:tcW w:w="2126" w:type="dxa"/>
          </w:tcPr>
          <w:p w14:paraId="0BC2E712"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Bus with more than 50 seats</w:t>
            </w:r>
          </w:p>
        </w:tc>
        <w:tc>
          <w:tcPr>
            <w:tcW w:w="2126" w:type="dxa"/>
          </w:tcPr>
          <w:p w14:paraId="4F2751B0"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70,000</w:t>
            </w:r>
          </w:p>
        </w:tc>
      </w:tr>
      <w:tr w:rsidR="0013341E" w:rsidRPr="0013341E" w14:paraId="63C82C32" w14:textId="77777777" w:rsidTr="001A21E7">
        <w:trPr>
          <w:jc w:val="center"/>
        </w:trPr>
        <w:tc>
          <w:tcPr>
            <w:tcW w:w="1980" w:type="dxa"/>
          </w:tcPr>
          <w:p w14:paraId="68F8D607" w14:textId="79C95F95"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 xml:space="preserve">Truck less than 3 </w:t>
            </w:r>
            <w:r w:rsidR="00F8182F">
              <w:rPr>
                <w:rFonts w:asciiTheme="majorHAnsi" w:hAnsiTheme="majorHAnsi" w:cstheme="majorHAnsi"/>
                <w:sz w:val="18"/>
                <w:szCs w:val="18"/>
              </w:rPr>
              <w:t>tonnes</w:t>
            </w:r>
          </w:p>
          <w:p w14:paraId="2D37C281"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1701" w:type="dxa"/>
          </w:tcPr>
          <w:p w14:paraId="4F2DA149"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25,000</w:t>
            </w:r>
          </w:p>
        </w:tc>
        <w:tc>
          <w:tcPr>
            <w:tcW w:w="2126" w:type="dxa"/>
          </w:tcPr>
          <w:p w14:paraId="24913FDE" w14:textId="5F8ED63E"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 xml:space="preserve">Truck less than 3 </w:t>
            </w:r>
            <w:r w:rsidR="00F8182F">
              <w:rPr>
                <w:rFonts w:asciiTheme="majorHAnsi" w:hAnsiTheme="majorHAnsi" w:cstheme="majorHAnsi"/>
                <w:sz w:val="18"/>
                <w:szCs w:val="18"/>
              </w:rPr>
              <w:t>tonnes</w:t>
            </w:r>
          </w:p>
          <w:p w14:paraId="734BF306"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2126" w:type="dxa"/>
          </w:tcPr>
          <w:p w14:paraId="43B7230B"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25,000</w:t>
            </w:r>
          </w:p>
        </w:tc>
      </w:tr>
      <w:tr w:rsidR="0013341E" w:rsidRPr="0013341E" w14:paraId="672F6C49" w14:textId="77777777" w:rsidTr="001A21E7">
        <w:trPr>
          <w:trHeight w:val="600"/>
          <w:jc w:val="center"/>
        </w:trPr>
        <w:tc>
          <w:tcPr>
            <w:tcW w:w="1980" w:type="dxa"/>
          </w:tcPr>
          <w:p w14:paraId="115453C8" w14:textId="6511485F"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 xml:space="preserve">Truck from 3 to less than 7 </w:t>
            </w:r>
            <w:r w:rsidR="00F8182F">
              <w:rPr>
                <w:rFonts w:asciiTheme="majorHAnsi" w:hAnsiTheme="majorHAnsi" w:cstheme="majorHAnsi"/>
                <w:sz w:val="18"/>
                <w:szCs w:val="18"/>
              </w:rPr>
              <w:t>tonnes</w:t>
            </w:r>
          </w:p>
          <w:p w14:paraId="6B1EDC6C"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1701" w:type="dxa"/>
          </w:tcPr>
          <w:p w14:paraId="19FB00FD"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35,000</w:t>
            </w:r>
          </w:p>
        </w:tc>
        <w:tc>
          <w:tcPr>
            <w:tcW w:w="2126" w:type="dxa"/>
          </w:tcPr>
          <w:p w14:paraId="4D61B729" w14:textId="51220F82"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 xml:space="preserve">Truck from 3 to less than 5 </w:t>
            </w:r>
            <w:r w:rsidR="00F8182F">
              <w:rPr>
                <w:rFonts w:asciiTheme="majorHAnsi" w:hAnsiTheme="majorHAnsi" w:cstheme="majorHAnsi"/>
                <w:sz w:val="18"/>
                <w:szCs w:val="18"/>
              </w:rPr>
              <w:t>tonnes</w:t>
            </w:r>
          </w:p>
          <w:p w14:paraId="38BC8426"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2126" w:type="dxa"/>
          </w:tcPr>
          <w:p w14:paraId="332680FE"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35,000</w:t>
            </w:r>
          </w:p>
        </w:tc>
      </w:tr>
      <w:tr w:rsidR="0013341E" w:rsidRPr="0013341E" w14:paraId="26D96B8E" w14:textId="77777777" w:rsidTr="001A21E7">
        <w:trPr>
          <w:jc w:val="center"/>
        </w:trPr>
        <w:tc>
          <w:tcPr>
            <w:tcW w:w="1980" w:type="dxa"/>
          </w:tcPr>
          <w:p w14:paraId="215A0875" w14:textId="500E42A9"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 xml:space="preserve">Truck from 7 </w:t>
            </w:r>
            <w:r w:rsidR="00F8182F">
              <w:rPr>
                <w:rFonts w:asciiTheme="majorHAnsi" w:hAnsiTheme="majorHAnsi" w:cstheme="majorHAnsi"/>
                <w:sz w:val="18"/>
                <w:szCs w:val="18"/>
              </w:rPr>
              <w:t>tonnes</w:t>
            </w:r>
            <w:r w:rsidRPr="0013341E">
              <w:rPr>
                <w:rFonts w:asciiTheme="majorHAnsi" w:hAnsiTheme="majorHAnsi" w:cstheme="majorHAnsi"/>
                <w:sz w:val="18"/>
                <w:szCs w:val="18"/>
              </w:rPr>
              <w:t xml:space="preserve"> to less than 10 </w:t>
            </w:r>
            <w:r w:rsidR="00F8182F">
              <w:rPr>
                <w:rFonts w:asciiTheme="majorHAnsi" w:hAnsiTheme="majorHAnsi" w:cstheme="majorHAnsi"/>
                <w:sz w:val="18"/>
                <w:szCs w:val="18"/>
              </w:rPr>
              <w:t>tonnes</w:t>
            </w:r>
          </w:p>
          <w:p w14:paraId="1603457A"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1701" w:type="dxa"/>
          </w:tcPr>
          <w:p w14:paraId="168D0C0D"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60,000</w:t>
            </w:r>
          </w:p>
        </w:tc>
        <w:tc>
          <w:tcPr>
            <w:tcW w:w="2126" w:type="dxa"/>
          </w:tcPr>
          <w:p w14:paraId="3C140113" w14:textId="4A1CDA1D"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 xml:space="preserve">Truck from 5 </w:t>
            </w:r>
            <w:r w:rsidR="00F8182F">
              <w:rPr>
                <w:rFonts w:asciiTheme="majorHAnsi" w:hAnsiTheme="majorHAnsi" w:cstheme="majorHAnsi"/>
                <w:sz w:val="18"/>
                <w:szCs w:val="18"/>
              </w:rPr>
              <w:t>tonnes</w:t>
            </w:r>
            <w:r w:rsidRPr="0013341E">
              <w:rPr>
                <w:rFonts w:asciiTheme="majorHAnsi" w:hAnsiTheme="majorHAnsi" w:cstheme="majorHAnsi"/>
                <w:sz w:val="18"/>
                <w:szCs w:val="18"/>
              </w:rPr>
              <w:t xml:space="preserve"> to less than 10 </w:t>
            </w:r>
            <w:r w:rsidR="00F8182F">
              <w:rPr>
                <w:rFonts w:asciiTheme="majorHAnsi" w:hAnsiTheme="majorHAnsi" w:cstheme="majorHAnsi"/>
                <w:sz w:val="18"/>
                <w:szCs w:val="18"/>
              </w:rPr>
              <w:t>tonnes</w:t>
            </w:r>
          </w:p>
          <w:p w14:paraId="667A1223"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2126" w:type="dxa"/>
          </w:tcPr>
          <w:p w14:paraId="7416B98E"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60,000</w:t>
            </w:r>
          </w:p>
        </w:tc>
      </w:tr>
      <w:tr w:rsidR="0013341E" w:rsidRPr="0013341E" w14:paraId="714923D0" w14:textId="77777777" w:rsidTr="001A21E7">
        <w:trPr>
          <w:jc w:val="center"/>
        </w:trPr>
        <w:tc>
          <w:tcPr>
            <w:tcW w:w="1980" w:type="dxa"/>
          </w:tcPr>
          <w:p w14:paraId="7E0000DF" w14:textId="5CCE5C68"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lastRenderedPageBreak/>
              <w:t xml:space="preserve">Truck from 10 </w:t>
            </w:r>
            <w:r w:rsidR="00F8182F">
              <w:rPr>
                <w:rFonts w:asciiTheme="majorHAnsi" w:hAnsiTheme="majorHAnsi" w:cstheme="majorHAnsi"/>
                <w:sz w:val="18"/>
                <w:szCs w:val="18"/>
              </w:rPr>
              <w:t>tonnes</w:t>
            </w:r>
            <w:r w:rsidRPr="0013341E">
              <w:rPr>
                <w:rFonts w:asciiTheme="majorHAnsi" w:hAnsiTheme="majorHAnsi" w:cstheme="majorHAnsi"/>
                <w:sz w:val="18"/>
                <w:szCs w:val="18"/>
              </w:rPr>
              <w:t xml:space="preserve"> to less than 16 </w:t>
            </w:r>
            <w:r w:rsidR="00F8182F">
              <w:rPr>
                <w:rFonts w:asciiTheme="majorHAnsi" w:hAnsiTheme="majorHAnsi" w:cstheme="majorHAnsi"/>
                <w:sz w:val="18"/>
                <w:szCs w:val="18"/>
              </w:rPr>
              <w:t>tonnes</w:t>
            </w:r>
          </w:p>
          <w:p w14:paraId="612E667E"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1701" w:type="dxa"/>
          </w:tcPr>
          <w:p w14:paraId="4C1ED6CD"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70,000</w:t>
            </w:r>
          </w:p>
        </w:tc>
        <w:tc>
          <w:tcPr>
            <w:tcW w:w="2126" w:type="dxa"/>
          </w:tcPr>
          <w:p w14:paraId="562346F2" w14:textId="5A750613"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 xml:space="preserve">Truck from 10 </w:t>
            </w:r>
            <w:r w:rsidR="00F8182F">
              <w:rPr>
                <w:rFonts w:asciiTheme="majorHAnsi" w:hAnsiTheme="majorHAnsi" w:cstheme="majorHAnsi"/>
                <w:sz w:val="18"/>
                <w:szCs w:val="18"/>
              </w:rPr>
              <w:t>tonnes</w:t>
            </w:r>
            <w:r w:rsidRPr="0013341E">
              <w:rPr>
                <w:rFonts w:asciiTheme="majorHAnsi" w:hAnsiTheme="majorHAnsi" w:cstheme="majorHAnsi"/>
                <w:sz w:val="18"/>
                <w:szCs w:val="18"/>
              </w:rPr>
              <w:t xml:space="preserve"> to less than 15 </w:t>
            </w:r>
            <w:r w:rsidR="00F8182F">
              <w:rPr>
                <w:rFonts w:asciiTheme="majorHAnsi" w:hAnsiTheme="majorHAnsi" w:cstheme="majorHAnsi"/>
                <w:sz w:val="18"/>
                <w:szCs w:val="18"/>
              </w:rPr>
              <w:t>tonnes</w:t>
            </w:r>
          </w:p>
          <w:p w14:paraId="22658EE7"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2126" w:type="dxa"/>
          </w:tcPr>
          <w:p w14:paraId="2D27F75B"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90,000</w:t>
            </w:r>
          </w:p>
        </w:tc>
      </w:tr>
      <w:tr w:rsidR="0013341E" w:rsidRPr="0013341E" w14:paraId="3F6AE30D" w14:textId="77777777" w:rsidTr="001A21E7">
        <w:trPr>
          <w:jc w:val="center"/>
        </w:trPr>
        <w:tc>
          <w:tcPr>
            <w:tcW w:w="1980" w:type="dxa"/>
          </w:tcPr>
          <w:p w14:paraId="1DEFE6E3"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1701" w:type="dxa"/>
          </w:tcPr>
          <w:p w14:paraId="177963EA"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2126" w:type="dxa"/>
          </w:tcPr>
          <w:p w14:paraId="26FACC7E" w14:textId="06C18734"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 xml:space="preserve">Truck from 15 </w:t>
            </w:r>
            <w:r w:rsidR="00F8182F">
              <w:rPr>
                <w:rFonts w:asciiTheme="majorHAnsi" w:hAnsiTheme="majorHAnsi" w:cstheme="majorHAnsi"/>
                <w:sz w:val="18"/>
                <w:szCs w:val="18"/>
              </w:rPr>
              <w:t>tonnes</w:t>
            </w:r>
            <w:r w:rsidRPr="0013341E">
              <w:rPr>
                <w:rFonts w:asciiTheme="majorHAnsi" w:hAnsiTheme="majorHAnsi" w:cstheme="majorHAnsi"/>
                <w:sz w:val="18"/>
                <w:szCs w:val="18"/>
              </w:rPr>
              <w:t xml:space="preserve"> to less than 18 </w:t>
            </w:r>
            <w:r w:rsidR="00F8182F">
              <w:rPr>
                <w:rFonts w:asciiTheme="majorHAnsi" w:hAnsiTheme="majorHAnsi" w:cstheme="majorHAnsi"/>
                <w:sz w:val="18"/>
                <w:szCs w:val="18"/>
              </w:rPr>
              <w:t>tonnes</w:t>
            </w:r>
            <w:r w:rsidRPr="0013341E">
              <w:rPr>
                <w:rFonts w:asciiTheme="majorHAnsi" w:hAnsiTheme="majorHAnsi" w:cstheme="majorHAnsi"/>
                <w:sz w:val="18"/>
                <w:szCs w:val="18"/>
              </w:rPr>
              <w:t>, 20 foot container</w:t>
            </w:r>
          </w:p>
          <w:p w14:paraId="7E83D85C"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2126" w:type="dxa"/>
          </w:tcPr>
          <w:p w14:paraId="2310326A"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120,00</w:t>
            </w:r>
          </w:p>
        </w:tc>
      </w:tr>
      <w:tr w:rsidR="0013341E" w:rsidRPr="0013341E" w14:paraId="4FD989D0" w14:textId="77777777" w:rsidTr="001A21E7">
        <w:trPr>
          <w:jc w:val="center"/>
        </w:trPr>
        <w:tc>
          <w:tcPr>
            <w:tcW w:w="1980" w:type="dxa"/>
          </w:tcPr>
          <w:p w14:paraId="02953BB3"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1701" w:type="dxa"/>
          </w:tcPr>
          <w:p w14:paraId="321FEA91" w14:textId="77777777" w:rsidR="0013341E" w:rsidRPr="0013341E" w:rsidRDefault="0013341E" w:rsidP="0013341E">
            <w:pPr>
              <w:spacing w:after="200" w:line="276" w:lineRule="auto"/>
              <w:contextualSpacing/>
              <w:rPr>
                <w:rFonts w:asciiTheme="majorHAnsi" w:hAnsiTheme="majorHAnsi" w:cstheme="majorHAnsi"/>
                <w:sz w:val="18"/>
                <w:szCs w:val="18"/>
              </w:rPr>
            </w:pPr>
          </w:p>
        </w:tc>
        <w:tc>
          <w:tcPr>
            <w:tcW w:w="2126" w:type="dxa"/>
          </w:tcPr>
          <w:p w14:paraId="0D767A6C" w14:textId="659F18A5"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 xml:space="preserve">Truck with more than 18 </w:t>
            </w:r>
            <w:r w:rsidR="00F8182F">
              <w:rPr>
                <w:rFonts w:asciiTheme="majorHAnsi" w:hAnsiTheme="majorHAnsi" w:cstheme="majorHAnsi"/>
                <w:sz w:val="18"/>
                <w:szCs w:val="18"/>
              </w:rPr>
              <w:t>tonnes</w:t>
            </w:r>
            <w:r w:rsidRPr="0013341E">
              <w:rPr>
                <w:rFonts w:asciiTheme="majorHAnsi" w:hAnsiTheme="majorHAnsi" w:cstheme="majorHAnsi"/>
                <w:sz w:val="18"/>
                <w:szCs w:val="18"/>
              </w:rPr>
              <w:t>, 40 foot container</w:t>
            </w:r>
          </w:p>
        </w:tc>
        <w:tc>
          <w:tcPr>
            <w:tcW w:w="2126" w:type="dxa"/>
          </w:tcPr>
          <w:p w14:paraId="15433F21" w14:textId="77777777" w:rsidR="0013341E" w:rsidRPr="0013341E" w:rsidRDefault="0013341E" w:rsidP="0013341E">
            <w:pPr>
              <w:spacing w:after="200" w:line="276" w:lineRule="auto"/>
              <w:contextualSpacing/>
              <w:rPr>
                <w:rFonts w:asciiTheme="majorHAnsi" w:hAnsiTheme="majorHAnsi" w:cstheme="majorHAnsi"/>
                <w:sz w:val="18"/>
                <w:szCs w:val="18"/>
              </w:rPr>
            </w:pPr>
            <w:r w:rsidRPr="0013341E">
              <w:rPr>
                <w:rFonts w:asciiTheme="majorHAnsi" w:hAnsiTheme="majorHAnsi" w:cstheme="majorHAnsi"/>
                <w:sz w:val="18"/>
                <w:szCs w:val="18"/>
              </w:rPr>
              <w:t>130,000</w:t>
            </w:r>
          </w:p>
        </w:tc>
      </w:tr>
    </w:tbl>
    <w:p w14:paraId="6788CC93" w14:textId="77777777" w:rsidR="0013341E" w:rsidRPr="00E25EAB" w:rsidRDefault="0013341E" w:rsidP="0013341E">
      <w:pPr>
        <w:ind w:left="1004" w:hanging="284"/>
        <w:rPr>
          <w:rFonts w:asciiTheme="majorHAnsi" w:hAnsiTheme="majorHAnsi" w:cstheme="majorHAnsi"/>
          <w:sz w:val="18"/>
          <w:szCs w:val="18"/>
        </w:rPr>
      </w:pPr>
      <w:r w:rsidRPr="00E25EAB">
        <w:rPr>
          <w:rFonts w:asciiTheme="majorHAnsi" w:hAnsiTheme="majorHAnsi" w:cstheme="majorHAnsi"/>
          <w:sz w:val="18"/>
          <w:szCs w:val="18"/>
        </w:rPr>
        <w:t>Source: Ferry Companies</w:t>
      </w:r>
    </w:p>
    <w:p w14:paraId="061CFF58" w14:textId="333686D6" w:rsidR="0013341E" w:rsidRPr="0013341E" w:rsidRDefault="0013341E" w:rsidP="0013341E">
      <w:pPr>
        <w:rPr>
          <w:color w:val="6D6E71" w:themeColor="text2"/>
        </w:rPr>
      </w:pPr>
      <w:r w:rsidRPr="0013341E">
        <w:rPr>
          <w:rFonts w:asciiTheme="majorHAnsi" w:hAnsiTheme="majorHAnsi" w:cstheme="majorHAnsi"/>
        </w:rPr>
        <w:t xml:space="preserve">Current features of vessels, facilities and operations are shown in Table 2.4. </w:t>
      </w:r>
      <w:r w:rsidRPr="0013341E">
        <w:t xml:space="preserve">Waiting times at </w:t>
      </w:r>
      <w:r w:rsidR="00E25EAB">
        <w:t>ferries are presented in Section 5.</w:t>
      </w:r>
      <w:r w:rsidRPr="0013341E">
        <w:t xml:space="preserve"> </w:t>
      </w:r>
      <w:r w:rsidR="00E25EAB">
        <w:t>D</w:t>
      </w:r>
      <w:r w:rsidRPr="0013341E">
        <w:t>ue to the high</w:t>
      </w:r>
      <w:r w:rsidR="00E25EAB">
        <w:t xml:space="preserve">er traffic volumes at Vam Cong </w:t>
      </w:r>
      <w:r w:rsidRPr="0013341E">
        <w:t xml:space="preserve">waiting times are </w:t>
      </w:r>
      <w:r w:rsidR="00E25EAB">
        <w:t xml:space="preserve">generally </w:t>
      </w:r>
      <w:r w:rsidRPr="0013341E">
        <w:t>longer</w:t>
      </w:r>
      <w:r w:rsidR="00E25EAB">
        <w:t xml:space="preserve"> than for Cao Lanh</w:t>
      </w:r>
      <w:r w:rsidRPr="0013341E">
        <w:t>. For example, the average delay for cars at Cao Lanh is about 11 minutes compared to 18 minutes at Vam Cong</w:t>
      </w:r>
      <w:r w:rsidR="00E25EAB">
        <w:t>.</w:t>
      </w:r>
      <w:r w:rsidRPr="0013341E">
        <w:t xml:space="preserve"> Since motorcycles have their own queue at both ferries and priority boarding, waiting times are shorter than for other vehicles. Ambulances and the v</w:t>
      </w:r>
      <w:r w:rsidR="00E25EAB">
        <w:t>ehicles of government staff</w:t>
      </w:r>
      <w:r w:rsidRPr="0013341E">
        <w:t xml:space="preserve"> are </w:t>
      </w:r>
      <w:r w:rsidR="00E25EAB">
        <w:t>also given priority but face the same</w:t>
      </w:r>
      <w:r w:rsidRPr="0013341E">
        <w:t xml:space="preserve"> delays. Ferry crossing times are about 10 minutes year round except during periods of high rive</w:t>
      </w:r>
      <w:r w:rsidR="00E25EAB">
        <w:t xml:space="preserve">r flows when crossing times are </w:t>
      </w:r>
      <w:r w:rsidRPr="0013341E">
        <w:t>longer.</w:t>
      </w:r>
    </w:p>
    <w:p w14:paraId="1909637E" w14:textId="5B97293C" w:rsidR="0013341E" w:rsidRPr="0013341E" w:rsidRDefault="0013341E" w:rsidP="0013341E">
      <w:pPr>
        <w:rPr>
          <w:rFonts w:asciiTheme="majorHAnsi" w:hAnsiTheme="majorHAnsi" w:cstheme="majorHAnsi"/>
        </w:rPr>
      </w:pPr>
      <w:r w:rsidRPr="0013341E">
        <w:rPr>
          <w:rFonts w:asciiTheme="majorHAnsi" w:hAnsiTheme="majorHAnsi" w:cstheme="majorHAnsi"/>
        </w:rPr>
        <w:t xml:space="preserve">Table 2.4 shows that the previous single pontoon terminals at Vam Cong were duplicated on the North Side in 2011 and on the </w:t>
      </w:r>
      <w:r w:rsidR="00E25EAB" w:rsidRPr="0013341E">
        <w:rPr>
          <w:rFonts w:asciiTheme="majorHAnsi" w:hAnsiTheme="majorHAnsi" w:cstheme="majorHAnsi"/>
        </w:rPr>
        <w:t>South</w:t>
      </w:r>
      <w:r w:rsidR="00E25EAB">
        <w:rPr>
          <w:rFonts w:asciiTheme="majorHAnsi" w:hAnsiTheme="majorHAnsi" w:cstheme="majorHAnsi"/>
        </w:rPr>
        <w:t xml:space="preserve"> </w:t>
      </w:r>
      <w:r w:rsidR="00E25EAB" w:rsidRPr="0013341E">
        <w:rPr>
          <w:rFonts w:asciiTheme="majorHAnsi" w:hAnsiTheme="majorHAnsi" w:cstheme="majorHAnsi"/>
        </w:rPr>
        <w:t>side</w:t>
      </w:r>
      <w:r w:rsidRPr="0013341E">
        <w:rPr>
          <w:rFonts w:asciiTheme="majorHAnsi" w:hAnsiTheme="majorHAnsi" w:cstheme="majorHAnsi"/>
        </w:rPr>
        <w:t xml:space="preserve"> in 2013 when terminal usage had reached around 13,000 passenger car equivalent (pcus) per day. At Cao Lanh, with single pontoon terminals, the volume of traffic in pcus in March 2017 was below the threshold for terminal expan</w:t>
      </w:r>
      <w:r w:rsidR="00E25EAB">
        <w:rPr>
          <w:rFonts w:asciiTheme="majorHAnsi" w:hAnsiTheme="majorHAnsi" w:cstheme="majorHAnsi"/>
        </w:rPr>
        <w:t>sion</w:t>
      </w:r>
      <w:r w:rsidRPr="0013341E">
        <w:rPr>
          <w:rFonts w:asciiTheme="majorHAnsi" w:hAnsiTheme="majorHAnsi" w:cstheme="majorHAnsi"/>
        </w:rPr>
        <w:t xml:space="preserve">. </w:t>
      </w:r>
      <w:r w:rsidRPr="0013341E">
        <w:rPr>
          <w:rFonts w:asciiTheme="majorHAnsi" w:hAnsiTheme="majorHAnsi" w:cstheme="majorHAnsi"/>
          <w:i/>
          <w:noProof/>
          <w:sz w:val="14"/>
          <w:szCs w:val="14"/>
          <w:vertAlign w:val="superscript"/>
        </w:rPr>
        <w:t>.</w:t>
      </w:r>
      <w:r w:rsidRPr="0013341E">
        <w:rPr>
          <w:rFonts w:asciiTheme="majorHAnsi" w:hAnsiTheme="majorHAnsi" w:cstheme="majorHAnsi"/>
        </w:rPr>
        <w:t xml:space="preserve">Hence, the information on </w:t>
      </w:r>
      <w:r w:rsidR="00E25EAB">
        <w:rPr>
          <w:rFonts w:asciiTheme="majorHAnsi" w:hAnsiTheme="majorHAnsi" w:cstheme="majorHAnsi"/>
        </w:rPr>
        <w:t xml:space="preserve">the </w:t>
      </w:r>
      <w:r w:rsidRPr="0013341E">
        <w:rPr>
          <w:rFonts w:asciiTheme="majorHAnsi" w:hAnsiTheme="majorHAnsi" w:cstheme="majorHAnsi"/>
        </w:rPr>
        <w:t xml:space="preserve">current use of ferries differs slightly from the official data on </w:t>
      </w:r>
      <w:r w:rsidR="00E25EAB">
        <w:rPr>
          <w:rFonts w:asciiTheme="majorHAnsi" w:hAnsiTheme="majorHAnsi" w:cstheme="majorHAnsi"/>
        </w:rPr>
        <w:t>ferry use</w:t>
      </w:r>
      <w:r w:rsidRPr="0013341E">
        <w:rPr>
          <w:rFonts w:asciiTheme="majorHAnsi" w:hAnsiTheme="majorHAnsi" w:cstheme="majorHAnsi"/>
        </w:rPr>
        <w:t xml:space="preserve"> on the same days from the ferry companies shown in Table 2.2</w:t>
      </w:r>
      <w:r w:rsidRPr="0013341E">
        <w:rPr>
          <w:rFonts w:asciiTheme="majorHAnsi" w:hAnsiTheme="majorHAnsi" w:cstheme="majorHAnsi"/>
          <w:i/>
          <w:noProof/>
          <w:vertAlign w:val="superscript"/>
        </w:rPr>
        <w:footnoteReference w:id="5"/>
      </w:r>
      <w:r w:rsidR="00E25EAB">
        <w:rPr>
          <w:rFonts w:asciiTheme="majorHAnsi" w:hAnsiTheme="majorHAnsi" w:cstheme="majorHAnsi"/>
        </w:rPr>
        <w:t>.</w:t>
      </w:r>
    </w:p>
    <w:p w14:paraId="183A8EA6" w14:textId="77777777" w:rsidR="0013341E" w:rsidRPr="0013341E" w:rsidRDefault="0013341E" w:rsidP="0013341E">
      <w:pPr>
        <w:spacing w:after="0"/>
        <w:jc w:val="center"/>
        <w:rPr>
          <w:rFonts w:asciiTheme="majorHAnsi" w:hAnsiTheme="majorHAnsi" w:cstheme="majorHAnsi"/>
          <w:b/>
        </w:rPr>
      </w:pPr>
      <w:r w:rsidRPr="0013341E">
        <w:rPr>
          <w:rFonts w:asciiTheme="majorHAnsi" w:hAnsiTheme="majorHAnsi" w:cstheme="majorHAnsi"/>
          <w:b/>
        </w:rPr>
        <w:t>Table 2.4: Cao Lanh and Vam Cong Ferry Facilities</w:t>
      </w:r>
    </w:p>
    <w:tbl>
      <w:tblPr>
        <w:tblStyle w:val="TableGrid4"/>
        <w:tblW w:w="0" w:type="auto"/>
        <w:jc w:val="center"/>
        <w:tblLayout w:type="fixed"/>
        <w:tblLook w:val="04A0" w:firstRow="1" w:lastRow="0" w:firstColumn="1" w:lastColumn="0" w:noHBand="0" w:noVBand="1"/>
      </w:tblPr>
      <w:tblGrid>
        <w:gridCol w:w="2538"/>
        <w:gridCol w:w="1573"/>
        <w:gridCol w:w="1559"/>
        <w:gridCol w:w="1701"/>
        <w:gridCol w:w="1508"/>
      </w:tblGrid>
      <w:tr w:rsidR="0013341E" w:rsidRPr="0013341E" w14:paraId="72A97AC1" w14:textId="77777777" w:rsidTr="001A21E7">
        <w:trPr>
          <w:tblHeader/>
          <w:jc w:val="center"/>
        </w:trPr>
        <w:tc>
          <w:tcPr>
            <w:tcW w:w="2538" w:type="dxa"/>
          </w:tcPr>
          <w:p w14:paraId="197F40C9" w14:textId="77777777" w:rsidR="0013341E" w:rsidRPr="0013341E" w:rsidRDefault="0013341E" w:rsidP="0013341E">
            <w:pPr>
              <w:spacing w:after="200" w:line="276" w:lineRule="auto"/>
              <w:contextualSpacing/>
              <w:rPr>
                <w:rFonts w:asciiTheme="majorHAnsi" w:hAnsiTheme="majorHAnsi" w:cstheme="majorHAnsi"/>
                <w:b/>
              </w:rPr>
            </w:pPr>
            <w:r w:rsidRPr="0013341E">
              <w:rPr>
                <w:rFonts w:asciiTheme="majorHAnsi" w:hAnsiTheme="majorHAnsi" w:cstheme="majorHAnsi"/>
                <w:b/>
              </w:rPr>
              <w:t>Facilities/ characteristics</w:t>
            </w:r>
          </w:p>
        </w:tc>
        <w:tc>
          <w:tcPr>
            <w:tcW w:w="3132" w:type="dxa"/>
            <w:gridSpan w:val="2"/>
          </w:tcPr>
          <w:p w14:paraId="41E527A0" w14:textId="77777777" w:rsidR="0013341E" w:rsidRPr="0013341E" w:rsidRDefault="0013341E" w:rsidP="0013341E">
            <w:pPr>
              <w:spacing w:after="200" w:line="276" w:lineRule="auto"/>
              <w:contextualSpacing/>
              <w:jc w:val="center"/>
              <w:rPr>
                <w:rFonts w:asciiTheme="majorHAnsi" w:hAnsiTheme="majorHAnsi" w:cstheme="majorHAnsi"/>
                <w:b/>
              </w:rPr>
            </w:pPr>
            <w:r w:rsidRPr="0013341E">
              <w:rPr>
                <w:rFonts w:asciiTheme="majorHAnsi" w:hAnsiTheme="majorHAnsi" w:cstheme="majorHAnsi"/>
                <w:b/>
              </w:rPr>
              <w:t>Cao Lanh Ferry</w:t>
            </w:r>
          </w:p>
        </w:tc>
        <w:tc>
          <w:tcPr>
            <w:tcW w:w="3209" w:type="dxa"/>
            <w:gridSpan w:val="2"/>
          </w:tcPr>
          <w:p w14:paraId="0F2DFF58" w14:textId="77777777" w:rsidR="0013341E" w:rsidRPr="0013341E" w:rsidRDefault="0013341E" w:rsidP="0013341E">
            <w:pPr>
              <w:spacing w:after="200" w:line="276" w:lineRule="auto"/>
              <w:contextualSpacing/>
              <w:jc w:val="center"/>
              <w:rPr>
                <w:rFonts w:asciiTheme="majorHAnsi" w:hAnsiTheme="majorHAnsi" w:cstheme="majorHAnsi"/>
                <w:b/>
              </w:rPr>
            </w:pPr>
            <w:r w:rsidRPr="0013341E">
              <w:rPr>
                <w:rFonts w:asciiTheme="majorHAnsi" w:hAnsiTheme="majorHAnsi" w:cstheme="majorHAnsi"/>
                <w:b/>
              </w:rPr>
              <w:t>Vam Cong Ferry</w:t>
            </w:r>
          </w:p>
        </w:tc>
      </w:tr>
      <w:tr w:rsidR="0013341E" w:rsidRPr="0013341E" w14:paraId="73F4A6C3" w14:textId="77777777" w:rsidTr="001A21E7">
        <w:trPr>
          <w:trHeight w:val="1430"/>
          <w:jc w:val="center"/>
        </w:trPr>
        <w:tc>
          <w:tcPr>
            <w:tcW w:w="2538" w:type="dxa"/>
          </w:tcPr>
          <w:p w14:paraId="6AD72942" w14:textId="77777777" w:rsidR="0013341E" w:rsidRPr="0013341E" w:rsidRDefault="0013341E" w:rsidP="0013341E">
            <w:pPr>
              <w:spacing w:after="160" w:line="259" w:lineRule="auto"/>
              <w:ind w:left="21"/>
              <w:contextualSpacing/>
              <w:rPr>
                <w:rFonts w:asciiTheme="majorHAnsi" w:hAnsiTheme="majorHAnsi" w:cstheme="majorHAnsi"/>
                <w:b/>
              </w:rPr>
            </w:pPr>
            <w:r w:rsidRPr="0013341E">
              <w:rPr>
                <w:rFonts w:asciiTheme="majorHAnsi" w:hAnsiTheme="majorHAnsi" w:cstheme="majorHAnsi"/>
                <w:b/>
              </w:rPr>
              <w:t>Vessels/ age</w:t>
            </w:r>
          </w:p>
        </w:tc>
        <w:tc>
          <w:tcPr>
            <w:tcW w:w="3132" w:type="dxa"/>
            <w:gridSpan w:val="2"/>
          </w:tcPr>
          <w:p w14:paraId="5B56BF96" w14:textId="704A559A" w:rsidR="0013341E" w:rsidRPr="0013341E" w:rsidRDefault="0001268B" w:rsidP="0013341E">
            <w:pPr>
              <w:numPr>
                <w:ilvl w:val="0"/>
                <w:numId w:val="8"/>
              </w:numPr>
              <w:spacing w:after="160" w:line="259" w:lineRule="auto"/>
              <w:contextualSpacing/>
              <w:rPr>
                <w:rFonts w:asciiTheme="majorHAnsi" w:hAnsiTheme="majorHAnsi" w:cstheme="majorHAnsi"/>
              </w:rPr>
            </w:pPr>
            <w:r>
              <w:rPr>
                <w:rFonts w:asciiTheme="majorHAnsi" w:hAnsiTheme="majorHAnsi" w:cstheme="majorHAnsi"/>
              </w:rPr>
              <w:t>2 x 60 tonnes (12 passenger</w:t>
            </w:r>
            <w:r w:rsidR="0013341E" w:rsidRPr="0013341E">
              <w:rPr>
                <w:rFonts w:asciiTheme="majorHAnsi" w:hAnsiTheme="majorHAnsi" w:cstheme="majorHAnsi"/>
              </w:rPr>
              <w:t xml:space="preserve"> car unit pcu equivalent) </w:t>
            </w:r>
          </w:p>
          <w:p w14:paraId="2A00CC03" w14:textId="5A21E1F8" w:rsidR="0013341E" w:rsidRPr="0013341E" w:rsidRDefault="0001268B" w:rsidP="0013341E">
            <w:pPr>
              <w:numPr>
                <w:ilvl w:val="0"/>
                <w:numId w:val="8"/>
              </w:numPr>
              <w:spacing w:after="160" w:line="259" w:lineRule="auto"/>
              <w:contextualSpacing/>
              <w:rPr>
                <w:rFonts w:asciiTheme="majorHAnsi" w:hAnsiTheme="majorHAnsi" w:cstheme="majorHAnsi"/>
              </w:rPr>
            </w:pPr>
            <w:r>
              <w:rPr>
                <w:rFonts w:asciiTheme="majorHAnsi" w:hAnsiTheme="majorHAnsi" w:cstheme="majorHAnsi"/>
              </w:rPr>
              <w:t>5 x 100 tonnes (20 passenger</w:t>
            </w:r>
            <w:r w:rsidR="0013341E" w:rsidRPr="0013341E">
              <w:rPr>
                <w:rFonts w:asciiTheme="majorHAnsi" w:hAnsiTheme="majorHAnsi" w:cstheme="majorHAnsi"/>
              </w:rPr>
              <w:t xml:space="preserve"> car unit pcu equivalent)</w:t>
            </w:r>
          </w:p>
          <w:p w14:paraId="7B9F65DA" w14:textId="77777777" w:rsidR="0013341E" w:rsidRPr="0013341E" w:rsidRDefault="0013341E" w:rsidP="0013341E">
            <w:pPr>
              <w:numPr>
                <w:ilvl w:val="0"/>
                <w:numId w:val="8"/>
              </w:numPr>
              <w:spacing w:after="160" w:line="259" w:lineRule="auto"/>
              <w:contextualSpacing/>
              <w:rPr>
                <w:rFonts w:asciiTheme="majorHAnsi" w:hAnsiTheme="majorHAnsi" w:cstheme="majorHAnsi"/>
              </w:rPr>
            </w:pPr>
            <w:r w:rsidRPr="0013341E">
              <w:rPr>
                <w:rFonts w:asciiTheme="majorHAnsi" w:hAnsiTheme="majorHAnsi" w:cstheme="majorHAnsi"/>
              </w:rPr>
              <w:t>All aged 10-30+ years</w:t>
            </w:r>
          </w:p>
        </w:tc>
        <w:tc>
          <w:tcPr>
            <w:tcW w:w="3209" w:type="dxa"/>
            <w:gridSpan w:val="2"/>
          </w:tcPr>
          <w:p w14:paraId="2D136970" w14:textId="46329C59" w:rsidR="0013341E" w:rsidRPr="0013341E" w:rsidRDefault="0001268B" w:rsidP="0013341E">
            <w:pPr>
              <w:numPr>
                <w:ilvl w:val="0"/>
                <w:numId w:val="8"/>
              </w:numPr>
              <w:spacing w:after="160" w:line="259" w:lineRule="auto"/>
              <w:contextualSpacing/>
              <w:rPr>
                <w:rFonts w:asciiTheme="majorHAnsi" w:hAnsiTheme="majorHAnsi" w:cstheme="majorHAnsi"/>
              </w:rPr>
            </w:pPr>
            <w:r>
              <w:rPr>
                <w:rFonts w:asciiTheme="majorHAnsi" w:hAnsiTheme="majorHAnsi" w:cstheme="majorHAnsi"/>
              </w:rPr>
              <w:t>2 x 100 tonnes (20 passenger</w:t>
            </w:r>
            <w:r w:rsidR="0013341E" w:rsidRPr="0013341E">
              <w:rPr>
                <w:rFonts w:asciiTheme="majorHAnsi" w:hAnsiTheme="majorHAnsi" w:cstheme="majorHAnsi"/>
              </w:rPr>
              <w:t xml:space="preserve"> car unit pcu equivalent) </w:t>
            </w:r>
          </w:p>
          <w:p w14:paraId="5CC0B04C" w14:textId="354359CC" w:rsidR="0013341E" w:rsidRPr="0013341E" w:rsidRDefault="0001268B" w:rsidP="0013341E">
            <w:pPr>
              <w:numPr>
                <w:ilvl w:val="0"/>
                <w:numId w:val="8"/>
              </w:numPr>
              <w:spacing w:after="160" w:line="259" w:lineRule="auto"/>
              <w:contextualSpacing/>
              <w:rPr>
                <w:rFonts w:asciiTheme="majorHAnsi" w:hAnsiTheme="majorHAnsi" w:cstheme="majorHAnsi"/>
              </w:rPr>
            </w:pPr>
            <w:r>
              <w:rPr>
                <w:rFonts w:asciiTheme="majorHAnsi" w:hAnsiTheme="majorHAnsi" w:cstheme="majorHAnsi"/>
              </w:rPr>
              <w:t>8 x 200 tonnes (40 passenger</w:t>
            </w:r>
            <w:r w:rsidR="0013341E" w:rsidRPr="0013341E">
              <w:rPr>
                <w:rFonts w:asciiTheme="majorHAnsi" w:hAnsiTheme="majorHAnsi" w:cstheme="majorHAnsi"/>
              </w:rPr>
              <w:t xml:space="preserve"> car unit pcu equivalent)</w:t>
            </w:r>
          </w:p>
          <w:p w14:paraId="67383FCE" w14:textId="77777777" w:rsidR="0013341E" w:rsidRPr="0013341E" w:rsidRDefault="0013341E" w:rsidP="0013341E">
            <w:pPr>
              <w:numPr>
                <w:ilvl w:val="0"/>
                <w:numId w:val="8"/>
              </w:numPr>
              <w:spacing w:after="160" w:line="259" w:lineRule="auto"/>
              <w:contextualSpacing/>
              <w:rPr>
                <w:rFonts w:asciiTheme="majorHAnsi" w:hAnsiTheme="majorHAnsi" w:cstheme="majorHAnsi"/>
              </w:rPr>
            </w:pPr>
            <w:r w:rsidRPr="0013341E">
              <w:rPr>
                <w:rFonts w:asciiTheme="majorHAnsi" w:hAnsiTheme="majorHAnsi" w:cstheme="majorHAnsi"/>
              </w:rPr>
              <w:t>All aged 10-30+ years</w:t>
            </w:r>
          </w:p>
        </w:tc>
      </w:tr>
      <w:tr w:rsidR="0013341E" w:rsidRPr="0013341E" w14:paraId="6B535854" w14:textId="77777777" w:rsidTr="001A21E7">
        <w:trPr>
          <w:jc w:val="center"/>
        </w:trPr>
        <w:tc>
          <w:tcPr>
            <w:tcW w:w="2538" w:type="dxa"/>
          </w:tcPr>
          <w:p w14:paraId="0BAE7A62" w14:textId="77777777" w:rsidR="0013341E" w:rsidRPr="006C2A66" w:rsidRDefault="0013341E" w:rsidP="0013341E">
            <w:pPr>
              <w:spacing w:after="200" w:line="276" w:lineRule="auto"/>
              <w:ind w:left="21"/>
              <w:contextualSpacing/>
              <w:rPr>
                <w:rFonts w:asciiTheme="majorHAnsi" w:hAnsiTheme="majorHAnsi" w:cstheme="majorHAnsi"/>
                <w:b/>
              </w:rPr>
            </w:pPr>
            <w:r w:rsidRPr="006C2A66">
              <w:rPr>
                <w:rFonts w:asciiTheme="majorHAnsi" w:hAnsiTheme="majorHAnsi" w:cstheme="majorHAnsi"/>
                <w:b/>
              </w:rPr>
              <w:t>Operating shifts per day/ hours/ day</w:t>
            </w:r>
          </w:p>
        </w:tc>
        <w:tc>
          <w:tcPr>
            <w:tcW w:w="3132" w:type="dxa"/>
            <w:gridSpan w:val="2"/>
          </w:tcPr>
          <w:p w14:paraId="3F99B8AD" w14:textId="77777777" w:rsidR="0013341E" w:rsidRPr="0013341E" w:rsidRDefault="0013341E" w:rsidP="0013341E">
            <w:pPr>
              <w:spacing w:after="200" w:line="276" w:lineRule="auto"/>
              <w:ind w:left="21"/>
              <w:contextualSpacing/>
              <w:rPr>
                <w:rFonts w:asciiTheme="majorHAnsi" w:hAnsiTheme="majorHAnsi" w:cstheme="majorHAnsi"/>
              </w:rPr>
            </w:pPr>
            <w:r w:rsidRPr="0013341E">
              <w:rPr>
                <w:rFonts w:asciiTheme="majorHAnsi" w:hAnsiTheme="majorHAnsi" w:cstheme="majorHAnsi"/>
              </w:rPr>
              <w:t>3 (8 hours) when 6 – 7 vessels operate. Third shift between 9am-5am normally only 1-2 vessels operating</w:t>
            </w:r>
          </w:p>
        </w:tc>
        <w:tc>
          <w:tcPr>
            <w:tcW w:w="3209" w:type="dxa"/>
            <w:gridSpan w:val="2"/>
          </w:tcPr>
          <w:p w14:paraId="074E8BBC" w14:textId="77777777" w:rsidR="0013341E" w:rsidRPr="0013341E" w:rsidRDefault="0013341E" w:rsidP="0013341E">
            <w:pPr>
              <w:spacing w:after="200" w:line="276" w:lineRule="auto"/>
              <w:ind w:left="21"/>
              <w:contextualSpacing/>
              <w:rPr>
                <w:rFonts w:asciiTheme="majorHAnsi" w:hAnsiTheme="majorHAnsi" w:cstheme="majorHAnsi"/>
              </w:rPr>
            </w:pPr>
            <w:r w:rsidRPr="0013341E">
              <w:rPr>
                <w:rFonts w:asciiTheme="majorHAnsi" w:hAnsiTheme="majorHAnsi" w:cstheme="majorHAnsi"/>
              </w:rPr>
              <w:t xml:space="preserve">2 (12 hours) – 6-8 vessels operate </w:t>
            </w:r>
          </w:p>
        </w:tc>
      </w:tr>
      <w:tr w:rsidR="0013341E" w:rsidRPr="0013341E" w14:paraId="5C40DE7B" w14:textId="77777777" w:rsidTr="001A21E7">
        <w:trPr>
          <w:jc w:val="center"/>
        </w:trPr>
        <w:tc>
          <w:tcPr>
            <w:tcW w:w="2538" w:type="dxa"/>
          </w:tcPr>
          <w:p w14:paraId="77706EB8" w14:textId="77777777" w:rsidR="0013341E" w:rsidRPr="006C2A66" w:rsidRDefault="0013341E" w:rsidP="0013341E">
            <w:pPr>
              <w:spacing w:after="200" w:line="276" w:lineRule="auto"/>
              <w:ind w:left="21"/>
              <w:contextualSpacing/>
              <w:rPr>
                <w:rFonts w:asciiTheme="majorHAnsi" w:hAnsiTheme="majorHAnsi" w:cstheme="majorHAnsi"/>
                <w:b/>
              </w:rPr>
            </w:pPr>
            <w:r w:rsidRPr="006C2A66">
              <w:rPr>
                <w:rFonts w:asciiTheme="majorHAnsi" w:hAnsiTheme="majorHAnsi" w:cstheme="majorHAnsi"/>
                <w:b/>
              </w:rPr>
              <w:t>Crew per ferry/ shift</w:t>
            </w:r>
          </w:p>
        </w:tc>
        <w:tc>
          <w:tcPr>
            <w:tcW w:w="3132" w:type="dxa"/>
            <w:gridSpan w:val="2"/>
          </w:tcPr>
          <w:p w14:paraId="2F5491BD" w14:textId="77777777" w:rsidR="0013341E" w:rsidRPr="0013341E" w:rsidRDefault="0013341E" w:rsidP="0013341E">
            <w:pPr>
              <w:spacing w:after="200" w:line="276" w:lineRule="auto"/>
              <w:ind w:left="21"/>
              <w:contextualSpacing/>
              <w:jc w:val="center"/>
              <w:rPr>
                <w:rFonts w:asciiTheme="majorHAnsi" w:hAnsiTheme="majorHAnsi" w:cstheme="majorHAnsi"/>
              </w:rPr>
            </w:pPr>
            <w:r w:rsidRPr="0013341E">
              <w:rPr>
                <w:rFonts w:asciiTheme="majorHAnsi" w:hAnsiTheme="majorHAnsi" w:cstheme="majorHAnsi"/>
              </w:rPr>
              <w:t>4</w:t>
            </w:r>
          </w:p>
        </w:tc>
        <w:tc>
          <w:tcPr>
            <w:tcW w:w="3209" w:type="dxa"/>
            <w:gridSpan w:val="2"/>
          </w:tcPr>
          <w:p w14:paraId="5A67D41A" w14:textId="77777777" w:rsidR="0013341E" w:rsidRPr="0013341E" w:rsidRDefault="0013341E" w:rsidP="0013341E">
            <w:pPr>
              <w:spacing w:after="200" w:line="276" w:lineRule="auto"/>
              <w:ind w:left="21"/>
              <w:contextualSpacing/>
              <w:jc w:val="center"/>
              <w:rPr>
                <w:rFonts w:asciiTheme="majorHAnsi" w:hAnsiTheme="majorHAnsi" w:cstheme="majorHAnsi"/>
              </w:rPr>
            </w:pPr>
            <w:r w:rsidRPr="0013341E">
              <w:rPr>
                <w:rFonts w:asciiTheme="majorHAnsi" w:hAnsiTheme="majorHAnsi" w:cstheme="majorHAnsi"/>
              </w:rPr>
              <w:t>4</w:t>
            </w:r>
          </w:p>
        </w:tc>
      </w:tr>
      <w:tr w:rsidR="0013341E" w:rsidRPr="0013341E" w14:paraId="5EA60605" w14:textId="77777777" w:rsidTr="001A21E7">
        <w:trPr>
          <w:jc w:val="center"/>
        </w:trPr>
        <w:tc>
          <w:tcPr>
            <w:tcW w:w="2538" w:type="dxa"/>
          </w:tcPr>
          <w:p w14:paraId="3FA40A3F" w14:textId="77777777" w:rsidR="0013341E" w:rsidRPr="0013341E" w:rsidRDefault="0013341E" w:rsidP="0013341E">
            <w:pPr>
              <w:spacing w:after="200" w:line="276" w:lineRule="auto"/>
              <w:ind w:left="21"/>
              <w:contextualSpacing/>
              <w:rPr>
                <w:rFonts w:asciiTheme="majorHAnsi" w:hAnsiTheme="majorHAnsi" w:cstheme="majorHAnsi"/>
                <w:b/>
              </w:rPr>
            </w:pPr>
            <w:r w:rsidRPr="0013341E">
              <w:rPr>
                <w:rFonts w:asciiTheme="majorHAnsi" w:hAnsiTheme="majorHAnsi" w:cstheme="majorHAnsi"/>
                <w:b/>
              </w:rPr>
              <w:t>Terminals</w:t>
            </w:r>
          </w:p>
        </w:tc>
        <w:tc>
          <w:tcPr>
            <w:tcW w:w="1573" w:type="dxa"/>
          </w:tcPr>
          <w:p w14:paraId="1329EC81" w14:textId="77777777" w:rsidR="0013341E" w:rsidRPr="0013341E" w:rsidRDefault="0013341E" w:rsidP="0013341E">
            <w:pPr>
              <w:spacing w:after="200" w:line="276" w:lineRule="auto"/>
              <w:ind w:left="21"/>
              <w:contextualSpacing/>
              <w:rPr>
                <w:rFonts w:asciiTheme="majorHAnsi" w:hAnsiTheme="majorHAnsi" w:cstheme="majorHAnsi"/>
                <w:b/>
              </w:rPr>
            </w:pPr>
            <w:r w:rsidRPr="0013341E">
              <w:rPr>
                <w:rFonts w:asciiTheme="majorHAnsi" w:hAnsiTheme="majorHAnsi" w:cstheme="majorHAnsi"/>
                <w:b/>
              </w:rPr>
              <w:t>North Side</w:t>
            </w:r>
          </w:p>
        </w:tc>
        <w:tc>
          <w:tcPr>
            <w:tcW w:w="1559" w:type="dxa"/>
          </w:tcPr>
          <w:p w14:paraId="4A62CDA1" w14:textId="77777777" w:rsidR="0013341E" w:rsidRPr="0013341E" w:rsidRDefault="0013341E" w:rsidP="0013341E">
            <w:pPr>
              <w:spacing w:after="200" w:line="276" w:lineRule="auto"/>
              <w:ind w:left="21"/>
              <w:contextualSpacing/>
              <w:rPr>
                <w:rFonts w:asciiTheme="majorHAnsi" w:hAnsiTheme="majorHAnsi" w:cstheme="majorHAnsi"/>
                <w:b/>
              </w:rPr>
            </w:pPr>
            <w:r w:rsidRPr="0013341E">
              <w:rPr>
                <w:rFonts w:asciiTheme="majorHAnsi" w:hAnsiTheme="majorHAnsi" w:cstheme="majorHAnsi"/>
                <w:b/>
              </w:rPr>
              <w:t>South</w:t>
            </w:r>
          </w:p>
          <w:p w14:paraId="4B777F3E" w14:textId="77777777" w:rsidR="0013341E" w:rsidRPr="0013341E" w:rsidRDefault="0013341E" w:rsidP="0013341E">
            <w:pPr>
              <w:spacing w:after="200" w:line="276" w:lineRule="auto"/>
              <w:ind w:left="21"/>
              <w:contextualSpacing/>
              <w:rPr>
                <w:rFonts w:asciiTheme="majorHAnsi" w:hAnsiTheme="majorHAnsi" w:cstheme="majorHAnsi"/>
                <w:b/>
              </w:rPr>
            </w:pPr>
            <w:r w:rsidRPr="0013341E">
              <w:rPr>
                <w:rFonts w:asciiTheme="majorHAnsi" w:hAnsiTheme="majorHAnsi" w:cstheme="majorHAnsi"/>
                <w:b/>
              </w:rPr>
              <w:t>Side</w:t>
            </w:r>
          </w:p>
        </w:tc>
        <w:tc>
          <w:tcPr>
            <w:tcW w:w="1701" w:type="dxa"/>
          </w:tcPr>
          <w:p w14:paraId="42593AA0" w14:textId="77777777" w:rsidR="0013341E" w:rsidRPr="0013341E" w:rsidRDefault="0013341E" w:rsidP="0013341E">
            <w:pPr>
              <w:spacing w:after="200" w:line="276" w:lineRule="auto"/>
              <w:ind w:left="21"/>
              <w:contextualSpacing/>
              <w:rPr>
                <w:rFonts w:asciiTheme="majorHAnsi" w:hAnsiTheme="majorHAnsi" w:cstheme="majorHAnsi"/>
                <w:b/>
              </w:rPr>
            </w:pPr>
            <w:r w:rsidRPr="0013341E">
              <w:rPr>
                <w:rFonts w:asciiTheme="majorHAnsi" w:hAnsiTheme="majorHAnsi" w:cstheme="majorHAnsi"/>
                <w:b/>
              </w:rPr>
              <w:t>North Side</w:t>
            </w:r>
          </w:p>
        </w:tc>
        <w:tc>
          <w:tcPr>
            <w:tcW w:w="1508" w:type="dxa"/>
          </w:tcPr>
          <w:p w14:paraId="742AE271" w14:textId="77777777" w:rsidR="0013341E" w:rsidRPr="0013341E" w:rsidRDefault="0013341E" w:rsidP="0013341E">
            <w:pPr>
              <w:spacing w:after="200" w:line="276" w:lineRule="auto"/>
              <w:ind w:left="21"/>
              <w:contextualSpacing/>
              <w:rPr>
                <w:rFonts w:asciiTheme="majorHAnsi" w:hAnsiTheme="majorHAnsi" w:cstheme="majorHAnsi"/>
                <w:b/>
              </w:rPr>
            </w:pPr>
            <w:r w:rsidRPr="0013341E">
              <w:rPr>
                <w:rFonts w:asciiTheme="majorHAnsi" w:hAnsiTheme="majorHAnsi" w:cstheme="majorHAnsi"/>
                <w:b/>
              </w:rPr>
              <w:t>South</w:t>
            </w:r>
          </w:p>
          <w:p w14:paraId="2C3DEC7B" w14:textId="77777777" w:rsidR="0013341E" w:rsidRPr="0013341E" w:rsidRDefault="0013341E" w:rsidP="0013341E">
            <w:pPr>
              <w:spacing w:after="200" w:line="276" w:lineRule="auto"/>
              <w:ind w:left="21"/>
              <w:contextualSpacing/>
              <w:rPr>
                <w:rFonts w:asciiTheme="majorHAnsi" w:hAnsiTheme="majorHAnsi" w:cstheme="majorHAnsi"/>
                <w:b/>
              </w:rPr>
            </w:pPr>
            <w:r w:rsidRPr="0013341E">
              <w:rPr>
                <w:rFonts w:asciiTheme="majorHAnsi" w:hAnsiTheme="majorHAnsi" w:cstheme="majorHAnsi"/>
                <w:b/>
              </w:rPr>
              <w:t>Side</w:t>
            </w:r>
          </w:p>
        </w:tc>
      </w:tr>
      <w:tr w:rsidR="0013341E" w:rsidRPr="0013341E" w14:paraId="15AC654C" w14:textId="77777777" w:rsidTr="001A21E7">
        <w:trPr>
          <w:jc w:val="center"/>
        </w:trPr>
        <w:tc>
          <w:tcPr>
            <w:tcW w:w="2538" w:type="dxa"/>
          </w:tcPr>
          <w:p w14:paraId="2241D7C4" w14:textId="77777777" w:rsidR="0013341E" w:rsidRPr="0013341E" w:rsidRDefault="0013341E" w:rsidP="0013341E">
            <w:pPr>
              <w:spacing w:after="200" w:line="276" w:lineRule="auto"/>
              <w:ind w:left="21"/>
              <w:contextualSpacing/>
              <w:rPr>
                <w:rFonts w:asciiTheme="majorHAnsi" w:hAnsiTheme="majorHAnsi" w:cstheme="majorHAnsi"/>
              </w:rPr>
            </w:pPr>
          </w:p>
        </w:tc>
        <w:tc>
          <w:tcPr>
            <w:tcW w:w="1573" w:type="dxa"/>
          </w:tcPr>
          <w:p w14:paraId="52FF4DE6" w14:textId="77777777" w:rsidR="0013341E" w:rsidRPr="0013341E" w:rsidRDefault="0013341E" w:rsidP="0013341E">
            <w:pPr>
              <w:spacing w:after="160" w:line="259" w:lineRule="auto"/>
              <w:ind w:left="21"/>
              <w:contextualSpacing/>
              <w:rPr>
                <w:rFonts w:asciiTheme="majorHAnsi" w:hAnsiTheme="majorHAnsi" w:cstheme="majorHAnsi"/>
              </w:rPr>
            </w:pPr>
            <w:r w:rsidRPr="0013341E">
              <w:rPr>
                <w:rFonts w:asciiTheme="majorHAnsi" w:hAnsiTheme="majorHAnsi" w:cstheme="majorHAnsi"/>
              </w:rPr>
              <w:t xml:space="preserve">1 (4 berths) + 1-way access </w:t>
            </w:r>
            <w:r w:rsidRPr="0013341E">
              <w:rPr>
                <w:rFonts w:asciiTheme="majorHAnsi" w:hAnsiTheme="majorHAnsi" w:cstheme="majorHAnsi"/>
              </w:rPr>
              <w:lastRenderedPageBreak/>
              <w:t>ramp and 2-way road</w:t>
            </w:r>
          </w:p>
        </w:tc>
        <w:tc>
          <w:tcPr>
            <w:tcW w:w="1559" w:type="dxa"/>
          </w:tcPr>
          <w:p w14:paraId="275C4646" w14:textId="77777777" w:rsidR="0013341E" w:rsidRPr="0013341E" w:rsidRDefault="0013341E" w:rsidP="0013341E">
            <w:pPr>
              <w:spacing w:after="160" w:line="259" w:lineRule="auto"/>
              <w:ind w:left="21"/>
              <w:contextualSpacing/>
              <w:rPr>
                <w:rFonts w:asciiTheme="majorHAnsi" w:hAnsiTheme="majorHAnsi" w:cstheme="majorHAnsi"/>
              </w:rPr>
            </w:pPr>
            <w:r w:rsidRPr="0013341E">
              <w:rPr>
                <w:rFonts w:asciiTheme="majorHAnsi" w:hAnsiTheme="majorHAnsi" w:cstheme="majorHAnsi"/>
              </w:rPr>
              <w:lastRenderedPageBreak/>
              <w:t xml:space="preserve">1 (4 berths) + 1-way access </w:t>
            </w:r>
            <w:r w:rsidRPr="0013341E">
              <w:rPr>
                <w:rFonts w:asciiTheme="majorHAnsi" w:hAnsiTheme="majorHAnsi" w:cstheme="majorHAnsi"/>
              </w:rPr>
              <w:lastRenderedPageBreak/>
              <w:t>ramp and 2-way road</w:t>
            </w:r>
          </w:p>
        </w:tc>
        <w:tc>
          <w:tcPr>
            <w:tcW w:w="1701" w:type="dxa"/>
          </w:tcPr>
          <w:p w14:paraId="1A00BD7B" w14:textId="77777777" w:rsidR="0013341E" w:rsidRPr="0013341E" w:rsidRDefault="0013341E" w:rsidP="0013341E">
            <w:pPr>
              <w:spacing w:after="160" w:line="259" w:lineRule="auto"/>
              <w:ind w:left="21"/>
              <w:contextualSpacing/>
              <w:rPr>
                <w:rFonts w:asciiTheme="majorHAnsi" w:hAnsiTheme="majorHAnsi" w:cstheme="majorHAnsi"/>
              </w:rPr>
            </w:pPr>
            <w:r w:rsidRPr="0013341E">
              <w:rPr>
                <w:rFonts w:asciiTheme="majorHAnsi" w:hAnsiTheme="majorHAnsi" w:cstheme="majorHAnsi"/>
              </w:rPr>
              <w:lastRenderedPageBreak/>
              <w:t xml:space="preserve">1 (4 berths) + 1-way access ramp </w:t>
            </w:r>
          </w:p>
          <w:p w14:paraId="2971C731" w14:textId="77777777" w:rsidR="0013341E" w:rsidRPr="0013341E" w:rsidRDefault="0013341E" w:rsidP="0013341E">
            <w:pPr>
              <w:spacing w:after="160" w:line="259" w:lineRule="auto"/>
              <w:ind w:left="21"/>
              <w:contextualSpacing/>
              <w:rPr>
                <w:rFonts w:asciiTheme="majorHAnsi" w:hAnsiTheme="majorHAnsi" w:cstheme="majorHAnsi"/>
              </w:rPr>
            </w:pPr>
          </w:p>
          <w:p w14:paraId="0CF35C6D" w14:textId="77777777" w:rsidR="0013341E" w:rsidRPr="0013341E" w:rsidRDefault="0013341E" w:rsidP="0013341E">
            <w:pPr>
              <w:spacing w:after="160" w:line="259" w:lineRule="auto"/>
              <w:ind w:left="21"/>
              <w:contextualSpacing/>
              <w:rPr>
                <w:rFonts w:asciiTheme="majorHAnsi" w:hAnsiTheme="majorHAnsi" w:cstheme="majorHAnsi"/>
              </w:rPr>
            </w:pPr>
            <w:r w:rsidRPr="0013341E">
              <w:rPr>
                <w:rFonts w:asciiTheme="majorHAnsi" w:hAnsiTheme="majorHAnsi" w:cstheme="majorHAnsi"/>
              </w:rPr>
              <w:t xml:space="preserve">1 (4 berths) + 1-way access ramp (added 2013) </w:t>
            </w:r>
          </w:p>
          <w:p w14:paraId="6F2D68DC" w14:textId="77777777" w:rsidR="0013341E" w:rsidRPr="0013341E" w:rsidRDefault="0013341E" w:rsidP="0013341E">
            <w:pPr>
              <w:spacing w:after="160" w:line="259" w:lineRule="auto"/>
              <w:ind w:left="21"/>
              <w:contextualSpacing/>
              <w:rPr>
                <w:rFonts w:asciiTheme="majorHAnsi" w:hAnsiTheme="majorHAnsi" w:cstheme="majorHAnsi"/>
              </w:rPr>
            </w:pPr>
          </w:p>
          <w:p w14:paraId="3C1CA0A8" w14:textId="77777777" w:rsidR="0013341E" w:rsidRPr="0013341E" w:rsidRDefault="0013341E" w:rsidP="0013341E">
            <w:pPr>
              <w:spacing w:after="160" w:line="259" w:lineRule="auto"/>
              <w:ind w:left="21"/>
              <w:contextualSpacing/>
              <w:rPr>
                <w:rFonts w:asciiTheme="majorHAnsi" w:hAnsiTheme="majorHAnsi" w:cstheme="majorHAnsi"/>
              </w:rPr>
            </w:pPr>
            <w:r w:rsidRPr="0013341E">
              <w:rPr>
                <w:rFonts w:asciiTheme="majorHAnsi" w:hAnsiTheme="majorHAnsi" w:cstheme="majorHAnsi"/>
              </w:rPr>
              <w:t>1 x 2-way road common for both terminals</w:t>
            </w:r>
          </w:p>
          <w:p w14:paraId="314C13B1" w14:textId="77777777" w:rsidR="0013341E" w:rsidRPr="0013341E" w:rsidRDefault="0013341E" w:rsidP="0013341E">
            <w:pPr>
              <w:spacing w:after="160" w:line="259" w:lineRule="auto"/>
              <w:ind w:left="21"/>
              <w:contextualSpacing/>
              <w:rPr>
                <w:rFonts w:asciiTheme="majorHAnsi" w:hAnsiTheme="majorHAnsi" w:cstheme="majorHAnsi"/>
              </w:rPr>
            </w:pPr>
          </w:p>
        </w:tc>
        <w:tc>
          <w:tcPr>
            <w:tcW w:w="1508" w:type="dxa"/>
          </w:tcPr>
          <w:p w14:paraId="4E9C2BCA" w14:textId="77777777" w:rsidR="0013341E" w:rsidRPr="0013341E" w:rsidRDefault="0013341E" w:rsidP="0013341E">
            <w:pPr>
              <w:spacing w:after="200" w:line="276" w:lineRule="auto"/>
              <w:ind w:left="21"/>
              <w:contextualSpacing/>
              <w:rPr>
                <w:rFonts w:asciiTheme="majorHAnsi" w:hAnsiTheme="majorHAnsi" w:cstheme="majorHAnsi"/>
              </w:rPr>
            </w:pPr>
            <w:r w:rsidRPr="0013341E">
              <w:rPr>
                <w:rFonts w:asciiTheme="majorHAnsi" w:hAnsiTheme="majorHAnsi" w:cstheme="majorHAnsi"/>
              </w:rPr>
              <w:lastRenderedPageBreak/>
              <w:t xml:space="preserve">1 (4 berths) + 1 (4 berths) + 1 way access </w:t>
            </w:r>
            <w:r w:rsidRPr="0013341E">
              <w:rPr>
                <w:rFonts w:asciiTheme="majorHAnsi" w:hAnsiTheme="majorHAnsi" w:cstheme="majorHAnsi"/>
              </w:rPr>
              <w:lastRenderedPageBreak/>
              <w:t xml:space="preserve">ramp and 2-way road developed in 2011 at Ben Du Phong 400 metres to east </w:t>
            </w:r>
          </w:p>
          <w:p w14:paraId="5848D0F4" w14:textId="77777777" w:rsidR="0013341E" w:rsidRPr="0013341E" w:rsidRDefault="0013341E" w:rsidP="0013341E">
            <w:pPr>
              <w:spacing w:after="200" w:line="276" w:lineRule="auto"/>
              <w:ind w:left="21"/>
              <w:contextualSpacing/>
              <w:rPr>
                <w:rFonts w:asciiTheme="majorHAnsi" w:hAnsiTheme="majorHAnsi" w:cstheme="majorHAnsi"/>
              </w:rPr>
            </w:pPr>
          </w:p>
          <w:p w14:paraId="7C85020B" w14:textId="77777777" w:rsidR="0013341E" w:rsidRPr="0013341E" w:rsidRDefault="0013341E" w:rsidP="0013341E">
            <w:pPr>
              <w:spacing w:after="200" w:line="276" w:lineRule="auto"/>
              <w:ind w:left="21"/>
              <w:contextualSpacing/>
              <w:rPr>
                <w:rFonts w:asciiTheme="majorHAnsi" w:hAnsiTheme="majorHAnsi" w:cstheme="majorHAnsi"/>
              </w:rPr>
            </w:pPr>
          </w:p>
        </w:tc>
      </w:tr>
      <w:tr w:rsidR="0013341E" w:rsidRPr="0013341E" w14:paraId="703A2AA2" w14:textId="77777777" w:rsidTr="001A21E7">
        <w:trPr>
          <w:jc w:val="center"/>
        </w:trPr>
        <w:tc>
          <w:tcPr>
            <w:tcW w:w="2538" w:type="dxa"/>
          </w:tcPr>
          <w:p w14:paraId="11B6CD7C" w14:textId="77777777" w:rsidR="0013341E" w:rsidRPr="0013341E" w:rsidRDefault="0013341E" w:rsidP="0013341E">
            <w:pPr>
              <w:spacing w:after="200" w:line="276" w:lineRule="auto"/>
              <w:ind w:left="21"/>
              <w:contextualSpacing/>
              <w:rPr>
                <w:rFonts w:asciiTheme="majorHAnsi" w:hAnsiTheme="majorHAnsi" w:cstheme="majorHAnsi"/>
              </w:rPr>
            </w:pPr>
            <w:r w:rsidRPr="0013341E">
              <w:rPr>
                <w:rFonts w:asciiTheme="majorHAnsi" w:hAnsiTheme="majorHAnsi" w:cstheme="majorHAnsi"/>
              </w:rPr>
              <w:lastRenderedPageBreak/>
              <w:t>Terminal staff per shift</w:t>
            </w:r>
          </w:p>
        </w:tc>
        <w:tc>
          <w:tcPr>
            <w:tcW w:w="1573" w:type="dxa"/>
          </w:tcPr>
          <w:p w14:paraId="2CF5BC5B" w14:textId="77777777" w:rsidR="0013341E" w:rsidRPr="0013341E" w:rsidRDefault="0013341E" w:rsidP="0013341E">
            <w:pPr>
              <w:spacing w:after="200" w:line="276" w:lineRule="auto"/>
              <w:ind w:left="21"/>
              <w:contextualSpacing/>
              <w:jc w:val="center"/>
              <w:rPr>
                <w:rFonts w:asciiTheme="majorHAnsi" w:hAnsiTheme="majorHAnsi" w:cstheme="majorHAnsi"/>
              </w:rPr>
            </w:pPr>
            <w:r w:rsidRPr="0013341E">
              <w:rPr>
                <w:rFonts w:asciiTheme="majorHAnsi" w:hAnsiTheme="majorHAnsi" w:cstheme="majorHAnsi"/>
              </w:rPr>
              <w:t>5</w:t>
            </w:r>
          </w:p>
        </w:tc>
        <w:tc>
          <w:tcPr>
            <w:tcW w:w="1559" w:type="dxa"/>
          </w:tcPr>
          <w:p w14:paraId="6A47AC46" w14:textId="77777777" w:rsidR="0013341E" w:rsidRPr="0013341E" w:rsidRDefault="0013341E" w:rsidP="0013341E">
            <w:pPr>
              <w:jc w:val="center"/>
              <w:rPr>
                <w:rFonts w:asciiTheme="majorHAnsi" w:hAnsiTheme="majorHAnsi" w:cstheme="majorHAnsi"/>
              </w:rPr>
            </w:pPr>
            <w:r w:rsidRPr="0013341E">
              <w:rPr>
                <w:rFonts w:asciiTheme="majorHAnsi" w:hAnsiTheme="majorHAnsi" w:cstheme="majorHAnsi"/>
              </w:rPr>
              <w:t>5</w:t>
            </w:r>
          </w:p>
        </w:tc>
        <w:tc>
          <w:tcPr>
            <w:tcW w:w="1701" w:type="dxa"/>
          </w:tcPr>
          <w:p w14:paraId="5AA8E2A1" w14:textId="77777777" w:rsidR="0013341E" w:rsidRPr="0013341E" w:rsidRDefault="0013341E" w:rsidP="0013341E">
            <w:pPr>
              <w:jc w:val="center"/>
              <w:rPr>
                <w:rFonts w:asciiTheme="majorHAnsi" w:hAnsiTheme="majorHAnsi" w:cstheme="majorHAnsi"/>
              </w:rPr>
            </w:pPr>
            <w:r w:rsidRPr="0013341E">
              <w:rPr>
                <w:rFonts w:asciiTheme="majorHAnsi" w:hAnsiTheme="majorHAnsi" w:cstheme="majorHAnsi"/>
              </w:rPr>
              <w:t>5</w:t>
            </w:r>
          </w:p>
        </w:tc>
        <w:tc>
          <w:tcPr>
            <w:tcW w:w="1508" w:type="dxa"/>
          </w:tcPr>
          <w:p w14:paraId="1C0B153B" w14:textId="77777777" w:rsidR="0013341E" w:rsidRPr="0013341E" w:rsidRDefault="0013341E" w:rsidP="0013341E">
            <w:pPr>
              <w:jc w:val="center"/>
              <w:rPr>
                <w:rFonts w:asciiTheme="majorHAnsi" w:hAnsiTheme="majorHAnsi" w:cstheme="majorHAnsi"/>
              </w:rPr>
            </w:pPr>
            <w:r w:rsidRPr="0013341E">
              <w:rPr>
                <w:rFonts w:asciiTheme="majorHAnsi" w:hAnsiTheme="majorHAnsi" w:cstheme="majorHAnsi"/>
              </w:rPr>
              <w:t>5</w:t>
            </w:r>
          </w:p>
        </w:tc>
      </w:tr>
      <w:tr w:rsidR="0013341E" w:rsidRPr="0013341E" w14:paraId="6EB51A8A" w14:textId="77777777" w:rsidTr="001A21E7">
        <w:trPr>
          <w:jc w:val="center"/>
        </w:trPr>
        <w:tc>
          <w:tcPr>
            <w:tcW w:w="2538" w:type="dxa"/>
          </w:tcPr>
          <w:p w14:paraId="02827D85" w14:textId="77777777" w:rsidR="0013341E" w:rsidRPr="0013341E" w:rsidRDefault="0013341E" w:rsidP="0013341E">
            <w:pPr>
              <w:spacing w:after="200" w:line="276" w:lineRule="auto"/>
              <w:ind w:left="21"/>
              <w:contextualSpacing/>
              <w:rPr>
                <w:rFonts w:asciiTheme="majorHAnsi" w:hAnsiTheme="majorHAnsi" w:cstheme="majorHAnsi"/>
                <w:b/>
              </w:rPr>
            </w:pPr>
            <w:r w:rsidRPr="0013341E">
              <w:rPr>
                <w:rFonts w:asciiTheme="majorHAnsi" w:hAnsiTheme="majorHAnsi" w:cstheme="majorHAnsi"/>
                <w:b/>
              </w:rPr>
              <w:t>Staffing</w:t>
            </w:r>
          </w:p>
        </w:tc>
        <w:tc>
          <w:tcPr>
            <w:tcW w:w="3132" w:type="dxa"/>
            <w:gridSpan w:val="2"/>
          </w:tcPr>
          <w:p w14:paraId="631603BF" w14:textId="77777777" w:rsidR="0013341E" w:rsidRPr="0013341E" w:rsidRDefault="0013341E" w:rsidP="0013341E">
            <w:pPr>
              <w:jc w:val="center"/>
              <w:rPr>
                <w:rFonts w:asciiTheme="majorHAnsi" w:hAnsiTheme="majorHAnsi" w:cstheme="majorHAnsi"/>
              </w:rPr>
            </w:pPr>
          </w:p>
        </w:tc>
        <w:tc>
          <w:tcPr>
            <w:tcW w:w="3209" w:type="dxa"/>
            <w:gridSpan w:val="2"/>
          </w:tcPr>
          <w:p w14:paraId="5E9AAB93" w14:textId="77777777" w:rsidR="0013341E" w:rsidRPr="0013341E" w:rsidRDefault="0013341E" w:rsidP="0013341E">
            <w:pPr>
              <w:jc w:val="center"/>
              <w:rPr>
                <w:rFonts w:asciiTheme="majorHAnsi" w:hAnsiTheme="majorHAnsi" w:cstheme="majorHAnsi"/>
              </w:rPr>
            </w:pPr>
          </w:p>
        </w:tc>
      </w:tr>
      <w:tr w:rsidR="0013341E" w:rsidRPr="0013341E" w14:paraId="50C027B9" w14:textId="77777777" w:rsidTr="001A21E7">
        <w:trPr>
          <w:jc w:val="center"/>
        </w:trPr>
        <w:tc>
          <w:tcPr>
            <w:tcW w:w="2538" w:type="dxa"/>
          </w:tcPr>
          <w:p w14:paraId="34C80ECE" w14:textId="77777777" w:rsidR="0013341E" w:rsidRPr="0013341E" w:rsidRDefault="0013341E" w:rsidP="0013341E">
            <w:pPr>
              <w:spacing w:after="200" w:line="276" w:lineRule="auto"/>
              <w:ind w:left="21"/>
              <w:contextualSpacing/>
              <w:rPr>
                <w:rFonts w:asciiTheme="majorHAnsi" w:hAnsiTheme="majorHAnsi" w:cstheme="majorHAnsi"/>
              </w:rPr>
            </w:pPr>
            <w:r w:rsidRPr="0013341E">
              <w:rPr>
                <w:rFonts w:asciiTheme="majorHAnsi" w:hAnsiTheme="majorHAnsi" w:cstheme="majorHAnsi"/>
              </w:rPr>
              <w:t>Total operational staff (ferries + terminals)</w:t>
            </w:r>
          </w:p>
        </w:tc>
        <w:tc>
          <w:tcPr>
            <w:tcW w:w="3132" w:type="dxa"/>
            <w:gridSpan w:val="2"/>
          </w:tcPr>
          <w:p w14:paraId="79ECB33F" w14:textId="77777777" w:rsidR="0013341E" w:rsidRPr="0013341E" w:rsidRDefault="0013341E" w:rsidP="0013341E">
            <w:pPr>
              <w:jc w:val="center"/>
              <w:rPr>
                <w:rFonts w:asciiTheme="majorHAnsi" w:hAnsiTheme="majorHAnsi" w:cstheme="majorHAnsi"/>
              </w:rPr>
            </w:pPr>
            <w:r w:rsidRPr="0013341E">
              <w:rPr>
                <w:rFonts w:asciiTheme="majorHAnsi" w:hAnsiTheme="majorHAnsi" w:cstheme="majorHAnsi"/>
              </w:rPr>
              <w:t>93</w:t>
            </w:r>
          </w:p>
        </w:tc>
        <w:tc>
          <w:tcPr>
            <w:tcW w:w="3209" w:type="dxa"/>
            <w:gridSpan w:val="2"/>
          </w:tcPr>
          <w:p w14:paraId="08A583DB" w14:textId="77777777" w:rsidR="0013341E" w:rsidRPr="0013341E" w:rsidRDefault="0013341E" w:rsidP="0013341E">
            <w:pPr>
              <w:jc w:val="center"/>
              <w:rPr>
                <w:rFonts w:asciiTheme="majorHAnsi" w:hAnsiTheme="majorHAnsi" w:cstheme="majorHAnsi"/>
              </w:rPr>
            </w:pPr>
            <w:r w:rsidRPr="0013341E">
              <w:rPr>
                <w:rFonts w:asciiTheme="majorHAnsi" w:hAnsiTheme="majorHAnsi" w:cstheme="majorHAnsi"/>
              </w:rPr>
              <w:t>127</w:t>
            </w:r>
          </w:p>
        </w:tc>
      </w:tr>
      <w:tr w:rsidR="0013341E" w:rsidRPr="0013341E" w14:paraId="4018EE7B" w14:textId="77777777" w:rsidTr="001A21E7">
        <w:trPr>
          <w:jc w:val="center"/>
        </w:trPr>
        <w:tc>
          <w:tcPr>
            <w:tcW w:w="2538" w:type="dxa"/>
          </w:tcPr>
          <w:p w14:paraId="76C0C2C3" w14:textId="77777777" w:rsidR="0013341E" w:rsidRPr="0013341E" w:rsidRDefault="0013341E" w:rsidP="0013341E">
            <w:pPr>
              <w:spacing w:after="200" w:line="276" w:lineRule="auto"/>
              <w:ind w:left="21"/>
              <w:contextualSpacing/>
              <w:rPr>
                <w:rFonts w:asciiTheme="majorHAnsi" w:hAnsiTheme="majorHAnsi" w:cstheme="majorHAnsi"/>
              </w:rPr>
            </w:pPr>
            <w:r w:rsidRPr="0013341E">
              <w:rPr>
                <w:rFonts w:asciiTheme="majorHAnsi" w:hAnsiTheme="majorHAnsi" w:cstheme="majorHAnsi"/>
              </w:rPr>
              <w:t>Management and administration staff</w:t>
            </w:r>
          </w:p>
        </w:tc>
        <w:tc>
          <w:tcPr>
            <w:tcW w:w="3132" w:type="dxa"/>
            <w:gridSpan w:val="2"/>
          </w:tcPr>
          <w:p w14:paraId="5BFCBBE2" w14:textId="77777777" w:rsidR="0013341E" w:rsidRPr="0013341E" w:rsidRDefault="0013341E" w:rsidP="0013341E">
            <w:pPr>
              <w:spacing w:after="200" w:line="276" w:lineRule="auto"/>
              <w:ind w:left="21"/>
              <w:contextualSpacing/>
              <w:jc w:val="center"/>
              <w:rPr>
                <w:rFonts w:asciiTheme="majorHAnsi" w:hAnsiTheme="majorHAnsi" w:cstheme="majorHAnsi"/>
              </w:rPr>
            </w:pPr>
            <w:r w:rsidRPr="0013341E">
              <w:rPr>
                <w:rFonts w:asciiTheme="majorHAnsi" w:hAnsiTheme="majorHAnsi" w:cstheme="majorHAnsi"/>
              </w:rPr>
              <w:t>9</w:t>
            </w:r>
          </w:p>
        </w:tc>
        <w:tc>
          <w:tcPr>
            <w:tcW w:w="3209" w:type="dxa"/>
            <w:gridSpan w:val="2"/>
          </w:tcPr>
          <w:p w14:paraId="09C0AF7C" w14:textId="77777777" w:rsidR="0013341E" w:rsidRPr="0013341E" w:rsidRDefault="0013341E" w:rsidP="0013341E">
            <w:pPr>
              <w:spacing w:after="200" w:line="276" w:lineRule="auto"/>
              <w:ind w:left="21"/>
              <w:contextualSpacing/>
              <w:jc w:val="center"/>
              <w:rPr>
                <w:rFonts w:asciiTheme="majorHAnsi" w:hAnsiTheme="majorHAnsi" w:cstheme="majorHAnsi"/>
              </w:rPr>
            </w:pPr>
            <w:r w:rsidRPr="0013341E">
              <w:rPr>
                <w:rFonts w:asciiTheme="majorHAnsi" w:hAnsiTheme="majorHAnsi" w:cstheme="majorHAnsi"/>
              </w:rPr>
              <w:t>29</w:t>
            </w:r>
          </w:p>
        </w:tc>
      </w:tr>
      <w:tr w:rsidR="0013341E" w:rsidRPr="0013341E" w14:paraId="45A74974" w14:textId="77777777" w:rsidTr="001A21E7">
        <w:trPr>
          <w:jc w:val="center"/>
        </w:trPr>
        <w:tc>
          <w:tcPr>
            <w:tcW w:w="2538" w:type="dxa"/>
          </w:tcPr>
          <w:p w14:paraId="1781B4A3" w14:textId="77777777" w:rsidR="0013341E" w:rsidRPr="0013341E" w:rsidRDefault="0013341E" w:rsidP="0013341E">
            <w:pPr>
              <w:spacing w:after="200" w:line="276" w:lineRule="auto"/>
              <w:ind w:left="21"/>
              <w:contextualSpacing/>
              <w:rPr>
                <w:rFonts w:asciiTheme="majorHAnsi" w:hAnsiTheme="majorHAnsi" w:cstheme="majorHAnsi"/>
              </w:rPr>
            </w:pPr>
            <w:r w:rsidRPr="0013341E">
              <w:rPr>
                <w:rFonts w:asciiTheme="majorHAnsi" w:hAnsiTheme="majorHAnsi" w:cstheme="majorHAnsi"/>
              </w:rPr>
              <w:t>Total staff</w:t>
            </w:r>
          </w:p>
        </w:tc>
        <w:tc>
          <w:tcPr>
            <w:tcW w:w="3132" w:type="dxa"/>
            <w:gridSpan w:val="2"/>
          </w:tcPr>
          <w:p w14:paraId="65FB7D6C" w14:textId="77777777" w:rsidR="0013341E" w:rsidRPr="0013341E" w:rsidRDefault="0013341E" w:rsidP="0013341E">
            <w:pPr>
              <w:spacing w:after="200" w:line="276" w:lineRule="auto"/>
              <w:ind w:left="21"/>
              <w:contextualSpacing/>
              <w:jc w:val="center"/>
              <w:rPr>
                <w:rFonts w:asciiTheme="majorHAnsi" w:hAnsiTheme="majorHAnsi" w:cstheme="majorHAnsi"/>
              </w:rPr>
            </w:pPr>
            <w:r w:rsidRPr="0013341E">
              <w:rPr>
                <w:rFonts w:asciiTheme="majorHAnsi" w:hAnsiTheme="majorHAnsi" w:cstheme="majorHAnsi"/>
              </w:rPr>
              <w:t>102</w:t>
            </w:r>
          </w:p>
        </w:tc>
        <w:tc>
          <w:tcPr>
            <w:tcW w:w="3209" w:type="dxa"/>
            <w:gridSpan w:val="2"/>
          </w:tcPr>
          <w:p w14:paraId="7C077884" w14:textId="77777777" w:rsidR="0013341E" w:rsidRPr="0013341E" w:rsidRDefault="0013341E" w:rsidP="0013341E">
            <w:pPr>
              <w:spacing w:after="200" w:line="276" w:lineRule="auto"/>
              <w:ind w:left="21"/>
              <w:contextualSpacing/>
              <w:jc w:val="center"/>
              <w:rPr>
                <w:rFonts w:asciiTheme="majorHAnsi" w:hAnsiTheme="majorHAnsi" w:cstheme="majorHAnsi"/>
              </w:rPr>
            </w:pPr>
            <w:r w:rsidRPr="0013341E">
              <w:rPr>
                <w:rFonts w:asciiTheme="majorHAnsi" w:hAnsiTheme="majorHAnsi" w:cstheme="majorHAnsi"/>
              </w:rPr>
              <w:t>156</w:t>
            </w:r>
          </w:p>
        </w:tc>
      </w:tr>
      <w:tr w:rsidR="0013341E" w:rsidRPr="0013341E" w14:paraId="564AFE8C" w14:textId="77777777" w:rsidTr="001A21E7">
        <w:trPr>
          <w:jc w:val="center"/>
        </w:trPr>
        <w:tc>
          <w:tcPr>
            <w:tcW w:w="2538" w:type="dxa"/>
          </w:tcPr>
          <w:p w14:paraId="3DB9B764" w14:textId="77777777" w:rsidR="0013341E" w:rsidRPr="0013341E" w:rsidRDefault="0013341E" w:rsidP="0013341E">
            <w:pPr>
              <w:spacing w:after="200" w:line="276" w:lineRule="auto"/>
              <w:ind w:left="21"/>
              <w:contextualSpacing/>
              <w:rPr>
                <w:rFonts w:asciiTheme="majorHAnsi" w:hAnsiTheme="majorHAnsi" w:cstheme="majorHAnsi"/>
              </w:rPr>
            </w:pPr>
            <w:r w:rsidRPr="0013341E">
              <w:rPr>
                <w:rFonts w:asciiTheme="majorHAnsi" w:hAnsiTheme="majorHAnsi" w:cstheme="majorHAnsi"/>
              </w:rPr>
              <w:t>Management and administration staff/ vessel</w:t>
            </w:r>
          </w:p>
        </w:tc>
        <w:tc>
          <w:tcPr>
            <w:tcW w:w="3132" w:type="dxa"/>
            <w:gridSpan w:val="2"/>
          </w:tcPr>
          <w:p w14:paraId="18BD3F69" w14:textId="77777777" w:rsidR="0013341E" w:rsidRPr="0013341E" w:rsidRDefault="0013341E" w:rsidP="0013341E">
            <w:pPr>
              <w:spacing w:after="200" w:line="276" w:lineRule="auto"/>
              <w:ind w:left="21"/>
              <w:contextualSpacing/>
              <w:jc w:val="center"/>
              <w:rPr>
                <w:rFonts w:asciiTheme="majorHAnsi" w:hAnsiTheme="majorHAnsi" w:cstheme="majorHAnsi"/>
              </w:rPr>
            </w:pPr>
            <w:r w:rsidRPr="0013341E">
              <w:rPr>
                <w:rFonts w:asciiTheme="majorHAnsi" w:hAnsiTheme="majorHAnsi" w:cstheme="majorHAnsi"/>
              </w:rPr>
              <w:t>0.8</w:t>
            </w:r>
          </w:p>
        </w:tc>
        <w:tc>
          <w:tcPr>
            <w:tcW w:w="3209" w:type="dxa"/>
            <w:gridSpan w:val="2"/>
          </w:tcPr>
          <w:p w14:paraId="2F366EF2" w14:textId="77777777" w:rsidR="0013341E" w:rsidRPr="0013341E" w:rsidRDefault="0013341E" w:rsidP="0013341E">
            <w:pPr>
              <w:spacing w:after="200" w:line="276" w:lineRule="auto"/>
              <w:ind w:left="21"/>
              <w:contextualSpacing/>
              <w:jc w:val="center"/>
              <w:rPr>
                <w:rFonts w:asciiTheme="majorHAnsi" w:hAnsiTheme="majorHAnsi" w:cstheme="majorHAnsi"/>
              </w:rPr>
            </w:pPr>
            <w:r w:rsidRPr="0013341E">
              <w:rPr>
                <w:rFonts w:asciiTheme="majorHAnsi" w:hAnsiTheme="majorHAnsi" w:cstheme="majorHAnsi"/>
              </w:rPr>
              <w:t>2.9</w:t>
            </w:r>
          </w:p>
        </w:tc>
      </w:tr>
    </w:tbl>
    <w:p w14:paraId="16142963" w14:textId="77777777" w:rsidR="0013341E" w:rsidRPr="0013341E" w:rsidRDefault="0013341E" w:rsidP="0013341E">
      <w:pPr>
        <w:ind w:left="1004" w:hanging="284"/>
        <w:rPr>
          <w:rFonts w:asciiTheme="majorHAnsi" w:hAnsiTheme="majorHAnsi" w:cstheme="majorHAnsi"/>
        </w:rPr>
      </w:pPr>
      <w:r w:rsidRPr="0013341E">
        <w:rPr>
          <w:rFonts w:asciiTheme="majorHAnsi" w:hAnsiTheme="majorHAnsi" w:cstheme="majorHAnsi"/>
        </w:rPr>
        <w:t>Source: Ferry companies</w:t>
      </w:r>
    </w:p>
    <w:p w14:paraId="1E847D5B" w14:textId="77777777" w:rsidR="0013341E" w:rsidRPr="0013341E" w:rsidRDefault="0013341E" w:rsidP="0013341E">
      <w:pPr>
        <w:ind w:left="1004" w:hanging="284"/>
        <w:rPr>
          <w:rFonts w:asciiTheme="majorHAnsi" w:hAnsiTheme="majorHAnsi" w:cstheme="majorHAnsi"/>
        </w:rPr>
      </w:pPr>
    </w:p>
    <w:p w14:paraId="5BC9BCFC" w14:textId="77777777" w:rsidR="0013341E" w:rsidRPr="0013341E" w:rsidRDefault="0013341E" w:rsidP="0013341E">
      <w:pPr>
        <w:spacing w:after="0"/>
        <w:jc w:val="center"/>
        <w:rPr>
          <w:rFonts w:asciiTheme="majorHAnsi" w:hAnsiTheme="majorHAnsi" w:cstheme="majorHAnsi"/>
          <w:b/>
        </w:rPr>
      </w:pPr>
    </w:p>
    <w:p w14:paraId="656400D6" w14:textId="77777777" w:rsidR="0013341E" w:rsidRPr="0013341E" w:rsidRDefault="0013341E" w:rsidP="0013341E">
      <w:pPr>
        <w:spacing w:after="0"/>
        <w:jc w:val="center"/>
        <w:rPr>
          <w:rFonts w:asciiTheme="majorHAnsi" w:hAnsiTheme="majorHAnsi" w:cstheme="majorHAnsi"/>
          <w:b/>
        </w:rPr>
      </w:pPr>
      <w:r w:rsidRPr="0013341E">
        <w:rPr>
          <w:rFonts w:asciiTheme="majorHAnsi" w:hAnsiTheme="majorHAnsi" w:cstheme="majorHAnsi"/>
          <w:b/>
        </w:rPr>
        <w:t xml:space="preserve">Table 2.5: Cao Lanh and Vam Cong Ferry Traffic Volumes and PCUs 2017 </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497"/>
        <w:gridCol w:w="1559"/>
        <w:gridCol w:w="1418"/>
        <w:gridCol w:w="1213"/>
        <w:gridCol w:w="983"/>
        <w:gridCol w:w="1296"/>
      </w:tblGrid>
      <w:tr w:rsidR="0013341E" w:rsidRPr="0013341E" w14:paraId="68CC0A67" w14:textId="77777777" w:rsidTr="001A21E7">
        <w:trPr>
          <w:trHeight w:val="290"/>
          <w:jc w:val="center"/>
        </w:trPr>
        <w:tc>
          <w:tcPr>
            <w:tcW w:w="988" w:type="dxa"/>
            <w:shd w:val="clear" w:color="auto" w:fill="auto"/>
            <w:noWrap/>
            <w:hideMark/>
          </w:tcPr>
          <w:p w14:paraId="48810428" w14:textId="77777777" w:rsidR="0013341E" w:rsidRPr="0013341E" w:rsidRDefault="0013341E" w:rsidP="0013341E">
            <w:pPr>
              <w:spacing w:after="0" w:line="240" w:lineRule="auto"/>
              <w:rPr>
                <w:rFonts w:asciiTheme="majorHAnsi" w:hAnsiTheme="majorHAnsi" w:cstheme="majorHAnsi"/>
                <w:b/>
                <w:lang w:eastAsia="en-AU"/>
              </w:rPr>
            </w:pPr>
            <w:bookmarkStart w:id="27" w:name="_Hlk481487580"/>
            <w:r w:rsidRPr="0013341E">
              <w:rPr>
                <w:rFonts w:asciiTheme="majorHAnsi" w:hAnsiTheme="majorHAnsi" w:cstheme="majorHAnsi"/>
                <w:b/>
                <w:lang w:eastAsia="en-AU"/>
              </w:rPr>
              <w:t>Location</w:t>
            </w:r>
          </w:p>
        </w:tc>
        <w:tc>
          <w:tcPr>
            <w:tcW w:w="1559" w:type="dxa"/>
          </w:tcPr>
          <w:p w14:paraId="18895A62" w14:textId="77777777" w:rsidR="0013341E" w:rsidRPr="0013341E" w:rsidRDefault="0013341E" w:rsidP="0013341E">
            <w:pPr>
              <w:spacing w:after="0" w:line="240" w:lineRule="auto"/>
              <w:jc w:val="center"/>
              <w:rPr>
                <w:rFonts w:asciiTheme="majorHAnsi" w:hAnsiTheme="majorHAnsi" w:cstheme="majorHAnsi"/>
                <w:b/>
                <w:bCs/>
                <w:lang w:eastAsia="en-AU"/>
              </w:rPr>
            </w:pPr>
            <w:r w:rsidRPr="0013341E">
              <w:rPr>
                <w:rFonts w:asciiTheme="majorHAnsi" w:hAnsiTheme="majorHAnsi" w:cstheme="majorHAnsi"/>
                <w:b/>
                <w:bCs/>
                <w:lang w:eastAsia="en-AU"/>
              </w:rPr>
              <w:t>Walk-on/Cycle</w:t>
            </w:r>
          </w:p>
        </w:tc>
        <w:tc>
          <w:tcPr>
            <w:tcW w:w="1559" w:type="dxa"/>
            <w:shd w:val="clear" w:color="auto" w:fill="auto"/>
            <w:noWrap/>
            <w:hideMark/>
          </w:tcPr>
          <w:p w14:paraId="685D31FF" w14:textId="77777777" w:rsidR="0013341E" w:rsidRPr="0013341E" w:rsidRDefault="0013341E" w:rsidP="0013341E">
            <w:pPr>
              <w:spacing w:after="0" w:line="240" w:lineRule="auto"/>
              <w:jc w:val="center"/>
              <w:rPr>
                <w:rFonts w:asciiTheme="majorHAnsi" w:hAnsiTheme="majorHAnsi" w:cstheme="majorHAnsi"/>
                <w:b/>
                <w:bCs/>
                <w:lang w:eastAsia="en-AU"/>
              </w:rPr>
            </w:pPr>
            <w:r w:rsidRPr="0013341E">
              <w:rPr>
                <w:rFonts w:asciiTheme="majorHAnsi" w:hAnsiTheme="majorHAnsi" w:cstheme="majorHAnsi"/>
                <w:b/>
                <w:bCs/>
                <w:lang w:eastAsia="en-AU"/>
              </w:rPr>
              <w:t>Motorcycle</w:t>
            </w:r>
          </w:p>
        </w:tc>
        <w:tc>
          <w:tcPr>
            <w:tcW w:w="1418" w:type="dxa"/>
            <w:shd w:val="clear" w:color="auto" w:fill="auto"/>
            <w:noWrap/>
            <w:hideMark/>
          </w:tcPr>
          <w:p w14:paraId="5A540004" w14:textId="77777777" w:rsidR="0013341E" w:rsidRPr="0013341E" w:rsidRDefault="0013341E" w:rsidP="0013341E">
            <w:pPr>
              <w:spacing w:after="0" w:line="240" w:lineRule="auto"/>
              <w:jc w:val="center"/>
              <w:rPr>
                <w:rFonts w:asciiTheme="majorHAnsi" w:hAnsiTheme="majorHAnsi" w:cstheme="majorHAnsi"/>
                <w:b/>
                <w:bCs/>
                <w:lang w:eastAsia="en-AU"/>
              </w:rPr>
            </w:pPr>
            <w:r w:rsidRPr="0013341E">
              <w:rPr>
                <w:rFonts w:asciiTheme="majorHAnsi" w:hAnsiTheme="majorHAnsi" w:cstheme="majorHAnsi"/>
                <w:b/>
                <w:bCs/>
                <w:lang w:eastAsia="en-AU"/>
              </w:rPr>
              <w:t>4 wheelers</w:t>
            </w:r>
          </w:p>
        </w:tc>
        <w:tc>
          <w:tcPr>
            <w:tcW w:w="1213" w:type="dxa"/>
            <w:shd w:val="clear" w:color="auto" w:fill="auto"/>
            <w:noWrap/>
            <w:hideMark/>
          </w:tcPr>
          <w:p w14:paraId="6391875F" w14:textId="77777777" w:rsidR="0013341E" w:rsidRPr="0013341E" w:rsidRDefault="0013341E" w:rsidP="0013341E">
            <w:pPr>
              <w:spacing w:after="0" w:line="240" w:lineRule="auto"/>
              <w:jc w:val="center"/>
              <w:rPr>
                <w:rFonts w:asciiTheme="majorHAnsi" w:hAnsiTheme="majorHAnsi" w:cstheme="majorHAnsi"/>
                <w:b/>
                <w:bCs/>
                <w:lang w:eastAsia="en-AU"/>
              </w:rPr>
            </w:pPr>
            <w:r w:rsidRPr="0013341E">
              <w:rPr>
                <w:rFonts w:asciiTheme="majorHAnsi" w:hAnsiTheme="majorHAnsi" w:cstheme="majorHAnsi"/>
                <w:b/>
                <w:bCs/>
                <w:lang w:eastAsia="en-AU"/>
              </w:rPr>
              <w:t>Buses</w:t>
            </w:r>
          </w:p>
        </w:tc>
        <w:tc>
          <w:tcPr>
            <w:tcW w:w="983" w:type="dxa"/>
            <w:shd w:val="clear" w:color="auto" w:fill="auto"/>
            <w:noWrap/>
            <w:hideMark/>
          </w:tcPr>
          <w:p w14:paraId="61033342" w14:textId="77777777" w:rsidR="0013341E" w:rsidRPr="0013341E" w:rsidRDefault="0013341E" w:rsidP="0013341E">
            <w:pPr>
              <w:spacing w:after="0" w:line="240" w:lineRule="auto"/>
              <w:jc w:val="center"/>
              <w:rPr>
                <w:rFonts w:asciiTheme="majorHAnsi" w:hAnsiTheme="majorHAnsi" w:cstheme="majorHAnsi"/>
                <w:b/>
                <w:bCs/>
                <w:lang w:eastAsia="en-AU"/>
              </w:rPr>
            </w:pPr>
            <w:r w:rsidRPr="0013341E">
              <w:rPr>
                <w:rFonts w:asciiTheme="majorHAnsi" w:hAnsiTheme="majorHAnsi" w:cstheme="majorHAnsi"/>
                <w:b/>
                <w:bCs/>
                <w:lang w:eastAsia="en-AU"/>
              </w:rPr>
              <w:t>Trucks</w:t>
            </w:r>
          </w:p>
        </w:tc>
        <w:tc>
          <w:tcPr>
            <w:tcW w:w="1296" w:type="dxa"/>
            <w:shd w:val="clear" w:color="auto" w:fill="auto"/>
            <w:noWrap/>
            <w:hideMark/>
          </w:tcPr>
          <w:p w14:paraId="52D24C75" w14:textId="77777777" w:rsidR="0013341E" w:rsidRPr="0013341E" w:rsidRDefault="0013341E" w:rsidP="0013341E">
            <w:pPr>
              <w:spacing w:after="0" w:line="240" w:lineRule="auto"/>
              <w:jc w:val="center"/>
              <w:rPr>
                <w:rFonts w:asciiTheme="majorHAnsi" w:hAnsiTheme="majorHAnsi" w:cstheme="majorHAnsi"/>
                <w:b/>
                <w:bCs/>
                <w:lang w:eastAsia="en-AU"/>
              </w:rPr>
            </w:pPr>
            <w:r w:rsidRPr="0013341E">
              <w:rPr>
                <w:rFonts w:asciiTheme="majorHAnsi" w:hAnsiTheme="majorHAnsi" w:cstheme="majorHAnsi"/>
                <w:b/>
                <w:bCs/>
                <w:lang w:eastAsia="en-AU"/>
              </w:rPr>
              <w:t>Total</w:t>
            </w:r>
          </w:p>
        </w:tc>
      </w:tr>
      <w:tr w:rsidR="0013341E" w:rsidRPr="0013341E" w14:paraId="0EB6D05E" w14:textId="77777777" w:rsidTr="001A21E7">
        <w:trPr>
          <w:trHeight w:val="290"/>
          <w:jc w:val="center"/>
        </w:trPr>
        <w:tc>
          <w:tcPr>
            <w:tcW w:w="9016" w:type="dxa"/>
            <w:gridSpan w:val="7"/>
            <w:shd w:val="clear" w:color="auto" w:fill="auto"/>
            <w:noWrap/>
          </w:tcPr>
          <w:p w14:paraId="76B812D1" w14:textId="77777777" w:rsidR="0013341E" w:rsidRPr="0013341E" w:rsidRDefault="0013341E" w:rsidP="0013341E">
            <w:pPr>
              <w:spacing w:after="0" w:line="240" w:lineRule="auto"/>
              <w:jc w:val="both"/>
              <w:rPr>
                <w:rFonts w:asciiTheme="majorHAnsi" w:hAnsiTheme="majorHAnsi" w:cstheme="majorHAnsi"/>
                <w:lang w:eastAsia="en-AU"/>
              </w:rPr>
            </w:pPr>
            <w:r w:rsidRPr="0013341E">
              <w:rPr>
                <w:rFonts w:asciiTheme="majorHAnsi" w:hAnsiTheme="majorHAnsi" w:cstheme="majorHAnsi"/>
                <w:b/>
                <w:lang w:eastAsia="en-AU"/>
              </w:rPr>
              <w:t>Vehicles</w:t>
            </w:r>
          </w:p>
        </w:tc>
      </w:tr>
      <w:tr w:rsidR="0013341E" w:rsidRPr="0013341E" w14:paraId="7547F4A7" w14:textId="77777777" w:rsidTr="001A21E7">
        <w:trPr>
          <w:trHeight w:val="290"/>
          <w:jc w:val="center"/>
        </w:trPr>
        <w:tc>
          <w:tcPr>
            <w:tcW w:w="988" w:type="dxa"/>
            <w:shd w:val="clear" w:color="auto" w:fill="auto"/>
            <w:noWrap/>
            <w:hideMark/>
          </w:tcPr>
          <w:p w14:paraId="1664641E" w14:textId="77777777" w:rsidR="0013341E" w:rsidRPr="0013341E" w:rsidRDefault="0013341E" w:rsidP="0013341E">
            <w:pPr>
              <w:spacing w:after="0" w:line="240" w:lineRule="auto"/>
              <w:rPr>
                <w:rFonts w:asciiTheme="majorHAnsi" w:hAnsiTheme="majorHAnsi" w:cstheme="majorHAnsi"/>
                <w:lang w:eastAsia="en-AU"/>
              </w:rPr>
            </w:pPr>
            <w:r w:rsidRPr="0013341E">
              <w:rPr>
                <w:rFonts w:asciiTheme="majorHAnsi" w:hAnsiTheme="majorHAnsi" w:cstheme="majorHAnsi"/>
                <w:lang w:eastAsia="en-AU"/>
              </w:rPr>
              <w:t>Cao Lanh</w:t>
            </w:r>
          </w:p>
        </w:tc>
        <w:tc>
          <w:tcPr>
            <w:tcW w:w="1559" w:type="dxa"/>
          </w:tcPr>
          <w:p w14:paraId="24618EB1"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952</w:t>
            </w:r>
          </w:p>
          <w:p w14:paraId="4DABF431"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(514 walk-on and 438 bicycles)</w:t>
            </w:r>
          </w:p>
        </w:tc>
        <w:tc>
          <w:tcPr>
            <w:tcW w:w="1559" w:type="dxa"/>
            <w:shd w:val="clear" w:color="auto" w:fill="auto"/>
            <w:noWrap/>
            <w:hideMark/>
          </w:tcPr>
          <w:p w14:paraId="58C3D81C"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16,666 (including 37 trishaws)</w:t>
            </w:r>
          </w:p>
        </w:tc>
        <w:tc>
          <w:tcPr>
            <w:tcW w:w="1418" w:type="dxa"/>
            <w:shd w:val="clear" w:color="auto" w:fill="auto"/>
            <w:noWrap/>
            <w:hideMark/>
          </w:tcPr>
          <w:p w14:paraId="6C46A1FB"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818</w:t>
            </w:r>
          </w:p>
          <w:p w14:paraId="6CC10507"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(including 13 ambulances)</w:t>
            </w:r>
          </w:p>
        </w:tc>
        <w:tc>
          <w:tcPr>
            <w:tcW w:w="1213" w:type="dxa"/>
            <w:shd w:val="clear" w:color="auto" w:fill="auto"/>
            <w:noWrap/>
            <w:hideMark/>
          </w:tcPr>
          <w:p w14:paraId="43EADEA5"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87</w:t>
            </w:r>
          </w:p>
        </w:tc>
        <w:tc>
          <w:tcPr>
            <w:tcW w:w="983" w:type="dxa"/>
            <w:shd w:val="clear" w:color="auto" w:fill="auto"/>
            <w:noWrap/>
            <w:hideMark/>
          </w:tcPr>
          <w:p w14:paraId="246C3895"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1,152</w:t>
            </w:r>
          </w:p>
        </w:tc>
        <w:tc>
          <w:tcPr>
            <w:tcW w:w="1296" w:type="dxa"/>
            <w:shd w:val="clear" w:color="auto" w:fill="auto"/>
            <w:noWrap/>
            <w:hideMark/>
          </w:tcPr>
          <w:p w14:paraId="66C38165"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19,675</w:t>
            </w:r>
          </w:p>
        </w:tc>
      </w:tr>
      <w:tr w:rsidR="0013341E" w:rsidRPr="0013341E" w14:paraId="1636806F" w14:textId="77777777" w:rsidTr="001A21E7">
        <w:trPr>
          <w:trHeight w:val="290"/>
          <w:jc w:val="center"/>
        </w:trPr>
        <w:tc>
          <w:tcPr>
            <w:tcW w:w="988" w:type="dxa"/>
            <w:shd w:val="clear" w:color="auto" w:fill="auto"/>
            <w:noWrap/>
            <w:hideMark/>
          </w:tcPr>
          <w:p w14:paraId="64819943" w14:textId="77777777" w:rsidR="0013341E" w:rsidRPr="0013341E" w:rsidRDefault="0013341E" w:rsidP="0013341E">
            <w:pPr>
              <w:spacing w:after="0" w:line="240" w:lineRule="auto"/>
              <w:rPr>
                <w:rFonts w:asciiTheme="majorHAnsi" w:hAnsiTheme="majorHAnsi" w:cstheme="majorHAnsi"/>
                <w:lang w:eastAsia="en-AU"/>
              </w:rPr>
            </w:pPr>
            <w:r w:rsidRPr="0013341E">
              <w:rPr>
                <w:rFonts w:asciiTheme="majorHAnsi" w:hAnsiTheme="majorHAnsi" w:cstheme="majorHAnsi"/>
                <w:lang w:eastAsia="en-AU"/>
              </w:rPr>
              <w:t>Vam Cong</w:t>
            </w:r>
          </w:p>
        </w:tc>
        <w:tc>
          <w:tcPr>
            <w:tcW w:w="1559" w:type="dxa"/>
          </w:tcPr>
          <w:p w14:paraId="5AE17D13"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663</w:t>
            </w:r>
          </w:p>
          <w:p w14:paraId="178824A9"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(358 walk-on and 305 bicycles)</w:t>
            </w:r>
          </w:p>
        </w:tc>
        <w:tc>
          <w:tcPr>
            <w:tcW w:w="1559" w:type="dxa"/>
            <w:shd w:val="clear" w:color="auto" w:fill="auto"/>
            <w:noWrap/>
            <w:hideMark/>
          </w:tcPr>
          <w:p w14:paraId="5CF32A4E"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13,975</w:t>
            </w:r>
          </w:p>
          <w:p w14:paraId="77AAD40A"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(including 7 trishaws</w:t>
            </w:r>
          </w:p>
        </w:tc>
        <w:tc>
          <w:tcPr>
            <w:tcW w:w="1418" w:type="dxa"/>
            <w:shd w:val="clear" w:color="auto" w:fill="auto"/>
            <w:noWrap/>
            <w:hideMark/>
          </w:tcPr>
          <w:p w14:paraId="6F957E70"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1,882</w:t>
            </w:r>
          </w:p>
          <w:p w14:paraId="552083CD"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(including 57 ambulances)</w:t>
            </w:r>
          </w:p>
        </w:tc>
        <w:tc>
          <w:tcPr>
            <w:tcW w:w="1213" w:type="dxa"/>
            <w:shd w:val="clear" w:color="auto" w:fill="auto"/>
            <w:noWrap/>
            <w:hideMark/>
          </w:tcPr>
          <w:p w14:paraId="5B6D25B7"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1,189</w:t>
            </w:r>
          </w:p>
        </w:tc>
        <w:tc>
          <w:tcPr>
            <w:tcW w:w="983" w:type="dxa"/>
            <w:shd w:val="clear" w:color="auto" w:fill="auto"/>
            <w:noWrap/>
            <w:hideMark/>
          </w:tcPr>
          <w:p w14:paraId="054CB9F2"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2,205</w:t>
            </w:r>
          </w:p>
        </w:tc>
        <w:tc>
          <w:tcPr>
            <w:tcW w:w="1296" w:type="dxa"/>
            <w:shd w:val="clear" w:color="auto" w:fill="auto"/>
            <w:noWrap/>
            <w:hideMark/>
          </w:tcPr>
          <w:p w14:paraId="6B8631EF"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19,914</w:t>
            </w:r>
          </w:p>
        </w:tc>
      </w:tr>
      <w:tr w:rsidR="0013341E" w:rsidRPr="0013341E" w14:paraId="7CF5688E" w14:textId="77777777" w:rsidTr="001A21E7">
        <w:trPr>
          <w:trHeight w:val="290"/>
          <w:jc w:val="center"/>
        </w:trPr>
        <w:tc>
          <w:tcPr>
            <w:tcW w:w="9016" w:type="dxa"/>
            <w:gridSpan w:val="7"/>
            <w:shd w:val="clear" w:color="auto" w:fill="auto"/>
            <w:noWrap/>
          </w:tcPr>
          <w:p w14:paraId="43E9D74C" w14:textId="77777777" w:rsidR="0013341E" w:rsidRPr="0013341E" w:rsidRDefault="0013341E" w:rsidP="0013341E">
            <w:pPr>
              <w:spacing w:after="0" w:line="240" w:lineRule="auto"/>
              <w:rPr>
                <w:rFonts w:asciiTheme="majorHAnsi" w:hAnsiTheme="majorHAnsi" w:cstheme="majorHAnsi"/>
                <w:lang w:eastAsia="en-AU"/>
              </w:rPr>
            </w:pPr>
            <w:r w:rsidRPr="0013341E">
              <w:rPr>
                <w:rFonts w:asciiTheme="majorHAnsi" w:hAnsiTheme="majorHAnsi" w:cstheme="majorHAnsi"/>
                <w:b/>
                <w:lang w:eastAsia="en-AU"/>
              </w:rPr>
              <w:t>PCUS (passenger car equivalent units)</w:t>
            </w:r>
          </w:p>
        </w:tc>
      </w:tr>
      <w:tr w:rsidR="0013341E" w:rsidRPr="0013341E" w14:paraId="741445B5" w14:textId="77777777" w:rsidTr="001A21E7">
        <w:trPr>
          <w:trHeight w:val="290"/>
          <w:jc w:val="center"/>
        </w:trPr>
        <w:tc>
          <w:tcPr>
            <w:tcW w:w="988" w:type="dxa"/>
            <w:shd w:val="clear" w:color="auto" w:fill="auto"/>
            <w:noWrap/>
          </w:tcPr>
          <w:p w14:paraId="6DB909A4" w14:textId="77777777" w:rsidR="0013341E" w:rsidRPr="0013341E" w:rsidRDefault="0013341E" w:rsidP="0013341E">
            <w:pPr>
              <w:spacing w:after="0" w:line="240" w:lineRule="auto"/>
              <w:rPr>
                <w:rFonts w:asciiTheme="majorHAnsi" w:hAnsiTheme="majorHAnsi" w:cstheme="majorHAnsi"/>
                <w:lang w:eastAsia="en-AU"/>
              </w:rPr>
            </w:pPr>
            <w:r w:rsidRPr="0013341E">
              <w:rPr>
                <w:rFonts w:asciiTheme="majorHAnsi" w:hAnsiTheme="majorHAnsi" w:cstheme="majorHAnsi"/>
                <w:lang w:eastAsia="en-AU"/>
              </w:rPr>
              <w:t>Cao Lanh</w:t>
            </w:r>
          </w:p>
        </w:tc>
        <w:tc>
          <w:tcPr>
            <w:tcW w:w="1559" w:type="dxa"/>
          </w:tcPr>
          <w:p w14:paraId="6EB3D4BB"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N.S.</w:t>
            </w:r>
          </w:p>
        </w:tc>
        <w:tc>
          <w:tcPr>
            <w:tcW w:w="1559" w:type="dxa"/>
            <w:shd w:val="clear" w:color="auto" w:fill="auto"/>
            <w:noWrap/>
          </w:tcPr>
          <w:p w14:paraId="03F50964"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4,166</w:t>
            </w:r>
          </w:p>
        </w:tc>
        <w:tc>
          <w:tcPr>
            <w:tcW w:w="1418" w:type="dxa"/>
            <w:shd w:val="clear" w:color="auto" w:fill="auto"/>
            <w:noWrap/>
          </w:tcPr>
          <w:p w14:paraId="6A75F3C1"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1,636</w:t>
            </w:r>
          </w:p>
        </w:tc>
        <w:tc>
          <w:tcPr>
            <w:tcW w:w="1213" w:type="dxa"/>
            <w:shd w:val="clear" w:color="auto" w:fill="auto"/>
            <w:noWrap/>
          </w:tcPr>
          <w:p w14:paraId="4A151651"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174</w:t>
            </w:r>
          </w:p>
        </w:tc>
        <w:tc>
          <w:tcPr>
            <w:tcW w:w="983" w:type="dxa"/>
            <w:shd w:val="clear" w:color="auto" w:fill="auto"/>
            <w:noWrap/>
          </w:tcPr>
          <w:p w14:paraId="26060E26"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2,304</w:t>
            </w:r>
          </w:p>
        </w:tc>
        <w:tc>
          <w:tcPr>
            <w:tcW w:w="1296" w:type="dxa"/>
            <w:shd w:val="clear" w:color="auto" w:fill="auto"/>
            <w:noWrap/>
          </w:tcPr>
          <w:p w14:paraId="515990C9"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fldChar w:fldCharType="begin"/>
            </w:r>
            <w:r w:rsidRPr="0013341E">
              <w:rPr>
                <w:rFonts w:asciiTheme="majorHAnsi" w:hAnsiTheme="majorHAnsi" w:cstheme="majorHAnsi"/>
                <w:lang w:eastAsia="en-AU"/>
              </w:rPr>
              <w:instrText xml:space="preserve"> =SUM(LEFT) </w:instrText>
            </w:r>
            <w:r w:rsidRPr="0013341E">
              <w:rPr>
                <w:rFonts w:asciiTheme="majorHAnsi" w:hAnsiTheme="majorHAnsi" w:cstheme="majorHAnsi"/>
                <w:lang w:eastAsia="en-AU"/>
              </w:rPr>
              <w:fldChar w:fldCharType="separate"/>
            </w:r>
            <w:r w:rsidRPr="0013341E">
              <w:rPr>
                <w:rFonts w:asciiTheme="majorHAnsi" w:hAnsiTheme="majorHAnsi" w:cstheme="majorHAnsi"/>
                <w:noProof/>
                <w:lang w:eastAsia="en-AU"/>
              </w:rPr>
              <w:t>8,280</w:t>
            </w:r>
            <w:r w:rsidRPr="0013341E">
              <w:rPr>
                <w:rFonts w:asciiTheme="majorHAnsi" w:hAnsiTheme="majorHAnsi" w:cstheme="majorHAnsi"/>
                <w:lang w:eastAsia="en-AU"/>
              </w:rPr>
              <w:fldChar w:fldCharType="end"/>
            </w:r>
          </w:p>
        </w:tc>
      </w:tr>
      <w:tr w:rsidR="0013341E" w:rsidRPr="0013341E" w14:paraId="0584836E" w14:textId="77777777" w:rsidTr="001A21E7">
        <w:trPr>
          <w:trHeight w:val="290"/>
          <w:jc w:val="center"/>
        </w:trPr>
        <w:tc>
          <w:tcPr>
            <w:tcW w:w="988" w:type="dxa"/>
            <w:shd w:val="clear" w:color="auto" w:fill="auto"/>
            <w:noWrap/>
          </w:tcPr>
          <w:p w14:paraId="48C33706" w14:textId="77777777" w:rsidR="0013341E" w:rsidRPr="0013341E" w:rsidRDefault="0013341E" w:rsidP="0013341E">
            <w:pPr>
              <w:spacing w:after="0" w:line="240" w:lineRule="auto"/>
              <w:rPr>
                <w:rFonts w:asciiTheme="majorHAnsi" w:hAnsiTheme="majorHAnsi" w:cstheme="majorHAnsi"/>
                <w:lang w:eastAsia="en-AU"/>
              </w:rPr>
            </w:pPr>
            <w:r w:rsidRPr="0013341E">
              <w:rPr>
                <w:rFonts w:asciiTheme="majorHAnsi" w:hAnsiTheme="majorHAnsi" w:cstheme="majorHAnsi"/>
                <w:lang w:eastAsia="en-AU"/>
              </w:rPr>
              <w:t>Vam Cong</w:t>
            </w:r>
          </w:p>
        </w:tc>
        <w:tc>
          <w:tcPr>
            <w:tcW w:w="1559" w:type="dxa"/>
          </w:tcPr>
          <w:p w14:paraId="0422CE34"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N.S.</w:t>
            </w:r>
          </w:p>
        </w:tc>
        <w:tc>
          <w:tcPr>
            <w:tcW w:w="1559" w:type="dxa"/>
            <w:shd w:val="clear" w:color="auto" w:fill="auto"/>
            <w:noWrap/>
          </w:tcPr>
          <w:p w14:paraId="464D5F61"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3,494</w:t>
            </w:r>
          </w:p>
        </w:tc>
        <w:tc>
          <w:tcPr>
            <w:tcW w:w="1418" w:type="dxa"/>
            <w:shd w:val="clear" w:color="auto" w:fill="auto"/>
            <w:noWrap/>
          </w:tcPr>
          <w:p w14:paraId="2150F8D0"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3,764</w:t>
            </w:r>
          </w:p>
        </w:tc>
        <w:tc>
          <w:tcPr>
            <w:tcW w:w="1213" w:type="dxa"/>
            <w:shd w:val="clear" w:color="auto" w:fill="auto"/>
            <w:noWrap/>
          </w:tcPr>
          <w:p w14:paraId="3A65FE9B"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2,378</w:t>
            </w:r>
          </w:p>
        </w:tc>
        <w:tc>
          <w:tcPr>
            <w:tcW w:w="983" w:type="dxa"/>
            <w:shd w:val="clear" w:color="auto" w:fill="auto"/>
            <w:noWrap/>
          </w:tcPr>
          <w:p w14:paraId="75E55F3D"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t>4,410</w:t>
            </w:r>
          </w:p>
        </w:tc>
        <w:tc>
          <w:tcPr>
            <w:tcW w:w="1296" w:type="dxa"/>
            <w:shd w:val="clear" w:color="auto" w:fill="auto"/>
            <w:noWrap/>
          </w:tcPr>
          <w:p w14:paraId="7B83ACAE" w14:textId="77777777" w:rsidR="0013341E" w:rsidRPr="0013341E" w:rsidRDefault="0013341E" w:rsidP="0013341E">
            <w:pPr>
              <w:spacing w:after="0" w:line="240" w:lineRule="auto"/>
              <w:jc w:val="center"/>
              <w:rPr>
                <w:rFonts w:asciiTheme="majorHAnsi" w:hAnsiTheme="majorHAnsi" w:cstheme="majorHAnsi"/>
                <w:lang w:eastAsia="en-AU"/>
              </w:rPr>
            </w:pPr>
            <w:r w:rsidRPr="0013341E">
              <w:rPr>
                <w:rFonts w:asciiTheme="majorHAnsi" w:hAnsiTheme="majorHAnsi" w:cstheme="majorHAnsi"/>
                <w:lang w:eastAsia="en-AU"/>
              </w:rPr>
              <w:fldChar w:fldCharType="begin"/>
            </w:r>
            <w:r w:rsidRPr="0013341E">
              <w:rPr>
                <w:rFonts w:asciiTheme="majorHAnsi" w:hAnsiTheme="majorHAnsi" w:cstheme="majorHAnsi"/>
                <w:lang w:eastAsia="en-AU"/>
              </w:rPr>
              <w:instrText xml:space="preserve"> =SUM(LEFT) </w:instrText>
            </w:r>
            <w:r w:rsidRPr="0013341E">
              <w:rPr>
                <w:rFonts w:asciiTheme="majorHAnsi" w:hAnsiTheme="majorHAnsi" w:cstheme="majorHAnsi"/>
                <w:lang w:eastAsia="en-AU"/>
              </w:rPr>
              <w:fldChar w:fldCharType="separate"/>
            </w:r>
            <w:r w:rsidRPr="0013341E">
              <w:rPr>
                <w:rFonts w:asciiTheme="majorHAnsi" w:hAnsiTheme="majorHAnsi" w:cstheme="majorHAnsi"/>
                <w:noProof/>
                <w:lang w:eastAsia="en-AU"/>
              </w:rPr>
              <w:t>14,046</w:t>
            </w:r>
            <w:r w:rsidRPr="0013341E">
              <w:rPr>
                <w:rFonts w:asciiTheme="majorHAnsi" w:hAnsiTheme="majorHAnsi" w:cstheme="majorHAnsi"/>
                <w:lang w:eastAsia="en-AU"/>
              </w:rPr>
              <w:fldChar w:fldCharType="end"/>
            </w:r>
          </w:p>
        </w:tc>
      </w:tr>
    </w:tbl>
    <w:bookmarkEnd w:id="27"/>
    <w:p w14:paraId="47B2BBF2" w14:textId="77777777" w:rsidR="0013341E" w:rsidRDefault="0013341E" w:rsidP="0013341E">
      <w:pPr>
        <w:ind w:left="284"/>
        <w:rPr>
          <w:rFonts w:asciiTheme="majorHAnsi" w:hAnsiTheme="majorHAnsi" w:cstheme="majorHAnsi"/>
          <w:sz w:val="18"/>
          <w:szCs w:val="18"/>
        </w:rPr>
      </w:pPr>
      <w:r w:rsidRPr="0013341E">
        <w:rPr>
          <w:rFonts w:asciiTheme="majorHAnsi" w:hAnsiTheme="majorHAnsi" w:cstheme="majorHAnsi"/>
          <w:sz w:val="18"/>
          <w:szCs w:val="18"/>
        </w:rPr>
        <w:t xml:space="preserve"> Source: Surveys March 14, 2017 at Cao Lanh; and March 15, 2017 at Vam Cong; volume of walk-on was estimated based on relative number of interviews compared to bicycle since it could not be counted directly as many passengers walk-on even that use vehicles. Passenger Car Equivalents (PCUs) = 0.25 for motorcycle; 2.0 for other vehicles on average from JICA Strada model used by TEDI in Delta previously.</w:t>
      </w:r>
    </w:p>
    <w:p w14:paraId="55FCA192" w14:textId="77777777" w:rsidR="006C2A66" w:rsidRDefault="006C2A66" w:rsidP="0013341E">
      <w:pPr>
        <w:ind w:left="284"/>
        <w:rPr>
          <w:rFonts w:asciiTheme="majorHAnsi" w:hAnsiTheme="majorHAnsi" w:cstheme="majorHAnsi"/>
          <w:sz w:val="18"/>
          <w:szCs w:val="18"/>
        </w:rPr>
      </w:pPr>
    </w:p>
    <w:p w14:paraId="3B7D3E5B" w14:textId="77777777" w:rsidR="006C2A66" w:rsidRPr="006C2A66" w:rsidRDefault="006C2A66" w:rsidP="006C2A66">
      <w:pPr>
        <w:rPr>
          <w:rFonts w:asciiTheme="majorHAnsi" w:hAnsiTheme="majorHAnsi" w:cstheme="majorHAnsi"/>
        </w:rPr>
      </w:pPr>
      <w:r w:rsidRPr="006C2A66">
        <w:rPr>
          <w:rFonts w:asciiTheme="majorHAnsi" w:hAnsiTheme="majorHAnsi" w:cstheme="majorHAnsi"/>
        </w:rPr>
        <w:t xml:space="preserve">Ferry terminals are served by mainly passing bus services operating several times per hour. Significant changes in bus route structures and services will be monitored following the opening of the Connectivity Project. </w:t>
      </w:r>
    </w:p>
    <w:p w14:paraId="4ECDF184" w14:textId="77777777" w:rsidR="006C2A66" w:rsidRDefault="006C2A66" w:rsidP="006C2A66">
      <w:pPr>
        <w:rPr>
          <w:rFonts w:asciiTheme="majorHAnsi" w:hAnsiTheme="majorHAnsi" w:cstheme="majorHAnsi"/>
        </w:rPr>
      </w:pPr>
      <w:r w:rsidRPr="006C2A66">
        <w:rPr>
          <w:rFonts w:asciiTheme="majorHAnsi" w:hAnsiTheme="majorHAnsi" w:cstheme="majorHAnsi"/>
        </w:rPr>
        <w:t xml:space="preserve">Information on ferry incidents involving the Cao Lanh and Vam Cong ferries since 2010 are shown in Table 2.6. There were four incidents including one with a fatality at Vam Cong. </w:t>
      </w:r>
    </w:p>
    <w:p w14:paraId="00897915" w14:textId="77777777" w:rsidR="000B53E0" w:rsidRDefault="000B53E0" w:rsidP="006C2A66">
      <w:pPr>
        <w:rPr>
          <w:rFonts w:asciiTheme="majorHAnsi" w:hAnsiTheme="majorHAnsi" w:cstheme="majorHAnsi"/>
        </w:rPr>
      </w:pPr>
    </w:p>
    <w:p w14:paraId="34F6C0B2" w14:textId="77777777" w:rsidR="000B53E0" w:rsidRDefault="000B53E0" w:rsidP="006C2A66">
      <w:pPr>
        <w:rPr>
          <w:rFonts w:asciiTheme="majorHAnsi" w:hAnsiTheme="majorHAnsi" w:cstheme="majorHAnsi"/>
        </w:rPr>
      </w:pPr>
    </w:p>
    <w:p w14:paraId="283E7A54" w14:textId="77777777" w:rsidR="006C2A66" w:rsidRPr="006C2A66" w:rsidRDefault="006C2A66" w:rsidP="006C2A66">
      <w:pPr>
        <w:rPr>
          <w:rFonts w:asciiTheme="majorHAnsi" w:hAnsiTheme="majorHAnsi" w:cstheme="majorHAnsi"/>
        </w:rPr>
      </w:pPr>
    </w:p>
    <w:p w14:paraId="4DB7213B" w14:textId="77777777" w:rsidR="006C2A66" w:rsidRPr="006C2A66" w:rsidRDefault="006C2A66" w:rsidP="006C2A66">
      <w:pPr>
        <w:spacing w:after="0"/>
        <w:jc w:val="center"/>
        <w:rPr>
          <w:rFonts w:asciiTheme="majorHAnsi" w:hAnsiTheme="majorHAnsi" w:cstheme="majorHAnsi"/>
          <w:b/>
        </w:rPr>
      </w:pPr>
    </w:p>
    <w:p w14:paraId="0582AAD4" w14:textId="77777777" w:rsidR="006C2A66" w:rsidRPr="006C2A66" w:rsidRDefault="006C2A66" w:rsidP="006C2A66">
      <w:pPr>
        <w:spacing w:after="0"/>
        <w:jc w:val="center"/>
        <w:rPr>
          <w:rFonts w:asciiTheme="majorHAnsi" w:hAnsiTheme="majorHAnsi" w:cstheme="majorHAnsi"/>
          <w:b/>
        </w:rPr>
      </w:pPr>
      <w:r w:rsidRPr="006C2A66">
        <w:rPr>
          <w:rFonts w:asciiTheme="majorHAnsi" w:hAnsiTheme="majorHAnsi" w:cstheme="majorHAnsi"/>
          <w:b/>
        </w:rPr>
        <w:t>Table 2.6: Cao Lanh and Vam Cong Ferry Traffic Accidents 2010 - 2017</w:t>
      </w:r>
    </w:p>
    <w:p w14:paraId="00E04B0E" w14:textId="77777777" w:rsidR="006C2A66" w:rsidRPr="006C2A66" w:rsidRDefault="006C2A66" w:rsidP="006C2A66">
      <w:pPr>
        <w:rPr>
          <w:rFonts w:asciiTheme="majorHAnsi" w:hAnsiTheme="majorHAnsi" w:cstheme="majorHAnsi"/>
        </w:rPr>
      </w:pPr>
      <w:r w:rsidRPr="006C2A66">
        <w:rPr>
          <w:noProof/>
          <w:lang w:val="en-AU" w:eastAsia="en-AU"/>
        </w:rPr>
        <w:drawing>
          <wp:inline distT="0" distB="0" distL="0" distR="0" wp14:anchorId="5DDCE9A4" wp14:editId="7EFC1855">
            <wp:extent cx="6188710" cy="1963061"/>
            <wp:effectExtent l="0" t="0" r="254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710" cy="1963061"/>
                    </a:xfrm>
                    <a:prstGeom prst="rect">
                      <a:avLst/>
                    </a:prstGeom>
                    <a:noFill/>
                    <a:ln>
                      <a:noFill/>
                    </a:ln>
                  </pic:spPr>
                </pic:pic>
              </a:graphicData>
            </a:graphic>
          </wp:inline>
        </w:drawing>
      </w:r>
    </w:p>
    <w:p w14:paraId="2EE11A77" w14:textId="05D72283" w:rsidR="0013341E" w:rsidRPr="006C2A66" w:rsidRDefault="006C2A66" w:rsidP="006C2A66">
      <w:pPr>
        <w:rPr>
          <w:rFonts w:asciiTheme="majorHAnsi" w:hAnsiTheme="majorHAnsi" w:cstheme="majorHAnsi"/>
          <w:sz w:val="18"/>
          <w:szCs w:val="18"/>
        </w:rPr>
      </w:pPr>
      <w:r w:rsidRPr="006C2A66">
        <w:rPr>
          <w:rFonts w:asciiTheme="majorHAnsi" w:hAnsiTheme="majorHAnsi" w:cstheme="majorHAnsi"/>
          <w:sz w:val="18"/>
          <w:szCs w:val="18"/>
        </w:rPr>
        <w:t>Source: Ferry companies</w:t>
      </w:r>
    </w:p>
    <w:p w14:paraId="73973918" w14:textId="77777777" w:rsidR="0013341E" w:rsidRPr="0013341E" w:rsidRDefault="0013341E" w:rsidP="00587A75">
      <w:pPr>
        <w:pStyle w:val="Heading2"/>
      </w:pPr>
      <w:bookmarkStart w:id="28" w:name="_Toc481061226"/>
      <w:bookmarkStart w:id="29" w:name="_Toc485564960"/>
      <w:bookmarkStart w:id="30" w:name="_Toc489611406"/>
      <w:r w:rsidRPr="0013341E">
        <w:t>Current proposals After the Connectivity Project Opens</w:t>
      </w:r>
      <w:bookmarkEnd w:id="28"/>
      <w:bookmarkEnd w:id="29"/>
      <w:bookmarkEnd w:id="30"/>
    </w:p>
    <w:p w14:paraId="0B7646F5" w14:textId="69014164" w:rsidR="0013341E" w:rsidRPr="0013341E" w:rsidRDefault="00605C31" w:rsidP="0013341E">
      <w:pPr>
        <w:spacing w:before="240"/>
        <w:jc w:val="both"/>
        <w:rPr>
          <w:rFonts w:cs="Arial"/>
        </w:rPr>
      </w:pPr>
      <w:bookmarkStart w:id="31" w:name="_Toc485564961"/>
      <w:r>
        <w:rPr>
          <w:rFonts w:cs="Arial"/>
        </w:rPr>
        <w:t>Available information suggests</w:t>
      </w:r>
      <w:r w:rsidR="0013341E" w:rsidRPr="0013341E">
        <w:rPr>
          <w:rFonts w:cs="Arial"/>
        </w:rPr>
        <w:t xml:space="preserve"> that most staff of the Cao Lanh ferry will be transferred to other activities within the Provincial Government including operation of local ferries at other parts of the river. There is a proposal to retain the two 60 tonne ferries, possibly acquire others, and operate them with staff being paid only the basic salary. Whether the operations</w:t>
      </w:r>
      <w:r>
        <w:rPr>
          <w:rFonts w:cs="Arial"/>
        </w:rPr>
        <w:t xml:space="preserve"> will be retained depends on</w:t>
      </w:r>
      <w:r w:rsidR="0013341E" w:rsidRPr="0013341E">
        <w:rPr>
          <w:rFonts w:cs="Arial"/>
        </w:rPr>
        <w:t xml:space="preserve"> ferry user demand and whether revenue is sufficient.  </w:t>
      </w:r>
    </w:p>
    <w:p w14:paraId="538CEB83" w14:textId="1EE18FF6" w:rsidR="0013341E" w:rsidRPr="0013341E" w:rsidRDefault="0013341E" w:rsidP="0013341E">
      <w:pPr>
        <w:spacing w:before="240"/>
        <w:jc w:val="both"/>
        <w:rPr>
          <w:rFonts w:cs="Arial"/>
        </w:rPr>
      </w:pPr>
      <w:r w:rsidRPr="0013341E">
        <w:rPr>
          <w:rFonts w:cs="Arial"/>
        </w:rPr>
        <w:t xml:space="preserve">From current information, the operations at Vam Cong will cease entirely. Vessels will be relocated to other sites, as happened </w:t>
      </w:r>
      <w:r w:rsidR="00605C31">
        <w:rPr>
          <w:rFonts w:cs="Arial"/>
        </w:rPr>
        <w:t>after the My Thuan and Can Tho B</w:t>
      </w:r>
      <w:r w:rsidRPr="0013341E">
        <w:rPr>
          <w:rFonts w:cs="Arial"/>
        </w:rPr>
        <w:t xml:space="preserve">ridges opened. The office facilities will be handed over to An Giang Province. About 62 staff are planned to be transferred </w:t>
      </w:r>
      <w:r w:rsidR="00605C31">
        <w:rPr>
          <w:rFonts w:cs="Arial"/>
        </w:rPr>
        <w:t>to other ferry operations. The balance of staff have</w:t>
      </w:r>
      <w:r w:rsidRPr="0013341E">
        <w:rPr>
          <w:rFonts w:cs="Arial"/>
        </w:rPr>
        <w:t xml:space="preserve"> not yet been allocated to new positions.</w:t>
      </w:r>
    </w:p>
    <w:p w14:paraId="6033D781" w14:textId="77777777" w:rsidR="0013341E" w:rsidRPr="0013341E" w:rsidRDefault="0013341E" w:rsidP="00587A75">
      <w:pPr>
        <w:pStyle w:val="Heading2"/>
      </w:pPr>
      <w:bookmarkStart w:id="32" w:name="_Toc489611407"/>
      <w:r w:rsidRPr="0013341E">
        <w:rPr>
          <w:rFonts w:eastAsiaTheme="minorHAnsi"/>
          <w:sz w:val="22"/>
          <w:szCs w:val="22"/>
        </w:rPr>
        <w:t xml:space="preserve">Up/ Down </w:t>
      </w:r>
      <w:bookmarkStart w:id="33" w:name="_Toc480975360"/>
      <w:r w:rsidRPr="0013341E">
        <w:t>River Traffic</w:t>
      </w:r>
      <w:bookmarkEnd w:id="31"/>
      <w:bookmarkEnd w:id="32"/>
      <w:bookmarkEnd w:id="33"/>
    </w:p>
    <w:p w14:paraId="3FDF64AD" w14:textId="33BA0C8C" w:rsidR="0013341E" w:rsidRPr="0013341E" w:rsidRDefault="0013341E" w:rsidP="0013341E">
      <w:pPr>
        <w:jc w:val="both"/>
        <w:rPr>
          <w:rFonts w:cs="Arial"/>
        </w:rPr>
      </w:pPr>
      <w:r w:rsidRPr="0013341E">
        <w:rPr>
          <w:rFonts w:asciiTheme="majorHAnsi" w:hAnsiTheme="majorHAnsi" w:cstheme="majorHAnsi"/>
        </w:rPr>
        <w:t>T</w:t>
      </w:r>
      <w:r w:rsidRPr="0013341E">
        <w:rPr>
          <w:rFonts w:cs="Arial"/>
        </w:rPr>
        <w:t>ransportation in the Mekong Delta is dominated by inland waterway transportation. In 2015, wate</w:t>
      </w:r>
      <w:r w:rsidR="00605C31">
        <w:rPr>
          <w:rFonts w:cs="Arial"/>
        </w:rPr>
        <w:t>rway transport represented 73.3 percent</w:t>
      </w:r>
      <w:r w:rsidRPr="0013341E">
        <w:rPr>
          <w:rFonts w:cs="Arial"/>
        </w:rPr>
        <w:t xml:space="preserve"> of the whole regional volume of freight traffic</w:t>
      </w:r>
      <w:r w:rsidRPr="0013341E">
        <w:rPr>
          <w:rFonts w:asciiTheme="majorHAnsi" w:hAnsiTheme="majorHAnsi" w:cs="Arial"/>
          <w:i/>
          <w:noProof/>
          <w:color w:val="000000"/>
          <w:sz w:val="14"/>
          <w:szCs w:val="14"/>
          <w:vertAlign w:val="superscript"/>
        </w:rPr>
        <w:footnoteReference w:id="6"/>
      </w:r>
      <w:r w:rsidRPr="0013341E">
        <w:rPr>
          <w:rFonts w:cs="Arial"/>
        </w:rPr>
        <w:t>. Road freight transport only accounte</w:t>
      </w:r>
      <w:r w:rsidR="00605C31">
        <w:rPr>
          <w:rFonts w:cs="Arial"/>
        </w:rPr>
        <w:t>d for 26.7 percent</w:t>
      </w:r>
      <w:r w:rsidRPr="0013341E">
        <w:rPr>
          <w:rFonts w:cs="Arial"/>
        </w:rPr>
        <w:t xml:space="preserve"> of the regional figure. Important road links connecting the Mekong Delta with other regions outside the Delta, but also within the Delta itself, have been insufﬁcient or in bad shape thus contributing to the dominance of waterway transport for bulk goods along the Mekong corridor. Roads are also needed for </w:t>
      </w:r>
      <w:r w:rsidR="00605C31">
        <w:rPr>
          <w:rFonts w:cs="Arial"/>
        </w:rPr>
        <w:t xml:space="preserve">the </w:t>
      </w:r>
      <w:r w:rsidRPr="0013341E">
        <w:rPr>
          <w:rFonts w:cs="Arial"/>
        </w:rPr>
        <w:t>local distribution of goods. The main goods transported are vegetables, fruit and dried products. Specialized vessels transport fuels, fertilisers and livestock</w:t>
      </w:r>
      <w:r w:rsidRPr="0013341E">
        <w:rPr>
          <w:rFonts w:asciiTheme="majorHAnsi" w:hAnsiTheme="majorHAnsi" w:cs="Arial"/>
          <w:i/>
          <w:noProof/>
          <w:color w:val="000000"/>
          <w:sz w:val="14"/>
          <w:szCs w:val="14"/>
          <w:vertAlign w:val="superscript"/>
        </w:rPr>
        <w:footnoteReference w:id="7"/>
      </w:r>
      <w:r w:rsidRPr="0013341E">
        <w:rPr>
          <w:rFonts w:cs="Arial"/>
        </w:rPr>
        <w:t>.</w:t>
      </w:r>
    </w:p>
    <w:p w14:paraId="78262181" w14:textId="67605A21" w:rsidR="0013341E" w:rsidRDefault="0013341E" w:rsidP="0013341E">
      <w:pPr>
        <w:jc w:val="both"/>
        <w:rPr>
          <w:rFonts w:cs="Arial"/>
        </w:rPr>
      </w:pPr>
      <w:r w:rsidRPr="0013341E">
        <w:rPr>
          <w:rFonts w:cs="Arial"/>
        </w:rPr>
        <w:t>There are eight major ports in operation in the D</w:t>
      </w:r>
      <w:r w:rsidR="00605C31">
        <w:rPr>
          <w:rFonts w:cs="Arial"/>
        </w:rPr>
        <w:t>elta, and five more are planned</w:t>
      </w:r>
      <w:r w:rsidRPr="0013341E">
        <w:rPr>
          <w:rFonts w:cs="Arial"/>
        </w:rPr>
        <w:t xml:space="preserve"> that can accommodate ocean-going vessels as shown in Table 2.7.  </w:t>
      </w:r>
    </w:p>
    <w:p w14:paraId="4E5C9E11" w14:textId="77777777" w:rsidR="00605C31" w:rsidRDefault="00605C31" w:rsidP="0013341E">
      <w:pPr>
        <w:jc w:val="both"/>
        <w:rPr>
          <w:rFonts w:cs="Arial"/>
        </w:rPr>
      </w:pPr>
    </w:p>
    <w:p w14:paraId="5228D9E0" w14:textId="77777777" w:rsidR="00605C31" w:rsidRDefault="00605C31" w:rsidP="0013341E">
      <w:pPr>
        <w:jc w:val="both"/>
        <w:rPr>
          <w:rFonts w:cs="Arial"/>
        </w:rPr>
      </w:pPr>
    </w:p>
    <w:p w14:paraId="043B4F34" w14:textId="77777777" w:rsidR="00605C31" w:rsidRDefault="00605C31" w:rsidP="0013341E">
      <w:pPr>
        <w:jc w:val="both"/>
        <w:rPr>
          <w:rFonts w:cs="Arial"/>
        </w:rPr>
      </w:pPr>
    </w:p>
    <w:p w14:paraId="725A35C9" w14:textId="77777777" w:rsidR="00605C31" w:rsidRDefault="00605C31" w:rsidP="0013341E">
      <w:pPr>
        <w:jc w:val="both"/>
        <w:rPr>
          <w:rFonts w:cs="Arial"/>
        </w:rPr>
      </w:pPr>
    </w:p>
    <w:p w14:paraId="09CE4D32" w14:textId="77777777" w:rsidR="00605C31" w:rsidRDefault="00605C31" w:rsidP="0013341E">
      <w:pPr>
        <w:jc w:val="both"/>
        <w:rPr>
          <w:rFonts w:cs="Arial"/>
        </w:rPr>
      </w:pPr>
    </w:p>
    <w:p w14:paraId="4A741D4D" w14:textId="77777777" w:rsidR="00605C31" w:rsidRDefault="00605C31" w:rsidP="0013341E">
      <w:pPr>
        <w:jc w:val="both"/>
        <w:rPr>
          <w:rFonts w:cs="Arial"/>
        </w:rPr>
      </w:pPr>
    </w:p>
    <w:p w14:paraId="6394FE45" w14:textId="77777777" w:rsidR="00605C31" w:rsidRPr="0013341E" w:rsidRDefault="00605C31" w:rsidP="0013341E">
      <w:pPr>
        <w:jc w:val="both"/>
        <w:rPr>
          <w:rFonts w:asciiTheme="majorHAnsi" w:hAnsiTheme="majorHAnsi" w:cstheme="majorHAnsi"/>
        </w:rPr>
      </w:pPr>
    </w:p>
    <w:p w14:paraId="69E037D7" w14:textId="77777777" w:rsidR="0013341E" w:rsidRPr="0013341E" w:rsidRDefault="0013341E" w:rsidP="0013341E">
      <w:pPr>
        <w:rPr>
          <w:rFonts w:asciiTheme="majorHAnsi" w:hAnsiTheme="majorHAnsi" w:cstheme="majorHAnsi"/>
        </w:rPr>
      </w:pPr>
    </w:p>
    <w:p w14:paraId="59CB152F" w14:textId="77777777" w:rsidR="0013341E" w:rsidRPr="0013341E" w:rsidRDefault="0013341E" w:rsidP="0013341E">
      <w:pPr>
        <w:spacing w:after="0"/>
        <w:jc w:val="center"/>
        <w:rPr>
          <w:rFonts w:asciiTheme="majorHAnsi" w:hAnsiTheme="majorHAnsi" w:cstheme="majorHAnsi"/>
          <w:b/>
        </w:rPr>
      </w:pPr>
      <w:r w:rsidRPr="0013341E">
        <w:rPr>
          <w:rFonts w:asciiTheme="majorHAnsi" w:hAnsiTheme="majorHAnsi" w:cstheme="majorHAnsi"/>
          <w:b/>
        </w:rPr>
        <w:t xml:space="preserve">Table 2.7: Existing and Planned Major Seaports on Mekong River </w:t>
      </w:r>
    </w:p>
    <w:p w14:paraId="5EF8A35C" w14:textId="77777777" w:rsidR="0013341E" w:rsidRPr="0013341E" w:rsidRDefault="0013341E" w:rsidP="0013341E">
      <w:pPr>
        <w:rPr>
          <w:rFonts w:asciiTheme="majorHAnsi" w:hAnsiTheme="majorHAnsi" w:cstheme="majorHAnsi"/>
        </w:rPr>
      </w:pPr>
      <w:r w:rsidRPr="0013341E">
        <w:rPr>
          <w:noProof/>
          <w:lang w:val="en-AU" w:eastAsia="en-AU"/>
        </w:rPr>
        <w:drawing>
          <wp:inline distT="0" distB="0" distL="0" distR="0" wp14:anchorId="72DECD35" wp14:editId="68735121">
            <wp:extent cx="6188710" cy="3666196"/>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710" cy="3666196"/>
                    </a:xfrm>
                    <a:prstGeom prst="rect">
                      <a:avLst/>
                    </a:prstGeom>
                    <a:noFill/>
                    <a:ln>
                      <a:noFill/>
                    </a:ln>
                  </pic:spPr>
                </pic:pic>
              </a:graphicData>
            </a:graphic>
          </wp:inline>
        </w:drawing>
      </w:r>
    </w:p>
    <w:p w14:paraId="039FE0DC" w14:textId="77777777" w:rsidR="0013341E" w:rsidRPr="0013341E" w:rsidRDefault="0013341E" w:rsidP="0013341E">
      <w:pPr>
        <w:spacing w:before="120"/>
        <w:jc w:val="both"/>
        <w:rPr>
          <w:rFonts w:asciiTheme="majorHAnsi" w:hAnsiTheme="majorHAnsi" w:cstheme="majorHAnsi"/>
          <w:szCs w:val="18"/>
        </w:rPr>
      </w:pPr>
      <w:r w:rsidRPr="0013341E">
        <w:rPr>
          <w:rFonts w:asciiTheme="majorHAnsi" w:hAnsiTheme="majorHAnsi" w:cstheme="majorHAnsi"/>
          <w:sz w:val="18"/>
          <w:szCs w:val="18"/>
        </w:rPr>
        <w:t>Source: MoT</w:t>
      </w:r>
    </w:p>
    <w:p w14:paraId="278202A2" w14:textId="77777777" w:rsidR="0013341E" w:rsidRPr="0013341E" w:rsidRDefault="0013341E" w:rsidP="0013341E">
      <w:pPr>
        <w:spacing w:before="120"/>
        <w:jc w:val="both"/>
        <w:rPr>
          <w:rFonts w:asciiTheme="majorHAnsi" w:hAnsiTheme="majorHAnsi" w:cstheme="majorHAnsi"/>
          <w:szCs w:val="18"/>
        </w:rPr>
      </w:pPr>
    </w:p>
    <w:p w14:paraId="41ABC8DC" w14:textId="77777777" w:rsidR="0013341E" w:rsidRPr="0013341E" w:rsidRDefault="0013341E" w:rsidP="0013341E">
      <w:pPr>
        <w:spacing w:before="120"/>
        <w:jc w:val="both"/>
        <w:rPr>
          <w:rFonts w:asciiTheme="majorHAnsi" w:hAnsiTheme="majorHAnsi" w:cstheme="majorHAnsi"/>
          <w:szCs w:val="18"/>
        </w:rPr>
      </w:pPr>
    </w:p>
    <w:p w14:paraId="764568C0" w14:textId="77777777" w:rsidR="0013341E" w:rsidRPr="0013341E" w:rsidRDefault="0013341E" w:rsidP="0013341E">
      <w:pPr>
        <w:spacing w:before="120"/>
        <w:jc w:val="both"/>
        <w:rPr>
          <w:rFonts w:asciiTheme="majorHAnsi" w:hAnsiTheme="majorHAnsi" w:cstheme="majorHAnsi"/>
          <w:szCs w:val="18"/>
        </w:rPr>
      </w:pPr>
    </w:p>
    <w:p w14:paraId="5FD07CDE" w14:textId="77777777" w:rsidR="0013341E" w:rsidRPr="0013341E" w:rsidRDefault="0013341E" w:rsidP="0013341E">
      <w:pPr>
        <w:spacing w:before="120"/>
        <w:jc w:val="both"/>
        <w:rPr>
          <w:rFonts w:asciiTheme="majorHAnsi" w:hAnsiTheme="majorHAnsi" w:cstheme="majorHAnsi"/>
          <w:szCs w:val="18"/>
        </w:rPr>
      </w:pPr>
    </w:p>
    <w:p w14:paraId="02DD8657" w14:textId="77777777" w:rsidR="0061403E" w:rsidRPr="00134564" w:rsidRDefault="0061403E" w:rsidP="008B744E">
      <w:pPr>
        <w:pStyle w:val="ASIBodyCopy"/>
        <w:rPr>
          <w:rFonts w:asciiTheme="majorHAnsi" w:hAnsiTheme="majorHAnsi" w:cstheme="majorHAnsi"/>
        </w:rPr>
      </w:pPr>
    </w:p>
    <w:p w14:paraId="07776ED5" w14:textId="77777777" w:rsidR="0061403E" w:rsidRPr="00134564" w:rsidRDefault="0061403E" w:rsidP="008B744E">
      <w:pPr>
        <w:pStyle w:val="ASIBodyCopy"/>
        <w:rPr>
          <w:rFonts w:asciiTheme="majorHAnsi" w:hAnsiTheme="majorHAnsi" w:cstheme="majorHAnsi"/>
        </w:rPr>
      </w:pPr>
    </w:p>
    <w:p w14:paraId="0BE38FD7" w14:textId="77777777" w:rsidR="00B56C45" w:rsidRPr="00134564" w:rsidRDefault="00B56C45" w:rsidP="008B744E">
      <w:pPr>
        <w:pStyle w:val="ASIBodyCopy"/>
        <w:rPr>
          <w:rFonts w:asciiTheme="majorHAnsi" w:hAnsiTheme="majorHAnsi" w:cstheme="majorHAnsi"/>
        </w:rPr>
      </w:pPr>
    </w:p>
    <w:p w14:paraId="3411E6E4" w14:textId="77777777" w:rsidR="00B56C45" w:rsidRPr="00134564" w:rsidRDefault="00B56C45" w:rsidP="008B744E">
      <w:pPr>
        <w:pStyle w:val="ASIBodyCopy"/>
        <w:rPr>
          <w:rFonts w:asciiTheme="majorHAnsi" w:hAnsiTheme="majorHAnsi" w:cstheme="majorHAnsi"/>
        </w:rPr>
      </w:pPr>
    </w:p>
    <w:p w14:paraId="2DD38177" w14:textId="77777777" w:rsidR="00B56C45" w:rsidRPr="00134564" w:rsidRDefault="00B56C45" w:rsidP="008B744E">
      <w:pPr>
        <w:pStyle w:val="ASIBodyCopy"/>
        <w:rPr>
          <w:rFonts w:asciiTheme="majorHAnsi" w:hAnsiTheme="majorHAnsi" w:cstheme="majorHAnsi"/>
        </w:rPr>
      </w:pPr>
    </w:p>
    <w:p w14:paraId="261A6D80" w14:textId="77777777" w:rsidR="00B56C45" w:rsidRPr="00134564" w:rsidRDefault="00B56C45" w:rsidP="008B744E">
      <w:pPr>
        <w:pStyle w:val="ASIBodyCopy"/>
        <w:rPr>
          <w:rFonts w:asciiTheme="majorHAnsi" w:hAnsiTheme="majorHAnsi" w:cstheme="majorHAnsi"/>
        </w:rPr>
      </w:pPr>
    </w:p>
    <w:p w14:paraId="5EE794F9" w14:textId="77777777" w:rsidR="00B56C45" w:rsidRDefault="00B56C45" w:rsidP="008B744E">
      <w:pPr>
        <w:pStyle w:val="ASIBodyCopy"/>
        <w:rPr>
          <w:rFonts w:asciiTheme="majorHAnsi" w:hAnsiTheme="majorHAnsi" w:cstheme="majorHAnsi"/>
        </w:rPr>
      </w:pPr>
    </w:p>
    <w:p w14:paraId="275F485F" w14:textId="76B57FAB" w:rsidR="007D60F5" w:rsidRPr="00134564" w:rsidRDefault="000B5941" w:rsidP="00292E22">
      <w:pPr>
        <w:pStyle w:val="Heading1"/>
      </w:pPr>
      <w:bookmarkStart w:id="34" w:name="_Toc489611408"/>
      <w:r w:rsidRPr="00134564">
        <w:lastRenderedPageBreak/>
        <w:t>Methodology</w:t>
      </w:r>
      <w:bookmarkEnd w:id="34"/>
    </w:p>
    <w:p w14:paraId="0D683211" w14:textId="77777777" w:rsidR="00834C84" w:rsidRPr="00834C84" w:rsidRDefault="00834C84" w:rsidP="00834C84">
      <w:pPr>
        <w:pStyle w:val="Heading2"/>
      </w:pPr>
      <w:bookmarkStart w:id="35" w:name="_Toc480975362"/>
      <w:bookmarkStart w:id="36" w:name="_Toc481158837"/>
      <w:bookmarkStart w:id="37" w:name="_Toc489611409"/>
      <w:bookmarkStart w:id="38" w:name="_Toc480975363"/>
      <w:r w:rsidRPr="00834C84">
        <w:t>Impact Hypotheses</w:t>
      </w:r>
      <w:bookmarkEnd w:id="35"/>
      <w:bookmarkEnd w:id="36"/>
      <w:bookmarkEnd w:id="37"/>
    </w:p>
    <w:p w14:paraId="74C01D77" w14:textId="7D3A68B1" w:rsidR="00834C84" w:rsidRDefault="00834C84" w:rsidP="00834C84">
      <w:pPr>
        <w:pStyle w:val="ASIBodyCopy"/>
        <w:rPr>
          <w:lang w:val="en-AU"/>
        </w:rPr>
      </w:pPr>
      <w:r w:rsidRPr="00834C84">
        <w:t>Thi</w:t>
      </w:r>
      <w:r w:rsidR="00A21C36">
        <w:t>s evaluation is a systematic,</w:t>
      </w:r>
      <w:r w:rsidRPr="00834C84">
        <w:t xml:space="preserve"> empirical investigation of the impacts </w:t>
      </w:r>
      <w:r w:rsidR="00A21C36">
        <w:t>of</w:t>
      </w:r>
      <w:r w:rsidRPr="00834C84">
        <w:t xml:space="preserve"> the DFAT-funded Cao Lanh Bridge Project (CLBP). It seeks to establish whether the bridge has made a difference in the lives of people in the target area by assessing the direct and indirect causal contribution of the CLBP to change in people’s lives. This includes an assessment of the </w:t>
      </w:r>
      <w:r w:rsidRPr="00834C84">
        <w:rPr>
          <w:lang w:val="en-AU"/>
        </w:rPr>
        <w:t>positive and negative, intended and unintended, primary and secondary long-term impacts that result from the bridge.</w:t>
      </w:r>
    </w:p>
    <w:p w14:paraId="4EF6F31E" w14:textId="77777777" w:rsidR="005A5463" w:rsidRDefault="005A5463" w:rsidP="005A5463">
      <w:pPr>
        <w:pStyle w:val="ASIBodyCopy"/>
      </w:pPr>
      <w:r>
        <w:t>This evaluation is designed to test the primary hypothesis that the CLBP:</w:t>
      </w:r>
    </w:p>
    <w:p w14:paraId="72D99CD0" w14:textId="239FF4C0" w:rsidR="005A5463" w:rsidRDefault="005A5463" w:rsidP="005A5463">
      <w:pPr>
        <w:pStyle w:val="ASIBodyCopy"/>
        <w:numPr>
          <w:ilvl w:val="0"/>
          <w:numId w:val="40"/>
        </w:numPr>
      </w:pPr>
      <w:r>
        <w:t xml:space="preserve">Will generate accessibility and mobility improvements that lead to wider socio-economic development benefits within and among the three provinces. </w:t>
      </w:r>
    </w:p>
    <w:p w14:paraId="2161CC61" w14:textId="77777777" w:rsidR="005A5463" w:rsidRDefault="005A5463" w:rsidP="005A5463">
      <w:pPr>
        <w:pStyle w:val="ASIBodyCopy"/>
      </w:pPr>
      <w:r>
        <w:t>There are seven additional hypotheses, which together inform the primary hypothesis, these are:</w:t>
      </w:r>
    </w:p>
    <w:p w14:paraId="3FEA5F9C" w14:textId="422981AB" w:rsidR="005A5463" w:rsidRDefault="005A5463" w:rsidP="005A5463">
      <w:pPr>
        <w:pStyle w:val="ASIBodyCopy"/>
        <w:numPr>
          <w:ilvl w:val="0"/>
          <w:numId w:val="40"/>
        </w:numPr>
      </w:pPr>
      <w:r>
        <w:t>The CLBP will generate additional socio-economic benefits for Cao Lãnh urban residents (including improved access to health, education and cultural facilities)</w:t>
      </w:r>
    </w:p>
    <w:p w14:paraId="1D62AA42" w14:textId="4D605C5B" w:rsidR="005A5463" w:rsidRDefault="005A5463" w:rsidP="005A5463">
      <w:pPr>
        <w:pStyle w:val="ASIBodyCopy"/>
        <w:numPr>
          <w:ilvl w:val="0"/>
          <w:numId w:val="40"/>
        </w:numPr>
      </w:pPr>
      <w:r>
        <w:t>The CLBP will expand and deepen the labour market areas for Cao Lãnh residents, with improved road access to other provincial centres for additional employment opportunities</w:t>
      </w:r>
    </w:p>
    <w:p w14:paraId="6D2A5D7F" w14:textId="6B15DC0C" w:rsidR="005A5463" w:rsidRDefault="005A5463" w:rsidP="005A5463">
      <w:pPr>
        <w:pStyle w:val="ASIBodyCopy"/>
        <w:numPr>
          <w:ilvl w:val="0"/>
          <w:numId w:val="40"/>
        </w:numPr>
      </w:pPr>
      <w:r>
        <w:t>The CLBP will lead to growth in containerised road freight across all three provinces (achieving economies of scale, reduced numbers of individual small truck movements, and lower costs per unit of freight)</w:t>
      </w:r>
    </w:p>
    <w:p w14:paraId="0D51C1D5" w14:textId="5083CC8D" w:rsidR="005A5463" w:rsidRDefault="005A5463" w:rsidP="005A5463">
      <w:pPr>
        <w:pStyle w:val="ASIBodyCopy"/>
        <w:numPr>
          <w:ilvl w:val="0"/>
          <w:numId w:val="40"/>
        </w:numPr>
      </w:pPr>
      <w:r>
        <w:t>The CLBP will stimulate the development of Cao Lãnh as an intra-provincial and inter-provincial bus passenger transit centre, with increased tourism visitation and quicker access to/from HCMC</w:t>
      </w:r>
    </w:p>
    <w:p w14:paraId="1485C30D" w14:textId="1899EE48" w:rsidR="005A5463" w:rsidRDefault="005A5463" w:rsidP="005A5463">
      <w:pPr>
        <w:pStyle w:val="ASIBodyCopy"/>
        <w:numPr>
          <w:ilvl w:val="0"/>
          <w:numId w:val="40"/>
        </w:numPr>
      </w:pPr>
      <w:r>
        <w:t>The CLBP will stimulate growth in transport and storage-related enterprise facilities and employment within all three provinces</w:t>
      </w:r>
    </w:p>
    <w:p w14:paraId="6A9885D0" w14:textId="13F7CCDD" w:rsidR="005A5463" w:rsidRDefault="005A5463" w:rsidP="005A5463">
      <w:pPr>
        <w:pStyle w:val="ASIBodyCopy"/>
        <w:numPr>
          <w:ilvl w:val="0"/>
          <w:numId w:val="40"/>
        </w:numPr>
      </w:pPr>
      <w:r>
        <w:t>The CLBP will strengthen the Dong Thap provincial economy, with the creation of demand for bridge/road building materials and the acquisition of additional building skills and opportunities</w:t>
      </w:r>
    </w:p>
    <w:p w14:paraId="6D31B095" w14:textId="7412C0F8" w:rsidR="005A5463" w:rsidRPr="00834C84" w:rsidRDefault="005A5463" w:rsidP="005A5463">
      <w:pPr>
        <w:pStyle w:val="ASIBodyCopy"/>
        <w:numPr>
          <w:ilvl w:val="0"/>
          <w:numId w:val="40"/>
        </w:numPr>
      </w:pPr>
      <w:r>
        <w:t>The CLBP is expected to improve the social welfare of the population within the three provinces and in relative road corridors, and be assessed as being an effective aid investment, yielding positive results and value for money.</w:t>
      </w:r>
    </w:p>
    <w:p w14:paraId="69C79225" w14:textId="77777777" w:rsidR="00834C84" w:rsidRPr="00834C84" w:rsidRDefault="00834C84" w:rsidP="00834C84">
      <w:pPr>
        <w:pStyle w:val="Heading2"/>
      </w:pPr>
      <w:bookmarkStart w:id="39" w:name="_Toc481158838"/>
      <w:bookmarkStart w:id="40" w:name="_Toc489611410"/>
      <w:r w:rsidRPr="00834C84">
        <w:t xml:space="preserve">Evaluation </w:t>
      </w:r>
      <w:bookmarkEnd w:id="39"/>
      <w:r w:rsidRPr="00834C84">
        <w:t>Design</w:t>
      </w:r>
      <w:bookmarkEnd w:id="40"/>
      <w:r w:rsidRPr="00834C84">
        <w:t xml:space="preserve"> </w:t>
      </w:r>
    </w:p>
    <w:p w14:paraId="283E8144" w14:textId="320FF6FC" w:rsidR="00834C84" w:rsidRPr="00834C84" w:rsidRDefault="00834C84" w:rsidP="00834C84">
      <w:pPr>
        <w:pStyle w:val="ASIBodyCopy"/>
      </w:pPr>
      <w:r w:rsidRPr="00834C84">
        <w:t xml:space="preserve">In order to test the above hypotheses a mixed-method evaluation was designed that integrates a range of evaluation methods at every stage of the evaluation process, drawing on both qualitative and quantitative data for contribution and attribution analyses. The evaluation design is based on the use of conventional benefit-cost analysis (BCA) and statistical techniques based on causal modelling (Diminishing Effects approach). Both approaches have been prepared as discrete forms of analysis. Time-series and Panel data will also be used to measure socio-economic benefits to which the Bridge contributes in the project’s area of influence. Case studies and Focus Group Discussions are designed to obtain qualitative evidence and success/failure stories to facilitate learning about enabling and disabling factors to development as well as for public diplomacy. To assess impact a before and after approach was adopted. This includes the collection of benchmark data before the completion of the CLBP and associated Vam Cong Bridge and approach and connecting roads, with the subsequent collection of data in 2019 and 2021. </w:t>
      </w:r>
    </w:p>
    <w:p w14:paraId="00F1CFCB" w14:textId="77777777" w:rsidR="00834C84" w:rsidRPr="00834C84" w:rsidRDefault="00834C84" w:rsidP="00834C84">
      <w:pPr>
        <w:pStyle w:val="ASIBodyCopy"/>
        <w:rPr>
          <w:lang w:val="en-AU"/>
        </w:rPr>
      </w:pPr>
      <w:r w:rsidRPr="00834C84">
        <w:rPr>
          <w:lang w:val="en-AU"/>
        </w:rPr>
        <w:t>In March 2017 benchmark surveys in a number of areas were undertaken in subsectors of the economy expected to benefit from the improved road infrastructure, these sub-sectors include:</w:t>
      </w:r>
    </w:p>
    <w:p w14:paraId="57BD5A2A" w14:textId="77777777" w:rsidR="00834C84" w:rsidRPr="00834C84" w:rsidRDefault="00834C84" w:rsidP="000425C9">
      <w:pPr>
        <w:pStyle w:val="ASIBodyCopy"/>
        <w:numPr>
          <w:ilvl w:val="0"/>
          <w:numId w:val="13"/>
        </w:numPr>
        <w:rPr>
          <w:lang w:val="en-AU"/>
        </w:rPr>
      </w:pPr>
      <w:r w:rsidRPr="00834C84">
        <w:rPr>
          <w:lang w:val="en-AU"/>
        </w:rPr>
        <w:t>Households likely to be affected by ferry traffic changes</w:t>
      </w:r>
    </w:p>
    <w:p w14:paraId="1638D8AD" w14:textId="77777777" w:rsidR="00834C84" w:rsidRPr="00834C84" w:rsidRDefault="00834C84" w:rsidP="000425C9">
      <w:pPr>
        <w:pStyle w:val="ASIBodyCopy"/>
        <w:numPr>
          <w:ilvl w:val="0"/>
          <w:numId w:val="13"/>
        </w:numPr>
        <w:rPr>
          <w:lang w:val="en-AU"/>
        </w:rPr>
      </w:pPr>
      <w:r w:rsidRPr="00834C84">
        <w:rPr>
          <w:lang w:val="en-AU"/>
        </w:rPr>
        <w:lastRenderedPageBreak/>
        <w:t>Producers and sellers of vegetables, fruits, and food items</w:t>
      </w:r>
    </w:p>
    <w:p w14:paraId="1DDD1481" w14:textId="77777777" w:rsidR="00834C84" w:rsidRPr="00834C84" w:rsidRDefault="00834C84" w:rsidP="000425C9">
      <w:pPr>
        <w:pStyle w:val="ASIBodyCopy"/>
        <w:numPr>
          <w:ilvl w:val="0"/>
          <w:numId w:val="13"/>
        </w:numPr>
        <w:rPr>
          <w:lang w:val="en-AU"/>
        </w:rPr>
      </w:pPr>
      <w:r w:rsidRPr="00834C84">
        <w:rPr>
          <w:lang w:val="en-AU"/>
        </w:rPr>
        <w:t xml:space="preserve">Transport operations (freight and passenger services) </w:t>
      </w:r>
    </w:p>
    <w:p w14:paraId="4568606B" w14:textId="77777777" w:rsidR="00834C84" w:rsidRPr="00834C84" w:rsidRDefault="00834C84" w:rsidP="000425C9">
      <w:pPr>
        <w:pStyle w:val="ASIBodyCopy"/>
        <w:numPr>
          <w:ilvl w:val="0"/>
          <w:numId w:val="13"/>
        </w:numPr>
        <w:rPr>
          <w:lang w:val="en-AU"/>
        </w:rPr>
      </w:pPr>
      <w:r w:rsidRPr="00834C84">
        <w:rPr>
          <w:lang w:val="en-AU"/>
        </w:rPr>
        <w:t>Prices of consumer items</w:t>
      </w:r>
    </w:p>
    <w:p w14:paraId="5047D49E" w14:textId="77777777" w:rsidR="00834C84" w:rsidRPr="00834C84" w:rsidRDefault="00834C84" w:rsidP="000425C9">
      <w:pPr>
        <w:pStyle w:val="ASIBodyCopy"/>
        <w:numPr>
          <w:ilvl w:val="0"/>
          <w:numId w:val="13"/>
        </w:numPr>
        <w:rPr>
          <w:lang w:val="en-AU"/>
        </w:rPr>
      </w:pPr>
      <w:r w:rsidRPr="00834C84">
        <w:rPr>
          <w:lang w:val="en-AU"/>
        </w:rPr>
        <w:t>Prices for agricultural inputs and transport services</w:t>
      </w:r>
    </w:p>
    <w:p w14:paraId="6EB492E1" w14:textId="77777777" w:rsidR="00834C84" w:rsidRPr="00834C84" w:rsidRDefault="00834C84" w:rsidP="000425C9">
      <w:pPr>
        <w:pStyle w:val="ASIBodyCopy"/>
        <w:numPr>
          <w:ilvl w:val="0"/>
          <w:numId w:val="13"/>
        </w:numPr>
        <w:rPr>
          <w:lang w:val="en-AU"/>
        </w:rPr>
      </w:pPr>
      <w:r w:rsidRPr="00834C84">
        <w:rPr>
          <w:lang w:val="en-AU"/>
        </w:rPr>
        <w:t>Markets for products (agricultural and manufactured)</w:t>
      </w:r>
    </w:p>
    <w:p w14:paraId="2073A7A5" w14:textId="77777777" w:rsidR="00834C84" w:rsidRPr="00834C84" w:rsidRDefault="00834C84" w:rsidP="000425C9">
      <w:pPr>
        <w:pStyle w:val="ASIBodyCopy"/>
        <w:numPr>
          <w:ilvl w:val="0"/>
          <w:numId w:val="13"/>
        </w:numPr>
        <w:rPr>
          <w:lang w:val="en-AU"/>
        </w:rPr>
      </w:pPr>
      <w:r w:rsidRPr="00834C84">
        <w:rPr>
          <w:lang w:val="en-AU"/>
        </w:rPr>
        <w:t>Access to employment opportunities</w:t>
      </w:r>
    </w:p>
    <w:p w14:paraId="0FF3199F" w14:textId="77777777" w:rsidR="00834C84" w:rsidRPr="00834C84" w:rsidRDefault="00834C84" w:rsidP="000425C9">
      <w:pPr>
        <w:pStyle w:val="ASIBodyCopy"/>
        <w:numPr>
          <w:ilvl w:val="0"/>
          <w:numId w:val="13"/>
        </w:numPr>
        <w:rPr>
          <w:lang w:val="en-AU"/>
        </w:rPr>
      </w:pPr>
      <w:r w:rsidRPr="00834C84">
        <w:rPr>
          <w:lang w:val="en-AU"/>
        </w:rPr>
        <w:t>Access to educational, medical and cultural facilities</w:t>
      </w:r>
    </w:p>
    <w:p w14:paraId="7C2A9078" w14:textId="77777777" w:rsidR="00834C84" w:rsidRPr="00834C84" w:rsidRDefault="00834C84" w:rsidP="000425C9">
      <w:pPr>
        <w:pStyle w:val="ASIBodyCopy"/>
        <w:numPr>
          <w:ilvl w:val="0"/>
          <w:numId w:val="13"/>
        </w:numPr>
        <w:rPr>
          <w:lang w:val="en-AU"/>
        </w:rPr>
      </w:pPr>
      <w:r w:rsidRPr="00834C84">
        <w:rPr>
          <w:lang w:val="en-AU"/>
        </w:rPr>
        <w:t>Development/upgrading of the feeder road network</w:t>
      </w:r>
    </w:p>
    <w:p w14:paraId="07F55624" w14:textId="77777777" w:rsidR="00834C84" w:rsidRPr="00834C84" w:rsidRDefault="00834C84" w:rsidP="000425C9">
      <w:pPr>
        <w:pStyle w:val="ASIBodyCopy"/>
        <w:numPr>
          <w:ilvl w:val="0"/>
          <w:numId w:val="13"/>
        </w:numPr>
        <w:rPr>
          <w:lang w:val="en-AU"/>
        </w:rPr>
      </w:pPr>
      <w:r w:rsidRPr="00834C84">
        <w:rPr>
          <w:lang w:val="en-AU"/>
        </w:rPr>
        <w:t>Increased containerised road freight transport, including transfers of freight from water transport to roads (chemicals, fertilisers, and grain).</w:t>
      </w:r>
    </w:p>
    <w:p w14:paraId="69F65102" w14:textId="77777777" w:rsidR="00834C84" w:rsidRPr="00834C84" w:rsidRDefault="00834C84" w:rsidP="00834C84">
      <w:pPr>
        <w:pStyle w:val="ASIBodyCopy"/>
        <w:rPr>
          <w:lang w:val="en-AU"/>
        </w:rPr>
      </w:pPr>
      <w:r w:rsidRPr="00834C84">
        <w:rPr>
          <w:lang w:val="en-AU"/>
        </w:rPr>
        <w:t>The benchmark surveys will provide a baseline that can be used to measure the direct effects of the CLBP once it is completed. Such direct effects include:</w:t>
      </w:r>
    </w:p>
    <w:p w14:paraId="298EA0D4" w14:textId="77777777" w:rsidR="00834C84" w:rsidRPr="00834C84" w:rsidRDefault="00834C84" w:rsidP="000425C9">
      <w:pPr>
        <w:pStyle w:val="ASIBodyCopy"/>
        <w:numPr>
          <w:ilvl w:val="0"/>
          <w:numId w:val="14"/>
        </w:numPr>
        <w:rPr>
          <w:lang w:val="en-AU"/>
        </w:rPr>
      </w:pPr>
      <w:r w:rsidRPr="00834C84">
        <w:rPr>
          <w:lang w:val="en-AU"/>
        </w:rPr>
        <w:t>Improved access to employment opportunities</w:t>
      </w:r>
    </w:p>
    <w:p w14:paraId="5FBCBC75" w14:textId="77777777" w:rsidR="00834C84" w:rsidRPr="00834C84" w:rsidRDefault="00834C84" w:rsidP="000425C9">
      <w:pPr>
        <w:pStyle w:val="ASIBodyCopy"/>
        <w:numPr>
          <w:ilvl w:val="0"/>
          <w:numId w:val="14"/>
        </w:numPr>
        <w:rPr>
          <w:lang w:val="en-AU"/>
        </w:rPr>
      </w:pPr>
      <w:r w:rsidRPr="00834C84">
        <w:rPr>
          <w:lang w:val="en-AU"/>
        </w:rPr>
        <w:t>Improved access to health, education and cultural facilities</w:t>
      </w:r>
    </w:p>
    <w:p w14:paraId="6696AD5E" w14:textId="77777777" w:rsidR="00834C84" w:rsidRPr="00834C84" w:rsidRDefault="00834C84" w:rsidP="000425C9">
      <w:pPr>
        <w:pStyle w:val="ASIBodyCopy"/>
        <w:numPr>
          <w:ilvl w:val="0"/>
          <w:numId w:val="14"/>
        </w:numPr>
        <w:rPr>
          <w:lang w:val="en-AU"/>
        </w:rPr>
      </w:pPr>
      <w:r w:rsidRPr="00834C84">
        <w:rPr>
          <w:lang w:val="en-AU"/>
        </w:rPr>
        <w:t>Improved access to local markets</w:t>
      </w:r>
    </w:p>
    <w:p w14:paraId="3D85D953" w14:textId="77777777" w:rsidR="00834C84" w:rsidRPr="00834C84" w:rsidRDefault="00834C84" w:rsidP="000425C9">
      <w:pPr>
        <w:pStyle w:val="ASIBodyCopy"/>
        <w:numPr>
          <w:ilvl w:val="0"/>
          <w:numId w:val="14"/>
        </w:numPr>
        <w:rPr>
          <w:lang w:val="en-AU"/>
        </w:rPr>
      </w:pPr>
      <w:r w:rsidRPr="00834C84">
        <w:rPr>
          <w:lang w:val="en-AU"/>
        </w:rPr>
        <w:t>Increased road freight imports and exports.</w:t>
      </w:r>
    </w:p>
    <w:p w14:paraId="52EF0763" w14:textId="67C59C56" w:rsidR="00834C84" w:rsidRPr="00834C84" w:rsidRDefault="00834C84" w:rsidP="00834C84">
      <w:pPr>
        <w:pStyle w:val="ASIBodyCopy"/>
        <w:rPr>
          <w:lang w:val="en-AU"/>
        </w:rPr>
      </w:pPr>
      <w:r w:rsidRPr="00834C84">
        <w:rPr>
          <w:lang w:val="en-AU"/>
        </w:rPr>
        <w:t>The benchmark surveys also provide a baseline which can be used to measure the indirect and induced effects of the project, including through</w:t>
      </w:r>
      <w:r w:rsidR="00A21C36">
        <w:rPr>
          <w:lang w:val="en-AU"/>
        </w:rPr>
        <w:t>:</w:t>
      </w:r>
    </w:p>
    <w:p w14:paraId="36FB50AF" w14:textId="77777777" w:rsidR="00834C84" w:rsidRPr="00834C84" w:rsidRDefault="00834C84" w:rsidP="000425C9">
      <w:pPr>
        <w:pStyle w:val="ASIBodyCopy"/>
        <w:numPr>
          <w:ilvl w:val="0"/>
          <w:numId w:val="15"/>
        </w:numPr>
        <w:rPr>
          <w:lang w:val="en-AU"/>
        </w:rPr>
      </w:pPr>
      <w:r w:rsidRPr="00834C84">
        <w:rPr>
          <w:lang w:val="en-AU"/>
        </w:rPr>
        <w:t>Improvements in household quality of life</w:t>
      </w:r>
    </w:p>
    <w:p w14:paraId="62531CBE" w14:textId="77777777" w:rsidR="00834C84" w:rsidRPr="00834C84" w:rsidRDefault="00834C84" w:rsidP="000425C9">
      <w:pPr>
        <w:pStyle w:val="ASIBodyCopy"/>
        <w:numPr>
          <w:ilvl w:val="0"/>
          <w:numId w:val="15"/>
        </w:numPr>
        <w:rPr>
          <w:lang w:val="en-AU"/>
        </w:rPr>
      </w:pPr>
      <w:r w:rsidRPr="00834C84">
        <w:rPr>
          <w:lang w:val="en-AU"/>
        </w:rPr>
        <w:t>Induced investment in commercial assets, as dependent on improved transport access</w:t>
      </w:r>
    </w:p>
    <w:p w14:paraId="298296B1" w14:textId="77777777" w:rsidR="00834C84" w:rsidRPr="00834C84" w:rsidRDefault="00834C84" w:rsidP="000425C9">
      <w:pPr>
        <w:pStyle w:val="ASIBodyCopy"/>
        <w:numPr>
          <w:ilvl w:val="0"/>
          <w:numId w:val="15"/>
        </w:numPr>
        <w:rPr>
          <w:lang w:val="en-AU"/>
        </w:rPr>
      </w:pPr>
      <w:r w:rsidRPr="00834C84">
        <w:rPr>
          <w:lang w:val="en-AU"/>
        </w:rPr>
        <w:t>Induced developments in tourism enterprises, with improvements in road transport</w:t>
      </w:r>
    </w:p>
    <w:p w14:paraId="11DBCCD6" w14:textId="77777777" w:rsidR="00834C84" w:rsidRPr="00834C84" w:rsidRDefault="00834C84" w:rsidP="000425C9">
      <w:pPr>
        <w:pStyle w:val="ASIBodyCopy"/>
        <w:numPr>
          <w:ilvl w:val="0"/>
          <w:numId w:val="15"/>
        </w:numPr>
        <w:rPr>
          <w:lang w:val="en-AU"/>
        </w:rPr>
      </w:pPr>
      <w:r w:rsidRPr="00834C84">
        <w:rPr>
          <w:lang w:val="en-AU"/>
        </w:rPr>
        <w:t>Reduction in the levels of poverty with improved access to employment (increased incomes), social development (health and education services), and reduced time burdens, especially for women.</w:t>
      </w:r>
    </w:p>
    <w:p w14:paraId="384DDAA0" w14:textId="77777777" w:rsidR="00834C84" w:rsidRPr="00834C84" w:rsidRDefault="00834C84" w:rsidP="00834C84">
      <w:pPr>
        <w:pStyle w:val="Heading2"/>
        <w:rPr>
          <w:lang w:val="en-AU"/>
        </w:rPr>
      </w:pPr>
      <w:bookmarkStart w:id="41" w:name="_Toc443920001"/>
      <w:bookmarkStart w:id="42" w:name="_Toc479763213"/>
      <w:bookmarkStart w:id="43" w:name="_Toc489611411"/>
      <w:r w:rsidRPr="00834C84">
        <w:rPr>
          <w:lang w:val="en-AU"/>
        </w:rPr>
        <w:t>Economic Appraisal Framework</w:t>
      </w:r>
      <w:bookmarkEnd w:id="41"/>
      <w:bookmarkEnd w:id="42"/>
      <w:bookmarkEnd w:id="43"/>
      <w:r w:rsidRPr="00834C84">
        <w:rPr>
          <w:lang w:val="en-AU"/>
        </w:rPr>
        <w:t xml:space="preserve"> </w:t>
      </w:r>
    </w:p>
    <w:p w14:paraId="1DC8FE66" w14:textId="230B800C" w:rsidR="00834C84" w:rsidRPr="00834C84" w:rsidRDefault="00834C84" w:rsidP="00834C84">
      <w:pPr>
        <w:pStyle w:val="ASIBodyCopy"/>
        <w:rPr>
          <w:lang w:val="en-AU"/>
        </w:rPr>
      </w:pPr>
      <w:r w:rsidRPr="00834C84">
        <w:t>A key component of the evaluation design is the economic appraisal of the CLBP using Benefit Cost Analysis (BCA).</w:t>
      </w:r>
      <w:r w:rsidRPr="00834C84">
        <w:rPr>
          <w:lang w:val="en-AU"/>
        </w:rPr>
        <w:t xml:space="preserve"> This economic evaluation is the primary means of determining the Value for Money of the project in accordance with Australia’s Aid Policy. The economic appraisal will take into account capital, maintenance and operating costs for the provision of the project, the Mekong Connectivity Project (including Cao Lanh Bridge) and connecting roads, compared to the continued operation of ferries in the base case.</w:t>
      </w:r>
      <w:r w:rsidRPr="00834C84">
        <w:t xml:space="preserve"> </w:t>
      </w:r>
      <w:r w:rsidRPr="00834C84">
        <w:rPr>
          <w:lang w:val="en-AU"/>
        </w:rPr>
        <w:t xml:space="preserve">Differences in transport user and other costs between the base case and the project case constitute the (incremental) costs and benefits (or dis-benefits). The effects of changes in use of routes such as other bridges or modes (up-down river ferries) are </w:t>
      </w:r>
      <w:r w:rsidR="00A21C36">
        <w:rPr>
          <w:lang w:val="en-AU"/>
        </w:rPr>
        <w:t xml:space="preserve">taken into </w:t>
      </w:r>
      <w:r w:rsidRPr="00834C84">
        <w:rPr>
          <w:lang w:val="en-AU"/>
        </w:rPr>
        <w:t>account by the methodology.</w:t>
      </w:r>
    </w:p>
    <w:p w14:paraId="42D45377" w14:textId="77777777" w:rsidR="00834C84" w:rsidRPr="004823AE" w:rsidRDefault="00834C84" w:rsidP="004823AE">
      <w:pPr>
        <w:pStyle w:val="Heading3"/>
      </w:pPr>
      <w:bookmarkStart w:id="44" w:name="_Toc489611412"/>
      <w:r w:rsidRPr="004823AE">
        <w:t>Assumptions</w:t>
      </w:r>
      <w:bookmarkEnd w:id="44"/>
    </w:p>
    <w:p w14:paraId="6692CFD9" w14:textId="383C6FD3" w:rsidR="00834C84" w:rsidRPr="00834C84" w:rsidRDefault="00834C84" w:rsidP="00834C84">
      <w:pPr>
        <w:pStyle w:val="ASIBodyCopy"/>
        <w:rPr>
          <w:lang w:val="en-AU"/>
        </w:rPr>
      </w:pPr>
      <w:r w:rsidRPr="00834C84">
        <w:rPr>
          <w:lang w:val="en-AU"/>
        </w:rPr>
        <w:t xml:space="preserve">The general features of the economic appraisal are set out below and summarised in Table </w:t>
      </w:r>
      <w:r w:rsidR="009C38EB">
        <w:rPr>
          <w:lang w:val="en-AU"/>
        </w:rPr>
        <w:t>3.1</w:t>
      </w:r>
      <w:r w:rsidRPr="00834C84">
        <w:rPr>
          <w:lang w:val="en-AU"/>
        </w:rPr>
        <w:t>. There are a number of assumptions that underpin the analysis, including:</w:t>
      </w:r>
    </w:p>
    <w:p w14:paraId="293CACF2" w14:textId="77777777" w:rsidR="00834C84" w:rsidRPr="00834C84" w:rsidRDefault="00834C84" w:rsidP="000425C9">
      <w:pPr>
        <w:pStyle w:val="ASIBodyCopy"/>
        <w:numPr>
          <w:ilvl w:val="0"/>
          <w:numId w:val="20"/>
        </w:numPr>
        <w:rPr>
          <w:lang w:val="en-AU"/>
        </w:rPr>
      </w:pPr>
      <w:r w:rsidRPr="00834C84">
        <w:rPr>
          <w:lang w:val="en-AU"/>
        </w:rPr>
        <w:t>An appraisal period comprising the implementation period 2014-2017 followed by 20 years of operation will be adopted as for the economic evaluation undertaken at appraisal (2010 and 2013)</w:t>
      </w:r>
    </w:p>
    <w:p w14:paraId="17C39616" w14:textId="77777777" w:rsidR="00834C84" w:rsidRPr="00834C84" w:rsidRDefault="00834C84" w:rsidP="000425C9">
      <w:pPr>
        <w:pStyle w:val="ASIBodyCopy"/>
        <w:numPr>
          <w:ilvl w:val="0"/>
          <w:numId w:val="20"/>
        </w:numPr>
        <w:rPr>
          <w:lang w:val="en-AU"/>
        </w:rPr>
      </w:pPr>
      <w:r w:rsidRPr="00834C84">
        <w:rPr>
          <w:lang w:val="en-AU"/>
        </w:rPr>
        <w:lastRenderedPageBreak/>
        <w:t>Allowance has been made for the residual value of assets only at the end of the evaluation period, in recognition of their capacity to generate benefits beyond the end of the appraisal period</w:t>
      </w:r>
      <w:r w:rsidRPr="00834C84">
        <w:rPr>
          <w:vertAlign w:val="superscript"/>
          <w:lang w:val="en-AU"/>
        </w:rPr>
        <w:footnoteReference w:id="8"/>
      </w:r>
      <w:r w:rsidRPr="00834C84">
        <w:rPr>
          <w:vertAlign w:val="superscript"/>
          <w:lang w:val="en-AU"/>
        </w:rPr>
        <w:t xml:space="preserve"> </w:t>
      </w:r>
      <w:r w:rsidRPr="00834C84">
        <w:rPr>
          <w:lang w:val="en-AU"/>
        </w:rPr>
        <w:t xml:space="preserve"> </w:t>
      </w:r>
    </w:p>
    <w:p w14:paraId="4561791F" w14:textId="77777777" w:rsidR="00834C84" w:rsidRPr="00834C84" w:rsidRDefault="00834C84" w:rsidP="000425C9">
      <w:pPr>
        <w:pStyle w:val="ASIBodyCopy"/>
        <w:numPr>
          <w:ilvl w:val="0"/>
          <w:numId w:val="20"/>
        </w:numPr>
        <w:rPr>
          <w:lang w:val="en-AU"/>
        </w:rPr>
      </w:pPr>
      <w:r w:rsidRPr="00834C84">
        <w:rPr>
          <w:lang w:val="en-AU"/>
        </w:rPr>
        <w:t>A central discount rate of 12% real is used for the principal evaluation (as for the evaluation at appraisal</w:t>
      </w:r>
      <w:r w:rsidRPr="00834C84">
        <w:rPr>
          <w:vertAlign w:val="superscript"/>
          <w:lang w:val="en-AU"/>
        </w:rPr>
        <w:footnoteReference w:id="9"/>
      </w:r>
      <w:r w:rsidRPr="00834C84">
        <w:rPr>
          <w:lang w:val="en-AU"/>
        </w:rPr>
        <w:t>), with discount rates of 3% and 10% adopted for sensitivity testing</w:t>
      </w:r>
    </w:p>
    <w:p w14:paraId="47707DC4" w14:textId="77777777" w:rsidR="00834C84" w:rsidRPr="00834C84" w:rsidRDefault="00834C84" w:rsidP="000425C9">
      <w:pPr>
        <w:pStyle w:val="ASIBodyCopy"/>
        <w:numPr>
          <w:ilvl w:val="0"/>
          <w:numId w:val="20"/>
        </w:numPr>
        <w:rPr>
          <w:lang w:val="en-AU"/>
        </w:rPr>
      </w:pPr>
      <w:r w:rsidRPr="00834C84">
        <w:rPr>
          <w:lang w:val="en-AU"/>
        </w:rPr>
        <w:t>The evaluation will be conducted in USD as was the economic evaluation undertaken at appraisal (2010 and 2013), using constant 2017 price units</w:t>
      </w:r>
    </w:p>
    <w:p w14:paraId="4195AA6F" w14:textId="77777777" w:rsidR="00834C84" w:rsidRPr="00834C84" w:rsidRDefault="00834C84" w:rsidP="000425C9">
      <w:pPr>
        <w:pStyle w:val="ASIBodyCopy"/>
        <w:numPr>
          <w:ilvl w:val="0"/>
          <w:numId w:val="20"/>
        </w:numPr>
        <w:rPr>
          <w:lang w:val="en-AU"/>
        </w:rPr>
      </w:pPr>
      <w:r w:rsidRPr="00834C84">
        <w:rPr>
          <w:lang w:val="en-AU"/>
        </w:rPr>
        <w:t>All monetary values will exclude taxes, excises and duties, which are transfer payments and hence do not reflect the real value of resources</w:t>
      </w:r>
    </w:p>
    <w:p w14:paraId="25B8432F" w14:textId="2CA82B58" w:rsidR="00834C84" w:rsidRPr="00834C84" w:rsidRDefault="00834C84" w:rsidP="000425C9">
      <w:pPr>
        <w:pStyle w:val="ASIBodyCopy"/>
        <w:numPr>
          <w:ilvl w:val="0"/>
          <w:numId w:val="20"/>
        </w:numPr>
        <w:rPr>
          <w:lang w:val="en-AU"/>
        </w:rPr>
      </w:pPr>
      <w:r w:rsidRPr="00834C84">
        <w:rPr>
          <w:lang w:val="en-AU"/>
        </w:rPr>
        <w:t>Sources of monetary values used in the evaluation will be provided in various price units (i.e. at different years).  All values at other years would be converted to early 2017 prices by applying relevant indices published by the Vietnam National Statistics Office or by making suita</w:t>
      </w:r>
      <w:r w:rsidR="008818AF">
        <w:rPr>
          <w:lang w:val="en-AU"/>
        </w:rPr>
        <w:t>ble assumptions for projections</w:t>
      </w:r>
      <w:r w:rsidRPr="00834C84">
        <w:rPr>
          <w:lang w:val="en-AU"/>
        </w:rPr>
        <w:t xml:space="preserve"> </w:t>
      </w:r>
    </w:p>
    <w:p w14:paraId="28F63A44" w14:textId="2982E176" w:rsidR="00834C84" w:rsidRPr="00834C84" w:rsidRDefault="00834C84" w:rsidP="000425C9">
      <w:pPr>
        <w:pStyle w:val="ASIBodyCopy"/>
        <w:numPr>
          <w:ilvl w:val="0"/>
          <w:numId w:val="20"/>
        </w:numPr>
        <w:rPr>
          <w:lang w:val="en-AU"/>
        </w:rPr>
      </w:pPr>
      <w:r w:rsidRPr="00834C84">
        <w:t xml:space="preserve">The </w:t>
      </w:r>
      <w:r w:rsidRPr="00834C84">
        <w:rPr>
          <w:lang w:val="en-AU"/>
        </w:rPr>
        <w:t>Benefits of the project will be calculated for 2019 (at the end of the first year of operation) based on actual surveyed demand and travel patterns (e.g. Origin-Destination) by comparison with the estimated base case demand (based on survey of ferry passengers in 2017 updated to 2019).  Benefits in future years will be based on projections of demand and supporting assumptions</w:t>
      </w:r>
      <w:r w:rsidR="00765376">
        <w:rPr>
          <w:lang w:val="en-AU"/>
        </w:rPr>
        <w:t>.</w:t>
      </w:r>
    </w:p>
    <w:p w14:paraId="14EE4002" w14:textId="4F049DBD" w:rsidR="00834C84" w:rsidRPr="00DA3CCF" w:rsidRDefault="008818AF" w:rsidP="009E691C">
      <w:pPr>
        <w:jc w:val="center"/>
        <w:rPr>
          <w:rFonts w:asciiTheme="majorHAnsi" w:hAnsiTheme="majorHAnsi" w:cstheme="majorHAnsi"/>
          <w:b/>
          <w:sz w:val="18"/>
          <w:szCs w:val="18"/>
        </w:rPr>
      </w:pPr>
      <w:r w:rsidRPr="00DA3CCF">
        <w:rPr>
          <w:rFonts w:asciiTheme="majorHAnsi" w:hAnsiTheme="majorHAnsi" w:cstheme="majorHAnsi"/>
          <w:b/>
          <w:sz w:val="18"/>
          <w:szCs w:val="18"/>
        </w:rPr>
        <w:t xml:space="preserve">Table </w:t>
      </w:r>
      <w:r w:rsidR="009E691C" w:rsidRPr="00DA3CCF">
        <w:rPr>
          <w:rFonts w:asciiTheme="majorHAnsi" w:hAnsiTheme="majorHAnsi" w:cstheme="majorHAnsi"/>
          <w:b/>
          <w:sz w:val="18"/>
          <w:szCs w:val="18"/>
        </w:rPr>
        <w:t>3.1</w:t>
      </w:r>
      <w:r w:rsidRPr="00DA3CCF">
        <w:rPr>
          <w:rFonts w:asciiTheme="majorHAnsi" w:hAnsiTheme="majorHAnsi" w:cstheme="majorHAnsi"/>
          <w:b/>
          <w:sz w:val="18"/>
          <w:szCs w:val="18"/>
        </w:rPr>
        <w:t>: Features of the Economic Appraisal</w:t>
      </w:r>
    </w:p>
    <w:tbl>
      <w:tblPr>
        <w:tblW w:w="3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3693"/>
      </w:tblGrid>
      <w:tr w:rsidR="00834C84" w:rsidRPr="007A1FA1" w14:paraId="079384B3" w14:textId="77777777" w:rsidTr="008818AF">
        <w:trPr>
          <w:trHeight w:val="413"/>
          <w:tblHeader/>
          <w:jc w:val="center"/>
        </w:trPr>
        <w:tc>
          <w:tcPr>
            <w:tcW w:w="2498" w:type="pct"/>
            <w:tcBorders>
              <w:bottom w:val="nil"/>
            </w:tcBorders>
            <w:shd w:val="clear" w:color="auto" w:fill="D9D9D9"/>
          </w:tcPr>
          <w:p w14:paraId="131A52B6" w14:textId="77777777" w:rsidR="00834C84" w:rsidRPr="007A1FA1" w:rsidRDefault="00834C84" w:rsidP="00834C84">
            <w:pPr>
              <w:pStyle w:val="ASIBodyCopy"/>
              <w:rPr>
                <w:sz w:val="18"/>
                <w:lang w:val="en-AU"/>
              </w:rPr>
            </w:pPr>
            <w:r w:rsidRPr="007A1FA1">
              <w:rPr>
                <w:sz w:val="18"/>
                <w:lang w:val="en-AU"/>
              </w:rPr>
              <w:t>Feature</w:t>
            </w:r>
          </w:p>
        </w:tc>
        <w:tc>
          <w:tcPr>
            <w:tcW w:w="2502" w:type="pct"/>
            <w:tcBorders>
              <w:bottom w:val="nil"/>
            </w:tcBorders>
            <w:shd w:val="clear" w:color="auto" w:fill="D9D9D9"/>
          </w:tcPr>
          <w:p w14:paraId="73E3DC9E" w14:textId="77777777" w:rsidR="00834C84" w:rsidRPr="007A1FA1" w:rsidRDefault="00834C84" w:rsidP="00834C84">
            <w:pPr>
              <w:pStyle w:val="ASIBodyCopy"/>
              <w:rPr>
                <w:sz w:val="18"/>
                <w:lang w:val="en-AU"/>
              </w:rPr>
            </w:pPr>
            <w:r w:rsidRPr="007A1FA1">
              <w:rPr>
                <w:sz w:val="18"/>
                <w:lang w:val="en-AU"/>
              </w:rPr>
              <w:t>Description</w:t>
            </w:r>
          </w:p>
        </w:tc>
      </w:tr>
      <w:tr w:rsidR="00834C84" w:rsidRPr="007A1FA1" w14:paraId="05D2230A" w14:textId="77777777" w:rsidTr="008818AF">
        <w:trPr>
          <w:trHeight w:val="372"/>
          <w:jc w:val="center"/>
        </w:trPr>
        <w:tc>
          <w:tcPr>
            <w:tcW w:w="2498" w:type="pct"/>
            <w:shd w:val="clear" w:color="auto" w:fill="F2F2F2"/>
          </w:tcPr>
          <w:p w14:paraId="41567EB3" w14:textId="77777777" w:rsidR="00834C84" w:rsidRPr="007A1FA1" w:rsidRDefault="00834C84" w:rsidP="00834C84">
            <w:pPr>
              <w:pStyle w:val="ASIBodyCopy"/>
              <w:rPr>
                <w:sz w:val="18"/>
                <w:lang w:val="en-AU"/>
              </w:rPr>
            </w:pPr>
            <w:r w:rsidRPr="007A1FA1">
              <w:rPr>
                <w:sz w:val="18"/>
                <w:lang w:val="en-AU"/>
              </w:rPr>
              <w:t>Implementation period</w:t>
            </w:r>
          </w:p>
        </w:tc>
        <w:tc>
          <w:tcPr>
            <w:tcW w:w="2502" w:type="pct"/>
            <w:shd w:val="clear" w:color="auto" w:fill="F2F2F2"/>
          </w:tcPr>
          <w:p w14:paraId="2E47714B" w14:textId="77777777" w:rsidR="00834C84" w:rsidRPr="007A1FA1" w:rsidRDefault="00834C84" w:rsidP="00834C84">
            <w:pPr>
              <w:pStyle w:val="ASIBodyCopy"/>
              <w:rPr>
                <w:sz w:val="18"/>
                <w:lang w:val="en-AU"/>
              </w:rPr>
            </w:pPr>
            <w:r w:rsidRPr="007A1FA1">
              <w:rPr>
                <w:sz w:val="18"/>
                <w:lang w:val="en-AU"/>
              </w:rPr>
              <w:t>2014-2017 (4 years)</w:t>
            </w:r>
          </w:p>
        </w:tc>
      </w:tr>
      <w:tr w:rsidR="00834C84" w:rsidRPr="007A1FA1" w14:paraId="376EBD31" w14:textId="77777777" w:rsidTr="008818AF">
        <w:trPr>
          <w:jc w:val="center"/>
        </w:trPr>
        <w:tc>
          <w:tcPr>
            <w:tcW w:w="2498" w:type="pct"/>
            <w:shd w:val="clear" w:color="auto" w:fill="F2F2F2"/>
          </w:tcPr>
          <w:p w14:paraId="6996F379" w14:textId="77777777" w:rsidR="00834C84" w:rsidRPr="007A1FA1" w:rsidRDefault="00834C84" w:rsidP="00834C84">
            <w:pPr>
              <w:pStyle w:val="ASIBodyCopy"/>
              <w:rPr>
                <w:sz w:val="18"/>
                <w:lang w:val="en-AU"/>
              </w:rPr>
            </w:pPr>
            <w:r w:rsidRPr="007A1FA1">
              <w:rPr>
                <w:sz w:val="18"/>
                <w:lang w:val="en-AU"/>
              </w:rPr>
              <w:t>Year of Opening</w:t>
            </w:r>
          </w:p>
        </w:tc>
        <w:tc>
          <w:tcPr>
            <w:tcW w:w="2502" w:type="pct"/>
            <w:shd w:val="clear" w:color="auto" w:fill="F2F2F2"/>
          </w:tcPr>
          <w:p w14:paraId="5F0755AD" w14:textId="77777777" w:rsidR="00834C84" w:rsidRPr="007A1FA1" w:rsidRDefault="00834C84" w:rsidP="00834C84">
            <w:pPr>
              <w:pStyle w:val="ASIBodyCopy"/>
              <w:rPr>
                <w:sz w:val="18"/>
                <w:lang w:val="en-AU"/>
              </w:rPr>
            </w:pPr>
            <w:r w:rsidRPr="007A1FA1">
              <w:rPr>
                <w:sz w:val="18"/>
                <w:lang w:val="en-AU"/>
              </w:rPr>
              <w:t>2019</w:t>
            </w:r>
          </w:p>
        </w:tc>
      </w:tr>
      <w:tr w:rsidR="00834C84" w:rsidRPr="007A1FA1" w14:paraId="06F5EC3C" w14:textId="77777777" w:rsidTr="008818AF">
        <w:trPr>
          <w:jc w:val="center"/>
        </w:trPr>
        <w:tc>
          <w:tcPr>
            <w:tcW w:w="2498" w:type="pct"/>
            <w:tcBorders>
              <w:bottom w:val="single" w:sz="4" w:space="0" w:color="auto"/>
            </w:tcBorders>
            <w:shd w:val="clear" w:color="auto" w:fill="F2F2F2"/>
          </w:tcPr>
          <w:p w14:paraId="2E5CD77F" w14:textId="77777777" w:rsidR="00834C84" w:rsidRPr="007A1FA1" w:rsidRDefault="00834C84" w:rsidP="00834C84">
            <w:pPr>
              <w:pStyle w:val="ASIBodyCopy"/>
              <w:rPr>
                <w:sz w:val="18"/>
                <w:lang w:val="en-AU"/>
              </w:rPr>
            </w:pPr>
            <w:r w:rsidRPr="007A1FA1">
              <w:rPr>
                <w:sz w:val="18"/>
                <w:lang w:val="en-AU"/>
              </w:rPr>
              <w:t>Evaluation period (duration of operations evaluated)</w:t>
            </w:r>
          </w:p>
        </w:tc>
        <w:tc>
          <w:tcPr>
            <w:tcW w:w="2502" w:type="pct"/>
            <w:tcBorders>
              <w:bottom w:val="single" w:sz="4" w:space="0" w:color="auto"/>
            </w:tcBorders>
            <w:shd w:val="clear" w:color="auto" w:fill="F2F2F2"/>
          </w:tcPr>
          <w:p w14:paraId="3AC3DCAF" w14:textId="77777777" w:rsidR="00834C84" w:rsidRPr="007A1FA1" w:rsidRDefault="00834C84" w:rsidP="00834C84">
            <w:pPr>
              <w:pStyle w:val="ASIBodyCopy"/>
              <w:rPr>
                <w:sz w:val="18"/>
                <w:lang w:val="en-AU"/>
              </w:rPr>
            </w:pPr>
            <w:r w:rsidRPr="007A1FA1">
              <w:rPr>
                <w:sz w:val="18"/>
                <w:lang w:val="en-AU"/>
              </w:rPr>
              <w:t xml:space="preserve"> 2019-2038</w:t>
            </w:r>
          </w:p>
        </w:tc>
      </w:tr>
      <w:tr w:rsidR="00834C84" w:rsidRPr="007A1FA1" w14:paraId="5893D4C3" w14:textId="77777777" w:rsidTr="008818AF">
        <w:trPr>
          <w:jc w:val="center"/>
        </w:trPr>
        <w:tc>
          <w:tcPr>
            <w:tcW w:w="2498" w:type="pct"/>
            <w:shd w:val="clear" w:color="auto" w:fill="F2F2F2"/>
          </w:tcPr>
          <w:p w14:paraId="2374784A" w14:textId="77777777" w:rsidR="00834C84" w:rsidRPr="007A1FA1" w:rsidRDefault="00834C84" w:rsidP="008818AF">
            <w:pPr>
              <w:pStyle w:val="ASIBodyCopy"/>
              <w:rPr>
                <w:sz w:val="18"/>
                <w:lang w:val="en-AU"/>
              </w:rPr>
            </w:pPr>
            <w:r w:rsidRPr="007A1FA1">
              <w:rPr>
                <w:sz w:val="18"/>
                <w:lang w:val="en-AU"/>
              </w:rPr>
              <w:t>Year in which residual value realised</w:t>
            </w:r>
          </w:p>
        </w:tc>
        <w:tc>
          <w:tcPr>
            <w:tcW w:w="2502" w:type="pct"/>
            <w:shd w:val="clear" w:color="auto" w:fill="F2F2F2"/>
          </w:tcPr>
          <w:p w14:paraId="46377517" w14:textId="77777777" w:rsidR="00834C84" w:rsidRPr="007A1FA1" w:rsidRDefault="00834C84" w:rsidP="008818AF">
            <w:pPr>
              <w:pStyle w:val="ASIBodyCopy"/>
              <w:rPr>
                <w:sz w:val="18"/>
                <w:lang w:val="en-AU"/>
              </w:rPr>
            </w:pPr>
            <w:r w:rsidRPr="007A1FA1">
              <w:rPr>
                <w:sz w:val="18"/>
                <w:lang w:val="en-AU"/>
              </w:rPr>
              <w:t>2039</w:t>
            </w:r>
          </w:p>
        </w:tc>
      </w:tr>
      <w:tr w:rsidR="00834C84" w:rsidRPr="007A1FA1" w14:paraId="4EB0F20E" w14:textId="77777777" w:rsidTr="008818AF">
        <w:trPr>
          <w:trHeight w:val="347"/>
          <w:jc w:val="center"/>
        </w:trPr>
        <w:tc>
          <w:tcPr>
            <w:tcW w:w="2498" w:type="pct"/>
            <w:shd w:val="clear" w:color="auto" w:fill="F2F2F2"/>
          </w:tcPr>
          <w:p w14:paraId="3A561BC6" w14:textId="77777777" w:rsidR="00834C84" w:rsidRPr="007A1FA1" w:rsidRDefault="00834C84" w:rsidP="008818AF">
            <w:pPr>
              <w:pStyle w:val="ASIBodyCopy"/>
              <w:rPr>
                <w:sz w:val="18"/>
                <w:lang w:val="en-AU"/>
              </w:rPr>
            </w:pPr>
            <w:r w:rsidRPr="007A1FA1">
              <w:rPr>
                <w:sz w:val="18"/>
                <w:lang w:val="en-AU"/>
              </w:rPr>
              <w:t>Central discount rate (real)</w:t>
            </w:r>
          </w:p>
        </w:tc>
        <w:tc>
          <w:tcPr>
            <w:tcW w:w="2502" w:type="pct"/>
            <w:shd w:val="clear" w:color="auto" w:fill="F2F2F2"/>
          </w:tcPr>
          <w:p w14:paraId="14745A17" w14:textId="77777777" w:rsidR="00834C84" w:rsidRPr="007A1FA1" w:rsidRDefault="00834C84" w:rsidP="008818AF">
            <w:pPr>
              <w:pStyle w:val="ASIBodyCopy"/>
              <w:rPr>
                <w:sz w:val="18"/>
                <w:lang w:val="en-AU"/>
              </w:rPr>
            </w:pPr>
            <w:r w:rsidRPr="007A1FA1">
              <w:rPr>
                <w:sz w:val="18"/>
                <w:lang w:val="en-AU"/>
              </w:rPr>
              <w:t xml:space="preserve">12.0% pa </w:t>
            </w:r>
          </w:p>
        </w:tc>
      </w:tr>
    </w:tbl>
    <w:p w14:paraId="7DF9D159" w14:textId="380A2F8F" w:rsidR="00CE7805" w:rsidRPr="007A1FA1" w:rsidRDefault="00CE7805" w:rsidP="007A1FA1">
      <w:pPr>
        <w:pStyle w:val="Heading3"/>
        <w:numPr>
          <w:ilvl w:val="0"/>
          <w:numId w:val="0"/>
        </w:numPr>
        <w:ind w:left="720" w:firstLine="720"/>
        <w:rPr>
          <w:b w:val="0"/>
          <w:sz w:val="16"/>
          <w:szCs w:val="16"/>
        </w:rPr>
      </w:pPr>
      <w:bookmarkStart w:id="45" w:name="_Toc485893716"/>
      <w:bookmarkStart w:id="46" w:name="_Toc485912597"/>
      <w:bookmarkStart w:id="47" w:name="_Toc489607784"/>
      <w:bookmarkStart w:id="48" w:name="_Toc489611413"/>
      <w:bookmarkStart w:id="49" w:name="_Toc443920004"/>
      <w:bookmarkStart w:id="50" w:name="_Toc479763216"/>
      <w:r w:rsidRPr="007A1FA1">
        <w:rPr>
          <w:b w:val="0"/>
          <w:sz w:val="16"/>
          <w:szCs w:val="16"/>
        </w:rPr>
        <w:t>Source: Study Team</w:t>
      </w:r>
      <w:bookmarkEnd w:id="45"/>
      <w:bookmarkEnd w:id="46"/>
      <w:bookmarkEnd w:id="47"/>
      <w:bookmarkEnd w:id="48"/>
    </w:p>
    <w:p w14:paraId="7542EAC9" w14:textId="010D8026" w:rsidR="00834C84" w:rsidRPr="004823AE" w:rsidRDefault="00834C84" w:rsidP="004823AE">
      <w:pPr>
        <w:pStyle w:val="Heading3"/>
      </w:pPr>
      <w:bookmarkStart w:id="51" w:name="_Toc489611414"/>
      <w:r w:rsidRPr="004823AE">
        <w:t>Key guidelines</w:t>
      </w:r>
      <w:bookmarkEnd w:id="49"/>
      <w:bookmarkEnd w:id="50"/>
      <w:bookmarkEnd w:id="51"/>
    </w:p>
    <w:p w14:paraId="233609D9" w14:textId="77777777" w:rsidR="00834C84" w:rsidRPr="00834C84" w:rsidRDefault="00834C84" w:rsidP="00834C84">
      <w:pPr>
        <w:pStyle w:val="ASIBodyCopy"/>
        <w:rPr>
          <w:lang w:val="en-AU"/>
        </w:rPr>
      </w:pPr>
      <w:r w:rsidRPr="00834C84">
        <w:rPr>
          <w:lang w:val="en-AU"/>
        </w:rPr>
        <w:t>The appraisal of the merits of the case includes quantification of the net benefits to the community in a manner consistent with standard economic evaluation – cost benefit analysis. It compares the incremental costs and benefits of the project. The appraisal has been conducted in a manner consistent with accepted guidelines and standards, as indicated in:</w:t>
      </w:r>
    </w:p>
    <w:p w14:paraId="7294899C" w14:textId="77777777" w:rsidR="00834C84" w:rsidRPr="00834C84" w:rsidRDefault="00834C84" w:rsidP="000425C9">
      <w:pPr>
        <w:pStyle w:val="ASIBodyCopy"/>
        <w:numPr>
          <w:ilvl w:val="0"/>
          <w:numId w:val="17"/>
        </w:numPr>
        <w:rPr>
          <w:lang w:val="en-AU"/>
        </w:rPr>
      </w:pPr>
      <w:r w:rsidRPr="00834C84">
        <w:rPr>
          <w:lang w:val="en-AU"/>
        </w:rPr>
        <w:t xml:space="preserve">Infrastructure Australia (2010) </w:t>
      </w:r>
      <w:r w:rsidRPr="00834C84">
        <w:rPr>
          <w:i/>
          <w:lang w:val="en-AU"/>
        </w:rPr>
        <w:t xml:space="preserve">Better Infrastructure Decision-Making: Guidelines for making submissions to Infrastructure Australia’s infrastructure planning process, through Infrastructure Australia's Reform and Investment Framework. </w:t>
      </w:r>
      <w:r w:rsidRPr="00834C84">
        <w:rPr>
          <w:lang w:val="en-AU"/>
        </w:rPr>
        <w:t>Sydney.</w:t>
      </w:r>
    </w:p>
    <w:p w14:paraId="4770147E" w14:textId="77777777" w:rsidR="00834C84" w:rsidRPr="00834C84" w:rsidRDefault="00834C84" w:rsidP="000425C9">
      <w:pPr>
        <w:pStyle w:val="ASIBodyCopy"/>
        <w:numPr>
          <w:ilvl w:val="0"/>
          <w:numId w:val="17"/>
        </w:numPr>
        <w:rPr>
          <w:lang w:val="en-AU"/>
        </w:rPr>
      </w:pPr>
      <w:r w:rsidRPr="00834C84">
        <w:rPr>
          <w:lang w:val="en-AU"/>
        </w:rPr>
        <w:t xml:space="preserve">Australian Transport Council (various years) </w:t>
      </w:r>
      <w:r w:rsidRPr="00834C84">
        <w:rPr>
          <w:i/>
          <w:lang w:val="en-AU"/>
        </w:rPr>
        <w:t>National Guidelines for Transport System Management in Australia.</w:t>
      </w:r>
      <w:r w:rsidRPr="00834C84">
        <w:rPr>
          <w:lang w:val="en-AU"/>
        </w:rPr>
        <w:t xml:space="preserve"> Commonwealth of Australia, Canberra (in particular Volume 3: Appraisal, Volume 4: Urban Transport and Road Parameter Values [PV2] 2015).</w:t>
      </w:r>
    </w:p>
    <w:p w14:paraId="31CEF220" w14:textId="77777777" w:rsidR="00834C84" w:rsidRPr="00834C84" w:rsidRDefault="00834C84" w:rsidP="000425C9">
      <w:pPr>
        <w:pStyle w:val="ASIBodyCopy"/>
        <w:numPr>
          <w:ilvl w:val="0"/>
          <w:numId w:val="17"/>
        </w:numPr>
        <w:rPr>
          <w:lang w:val="en-AU"/>
        </w:rPr>
      </w:pPr>
      <w:r w:rsidRPr="00834C84">
        <w:rPr>
          <w:lang w:val="en-AU"/>
        </w:rPr>
        <w:t xml:space="preserve">Transport and Infrastructure Council (2015) </w:t>
      </w:r>
      <w:r w:rsidRPr="00834C84">
        <w:rPr>
          <w:i/>
          <w:lang w:val="en-AU"/>
        </w:rPr>
        <w:t>2015 National Guidelines for Transport System Management in Australia. Road Parameter Values [PV2</w:t>
      </w:r>
      <w:r w:rsidRPr="00834C84">
        <w:rPr>
          <w:lang w:val="en-AU"/>
        </w:rPr>
        <w:t>].</w:t>
      </w:r>
    </w:p>
    <w:p w14:paraId="6B2B92FC" w14:textId="77777777" w:rsidR="00834C84" w:rsidRPr="00834C84" w:rsidRDefault="00834C84" w:rsidP="000425C9">
      <w:pPr>
        <w:pStyle w:val="ASIBodyCopy"/>
        <w:numPr>
          <w:ilvl w:val="0"/>
          <w:numId w:val="17"/>
        </w:numPr>
        <w:rPr>
          <w:lang w:val="en-AU"/>
        </w:rPr>
      </w:pPr>
      <w:r w:rsidRPr="00834C84">
        <w:rPr>
          <w:lang w:val="en-AU"/>
        </w:rPr>
        <w:lastRenderedPageBreak/>
        <w:t xml:space="preserve">Transport for New South Wales (2013) updated March 2015. </w:t>
      </w:r>
      <w:r w:rsidRPr="00834C84">
        <w:rPr>
          <w:i/>
          <w:lang w:val="en-AU"/>
        </w:rPr>
        <w:t xml:space="preserve">Principles and Guidelines for Economic Appraisal of Transport Investment and Initiatives, </w:t>
      </w:r>
      <w:r w:rsidRPr="00834C84">
        <w:rPr>
          <w:lang w:val="en-AU"/>
        </w:rPr>
        <w:t>Sydney.</w:t>
      </w:r>
    </w:p>
    <w:p w14:paraId="01B2B3D4" w14:textId="77777777" w:rsidR="00834C84" w:rsidRPr="00834C84" w:rsidRDefault="00834C84" w:rsidP="000425C9">
      <w:pPr>
        <w:pStyle w:val="ASIBodyCopy"/>
        <w:numPr>
          <w:ilvl w:val="0"/>
          <w:numId w:val="17"/>
        </w:numPr>
        <w:rPr>
          <w:lang w:val="en-AU"/>
        </w:rPr>
      </w:pPr>
      <w:r w:rsidRPr="00834C84">
        <w:rPr>
          <w:lang w:val="en-AU"/>
        </w:rPr>
        <w:t xml:space="preserve">Austroads (2008) </w:t>
      </w:r>
      <w:r w:rsidRPr="00834C84">
        <w:rPr>
          <w:i/>
          <w:lang w:val="en-AU"/>
        </w:rPr>
        <w:t>Guide to Project Evaluation Part 4: Project Evaluation Data</w:t>
      </w:r>
      <w:r w:rsidRPr="00834C84">
        <w:rPr>
          <w:lang w:val="en-AU"/>
        </w:rPr>
        <w:t xml:space="preserve"> AGPE04/08. Sydney.</w:t>
      </w:r>
    </w:p>
    <w:p w14:paraId="3FA97D3E" w14:textId="77777777" w:rsidR="00834C84" w:rsidRPr="00834C84" w:rsidRDefault="00834C84" w:rsidP="000425C9">
      <w:pPr>
        <w:pStyle w:val="ASIBodyCopy"/>
        <w:numPr>
          <w:ilvl w:val="0"/>
          <w:numId w:val="17"/>
        </w:numPr>
        <w:rPr>
          <w:lang w:val="en-AU"/>
        </w:rPr>
      </w:pPr>
      <w:r w:rsidRPr="00834C84">
        <w:rPr>
          <w:lang w:val="en-AU"/>
        </w:rPr>
        <w:t xml:space="preserve">Asian Development Bank (1997). </w:t>
      </w:r>
      <w:r w:rsidRPr="00834C84">
        <w:rPr>
          <w:i/>
          <w:lang w:val="en-AU"/>
        </w:rPr>
        <w:t>Guidelines for the Economic Analysis of Projects.</w:t>
      </w:r>
    </w:p>
    <w:p w14:paraId="64369A53" w14:textId="77777777" w:rsidR="00834C84" w:rsidRPr="004823AE" w:rsidRDefault="00834C84" w:rsidP="004823AE">
      <w:pPr>
        <w:pStyle w:val="Heading3"/>
      </w:pPr>
      <w:bookmarkStart w:id="52" w:name="_Toc479763217"/>
      <w:bookmarkStart w:id="53" w:name="_Toc489611415"/>
      <w:r w:rsidRPr="004823AE">
        <w:t>Economic Benefits</w:t>
      </w:r>
      <w:bookmarkEnd w:id="52"/>
      <w:bookmarkEnd w:id="53"/>
    </w:p>
    <w:p w14:paraId="1DCB5B17" w14:textId="0CEDB62D" w:rsidR="00834C84" w:rsidRPr="00834C84" w:rsidRDefault="00834C84" w:rsidP="00834C84">
      <w:pPr>
        <w:pStyle w:val="ASIBodyCopy"/>
        <w:rPr>
          <w:lang w:val="en-AU"/>
        </w:rPr>
      </w:pPr>
      <w:r w:rsidRPr="00834C84">
        <w:rPr>
          <w:lang w:val="en-AU"/>
        </w:rPr>
        <w:t>Economic benefits esti</w:t>
      </w:r>
      <w:r w:rsidR="004602D9">
        <w:rPr>
          <w:lang w:val="en-AU"/>
        </w:rPr>
        <w:t>mated for the appraisal follow</w:t>
      </w:r>
      <w:r w:rsidRPr="00834C84">
        <w:rPr>
          <w:lang w:val="en-AU"/>
        </w:rPr>
        <w:t xml:space="preserve"> conventional economic theory as set out in the relevant guidelines referred to above. The key economic benefits that can be estimated as a result of the </w:t>
      </w:r>
      <w:r w:rsidRPr="004602D9">
        <w:rPr>
          <w:lang w:val="en-AU"/>
        </w:rPr>
        <w:t xml:space="preserve">direct impact </w:t>
      </w:r>
      <w:r w:rsidRPr="00834C84">
        <w:rPr>
          <w:lang w:val="en-AU"/>
        </w:rPr>
        <w:t>of a transport project are:</w:t>
      </w:r>
    </w:p>
    <w:p w14:paraId="1D723B47" w14:textId="77777777" w:rsidR="00834C84" w:rsidRPr="00834C84" w:rsidRDefault="00834C84" w:rsidP="000425C9">
      <w:pPr>
        <w:pStyle w:val="ASIBodyCopy"/>
        <w:numPr>
          <w:ilvl w:val="0"/>
          <w:numId w:val="18"/>
        </w:numPr>
        <w:rPr>
          <w:lang w:val="en-AU"/>
        </w:rPr>
      </w:pPr>
      <w:r w:rsidRPr="00834C84">
        <w:rPr>
          <w:lang w:val="en-AU"/>
        </w:rPr>
        <w:t>Consumer surplus</w:t>
      </w:r>
      <w:r w:rsidRPr="00834C84">
        <w:rPr>
          <w:vertAlign w:val="superscript"/>
          <w:lang w:val="en-AU"/>
        </w:rPr>
        <w:footnoteReference w:id="10"/>
      </w:r>
      <w:r w:rsidRPr="00834C84">
        <w:rPr>
          <w:lang w:val="en-AU"/>
        </w:rPr>
        <w:t xml:space="preserve"> for passengers, or firms that ship commodities, and make use of the project; and</w:t>
      </w:r>
    </w:p>
    <w:p w14:paraId="4258D5EE" w14:textId="77777777" w:rsidR="00834C84" w:rsidRPr="00834C84" w:rsidRDefault="00834C84" w:rsidP="000425C9">
      <w:pPr>
        <w:pStyle w:val="ASIBodyCopy"/>
        <w:numPr>
          <w:ilvl w:val="0"/>
          <w:numId w:val="18"/>
        </w:numPr>
        <w:rPr>
          <w:lang w:val="en-AU"/>
        </w:rPr>
      </w:pPr>
      <w:r w:rsidRPr="00834C84">
        <w:rPr>
          <w:lang w:val="en-AU"/>
        </w:rPr>
        <w:t xml:space="preserve">Producer surplus (or equivalent) for passengers and firms. </w:t>
      </w:r>
    </w:p>
    <w:p w14:paraId="6513DBB5" w14:textId="77777777" w:rsidR="00834C84" w:rsidRPr="00834C84" w:rsidRDefault="00834C84" w:rsidP="00834C84">
      <w:pPr>
        <w:pStyle w:val="ASIBodyCopy"/>
        <w:rPr>
          <w:lang w:val="en-AU"/>
        </w:rPr>
      </w:pPr>
      <w:r w:rsidRPr="00834C84">
        <w:rPr>
          <w:lang w:val="en-AU"/>
        </w:rPr>
        <w:t xml:space="preserve">Allowing for the effect of externalities and changes in road crashes, the general form of benefits equation for deriving the expected improvement in economic welfare of a transport project can be written as: </w:t>
      </w:r>
    </w:p>
    <w:p w14:paraId="45E09D33" w14:textId="77777777" w:rsidR="00834C84" w:rsidRPr="00834C84" w:rsidRDefault="003A3384" w:rsidP="00834C84">
      <w:pPr>
        <w:pStyle w:val="ASIBodyCopy"/>
        <w:rPr>
          <w:lang w:val="en-AU"/>
        </w:rPr>
      </w:pPr>
      <m:oMath>
        <m:d>
          <m:dPr>
            <m:ctrlPr>
              <w:rPr>
                <w:rFonts w:ascii="Cambria Math" w:hAnsi="Cambria Math"/>
                <w:i/>
                <w:lang w:val="en-AU"/>
              </w:rPr>
            </m:ctrlPr>
          </m:dPr>
          <m:e>
            <m:r>
              <w:rPr>
                <w:rFonts w:ascii="Cambria Math" w:hAnsi="Cambria Math"/>
                <w:lang w:val="en-AU"/>
              </w:rPr>
              <m:t>A: Consumer Surplus</m:t>
            </m:r>
          </m:e>
        </m:d>
        <m:r>
          <w:rPr>
            <w:rFonts w:ascii="Cambria Math" w:hAnsi="Cambria Math"/>
            <w:lang w:val="en-AU"/>
          </w:rPr>
          <m:t>+(B: Producer Surplus)+</m:t>
        </m:r>
        <m:d>
          <m:dPr>
            <m:ctrlPr>
              <w:rPr>
                <w:rFonts w:ascii="Cambria Math" w:hAnsi="Cambria Math"/>
                <w:i/>
                <w:lang w:val="en-AU"/>
              </w:rPr>
            </m:ctrlPr>
          </m:dPr>
          <m:e>
            <m:r>
              <w:rPr>
                <w:rFonts w:ascii="Cambria Math" w:hAnsi="Cambria Math"/>
                <w:lang w:val="en-AU"/>
              </w:rPr>
              <m:t>C: Change in value of externalities+D: Change in value of road injuries and other</m:t>
            </m:r>
          </m:e>
        </m:d>
      </m:oMath>
      <w:r w:rsidR="00834C84" w:rsidRPr="00834C84">
        <w:rPr>
          <w:lang w:val="en-AU"/>
        </w:rPr>
        <w:t xml:space="preserve"> </w:t>
      </w:r>
    </w:p>
    <w:p w14:paraId="54FB7D53" w14:textId="77777777" w:rsidR="00834C84" w:rsidRPr="00834C84" w:rsidRDefault="00834C84" w:rsidP="00834C84">
      <w:pPr>
        <w:pStyle w:val="ASIBodyCopy"/>
        <w:rPr>
          <w:lang w:val="en-AU"/>
        </w:rPr>
      </w:pPr>
      <w:r w:rsidRPr="00834C84">
        <w:rPr>
          <w:lang w:val="en-AU"/>
        </w:rPr>
        <w:t>The first two terms, consumer surplus (A) and producer surplus (B), need to be calculated for each type of passenger and freight transport impacted by the project, mainly existing land based modes using any part of the road network (and connecting ferries), but also including switching from up/down water transport, in the Mekong Delta.</w:t>
      </w:r>
    </w:p>
    <w:p w14:paraId="4F03C426" w14:textId="39FF46BE" w:rsidR="00834C84" w:rsidRPr="00834C84" w:rsidRDefault="00834C84" w:rsidP="00834C84">
      <w:pPr>
        <w:pStyle w:val="ASIBodyCopy"/>
        <w:rPr>
          <w:lang w:val="en-AU"/>
        </w:rPr>
      </w:pPr>
      <w:r w:rsidRPr="00834C84">
        <w:rPr>
          <w:lang w:val="en-AU"/>
        </w:rPr>
        <w:t>Term C is the changes in externalities (lower air pollution i.e. improved health, and reduced greenhouse gas emissions) and Term D is the change in safety and other impacts (e.g. fatalities and serious injuries, reductions in road dama</w:t>
      </w:r>
      <w:r w:rsidR="004602D9">
        <w:rPr>
          <w:lang w:val="en-AU"/>
        </w:rPr>
        <w:t xml:space="preserve">ge etc.), for each mode. Table </w:t>
      </w:r>
      <w:r w:rsidR="00CE7805">
        <w:rPr>
          <w:lang w:val="en-AU"/>
        </w:rPr>
        <w:t>3.2</w:t>
      </w:r>
      <w:r w:rsidRPr="00834C84">
        <w:rPr>
          <w:lang w:val="en-AU"/>
        </w:rPr>
        <w:t xml:space="preserve"> provides further definition of the components of consumer surplus and producer surplus.</w:t>
      </w:r>
    </w:p>
    <w:p w14:paraId="5E88CE54" w14:textId="7E04ACC1" w:rsidR="00834C84" w:rsidRPr="00DA3CCF" w:rsidRDefault="00DA3CCF" w:rsidP="00CE7805">
      <w:pPr>
        <w:pStyle w:val="ASIBodyCopy"/>
        <w:jc w:val="center"/>
        <w:rPr>
          <w:b/>
          <w:lang w:val="en-AU"/>
        </w:rPr>
      </w:pPr>
      <w:r>
        <w:rPr>
          <w:b/>
          <w:lang w:val="en-AU"/>
        </w:rPr>
        <w:t>Table 3.2</w:t>
      </w:r>
      <w:r w:rsidR="00834C84" w:rsidRPr="00DA3CCF">
        <w:rPr>
          <w:b/>
          <w:lang w:val="en-AU"/>
        </w:rPr>
        <w:t>: Type of Project Benefits Addressed</w:t>
      </w:r>
    </w:p>
    <w:tbl>
      <w:tblPr>
        <w:tblW w:w="9503" w:type="dxa"/>
        <w:jc w:val="center"/>
        <w:tblLook w:val="04A0" w:firstRow="1" w:lastRow="0" w:firstColumn="1" w:lastColumn="0" w:noHBand="0" w:noVBand="1"/>
      </w:tblPr>
      <w:tblGrid>
        <w:gridCol w:w="1984"/>
        <w:gridCol w:w="1130"/>
        <w:gridCol w:w="1692"/>
        <w:gridCol w:w="1655"/>
        <w:gridCol w:w="1531"/>
        <w:gridCol w:w="1511"/>
      </w:tblGrid>
      <w:tr w:rsidR="00834C84" w:rsidRPr="00834C84" w14:paraId="4B7FEDA2" w14:textId="77777777" w:rsidTr="008818AF">
        <w:trPr>
          <w:jc w:val="center"/>
        </w:trPr>
        <w:tc>
          <w:tcPr>
            <w:tcW w:w="1984" w:type="dxa"/>
          </w:tcPr>
          <w:p w14:paraId="41605544" w14:textId="77777777" w:rsidR="00834C84" w:rsidRPr="00834C84" w:rsidRDefault="00834C84" w:rsidP="00834C84">
            <w:pPr>
              <w:pStyle w:val="ASIBodyCopy"/>
              <w:rPr>
                <w:lang w:val="en-AU"/>
              </w:rPr>
            </w:pPr>
          </w:p>
        </w:tc>
        <w:tc>
          <w:tcPr>
            <w:tcW w:w="2822" w:type="dxa"/>
            <w:gridSpan w:val="2"/>
          </w:tcPr>
          <w:p w14:paraId="27B3E8FF" w14:textId="77777777" w:rsidR="00834C84" w:rsidRPr="00834C84" w:rsidRDefault="00834C84" w:rsidP="00834C84">
            <w:pPr>
              <w:pStyle w:val="ASIBodyCopy"/>
              <w:rPr>
                <w:lang w:val="en-AU"/>
              </w:rPr>
            </w:pPr>
            <w:r w:rsidRPr="00834C84">
              <w:rPr>
                <w:lang w:val="en-AU"/>
              </w:rPr>
              <w:t>A</w:t>
            </w:r>
          </w:p>
        </w:tc>
        <w:tc>
          <w:tcPr>
            <w:tcW w:w="1655" w:type="dxa"/>
          </w:tcPr>
          <w:p w14:paraId="3BFE4991" w14:textId="77777777" w:rsidR="00834C84" w:rsidRPr="00834C84" w:rsidRDefault="00834C84" w:rsidP="00834C84">
            <w:pPr>
              <w:pStyle w:val="ASIBodyCopy"/>
              <w:rPr>
                <w:lang w:val="en-AU"/>
              </w:rPr>
            </w:pPr>
            <w:r w:rsidRPr="00834C84">
              <w:rPr>
                <w:lang w:val="en-AU"/>
              </w:rPr>
              <w:t>B</w:t>
            </w:r>
          </w:p>
        </w:tc>
        <w:tc>
          <w:tcPr>
            <w:tcW w:w="1531" w:type="dxa"/>
          </w:tcPr>
          <w:p w14:paraId="25590BBB" w14:textId="77777777" w:rsidR="00834C84" w:rsidRPr="00834C84" w:rsidRDefault="00834C84" w:rsidP="00834C84">
            <w:pPr>
              <w:pStyle w:val="ASIBodyCopy"/>
              <w:rPr>
                <w:lang w:val="en-AU"/>
              </w:rPr>
            </w:pPr>
            <w:r w:rsidRPr="00834C84">
              <w:rPr>
                <w:lang w:val="en-AU"/>
              </w:rPr>
              <w:t>C</w:t>
            </w:r>
          </w:p>
        </w:tc>
        <w:tc>
          <w:tcPr>
            <w:tcW w:w="1511" w:type="dxa"/>
          </w:tcPr>
          <w:p w14:paraId="6423C66B" w14:textId="77777777" w:rsidR="00834C84" w:rsidRPr="00834C84" w:rsidRDefault="00834C84" w:rsidP="00834C84">
            <w:pPr>
              <w:pStyle w:val="ASIBodyCopy"/>
              <w:rPr>
                <w:lang w:val="en-AU"/>
              </w:rPr>
            </w:pPr>
            <w:r w:rsidRPr="00834C84">
              <w:rPr>
                <w:lang w:val="en-AU"/>
              </w:rPr>
              <w:t>D</w:t>
            </w:r>
          </w:p>
        </w:tc>
      </w:tr>
      <w:tr w:rsidR="00834C84" w:rsidRPr="00834C84" w14:paraId="70BA05A3" w14:textId="77777777" w:rsidTr="008818AF">
        <w:trPr>
          <w:trHeight w:val="634"/>
          <w:jc w:val="center"/>
        </w:trPr>
        <w:tc>
          <w:tcPr>
            <w:tcW w:w="1984" w:type="dxa"/>
          </w:tcPr>
          <w:p w14:paraId="05CC35E0" w14:textId="77777777" w:rsidR="00834C84" w:rsidRPr="00834C84" w:rsidRDefault="00834C84" w:rsidP="00834C84">
            <w:pPr>
              <w:pStyle w:val="ASIBodyCopy"/>
              <w:rPr>
                <w:lang w:val="en-AU"/>
              </w:rPr>
            </w:pPr>
            <w:r w:rsidRPr="00834C84">
              <w:rPr>
                <w:lang w:val="en-AU"/>
              </w:rPr>
              <w:t>Description</w:t>
            </w:r>
          </w:p>
        </w:tc>
        <w:tc>
          <w:tcPr>
            <w:tcW w:w="2822" w:type="dxa"/>
            <w:gridSpan w:val="2"/>
          </w:tcPr>
          <w:p w14:paraId="063B7392" w14:textId="77777777" w:rsidR="00834C84" w:rsidRPr="00834C84" w:rsidRDefault="00834C84" w:rsidP="00834C84">
            <w:pPr>
              <w:pStyle w:val="ASIBodyCopy"/>
              <w:rPr>
                <w:lang w:val="en-AU"/>
              </w:rPr>
            </w:pPr>
            <w:r w:rsidRPr="00834C84">
              <w:rPr>
                <w:lang w:val="en-AU"/>
              </w:rPr>
              <w:t>Consumer Surplus or Shipper Surplus (taking account of time, reliability, opportunity cost of value of freight in transit, tariffs, and qualitative factors)</w:t>
            </w:r>
          </w:p>
        </w:tc>
        <w:tc>
          <w:tcPr>
            <w:tcW w:w="1655" w:type="dxa"/>
          </w:tcPr>
          <w:p w14:paraId="31CD6D6D" w14:textId="77777777" w:rsidR="00834C84" w:rsidRPr="00834C84" w:rsidRDefault="00834C84" w:rsidP="00834C84">
            <w:pPr>
              <w:pStyle w:val="ASIBodyCopy"/>
              <w:rPr>
                <w:lang w:val="en-AU"/>
              </w:rPr>
            </w:pPr>
            <w:r w:rsidRPr="00834C84">
              <w:rPr>
                <w:lang w:val="en-AU"/>
              </w:rPr>
              <w:t>Producer Surplus</w:t>
            </w:r>
          </w:p>
        </w:tc>
        <w:tc>
          <w:tcPr>
            <w:tcW w:w="1531" w:type="dxa"/>
          </w:tcPr>
          <w:p w14:paraId="30EBA9B8" w14:textId="77777777" w:rsidR="00834C84" w:rsidRPr="00834C84" w:rsidRDefault="00834C84" w:rsidP="00834C84">
            <w:pPr>
              <w:pStyle w:val="ASIBodyCopy"/>
              <w:rPr>
                <w:lang w:val="en-AU"/>
              </w:rPr>
            </w:pPr>
            <m:oMath>
              <m:r>
                <w:rPr>
                  <w:rFonts w:ascii="Cambria Math" w:hAnsi="Cambria Math"/>
                  <w:lang w:val="en-AU"/>
                </w:rPr>
                <m:t>∆</m:t>
              </m:r>
            </m:oMath>
            <w:r w:rsidRPr="00834C84">
              <w:rPr>
                <w:lang w:val="en-AU"/>
              </w:rPr>
              <w:t xml:space="preserve"> Externalities</w:t>
            </w:r>
          </w:p>
        </w:tc>
        <w:tc>
          <w:tcPr>
            <w:tcW w:w="1511" w:type="dxa"/>
          </w:tcPr>
          <w:p w14:paraId="5BDAB762" w14:textId="41C2CCC6" w:rsidR="00834C84" w:rsidRPr="00834C84" w:rsidRDefault="00834C84" w:rsidP="00586924">
            <w:pPr>
              <w:pStyle w:val="ASIBodyCopy"/>
              <w:rPr>
                <w:lang w:val="en-AU"/>
              </w:rPr>
            </w:pPr>
            <m:oMath>
              <m:r>
                <w:rPr>
                  <w:rFonts w:ascii="Cambria Math" w:hAnsi="Cambria Math"/>
                  <w:lang w:val="en-AU"/>
                </w:rPr>
                <m:t>∆</m:t>
              </m:r>
            </m:oMath>
            <w:r w:rsidRPr="00834C84">
              <w:rPr>
                <w:lang w:val="en-AU"/>
              </w:rPr>
              <w:t xml:space="preserve"> Other (e.g.</w:t>
            </w:r>
            <w:r w:rsidR="00586924">
              <w:rPr>
                <w:lang w:val="en-AU"/>
              </w:rPr>
              <w:t xml:space="preserve"> road crashes and congestion</w:t>
            </w:r>
            <w:r w:rsidRPr="00834C84">
              <w:rPr>
                <w:lang w:val="en-AU"/>
              </w:rPr>
              <w:t>)</w:t>
            </w:r>
          </w:p>
        </w:tc>
      </w:tr>
      <w:tr w:rsidR="00834C84" w:rsidRPr="00834C84" w14:paraId="7D07C4B6" w14:textId="77777777" w:rsidTr="008818AF">
        <w:trPr>
          <w:jc w:val="center"/>
        </w:trPr>
        <w:tc>
          <w:tcPr>
            <w:tcW w:w="1984" w:type="dxa"/>
          </w:tcPr>
          <w:p w14:paraId="2B7732A8" w14:textId="69CCA855" w:rsidR="00834C84" w:rsidRPr="00834C84" w:rsidRDefault="004602D9" w:rsidP="00834C84">
            <w:pPr>
              <w:pStyle w:val="ASIBodyCopy"/>
              <w:rPr>
                <w:lang w:val="en-AU"/>
              </w:rPr>
            </w:pPr>
            <w:r>
              <w:rPr>
                <w:lang w:val="en-AU"/>
              </w:rPr>
              <w:t>Equivalent to</w:t>
            </w:r>
          </w:p>
        </w:tc>
        <w:tc>
          <w:tcPr>
            <w:tcW w:w="1130" w:type="dxa"/>
          </w:tcPr>
          <w:p w14:paraId="16DF1500" w14:textId="77777777" w:rsidR="00834C84" w:rsidRPr="00834C84" w:rsidRDefault="00834C84" w:rsidP="00834C84">
            <w:pPr>
              <w:pStyle w:val="ASIBodyCopy"/>
              <w:rPr>
                <w:lang w:val="en-AU"/>
              </w:rPr>
            </w:pPr>
            <w:r w:rsidRPr="00834C84">
              <w:rPr>
                <w:lang w:val="en-AU"/>
              </w:rPr>
              <w:t>Existing user benefits</w:t>
            </w:r>
          </w:p>
        </w:tc>
        <w:tc>
          <w:tcPr>
            <w:tcW w:w="1692" w:type="dxa"/>
          </w:tcPr>
          <w:p w14:paraId="07355CCC" w14:textId="77777777" w:rsidR="00834C84" w:rsidRPr="00834C84" w:rsidRDefault="00834C84" w:rsidP="00834C84">
            <w:pPr>
              <w:pStyle w:val="ASIBodyCopy"/>
              <w:rPr>
                <w:lang w:val="en-AU"/>
              </w:rPr>
            </w:pPr>
            <w:r w:rsidRPr="00834C84">
              <w:rPr>
                <w:lang w:val="en-AU"/>
              </w:rPr>
              <w:t>New user benefits (e.g. benefits to induced users e.g. tourists, those that change routes or modes e.g. inland waterway goods vessels)</w:t>
            </w:r>
          </w:p>
        </w:tc>
        <w:tc>
          <w:tcPr>
            <w:tcW w:w="1655" w:type="dxa"/>
          </w:tcPr>
          <w:p w14:paraId="2535AFA4" w14:textId="77777777" w:rsidR="00834C84" w:rsidRPr="00834C84" w:rsidRDefault="00834C84" w:rsidP="00834C84">
            <w:pPr>
              <w:pStyle w:val="ASIBodyCopy"/>
              <w:rPr>
                <w:lang w:val="en-AU"/>
              </w:rPr>
            </w:pPr>
            <m:oMath>
              <m:r>
                <w:rPr>
                  <w:rFonts w:ascii="Cambria Math" w:hAnsi="Cambria Math"/>
                  <w:lang w:val="en-AU"/>
                </w:rPr>
                <m:t>∆</m:t>
              </m:r>
              <m:r>
                <m:rPr>
                  <m:sty m:val="p"/>
                </m:rPr>
                <w:rPr>
                  <w:rFonts w:ascii="Cambria Math" w:hAnsi="Cambria Math"/>
                  <w:lang w:val="en-AU"/>
                </w:rPr>
                <m:t xml:space="preserve"> </m:t>
              </m:r>
            </m:oMath>
            <w:r w:rsidRPr="00834C84">
              <w:rPr>
                <w:lang w:val="en-AU"/>
              </w:rPr>
              <w:t xml:space="preserve"> (Toll revenues - resource costs of transport operation)</w:t>
            </w:r>
          </w:p>
          <w:p w14:paraId="179FDC87" w14:textId="77777777" w:rsidR="00834C84" w:rsidRPr="00834C84" w:rsidRDefault="00834C84" w:rsidP="00834C84">
            <w:pPr>
              <w:pStyle w:val="ASIBodyCopy"/>
              <w:rPr>
                <w:lang w:val="en-AU"/>
              </w:rPr>
            </w:pPr>
          </w:p>
        </w:tc>
        <w:tc>
          <w:tcPr>
            <w:tcW w:w="1531" w:type="dxa"/>
          </w:tcPr>
          <w:p w14:paraId="6ADBF87D" w14:textId="77777777" w:rsidR="00834C84" w:rsidRPr="00834C84" w:rsidRDefault="00834C84" w:rsidP="00834C84">
            <w:pPr>
              <w:pStyle w:val="ASIBodyCopy"/>
              <w:rPr>
                <w:lang w:val="en-AU"/>
              </w:rPr>
            </w:pPr>
            <m:oMath>
              <m:r>
                <w:rPr>
                  <w:rFonts w:ascii="Cambria Math" w:hAnsi="Cambria Math"/>
                  <w:lang w:val="en-AU"/>
                </w:rPr>
                <m:t>∆</m:t>
              </m:r>
            </m:oMath>
            <w:r w:rsidRPr="00834C84">
              <w:rPr>
                <w:lang w:val="en-AU"/>
              </w:rPr>
              <w:t xml:space="preserve"> Externalities</w:t>
            </w:r>
          </w:p>
        </w:tc>
        <w:tc>
          <w:tcPr>
            <w:tcW w:w="1511" w:type="dxa"/>
          </w:tcPr>
          <w:p w14:paraId="13D8BE43" w14:textId="10F1554F" w:rsidR="00834C84" w:rsidRPr="00834C84" w:rsidRDefault="00834C84" w:rsidP="00834C84">
            <w:pPr>
              <w:pStyle w:val="ASIBodyCopy"/>
              <w:rPr>
                <w:lang w:val="en-AU"/>
              </w:rPr>
            </w:pPr>
            <m:oMath>
              <m:r>
                <w:rPr>
                  <w:rFonts w:ascii="Cambria Math" w:hAnsi="Cambria Math"/>
                  <w:lang w:val="en-AU"/>
                </w:rPr>
                <m:t>∆</m:t>
              </m:r>
            </m:oMath>
            <w:r w:rsidR="00586924">
              <w:rPr>
                <w:lang w:val="en-AU"/>
              </w:rPr>
              <w:t xml:space="preserve"> Other (e.g. road crashes and congestion</w:t>
            </w:r>
            <w:r w:rsidRPr="00834C84">
              <w:rPr>
                <w:lang w:val="en-AU"/>
              </w:rPr>
              <w:t>)</w:t>
            </w:r>
          </w:p>
        </w:tc>
      </w:tr>
    </w:tbl>
    <w:p w14:paraId="2E12790C" w14:textId="11B651B8" w:rsidR="00834C84" w:rsidRPr="00766573" w:rsidRDefault="00834C84" w:rsidP="00834C84">
      <w:pPr>
        <w:pStyle w:val="ASIBodyCopy"/>
        <w:rPr>
          <w:sz w:val="16"/>
          <w:szCs w:val="16"/>
          <w:lang w:val="en-AU"/>
        </w:rPr>
      </w:pPr>
      <w:r w:rsidRPr="00766573">
        <w:rPr>
          <w:sz w:val="16"/>
          <w:szCs w:val="16"/>
          <w:lang w:val="en-AU"/>
        </w:rPr>
        <w:t xml:space="preserve">Source: </w:t>
      </w:r>
      <w:r w:rsidR="00CE7805" w:rsidRPr="00766573">
        <w:rPr>
          <w:sz w:val="16"/>
          <w:szCs w:val="16"/>
          <w:lang w:val="en-AU"/>
        </w:rPr>
        <w:t>Study Team</w:t>
      </w:r>
    </w:p>
    <w:p w14:paraId="15BA8FD0" w14:textId="2C797264" w:rsidR="00834C84" w:rsidRPr="00834C84" w:rsidRDefault="00834C84" w:rsidP="00834C84">
      <w:pPr>
        <w:pStyle w:val="ASIBodyCopy"/>
        <w:rPr>
          <w:lang w:val="en-AU"/>
        </w:rPr>
      </w:pPr>
      <w:r w:rsidRPr="00834C84">
        <w:rPr>
          <w:lang w:val="en-AU"/>
        </w:rPr>
        <w:lastRenderedPageBreak/>
        <w:t>Consumer surplus is commonly referred to as the travel time benefit although more correctly it is calculated as the change in perceived costs (e.g. that for passenger travel includes the value of time, fares/ tolls paid an</w:t>
      </w:r>
      <w:r w:rsidR="004602D9">
        <w:rPr>
          <w:lang w:val="en-AU"/>
        </w:rPr>
        <w:t>d other out-of-pocket costs such as</w:t>
      </w:r>
      <w:r w:rsidRPr="00834C84">
        <w:rPr>
          <w:lang w:val="en-AU"/>
        </w:rPr>
        <w:t xml:space="preserve"> fuel).  Producer surplus is commonly referred to as the change in unperceived vehicle operating costs for transport evaluations.</w:t>
      </w:r>
    </w:p>
    <w:p w14:paraId="312BD8DC" w14:textId="77777777" w:rsidR="00834C84" w:rsidRPr="00834C84" w:rsidRDefault="00834C84" w:rsidP="00834C84">
      <w:pPr>
        <w:pStyle w:val="ASIBodyCopy"/>
        <w:rPr>
          <w:lang w:val="en-AU"/>
        </w:rPr>
      </w:pPr>
      <w:r w:rsidRPr="00834C84">
        <w:rPr>
          <w:lang w:val="en-AU"/>
        </w:rPr>
        <w:t>The evaluation may also account for:</w:t>
      </w:r>
    </w:p>
    <w:p w14:paraId="7A2B2F88" w14:textId="77777777" w:rsidR="00834C84" w:rsidRPr="00834C84" w:rsidRDefault="00834C84" w:rsidP="000425C9">
      <w:pPr>
        <w:pStyle w:val="ASIBodyCopy"/>
        <w:numPr>
          <w:ilvl w:val="0"/>
          <w:numId w:val="19"/>
        </w:numPr>
        <w:rPr>
          <w:lang w:val="en-AU"/>
        </w:rPr>
      </w:pPr>
      <w:r w:rsidRPr="00834C84">
        <w:rPr>
          <w:lang w:val="en-AU"/>
        </w:rPr>
        <w:t xml:space="preserve">Road users who gain through reduced road traffic congestion; </w:t>
      </w:r>
    </w:p>
    <w:p w14:paraId="65CB7CC6" w14:textId="77777777" w:rsidR="00834C84" w:rsidRPr="00834C84" w:rsidRDefault="00834C84" w:rsidP="000425C9">
      <w:pPr>
        <w:pStyle w:val="ASIBodyCopy"/>
        <w:numPr>
          <w:ilvl w:val="0"/>
          <w:numId w:val="19"/>
        </w:numPr>
        <w:rPr>
          <w:lang w:val="en-AU"/>
        </w:rPr>
      </w:pPr>
      <w:r w:rsidRPr="00834C84">
        <w:rPr>
          <w:lang w:val="en-AU"/>
        </w:rPr>
        <w:t>Potential efficiency gains in logistics;</w:t>
      </w:r>
    </w:p>
    <w:p w14:paraId="4A7EA83F" w14:textId="77777777" w:rsidR="00834C84" w:rsidRPr="00834C84" w:rsidRDefault="00834C84" w:rsidP="000425C9">
      <w:pPr>
        <w:pStyle w:val="ASIBodyCopy"/>
        <w:numPr>
          <w:ilvl w:val="0"/>
          <w:numId w:val="19"/>
        </w:numPr>
        <w:rPr>
          <w:lang w:val="en-AU"/>
        </w:rPr>
      </w:pPr>
      <w:r w:rsidRPr="00834C84">
        <w:rPr>
          <w:lang w:val="en-AU"/>
        </w:rPr>
        <w:t>Shadow pricing of labour if there is sufficient evidence of under-employment.</w:t>
      </w:r>
    </w:p>
    <w:p w14:paraId="78095D70" w14:textId="6D8207B1" w:rsidR="00834C84" w:rsidRPr="00834C84" w:rsidRDefault="00834C84" w:rsidP="00834C84">
      <w:pPr>
        <w:pStyle w:val="ASIBodyCopy"/>
        <w:rPr>
          <w:lang w:val="en-AU"/>
        </w:rPr>
      </w:pPr>
      <w:r w:rsidRPr="00766573">
        <w:rPr>
          <w:lang w:val="en-AU"/>
        </w:rPr>
        <w:t>The direct impacts of transport projects flow-on to land use and assist to improve the productivity of labour and firms. There may be other manifestations or indirect impacts of these</w:t>
      </w:r>
      <w:r w:rsidRPr="00834C84">
        <w:rPr>
          <w:lang w:val="en-AU"/>
        </w:rPr>
        <w:t xml:space="preserve"> economic impacts such as on changes in real estate value and new investment as illustrated in Figure </w:t>
      </w:r>
      <w:r w:rsidR="00CE7805">
        <w:rPr>
          <w:lang w:val="en-AU"/>
        </w:rPr>
        <w:t>3.</w:t>
      </w:r>
      <w:r w:rsidRPr="00834C84">
        <w:rPr>
          <w:lang w:val="en-AU"/>
        </w:rPr>
        <w:t>1. The former is a flow-on consequence of a reduction in travel time and vehicle operating costs. It is also a measure of the change in accessibility and connectivity. Inclusiveness and affordability are social impacts that deserve special treatment but are not additional economic benefits. If there is evidence of indirect impacts derived from the household, business and commune surveys they will be separately described but not included as additional economic benefits in the economic evaluation.</w:t>
      </w:r>
    </w:p>
    <w:p w14:paraId="1A5288C0" w14:textId="55C4E97C" w:rsidR="00834C84" w:rsidRPr="00DA3CCF" w:rsidRDefault="004602D9" w:rsidP="00CE7805">
      <w:pPr>
        <w:pStyle w:val="ASIBodyCopy"/>
        <w:jc w:val="center"/>
        <w:rPr>
          <w:b/>
          <w:sz w:val="18"/>
          <w:lang w:val="en-AU"/>
        </w:rPr>
      </w:pPr>
      <w:r w:rsidRPr="00DA3CCF">
        <w:rPr>
          <w:b/>
          <w:sz w:val="18"/>
          <w:lang w:val="en-AU"/>
        </w:rPr>
        <w:t>Figure</w:t>
      </w:r>
      <w:r w:rsidR="00766573" w:rsidRPr="00DA3CCF">
        <w:rPr>
          <w:b/>
          <w:sz w:val="18"/>
          <w:lang w:val="en-AU"/>
        </w:rPr>
        <w:t xml:space="preserve"> </w:t>
      </w:r>
      <w:r w:rsidR="00CE7805" w:rsidRPr="00DA3CCF">
        <w:rPr>
          <w:b/>
          <w:sz w:val="18"/>
          <w:lang w:val="en-AU"/>
        </w:rPr>
        <w:t>3.1</w:t>
      </w:r>
      <w:r w:rsidR="00834C84" w:rsidRPr="00DA3CCF">
        <w:rPr>
          <w:b/>
          <w:sz w:val="18"/>
          <w:lang w:val="en-AU"/>
        </w:rPr>
        <w:t>: From Travel Efficiency to Economic Benefits</w:t>
      </w:r>
    </w:p>
    <w:tbl>
      <w:tblPr>
        <w:tblW w:w="9276" w:type="dxa"/>
        <w:tblBorders>
          <w:insideH w:val="single" w:sz="4" w:space="0" w:color="000000"/>
          <w:insideV w:val="single" w:sz="4" w:space="0" w:color="000000"/>
        </w:tblBorders>
        <w:tblLook w:val="04A0" w:firstRow="1" w:lastRow="0" w:firstColumn="1" w:lastColumn="0" w:noHBand="0" w:noVBand="1"/>
      </w:tblPr>
      <w:tblGrid>
        <w:gridCol w:w="9276"/>
      </w:tblGrid>
      <w:tr w:rsidR="00834C84" w:rsidRPr="00834C84" w14:paraId="35EED61A" w14:textId="77777777" w:rsidTr="008818AF">
        <w:trPr>
          <w:trHeight w:val="1707"/>
        </w:trPr>
        <w:tc>
          <w:tcPr>
            <w:tcW w:w="9276" w:type="dxa"/>
          </w:tcPr>
          <w:p w14:paraId="6B54F95A" w14:textId="77777777" w:rsidR="00834C84" w:rsidRPr="00834C84" w:rsidRDefault="00834C84" w:rsidP="00834C84">
            <w:pPr>
              <w:pStyle w:val="ASIBodyCopy"/>
              <w:rPr>
                <w:lang w:val="en-AU"/>
              </w:rPr>
            </w:pPr>
            <w:r w:rsidRPr="00834C84">
              <w:rPr>
                <w:noProof/>
                <w:lang w:val="en-AU" w:eastAsia="en-AU"/>
              </w:rPr>
              <w:drawing>
                <wp:inline distT="0" distB="0" distL="0" distR="0" wp14:anchorId="0465C6E3" wp14:editId="4F8B95C1">
                  <wp:extent cx="5734050" cy="12573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34050" cy="1257300"/>
                          </a:xfrm>
                          <a:prstGeom prst="rect">
                            <a:avLst/>
                          </a:prstGeom>
                          <a:noFill/>
                          <a:ln w="9525">
                            <a:noFill/>
                            <a:miter lim="800000"/>
                            <a:headEnd/>
                            <a:tailEnd/>
                          </a:ln>
                        </pic:spPr>
                      </pic:pic>
                    </a:graphicData>
                  </a:graphic>
                </wp:inline>
              </w:drawing>
            </w:r>
          </w:p>
        </w:tc>
      </w:tr>
    </w:tbl>
    <w:p w14:paraId="7F622E46" w14:textId="77777777" w:rsidR="00CE7805" w:rsidRPr="00766573" w:rsidRDefault="00CE7805" w:rsidP="00CE7805">
      <w:pPr>
        <w:pStyle w:val="ASIBodyCopy"/>
        <w:rPr>
          <w:sz w:val="16"/>
          <w:szCs w:val="16"/>
          <w:lang w:val="en-AU"/>
        </w:rPr>
      </w:pPr>
      <w:r w:rsidRPr="00766573">
        <w:rPr>
          <w:sz w:val="16"/>
          <w:szCs w:val="16"/>
          <w:lang w:val="en-AU"/>
        </w:rPr>
        <w:t>Source: Study Team</w:t>
      </w:r>
    </w:p>
    <w:p w14:paraId="3F95D306" w14:textId="27E549DA" w:rsidR="00834C84" w:rsidRPr="00834C84" w:rsidRDefault="00834C84" w:rsidP="00834C84">
      <w:pPr>
        <w:pStyle w:val="ASIBodyCopy"/>
        <w:rPr>
          <w:lang w:val="en-AU"/>
        </w:rPr>
      </w:pPr>
      <w:r w:rsidRPr="00834C84">
        <w:rPr>
          <w:lang w:val="en-AU"/>
        </w:rPr>
        <w:t>This approach is consistent with the current state of good practice in Australia and in other jurisdictions (e.g. New Zealand, UK, and Europe). It is also consistent with the approach set out in the Impact Design Study</w:t>
      </w:r>
      <w:r w:rsidRPr="00834C84">
        <w:rPr>
          <w:vertAlign w:val="superscript"/>
          <w:lang w:val="en-AU"/>
        </w:rPr>
        <w:footnoteReference w:id="11"/>
      </w:r>
      <w:r w:rsidRPr="00834C84">
        <w:rPr>
          <w:lang w:val="en-AU"/>
        </w:rPr>
        <w:t xml:space="preserve"> except that the creation of new jobs, productivity increases of non-transport firms</w:t>
      </w:r>
      <w:r w:rsidR="00765376">
        <w:rPr>
          <w:lang w:val="en-AU"/>
        </w:rPr>
        <w:t>,</w:t>
      </w:r>
      <w:r w:rsidRPr="00834C84">
        <w:rPr>
          <w:lang w:val="en-AU"/>
        </w:rPr>
        <w:t xml:space="preserve"> and new investment defined as benefits to be included in the economic evaluation on page 28 of the Impact Design while they are economic benefits are a subsequent manifestation of the direct transport impacts. </w:t>
      </w:r>
      <w:r w:rsidR="00765376">
        <w:rPr>
          <w:lang w:val="en-AU"/>
        </w:rPr>
        <w:t>As such, i</w:t>
      </w:r>
      <w:r w:rsidRPr="00834C84">
        <w:rPr>
          <w:lang w:val="en-AU"/>
        </w:rPr>
        <w:t>f they were to be included in the economic evaluation there would be a double counting of the economic benefits.</w:t>
      </w:r>
    </w:p>
    <w:p w14:paraId="0C317947" w14:textId="77777777" w:rsidR="004602D9" w:rsidRDefault="004602D9" w:rsidP="00834C84">
      <w:pPr>
        <w:pStyle w:val="ASIBodyCopy"/>
        <w:rPr>
          <w:lang w:val="en-AU"/>
        </w:rPr>
      </w:pPr>
    </w:p>
    <w:p w14:paraId="61066166" w14:textId="77777777" w:rsidR="004602D9" w:rsidRDefault="004602D9" w:rsidP="00834C84">
      <w:pPr>
        <w:pStyle w:val="ASIBodyCopy"/>
        <w:rPr>
          <w:lang w:val="en-AU"/>
        </w:rPr>
      </w:pPr>
    </w:p>
    <w:p w14:paraId="4CD36045" w14:textId="77777777" w:rsidR="004602D9" w:rsidRPr="00834C84" w:rsidRDefault="004602D9" w:rsidP="00834C84">
      <w:pPr>
        <w:pStyle w:val="ASIBodyCopy"/>
        <w:rPr>
          <w:lang w:val="en-AU"/>
        </w:rPr>
      </w:pPr>
    </w:p>
    <w:p w14:paraId="70633792" w14:textId="77777777" w:rsidR="00834C84" w:rsidRDefault="00834C84" w:rsidP="00834C84">
      <w:pPr>
        <w:pStyle w:val="ASIBodyCopy"/>
      </w:pPr>
    </w:p>
    <w:p w14:paraId="2957D8A6" w14:textId="77777777" w:rsidR="00834C84" w:rsidRPr="00834C84" w:rsidRDefault="00834C84" w:rsidP="00834C84">
      <w:pPr>
        <w:pStyle w:val="ASIBodyCopy"/>
      </w:pPr>
    </w:p>
    <w:p w14:paraId="0D08AE44" w14:textId="77777777" w:rsidR="000B5941" w:rsidRPr="00956ED1" w:rsidRDefault="000B5941" w:rsidP="00292E22">
      <w:pPr>
        <w:pStyle w:val="Heading2"/>
      </w:pPr>
      <w:bookmarkStart w:id="54" w:name="_Toc480975364"/>
      <w:bookmarkStart w:id="55" w:name="_Toc489611416"/>
      <w:bookmarkEnd w:id="38"/>
      <w:r w:rsidRPr="00956ED1">
        <w:lastRenderedPageBreak/>
        <w:t>Survey Instruments</w:t>
      </w:r>
      <w:bookmarkEnd w:id="54"/>
      <w:bookmarkEnd w:id="55"/>
      <w:r w:rsidRPr="00956ED1">
        <w:t xml:space="preserve"> </w:t>
      </w:r>
    </w:p>
    <w:p w14:paraId="211225DF" w14:textId="77777777" w:rsidR="000B5941" w:rsidRPr="004823AE" w:rsidRDefault="000B5941" w:rsidP="004823AE">
      <w:pPr>
        <w:pStyle w:val="Heading3"/>
      </w:pPr>
      <w:bookmarkStart w:id="56" w:name="_Toc480975365"/>
      <w:bookmarkStart w:id="57" w:name="_Toc489611417"/>
      <w:r w:rsidRPr="004823AE">
        <w:t>Household Surveys</w:t>
      </w:r>
      <w:bookmarkEnd w:id="56"/>
      <w:bookmarkEnd w:id="57"/>
    </w:p>
    <w:p w14:paraId="41718D86" w14:textId="224EF608" w:rsidR="00956ED1" w:rsidRPr="00C15EDE" w:rsidRDefault="00956ED1" w:rsidP="00956ED1">
      <w:pPr>
        <w:jc w:val="both"/>
        <w:rPr>
          <w:rFonts w:cs="Arial"/>
        </w:rPr>
      </w:pPr>
      <w:r w:rsidRPr="00C15EDE">
        <w:rPr>
          <w:rFonts w:cs="Arial"/>
        </w:rPr>
        <w:t xml:space="preserve">In addition to </w:t>
      </w:r>
      <w:r w:rsidR="00DA3CCF">
        <w:rPr>
          <w:rFonts w:cs="Arial"/>
        </w:rPr>
        <w:t xml:space="preserve">the </w:t>
      </w:r>
      <w:r w:rsidRPr="00C15EDE">
        <w:rPr>
          <w:rFonts w:cs="Arial"/>
        </w:rPr>
        <w:t xml:space="preserve">BCA, the impact evaluation also incorporates the Diminishing Effects approach in order to </w:t>
      </w:r>
      <w:r w:rsidR="00DA3CCF">
        <w:rPr>
          <w:rFonts w:cs="Arial"/>
        </w:rPr>
        <w:t>cor</w:t>
      </w:r>
      <w:r w:rsidRPr="00C15EDE">
        <w:rPr>
          <w:rFonts w:cs="Arial"/>
        </w:rPr>
        <w:t xml:space="preserve">relate socio-economic changes at household levels with the distance from the Bridge. The approach is specified in </w:t>
      </w:r>
      <w:r w:rsidR="00765376">
        <w:rPr>
          <w:rFonts w:cs="Arial"/>
        </w:rPr>
        <w:t xml:space="preserve">the </w:t>
      </w:r>
      <w:r w:rsidRPr="00C15EDE">
        <w:rPr>
          <w:rFonts w:cs="Arial"/>
        </w:rPr>
        <w:t xml:space="preserve">Design of Cao </w:t>
      </w:r>
      <w:r w:rsidR="00DA3CCF">
        <w:rPr>
          <w:rFonts w:cs="Arial"/>
        </w:rPr>
        <w:t>Lanh Impact Evaluation</w:t>
      </w:r>
      <w:r w:rsidRPr="00C15EDE">
        <w:rPr>
          <w:rFonts w:cs="Arial"/>
        </w:rPr>
        <w:t xml:space="preserve">. </w:t>
      </w:r>
    </w:p>
    <w:p w14:paraId="3C4F2C04" w14:textId="677099F5" w:rsidR="00956ED1" w:rsidRPr="00C15EDE" w:rsidRDefault="00956ED1" w:rsidP="00956ED1">
      <w:pPr>
        <w:jc w:val="both"/>
        <w:rPr>
          <w:rFonts w:cs="Arial"/>
        </w:rPr>
      </w:pPr>
      <w:r w:rsidRPr="00C15EDE">
        <w:rPr>
          <w:rFonts w:cs="Arial"/>
        </w:rPr>
        <w:t xml:space="preserve">The impact of the Project on households can be examined by looking at different outcomes which are specified in </w:t>
      </w:r>
      <w:r w:rsidR="00DA3CCF">
        <w:rPr>
          <w:rFonts w:cs="Arial"/>
        </w:rPr>
        <w:t xml:space="preserve">the </w:t>
      </w:r>
      <w:r w:rsidR="00765376">
        <w:rPr>
          <w:rFonts w:cs="Arial"/>
        </w:rPr>
        <w:t>Theory of C</w:t>
      </w:r>
      <w:r w:rsidRPr="00C15EDE">
        <w:rPr>
          <w:rFonts w:cs="Arial"/>
        </w:rPr>
        <w:t>hange. For example, outcomes of interest could be</w:t>
      </w:r>
      <w:r w:rsidR="00765376">
        <w:rPr>
          <w:rFonts w:cs="Arial"/>
        </w:rPr>
        <w:t>:</w:t>
      </w:r>
      <w:r w:rsidRPr="00C15EDE">
        <w:rPr>
          <w:rFonts w:cs="Arial"/>
        </w:rPr>
        <w:t xml:space="preserve"> </w:t>
      </w:r>
      <w:r w:rsidR="00765376">
        <w:rPr>
          <w:rFonts w:cs="Arial"/>
        </w:rPr>
        <w:t>household income</w:t>
      </w:r>
      <w:r w:rsidRPr="00C15EDE">
        <w:rPr>
          <w:rFonts w:cs="Arial"/>
        </w:rPr>
        <w:t>, poverty status, household assets, health and access to health care, education, production, access to infrastructure, living conditions, and sanitation. Data on these variabl</w:t>
      </w:r>
      <w:r w:rsidR="00765376">
        <w:rPr>
          <w:rFonts w:cs="Arial"/>
        </w:rPr>
        <w:t>es needs to be collected in</w:t>
      </w:r>
      <w:r w:rsidRPr="00C15EDE">
        <w:rPr>
          <w:rFonts w:cs="Arial"/>
        </w:rPr>
        <w:t xml:space="preserve"> the benchmark, mid-term and end-line surveys using comparable survey instruments.</w:t>
      </w:r>
    </w:p>
    <w:p w14:paraId="4458633B" w14:textId="61147E62" w:rsidR="00956ED1" w:rsidRPr="00C15EDE" w:rsidRDefault="00956ED1" w:rsidP="00956ED1">
      <w:pPr>
        <w:jc w:val="both"/>
        <w:rPr>
          <w:rFonts w:cs="Arial"/>
        </w:rPr>
      </w:pPr>
      <w:r w:rsidRPr="00C15EDE">
        <w:rPr>
          <w:rFonts w:cs="Arial"/>
        </w:rPr>
        <w:t xml:space="preserve">Results from the benchmark survey will be analysed to provide the current situation of beneficiaries of the Project and to test </w:t>
      </w:r>
      <w:r w:rsidR="00765376">
        <w:rPr>
          <w:rFonts w:cs="Arial"/>
        </w:rPr>
        <w:t xml:space="preserve">the </w:t>
      </w:r>
      <w:r w:rsidRPr="00C15EDE">
        <w:rPr>
          <w:rFonts w:cs="Arial"/>
        </w:rPr>
        <w:t xml:space="preserve">Diminishing Effect approach, specifically whether being close to the road and Bridge have </w:t>
      </w:r>
      <w:r w:rsidR="00DA3CCF">
        <w:rPr>
          <w:rFonts w:cs="Arial"/>
        </w:rPr>
        <w:t xml:space="preserve">an </w:t>
      </w:r>
      <w:r w:rsidRPr="00C15EDE">
        <w:rPr>
          <w:rFonts w:cs="Arial"/>
        </w:rPr>
        <w:t xml:space="preserve">impact on households’ welfare.  </w:t>
      </w:r>
    </w:p>
    <w:p w14:paraId="0DE396BE" w14:textId="45F6B410" w:rsidR="00956ED1" w:rsidRPr="00C15EDE" w:rsidRDefault="00DA3CCF" w:rsidP="00956ED1">
      <w:pPr>
        <w:jc w:val="both"/>
        <w:rPr>
          <w:rFonts w:cs="Arial"/>
        </w:rPr>
      </w:pPr>
      <w:r>
        <w:rPr>
          <w:rFonts w:cs="Arial"/>
        </w:rPr>
        <w:t>The Household questionnaire was</w:t>
      </w:r>
      <w:r w:rsidR="00956ED1" w:rsidRPr="00C15EDE">
        <w:rPr>
          <w:rFonts w:cs="Arial"/>
        </w:rPr>
        <w:t xml:space="preserve"> based on the given list of indicator</w:t>
      </w:r>
      <w:r>
        <w:rPr>
          <w:rFonts w:cs="Arial"/>
        </w:rPr>
        <w:t>s</w:t>
      </w:r>
      <w:r w:rsidR="00956ED1" w:rsidRPr="00C15EDE">
        <w:rPr>
          <w:rFonts w:cs="Arial"/>
        </w:rPr>
        <w:t xml:space="preserve"> provided in page 44-46 of the Design of Cao Lanh Impact Evaluation. The list of indicators is proposed to be used to measure the impacts of the Project based on the Theory of Changes as well as the available data from VHLSS 2012. These include indicators to measure the income of the households, poverty status, household assets, health and access to health care, education, production, access to infrastructure, living conditions, and sanitation. The list of indicators is provided </w:t>
      </w:r>
      <w:r w:rsidR="00765376">
        <w:rPr>
          <w:rFonts w:cs="Arial"/>
        </w:rPr>
        <w:t>in Table 3.3</w:t>
      </w:r>
      <w:r w:rsidR="00956ED1" w:rsidRPr="00C15EDE">
        <w:rPr>
          <w:rFonts w:cs="Arial"/>
        </w:rPr>
        <w:t xml:space="preserve">. </w:t>
      </w:r>
    </w:p>
    <w:p w14:paraId="6F1AB55C" w14:textId="4E797B34" w:rsidR="00956ED1" w:rsidRPr="00C15EDE" w:rsidRDefault="00DA3CCF" w:rsidP="00956ED1">
      <w:pPr>
        <w:jc w:val="both"/>
        <w:rPr>
          <w:rFonts w:cs="Arial"/>
          <w:b/>
        </w:rPr>
      </w:pPr>
      <w:r>
        <w:rPr>
          <w:rFonts w:cs="Arial"/>
          <w:b/>
        </w:rPr>
        <w:t>Table 3.3</w:t>
      </w:r>
      <w:r w:rsidR="00956ED1" w:rsidRPr="00C15EDE">
        <w:rPr>
          <w:rFonts w:cs="Arial"/>
          <w:b/>
        </w:rPr>
        <w:t>: List of indicators for household survey</w:t>
      </w:r>
    </w:p>
    <w:tbl>
      <w:tblPr>
        <w:tblStyle w:val="TableGrid"/>
        <w:tblW w:w="9715" w:type="dxa"/>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5"/>
        <w:gridCol w:w="2430"/>
        <w:gridCol w:w="6660"/>
      </w:tblGrid>
      <w:tr w:rsidR="00956ED1" w:rsidRPr="00C15EDE" w14:paraId="4F16478A" w14:textId="77777777" w:rsidTr="00956ED1">
        <w:trPr>
          <w:trHeight w:val="458"/>
          <w:tblHeader/>
        </w:trPr>
        <w:tc>
          <w:tcPr>
            <w:tcW w:w="625" w:type="dxa"/>
            <w:tcBorders>
              <w:top w:val="single" w:sz="4" w:space="0" w:color="auto"/>
              <w:bottom w:val="single" w:sz="4" w:space="0" w:color="auto"/>
            </w:tcBorders>
          </w:tcPr>
          <w:p w14:paraId="6EAC8F6B" w14:textId="77777777" w:rsidR="00956ED1" w:rsidRPr="00C15EDE" w:rsidRDefault="00956ED1" w:rsidP="00956ED1">
            <w:pPr>
              <w:spacing w:beforeLines="120" w:before="288"/>
              <w:rPr>
                <w:rStyle w:val="Strong"/>
                <w:rFonts w:cs="Arial"/>
              </w:rPr>
            </w:pPr>
            <w:r w:rsidRPr="00C15EDE">
              <w:rPr>
                <w:rStyle w:val="Strong"/>
                <w:rFonts w:cs="Arial"/>
              </w:rPr>
              <w:t>No</w:t>
            </w:r>
          </w:p>
        </w:tc>
        <w:tc>
          <w:tcPr>
            <w:tcW w:w="2430" w:type="dxa"/>
            <w:tcBorders>
              <w:top w:val="single" w:sz="4" w:space="0" w:color="auto"/>
              <w:bottom w:val="single" w:sz="4" w:space="0" w:color="auto"/>
            </w:tcBorders>
          </w:tcPr>
          <w:p w14:paraId="6D06E598" w14:textId="77777777" w:rsidR="00956ED1" w:rsidRPr="00C15EDE" w:rsidRDefault="00956ED1" w:rsidP="00956ED1">
            <w:pPr>
              <w:spacing w:beforeLines="120" w:before="288"/>
              <w:rPr>
                <w:rStyle w:val="Strong"/>
                <w:rFonts w:cs="Arial"/>
              </w:rPr>
            </w:pPr>
            <w:r w:rsidRPr="00C15EDE">
              <w:rPr>
                <w:rStyle w:val="Strong"/>
                <w:rFonts w:cs="Arial"/>
              </w:rPr>
              <w:t>Indicator groups</w:t>
            </w:r>
          </w:p>
        </w:tc>
        <w:tc>
          <w:tcPr>
            <w:tcW w:w="6660" w:type="dxa"/>
            <w:tcBorders>
              <w:top w:val="single" w:sz="4" w:space="0" w:color="auto"/>
              <w:bottom w:val="single" w:sz="4" w:space="0" w:color="auto"/>
            </w:tcBorders>
          </w:tcPr>
          <w:p w14:paraId="3CA2DD73" w14:textId="77777777" w:rsidR="00956ED1" w:rsidRPr="00C15EDE" w:rsidRDefault="00956ED1" w:rsidP="00956ED1">
            <w:pPr>
              <w:spacing w:beforeLines="120" w:before="288"/>
              <w:rPr>
                <w:rStyle w:val="Strong"/>
                <w:rFonts w:cs="Arial"/>
              </w:rPr>
            </w:pPr>
            <w:r w:rsidRPr="00C15EDE">
              <w:rPr>
                <w:rStyle w:val="Strong"/>
                <w:rFonts w:cs="Arial"/>
              </w:rPr>
              <w:t>Specific indicators</w:t>
            </w:r>
          </w:p>
        </w:tc>
      </w:tr>
      <w:tr w:rsidR="00956ED1" w:rsidRPr="00C15EDE" w14:paraId="7EA8FDBF" w14:textId="77777777" w:rsidTr="00956ED1">
        <w:trPr>
          <w:trHeight w:val="458"/>
        </w:trPr>
        <w:tc>
          <w:tcPr>
            <w:tcW w:w="625" w:type="dxa"/>
            <w:tcBorders>
              <w:top w:val="single" w:sz="4" w:space="0" w:color="auto"/>
            </w:tcBorders>
          </w:tcPr>
          <w:p w14:paraId="24C34CE8" w14:textId="77777777" w:rsidR="00956ED1" w:rsidRPr="00AD0BAA" w:rsidRDefault="00956ED1" w:rsidP="00956ED1">
            <w:pPr>
              <w:spacing w:beforeLines="120" w:before="288"/>
              <w:rPr>
                <w:rStyle w:val="Strong"/>
                <w:rFonts w:cs="Arial"/>
                <w:b w:val="0"/>
              </w:rPr>
            </w:pPr>
            <w:r w:rsidRPr="00AD0BAA">
              <w:rPr>
                <w:rStyle w:val="Strong"/>
                <w:rFonts w:cs="Arial"/>
                <w:b w:val="0"/>
              </w:rPr>
              <w:t>1</w:t>
            </w:r>
          </w:p>
        </w:tc>
        <w:tc>
          <w:tcPr>
            <w:tcW w:w="2430" w:type="dxa"/>
            <w:tcBorders>
              <w:top w:val="single" w:sz="4" w:space="0" w:color="auto"/>
            </w:tcBorders>
          </w:tcPr>
          <w:p w14:paraId="736A169A" w14:textId="77777777" w:rsidR="00956ED1" w:rsidRPr="00AD0BAA" w:rsidRDefault="00956ED1" w:rsidP="00956ED1">
            <w:pPr>
              <w:spacing w:beforeLines="120" w:before="288"/>
              <w:rPr>
                <w:rStyle w:val="Strong"/>
                <w:rFonts w:cs="Arial"/>
                <w:b w:val="0"/>
              </w:rPr>
            </w:pPr>
            <w:r w:rsidRPr="007D15E6">
              <w:rPr>
                <w:rStyle w:val="Strong"/>
                <w:rFonts w:cs="Arial"/>
                <w:b w:val="0"/>
              </w:rPr>
              <w:t>Household Characteristics</w:t>
            </w:r>
          </w:p>
        </w:tc>
        <w:tc>
          <w:tcPr>
            <w:tcW w:w="6660" w:type="dxa"/>
            <w:tcBorders>
              <w:top w:val="single" w:sz="4" w:space="0" w:color="auto"/>
            </w:tcBorders>
            <w:vAlign w:val="center"/>
          </w:tcPr>
          <w:p w14:paraId="47F2063C" w14:textId="77777777" w:rsidR="00956ED1" w:rsidRPr="00C15EDE" w:rsidRDefault="00956ED1" w:rsidP="000425C9">
            <w:pPr>
              <w:pStyle w:val="ListParagraph"/>
              <w:numPr>
                <w:ilvl w:val="0"/>
                <w:numId w:val="26"/>
              </w:numPr>
              <w:spacing w:after="240" w:line="288" w:lineRule="auto"/>
              <w:ind w:left="221" w:hanging="221"/>
              <w:jc w:val="both"/>
              <w:rPr>
                <w:rFonts w:ascii="Arial" w:hAnsi="Arial" w:cs="Arial"/>
                <w:sz w:val="20"/>
                <w:szCs w:val="20"/>
              </w:rPr>
            </w:pPr>
            <w:r w:rsidRPr="00C15EDE">
              <w:rPr>
                <w:rFonts w:ascii="Arial" w:hAnsi="Arial" w:cs="Arial"/>
                <w:sz w:val="20"/>
                <w:szCs w:val="20"/>
              </w:rPr>
              <w:t>Structure of population of each group (types of households, ethnic groups, income quintile, sex, and age of household head) by:</w:t>
            </w:r>
          </w:p>
          <w:p w14:paraId="2AE6020A" w14:textId="77777777" w:rsidR="00956ED1" w:rsidRPr="00C15EDE" w:rsidRDefault="00956ED1" w:rsidP="000425C9">
            <w:pPr>
              <w:pStyle w:val="ListParagraph"/>
              <w:numPr>
                <w:ilvl w:val="0"/>
                <w:numId w:val="26"/>
              </w:numPr>
              <w:spacing w:after="240" w:line="288" w:lineRule="auto"/>
              <w:jc w:val="both"/>
              <w:rPr>
                <w:rFonts w:ascii="Arial" w:hAnsi="Arial" w:cs="Arial"/>
                <w:sz w:val="20"/>
                <w:szCs w:val="20"/>
              </w:rPr>
            </w:pPr>
            <w:r w:rsidRPr="00C15EDE">
              <w:rPr>
                <w:rFonts w:ascii="Arial" w:hAnsi="Arial" w:cs="Arial"/>
                <w:sz w:val="20"/>
                <w:szCs w:val="20"/>
              </w:rPr>
              <w:t>Sex</w:t>
            </w:r>
          </w:p>
          <w:p w14:paraId="54E91618" w14:textId="77777777" w:rsidR="00956ED1" w:rsidRPr="00C15EDE" w:rsidRDefault="00956ED1" w:rsidP="000425C9">
            <w:pPr>
              <w:pStyle w:val="ListParagraph"/>
              <w:numPr>
                <w:ilvl w:val="0"/>
                <w:numId w:val="26"/>
              </w:numPr>
              <w:spacing w:after="240" w:line="288" w:lineRule="auto"/>
              <w:jc w:val="both"/>
              <w:rPr>
                <w:rFonts w:ascii="Arial" w:hAnsi="Arial" w:cs="Arial"/>
                <w:sz w:val="20"/>
                <w:szCs w:val="20"/>
              </w:rPr>
            </w:pPr>
            <w:r w:rsidRPr="00C15EDE">
              <w:rPr>
                <w:rFonts w:ascii="Arial" w:hAnsi="Arial" w:cs="Arial"/>
                <w:sz w:val="20"/>
                <w:szCs w:val="20"/>
              </w:rPr>
              <w:t>Ethnicity</w:t>
            </w:r>
          </w:p>
          <w:p w14:paraId="0D01761B" w14:textId="77777777" w:rsidR="00956ED1" w:rsidRPr="00C15EDE" w:rsidRDefault="00956ED1" w:rsidP="000425C9">
            <w:pPr>
              <w:pStyle w:val="ListParagraph"/>
              <w:numPr>
                <w:ilvl w:val="0"/>
                <w:numId w:val="26"/>
              </w:numPr>
              <w:spacing w:after="240" w:line="288" w:lineRule="auto"/>
              <w:jc w:val="both"/>
              <w:rPr>
                <w:rFonts w:ascii="Arial" w:hAnsi="Arial" w:cs="Arial"/>
                <w:sz w:val="20"/>
                <w:szCs w:val="20"/>
              </w:rPr>
            </w:pPr>
            <w:r w:rsidRPr="00C15EDE">
              <w:rPr>
                <w:rFonts w:ascii="Arial" w:hAnsi="Arial" w:cs="Arial"/>
                <w:sz w:val="20"/>
                <w:szCs w:val="20"/>
              </w:rPr>
              <w:t>Age</w:t>
            </w:r>
          </w:p>
          <w:p w14:paraId="0C1CA60E" w14:textId="77777777" w:rsidR="00956ED1" w:rsidRPr="00C15EDE" w:rsidRDefault="00956ED1" w:rsidP="000425C9">
            <w:pPr>
              <w:pStyle w:val="ListParagraph"/>
              <w:numPr>
                <w:ilvl w:val="0"/>
                <w:numId w:val="26"/>
              </w:numPr>
              <w:spacing w:after="240" w:line="288" w:lineRule="auto"/>
              <w:jc w:val="both"/>
              <w:rPr>
                <w:rFonts w:ascii="Arial" w:hAnsi="Arial" w:cs="Arial"/>
                <w:sz w:val="20"/>
                <w:szCs w:val="20"/>
              </w:rPr>
            </w:pPr>
            <w:r w:rsidRPr="00C15EDE">
              <w:rPr>
                <w:rFonts w:ascii="Arial" w:hAnsi="Arial" w:cs="Arial"/>
                <w:sz w:val="20"/>
                <w:szCs w:val="20"/>
              </w:rPr>
              <w:t>Education</w:t>
            </w:r>
          </w:p>
          <w:p w14:paraId="421B1C0F" w14:textId="77777777" w:rsidR="00956ED1" w:rsidRPr="00C15EDE" w:rsidRDefault="00956ED1" w:rsidP="000425C9">
            <w:pPr>
              <w:pStyle w:val="ListParagraph"/>
              <w:numPr>
                <w:ilvl w:val="0"/>
                <w:numId w:val="26"/>
              </w:numPr>
              <w:spacing w:after="240" w:line="288" w:lineRule="auto"/>
              <w:jc w:val="both"/>
              <w:rPr>
                <w:rFonts w:ascii="Arial" w:hAnsi="Arial" w:cs="Arial"/>
                <w:b/>
                <w:bCs/>
                <w:sz w:val="20"/>
                <w:szCs w:val="20"/>
              </w:rPr>
            </w:pPr>
            <w:r w:rsidRPr="00C15EDE">
              <w:rPr>
                <w:rFonts w:ascii="Arial" w:hAnsi="Arial" w:cs="Arial"/>
                <w:sz w:val="20"/>
                <w:szCs w:val="20"/>
              </w:rPr>
              <w:t>Occupation</w:t>
            </w:r>
          </w:p>
          <w:p w14:paraId="25105566" w14:textId="77777777" w:rsidR="00956ED1" w:rsidRPr="00C15EDE" w:rsidRDefault="00956ED1" w:rsidP="000425C9">
            <w:pPr>
              <w:pStyle w:val="ListParagraph"/>
              <w:numPr>
                <w:ilvl w:val="0"/>
                <w:numId w:val="26"/>
              </w:numPr>
              <w:spacing w:after="240" w:line="288" w:lineRule="auto"/>
              <w:jc w:val="both"/>
              <w:rPr>
                <w:rStyle w:val="Strong"/>
                <w:rFonts w:ascii="Arial" w:hAnsi="Arial" w:cs="Arial"/>
                <w:sz w:val="20"/>
                <w:szCs w:val="20"/>
              </w:rPr>
            </w:pPr>
            <w:r w:rsidRPr="00C15EDE">
              <w:rPr>
                <w:rFonts w:ascii="Arial" w:hAnsi="Arial" w:cs="Arial"/>
                <w:sz w:val="20"/>
                <w:szCs w:val="20"/>
              </w:rPr>
              <w:t>Poverty status</w:t>
            </w:r>
          </w:p>
        </w:tc>
      </w:tr>
      <w:tr w:rsidR="00956ED1" w:rsidRPr="00C15EDE" w14:paraId="58954DAE" w14:textId="77777777" w:rsidTr="00956ED1">
        <w:trPr>
          <w:trHeight w:val="458"/>
        </w:trPr>
        <w:tc>
          <w:tcPr>
            <w:tcW w:w="625" w:type="dxa"/>
          </w:tcPr>
          <w:p w14:paraId="341B8478" w14:textId="77777777" w:rsidR="00956ED1" w:rsidRPr="00AD0BAA" w:rsidRDefault="00956ED1" w:rsidP="00956ED1">
            <w:pPr>
              <w:spacing w:beforeLines="120" w:before="288"/>
              <w:rPr>
                <w:rStyle w:val="Strong"/>
                <w:rFonts w:cs="Arial"/>
                <w:b w:val="0"/>
              </w:rPr>
            </w:pPr>
            <w:r w:rsidRPr="00AD0BAA">
              <w:rPr>
                <w:rStyle w:val="Strong"/>
                <w:rFonts w:cs="Arial"/>
                <w:b w:val="0"/>
              </w:rPr>
              <w:t>2</w:t>
            </w:r>
          </w:p>
        </w:tc>
        <w:tc>
          <w:tcPr>
            <w:tcW w:w="2430" w:type="dxa"/>
          </w:tcPr>
          <w:p w14:paraId="1EB5C1A5" w14:textId="77777777" w:rsidR="00956ED1" w:rsidRPr="00AD0BAA" w:rsidRDefault="00956ED1" w:rsidP="00956ED1">
            <w:pPr>
              <w:spacing w:beforeLines="120" w:before="288"/>
              <w:rPr>
                <w:rStyle w:val="Strong"/>
                <w:rFonts w:cs="Arial"/>
                <w:b w:val="0"/>
              </w:rPr>
            </w:pPr>
            <w:r w:rsidRPr="00AD0BAA">
              <w:rPr>
                <w:rStyle w:val="Strong"/>
                <w:rFonts w:cs="Arial"/>
                <w:b w:val="0"/>
              </w:rPr>
              <w:t>Education and access to education</w:t>
            </w:r>
          </w:p>
        </w:tc>
        <w:tc>
          <w:tcPr>
            <w:tcW w:w="6660" w:type="dxa"/>
            <w:vAlign w:val="center"/>
          </w:tcPr>
          <w:p w14:paraId="3DD28672" w14:textId="77777777" w:rsidR="00956ED1" w:rsidRPr="00C15EDE" w:rsidRDefault="00956ED1" w:rsidP="000425C9">
            <w:pPr>
              <w:pStyle w:val="ListParagraph"/>
              <w:numPr>
                <w:ilvl w:val="0"/>
                <w:numId w:val="26"/>
              </w:numPr>
              <w:spacing w:after="240" w:line="288" w:lineRule="auto"/>
              <w:ind w:left="221" w:hanging="221"/>
              <w:jc w:val="both"/>
              <w:rPr>
                <w:rFonts w:ascii="Arial" w:hAnsi="Arial" w:cs="Arial"/>
                <w:sz w:val="20"/>
                <w:szCs w:val="20"/>
              </w:rPr>
            </w:pPr>
            <w:r w:rsidRPr="00C15EDE">
              <w:rPr>
                <w:rFonts w:ascii="Arial" w:hAnsi="Arial" w:cs="Arial"/>
                <w:sz w:val="20"/>
                <w:szCs w:val="20"/>
              </w:rPr>
              <w:t>Enrolment rate at every educational level by age, types of households, ethnic groups, income quintile, sex, and age of household head.</w:t>
            </w:r>
          </w:p>
          <w:p w14:paraId="507CA366" w14:textId="77777777" w:rsidR="00956ED1" w:rsidRPr="00C15EDE" w:rsidRDefault="00956ED1" w:rsidP="000425C9">
            <w:pPr>
              <w:pStyle w:val="ListParagraph"/>
              <w:numPr>
                <w:ilvl w:val="0"/>
                <w:numId w:val="26"/>
              </w:numPr>
              <w:spacing w:after="240" w:line="288" w:lineRule="auto"/>
              <w:ind w:left="221" w:hanging="221"/>
              <w:jc w:val="both"/>
              <w:rPr>
                <w:rFonts w:ascii="Arial" w:hAnsi="Arial" w:cs="Arial"/>
                <w:sz w:val="20"/>
                <w:szCs w:val="20"/>
              </w:rPr>
            </w:pPr>
            <w:r w:rsidRPr="00C15EDE">
              <w:rPr>
                <w:rFonts w:ascii="Arial" w:hAnsi="Arial" w:cs="Arial"/>
                <w:sz w:val="20"/>
                <w:szCs w:val="20"/>
              </w:rPr>
              <w:t>Distance and time between household and school by types of households, types of school, ethnic groups, income quintile, sex, and age of household head.</w:t>
            </w:r>
          </w:p>
        </w:tc>
      </w:tr>
      <w:tr w:rsidR="00956ED1" w:rsidRPr="00C15EDE" w14:paraId="721770AC" w14:textId="77777777" w:rsidTr="00956ED1">
        <w:tc>
          <w:tcPr>
            <w:tcW w:w="625" w:type="dxa"/>
          </w:tcPr>
          <w:p w14:paraId="72D1ECF1" w14:textId="77777777" w:rsidR="00956ED1" w:rsidRPr="00AD0BAA" w:rsidRDefault="00956ED1" w:rsidP="00956ED1">
            <w:pPr>
              <w:spacing w:beforeLines="120" w:before="288"/>
              <w:rPr>
                <w:rStyle w:val="Strong"/>
                <w:b w:val="0"/>
              </w:rPr>
            </w:pPr>
            <w:r w:rsidRPr="00AD0BAA">
              <w:rPr>
                <w:rStyle w:val="Strong"/>
                <w:b w:val="0"/>
              </w:rPr>
              <w:t>3</w:t>
            </w:r>
          </w:p>
        </w:tc>
        <w:tc>
          <w:tcPr>
            <w:tcW w:w="2430" w:type="dxa"/>
          </w:tcPr>
          <w:p w14:paraId="7A7BC67E" w14:textId="77777777" w:rsidR="00956ED1" w:rsidRPr="00AD0BAA" w:rsidRDefault="00956ED1" w:rsidP="00956ED1">
            <w:pPr>
              <w:spacing w:beforeLines="120" w:before="288"/>
              <w:rPr>
                <w:rStyle w:val="Strong"/>
                <w:b w:val="0"/>
              </w:rPr>
            </w:pPr>
            <w:r w:rsidRPr="00AD0BAA">
              <w:rPr>
                <w:rStyle w:val="Strong"/>
                <w:b w:val="0"/>
              </w:rPr>
              <w:t>Health and access to healthcare</w:t>
            </w:r>
          </w:p>
        </w:tc>
        <w:tc>
          <w:tcPr>
            <w:tcW w:w="6660" w:type="dxa"/>
            <w:vAlign w:val="center"/>
          </w:tcPr>
          <w:p w14:paraId="797AD42B" w14:textId="77777777" w:rsidR="00956ED1" w:rsidRPr="00C15EDE" w:rsidRDefault="00956ED1" w:rsidP="000425C9">
            <w:pPr>
              <w:pStyle w:val="ListParagraph"/>
              <w:numPr>
                <w:ilvl w:val="0"/>
                <w:numId w:val="28"/>
              </w:numPr>
              <w:spacing w:after="240" w:line="288" w:lineRule="auto"/>
              <w:ind w:left="221" w:hanging="221"/>
              <w:jc w:val="both"/>
              <w:rPr>
                <w:rFonts w:ascii="Arial" w:hAnsi="Arial" w:cs="Arial"/>
                <w:sz w:val="20"/>
                <w:szCs w:val="20"/>
              </w:rPr>
            </w:pPr>
            <w:r w:rsidRPr="00C15EDE">
              <w:rPr>
                <w:rFonts w:ascii="Arial" w:hAnsi="Arial" w:cs="Arial"/>
                <w:sz w:val="20"/>
                <w:szCs w:val="20"/>
              </w:rPr>
              <w:t>Sickness rate in the past 12 months by types of households, ethnic groups, income quintile, sex, and age of household head.</w:t>
            </w:r>
          </w:p>
          <w:p w14:paraId="782A7452" w14:textId="77777777" w:rsidR="00956ED1" w:rsidRPr="00C15EDE" w:rsidRDefault="00956ED1" w:rsidP="000425C9">
            <w:pPr>
              <w:pStyle w:val="ListParagraph"/>
              <w:numPr>
                <w:ilvl w:val="0"/>
                <w:numId w:val="27"/>
              </w:numPr>
              <w:spacing w:after="240" w:line="288" w:lineRule="auto"/>
              <w:ind w:left="221" w:hanging="221"/>
              <w:jc w:val="both"/>
              <w:rPr>
                <w:rFonts w:ascii="Arial" w:hAnsi="Arial" w:cs="Arial"/>
                <w:sz w:val="20"/>
                <w:szCs w:val="20"/>
              </w:rPr>
            </w:pPr>
            <w:r w:rsidRPr="00C15EDE">
              <w:rPr>
                <w:rFonts w:ascii="Arial" w:hAnsi="Arial" w:cs="Arial"/>
                <w:sz w:val="20"/>
                <w:szCs w:val="20"/>
              </w:rPr>
              <w:t>Types of health care services used (i.e. illness, family planning, child birth) by types of households, ethnic groups, income quintile, sex, and age of household head, region.</w:t>
            </w:r>
          </w:p>
          <w:p w14:paraId="0FBD73FD" w14:textId="77777777" w:rsidR="00956ED1" w:rsidRPr="00C15EDE" w:rsidRDefault="00956ED1" w:rsidP="000425C9">
            <w:pPr>
              <w:pStyle w:val="ListParagraph"/>
              <w:numPr>
                <w:ilvl w:val="0"/>
                <w:numId w:val="27"/>
              </w:numPr>
              <w:spacing w:after="240" w:line="288" w:lineRule="auto"/>
              <w:ind w:left="221" w:hanging="221"/>
              <w:jc w:val="both"/>
              <w:rPr>
                <w:rFonts w:ascii="Arial" w:hAnsi="Arial" w:cs="Arial"/>
                <w:sz w:val="20"/>
                <w:szCs w:val="20"/>
              </w:rPr>
            </w:pPr>
            <w:r w:rsidRPr="00C15EDE">
              <w:rPr>
                <w:rFonts w:ascii="Arial" w:hAnsi="Arial" w:cs="Arial"/>
                <w:sz w:val="20"/>
                <w:szCs w:val="20"/>
              </w:rPr>
              <w:t>Reasons for using health care services (classified by types of medical services) by types of households, ethnic groups, income quintile, sex, age of household head, and region.</w:t>
            </w:r>
          </w:p>
        </w:tc>
      </w:tr>
      <w:tr w:rsidR="00956ED1" w:rsidRPr="00C15EDE" w14:paraId="0D389140" w14:textId="77777777" w:rsidTr="00956ED1">
        <w:tc>
          <w:tcPr>
            <w:tcW w:w="625" w:type="dxa"/>
          </w:tcPr>
          <w:p w14:paraId="084A666E" w14:textId="77777777" w:rsidR="00956ED1" w:rsidRPr="00AD0BAA" w:rsidRDefault="00956ED1" w:rsidP="00956ED1">
            <w:pPr>
              <w:spacing w:beforeLines="120" w:before="288"/>
              <w:rPr>
                <w:rStyle w:val="Strong"/>
                <w:b w:val="0"/>
              </w:rPr>
            </w:pPr>
            <w:r w:rsidRPr="00AD0BAA">
              <w:rPr>
                <w:rStyle w:val="Strong"/>
                <w:b w:val="0"/>
              </w:rPr>
              <w:lastRenderedPageBreak/>
              <w:t>4</w:t>
            </w:r>
          </w:p>
        </w:tc>
        <w:tc>
          <w:tcPr>
            <w:tcW w:w="2430" w:type="dxa"/>
          </w:tcPr>
          <w:p w14:paraId="29484BD3" w14:textId="77777777" w:rsidR="00956ED1" w:rsidRPr="00AD0BAA" w:rsidRDefault="00956ED1" w:rsidP="00956ED1">
            <w:pPr>
              <w:spacing w:beforeLines="120" w:before="288"/>
              <w:rPr>
                <w:rStyle w:val="Strong"/>
                <w:b w:val="0"/>
              </w:rPr>
            </w:pPr>
            <w:r w:rsidRPr="00AD0BAA">
              <w:rPr>
                <w:rStyle w:val="Strong"/>
                <w:b w:val="0"/>
              </w:rPr>
              <w:t>Production</w:t>
            </w:r>
          </w:p>
        </w:tc>
        <w:tc>
          <w:tcPr>
            <w:tcW w:w="6660" w:type="dxa"/>
            <w:vAlign w:val="center"/>
          </w:tcPr>
          <w:p w14:paraId="5591AA87" w14:textId="2466B018" w:rsidR="00956ED1" w:rsidRPr="00C15EDE" w:rsidRDefault="00956ED1" w:rsidP="000425C9">
            <w:pPr>
              <w:pStyle w:val="ListParagraph"/>
              <w:numPr>
                <w:ilvl w:val="0"/>
                <w:numId w:val="28"/>
              </w:numPr>
              <w:spacing w:after="240" w:line="288" w:lineRule="auto"/>
              <w:ind w:left="221" w:hanging="221"/>
              <w:jc w:val="both"/>
              <w:rPr>
                <w:rFonts w:ascii="Arial" w:hAnsi="Arial" w:cs="Arial"/>
                <w:sz w:val="20"/>
                <w:szCs w:val="20"/>
              </w:rPr>
            </w:pPr>
            <w:r w:rsidRPr="00C15EDE">
              <w:rPr>
                <w:rFonts w:ascii="Arial" w:hAnsi="Arial" w:cs="Arial"/>
                <w:sz w:val="20"/>
                <w:szCs w:val="20"/>
              </w:rPr>
              <w:t>Productivity (ton</w:t>
            </w:r>
            <w:r w:rsidR="00765376">
              <w:rPr>
                <w:rFonts w:ascii="Arial" w:hAnsi="Arial" w:cs="Arial"/>
                <w:sz w:val="20"/>
                <w:szCs w:val="20"/>
              </w:rPr>
              <w:t>nes</w:t>
            </w:r>
            <w:r w:rsidRPr="00C15EDE">
              <w:rPr>
                <w:rFonts w:ascii="Arial" w:hAnsi="Arial" w:cs="Arial"/>
                <w:sz w:val="20"/>
                <w:szCs w:val="20"/>
              </w:rPr>
              <w:t xml:space="preserve"> per hectare) by types of main crops and by types of households, ethnic groups, income quintile, sex, and age of household head.</w:t>
            </w:r>
          </w:p>
          <w:p w14:paraId="5047E4D1" w14:textId="77777777" w:rsidR="00956ED1" w:rsidRPr="00C15EDE" w:rsidRDefault="00956ED1" w:rsidP="000425C9">
            <w:pPr>
              <w:pStyle w:val="ListParagraph"/>
              <w:numPr>
                <w:ilvl w:val="0"/>
                <w:numId w:val="28"/>
              </w:numPr>
              <w:spacing w:after="240" w:line="288" w:lineRule="auto"/>
              <w:ind w:left="221" w:hanging="221"/>
              <w:jc w:val="both"/>
              <w:rPr>
                <w:rFonts w:ascii="Arial" w:hAnsi="Arial" w:cs="Arial"/>
                <w:sz w:val="20"/>
                <w:szCs w:val="20"/>
              </w:rPr>
            </w:pPr>
            <w:r w:rsidRPr="00C15EDE">
              <w:rPr>
                <w:rFonts w:ascii="Arial" w:hAnsi="Arial" w:cs="Arial"/>
                <w:sz w:val="20"/>
                <w:szCs w:val="20"/>
              </w:rPr>
              <w:t>Investment value (million VND per 1 hectare) by main crops by types of households, ethnic groups, income quintile, sex, and age of household head.</w:t>
            </w:r>
          </w:p>
          <w:p w14:paraId="712215B7" w14:textId="77777777" w:rsidR="00956ED1" w:rsidRPr="00C15EDE" w:rsidRDefault="00956ED1" w:rsidP="000425C9">
            <w:pPr>
              <w:pStyle w:val="ListParagraph"/>
              <w:numPr>
                <w:ilvl w:val="0"/>
                <w:numId w:val="28"/>
              </w:numPr>
              <w:spacing w:after="240" w:line="288" w:lineRule="auto"/>
              <w:ind w:left="221" w:hanging="221"/>
              <w:jc w:val="both"/>
              <w:rPr>
                <w:rFonts w:ascii="Arial" w:hAnsi="Arial" w:cs="Arial"/>
                <w:sz w:val="20"/>
                <w:szCs w:val="20"/>
              </w:rPr>
            </w:pPr>
            <w:r w:rsidRPr="00C15EDE">
              <w:rPr>
                <w:rFonts w:ascii="Arial" w:hAnsi="Arial" w:cs="Arial"/>
                <w:sz w:val="20"/>
                <w:szCs w:val="20"/>
              </w:rPr>
              <w:t>Agriculture production cost (million VND per hectare) by main crops and main livestock by types of households, ethnic groups, income quintile, sex, and age of household head.</w:t>
            </w:r>
          </w:p>
          <w:p w14:paraId="43A80DFC" w14:textId="77777777" w:rsidR="00956ED1" w:rsidRPr="00C15EDE" w:rsidRDefault="00956ED1" w:rsidP="000425C9">
            <w:pPr>
              <w:pStyle w:val="ListParagraph"/>
              <w:numPr>
                <w:ilvl w:val="0"/>
                <w:numId w:val="28"/>
              </w:numPr>
              <w:spacing w:after="240" w:line="288" w:lineRule="auto"/>
              <w:ind w:left="221" w:hanging="221"/>
              <w:jc w:val="both"/>
              <w:rPr>
                <w:rFonts w:ascii="Arial" w:hAnsi="Arial" w:cs="Arial"/>
                <w:sz w:val="20"/>
                <w:szCs w:val="20"/>
              </w:rPr>
            </w:pPr>
            <w:r w:rsidRPr="00C15EDE">
              <w:rPr>
                <w:rFonts w:ascii="Arial" w:hAnsi="Arial" w:cs="Arial"/>
                <w:sz w:val="20"/>
                <w:szCs w:val="20"/>
              </w:rPr>
              <w:t>Agriculture profit (million VND per hectare) by main crops and main livestock by types of households, ethnic groups, income quintile, sex, and age of household head.</w:t>
            </w:r>
          </w:p>
          <w:p w14:paraId="212D43CE" w14:textId="77777777" w:rsidR="00956ED1" w:rsidRPr="00C15EDE" w:rsidRDefault="00956ED1" w:rsidP="000425C9">
            <w:pPr>
              <w:pStyle w:val="ListParagraph"/>
              <w:numPr>
                <w:ilvl w:val="0"/>
                <w:numId w:val="28"/>
              </w:numPr>
              <w:spacing w:after="240" w:line="288" w:lineRule="auto"/>
              <w:ind w:left="221" w:hanging="221"/>
              <w:jc w:val="both"/>
              <w:rPr>
                <w:rFonts w:ascii="Arial" w:hAnsi="Arial" w:cs="Arial"/>
                <w:sz w:val="20"/>
                <w:szCs w:val="20"/>
              </w:rPr>
            </w:pPr>
            <w:r w:rsidRPr="00C15EDE">
              <w:rPr>
                <w:rFonts w:ascii="Arial" w:hAnsi="Arial" w:cs="Arial"/>
                <w:sz w:val="20"/>
                <w:szCs w:val="20"/>
              </w:rPr>
              <w:t>The change of agricultural production activities from low-productivity (measured by profit per hectare for crop, and profit per cost of kg of production for livestock) to high-productivity by types of households, ethnic groups, income quintile, sex, and age of household head.</w:t>
            </w:r>
          </w:p>
          <w:p w14:paraId="608F05B5" w14:textId="77777777" w:rsidR="00956ED1" w:rsidRPr="00C15EDE" w:rsidRDefault="00956ED1" w:rsidP="000425C9">
            <w:pPr>
              <w:pStyle w:val="ListParagraph"/>
              <w:numPr>
                <w:ilvl w:val="0"/>
                <w:numId w:val="28"/>
              </w:numPr>
              <w:spacing w:after="240" w:line="288" w:lineRule="auto"/>
              <w:ind w:left="221" w:hanging="221"/>
              <w:jc w:val="both"/>
              <w:rPr>
                <w:rFonts w:ascii="Arial" w:hAnsi="Arial" w:cs="Arial"/>
                <w:sz w:val="20"/>
                <w:szCs w:val="20"/>
              </w:rPr>
            </w:pPr>
            <w:r w:rsidRPr="00C15EDE">
              <w:rPr>
                <w:rFonts w:ascii="Arial" w:hAnsi="Arial" w:cs="Arial"/>
                <w:sz w:val="20"/>
                <w:szCs w:val="20"/>
              </w:rPr>
              <w:t>Transformation of labor from agriculture into non-agriculture sectors by types of households, ethnic groups, income quintile, sex, and age of household head.</w:t>
            </w:r>
          </w:p>
          <w:p w14:paraId="69DAE2B8" w14:textId="77777777" w:rsidR="00956ED1" w:rsidRPr="00C15EDE" w:rsidRDefault="00956ED1" w:rsidP="000425C9">
            <w:pPr>
              <w:pStyle w:val="ListParagraph"/>
              <w:numPr>
                <w:ilvl w:val="0"/>
                <w:numId w:val="28"/>
              </w:numPr>
              <w:spacing w:after="240" w:line="288" w:lineRule="auto"/>
              <w:ind w:left="221" w:hanging="221"/>
              <w:jc w:val="both"/>
              <w:rPr>
                <w:rFonts w:ascii="Arial" w:hAnsi="Arial" w:cs="Arial"/>
                <w:sz w:val="20"/>
                <w:szCs w:val="20"/>
              </w:rPr>
            </w:pPr>
            <w:r w:rsidRPr="00C15EDE">
              <w:rPr>
                <w:rFonts w:ascii="Arial" w:hAnsi="Arial" w:cs="Arial"/>
                <w:sz w:val="20"/>
                <w:szCs w:val="20"/>
              </w:rPr>
              <w:t>Migration and non- farm job opportunities by types of households, ethnic groups, income quintile, sex, and age of household head.</w:t>
            </w:r>
          </w:p>
        </w:tc>
      </w:tr>
      <w:tr w:rsidR="00956ED1" w:rsidRPr="00C15EDE" w14:paraId="1B1F351E" w14:textId="77777777" w:rsidTr="00956ED1">
        <w:tc>
          <w:tcPr>
            <w:tcW w:w="625" w:type="dxa"/>
          </w:tcPr>
          <w:p w14:paraId="4E290703" w14:textId="77777777" w:rsidR="00956ED1" w:rsidRPr="00AD0BAA" w:rsidRDefault="00956ED1" w:rsidP="00956ED1">
            <w:pPr>
              <w:spacing w:beforeLines="120" w:before="288"/>
              <w:rPr>
                <w:rStyle w:val="Strong"/>
                <w:rFonts w:cs="Arial"/>
                <w:b w:val="0"/>
              </w:rPr>
            </w:pPr>
            <w:r w:rsidRPr="00AD0BAA">
              <w:rPr>
                <w:rStyle w:val="Strong"/>
                <w:rFonts w:cs="Arial"/>
                <w:b w:val="0"/>
              </w:rPr>
              <w:t>5</w:t>
            </w:r>
          </w:p>
        </w:tc>
        <w:tc>
          <w:tcPr>
            <w:tcW w:w="2430" w:type="dxa"/>
          </w:tcPr>
          <w:p w14:paraId="16FED1DD" w14:textId="5AA96166" w:rsidR="00956ED1" w:rsidRPr="00AD0BAA" w:rsidRDefault="00956ED1" w:rsidP="00922B07">
            <w:pPr>
              <w:spacing w:beforeLines="120" w:before="288"/>
              <w:rPr>
                <w:rStyle w:val="Strong"/>
                <w:rFonts w:cs="Arial"/>
                <w:b w:val="0"/>
              </w:rPr>
            </w:pPr>
            <w:r w:rsidRPr="00AD0BAA">
              <w:rPr>
                <w:rStyle w:val="Strong"/>
                <w:rFonts w:cs="Arial"/>
                <w:b w:val="0"/>
              </w:rPr>
              <w:t>Income</w:t>
            </w:r>
          </w:p>
        </w:tc>
        <w:tc>
          <w:tcPr>
            <w:tcW w:w="6660" w:type="dxa"/>
            <w:vAlign w:val="center"/>
          </w:tcPr>
          <w:p w14:paraId="48C5C19C" w14:textId="77777777" w:rsidR="00956ED1" w:rsidRPr="004D22D4" w:rsidRDefault="00956ED1" w:rsidP="000425C9">
            <w:pPr>
              <w:pStyle w:val="ListParagraph"/>
              <w:numPr>
                <w:ilvl w:val="0"/>
                <w:numId w:val="25"/>
              </w:numPr>
              <w:spacing w:after="240" w:line="288" w:lineRule="auto"/>
              <w:ind w:left="221" w:hanging="221"/>
              <w:jc w:val="both"/>
              <w:rPr>
                <w:rFonts w:ascii="Arial" w:hAnsi="Arial" w:cs="Arial"/>
                <w:sz w:val="20"/>
                <w:szCs w:val="20"/>
              </w:rPr>
            </w:pPr>
            <w:r w:rsidRPr="004D22D4">
              <w:rPr>
                <w:rFonts w:ascii="Arial" w:hAnsi="Arial" w:cs="Arial"/>
                <w:sz w:val="20"/>
                <w:szCs w:val="20"/>
              </w:rPr>
              <w:t>Average monthly income per capita classified by types of households, ethnic groups, income quintile, sex, and age of household head.</w:t>
            </w:r>
          </w:p>
          <w:p w14:paraId="65A14B98" w14:textId="2F0A5DA6" w:rsidR="00956ED1" w:rsidRPr="004D22D4" w:rsidRDefault="00956ED1" w:rsidP="000425C9">
            <w:pPr>
              <w:pStyle w:val="ListParagraph"/>
              <w:numPr>
                <w:ilvl w:val="0"/>
                <w:numId w:val="25"/>
              </w:numPr>
              <w:spacing w:after="240" w:line="288" w:lineRule="auto"/>
              <w:ind w:left="221" w:hanging="221"/>
              <w:jc w:val="both"/>
              <w:rPr>
                <w:rFonts w:ascii="Arial" w:hAnsi="Arial" w:cs="Arial"/>
                <w:sz w:val="20"/>
                <w:szCs w:val="20"/>
              </w:rPr>
            </w:pPr>
            <w:r w:rsidRPr="004D22D4">
              <w:rPr>
                <w:rFonts w:ascii="Arial" w:hAnsi="Arial" w:cs="Arial"/>
                <w:sz w:val="20"/>
                <w:szCs w:val="20"/>
              </w:rPr>
              <w:t>Source of Income (from agriculture, self-employment in non-agriculture, wage, other sources including remittances, public transfer) by types of households, ethnic groups, income quintile</w:t>
            </w:r>
            <w:r w:rsidR="00922B07" w:rsidRPr="004D22D4">
              <w:rPr>
                <w:rStyle w:val="FootnoteReference"/>
                <w:rFonts w:cs="Arial"/>
              </w:rPr>
              <w:footnoteReference w:id="12"/>
            </w:r>
            <w:r w:rsidRPr="004D22D4">
              <w:rPr>
                <w:rFonts w:ascii="Arial" w:hAnsi="Arial" w:cs="Arial"/>
                <w:sz w:val="20"/>
                <w:szCs w:val="20"/>
              </w:rPr>
              <w:t>, sex, and age of household head.</w:t>
            </w:r>
          </w:p>
          <w:p w14:paraId="77DE02D2" w14:textId="77777777" w:rsidR="00956ED1" w:rsidRPr="004D22D4" w:rsidRDefault="00956ED1" w:rsidP="000425C9">
            <w:pPr>
              <w:pStyle w:val="ListParagraph"/>
              <w:numPr>
                <w:ilvl w:val="0"/>
                <w:numId w:val="25"/>
              </w:numPr>
              <w:spacing w:after="240" w:line="288" w:lineRule="auto"/>
              <w:ind w:left="221" w:hanging="221"/>
              <w:jc w:val="both"/>
              <w:rPr>
                <w:rFonts w:ascii="Arial" w:hAnsi="Arial" w:cs="Arial"/>
                <w:sz w:val="20"/>
                <w:szCs w:val="20"/>
              </w:rPr>
            </w:pPr>
            <w:r w:rsidRPr="004D22D4">
              <w:rPr>
                <w:rFonts w:ascii="Arial" w:hAnsi="Arial" w:cs="Arial"/>
                <w:sz w:val="20"/>
                <w:szCs w:val="20"/>
              </w:rPr>
              <w:t>Agricultural income structure (annual crop, livestock, perennial crop, forestry, aquaculture, agricultural service) by types of households, ethnic groups, income quintile, sex, and age of household head.</w:t>
            </w:r>
          </w:p>
        </w:tc>
      </w:tr>
      <w:tr w:rsidR="00956ED1" w:rsidRPr="00C15EDE" w14:paraId="1F734BE3" w14:textId="77777777" w:rsidTr="00956ED1">
        <w:tc>
          <w:tcPr>
            <w:tcW w:w="625" w:type="dxa"/>
          </w:tcPr>
          <w:p w14:paraId="17457912" w14:textId="77777777" w:rsidR="00956ED1" w:rsidRPr="00AD0BAA" w:rsidRDefault="00956ED1" w:rsidP="00956ED1">
            <w:pPr>
              <w:spacing w:beforeLines="120" w:before="288"/>
              <w:rPr>
                <w:rStyle w:val="Strong"/>
                <w:b w:val="0"/>
              </w:rPr>
            </w:pPr>
            <w:r w:rsidRPr="00AD0BAA">
              <w:rPr>
                <w:rStyle w:val="Strong"/>
                <w:b w:val="0"/>
              </w:rPr>
              <w:t>6</w:t>
            </w:r>
          </w:p>
        </w:tc>
        <w:tc>
          <w:tcPr>
            <w:tcW w:w="2430" w:type="dxa"/>
          </w:tcPr>
          <w:p w14:paraId="5F4271B7" w14:textId="77777777" w:rsidR="00956ED1" w:rsidRPr="00AD0BAA" w:rsidRDefault="00956ED1" w:rsidP="00956ED1">
            <w:pPr>
              <w:spacing w:beforeLines="120" w:before="288"/>
              <w:rPr>
                <w:rStyle w:val="Strong"/>
                <w:b w:val="0"/>
              </w:rPr>
            </w:pPr>
            <w:r w:rsidRPr="00AD0BAA">
              <w:rPr>
                <w:rStyle w:val="Strong"/>
                <w:b w:val="0"/>
              </w:rPr>
              <w:t>Poverty Rate</w:t>
            </w:r>
          </w:p>
        </w:tc>
        <w:tc>
          <w:tcPr>
            <w:tcW w:w="6660" w:type="dxa"/>
            <w:vAlign w:val="center"/>
          </w:tcPr>
          <w:p w14:paraId="131172F1" w14:textId="77777777" w:rsidR="00956ED1" w:rsidRPr="004D22D4" w:rsidRDefault="00956ED1" w:rsidP="000425C9">
            <w:pPr>
              <w:pStyle w:val="ListParagraph"/>
              <w:numPr>
                <w:ilvl w:val="0"/>
                <w:numId w:val="26"/>
              </w:numPr>
              <w:spacing w:after="240" w:line="288" w:lineRule="auto"/>
              <w:ind w:left="221" w:hanging="221"/>
              <w:jc w:val="both"/>
              <w:rPr>
                <w:rFonts w:ascii="Arial" w:hAnsi="Arial" w:cs="Arial"/>
                <w:sz w:val="20"/>
                <w:szCs w:val="20"/>
              </w:rPr>
            </w:pPr>
            <w:r w:rsidRPr="004D22D4">
              <w:rPr>
                <w:rFonts w:ascii="Arial" w:hAnsi="Arial" w:cs="Arial"/>
                <w:sz w:val="20"/>
                <w:szCs w:val="20"/>
              </w:rPr>
              <w:t>Poverty rate measured by income by types of households, ethnic groups, income quintile, sex, and age of household head.</w:t>
            </w:r>
          </w:p>
        </w:tc>
      </w:tr>
      <w:tr w:rsidR="00956ED1" w:rsidRPr="00C15EDE" w14:paraId="562A060F" w14:textId="77777777" w:rsidTr="00956ED1">
        <w:tc>
          <w:tcPr>
            <w:tcW w:w="625" w:type="dxa"/>
          </w:tcPr>
          <w:p w14:paraId="2533101E" w14:textId="77777777" w:rsidR="00956ED1" w:rsidRPr="00AD0BAA" w:rsidRDefault="00956ED1" w:rsidP="00956ED1">
            <w:pPr>
              <w:spacing w:beforeLines="120" w:before="288"/>
              <w:rPr>
                <w:rStyle w:val="Strong"/>
                <w:b w:val="0"/>
              </w:rPr>
            </w:pPr>
            <w:r w:rsidRPr="00AD0BAA">
              <w:rPr>
                <w:rStyle w:val="Strong"/>
                <w:b w:val="0"/>
              </w:rPr>
              <w:t>7</w:t>
            </w:r>
          </w:p>
        </w:tc>
        <w:tc>
          <w:tcPr>
            <w:tcW w:w="2430" w:type="dxa"/>
          </w:tcPr>
          <w:p w14:paraId="32FE21C5" w14:textId="77777777" w:rsidR="00956ED1" w:rsidRPr="00AD0BAA" w:rsidRDefault="00956ED1" w:rsidP="00956ED1">
            <w:pPr>
              <w:spacing w:beforeLines="120" w:before="288"/>
              <w:rPr>
                <w:rStyle w:val="Strong"/>
                <w:b w:val="0"/>
              </w:rPr>
            </w:pPr>
            <w:r w:rsidRPr="00AD0BAA">
              <w:rPr>
                <w:rStyle w:val="Strong"/>
                <w:b w:val="0"/>
              </w:rPr>
              <w:t>Infrastructure</w:t>
            </w:r>
          </w:p>
        </w:tc>
        <w:tc>
          <w:tcPr>
            <w:tcW w:w="6660" w:type="dxa"/>
            <w:vAlign w:val="center"/>
          </w:tcPr>
          <w:p w14:paraId="5A62585C" w14:textId="77777777" w:rsidR="00956ED1" w:rsidRPr="00C15EDE" w:rsidRDefault="00956ED1" w:rsidP="000425C9">
            <w:pPr>
              <w:pStyle w:val="ListParagraph"/>
              <w:numPr>
                <w:ilvl w:val="0"/>
                <w:numId w:val="29"/>
              </w:numPr>
              <w:spacing w:after="240" w:line="288" w:lineRule="auto"/>
              <w:ind w:left="221" w:hanging="221"/>
              <w:jc w:val="both"/>
              <w:rPr>
                <w:rFonts w:ascii="Arial" w:hAnsi="Arial" w:cs="Arial"/>
                <w:sz w:val="20"/>
                <w:szCs w:val="20"/>
              </w:rPr>
            </w:pPr>
            <w:r w:rsidRPr="00C15EDE">
              <w:rPr>
                <w:rFonts w:ascii="Arial" w:hAnsi="Arial" w:cs="Arial"/>
                <w:sz w:val="20"/>
                <w:szCs w:val="20"/>
              </w:rPr>
              <w:t>Distance and time to the nearest market for goods purchase by types of households, ethnic groups, income quintile, sex, and age of household head.</w:t>
            </w:r>
          </w:p>
          <w:p w14:paraId="09E49A71" w14:textId="77777777" w:rsidR="00956ED1" w:rsidRPr="00C15EDE" w:rsidRDefault="00956ED1" w:rsidP="000425C9">
            <w:pPr>
              <w:pStyle w:val="ListParagraph"/>
              <w:numPr>
                <w:ilvl w:val="0"/>
                <w:numId w:val="29"/>
              </w:numPr>
              <w:spacing w:after="240" w:line="288" w:lineRule="auto"/>
              <w:ind w:left="221" w:hanging="221"/>
              <w:jc w:val="both"/>
              <w:rPr>
                <w:rFonts w:ascii="Arial" w:hAnsi="Arial" w:cs="Arial"/>
                <w:sz w:val="20"/>
                <w:szCs w:val="20"/>
              </w:rPr>
            </w:pPr>
            <w:r w:rsidRPr="00C15EDE">
              <w:rPr>
                <w:rFonts w:ascii="Arial" w:hAnsi="Arial" w:cs="Arial"/>
                <w:sz w:val="20"/>
                <w:szCs w:val="20"/>
              </w:rPr>
              <w:t>Value of households’ agriculture products sold in the market in the past 12 months by types of households, ethnic groups, income quintile, sex, and age of household head.</w:t>
            </w:r>
          </w:p>
          <w:p w14:paraId="22058C70" w14:textId="77777777" w:rsidR="00956ED1" w:rsidRPr="00C15EDE" w:rsidRDefault="00956ED1" w:rsidP="000425C9">
            <w:pPr>
              <w:pStyle w:val="ListParagraph"/>
              <w:numPr>
                <w:ilvl w:val="0"/>
                <w:numId w:val="29"/>
              </w:numPr>
              <w:spacing w:after="240" w:line="288" w:lineRule="auto"/>
              <w:ind w:left="221" w:hanging="221"/>
              <w:jc w:val="both"/>
              <w:rPr>
                <w:rFonts w:ascii="Arial" w:hAnsi="Arial" w:cs="Arial"/>
                <w:sz w:val="20"/>
                <w:szCs w:val="20"/>
              </w:rPr>
            </w:pPr>
            <w:r w:rsidRPr="00C15EDE">
              <w:rPr>
                <w:rFonts w:ascii="Arial" w:hAnsi="Arial" w:cs="Arial"/>
                <w:sz w:val="20"/>
                <w:szCs w:val="20"/>
              </w:rPr>
              <w:t>Value of households’ non-agriculture goods sold in the market by types of households, ethnic groups, income quintile, sex, and age of household head.</w:t>
            </w:r>
          </w:p>
          <w:p w14:paraId="49E95EAF" w14:textId="77777777" w:rsidR="00956ED1" w:rsidRPr="00C15EDE" w:rsidRDefault="00956ED1" w:rsidP="000425C9">
            <w:pPr>
              <w:pStyle w:val="ListParagraph"/>
              <w:numPr>
                <w:ilvl w:val="0"/>
                <w:numId w:val="29"/>
              </w:numPr>
              <w:spacing w:after="240" w:line="288" w:lineRule="auto"/>
              <w:ind w:left="221" w:hanging="221"/>
              <w:jc w:val="both"/>
              <w:rPr>
                <w:rFonts w:ascii="Arial" w:hAnsi="Arial" w:cs="Arial"/>
                <w:sz w:val="20"/>
                <w:szCs w:val="20"/>
              </w:rPr>
            </w:pPr>
            <w:r w:rsidRPr="00C15EDE">
              <w:rPr>
                <w:rFonts w:ascii="Arial" w:hAnsi="Arial" w:cs="Arial"/>
                <w:sz w:val="20"/>
                <w:szCs w:val="20"/>
              </w:rPr>
              <w:lastRenderedPageBreak/>
              <w:t>Distance and time to the nearest container carrier road by types of households, ethnic groups, income quintile, sex, and age of household head.</w:t>
            </w:r>
          </w:p>
          <w:p w14:paraId="18E229AE" w14:textId="77777777" w:rsidR="00956ED1" w:rsidRPr="00C15EDE" w:rsidRDefault="00956ED1" w:rsidP="000425C9">
            <w:pPr>
              <w:pStyle w:val="ListParagraph"/>
              <w:numPr>
                <w:ilvl w:val="0"/>
                <w:numId w:val="29"/>
              </w:numPr>
              <w:spacing w:after="240" w:line="288" w:lineRule="auto"/>
              <w:ind w:left="221" w:hanging="221"/>
              <w:jc w:val="both"/>
              <w:rPr>
                <w:rFonts w:ascii="Arial" w:hAnsi="Arial" w:cs="Arial"/>
                <w:sz w:val="20"/>
                <w:szCs w:val="20"/>
              </w:rPr>
            </w:pPr>
            <w:r w:rsidRPr="00C15EDE">
              <w:rPr>
                <w:rFonts w:ascii="Arial" w:hAnsi="Arial" w:cs="Arial"/>
                <w:sz w:val="20"/>
                <w:szCs w:val="20"/>
              </w:rPr>
              <w:t>Distance and time to the nearest public transportation by types of households, ethnic groups, income quintile, sex, and age of household head.</w:t>
            </w:r>
          </w:p>
          <w:p w14:paraId="3765C457" w14:textId="77777777" w:rsidR="00956ED1" w:rsidRPr="00C15EDE" w:rsidRDefault="00956ED1" w:rsidP="000425C9">
            <w:pPr>
              <w:pStyle w:val="ListParagraph"/>
              <w:numPr>
                <w:ilvl w:val="0"/>
                <w:numId w:val="29"/>
              </w:numPr>
              <w:spacing w:after="240" w:line="288" w:lineRule="auto"/>
              <w:ind w:left="221" w:hanging="221"/>
              <w:jc w:val="both"/>
              <w:rPr>
                <w:rFonts w:ascii="Arial" w:hAnsi="Arial" w:cs="Arial"/>
                <w:sz w:val="20"/>
                <w:szCs w:val="20"/>
              </w:rPr>
            </w:pPr>
            <w:r w:rsidRPr="00C15EDE">
              <w:rPr>
                <w:rFonts w:ascii="Arial" w:hAnsi="Arial" w:cs="Arial"/>
                <w:sz w:val="20"/>
                <w:szCs w:val="20"/>
              </w:rPr>
              <w:t>Distance and time to the nearest connection point with Cao Lanh Bridge and highway by types of households, ethnic groups, income quintile, sex, and age of household head.</w:t>
            </w:r>
          </w:p>
        </w:tc>
      </w:tr>
      <w:tr w:rsidR="00956ED1" w:rsidRPr="00C15EDE" w14:paraId="38CC290C" w14:textId="77777777" w:rsidTr="00956ED1">
        <w:tc>
          <w:tcPr>
            <w:tcW w:w="625" w:type="dxa"/>
          </w:tcPr>
          <w:p w14:paraId="25376017" w14:textId="77777777" w:rsidR="00956ED1" w:rsidRPr="00AD0BAA" w:rsidRDefault="00956ED1" w:rsidP="00956ED1">
            <w:pPr>
              <w:spacing w:beforeLines="120" w:before="288"/>
              <w:rPr>
                <w:rStyle w:val="Strong"/>
                <w:b w:val="0"/>
              </w:rPr>
            </w:pPr>
            <w:r w:rsidRPr="00AD0BAA">
              <w:rPr>
                <w:rStyle w:val="Strong"/>
                <w:b w:val="0"/>
              </w:rPr>
              <w:lastRenderedPageBreak/>
              <w:t>8</w:t>
            </w:r>
          </w:p>
        </w:tc>
        <w:tc>
          <w:tcPr>
            <w:tcW w:w="2430" w:type="dxa"/>
          </w:tcPr>
          <w:p w14:paraId="586E28BF" w14:textId="77777777" w:rsidR="00956ED1" w:rsidRPr="00AD0BAA" w:rsidRDefault="00956ED1" w:rsidP="00956ED1">
            <w:pPr>
              <w:spacing w:beforeLines="120" w:before="288"/>
              <w:rPr>
                <w:rStyle w:val="Strong"/>
                <w:b w:val="0"/>
              </w:rPr>
            </w:pPr>
            <w:r w:rsidRPr="00AD0BAA">
              <w:rPr>
                <w:rStyle w:val="Strong"/>
                <w:b w:val="0"/>
              </w:rPr>
              <w:t>Assets</w:t>
            </w:r>
          </w:p>
        </w:tc>
        <w:tc>
          <w:tcPr>
            <w:tcW w:w="6660" w:type="dxa"/>
            <w:vAlign w:val="center"/>
          </w:tcPr>
          <w:p w14:paraId="151E11CA" w14:textId="2796BA23" w:rsidR="00956ED1" w:rsidRPr="00C15EDE" w:rsidRDefault="00956ED1" w:rsidP="000425C9">
            <w:pPr>
              <w:pStyle w:val="ListParagraph"/>
              <w:numPr>
                <w:ilvl w:val="0"/>
                <w:numId w:val="27"/>
              </w:numPr>
              <w:spacing w:after="240" w:line="288" w:lineRule="auto"/>
              <w:ind w:left="221" w:hanging="221"/>
              <w:jc w:val="both"/>
              <w:rPr>
                <w:rFonts w:ascii="Arial" w:hAnsi="Arial" w:cs="Arial"/>
                <w:sz w:val="20"/>
                <w:szCs w:val="20"/>
              </w:rPr>
            </w:pPr>
            <w:r w:rsidRPr="00C15EDE">
              <w:rPr>
                <w:rFonts w:ascii="Arial" w:hAnsi="Arial" w:cs="Arial"/>
                <w:sz w:val="20"/>
                <w:szCs w:val="20"/>
              </w:rPr>
              <w:t>Land (area by land types including annual crop land, perennial crop land, forestry land,</w:t>
            </w:r>
            <w:r w:rsidR="000C59B2">
              <w:rPr>
                <w:rFonts w:ascii="Arial" w:hAnsi="Arial" w:cs="Arial"/>
                <w:sz w:val="20"/>
                <w:szCs w:val="20"/>
              </w:rPr>
              <w:t xml:space="preserve"> residential land</w:t>
            </w:r>
            <w:r w:rsidRPr="00C15EDE">
              <w:rPr>
                <w:rFonts w:ascii="Arial" w:hAnsi="Arial" w:cs="Arial"/>
                <w:sz w:val="20"/>
                <w:szCs w:val="20"/>
              </w:rPr>
              <w:t>, area of irrigation) by types of households, ethnic groups, income quintile, sex, and age of household head.</w:t>
            </w:r>
          </w:p>
          <w:p w14:paraId="3D9D2329" w14:textId="77777777" w:rsidR="00956ED1" w:rsidRPr="00C15EDE" w:rsidRDefault="00956ED1" w:rsidP="000425C9">
            <w:pPr>
              <w:pStyle w:val="ListParagraph"/>
              <w:numPr>
                <w:ilvl w:val="0"/>
                <w:numId w:val="27"/>
              </w:numPr>
              <w:spacing w:after="240" w:line="288" w:lineRule="auto"/>
              <w:ind w:left="221" w:hanging="221"/>
              <w:jc w:val="both"/>
              <w:rPr>
                <w:rFonts w:ascii="Arial" w:hAnsi="Arial" w:cs="Arial"/>
                <w:sz w:val="20"/>
                <w:szCs w:val="20"/>
              </w:rPr>
            </w:pPr>
            <w:r w:rsidRPr="00C15EDE">
              <w:rPr>
                <w:rFonts w:ascii="Arial" w:hAnsi="Arial" w:cs="Arial"/>
                <w:sz w:val="20"/>
                <w:szCs w:val="20"/>
              </w:rPr>
              <w:t>Types of housing by types of households, ethnic groups, income quintile, sex, and age of household head.</w:t>
            </w:r>
          </w:p>
          <w:p w14:paraId="505ABF40" w14:textId="77777777" w:rsidR="00956ED1" w:rsidRPr="00C15EDE" w:rsidRDefault="00956ED1" w:rsidP="000425C9">
            <w:pPr>
              <w:pStyle w:val="ListParagraph"/>
              <w:numPr>
                <w:ilvl w:val="0"/>
                <w:numId w:val="27"/>
              </w:numPr>
              <w:spacing w:after="240" w:line="288" w:lineRule="auto"/>
              <w:ind w:left="221" w:hanging="221"/>
              <w:jc w:val="both"/>
              <w:rPr>
                <w:rFonts w:ascii="Arial" w:hAnsi="Arial" w:cs="Arial"/>
                <w:sz w:val="20"/>
                <w:szCs w:val="20"/>
              </w:rPr>
            </w:pPr>
            <w:r w:rsidRPr="00C15EDE">
              <w:rPr>
                <w:rFonts w:ascii="Arial" w:hAnsi="Arial" w:cs="Arial"/>
                <w:sz w:val="20"/>
                <w:szCs w:val="20"/>
              </w:rPr>
              <w:t>Living area per capita by types of households, ethnic groups, income quintile, sex, and age of household head.</w:t>
            </w:r>
          </w:p>
          <w:p w14:paraId="4467CE8B" w14:textId="77777777" w:rsidR="00956ED1" w:rsidRPr="00C15EDE" w:rsidRDefault="00956ED1" w:rsidP="000425C9">
            <w:pPr>
              <w:pStyle w:val="ListParagraph"/>
              <w:numPr>
                <w:ilvl w:val="0"/>
                <w:numId w:val="27"/>
              </w:numPr>
              <w:spacing w:after="240" w:line="288" w:lineRule="auto"/>
              <w:ind w:left="221" w:hanging="221"/>
              <w:jc w:val="both"/>
              <w:rPr>
                <w:rFonts w:ascii="Arial" w:hAnsi="Arial" w:cs="Arial"/>
                <w:sz w:val="20"/>
                <w:szCs w:val="20"/>
              </w:rPr>
            </w:pPr>
            <w:r w:rsidRPr="00C15EDE">
              <w:rPr>
                <w:rFonts w:ascii="Arial" w:hAnsi="Arial" w:cs="Arial"/>
                <w:sz w:val="20"/>
                <w:szCs w:val="20"/>
              </w:rPr>
              <w:t>Land area per capita by types of households, ethnic groups, income quintile, sex, and age of household head.</w:t>
            </w:r>
          </w:p>
          <w:p w14:paraId="5D6B9199" w14:textId="77777777" w:rsidR="00956ED1" w:rsidRPr="00C15EDE" w:rsidRDefault="00956ED1" w:rsidP="000425C9">
            <w:pPr>
              <w:pStyle w:val="ListParagraph"/>
              <w:numPr>
                <w:ilvl w:val="0"/>
                <w:numId w:val="27"/>
              </w:numPr>
              <w:spacing w:after="240" w:line="288" w:lineRule="auto"/>
              <w:ind w:left="221" w:hanging="221"/>
              <w:jc w:val="both"/>
              <w:rPr>
                <w:rFonts w:ascii="Arial" w:hAnsi="Arial" w:cs="Arial"/>
                <w:sz w:val="20"/>
                <w:szCs w:val="20"/>
              </w:rPr>
            </w:pPr>
            <w:r w:rsidRPr="00C15EDE">
              <w:rPr>
                <w:rFonts w:ascii="Arial" w:hAnsi="Arial" w:cs="Arial"/>
                <w:sz w:val="20"/>
                <w:szCs w:val="20"/>
              </w:rPr>
              <w:t>Ownership of the key livestock and poultry (buffalo, cow, pig) by types of households, ethnic groups, income quintile, sex, and age of household head.</w:t>
            </w:r>
          </w:p>
          <w:p w14:paraId="02BD7207" w14:textId="77777777" w:rsidR="00956ED1" w:rsidRPr="00C15EDE" w:rsidRDefault="00956ED1" w:rsidP="000425C9">
            <w:pPr>
              <w:pStyle w:val="ListParagraph"/>
              <w:numPr>
                <w:ilvl w:val="0"/>
                <w:numId w:val="27"/>
              </w:numPr>
              <w:spacing w:after="240" w:line="288" w:lineRule="auto"/>
              <w:ind w:left="221" w:hanging="221"/>
              <w:jc w:val="both"/>
              <w:rPr>
                <w:rFonts w:ascii="Arial" w:hAnsi="Arial" w:cs="Arial"/>
                <w:sz w:val="20"/>
                <w:szCs w:val="20"/>
              </w:rPr>
            </w:pPr>
            <w:r w:rsidRPr="00C15EDE">
              <w:rPr>
                <w:rFonts w:ascii="Arial" w:hAnsi="Arial" w:cs="Arial"/>
                <w:sz w:val="20"/>
                <w:szCs w:val="20"/>
              </w:rPr>
              <w:t>Ownership of valuable assets (car, motorbikes, truck, tv, other production asset) by types of households, ethnic groups, income quintile, sex, and age of household head.</w:t>
            </w:r>
          </w:p>
        </w:tc>
      </w:tr>
      <w:tr w:rsidR="00956ED1" w:rsidRPr="00C15EDE" w14:paraId="20C72F4F" w14:textId="77777777" w:rsidTr="00956ED1">
        <w:tc>
          <w:tcPr>
            <w:tcW w:w="625" w:type="dxa"/>
          </w:tcPr>
          <w:p w14:paraId="0B4F752D" w14:textId="77777777" w:rsidR="00956ED1" w:rsidRPr="00AD0BAA" w:rsidRDefault="00956ED1" w:rsidP="00956ED1">
            <w:pPr>
              <w:spacing w:beforeLines="120" w:before="288"/>
              <w:rPr>
                <w:rStyle w:val="Strong"/>
                <w:b w:val="0"/>
              </w:rPr>
            </w:pPr>
            <w:r w:rsidRPr="00AD0BAA">
              <w:rPr>
                <w:rStyle w:val="Strong"/>
                <w:b w:val="0"/>
              </w:rPr>
              <w:t>9</w:t>
            </w:r>
          </w:p>
        </w:tc>
        <w:tc>
          <w:tcPr>
            <w:tcW w:w="2430" w:type="dxa"/>
          </w:tcPr>
          <w:p w14:paraId="024EF23A" w14:textId="77777777" w:rsidR="00956ED1" w:rsidRPr="00AD0BAA" w:rsidRDefault="00956ED1" w:rsidP="00956ED1">
            <w:pPr>
              <w:spacing w:beforeLines="120" w:before="288"/>
              <w:rPr>
                <w:rStyle w:val="Strong"/>
                <w:b w:val="0"/>
              </w:rPr>
            </w:pPr>
            <w:r w:rsidRPr="00AD0BAA">
              <w:rPr>
                <w:rStyle w:val="Strong"/>
                <w:b w:val="0"/>
              </w:rPr>
              <w:t>Living condition</w:t>
            </w:r>
          </w:p>
        </w:tc>
        <w:tc>
          <w:tcPr>
            <w:tcW w:w="6660" w:type="dxa"/>
            <w:vAlign w:val="center"/>
          </w:tcPr>
          <w:p w14:paraId="29AF5B5C" w14:textId="77777777" w:rsidR="00956ED1" w:rsidRPr="00C15EDE" w:rsidRDefault="00956ED1" w:rsidP="000425C9">
            <w:pPr>
              <w:pStyle w:val="ListParagraph"/>
              <w:numPr>
                <w:ilvl w:val="0"/>
                <w:numId w:val="31"/>
              </w:numPr>
              <w:spacing w:after="240" w:line="288" w:lineRule="auto"/>
              <w:ind w:left="221" w:hanging="221"/>
              <w:jc w:val="both"/>
              <w:rPr>
                <w:rFonts w:ascii="Arial" w:hAnsi="Arial" w:cs="Arial"/>
                <w:sz w:val="20"/>
                <w:szCs w:val="20"/>
              </w:rPr>
            </w:pPr>
            <w:r w:rsidRPr="00C15EDE">
              <w:rPr>
                <w:rFonts w:ascii="Arial" w:hAnsi="Arial" w:cs="Arial"/>
                <w:sz w:val="20"/>
                <w:szCs w:val="20"/>
              </w:rPr>
              <w:t>Source of water used by types of households, ethnic groups, income quintile, sex, and age of household head.</w:t>
            </w:r>
          </w:p>
          <w:p w14:paraId="4750AC6B" w14:textId="77777777" w:rsidR="00956ED1" w:rsidRPr="00C15EDE" w:rsidRDefault="00956ED1" w:rsidP="000425C9">
            <w:pPr>
              <w:pStyle w:val="ListParagraph"/>
              <w:numPr>
                <w:ilvl w:val="0"/>
                <w:numId w:val="31"/>
              </w:numPr>
              <w:spacing w:after="240" w:line="288" w:lineRule="auto"/>
              <w:ind w:left="221" w:hanging="221"/>
              <w:jc w:val="both"/>
              <w:rPr>
                <w:rFonts w:ascii="Arial" w:hAnsi="Arial" w:cs="Arial"/>
                <w:sz w:val="20"/>
                <w:szCs w:val="20"/>
              </w:rPr>
            </w:pPr>
            <w:r w:rsidRPr="00C15EDE">
              <w:rPr>
                <w:rFonts w:ascii="Arial" w:hAnsi="Arial" w:cs="Arial"/>
                <w:sz w:val="20"/>
                <w:szCs w:val="20"/>
              </w:rPr>
              <w:t>Source of lighting used by types of households, ethnic groups, income quintile, sex, and age of household head.</w:t>
            </w:r>
          </w:p>
          <w:p w14:paraId="7CF36719" w14:textId="77777777" w:rsidR="00956ED1" w:rsidRPr="00C15EDE" w:rsidRDefault="00956ED1" w:rsidP="000425C9">
            <w:pPr>
              <w:pStyle w:val="ListParagraph"/>
              <w:numPr>
                <w:ilvl w:val="0"/>
                <w:numId w:val="31"/>
              </w:numPr>
              <w:spacing w:after="240" w:line="288" w:lineRule="auto"/>
              <w:ind w:left="221" w:hanging="221"/>
              <w:jc w:val="both"/>
              <w:rPr>
                <w:rFonts w:ascii="Arial" w:hAnsi="Arial" w:cs="Arial"/>
                <w:sz w:val="20"/>
                <w:szCs w:val="20"/>
              </w:rPr>
            </w:pPr>
            <w:r w:rsidRPr="00C15EDE">
              <w:rPr>
                <w:rFonts w:ascii="Arial" w:hAnsi="Arial" w:cs="Arial"/>
                <w:sz w:val="20"/>
                <w:szCs w:val="20"/>
              </w:rPr>
              <w:t>Living area per capita by types of households, ethnic groups, income quintile, sex, and age of household head.</w:t>
            </w:r>
          </w:p>
        </w:tc>
      </w:tr>
      <w:tr w:rsidR="00956ED1" w:rsidRPr="00C15EDE" w14:paraId="3F71C7ED" w14:textId="77777777" w:rsidTr="00956ED1">
        <w:tblPrEx>
          <w:tblLook w:val="04A0" w:firstRow="1" w:lastRow="0" w:firstColumn="1" w:lastColumn="0" w:noHBand="0" w:noVBand="1"/>
        </w:tblPrEx>
        <w:tc>
          <w:tcPr>
            <w:tcW w:w="625" w:type="dxa"/>
          </w:tcPr>
          <w:p w14:paraId="146E9BAE" w14:textId="77777777" w:rsidR="00956ED1" w:rsidRPr="00AD0BAA" w:rsidRDefault="00956ED1" w:rsidP="00956ED1">
            <w:pPr>
              <w:spacing w:beforeLines="120" w:before="288"/>
              <w:rPr>
                <w:rStyle w:val="Strong"/>
                <w:b w:val="0"/>
              </w:rPr>
            </w:pPr>
            <w:r w:rsidRPr="00AD0BAA">
              <w:rPr>
                <w:rStyle w:val="Strong"/>
                <w:b w:val="0"/>
              </w:rPr>
              <w:t>10</w:t>
            </w:r>
          </w:p>
        </w:tc>
        <w:tc>
          <w:tcPr>
            <w:tcW w:w="2430" w:type="dxa"/>
          </w:tcPr>
          <w:p w14:paraId="72571B9A" w14:textId="77777777" w:rsidR="00956ED1" w:rsidRPr="00AD0BAA" w:rsidRDefault="00956ED1" w:rsidP="00956ED1">
            <w:pPr>
              <w:spacing w:beforeLines="120" w:before="288"/>
              <w:rPr>
                <w:rStyle w:val="Strong"/>
                <w:b w:val="0"/>
              </w:rPr>
            </w:pPr>
            <w:r w:rsidRPr="00AD0BAA">
              <w:rPr>
                <w:rStyle w:val="Strong"/>
                <w:b w:val="0"/>
              </w:rPr>
              <w:t>Sanitation</w:t>
            </w:r>
          </w:p>
        </w:tc>
        <w:tc>
          <w:tcPr>
            <w:tcW w:w="6660" w:type="dxa"/>
            <w:vAlign w:val="center"/>
          </w:tcPr>
          <w:p w14:paraId="12CAE865" w14:textId="77777777" w:rsidR="00956ED1" w:rsidRPr="00C15EDE" w:rsidRDefault="00956ED1" w:rsidP="000425C9">
            <w:pPr>
              <w:pStyle w:val="ListParagraph"/>
              <w:numPr>
                <w:ilvl w:val="0"/>
                <w:numId w:val="30"/>
              </w:numPr>
              <w:spacing w:after="240" w:line="288" w:lineRule="auto"/>
              <w:ind w:left="221" w:hanging="221"/>
              <w:jc w:val="both"/>
              <w:rPr>
                <w:rFonts w:ascii="Arial" w:hAnsi="Arial" w:cs="Arial"/>
                <w:sz w:val="20"/>
                <w:szCs w:val="20"/>
              </w:rPr>
            </w:pPr>
            <w:r w:rsidRPr="00C15EDE">
              <w:rPr>
                <w:rFonts w:ascii="Arial" w:hAnsi="Arial" w:cs="Arial"/>
                <w:sz w:val="20"/>
                <w:szCs w:val="20"/>
              </w:rPr>
              <w:t>% of households using toilet (classified by types of toilet) by types of households, ethnic groups, income quintile, sex, and age of household head.</w:t>
            </w:r>
          </w:p>
          <w:p w14:paraId="0D423181" w14:textId="77777777" w:rsidR="00956ED1" w:rsidRPr="00C15EDE" w:rsidRDefault="00956ED1" w:rsidP="000425C9">
            <w:pPr>
              <w:pStyle w:val="ListParagraph"/>
              <w:numPr>
                <w:ilvl w:val="0"/>
                <w:numId w:val="30"/>
              </w:numPr>
              <w:spacing w:after="240" w:line="288" w:lineRule="auto"/>
              <w:ind w:left="221" w:hanging="221"/>
              <w:jc w:val="both"/>
              <w:rPr>
                <w:rFonts w:ascii="Arial" w:hAnsi="Arial" w:cs="Arial"/>
                <w:sz w:val="20"/>
                <w:szCs w:val="20"/>
              </w:rPr>
            </w:pPr>
            <w:r w:rsidRPr="00C15EDE">
              <w:rPr>
                <w:rFonts w:ascii="Arial" w:hAnsi="Arial" w:cs="Arial"/>
                <w:sz w:val="20"/>
                <w:szCs w:val="20"/>
              </w:rPr>
              <w:t>% of households using water (classified by source of water) by types of households, ethnic groups, income quintile, sex, and age of household head.</w:t>
            </w:r>
          </w:p>
        </w:tc>
      </w:tr>
    </w:tbl>
    <w:p w14:paraId="0B0FB36E" w14:textId="77777777" w:rsidR="00956ED1" w:rsidRPr="00DA3CCF" w:rsidRDefault="00956ED1" w:rsidP="00956ED1">
      <w:pPr>
        <w:jc w:val="both"/>
        <w:rPr>
          <w:rFonts w:cs="Arial"/>
          <w:sz w:val="16"/>
          <w:szCs w:val="16"/>
        </w:rPr>
      </w:pPr>
      <w:r w:rsidRPr="00DA3CCF">
        <w:rPr>
          <w:rFonts w:cs="Arial"/>
          <w:sz w:val="16"/>
          <w:szCs w:val="16"/>
        </w:rPr>
        <w:t>Sources: Design of Cao Lanh Impact Evaluation</w:t>
      </w:r>
    </w:p>
    <w:p w14:paraId="74633EC0" w14:textId="0AF9A30C" w:rsidR="00956ED1" w:rsidRDefault="00956ED1" w:rsidP="00956ED1">
      <w:pPr>
        <w:jc w:val="both"/>
        <w:rPr>
          <w:rFonts w:cs="Arial"/>
        </w:rPr>
      </w:pPr>
      <w:r>
        <w:rPr>
          <w:rFonts w:cs="Arial"/>
        </w:rPr>
        <w:t>The household questionnaire was designed based on the</w:t>
      </w:r>
      <w:r w:rsidR="00AD6F28">
        <w:rPr>
          <w:rFonts w:cs="Arial"/>
        </w:rPr>
        <w:t xml:space="preserve"> above</w:t>
      </w:r>
      <w:r>
        <w:rPr>
          <w:rFonts w:cs="Arial"/>
        </w:rPr>
        <w:t xml:space="preserve"> list of indicators. It </w:t>
      </w:r>
      <w:r w:rsidR="00AD6F28">
        <w:rPr>
          <w:rFonts w:cs="Arial"/>
        </w:rPr>
        <w:t>includes seven</w:t>
      </w:r>
      <w:r w:rsidR="00DA3CCF">
        <w:rPr>
          <w:rFonts w:cs="Arial"/>
        </w:rPr>
        <w:t xml:space="preserve"> sections as follows</w:t>
      </w:r>
      <w:r>
        <w:rPr>
          <w:rFonts w:cs="Arial"/>
        </w:rPr>
        <w:t xml:space="preserve">: </w:t>
      </w:r>
    </w:p>
    <w:p w14:paraId="1E6B4A02" w14:textId="77777777" w:rsidR="00956ED1" w:rsidRPr="00AD0BAA" w:rsidRDefault="00956ED1" w:rsidP="000425C9">
      <w:pPr>
        <w:pStyle w:val="ListParagraph"/>
        <w:numPr>
          <w:ilvl w:val="0"/>
          <w:numId w:val="32"/>
        </w:numPr>
        <w:jc w:val="both"/>
        <w:rPr>
          <w:rFonts w:cs="Arial"/>
        </w:rPr>
      </w:pPr>
      <w:r>
        <w:rPr>
          <w:rFonts w:cs="Arial"/>
          <w:sz w:val="20"/>
        </w:rPr>
        <w:t>Section 1: List of household’s members – collecting indicators from Indicator Group 1</w:t>
      </w:r>
    </w:p>
    <w:p w14:paraId="1502E4C1" w14:textId="77777777" w:rsidR="00956ED1" w:rsidRPr="00AD0BAA" w:rsidRDefault="00956ED1" w:rsidP="000425C9">
      <w:pPr>
        <w:pStyle w:val="ListParagraph"/>
        <w:numPr>
          <w:ilvl w:val="0"/>
          <w:numId w:val="32"/>
        </w:numPr>
        <w:jc w:val="both"/>
        <w:rPr>
          <w:rFonts w:cs="Arial"/>
        </w:rPr>
      </w:pPr>
      <w:r>
        <w:rPr>
          <w:rFonts w:cs="Arial"/>
          <w:sz w:val="20"/>
        </w:rPr>
        <w:t>Section 2: Education – collecting information related to educational education and access to education of all household members (Indicator Group 2)</w:t>
      </w:r>
    </w:p>
    <w:p w14:paraId="2B0E722B" w14:textId="3AC9B95E" w:rsidR="00956ED1" w:rsidRPr="00AD0BAA" w:rsidRDefault="00956ED1" w:rsidP="000425C9">
      <w:pPr>
        <w:pStyle w:val="ListParagraph"/>
        <w:numPr>
          <w:ilvl w:val="0"/>
          <w:numId w:val="32"/>
        </w:numPr>
        <w:jc w:val="both"/>
        <w:rPr>
          <w:rFonts w:cs="Arial"/>
        </w:rPr>
      </w:pPr>
      <w:r>
        <w:rPr>
          <w:rFonts w:cs="Arial"/>
          <w:sz w:val="20"/>
        </w:rPr>
        <w:lastRenderedPageBreak/>
        <w:t>Section 3: Health and healthcare – collecting all indicators from Indicato</w:t>
      </w:r>
      <w:r w:rsidR="00AD6F28">
        <w:rPr>
          <w:rFonts w:cs="Arial"/>
          <w:sz w:val="20"/>
        </w:rPr>
        <w:t xml:space="preserve">r Group 3 about the household </w:t>
      </w:r>
      <w:r>
        <w:rPr>
          <w:rFonts w:cs="Arial"/>
          <w:sz w:val="20"/>
        </w:rPr>
        <w:t>member</w:t>
      </w:r>
      <w:r w:rsidR="00AD6F28">
        <w:rPr>
          <w:rFonts w:cs="Arial"/>
          <w:sz w:val="20"/>
        </w:rPr>
        <w:t>s’</w:t>
      </w:r>
      <w:r>
        <w:rPr>
          <w:rFonts w:cs="Arial"/>
          <w:sz w:val="20"/>
        </w:rPr>
        <w:t xml:space="preserve"> health and access to healthcare</w:t>
      </w:r>
    </w:p>
    <w:p w14:paraId="643E9BFC" w14:textId="1A79AB12" w:rsidR="00956ED1" w:rsidRPr="00366A60" w:rsidRDefault="00DA3CCF" w:rsidP="000425C9">
      <w:pPr>
        <w:pStyle w:val="ListParagraph"/>
        <w:numPr>
          <w:ilvl w:val="0"/>
          <w:numId w:val="32"/>
        </w:numPr>
        <w:jc w:val="both"/>
        <w:rPr>
          <w:rFonts w:cs="Arial"/>
        </w:rPr>
      </w:pPr>
      <w:r>
        <w:rPr>
          <w:rFonts w:cs="Arial"/>
          <w:sz w:val="20"/>
        </w:rPr>
        <w:t xml:space="preserve">Section 4: </w:t>
      </w:r>
      <w:r w:rsidR="00956ED1">
        <w:rPr>
          <w:rFonts w:cs="Arial"/>
          <w:sz w:val="20"/>
        </w:rPr>
        <w:t>collect</w:t>
      </w:r>
      <w:r w:rsidR="00AD6F28">
        <w:rPr>
          <w:rFonts w:cs="Arial"/>
          <w:sz w:val="20"/>
        </w:rPr>
        <w:t>ing information on</w:t>
      </w:r>
      <w:r w:rsidR="00956ED1">
        <w:rPr>
          <w:rFonts w:cs="Arial"/>
          <w:sz w:val="20"/>
        </w:rPr>
        <w:t xml:space="preserve"> all livelihood activities of the household. All indicators from Indicator Group 4 to 6 about production, income and poverty will be calculated based on information collected in Section 4. Several indicators in Indicator Group 7 with regards to the </w:t>
      </w:r>
      <w:r w:rsidR="00956ED1">
        <w:rPr>
          <w:rFonts w:ascii="Arial" w:hAnsi="Arial" w:cs="Arial"/>
          <w:sz w:val="20"/>
          <w:szCs w:val="20"/>
        </w:rPr>
        <w:t>v</w:t>
      </w:r>
      <w:r w:rsidR="00956ED1" w:rsidRPr="00C15EDE">
        <w:rPr>
          <w:rFonts w:ascii="Arial" w:hAnsi="Arial" w:cs="Arial"/>
          <w:sz w:val="20"/>
          <w:szCs w:val="20"/>
        </w:rPr>
        <w:t xml:space="preserve">alue of households’ </w:t>
      </w:r>
      <w:r w:rsidR="00956ED1">
        <w:rPr>
          <w:rFonts w:ascii="Arial" w:hAnsi="Arial" w:cs="Arial"/>
          <w:sz w:val="20"/>
          <w:szCs w:val="20"/>
        </w:rPr>
        <w:t>productions</w:t>
      </w:r>
      <w:r w:rsidR="00956ED1" w:rsidRPr="00C15EDE">
        <w:rPr>
          <w:rFonts w:ascii="Arial" w:hAnsi="Arial" w:cs="Arial"/>
          <w:sz w:val="20"/>
          <w:szCs w:val="20"/>
        </w:rPr>
        <w:t xml:space="preserve"> sold in the market</w:t>
      </w:r>
      <w:r w:rsidR="00956ED1">
        <w:rPr>
          <w:rFonts w:ascii="Arial" w:hAnsi="Arial" w:cs="Arial"/>
          <w:sz w:val="20"/>
          <w:szCs w:val="20"/>
        </w:rPr>
        <w:t xml:space="preserve"> are also be drawn from information collected in Section 4. Land and livestock asset in Indicator Group 8 will also be collected in this section. </w:t>
      </w:r>
    </w:p>
    <w:p w14:paraId="50F2ED82" w14:textId="340AE7D8" w:rsidR="00956ED1" w:rsidRPr="00366A60" w:rsidRDefault="00DA3CCF" w:rsidP="000425C9">
      <w:pPr>
        <w:pStyle w:val="ListParagraph"/>
        <w:numPr>
          <w:ilvl w:val="0"/>
          <w:numId w:val="32"/>
        </w:numPr>
        <w:jc w:val="both"/>
        <w:rPr>
          <w:rFonts w:cs="Arial"/>
        </w:rPr>
      </w:pPr>
      <w:r>
        <w:rPr>
          <w:rFonts w:cs="Arial"/>
          <w:sz w:val="20"/>
        </w:rPr>
        <w:t xml:space="preserve">Section 5: </w:t>
      </w:r>
      <w:r w:rsidR="00956ED1">
        <w:rPr>
          <w:rFonts w:cs="Arial"/>
          <w:sz w:val="20"/>
        </w:rPr>
        <w:t xml:space="preserve">Access to infrastructure provides information to calculate the remaining indicators from Indicator Group 7 including </w:t>
      </w:r>
      <w:r w:rsidR="00956ED1">
        <w:rPr>
          <w:rFonts w:ascii="Arial" w:hAnsi="Arial" w:cs="Arial"/>
          <w:sz w:val="20"/>
          <w:szCs w:val="20"/>
        </w:rPr>
        <w:t>d</w:t>
      </w:r>
      <w:r w:rsidR="00956ED1" w:rsidRPr="00C15EDE">
        <w:rPr>
          <w:rFonts w:ascii="Arial" w:hAnsi="Arial" w:cs="Arial"/>
          <w:sz w:val="20"/>
          <w:szCs w:val="20"/>
        </w:rPr>
        <w:t xml:space="preserve">istance and time to </w:t>
      </w:r>
      <w:r w:rsidR="00956ED1">
        <w:rPr>
          <w:rFonts w:ascii="Arial" w:hAnsi="Arial" w:cs="Arial"/>
          <w:sz w:val="20"/>
          <w:szCs w:val="20"/>
        </w:rPr>
        <w:t xml:space="preserve">basic infrastructure such as </w:t>
      </w:r>
      <w:r w:rsidR="00956ED1" w:rsidRPr="00C15EDE">
        <w:rPr>
          <w:rFonts w:ascii="Arial" w:hAnsi="Arial" w:cs="Arial"/>
          <w:sz w:val="20"/>
          <w:szCs w:val="20"/>
        </w:rPr>
        <w:t>the nearest market</w:t>
      </w:r>
      <w:r w:rsidR="00956ED1">
        <w:rPr>
          <w:rFonts w:ascii="Arial" w:hAnsi="Arial" w:cs="Arial"/>
          <w:sz w:val="20"/>
          <w:szCs w:val="20"/>
        </w:rPr>
        <w:t xml:space="preserve">, </w:t>
      </w:r>
      <w:r w:rsidR="00956ED1" w:rsidRPr="00C15EDE">
        <w:rPr>
          <w:rFonts w:ascii="Arial" w:hAnsi="Arial" w:cs="Arial"/>
          <w:sz w:val="20"/>
          <w:szCs w:val="20"/>
        </w:rPr>
        <w:t>public transportation</w:t>
      </w:r>
      <w:r w:rsidR="00956ED1">
        <w:rPr>
          <w:rFonts w:ascii="Arial" w:hAnsi="Arial" w:cs="Arial"/>
          <w:sz w:val="20"/>
          <w:szCs w:val="20"/>
        </w:rPr>
        <w:t xml:space="preserve">, education and healthcare establishment. </w:t>
      </w:r>
    </w:p>
    <w:p w14:paraId="128E81B3" w14:textId="71EACB23" w:rsidR="00956ED1" w:rsidRPr="00366A60" w:rsidRDefault="00DA3CCF" w:rsidP="000425C9">
      <w:pPr>
        <w:pStyle w:val="ListParagraph"/>
        <w:numPr>
          <w:ilvl w:val="0"/>
          <w:numId w:val="32"/>
        </w:numPr>
        <w:jc w:val="both"/>
        <w:rPr>
          <w:rFonts w:cs="Arial"/>
        </w:rPr>
      </w:pPr>
      <w:r>
        <w:rPr>
          <w:rFonts w:ascii="Arial" w:hAnsi="Arial" w:cs="Arial"/>
          <w:sz w:val="20"/>
          <w:szCs w:val="20"/>
        </w:rPr>
        <w:t>Section 6:</w:t>
      </w:r>
      <w:r w:rsidR="00956ED1">
        <w:rPr>
          <w:rFonts w:ascii="Arial" w:hAnsi="Arial" w:cs="Arial"/>
          <w:sz w:val="20"/>
          <w:szCs w:val="20"/>
        </w:rPr>
        <w:t xml:space="preserve"> Household asset aims to collect the indicator of household o</w:t>
      </w:r>
      <w:r w:rsidR="00956ED1" w:rsidRPr="00C15EDE">
        <w:rPr>
          <w:rFonts w:ascii="Arial" w:hAnsi="Arial" w:cs="Arial"/>
          <w:sz w:val="20"/>
          <w:szCs w:val="20"/>
        </w:rPr>
        <w:t>wnership of valuable as</w:t>
      </w:r>
      <w:r w:rsidR="00956ED1">
        <w:rPr>
          <w:rFonts w:ascii="Arial" w:hAnsi="Arial" w:cs="Arial"/>
          <w:sz w:val="20"/>
          <w:szCs w:val="20"/>
        </w:rPr>
        <w:t>sets (car, motorbikes, truck, television</w:t>
      </w:r>
      <w:r w:rsidR="00956ED1" w:rsidRPr="00C15EDE">
        <w:rPr>
          <w:rFonts w:ascii="Arial" w:hAnsi="Arial" w:cs="Arial"/>
          <w:sz w:val="20"/>
          <w:szCs w:val="20"/>
        </w:rPr>
        <w:t xml:space="preserve">, other production asset) </w:t>
      </w:r>
      <w:r w:rsidR="00956ED1">
        <w:rPr>
          <w:rFonts w:ascii="Arial" w:hAnsi="Arial" w:cs="Arial"/>
          <w:sz w:val="20"/>
          <w:szCs w:val="20"/>
        </w:rPr>
        <w:t xml:space="preserve">specified in Indicator Group 8. </w:t>
      </w:r>
    </w:p>
    <w:p w14:paraId="001271F8" w14:textId="77777777" w:rsidR="00956ED1" w:rsidRPr="00AD0BAA" w:rsidRDefault="00956ED1" w:rsidP="000425C9">
      <w:pPr>
        <w:pStyle w:val="ListParagraph"/>
        <w:numPr>
          <w:ilvl w:val="0"/>
          <w:numId w:val="32"/>
        </w:numPr>
        <w:jc w:val="both"/>
        <w:rPr>
          <w:rFonts w:cs="Arial"/>
        </w:rPr>
      </w:pPr>
      <w:r>
        <w:rPr>
          <w:rFonts w:ascii="Arial" w:hAnsi="Arial" w:cs="Arial"/>
          <w:sz w:val="20"/>
          <w:szCs w:val="20"/>
        </w:rPr>
        <w:t xml:space="preserve">Section 7: Housing collects all information for Indicator Group 9 and Indicator Group 10 with regards to the living and sanitation conditions. </w:t>
      </w:r>
    </w:p>
    <w:p w14:paraId="5EAAE493" w14:textId="48A49C78" w:rsidR="00956ED1" w:rsidRDefault="00DA3CCF" w:rsidP="00956ED1">
      <w:pPr>
        <w:jc w:val="both"/>
        <w:rPr>
          <w:rFonts w:cs="Arial"/>
        </w:rPr>
      </w:pPr>
      <w:r>
        <w:rPr>
          <w:rFonts w:cs="Arial"/>
        </w:rPr>
        <w:t xml:space="preserve">Important </w:t>
      </w:r>
      <w:r w:rsidR="00956ED1">
        <w:rPr>
          <w:rFonts w:cs="Arial"/>
        </w:rPr>
        <w:t>information to assess the impact of the Project to household welfare is the</w:t>
      </w:r>
      <w:r w:rsidR="00956ED1" w:rsidRPr="00C15EDE">
        <w:rPr>
          <w:rFonts w:cs="Arial"/>
        </w:rPr>
        <w:t xml:space="preserve"> distance from the households to the </w:t>
      </w:r>
      <w:r w:rsidR="00956ED1">
        <w:rPr>
          <w:rFonts w:cs="Arial"/>
        </w:rPr>
        <w:t>P</w:t>
      </w:r>
      <w:r w:rsidR="00956ED1" w:rsidRPr="00C15EDE">
        <w:rPr>
          <w:rFonts w:cs="Arial"/>
        </w:rPr>
        <w:t>roject</w:t>
      </w:r>
      <w:r w:rsidR="00956ED1">
        <w:rPr>
          <w:rFonts w:cs="Arial"/>
        </w:rPr>
        <w:t xml:space="preserve">. This information is incorporated in the design of data collection form for the tablet PC. In particular, the GPS </w:t>
      </w:r>
      <w:r w:rsidR="00956ED1" w:rsidRPr="00C15EDE">
        <w:rPr>
          <w:rFonts w:cs="Arial"/>
        </w:rPr>
        <w:t xml:space="preserve">location </w:t>
      </w:r>
      <w:r>
        <w:rPr>
          <w:rFonts w:cs="Arial"/>
        </w:rPr>
        <w:t>of the household was</w:t>
      </w:r>
      <w:r w:rsidR="00956ED1">
        <w:rPr>
          <w:rFonts w:cs="Arial"/>
        </w:rPr>
        <w:t xml:space="preserve"> recorded by the tablet PC, the data analysis team then </w:t>
      </w:r>
      <w:r w:rsidR="00DE3218">
        <w:rPr>
          <w:rFonts w:cs="Arial"/>
        </w:rPr>
        <w:t xml:space="preserve">used </w:t>
      </w:r>
      <w:r w:rsidR="00956ED1">
        <w:rPr>
          <w:rFonts w:cs="Arial"/>
        </w:rPr>
        <w:t xml:space="preserve">this information to calculate the distance from the households to the project. This </w:t>
      </w:r>
      <w:r w:rsidR="00DE3218">
        <w:rPr>
          <w:rFonts w:cs="Arial"/>
        </w:rPr>
        <w:t xml:space="preserve">is the most precise </w:t>
      </w:r>
      <w:r w:rsidR="00AD6F28">
        <w:rPr>
          <w:rFonts w:cs="Arial"/>
        </w:rPr>
        <w:t xml:space="preserve">way </w:t>
      </w:r>
      <w:r w:rsidR="00DE3218">
        <w:rPr>
          <w:rFonts w:cs="Arial"/>
        </w:rPr>
        <w:t>to estimate distance.</w:t>
      </w:r>
      <w:r w:rsidR="00956ED1">
        <w:rPr>
          <w:rFonts w:cs="Arial"/>
        </w:rPr>
        <w:t xml:space="preserve"> </w:t>
      </w:r>
    </w:p>
    <w:p w14:paraId="5DECBEFE" w14:textId="77777777" w:rsidR="000B5941" w:rsidRDefault="000B5941" w:rsidP="00C21C9C">
      <w:pPr>
        <w:pStyle w:val="Heading3"/>
      </w:pPr>
      <w:bookmarkStart w:id="58" w:name="_Toc480975366"/>
      <w:bookmarkStart w:id="59" w:name="_Toc489611418"/>
      <w:r w:rsidRPr="00956ED1">
        <w:t>Commune Surveys</w:t>
      </w:r>
      <w:bookmarkEnd w:id="58"/>
      <w:bookmarkEnd w:id="59"/>
    </w:p>
    <w:p w14:paraId="7ACE8F68" w14:textId="7B4868CA" w:rsidR="00956ED1" w:rsidRPr="00956ED1" w:rsidRDefault="00956ED1" w:rsidP="00956ED1">
      <w:pPr>
        <w:rPr>
          <w:lang w:val="en-AU"/>
        </w:rPr>
      </w:pPr>
      <w:r w:rsidRPr="00956ED1">
        <w:rPr>
          <w:lang w:val="en-AU"/>
        </w:rPr>
        <w:t>Information collected at the commune level play</w:t>
      </w:r>
      <w:r w:rsidR="00DE3218">
        <w:rPr>
          <w:lang w:val="en-AU"/>
        </w:rPr>
        <w:t>s</w:t>
      </w:r>
      <w:r w:rsidRPr="00956ED1">
        <w:rPr>
          <w:lang w:val="en-AU"/>
        </w:rPr>
        <w:t xml:space="preserve"> an important role in identify</w:t>
      </w:r>
      <w:r w:rsidR="00DE3218">
        <w:rPr>
          <w:lang w:val="en-AU"/>
        </w:rPr>
        <w:t>ing the impact of the Project on household welfare. An</w:t>
      </w:r>
      <w:r w:rsidRPr="00956ED1">
        <w:rPr>
          <w:lang w:val="en-AU"/>
        </w:rPr>
        <w:t xml:space="preserve"> impact evaluation must take into account all external factors in the socio-economic co</w:t>
      </w:r>
      <w:r w:rsidR="00DE3218">
        <w:rPr>
          <w:lang w:val="en-AU"/>
        </w:rPr>
        <w:t xml:space="preserve">nditions of the household. </w:t>
      </w:r>
      <w:r w:rsidRPr="00956ED1">
        <w:rPr>
          <w:lang w:val="en-AU"/>
        </w:rPr>
        <w:t>In addition, the commune questionnaire also aims to collect information that is quit</w:t>
      </w:r>
      <w:r w:rsidR="00DE3218">
        <w:rPr>
          <w:lang w:val="en-AU"/>
        </w:rPr>
        <w:t>e homogenous at household level</w:t>
      </w:r>
      <w:r w:rsidR="00AD6F28">
        <w:rPr>
          <w:lang w:val="en-AU"/>
        </w:rPr>
        <w:t xml:space="preserve"> including</w:t>
      </w:r>
      <w:r w:rsidRPr="00956ED1">
        <w:rPr>
          <w:lang w:val="en-AU"/>
        </w:rPr>
        <w:t xml:space="preserve"> price information for common input</w:t>
      </w:r>
      <w:r w:rsidR="00DE3218">
        <w:rPr>
          <w:lang w:val="en-AU"/>
        </w:rPr>
        <w:t>s</w:t>
      </w:r>
      <w:r w:rsidRPr="00956ED1">
        <w:rPr>
          <w:lang w:val="en-AU"/>
        </w:rPr>
        <w:t xml:space="preserve"> and output</w:t>
      </w:r>
      <w:r w:rsidR="00DE3218">
        <w:rPr>
          <w:lang w:val="en-AU"/>
        </w:rPr>
        <w:t>s</w:t>
      </w:r>
      <w:r w:rsidRPr="00956ED1">
        <w:rPr>
          <w:lang w:val="en-AU"/>
        </w:rPr>
        <w:t xml:space="preserve"> for production and the average land p</w:t>
      </w:r>
      <w:r w:rsidR="00DE3218">
        <w:rPr>
          <w:lang w:val="en-AU"/>
        </w:rPr>
        <w:t>rice for</w:t>
      </w:r>
      <w:r w:rsidRPr="00956ED1">
        <w:rPr>
          <w:lang w:val="en-AU"/>
        </w:rPr>
        <w:t xml:space="preserve"> different purposes. </w:t>
      </w:r>
    </w:p>
    <w:p w14:paraId="61608E27" w14:textId="3D569547" w:rsidR="00956ED1" w:rsidRPr="00956ED1" w:rsidRDefault="00DE3218" w:rsidP="00956ED1">
      <w:pPr>
        <w:rPr>
          <w:lang w:val="en-AU"/>
        </w:rPr>
      </w:pPr>
      <w:r>
        <w:rPr>
          <w:lang w:val="en-AU"/>
        </w:rPr>
        <w:t>The commune survey was</w:t>
      </w:r>
      <w:r w:rsidR="00956ED1" w:rsidRPr="00956ED1">
        <w:rPr>
          <w:lang w:val="en-AU"/>
        </w:rPr>
        <w:t xml:space="preserve"> conducted in all 117 communes in An Giang, Can Tho and </w:t>
      </w:r>
      <w:r>
        <w:rPr>
          <w:lang w:val="en-AU"/>
        </w:rPr>
        <w:t>Dong Thap. The commune survey included</w:t>
      </w:r>
      <w:r w:rsidR="00AD6F28">
        <w:rPr>
          <w:lang w:val="en-AU"/>
        </w:rPr>
        <w:t xml:space="preserve"> five</w:t>
      </w:r>
      <w:r w:rsidR="00956ED1" w:rsidRPr="00956ED1">
        <w:rPr>
          <w:lang w:val="en-AU"/>
        </w:rPr>
        <w:t xml:space="preserve"> sections: </w:t>
      </w:r>
    </w:p>
    <w:p w14:paraId="503A544B" w14:textId="2D47CF2D" w:rsidR="00956ED1" w:rsidRDefault="00956ED1" w:rsidP="000425C9">
      <w:pPr>
        <w:pStyle w:val="ASIBodyCopy"/>
        <w:numPr>
          <w:ilvl w:val="0"/>
          <w:numId w:val="34"/>
        </w:numPr>
        <w:rPr>
          <w:lang w:val="en-AU"/>
        </w:rPr>
      </w:pPr>
      <w:r w:rsidRPr="00DE3218">
        <w:rPr>
          <w:lang w:val="en-AU"/>
        </w:rPr>
        <w:t>Section 1 collects data on the commune demographic characteristics such as the population, poor households, migration situation</w:t>
      </w:r>
    </w:p>
    <w:p w14:paraId="68C0B130" w14:textId="6D2652BD" w:rsidR="00956ED1" w:rsidRDefault="00956ED1" w:rsidP="000425C9">
      <w:pPr>
        <w:pStyle w:val="ASIBodyCopy"/>
        <w:numPr>
          <w:ilvl w:val="0"/>
          <w:numId w:val="34"/>
        </w:numPr>
        <w:rPr>
          <w:lang w:val="en-AU"/>
        </w:rPr>
      </w:pPr>
      <w:r w:rsidRPr="00DE3218">
        <w:rPr>
          <w:lang w:val="en-AU"/>
        </w:rPr>
        <w:t xml:space="preserve">Section 2 </w:t>
      </w:r>
      <w:r w:rsidR="00AD6F28">
        <w:rPr>
          <w:lang w:val="en-AU"/>
        </w:rPr>
        <w:t xml:space="preserve">collects data on the </w:t>
      </w:r>
      <w:r w:rsidRPr="00DE3218">
        <w:rPr>
          <w:lang w:val="en-AU"/>
        </w:rPr>
        <w:t>commune</w:t>
      </w:r>
      <w:r w:rsidR="00AD6F28">
        <w:rPr>
          <w:lang w:val="en-AU"/>
        </w:rPr>
        <w:t>’s</w:t>
      </w:r>
      <w:r w:rsidRPr="00DE3218">
        <w:rPr>
          <w:lang w:val="en-AU"/>
        </w:rPr>
        <w:t xml:space="preserve"> economic situation such as main livelihood</w:t>
      </w:r>
      <w:r w:rsidR="00AD6F28">
        <w:rPr>
          <w:lang w:val="en-AU"/>
        </w:rPr>
        <w:t>s</w:t>
      </w:r>
      <w:r w:rsidRPr="00DE3218">
        <w:rPr>
          <w:lang w:val="en-AU"/>
        </w:rPr>
        <w:t>, change in economic situation and the incidents of epidemic/natural disasters in t</w:t>
      </w:r>
      <w:r w:rsidR="00AD6F28">
        <w:rPr>
          <w:lang w:val="en-AU"/>
        </w:rPr>
        <w:t>he commune for the last five</w:t>
      </w:r>
      <w:r w:rsidR="00DE3218">
        <w:rPr>
          <w:lang w:val="en-AU"/>
        </w:rPr>
        <w:t xml:space="preserve"> years</w:t>
      </w:r>
    </w:p>
    <w:p w14:paraId="435A6683" w14:textId="7240FDC4" w:rsidR="00956ED1" w:rsidRDefault="00AD6F28" w:rsidP="000425C9">
      <w:pPr>
        <w:pStyle w:val="ASIBodyCopy"/>
        <w:numPr>
          <w:ilvl w:val="0"/>
          <w:numId w:val="34"/>
        </w:numPr>
        <w:rPr>
          <w:lang w:val="en-AU"/>
        </w:rPr>
      </w:pPr>
      <w:r>
        <w:rPr>
          <w:lang w:val="en-AU"/>
        </w:rPr>
        <w:t xml:space="preserve">Section 3 </w:t>
      </w:r>
      <w:r w:rsidR="00956ED1" w:rsidRPr="00DE3218">
        <w:rPr>
          <w:lang w:val="en-AU"/>
        </w:rPr>
        <w:t>collect</w:t>
      </w:r>
      <w:r>
        <w:rPr>
          <w:lang w:val="en-AU"/>
        </w:rPr>
        <w:t>s</w:t>
      </w:r>
      <w:r w:rsidR="00956ED1" w:rsidRPr="00DE3218">
        <w:rPr>
          <w:lang w:val="en-AU"/>
        </w:rPr>
        <w:t xml:space="preserve"> information on the non-farm opportunities in the commune such as number enterprises/firms/factories/traditional occupation villages accessible to the commune residents</w:t>
      </w:r>
    </w:p>
    <w:p w14:paraId="7E1B94E4" w14:textId="0BC311E2" w:rsidR="00956ED1" w:rsidRDefault="00956ED1" w:rsidP="000425C9">
      <w:pPr>
        <w:pStyle w:val="ASIBodyCopy"/>
        <w:numPr>
          <w:ilvl w:val="0"/>
          <w:numId w:val="34"/>
        </w:numPr>
        <w:rPr>
          <w:lang w:val="en-AU"/>
        </w:rPr>
      </w:pPr>
      <w:r w:rsidRPr="00DE3218">
        <w:rPr>
          <w:lang w:val="en-AU"/>
        </w:rPr>
        <w:t>Section 4 collects data on the commune’s land area, area of land by different p</w:t>
      </w:r>
      <w:r w:rsidR="00AD6F28">
        <w:rPr>
          <w:lang w:val="en-AU"/>
        </w:rPr>
        <w:t>urposes and</w:t>
      </w:r>
      <w:r w:rsidR="00DE3218">
        <w:rPr>
          <w:lang w:val="en-AU"/>
        </w:rPr>
        <w:t xml:space="preserve"> average </w:t>
      </w:r>
      <w:r w:rsidR="00AD6F28">
        <w:rPr>
          <w:lang w:val="en-AU"/>
        </w:rPr>
        <w:t xml:space="preserve">land </w:t>
      </w:r>
      <w:r w:rsidR="00DE3218">
        <w:rPr>
          <w:lang w:val="en-AU"/>
        </w:rPr>
        <w:t>price</w:t>
      </w:r>
      <w:r w:rsidR="00AD6F28">
        <w:rPr>
          <w:lang w:val="en-AU"/>
        </w:rPr>
        <w:t>s</w:t>
      </w:r>
    </w:p>
    <w:p w14:paraId="032BDEDA" w14:textId="5670C119" w:rsidR="00956ED1" w:rsidRPr="00DE3218" w:rsidRDefault="00956ED1" w:rsidP="000425C9">
      <w:pPr>
        <w:pStyle w:val="ASIBodyCopy"/>
        <w:numPr>
          <w:ilvl w:val="0"/>
          <w:numId w:val="34"/>
        </w:numPr>
        <w:rPr>
          <w:lang w:val="en-AU"/>
        </w:rPr>
      </w:pPr>
      <w:r w:rsidRPr="00DE3218">
        <w:rPr>
          <w:lang w:val="en-AU"/>
        </w:rPr>
        <w:t>Section 5 collects information on the price of common input</w:t>
      </w:r>
      <w:r w:rsidR="00AD6F28">
        <w:rPr>
          <w:lang w:val="en-AU"/>
        </w:rPr>
        <w:t>s</w:t>
      </w:r>
      <w:r w:rsidRPr="00DE3218">
        <w:rPr>
          <w:lang w:val="en-AU"/>
        </w:rPr>
        <w:t xml:space="preserve"> for production and </w:t>
      </w:r>
      <w:r w:rsidR="00AD6F28">
        <w:rPr>
          <w:lang w:val="en-AU"/>
        </w:rPr>
        <w:t xml:space="preserve">the </w:t>
      </w:r>
      <w:r w:rsidRPr="00DE3218">
        <w:rPr>
          <w:lang w:val="en-AU"/>
        </w:rPr>
        <w:t xml:space="preserve">price of agricultural output observed at commune level.    </w:t>
      </w:r>
    </w:p>
    <w:p w14:paraId="49195013" w14:textId="77777777" w:rsidR="000B5941" w:rsidRDefault="000B5941" w:rsidP="00CB459F">
      <w:pPr>
        <w:pStyle w:val="Heading3"/>
      </w:pPr>
      <w:bookmarkStart w:id="60" w:name="_Toc480975369"/>
      <w:bookmarkStart w:id="61" w:name="_Toc489611419"/>
      <w:r w:rsidRPr="00134564">
        <w:t>Ferry User Surveys 2017</w:t>
      </w:r>
      <w:bookmarkEnd w:id="60"/>
      <w:bookmarkEnd w:id="61"/>
    </w:p>
    <w:p w14:paraId="719E95F6" w14:textId="27DA282A" w:rsidR="00D47AC4" w:rsidRPr="00D47AC4" w:rsidRDefault="00D47AC4" w:rsidP="00D47AC4">
      <w:pPr>
        <w:pStyle w:val="ASIBodyCopy"/>
      </w:pPr>
      <w:r w:rsidRPr="00D47AC4">
        <w:t>During the course of the baseline study it was necessary to modify certain elements of the evaluation design to better account for the effects of the Cao Lanh Bridge and the connectivity project more generally. The following section provides a rationale for these modifications.</w:t>
      </w:r>
    </w:p>
    <w:p w14:paraId="442F5EF0" w14:textId="531C3EFE" w:rsidR="00D47AC4" w:rsidRPr="00D47AC4" w:rsidRDefault="00D47AC4" w:rsidP="00D47AC4">
      <w:pPr>
        <w:pStyle w:val="ASIBodyCopy"/>
        <w:rPr>
          <w:lang w:val="en-AU"/>
        </w:rPr>
      </w:pPr>
      <w:r w:rsidRPr="00D47AC4">
        <w:rPr>
          <w:lang w:val="en-AU"/>
        </w:rPr>
        <w:t>The Impact Design Study (page i) states that the overall evaluation design is based on the use of conventional benefit-cost analysis (BCA) also known as economic appraisal (as discussed above). It defines (page v) Value for Money (VFM) as an Australian Government requirement under the Public Governance, Performance and Accountability Act (2013) and the Commonwealth Government Procurement Rules.  It also states that VFM is usually measured by the economic appraisal criteria (Economic Internal Rate of Return, Net Present Value, and Benefit Cost Ratio).</w:t>
      </w:r>
    </w:p>
    <w:p w14:paraId="6859EDF5" w14:textId="6169A64E" w:rsidR="00D47AC4" w:rsidRPr="00D47AC4" w:rsidRDefault="00D47AC4" w:rsidP="00D47AC4">
      <w:pPr>
        <w:pStyle w:val="ASIBodyCopy"/>
        <w:rPr>
          <w:lang w:val="en-AU"/>
        </w:rPr>
      </w:pPr>
      <w:r w:rsidRPr="00D47AC4">
        <w:rPr>
          <w:lang w:val="en-AU"/>
        </w:rPr>
        <w:lastRenderedPageBreak/>
        <w:t>To conduct the BCA, the Impact Design’s first assumption (page 21) was that “travel time and travel cost savings can be reliably estimated from household, commercial enterprises and transport industry personnel (trucking and bus operators)” surveys. These are the direct effects proposed to be mea</w:t>
      </w:r>
      <w:r w:rsidR="00BF775C">
        <w:rPr>
          <w:lang w:val="en-AU"/>
        </w:rPr>
        <w:t>sured by the proposed surveys</w:t>
      </w:r>
      <w:r w:rsidR="00BF775C">
        <w:rPr>
          <w:rStyle w:val="FootnoteReference"/>
          <w:lang w:val="en-AU"/>
        </w:rPr>
        <w:footnoteReference w:id="13"/>
      </w:r>
      <w:r w:rsidR="00BF775C">
        <w:rPr>
          <w:lang w:val="en-AU"/>
        </w:rPr>
        <w:t xml:space="preserve">. </w:t>
      </w:r>
    </w:p>
    <w:p w14:paraId="5D0AC8DD" w14:textId="77777777" w:rsidR="00D47AC4" w:rsidRPr="00D47AC4" w:rsidRDefault="00D47AC4" w:rsidP="00D47AC4">
      <w:pPr>
        <w:pStyle w:val="ASIBodyCopy"/>
        <w:rPr>
          <w:lang w:val="en-AU"/>
        </w:rPr>
      </w:pPr>
      <w:r w:rsidRPr="00D47AC4">
        <w:rPr>
          <w:lang w:val="en-AU"/>
        </w:rPr>
        <w:t>The surveys proposed by the Impact Design were as follows:</w:t>
      </w:r>
    </w:p>
    <w:p w14:paraId="01C89F9B" w14:textId="4186D098" w:rsidR="00D47AC4" w:rsidRPr="00D47AC4" w:rsidRDefault="00D47AC4" w:rsidP="00D47AC4">
      <w:pPr>
        <w:pStyle w:val="ASIBodyCopy"/>
        <w:rPr>
          <w:lang w:val="en-AU"/>
        </w:rPr>
      </w:pPr>
      <w:r w:rsidRPr="00D47AC4">
        <w:rPr>
          <w:lang w:val="en-AU"/>
        </w:rPr>
        <w:t>A total of 2,460 households distributed as follows: “…1,000 household</w:t>
      </w:r>
      <w:r w:rsidR="00BF775C">
        <w:rPr>
          <w:lang w:val="en-AU"/>
        </w:rPr>
        <w:t>s</w:t>
      </w:r>
      <w:r w:rsidRPr="00D47AC4">
        <w:rPr>
          <w:lang w:val="en-AU"/>
        </w:rPr>
        <w:t xml:space="preserve"> from Dong Thap, comprising 500 from urban areas within the Cao Lanh boundary and 500 from rural areas outside the Cao Lanh boundary to identify the range of urban and rural users/potential beneficiaries…In addition, 500 households in An Giang and 500 household in Can Tho will be surveyed…”</w:t>
      </w:r>
      <w:r w:rsidR="00BF775C">
        <w:rPr>
          <w:rStyle w:val="FootnoteReference"/>
          <w:lang w:val="en-AU"/>
        </w:rPr>
        <w:footnoteReference w:id="14"/>
      </w:r>
      <w:r w:rsidRPr="00D47AC4">
        <w:rPr>
          <w:lang w:val="en-AU"/>
        </w:rPr>
        <w:t xml:space="preserve"> </w:t>
      </w:r>
    </w:p>
    <w:p w14:paraId="089F9E35" w14:textId="77777777" w:rsidR="00D47AC4" w:rsidRPr="00D47AC4" w:rsidRDefault="00D47AC4" w:rsidP="00D47AC4">
      <w:pPr>
        <w:pStyle w:val="ASIBodyCopy"/>
        <w:rPr>
          <w:lang w:val="en-AU"/>
        </w:rPr>
      </w:pPr>
      <w:r w:rsidRPr="00D47AC4">
        <w:rPr>
          <w:lang w:val="en-AU"/>
        </w:rPr>
        <w:t>500 interviews of Cao Lanh Ferry users stratified by vehicle type.</w:t>
      </w:r>
    </w:p>
    <w:p w14:paraId="6E8500C4" w14:textId="77777777" w:rsidR="00D47AC4" w:rsidRPr="00D47AC4" w:rsidRDefault="00D47AC4" w:rsidP="00D47AC4">
      <w:pPr>
        <w:pStyle w:val="ASIBodyCopy"/>
        <w:rPr>
          <w:lang w:val="en-AU"/>
        </w:rPr>
      </w:pPr>
      <w:r w:rsidRPr="00D47AC4">
        <w:rPr>
          <w:lang w:val="en-AU"/>
        </w:rPr>
        <w:t>A minimum of transport operators, distributed among bus services (local, provincial), freight/ and trucking operators.</w:t>
      </w:r>
    </w:p>
    <w:p w14:paraId="7F7B41CC" w14:textId="0793B65F" w:rsidR="00D47AC4" w:rsidRPr="00D47AC4" w:rsidRDefault="00D47AC4" w:rsidP="00D47AC4">
      <w:pPr>
        <w:pStyle w:val="ASIBodyCopy"/>
        <w:rPr>
          <w:lang w:val="en-AU"/>
        </w:rPr>
      </w:pPr>
      <w:r w:rsidRPr="00D47AC4">
        <w:rPr>
          <w:lang w:val="en-AU"/>
        </w:rPr>
        <w:t>The targeted sample of 2,460 households represents a population of 9,840 persons assuming the 2016 average household across the three provinces or 0.17% of the total population of 5.89 million pe</w:t>
      </w:r>
      <w:r w:rsidR="00885ECC">
        <w:rPr>
          <w:lang w:val="en-AU"/>
        </w:rPr>
        <w:t xml:space="preserve">ople in these provinces in 2015. </w:t>
      </w:r>
      <w:r w:rsidRPr="00D47AC4">
        <w:rPr>
          <w:lang w:val="en-AU"/>
        </w:rPr>
        <w:t>Although household surveys would be carried out for a variety of purposes</w:t>
      </w:r>
      <w:r w:rsidR="00885ECC">
        <w:rPr>
          <w:lang w:val="en-AU"/>
        </w:rPr>
        <w:t>,</w:t>
      </w:r>
      <w:r w:rsidRPr="00D47AC4">
        <w:rPr>
          <w:lang w:val="en-AU"/>
        </w:rPr>
        <w:t xml:space="preserve"> apart from quantifying transport movements a sample of this size is insufficient to give quantitative information on movements in the three provinces or those that use the Cao Lanh ferry.</w:t>
      </w:r>
    </w:p>
    <w:p w14:paraId="369821AD" w14:textId="48C80957" w:rsidR="00D47AC4" w:rsidRPr="00D47AC4" w:rsidRDefault="00D47AC4" w:rsidP="00D47AC4">
      <w:pPr>
        <w:pStyle w:val="ASIBodyCopy"/>
        <w:rPr>
          <w:lang w:val="en-AU"/>
        </w:rPr>
      </w:pPr>
      <w:r w:rsidRPr="00D47AC4">
        <w:rPr>
          <w:lang w:val="en-AU"/>
        </w:rPr>
        <w:t>Based on actual ferry use in 2017 it was calculated that the sample size of Cao Lanh ferry users should be at least 1,270 for a 95% confidence level and 5 point confidence interval. Hence, the sample of 500 ferry users proposed by the Impact Design is less than 40% of that needed to reliably assess movements of ferry</w:t>
      </w:r>
      <w:r w:rsidR="00766573">
        <w:rPr>
          <w:lang w:val="en-AU"/>
        </w:rPr>
        <w:t xml:space="preserve"> users. </w:t>
      </w:r>
      <w:r w:rsidRPr="00D47AC4">
        <w:rPr>
          <w:lang w:val="en-AU"/>
        </w:rPr>
        <w:t xml:space="preserve">Surveys of six transport companies would provide useful general data but would not assist in reliable quantification of </w:t>
      </w:r>
      <w:r w:rsidR="00885ECC">
        <w:rPr>
          <w:lang w:val="en-AU"/>
        </w:rPr>
        <w:t xml:space="preserve">the </w:t>
      </w:r>
      <w:r w:rsidRPr="00D47AC4">
        <w:rPr>
          <w:lang w:val="en-AU"/>
        </w:rPr>
        <w:t xml:space="preserve">use of the Cao Lanh ferry by buses and trucks.  </w:t>
      </w:r>
    </w:p>
    <w:p w14:paraId="0550B95A" w14:textId="552005DD" w:rsidR="00D47AC4" w:rsidRPr="00D47AC4" w:rsidRDefault="00D47AC4" w:rsidP="00D47AC4">
      <w:pPr>
        <w:pStyle w:val="ASIBodyCopy"/>
        <w:rPr>
          <w:lang w:val="en-AU"/>
        </w:rPr>
      </w:pPr>
      <w:r w:rsidRPr="00D47AC4">
        <w:rPr>
          <w:lang w:val="en-AU"/>
        </w:rPr>
        <w:t>It was also concluded that the most efficient means of quantifying use of the Cao Lanh ferry was to increase the sample size of the proposed ferry surveys to give statistical</w:t>
      </w:r>
      <w:r w:rsidR="004D5F1E">
        <w:rPr>
          <w:lang w:val="en-AU"/>
        </w:rPr>
        <w:t>ly reliable information as described</w:t>
      </w:r>
      <w:r w:rsidRPr="00D47AC4">
        <w:rPr>
          <w:lang w:val="en-AU"/>
        </w:rPr>
        <w:t xml:space="preserve"> below. </w:t>
      </w:r>
    </w:p>
    <w:p w14:paraId="04E35A76" w14:textId="38A96D21" w:rsidR="00D47AC4" w:rsidRPr="00D47AC4" w:rsidRDefault="00766573" w:rsidP="00D47AC4">
      <w:pPr>
        <w:pStyle w:val="ASIBodyCopy"/>
        <w:rPr>
          <w:lang w:val="en-AU"/>
        </w:rPr>
      </w:pPr>
      <w:r>
        <w:rPr>
          <w:lang w:val="en-AU"/>
        </w:rPr>
        <w:t xml:space="preserve">Further </w:t>
      </w:r>
      <w:r w:rsidR="00D47AC4" w:rsidRPr="00D47AC4">
        <w:rPr>
          <w:lang w:val="en-AU"/>
        </w:rPr>
        <w:t xml:space="preserve">analysis of recent trends and field work showed that </w:t>
      </w:r>
      <w:r w:rsidR="004D5F1E">
        <w:rPr>
          <w:lang w:val="en-AU"/>
        </w:rPr>
        <w:t xml:space="preserve">the </w:t>
      </w:r>
      <w:r w:rsidR="00D47AC4" w:rsidRPr="00D47AC4">
        <w:rPr>
          <w:lang w:val="en-AU"/>
        </w:rPr>
        <w:t xml:space="preserve">use of the Cao Lanh ferry by cars, buses and trucks has remained much the </w:t>
      </w:r>
      <w:r w:rsidR="004D5F1E">
        <w:rPr>
          <w:lang w:val="en-AU"/>
        </w:rPr>
        <w:t>same since 2009. Motorcycle use grew</w:t>
      </w:r>
      <w:r w:rsidR="00D47AC4" w:rsidRPr="00D47AC4">
        <w:rPr>
          <w:lang w:val="en-AU"/>
        </w:rPr>
        <w:t xml:space="preserve"> by 30.4% from 2009-2017. Cars and other four wheeled vehicles tend to be making longer trips than motorcycles.  Contributing to slow growth in use by four wheelers is the 16 tonne maximum load limit for trucks on the ferry, the 12 tonne load l</w:t>
      </w:r>
      <w:r w:rsidR="004D5F1E">
        <w:rPr>
          <w:lang w:val="en-AU"/>
        </w:rPr>
        <w:t xml:space="preserve">imit on nearby local roads, </w:t>
      </w:r>
      <w:r w:rsidR="00D47AC4" w:rsidRPr="00D47AC4">
        <w:rPr>
          <w:lang w:val="en-AU"/>
        </w:rPr>
        <w:t>the 18 tonne maximum load limit for trucks on the Vam Cong ferry</w:t>
      </w:r>
      <w:r w:rsidR="004D5F1E">
        <w:rPr>
          <w:lang w:val="en-AU"/>
        </w:rPr>
        <w:t>,</w:t>
      </w:r>
      <w:r w:rsidR="00D47AC4" w:rsidRPr="00D47AC4">
        <w:rPr>
          <w:lang w:val="en-AU"/>
        </w:rPr>
        <w:t xml:space="preserve"> and the incomplete highway connection between Cao Lan and My An on Highway 2.</w:t>
      </w:r>
    </w:p>
    <w:p w14:paraId="21120D27" w14:textId="2BF6FA02" w:rsidR="00D47AC4" w:rsidRPr="00D47AC4" w:rsidRDefault="00D47AC4" w:rsidP="00D47AC4">
      <w:pPr>
        <w:pStyle w:val="ASIBodyCopy"/>
        <w:rPr>
          <w:lang w:val="en-AU"/>
        </w:rPr>
      </w:pPr>
      <w:r w:rsidRPr="00D47AC4">
        <w:rPr>
          <w:lang w:val="en-AU"/>
        </w:rPr>
        <w:t>From 2009 – 2017, the use of the Vam Cong ferry has changed</w:t>
      </w:r>
      <w:r w:rsidR="004D5F1E">
        <w:rPr>
          <w:lang w:val="en-AU"/>
        </w:rPr>
        <w:t xml:space="preserve"> as follows: (i) car use</w:t>
      </w:r>
      <w:r w:rsidRPr="00D47AC4">
        <w:rPr>
          <w:lang w:val="en-AU"/>
        </w:rPr>
        <w:t xml:space="preserve"> grew by 62</w:t>
      </w:r>
      <w:r w:rsidR="004D5F1E">
        <w:rPr>
          <w:lang w:val="en-AU"/>
        </w:rPr>
        <w:t>%; (ii) bus use grew by 7.6%, (iii) truck use</w:t>
      </w:r>
      <w:r w:rsidRPr="00D47AC4">
        <w:rPr>
          <w:lang w:val="en-AU"/>
        </w:rPr>
        <w:t xml:space="preserve"> decli</w:t>
      </w:r>
      <w:r w:rsidR="004D5F1E">
        <w:rPr>
          <w:lang w:val="en-AU"/>
        </w:rPr>
        <w:t>ned by 44%; and (iv) motorcycle</w:t>
      </w:r>
      <w:r w:rsidRPr="00D47AC4">
        <w:rPr>
          <w:lang w:val="en-AU"/>
        </w:rPr>
        <w:t xml:space="preserve"> </w:t>
      </w:r>
      <w:r w:rsidR="004D5F1E">
        <w:rPr>
          <w:lang w:val="en-AU"/>
        </w:rPr>
        <w:t xml:space="preserve">use </w:t>
      </w:r>
      <w:r w:rsidRPr="00D47AC4">
        <w:rPr>
          <w:lang w:val="en-AU"/>
        </w:rPr>
        <w:t xml:space="preserve">grew by 53%. The decline in use of the Vam Cong ferry by trucks is likely to be due to the Can Tho Bridge that opened in 2010. </w:t>
      </w:r>
    </w:p>
    <w:p w14:paraId="4C8F520E" w14:textId="430CAFBA" w:rsidR="00D47AC4" w:rsidRPr="00D47AC4" w:rsidRDefault="00D47AC4" w:rsidP="00D47AC4">
      <w:pPr>
        <w:pStyle w:val="ASIBodyCopy"/>
        <w:rPr>
          <w:lang w:val="en-AU"/>
        </w:rPr>
      </w:pPr>
      <w:r w:rsidRPr="00D47AC4">
        <w:rPr>
          <w:lang w:val="en-AU"/>
        </w:rPr>
        <w:t>It was concluded that with the opening of the entire Connectivity Project including the Cao Lanh Bridge, the Vam Cong Bridge and</w:t>
      </w:r>
      <w:r w:rsidR="004D5F1E">
        <w:rPr>
          <w:lang w:val="en-AU"/>
        </w:rPr>
        <w:t xml:space="preserve"> the connecting expressway,</w:t>
      </w:r>
      <w:r w:rsidRPr="00D47AC4">
        <w:rPr>
          <w:lang w:val="en-AU"/>
        </w:rPr>
        <w:t xml:space="preserve"> trucks that have diverted to the Can Tho Bridge would likely be attracted back to the new facility.</w:t>
      </w:r>
    </w:p>
    <w:p w14:paraId="314BC877" w14:textId="00040A59" w:rsidR="00D47AC4" w:rsidRPr="00D47AC4" w:rsidRDefault="00D47AC4" w:rsidP="00D47AC4">
      <w:pPr>
        <w:pStyle w:val="ASIBodyCopy"/>
        <w:rPr>
          <w:lang w:val="en-AU"/>
        </w:rPr>
      </w:pPr>
      <w:r w:rsidRPr="00D47AC4">
        <w:rPr>
          <w:lang w:val="en-AU"/>
        </w:rPr>
        <w:t xml:space="preserve">It was therefore recognized that the benefits of the individual components of the entire Connectivity Project would be jointly created. To some extent the Vam Cong bridge alone could attract some of the heavy truck traffic from the Can Tho bridge because of its convenient connection to the My Thuan bridge that has driven growth in cars and buses since 2009 in contrast to use at Cao Lanh ferry. That is, the Cao Lanh </w:t>
      </w:r>
      <w:r w:rsidR="00766573" w:rsidRPr="00D47AC4">
        <w:rPr>
          <w:lang w:val="en-AU"/>
        </w:rPr>
        <w:t>Bridge</w:t>
      </w:r>
      <w:r w:rsidRPr="00D47AC4">
        <w:rPr>
          <w:lang w:val="en-AU"/>
        </w:rPr>
        <w:t xml:space="preserve"> appears to be more reliant on the Vam Cong </w:t>
      </w:r>
      <w:r w:rsidR="00766573" w:rsidRPr="00D47AC4">
        <w:rPr>
          <w:lang w:val="en-AU"/>
        </w:rPr>
        <w:t>Bridge</w:t>
      </w:r>
      <w:r w:rsidRPr="00D47AC4">
        <w:rPr>
          <w:lang w:val="en-AU"/>
        </w:rPr>
        <w:t xml:space="preserve"> (and expressway) than vice versa.</w:t>
      </w:r>
    </w:p>
    <w:p w14:paraId="43564DDA" w14:textId="6B288B9A" w:rsidR="00D47AC4" w:rsidRPr="00D47AC4" w:rsidRDefault="00D47AC4" w:rsidP="00D47AC4">
      <w:pPr>
        <w:pStyle w:val="ASIBodyCopy"/>
        <w:rPr>
          <w:lang w:val="en-AU"/>
        </w:rPr>
      </w:pPr>
      <w:r w:rsidRPr="00D47AC4">
        <w:rPr>
          <w:lang w:val="en-AU"/>
        </w:rPr>
        <w:t>It was therefore considered essential that direct su</w:t>
      </w:r>
      <w:r w:rsidR="004D5F1E">
        <w:rPr>
          <w:lang w:val="en-AU"/>
        </w:rPr>
        <w:t>rveys of Vam Cong ferry users</w:t>
      </w:r>
      <w:r w:rsidRPr="00D47AC4">
        <w:rPr>
          <w:lang w:val="en-AU"/>
        </w:rPr>
        <w:t xml:space="preserve"> also </w:t>
      </w:r>
      <w:r w:rsidR="004D5F1E">
        <w:rPr>
          <w:lang w:val="en-AU"/>
        </w:rPr>
        <w:t xml:space="preserve">be </w:t>
      </w:r>
      <w:r w:rsidRPr="00D47AC4">
        <w:rPr>
          <w:lang w:val="en-AU"/>
        </w:rPr>
        <w:t>undertaken to comprehensively define the baseline. Due to the higher use of the Vam Cong ferry in 2017 the targeted sample size was estimated to be 1,550 for a 95% confidence level and 5 point confidence interval.</w:t>
      </w:r>
    </w:p>
    <w:p w14:paraId="210E7603" w14:textId="24F6F782" w:rsidR="00D47AC4" w:rsidRDefault="00D47AC4" w:rsidP="00D47AC4">
      <w:pPr>
        <w:pStyle w:val="ASIBodyCopy"/>
        <w:rPr>
          <w:lang w:val="en-AU"/>
        </w:rPr>
      </w:pPr>
      <w:r w:rsidRPr="00D47AC4">
        <w:rPr>
          <w:lang w:val="en-AU"/>
        </w:rPr>
        <w:t xml:space="preserve">Ferry user interview surveys were carried out on Tuesday 14 March 2017 at Cao Lanh and Wednesday 15 March 2017 at Vam Cong. From ferry company data for the same dates in 2016, and their data on usage on </w:t>
      </w:r>
      <w:r w:rsidRPr="00D47AC4">
        <w:rPr>
          <w:lang w:val="en-AU"/>
        </w:rPr>
        <w:lastRenderedPageBreak/>
        <w:t>those days and for the whole of 2016, the factors to derive annual estimates of traffic from daily data we</w:t>
      </w:r>
      <w:r w:rsidR="00766573">
        <w:rPr>
          <w:lang w:val="en-AU"/>
        </w:rPr>
        <w:t>re</w:t>
      </w:r>
      <w:r w:rsidR="004D5F1E">
        <w:rPr>
          <w:lang w:val="en-AU"/>
        </w:rPr>
        <w:t xml:space="preserve"> estimated as shown in Table 3.4</w:t>
      </w:r>
      <w:r w:rsidRPr="00D47AC4">
        <w:rPr>
          <w:lang w:val="en-AU"/>
        </w:rPr>
        <w:t>. Conversion factors could not be derived for walk-on passengers and cyclists as the Cao Lanh ferry company does not require tickets for these users and the official data at Vam Cong understates actual walk-on and cycle use cons</w:t>
      </w:r>
      <w:r w:rsidR="004D5F1E">
        <w:rPr>
          <w:lang w:val="en-AU"/>
        </w:rPr>
        <w:t>iderably. The appropriate daily-to-</w:t>
      </w:r>
      <w:r w:rsidRPr="00D47AC4">
        <w:rPr>
          <w:lang w:val="en-AU"/>
        </w:rPr>
        <w:t>annual conversion factor for walk-on passengers and cyclists is likely to be similar to that for motorcyclists w</w:t>
      </w:r>
      <w:r w:rsidR="00766573">
        <w:rPr>
          <w:lang w:val="en-AU"/>
        </w:rPr>
        <w:t>ho are also making local trips.</w:t>
      </w:r>
    </w:p>
    <w:p w14:paraId="19B91C9B" w14:textId="77777777" w:rsidR="00BF525A" w:rsidRPr="00D47AC4" w:rsidRDefault="00BF525A" w:rsidP="00D47AC4">
      <w:pPr>
        <w:pStyle w:val="ASIBodyCopy"/>
        <w:rPr>
          <w:lang w:val="en-AU"/>
        </w:rPr>
      </w:pPr>
    </w:p>
    <w:p w14:paraId="42D22802" w14:textId="4F401B88" w:rsidR="00D47AC4" w:rsidRPr="00BF525A" w:rsidRDefault="00BF525A" w:rsidP="00766573">
      <w:pPr>
        <w:pStyle w:val="ASIBodyCopy"/>
        <w:jc w:val="center"/>
        <w:rPr>
          <w:b/>
          <w:sz w:val="18"/>
          <w:lang w:val="en-AU"/>
        </w:rPr>
      </w:pPr>
      <w:r w:rsidRPr="00BF525A">
        <w:rPr>
          <w:b/>
          <w:sz w:val="18"/>
          <w:lang w:val="en-AU"/>
        </w:rPr>
        <w:t>Table 3.4</w:t>
      </w:r>
      <w:r w:rsidR="00D47AC4" w:rsidRPr="00BF525A">
        <w:rPr>
          <w:b/>
          <w:sz w:val="18"/>
          <w:lang w:val="en-AU"/>
        </w:rPr>
        <w:t>: Derivation of Daily to Annual Conversion Factor</w:t>
      </w:r>
    </w:p>
    <w:tbl>
      <w:tblPr>
        <w:tblStyle w:val="TableGrid"/>
        <w:tblW w:w="0" w:type="auto"/>
        <w:tblLook w:val="04A0" w:firstRow="1" w:lastRow="0" w:firstColumn="1" w:lastColumn="0" w:noHBand="0" w:noVBand="1"/>
      </w:tblPr>
      <w:tblGrid>
        <w:gridCol w:w="1802"/>
        <w:gridCol w:w="1987"/>
        <w:gridCol w:w="1877"/>
        <w:gridCol w:w="1675"/>
        <w:gridCol w:w="1675"/>
      </w:tblGrid>
      <w:tr w:rsidR="00D47AC4" w:rsidRPr="00766573" w14:paraId="5F6E4D9C" w14:textId="77777777" w:rsidTr="00466020">
        <w:tc>
          <w:tcPr>
            <w:tcW w:w="1802" w:type="dxa"/>
            <w:tcBorders>
              <w:top w:val="single" w:sz="4" w:space="0" w:color="auto"/>
              <w:left w:val="single" w:sz="4" w:space="0" w:color="auto"/>
              <w:bottom w:val="single" w:sz="4" w:space="0" w:color="auto"/>
              <w:right w:val="single" w:sz="4" w:space="0" w:color="auto"/>
            </w:tcBorders>
          </w:tcPr>
          <w:p w14:paraId="1355A32E" w14:textId="77777777" w:rsidR="00D47AC4" w:rsidRPr="00766573" w:rsidRDefault="00D47AC4" w:rsidP="00D47AC4">
            <w:pPr>
              <w:pStyle w:val="ASIBodyCopy"/>
              <w:rPr>
                <w:sz w:val="18"/>
              </w:rPr>
            </w:pPr>
          </w:p>
        </w:tc>
        <w:tc>
          <w:tcPr>
            <w:tcW w:w="3864" w:type="dxa"/>
            <w:gridSpan w:val="2"/>
            <w:tcBorders>
              <w:top w:val="single" w:sz="4" w:space="0" w:color="auto"/>
              <w:left w:val="single" w:sz="4" w:space="0" w:color="auto"/>
              <w:bottom w:val="single" w:sz="4" w:space="0" w:color="auto"/>
              <w:right w:val="single" w:sz="4" w:space="0" w:color="auto"/>
            </w:tcBorders>
            <w:hideMark/>
          </w:tcPr>
          <w:p w14:paraId="5761D601" w14:textId="77777777" w:rsidR="00D47AC4" w:rsidRPr="00766573" w:rsidRDefault="00D47AC4" w:rsidP="00D47AC4">
            <w:pPr>
              <w:pStyle w:val="ASIBodyCopy"/>
              <w:rPr>
                <w:sz w:val="18"/>
              </w:rPr>
            </w:pPr>
            <w:r w:rsidRPr="00766573">
              <w:rPr>
                <w:sz w:val="18"/>
              </w:rPr>
              <w:t>Day in 2016</w:t>
            </w:r>
          </w:p>
        </w:tc>
        <w:tc>
          <w:tcPr>
            <w:tcW w:w="3350" w:type="dxa"/>
            <w:gridSpan w:val="2"/>
            <w:tcBorders>
              <w:top w:val="single" w:sz="4" w:space="0" w:color="auto"/>
              <w:left w:val="single" w:sz="4" w:space="0" w:color="auto"/>
              <w:bottom w:val="single" w:sz="4" w:space="0" w:color="auto"/>
              <w:right w:val="single" w:sz="4" w:space="0" w:color="auto"/>
            </w:tcBorders>
            <w:hideMark/>
          </w:tcPr>
          <w:p w14:paraId="5F5BCA57" w14:textId="77777777" w:rsidR="00D47AC4" w:rsidRPr="00766573" w:rsidRDefault="00D47AC4" w:rsidP="00D47AC4">
            <w:pPr>
              <w:pStyle w:val="ASIBodyCopy"/>
              <w:rPr>
                <w:sz w:val="18"/>
              </w:rPr>
            </w:pPr>
            <w:r w:rsidRPr="00766573">
              <w:rPr>
                <w:sz w:val="18"/>
              </w:rPr>
              <w:t>Annual use 2016</w:t>
            </w:r>
          </w:p>
        </w:tc>
      </w:tr>
      <w:tr w:rsidR="00D47AC4" w:rsidRPr="00766573" w14:paraId="6A144136" w14:textId="77777777" w:rsidTr="00466020">
        <w:tc>
          <w:tcPr>
            <w:tcW w:w="1802" w:type="dxa"/>
            <w:tcBorders>
              <w:top w:val="single" w:sz="4" w:space="0" w:color="auto"/>
              <w:left w:val="single" w:sz="4" w:space="0" w:color="auto"/>
              <w:bottom w:val="single" w:sz="4" w:space="0" w:color="auto"/>
              <w:right w:val="single" w:sz="4" w:space="0" w:color="auto"/>
            </w:tcBorders>
          </w:tcPr>
          <w:p w14:paraId="25A449FE" w14:textId="77777777" w:rsidR="00D47AC4" w:rsidRPr="00766573" w:rsidRDefault="00D47AC4" w:rsidP="00D47AC4">
            <w:pPr>
              <w:pStyle w:val="ASIBodyCopy"/>
              <w:rPr>
                <w:sz w:val="18"/>
              </w:rPr>
            </w:pPr>
          </w:p>
        </w:tc>
        <w:tc>
          <w:tcPr>
            <w:tcW w:w="1987" w:type="dxa"/>
            <w:tcBorders>
              <w:top w:val="single" w:sz="4" w:space="0" w:color="auto"/>
              <w:left w:val="single" w:sz="4" w:space="0" w:color="auto"/>
              <w:bottom w:val="single" w:sz="4" w:space="0" w:color="auto"/>
              <w:right w:val="single" w:sz="4" w:space="0" w:color="auto"/>
            </w:tcBorders>
            <w:hideMark/>
          </w:tcPr>
          <w:p w14:paraId="2AB75377" w14:textId="77777777" w:rsidR="00D47AC4" w:rsidRPr="00766573" w:rsidRDefault="00D47AC4" w:rsidP="00D47AC4">
            <w:pPr>
              <w:pStyle w:val="ASIBodyCopy"/>
              <w:rPr>
                <w:sz w:val="18"/>
              </w:rPr>
            </w:pPr>
            <w:r w:rsidRPr="00766573">
              <w:rPr>
                <w:sz w:val="18"/>
              </w:rPr>
              <w:t>Motorcycles</w:t>
            </w:r>
          </w:p>
        </w:tc>
        <w:tc>
          <w:tcPr>
            <w:tcW w:w="1877" w:type="dxa"/>
            <w:tcBorders>
              <w:top w:val="single" w:sz="4" w:space="0" w:color="auto"/>
              <w:left w:val="single" w:sz="4" w:space="0" w:color="auto"/>
              <w:bottom w:val="single" w:sz="4" w:space="0" w:color="auto"/>
              <w:right w:val="single" w:sz="4" w:space="0" w:color="auto"/>
            </w:tcBorders>
            <w:hideMark/>
          </w:tcPr>
          <w:p w14:paraId="5609CCED" w14:textId="77777777" w:rsidR="00D47AC4" w:rsidRPr="00766573" w:rsidRDefault="00D47AC4" w:rsidP="00D47AC4">
            <w:pPr>
              <w:pStyle w:val="ASIBodyCopy"/>
              <w:rPr>
                <w:sz w:val="18"/>
              </w:rPr>
            </w:pPr>
            <w:r w:rsidRPr="00766573">
              <w:rPr>
                <w:sz w:val="18"/>
              </w:rPr>
              <w:t>All vehicles with 4 or more wheels</w:t>
            </w:r>
          </w:p>
        </w:tc>
        <w:tc>
          <w:tcPr>
            <w:tcW w:w="1675" w:type="dxa"/>
            <w:tcBorders>
              <w:top w:val="single" w:sz="4" w:space="0" w:color="auto"/>
              <w:left w:val="single" w:sz="4" w:space="0" w:color="auto"/>
              <w:bottom w:val="single" w:sz="4" w:space="0" w:color="auto"/>
              <w:right w:val="single" w:sz="4" w:space="0" w:color="auto"/>
            </w:tcBorders>
            <w:hideMark/>
          </w:tcPr>
          <w:p w14:paraId="510791FD" w14:textId="77777777" w:rsidR="00D47AC4" w:rsidRPr="00766573" w:rsidRDefault="00D47AC4" w:rsidP="00D47AC4">
            <w:pPr>
              <w:pStyle w:val="ASIBodyCopy"/>
              <w:rPr>
                <w:sz w:val="18"/>
              </w:rPr>
            </w:pPr>
            <w:r w:rsidRPr="00766573">
              <w:rPr>
                <w:sz w:val="18"/>
              </w:rPr>
              <w:t>Motorcycles</w:t>
            </w:r>
          </w:p>
        </w:tc>
        <w:tc>
          <w:tcPr>
            <w:tcW w:w="1675" w:type="dxa"/>
            <w:tcBorders>
              <w:top w:val="single" w:sz="4" w:space="0" w:color="auto"/>
              <w:left w:val="single" w:sz="4" w:space="0" w:color="auto"/>
              <w:bottom w:val="single" w:sz="4" w:space="0" w:color="auto"/>
              <w:right w:val="single" w:sz="4" w:space="0" w:color="auto"/>
            </w:tcBorders>
            <w:hideMark/>
          </w:tcPr>
          <w:p w14:paraId="2A787459" w14:textId="77777777" w:rsidR="00D47AC4" w:rsidRPr="00766573" w:rsidRDefault="00D47AC4" w:rsidP="00D47AC4">
            <w:pPr>
              <w:pStyle w:val="ASIBodyCopy"/>
              <w:rPr>
                <w:sz w:val="18"/>
              </w:rPr>
            </w:pPr>
            <w:r w:rsidRPr="00766573">
              <w:rPr>
                <w:sz w:val="18"/>
              </w:rPr>
              <w:t>All vehicles with 4 or more wheels</w:t>
            </w:r>
          </w:p>
        </w:tc>
      </w:tr>
      <w:tr w:rsidR="00D47AC4" w:rsidRPr="00766573" w14:paraId="3392D935" w14:textId="77777777" w:rsidTr="00466020">
        <w:tc>
          <w:tcPr>
            <w:tcW w:w="1802" w:type="dxa"/>
            <w:tcBorders>
              <w:top w:val="single" w:sz="4" w:space="0" w:color="auto"/>
              <w:left w:val="single" w:sz="4" w:space="0" w:color="auto"/>
              <w:bottom w:val="single" w:sz="4" w:space="0" w:color="auto"/>
              <w:right w:val="single" w:sz="4" w:space="0" w:color="auto"/>
            </w:tcBorders>
            <w:hideMark/>
          </w:tcPr>
          <w:p w14:paraId="2616AE61" w14:textId="77777777" w:rsidR="00D47AC4" w:rsidRPr="00766573" w:rsidRDefault="00D47AC4" w:rsidP="00D47AC4">
            <w:pPr>
              <w:pStyle w:val="ASIBodyCopy"/>
              <w:rPr>
                <w:sz w:val="18"/>
              </w:rPr>
            </w:pPr>
            <w:r w:rsidRPr="00766573">
              <w:rPr>
                <w:sz w:val="18"/>
              </w:rPr>
              <w:t>Cao Lanh*</w:t>
            </w:r>
          </w:p>
        </w:tc>
        <w:tc>
          <w:tcPr>
            <w:tcW w:w="1987" w:type="dxa"/>
            <w:tcBorders>
              <w:top w:val="single" w:sz="4" w:space="0" w:color="auto"/>
              <w:left w:val="single" w:sz="4" w:space="0" w:color="auto"/>
              <w:bottom w:val="single" w:sz="4" w:space="0" w:color="auto"/>
              <w:right w:val="single" w:sz="4" w:space="0" w:color="auto"/>
            </w:tcBorders>
            <w:hideMark/>
          </w:tcPr>
          <w:p w14:paraId="4F2C7915" w14:textId="77777777" w:rsidR="00D47AC4" w:rsidRPr="00766573" w:rsidRDefault="00D47AC4" w:rsidP="00D47AC4">
            <w:pPr>
              <w:pStyle w:val="ASIBodyCopy"/>
              <w:rPr>
                <w:sz w:val="18"/>
              </w:rPr>
            </w:pPr>
            <w:r w:rsidRPr="00766573">
              <w:rPr>
                <w:sz w:val="18"/>
              </w:rPr>
              <w:t>17,126</w:t>
            </w:r>
          </w:p>
        </w:tc>
        <w:tc>
          <w:tcPr>
            <w:tcW w:w="1877" w:type="dxa"/>
            <w:tcBorders>
              <w:top w:val="single" w:sz="4" w:space="0" w:color="auto"/>
              <w:left w:val="single" w:sz="4" w:space="0" w:color="auto"/>
              <w:bottom w:val="single" w:sz="4" w:space="0" w:color="auto"/>
              <w:right w:val="single" w:sz="4" w:space="0" w:color="auto"/>
            </w:tcBorders>
            <w:hideMark/>
          </w:tcPr>
          <w:p w14:paraId="782DFD28" w14:textId="77777777" w:rsidR="00D47AC4" w:rsidRPr="00766573" w:rsidRDefault="00D47AC4" w:rsidP="00D47AC4">
            <w:pPr>
              <w:pStyle w:val="ASIBodyCopy"/>
              <w:rPr>
                <w:sz w:val="18"/>
              </w:rPr>
            </w:pPr>
            <w:r w:rsidRPr="00766573">
              <w:rPr>
                <w:sz w:val="18"/>
              </w:rPr>
              <w:t>1,793</w:t>
            </w:r>
          </w:p>
        </w:tc>
        <w:tc>
          <w:tcPr>
            <w:tcW w:w="1675" w:type="dxa"/>
            <w:tcBorders>
              <w:top w:val="single" w:sz="4" w:space="0" w:color="auto"/>
              <w:left w:val="single" w:sz="4" w:space="0" w:color="auto"/>
              <w:bottom w:val="single" w:sz="4" w:space="0" w:color="auto"/>
              <w:right w:val="single" w:sz="4" w:space="0" w:color="auto"/>
            </w:tcBorders>
            <w:hideMark/>
          </w:tcPr>
          <w:p w14:paraId="1755E244" w14:textId="77777777" w:rsidR="00D47AC4" w:rsidRPr="00766573" w:rsidRDefault="00D47AC4" w:rsidP="00D47AC4">
            <w:pPr>
              <w:pStyle w:val="ASIBodyCopy"/>
              <w:rPr>
                <w:sz w:val="18"/>
              </w:rPr>
            </w:pPr>
            <w:r w:rsidRPr="00766573">
              <w:rPr>
                <w:sz w:val="18"/>
              </w:rPr>
              <w:t>5,188,404</w:t>
            </w:r>
          </w:p>
        </w:tc>
        <w:tc>
          <w:tcPr>
            <w:tcW w:w="1675" w:type="dxa"/>
            <w:tcBorders>
              <w:top w:val="single" w:sz="4" w:space="0" w:color="auto"/>
              <w:left w:val="single" w:sz="4" w:space="0" w:color="auto"/>
              <w:bottom w:val="single" w:sz="4" w:space="0" w:color="auto"/>
              <w:right w:val="single" w:sz="4" w:space="0" w:color="auto"/>
            </w:tcBorders>
            <w:hideMark/>
          </w:tcPr>
          <w:p w14:paraId="54D6128F" w14:textId="77777777" w:rsidR="00D47AC4" w:rsidRPr="00766573" w:rsidRDefault="00D47AC4" w:rsidP="00D47AC4">
            <w:pPr>
              <w:pStyle w:val="ASIBodyCopy"/>
              <w:rPr>
                <w:sz w:val="18"/>
              </w:rPr>
            </w:pPr>
            <w:r w:rsidRPr="00766573">
              <w:rPr>
                <w:sz w:val="18"/>
              </w:rPr>
              <w:t>639,271</w:t>
            </w:r>
          </w:p>
        </w:tc>
      </w:tr>
      <w:tr w:rsidR="00D47AC4" w:rsidRPr="00766573" w14:paraId="29CB783C" w14:textId="77777777" w:rsidTr="00466020">
        <w:tc>
          <w:tcPr>
            <w:tcW w:w="1802" w:type="dxa"/>
            <w:tcBorders>
              <w:top w:val="single" w:sz="4" w:space="0" w:color="auto"/>
              <w:left w:val="single" w:sz="4" w:space="0" w:color="auto"/>
              <w:bottom w:val="single" w:sz="4" w:space="0" w:color="auto"/>
              <w:right w:val="single" w:sz="4" w:space="0" w:color="auto"/>
            </w:tcBorders>
            <w:hideMark/>
          </w:tcPr>
          <w:p w14:paraId="23A39741" w14:textId="77777777" w:rsidR="00D47AC4" w:rsidRPr="00766573" w:rsidRDefault="00D47AC4" w:rsidP="00D47AC4">
            <w:pPr>
              <w:pStyle w:val="ASIBodyCopy"/>
              <w:rPr>
                <w:sz w:val="18"/>
              </w:rPr>
            </w:pPr>
            <w:r w:rsidRPr="00766573">
              <w:rPr>
                <w:sz w:val="18"/>
              </w:rPr>
              <w:t>Vam Cong</w:t>
            </w:r>
          </w:p>
        </w:tc>
        <w:tc>
          <w:tcPr>
            <w:tcW w:w="1987" w:type="dxa"/>
            <w:tcBorders>
              <w:top w:val="single" w:sz="4" w:space="0" w:color="auto"/>
              <w:left w:val="single" w:sz="4" w:space="0" w:color="auto"/>
              <w:bottom w:val="single" w:sz="4" w:space="0" w:color="auto"/>
              <w:right w:val="single" w:sz="4" w:space="0" w:color="auto"/>
            </w:tcBorders>
            <w:hideMark/>
          </w:tcPr>
          <w:p w14:paraId="55EE59A6" w14:textId="77777777" w:rsidR="00D47AC4" w:rsidRPr="00766573" w:rsidRDefault="00D47AC4" w:rsidP="00D47AC4">
            <w:pPr>
              <w:pStyle w:val="ASIBodyCopy"/>
              <w:rPr>
                <w:sz w:val="18"/>
              </w:rPr>
            </w:pPr>
            <w:r w:rsidRPr="00766573">
              <w:rPr>
                <w:sz w:val="18"/>
              </w:rPr>
              <w:t>14,944</w:t>
            </w:r>
          </w:p>
        </w:tc>
        <w:tc>
          <w:tcPr>
            <w:tcW w:w="1877" w:type="dxa"/>
            <w:tcBorders>
              <w:top w:val="single" w:sz="4" w:space="0" w:color="auto"/>
              <w:left w:val="single" w:sz="4" w:space="0" w:color="auto"/>
              <w:bottom w:val="single" w:sz="4" w:space="0" w:color="auto"/>
              <w:right w:val="single" w:sz="4" w:space="0" w:color="auto"/>
            </w:tcBorders>
            <w:hideMark/>
          </w:tcPr>
          <w:p w14:paraId="33F2289F" w14:textId="77777777" w:rsidR="00D47AC4" w:rsidRPr="00766573" w:rsidRDefault="00D47AC4" w:rsidP="00D47AC4">
            <w:pPr>
              <w:pStyle w:val="ASIBodyCopy"/>
              <w:rPr>
                <w:sz w:val="18"/>
              </w:rPr>
            </w:pPr>
            <w:r w:rsidRPr="00766573">
              <w:rPr>
                <w:sz w:val="18"/>
              </w:rPr>
              <w:t>4,898</w:t>
            </w:r>
          </w:p>
        </w:tc>
        <w:tc>
          <w:tcPr>
            <w:tcW w:w="1675" w:type="dxa"/>
            <w:tcBorders>
              <w:top w:val="single" w:sz="4" w:space="0" w:color="auto"/>
              <w:left w:val="single" w:sz="4" w:space="0" w:color="auto"/>
              <w:bottom w:val="single" w:sz="4" w:space="0" w:color="auto"/>
              <w:right w:val="single" w:sz="4" w:space="0" w:color="auto"/>
            </w:tcBorders>
          </w:tcPr>
          <w:p w14:paraId="6C0D2424" w14:textId="77777777" w:rsidR="00D47AC4" w:rsidRPr="00766573" w:rsidRDefault="00D47AC4" w:rsidP="00D47AC4">
            <w:pPr>
              <w:pStyle w:val="ASIBodyCopy"/>
              <w:rPr>
                <w:sz w:val="18"/>
              </w:rPr>
            </w:pPr>
            <w:r w:rsidRPr="00766573">
              <w:rPr>
                <w:sz w:val="18"/>
              </w:rPr>
              <w:t>4,461,410</w:t>
            </w:r>
          </w:p>
          <w:p w14:paraId="4F3064C0" w14:textId="77777777" w:rsidR="00D47AC4" w:rsidRPr="00766573" w:rsidRDefault="00D47AC4" w:rsidP="00D47AC4">
            <w:pPr>
              <w:pStyle w:val="ASIBodyCopy"/>
              <w:rPr>
                <w:sz w:val="18"/>
              </w:rPr>
            </w:pPr>
          </w:p>
        </w:tc>
        <w:tc>
          <w:tcPr>
            <w:tcW w:w="1675" w:type="dxa"/>
            <w:tcBorders>
              <w:top w:val="single" w:sz="4" w:space="0" w:color="auto"/>
              <w:left w:val="single" w:sz="4" w:space="0" w:color="auto"/>
              <w:bottom w:val="single" w:sz="4" w:space="0" w:color="auto"/>
              <w:right w:val="single" w:sz="4" w:space="0" w:color="auto"/>
            </w:tcBorders>
            <w:hideMark/>
          </w:tcPr>
          <w:p w14:paraId="0E95F457" w14:textId="77777777" w:rsidR="00D47AC4" w:rsidRPr="00766573" w:rsidRDefault="00D47AC4" w:rsidP="00D47AC4">
            <w:pPr>
              <w:pStyle w:val="ASIBodyCopy"/>
              <w:rPr>
                <w:sz w:val="18"/>
              </w:rPr>
            </w:pPr>
            <w:r w:rsidRPr="00766573">
              <w:rPr>
                <w:sz w:val="18"/>
              </w:rPr>
              <w:t>1,800,135</w:t>
            </w:r>
          </w:p>
        </w:tc>
      </w:tr>
      <w:tr w:rsidR="00D47AC4" w:rsidRPr="00766573" w14:paraId="3FD91794" w14:textId="77777777" w:rsidTr="00466020">
        <w:tc>
          <w:tcPr>
            <w:tcW w:w="9016" w:type="dxa"/>
            <w:gridSpan w:val="5"/>
            <w:tcBorders>
              <w:top w:val="single" w:sz="4" w:space="0" w:color="auto"/>
              <w:left w:val="single" w:sz="4" w:space="0" w:color="auto"/>
              <w:bottom w:val="single" w:sz="4" w:space="0" w:color="auto"/>
              <w:right w:val="single" w:sz="4" w:space="0" w:color="auto"/>
            </w:tcBorders>
            <w:hideMark/>
          </w:tcPr>
          <w:p w14:paraId="7DD06C56" w14:textId="160E6689" w:rsidR="00D47AC4" w:rsidRPr="00766573" w:rsidRDefault="004D5F1E" w:rsidP="00D47AC4">
            <w:pPr>
              <w:pStyle w:val="ASIBodyCopy"/>
              <w:rPr>
                <w:sz w:val="18"/>
              </w:rPr>
            </w:pPr>
            <w:r>
              <w:rPr>
                <w:b/>
                <w:sz w:val="18"/>
              </w:rPr>
              <w:t>Annual-to-</w:t>
            </w:r>
            <w:r w:rsidR="00D47AC4" w:rsidRPr="00766573">
              <w:rPr>
                <w:b/>
                <w:sz w:val="18"/>
              </w:rPr>
              <w:t>daily factor Cao Lanh</w:t>
            </w:r>
          </w:p>
        </w:tc>
      </w:tr>
      <w:tr w:rsidR="00D47AC4" w:rsidRPr="00766573" w14:paraId="7B31D750" w14:textId="77777777" w:rsidTr="00466020">
        <w:tc>
          <w:tcPr>
            <w:tcW w:w="1802" w:type="dxa"/>
            <w:tcBorders>
              <w:top w:val="single" w:sz="4" w:space="0" w:color="auto"/>
              <w:left w:val="single" w:sz="4" w:space="0" w:color="auto"/>
              <w:bottom w:val="single" w:sz="4" w:space="0" w:color="auto"/>
              <w:right w:val="single" w:sz="4" w:space="0" w:color="auto"/>
            </w:tcBorders>
            <w:hideMark/>
          </w:tcPr>
          <w:p w14:paraId="066A57D2" w14:textId="77777777" w:rsidR="00D47AC4" w:rsidRPr="00766573" w:rsidRDefault="00D47AC4" w:rsidP="00D47AC4">
            <w:pPr>
              <w:pStyle w:val="ASIBodyCopy"/>
              <w:rPr>
                <w:sz w:val="18"/>
              </w:rPr>
            </w:pPr>
            <w:r w:rsidRPr="00766573">
              <w:rPr>
                <w:sz w:val="18"/>
              </w:rPr>
              <w:t>Motorcycles</w:t>
            </w:r>
          </w:p>
        </w:tc>
        <w:tc>
          <w:tcPr>
            <w:tcW w:w="7214" w:type="dxa"/>
            <w:gridSpan w:val="4"/>
            <w:tcBorders>
              <w:top w:val="single" w:sz="4" w:space="0" w:color="auto"/>
              <w:left w:val="single" w:sz="4" w:space="0" w:color="auto"/>
              <w:bottom w:val="single" w:sz="4" w:space="0" w:color="auto"/>
              <w:right w:val="single" w:sz="4" w:space="0" w:color="auto"/>
            </w:tcBorders>
            <w:hideMark/>
          </w:tcPr>
          <w:p w14:paraId="38B7B89B" w14:textId="77777777" w:rsidR="00D47AC4" w:rsidRPr="00766573" w:rsidRDefault="00D47AC4" w:rsidP="00D47AC4">
            <w:pPr>
              <w:pStyle w:val="ASIBodyCopy"/>
              <w:rPr>
                <w:sz w:val="18"/>
              </w:rPr>
            </w:pPr>
            <w:r w:rsidRPr="00766573">
              <w:rPr>
                <w:sz w:val="18"/>
              </w:rPr>
              <w:t>302.9</w:t>
            </w:r>
          </w:p>
        </w:tc>
      </w:tr>
      <w:tr w:rsidR="00D47AC4" w:rsidRPr="00766573" w14:paraId="15176FFA" w14:textId="77777777" w:rsidTr="00466020">
        <w:tc>
          <w:tcPr>
            <w:tcW w:w="1802" w:type="dxa"/>
            <w:tcBorders>
              <w:top w:val="single" w:sz="4" w:space="0" w:color="auto"/>
              <w:left w:val="single" w:sz="4" w:space="0" w:color="auto"/>
              <w:bottom w:val="single" w:sz="4" w:space="0" w:color="auto"/>
              <w:right w:val="single" w:sz="4" w:space="0" w:color="auto"/>
            </w:tcBorders>
            <w:hideMark/>
          </w:tcPr>
          <w:p w14:paraId="421E236E" w14:textId="77777777" w:rsidR="00D47AC4" w:rsidRPr="00766573" w:rsidRDefault="00D47AC4" w:rsidP="00D47AC4">
            <w:pPr>
              <w:pStyle w:val="ASIBodyCopy"/>
              <w:rPr>
                <w:sz w:val="18"/>
              </w:rPr>
            </w:pPr>
            <w:r w:rsidRPr="00766573">
              <w:rPr>
                <w:sz w:val="18"/>
              </w:rPr>
              <w:t>4+ wheels</w:t>
            </w:r>
          </w:p>
        </w:tc>
        <w:tc>
          <w:tcPr>
            <w:tcW w:w="7214" w:type="dxa"/>
            <w:gridSpan w:val="4"/>
            <w:tcBorders>
              <w:top w:val="single" w:sz="4" w:space="0" w:color="auto"/>
              <w:left w:val="single" w:sz="4" w:space="0" w:color="auto"/>
              <w:bottom w:val="single" w:sz="4" w:space="0" w:color="auto"/>
              <w:right w:val="single" w:sz="4" w:space="0" w:color="auto"/>
            </w:tcBorders>
            <w:hideMark/>
          </w:tcPr>
          <w:p w14:paraId="1942071C" w14:textId="77777777" w:rsidR="00D47AC4" w:rsidRPr="00766573" w:rsidRDefault="00D47AC4" w:rsidP="00D47AC4">
            <w:pPr>
              <w:pStyle w:val="ASIBodyCopy"/>
              <w:rPr>
                <w:sz w:val="18"/>
              </w:rPr>
            </w:pPr>
            <w:r w:rsidRPr="00766573">
              <w:rPr>
                <w:sz w:val="18"/>
              </w:rPr>
              <w:t>356.5</w:t>
            </w:r>
          </w:p>
        </w:tc>
      </w:tr>
      <w:tr w:rsidR="00D47AC4" w:rsidRPr="00766573" w14:paraId="1CC6D432" w14:textId="77777777" w:rsidTr="00466020">
        <w:tc>
          <w:tcPr>
            <w:tcW w:w="9016" w:type="dxa"/>
            <w:gridSpan w:val="5"/>
            <w:tcBorders>
              <w:top w:val="single" w:sz="4" w:space="0" w:color="auto"/>
              <w:left w:val="single" w:sz="4" w:space="0" w:color="auto"/>
              <w:bottom w:val="single" w:sz="4" w:space="0" w:color="auto"/>
              <w:right w:val="single" w:sz="4" w:space="0" w:color="auto"/>
            </w:tcBorders>
            <w:hideMark/>
          </w:tcPr>
          <w:p w14:paraId="3F2F8324" w14:textId="4A2FCBF3" w:rsidR="00D47AC4" w:rsidRPr="00766573" w:rsidRDefault="004D5F1E" w:rsidP="00D47AC4">
            <w:pPr>
              <w:pStyle w:val="ASIBodyCopy"/>
              <w:rPr>
                <w:sz w:val="18"/>
              </w:rPr>
            </w:pPr>
            <w:r>
              <w:rPr>
                <w:b/>
                <w:sz w:val="18"/>
              </w:rPr>
              <w:t>Annual-to-</w:t>
            </w:r>
            <w:r w:rsidR="00D47AC4" w:rsidRPr="00766573">
              <w:rPr>
                <w:b/>
                <w:sz w:val="18"/>
              </w:rPr>
              <w:t>daily factor Vam Cong</w:t>
            </w:r>
          </w:p>
        </w:tc>
      </w:tr>
      <w:tr w:rsidR="00D47AC4" w:rsidRPr="00766573" w14:paraId="4604CC87" w14:textId="77777777" w:rsidTr="00466020">
        <w:tc>
          <w:tcPr>
            <w:tcW w:w="1802" w:type="dxa"/>
            <w:tcBorders>
              <w:top w:val="single" w:sz="4" w:space="0" w:color="auto"/>
              <w:left w:val="single" w:sz="4" w:space="0" w:color="auto"/>
              <w:bottom w:val="single" w:sz="4" w:space="0" w:color="auto"/>
              <w:right w:val="single" w:sz="4" w:space="0" w:color="auto"/>
            </w:tcBorders>
            <w:hideMark/>
          </w:tcPr>
          <w:p w14:paraId="12C74D05" w14:textId="77777777" w:rsidR="00D47AC4" w:rsidRPr="00766573" w:rsidRDefault="00D47AC4" w:rsidP="00D47AC4">
            <w:pPr>
              <w:pStyle w:val="ASIBodyCopy"/>
              <w:rPr>
                <w:sz w:val="18"/>
              </w:rPr>
            </w:pPr>
            <w:r w:rsidRPr="00766573">
              <w:rPr>
                <w:sz w:val="18"/>
              </w:rPr>
              <w:t>Motorcycles</w:t>
            </w:r>
          </w:p>
        </w:tc>
        <w:tc>
          <w:tcPr>
            <w:tcW w:w="7214" w:type="dxa"/>
            <w:gridSpan w:val="4"/>
            <w:tcBorders>
              <w:top w:val="single" w:sz="4" w:space="0" w:color="auto"/>
              <w:left w:val="single" w:sz="4" w:space="0" w:color="auto"/>
              <w:bottom w:val="single" w:sz="4" w:space="0" w:color="auto"/>
              <w:right w:val="single" w:sz="4" w:space="0" w:color="auto"/>
            </w:tcBorders>
            <w:hideMark/>
          </w:tcPr>
          <w:p w14:paraId="02E27DE8" w14:textId="77777777" w:rsidR="00D47AC4" w:rsidRPr="00766573" w:rsidRDefault="00D47AC4" w:rsidP="00D47AC4">
            <w:pPr>
              <w:pStyle w:val="ASIBodyCopy"/>
              <w:rPr>
                <w:sz w:val="18"/>
              </w:rPr>
            </w:pPr>
            <w:r w:rsidRPr="00766573">
              <w:rPr>
                <w:sz w:val="18"/>
              </w:rPr>
              <w:t>298.5</w:t>
            </w:r>
          </w:p>
        </w:tc>
      </w:tr>
      <w:tr w:rsidR="00D47AC4" w:rsidRPr="00766573" w14:paraId="64B910F0" w14:textId="77777777" w:rsidTr="00466020">
        <w:tc>
          <w:tcPr>
            <w:tcW w:w="1802" w:type="dxa"/>
            <w:tcBorders>
              <w:top w:val="single" w:sz="4" w:space="0" w:color="auto"/>
              <w:left w:val="single" w:sz="4" w:space="0" w:color="auto"/>
              <w:bottom w:val="single" w:sz="4" w:space="0" w:color="auto"/>
              <w:right w:val="single" w:sz="4" w:space="0" w:color="auto"/>
            </w:tcBorders>
            <w:hideMark/>
          </w:tcPr>
          <w:p w14:paraId="41272712" w14:textId="77777777" w:rsidR="00D47AC4" w:rsidRPr="00766573" w:rsidRDefault="00D47AC4" w:rsidP="00D47AC4">
            <w:pPr>
              <w:pStyle w:val="ASIBodyCopy"/>
              <w:rPr>
                <w:sz w:val="18"/>
              </w:rPr>
            </w:pPr>
            <w:r w:rsidRPr="00766573">
              <w:rPr>
                <w:sz w:val="18"/>
              </w:rPr>
              <w:t>4+ wheels</w:t>
            </w:r>
          </w:p>
        </w:tc>
        <w:tc>
          <w:tcPr>
            <w:tcW w:w="7214" w:type="dxa"/>
            <w:gridSpan w:val="4"/>
            <w:tcBorders>
              <w:top w:val="single" w:sz="4" w:space="0" w:color="auto"/>
              <w:left w:val="single" w:sz="4" w:space="0" w:color="auto"/>
              <w:bottom w:val="single" w:sz="4" w:space="0" w:color="auto"/>
              <w:right w:val="single" w:sz="4" w:space="0" w:color="auto"/>
            </w:tcBorders>
            <w:hideMark/>
          </w:tcPr>
          <w:p w14:paraId="1612A7B9" w14:textId="77777777" w:rsidR="00D47AC4" w:rsidRPr="00766573" w:rsidRDefault="00D47AC4" w:rsidP="00D47AC4">
            <w:pPr>
              <w:pStyle w:val="ASIBodyCopy"/>
              <w:rPr>
                <w:sz w:val="18"/>
              </w:rPr>
            </w:pPr>
            <w:r w:rsidRPr="00766573">
              <w:rPr>
                <w:sz w:val="18"/>
              </w:rPr>
              <w:t>367.5</w:t>
            </w:r>
          </w:p>
        </w:tc>
      </w:tr>
    </w:tbl>
    <w:p w14:paraId="2ACBB1E3" w14:textId="77777777" w:rsidR="00D47AC4" w:rsidRPr="00D47AC4" w:rsidRDefault="00D47AC4" w:rsidP="00D47AC4">
      <w:pPr>
        <w:pStyle w:val="ASIBodyCopy"/>
        <w:rPr>
          <w:sz w:val="16"/>
          <w:szCs w:val="16"/>
        </w:rPr>
      </w:pPr>
      <w:r w:rsidRPr="00D47AC4">
        <w:rPr>
          <w:sz w:val="16"/>
          <w:szCs w:val="16"/>
        </w:rPr>
        <w:t>Note: at Cao Lanh, motorcycles include 3 wheelers; for both locations estimates of daily use by monthly ticket holders is also accounted for.</w:t>
      </w:r>
    </w:p>
    <w:p w14:paraId="63741E1D" w14:textId="452F34E3" w:rsidR="00D47AC4" w:rsidRPr="00D47AC4" w:rsidRDefault="00D47AC4" w:rsidP="00D47AC4">
      <w:pPr>
        <w:pStyle w:val="ASIBodyCopy"/>
        <w:rPr>
          <w:sz w:val="16"/>
          <w:szCs w:val="16"/>
          <w:lang w:val="en-AU"/>
        </w:rPr>
      </w:pPr>
      <w:r w:rsidRPr="00D47AC4">
        <w:rPr>
          <w:sz w:val="16"/>
          <w:szCs w:val="16"/>
          <w:lang w:val="en-AU"/>
        </w:rPr>
        <w:t xml:space="preserve">Source: </w:t>
      </w:r>
      <w:r w:rsidR="00CE7805">
        <w:rPr>
          <w:sz w:val="16"/>
          <w:szCs w:val="16"/>
          <w:lang w:val="en-AU"/>
        </w:rPr>
        <w:t>Study Team</w:t>
      </w:r>
    </w:p>
    <w:p w14:paraId="78B437C4" w14:textId="6BD7A4C0" w:rsidR="00D47AC4" w:rsidRPr="00D47AC4" w:rsidRDefault="00D47AC4" w:rsidP="00D47AC4">
      <w:pPr>
        <w:pStyle w:val="ASIBodyCopy"/>
        <w:rPr>
          <w:i/>
          <w:lang w:val="en-AU"/>
        </w:rPr>
      </w:pPr>
      <w:bookmarkStart w:id="62" w:name="_Toc481497739"/>
      <w:r w:rsidRPr="00D47AC4">
        <w:rPr>
          <w:i/>
          <w:lang w:val="en-AU"/>
        </w:rPr>
        <w:t>Note on sample sizes</w:t>
      </w:r>
      <w:bookmarkEnd w:id="62"/>
    </w:p>
    <w:p w14:paraId="34CC565C" w14:textId="26B00E6F" w:rsidR="00D47AC4" w:rsidRPr="00D47AC4" w:rsidRDefault="00D47AC4" w:rsidP="00D47AC4">
      <w:pPr>
        <w:pStyle w:val="ASIBodyCopy"/>
        <w:rPr>
          <w:lang w:val="en-AU"/>
        </w:rPr>
      </w:pPr>
      <w:r w:rsidRPr="00D47AC4">
        <w:rPr>
          <w:lang w:val="en-AU"/>
        </w:rPr>
        <w:t xml:space="preserve">An initial estimate of the sample size for a 95% confidence level and 5 point confidence interval was made progressively during the detailed survey design. Actual data on use of the Cao Lanh and Vam Cong ferries was available from ferry companies for several days from December 2016 to the first week of March 2017.  The Cao Lanh data did not distinguish cars, buses and trucks since there were sub-types </w:t>
      </w:r>
      <w:r w:rsidR="00CE6F3B" w:rsidRPr="00D47AC4">
        <w:rPr>
          <w:lang w:val="en-AU"/>
        </w:rPr>
        <w:t>of these</w:t>
      </w:r>
      <w:r w:rsidRPr="00D47AC4">
        <w:rPr>
          <w:lang w:val="en-AU"/>
        </w:rPr>
        <w:t xml:space="preserve"> vehicles that shared the same tariffs. Instead the total </w:t>
      </w:r>
      <w:r w:rsidR="004D5F1E">
        <w:rPr>
          <w:lang w:val="en-AU"/>
        </w:rPr>
        <w:t xml:space="preserve">number </w:t>
      </w:r>
      <w:r w:rsidRPr="00D47AC4">
        <w:rPr>
          <w:lang w:val="en-AU"/>
        </w:rPr>
        <w:t>of vehicles that paid a particular toll was reported. Further, at Cao Lanh tariffs for walk-on passengers and cyclists have not been applied since around 2011, so no data were available on these movements until the actual surveys were carried out.</w:t>
      </w:r>
    </w:p>
    <w:p w14:paraId="1E19E084" w14:textId="199A6603" w:rsidR="00D47AC4" w:rsidRPr="00D47AC4" w:rsidRDefault="00D47AC4" w:rsidP="00D47AC4">
      <w:pPr>
        <w:pStyle w:val="ASIBodyCopy"/>
        <w:rPr>
          <w:lang w:val="en-AU"/>
        </w:rPr>
      </w:pPr>
      <w:r w:rsidRPr="00D47AC4">
        <w:rPr>
          <w:lang w:val="en-AU"/>
        </w:rPr>
        <w:t>For the purposes of presentation, using the actual observed traffic and other movements</w:t>
      </w:r>
      <w:r w:rsidR="00BF525A">
        <w:rPr>
          <w:lang w:val="en-AU"/>
        </w:rPr>
        <w:t xml:space="preserve"> at ferries on the survey days </w:t>
      </w:r>
      <w:r w:rsidRPr="00D47AC4">
        <w:rPr>
          <w:lang w:val="en-AU"/>
        </w:rPr>
        <w:t>the desirable sample size for a 95% confidence level and 5 point confidence interval is set out in Table 3</w:t>
      </w:r>
      <w:r w:rsidR="00BF525A">
        <w:rPr>
          <w:lang w:val="en-AU"/>
        </w:rPr>
        <w:t>.5</w:t>
      </w:r>
      <w:r w:rsidRPr="00D47AC4">
        <w:rPr>
          <w:lang w:val="en-AU"/>
        </w:rPr>
        <w:t xml:space="preserve"> along with the actual sample achieved during the surveys</w:t>
      </w:r>
      <w:r w:rsidR="00BF525A">
        <w:rPr>
          <w:lang w:val="en-AU"/>
        </w:rPr>
        <w:t xml:space="preserve"> in Table 3.6</w:t>
      </w:r>
      <w:r w:rsidRPr="00D47AC4">
        <w:rPr>
          <w:lang w:val="en-AU"/>
        </w:rPr>
        <w:t>.</w:t>
      </w:r>
    </w:p>
    <w:p w14:paraId="61C6DA4E" w14:textId="460E920E" w:rsidR="00D47AC4" w:rsidRPr="00BF525A" w:rsidRDefault="00BF525A" w:rsidP="00766573">
      <w:pPr>
        <w:pStyle w:val="ASIBodyCopy"/>
        <w:ind w:firstLine="720"/>
        <w:rPr>
          <w:b/>
          <w:sz w:val="18"/>
          <w:lang w:val="en-AU"/>
        </w:rPr>
      </w:pPr>
      <w:r w:rsidRPr="00BF525A">
        <w:rPr>
          <w:b/>
          <w:sz w:val="18"/>
          <w:lang w:val="en-AU"/>
        </w:rPr>
        <w:t>Table 3.5</w:t>
      </w:r>
      <w:r w:rsidR="00D47AC4" w:rsidRPr="00BF525A">
        <w:rPr>
          <w:b/>
          <w:sz w:val="18"/>
          <w:lang w:val="en-AU"/>
        </w:rPr>
        <w:t>: Cao Lanh and Vam</w:t>
      </w:r>
      <w:r w:rsidR="00766573" w:rsidRPr="00BF525A">
        <w:rPr>
          <w:b/>
          <w:sz w:val="18"/>
          <w:lang w:val="en-AU"/>
        </w:rPr>
        <w:t xml:space="preserve"> Cong Ferry Traffic Volumes as s</w:t>
      </w:r>
      <w:r w:rsidR="00D47AC4" w:rsidRPr="00BF525A">
        <w:rPr>
          <w:b/>
          <w:sz w:val="18"/>
          <w:lang w:val="en-AU"/>
        </w:rPr>
        <w:t>urveyed, 2017</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74"/>
        <w:gridCol w:w="1404"/>
        <w:gridCol w:w="1247"/>
        <w:gridCol w:w="1124"/>
        <w:gridCol w:w="983"/>
        <w:gridCol w:w="1296"/>
      </w:tblGrid>
      <w:tr w:rsidR="00D47AC4" w:rsidRPr="00766573" w14:paraId="630C1DA2" w14:textId="77777777" w:rsidTr="00466020">
        <w:trPr>
          <w:trHeight w:val="290"/>
          <w:jc w:val="center"/>
        </w:trPr>
        <w:tc>
          <w:tcPr>
            <w:tcW w:w="988" w:type="dxa"/>
            <w:tcBorders>
              <w:top w:val="single" w:sz="4" w:space="0" w:color="auto"/>
              <w:left w:val="single" w:sz="4" w:space="0" w:color="auto"/>
              <w:bottom w:val="single" w:sz="4" w:space="0" w:color="auto"/>
              <w:right w:val="single" w:sz="4" w:space="0" w:color="auto"/>
            </w:tcBorders>
            <w:noWrap/>
            <w:hideMark/>
          </w:tcPr>
          <w:p w14:paraId="24B1BE93" w14:textId="77777777" w:rsidR="00D47AC4" w:rsidRPr="00766573" w:rsidRDefault="00D47AC4" w:rsidP="00D47AC4">
            <w:pPr>
              <w:pStyle w:val="ASIBodyCopy"/>
              <w:rPr>
                <w:b/>
                <w:sz w:val="18"/>
                <w:lang w:val="en-AU"/>
              </w:rPr>
            </w:pPr>
            <w:r w:rsidRPr="00766573">
              <w:rPr>
                <w:b/>
                <w:sz w:val="18"/>
                <w:lang w:val="en-AU"/>
              </w:rPr>
              <w:t>Location</w:t>
            </w:r>
          </w:p>
        </w:tc>
        <w:tc>
          <w:tcPr>
            <w:tcW w:w="2097" w:type="dxa"/>
            <w:tcBorders>
              <w:top w:val="single" w:sz="4" w:space="0" w:color="auto"/>
              <w:left w:val="single" w:sz="4" w:space="0" w:color="auto"/>
              <w:bottom w:val="single" w:sz="4" w:space="0" w:color="auto"/>
              <w:right w:val="single" w:sz="4" w:space="0" w:color="auto"/>
            </w:tcBorders>
            <w:hideMark/>
          </w:tcPr>
          <w:p w14:paraId="51E8D7E1" w14:textId="77777777" w:rsidR="00D47AC4" w:rsidRPr="00766573" w:rsidRDefault="00D47AC4" w:rsidP="00D47AC4">
            <w:pPr>
              <w:pStyle w:val="ASIBodyCopy"/>
              <w:rPr>
                <w:b/>
                <w:bCs/>
                <w:sz w:val="18"/>
                <w:lang w:val="en-AU"/>
              </w:rPr>
            </w:pPr>
            <w:r w:rsidRPr="00766573">
              <w:rPr>
                <w:b/>
                <w:bCs/>
                <w:sz w:val="18"/>
                <w:lang w:val="en-AU"/>
              </w:rPr>
              <w:t>Walk-on/Cycle</w:t>
            </w:r>
          </w:p>
        </w:tc>
        <w:tc>
          <w:tcPr>
            <w:tcW w:w="1404" w:type="dxa"/>
            <w:tcBorders>
              <w:top w:val="single" w:sz="4" w:space="0" w:color="auto"/>
              <w:left w:val="single" w:sz="4" w:space="0" w:color="auto"/>
              <w:bottom w:val="single" w:sz="4" w:space="0" w:color="auto"/>
              <w:right w:val="single" w:sz="4" w:space="0" w:color="auto"/>
            </w:tcBorders>
            <w:noWrap/>
            <w:hideMark/>
          </w:tcPr>
          <w:p w14:paraId="6CAEC1B4" w14:textId="77777777" w:rsidR="00D47AC4" w:rsidRPr="00766573" w:rsidRDefault="00D47AC4" w:rsidP="00D47AC4">
            <w:pPr>
              <w:pStyle w:val="ASIBodyCopy"/>
              <w:rPr>
                <w:b/>
                <w:bCs/>
                <w:sz w:val="18"/>
                <w:lang w:val="en-AU"/>
              </w:rPr>
            </w:pPr>
            <w:r w:rsidRPr="00766573">
              <w:rPr>
                <w:b/>
                <w:bCs/>
                <w:sz w:val="18"/>
                <w:lang w:val="en-AU"/>
              </w:rPr>
              <w:t>Motorcycle</w:t>
            </w:r>
          </w:p>
        </w:tc>
        <w:tc>
          <w:tcPr>
            <w:tcW w:w="1124" w:type="dxa"/>
            <w:tcBorders>
              <w:top w:val="single" w:sz="4" w:space="0" w:color="auto"/>
              <w:left w:val="single" w:sz="4" w:space="0" w:color="auto"/>
              <w:bottom w:val="single" w:sz="4" w:space="0" w:color="auto"/>
              <w:right w:val="single" w:sz="4" w:space="0" w:color="auto"/>
            </w:tcBorders>
            <w:noWrap/>
            <w:hideMark/>
          </w:tcPr>
          <w:p w14:paraId="074A16F9" w14:textId="77777777" w:rsidR="00D47AC4" w:rsidRPr="00766573" w:rsidRDefault="00D47AC4" w:rsidP="00D47AC4">
            <w:pPr>
              <w:pStyle w:val="ASIBodyCopy"/>
              <w:rPr>
                <w:b/>
                <w:bCs/>
                <w:sz w:val="18"/>
                <w:lang w:val="en-AU"/>
              </w:rPr>
            </w:pPr>
            <w:r w:rsidRPr="00766573">
              <w:rPr>
                <w:b/>
                <w:bCs/>
                <w:sz w:val="18"/>
                <w:lang w:val="en-AU"/>
              </w:rPr>
              <w:t>4 wheelers</w:t>
            </w:r>
          </w:p>
        </w:tc>
        <w:tc>
          <w:tcPr>
            <w:tcW w:w="1124" w:type="dxa"/>
            <w:tcBorders>
              <w:top w:val="single" w:sz="4" w:space="0" w:color="auto"/>
              <w:left w:val="single" w:sz="4" w:space="0" w:color="auto"/>
              <w:bottom w:val="single" w:sz="4" w:space="0" w:color="auto"/>
              <w:right w:val="single" w:sz="4" w:space="0" w:color="auto"/>
            </w:tcBorders>
            <w:noWrap/>
            <w:hideMark/>
          </w:tcPr>
          <w:p w14:paraId="405FF63F" w14:textId="77777777" w:rsidR="00D47AC4" w:rsidRPr="00766573" w:rsidRDefault="00D47AC4" w:rsidP="00D47AC4">
            <w:pPr>
              <w:pStyle w:val="ASIBodyCopy"/>
              <w:rPr>
                <w:b/>
                <w:bCs/>
                <w:sz w:val="18"/>
                <w:lang w:val="en-AU"/>
              </w:rPr>
            </w:pPr>
            <w:r w:rsidRPr="00766573">
              <w:rPr>
                <w:b/>
                <w:bCs/>
                <w:sz w:val="18"/>
                <w:lang w:val="en-AU"/>
              </w:rPr>
              <w:t>Buses</w:t>
            </w:r>
          </w:p>
        </w:tc>
        <w:tc>
          <w:tcPr>
            <w:tcW w:w="983" w:type="dxa"/>
            <w:tcBorders>
              <w:top w:val="single" w:sz="4" w:space="0" w:color="auto"/>
              <w:left w:val="single" w:sz="4" w:space="0" w:color="auto"/>
              <w:bottom w:val="single" w:sz="4" w:space="0" w:color="auto"/>
              <w:right w:val="single" w:sz="4" w:space="0" w:color="auto"/>
            </w:tcBorders>
            <w:noWrap/>
            <w:hideMark/>
          </w:tcPr>
          <w:p w14:paraId="3C7693AC" w14:textId="77777777" w:rsidR="00D47AC4" w:rsidRPr="00766573" w:rsidRDefault="00D47AC4" w:rsidP="00D47AC4">
            <w:pPr>
              <w:pStyle w:val="ASIBodyCopy"/>
              <w:rPr>
                <w:b/>
                <w:bCs/>
                <w:sz w:val="18"/>
                <w:lang w:val="en-AU"/>
              </w:rPr>
            </w:pPr>
            <w:r w:rsidRPr="00766573">
              <w:rPr>
                <w:b/>
                <w:bCs/>
                <w:sz w:val="18"/>
                <w:lang w:val="en-AU"/>
              </w:rPr>
              <w:t>Trucks</w:t>
            </w:r>
          </w:p>
        </w:tc>
        <w:tc>
          <w:tcPr>
            <w:tcW w:w="1296" w:type="dxa"/>
            <w:tcBorders>
              <w:top w:val="single" w:sz="4" w:space="0" w:color="auto"/>
              <w:left w:val="single" w:sz="4" w:space="0" w:color="auto"/>
              <w:bottom w:val="single" w:sz="4" w:space="0" w:color="auto"/>
              <w:right w:val="single" w:sz="4" w:space="0" w:color="auto"/>
            </w:tcBorders>
            <w:noWrap/>
            <w:hideMark/>
          </w:tcPr>
          <w:p w14:paraId="2C0BFD96" w14:textId="77777777" w:rsidR="00D47AC4" w:rsidRPr="00766573" w:rsidRDefault="00D47AC4" w:rsidP="00D47AC4">
            <w:pPr>
              <w:pStyle w:val="ASIBodyCopy"/>
              <w:rPr>
                <w:b/>
                <w:bCs/>
                <w:sz w:val="18"/>
                <w:lang w:val="en-AU"/>
              </w:rPr>
            </w:pPr>
            <w:r w:rsidRPr="00766573">
              <w:rPr>
                <w:b/>
                <w:bCs/>
                <w:sz w:val="18"/>
                <w:lang w:val="en-AU"/>
              </w:rPr>
              <w:t>Total</w:t>
            </w:r>
          </w:p>
        </w:tc>
      </w:tr>
      <w:tr w:rsidR="00D47AC4" w:rsidRPr="00766573" w14:paraId="02801B92" w14:textId="77777777" w:rsidTr="00466020">
        <w:trPr>
          <w:trHeight w:val="290"/>
          <w:jc w:val="center"/>
        </w:trPr>
        <w:tc>
          <w:tcPr>
            <w:tcW w:w="988" w:type="dxa"/>
            <w:tcBorders>
              <w:top w:val="single" w:sz="4" w:space="0" w:color="auto"/>
              <w:left w:val="single" w:sz="4" w:space="0" w:color="auto"/>
              <w:bottom w:val="single" w:sz="4" w:space="0" w:color="auto"/>
              <w:right w:val="single" w:sz="4" w:space="0" w:color="auto"/>
            </w:tcBorders>
            <w:noWrap/>
            <w:hideMark/>
          </w:tcPr>
          <w:p w14:paraId="62D9CE41" w14:textId="77777777" w:rsidR="00D47AC4" w:rsidRPr="00766573" w:rsidRDefault="00D47AC4" w:rsidP="00D47AC4">
            <w:pPr>
              <w:pStyle w:val="ASIBodyCopy"/>
              <w:rPr>
                <w:sz w:val="18"/>
                <w:lang w:val="en-AU"/>
              </w:rPr>
            </w:pPr>
            <w:r w:rsidRPr="00766573">
              <w:rPr>
                <w:sz w:val="18"/>
                <w:lang w:val="en-AU"/>
              </w:rPr>
              <w:t>Cao Lanh</w:t>
            </w:r>
          </w:p>
        </w:tc>
        <w:tc>
          <w:tcPr>
            <w:tcW w:w="2097" w:type="dxa"/>
            <w:tcBorders>
              <w:top w:val="single" w:sz="4" w:space="0" w:color="auto"/>
              <w:left w:val="single" w:sz="4" w:space="0" w:color="auto"/>
              <w:bottom w:val="single" w:sz="4" w:space="0" w:color="auto"/>
              <w:right w:val="single" w:sz="4" w:space="0" w:color="auto"/>
            </w:tcBorders>
            <w:hideMark/>
          </w:tcPr>
          <w:p w14:paraId="58CA7DDC" w14:textId="77777777" w:rsidR="00D47AC4" w:rsidRPr="00766573" w:rsidRDefault="00D47AC4" w:rsidP="00D47AC4">
            <w:pPr>
              <w:pStyle w:val="ASIBodyCopy"/>
              <w:rPr>
                <w:sz w:val="18"/>
                <w:lang w:val="en-AU"/>
              </w:rPr>
            </w:pPr>
            <w:r w:rsidRPr="00766573">
              <w:rPr>
                <w:sz w:val="18"/>
                <w:lang w:val="en-AU"/>
              </w:rPr>
              <w:t>952</w:t>
            </w:r>
          </w:p>
          <w:p w14:paraId="6B4B507D" w14:textId="77777777" w:rsidR="00D47AC4" w:rsidRPr="00766573" w:rsidRDefault="00D47AC4" w:rsidP="00D47AC4">
            <w:pPr>
              <w:pStyle w:val="ASIBodyCopy"/>
              <w:rPr>
                <w:sz w:val="18"/>
                <w:lang w:val="en-AU"/>
              </w:rPr>
            </w:pPr>
            <w:r w:rsidRPr="00766573">
              <w:rPr>
                <w:sz w:val="18"/>
                <w:lang w:val="en-AU"/>
              </w:rPr>
              <w:t>(514 walk-on and 438 bicycles)</w:t>
            </w:r>
          </w:p>
        </w:tc>
        <w:tc>
          <w:tcPr>
            <w:tcW w:w="1404" w:type="dxa"/>
            <w:tcBorders>
              <w:top w:val="single" w:sz="4" w:space="0" w:color="auto"/>
              <w:left w:val="single" w:sz="4" w:space="0" w:color="auto"/>
              <w:bottom w:val="single" w:sz="4" w:space="0" w:color="auto"/>
              <w:right w:val="single" w:sz="4" w:space="0" w:color="auto"/>
            </w:tcBorders>
            <w:noWrap/>
            <w:hideMark/>
          </w:tcPr>
          <w:p w14:paraId="435BB702" w14:textId="77777777" w:rsidR="00D47AC4" w:rsidRPr="00766573" w:rsidRDefault="00D47AC4" w:rsidP="00D47AC4">
            <w:pPr>
              <w:pStyle w:val="ASIBodyCopy"/>
              <w:rPr>
                <w:sz w:val="18"/>
                <w:lang w:val="en-AU"/>
              </w:rPr>
            </w:pPr>
            <w:r w:rsidRPr="00766573">
              <w:rPr>
                <w:sz w:val="18"/>
                <w:lang w:val="en-AU"/>
              </w:rPr>
              <w:t>16,666 (including 37 trishaws)</w:t>
            </w:r>
          </w:p>
        </w:tc>
        <w:tc>
          <w:tcPr>
            <w:tcW w:w="1124" w:type="dxa"/>
            <w:tcBorders>
              <w:top w:val="single" w:sz="4" w:space="0" w:color="auto"/>
              <w:left w:val="single" w:sz="4" w:space="0" w:color="auto"/>
              <w:bottom w:val="single" w:sz="4" w:space="0" w:color="auto"/>
              <w:right w:val="single" w:sz="4" w:space="0" w:color="auto"/>
            </w:tcBorders>
            <w:noWrap/>
            <w:hideMark/>
          </w:tcPr>
          <w:p w14:paraId="30889B46" w14:textId="77777777" w:rsidR="00D47AC4" w:rsidRPr="00766573" w:rsidRDefault="00D47AC4" w:rsidP="00D47AC4">
            <w:pPr>
              <w:pStyle w:val="ASIBodyCopy"/>
              <w:rPr>
                <w:sz w:val="18"/>
                <w:lang w:val="en-AU"/>
              </w:rPr>
            </w:pPr>
            <w:r w:rsidRPr="00766573">
              <w:rPr>
                <w:sz w:val="18"/>
                <w:lang w:val="en-AU"/>
              </w:rPr>
              <w:t>818</w:t>
            </w:r>
          </w:p>
          <w:p w14:paraId="03B99437" w14:textId="77777777" w:rsidR="00D47AC4" w:rsidRPr="00766573" w:rsidRDefault="00D47AC4" w:rsidP="00D47AC4">
            <w:pPr>
              <w:pStyle w:val="ASIBodyCopy"/>
              <w:rPr>
                <w:sz w:val="18"/>
                <w:lang w:val="en-AU"/>
              </w:rPr>
            </w:pPr>
            <w:r w:rsidRPr="00766573">
              <w:rPr>
                <w:sz w:val="18"/>
                <w:lang w:val="en-AU"/>
              </w:rPr>
              <w:t>(including 13 ambulances)</w:t>
            </w:r>
          </w:p>
        </w:tc>
        <w:tc>
          <w:tcPr>
            <w:tcW w:w="1124" w:type="dxa"/>
            <w:tcBorders>
              <w:top w:val="single" w:sz="4" w:space="0" w:color="auto"/>
              <w:left w:val="single" w:sz="4" w:space="0" w:color="auto"/>
              <w:bottom w:val="single" w:sz="4" w:space="0" w:color="auto"/>
              <w:right w:val="single" w:sz="4" w:space="0" w:color="auto"/>
            </w:tcBorders>
            <w:noWrap/>
            <w:hideMark/>
          </w:tcPr>
          <w:p w14:paraId="0177B5E9" w14:textId="77777777" w:rsidR="00D47AC4" w:rsidRPr="00766573" w:rsidRDefault="00D47AC4" w:rsidP="00D47AC4">
            <w:pPr>
              <w:pStyle w:val="ASIBodyCopy"/>
              <w:rPr>
                <w:sz w:val="18"/>
                <w:lang w:val="en-AU"/>
              </w:rPr>
            </w:pPr>
            <w:r w:rsidRPr="00766573">
              <w:rPr>
                <w:sz w:val="18"/>
                <w:lang w:val="en-AU"/>
              </w:rPr>
              <w:t>87</w:t>
            </w:r>
          </w:p>
        </w:tc>
        <w:tc>
          <w:tcPr>
            <w:tcW w:w="983" w:type="dxa"/>
            <w:tcBorders>
              <w:top w:val="single" w:sz="4" w:space="0" w:color="auto"/>
              <w:left w:val="single" w:sz="4" w:space="0" w:color="auto"/>
              <w:bottom w:val="single" w:sz="4" w:space="0" w:color="auto"/>
              <w:right w:val="single" w:sz="4" w:space="0" w:color="auto"/>
            </w:tcBorders>
            <w:noWrap/>
            <w:hideMark/>
          </w:tcPr>
          <w:p w14:paraId="688A5A66" w14:textId="77777777" w:rsidR="00D47AC4" w:rsidRPr="00766573" w:rsidRDefault="00D47AC4" w:rsidP="00D47AC4">
            <w:pPr>
              <w:pStyle w:val="ASIBodyCopy"/>
              <w:rPr>
                <w:sz w:val="18"/>
                <w:lang w:val="en-AU"/>
              </w:rPr>
            </w:pPr>
            <w:r w:rsidRPr="00766573">
              <w:rPr>
                <w:sz w:val="18"/>
                <w:lang w:val="en-AU"/>
              </w:rPr>
              <w:t>1,152</w:t>
            </w:r>
          </w:p>
        </w:tc>
        <w:tc>
          <w:tcPr>
            <w:tcW w:w="1296" w:type="dxa"/>
            <w:tcBorders>
              <w:top w:val="single" w:sz="4" w:space="0" w:color="auto"/>
              <w:left w:val="single" w:sz="4" w:space="0" w:color="auto"/>
              <w:bottom w:val="single" w:sz="4" w:space="0" w:color="auto"/>
              <w:right w:val="single" w:sz="4" w:space="0" w:color="auto"/>
            </w:tcBorders>
            <w:noWrap/>
            <w:hideMark/>
          </w:tcPr>
          <w:p w14:paraId="1EBAE216" w14:textId="77777777" w:rsidR="00D47AC4" w:rsidRPr="00766573" w:rsidRDefault="00D47AC4" w:rsidP="00D47AC4">
            <w:pPr>
              <w:pStyle w:val="ASIBodyCopy"/>
              <w:rPr>
                <w:sz w:val="18"/>
                <w:lang w:val="en-AU"/>
              </w:rPr>
            </w:pPr>
            <w:r w:rsidRPr="00766573">
              <w:rPr>
                <w:sz w:val="18"/>
                <w:lang w:val="en-AU"/>
              </w:rPr>
              <w:t>19,675</w:t>
            </w:r>
          </w:p>
        </w:tc>
      </w:tr>
      <w:tr w:rsidR="00D47AC4" w:rsidRPr="00766573" w14:paraId="28566540" w14:textId="77777777" w:rsidTr="00466020">
        <w:trPr>
          <w:trHeight w:val="290"/>
          <w:jc w:val="center"/>
        </w:trPr>
        <w:tc>
          <w:tcPr>
            <w:tcW w:w="988" w:type="dxa"/>
            <w:tcBorders>
              <w:top w:val="single" w:sz="4" w:space="0" w:color="auto"/>
              <w:left w:val="single" w:sz="4" w:space="0" w:color="auto"/>
              <w:bottom w:val="single" w:sz="4" w:space="0" w:color="auto"/>
              <w:right w:val="single" w:sz="4" w:space="0" w:color="auto"/>
            </w:tcBorders>
            <w:noWrap/>
            <w:hideMark/>
          </w:tcPr>
          <w:p w14:paraId="07AE5EA6" w14:textId="77777777" w:rsidR="00D47AC4" w:rsidRPr="00766573" w:rsidRDefault="00D47AC4" w:rsidP="00D47AC4">
            <w:pPr>
              <w:pStyle w:val="ASIBodyCopy"/>
              <w:rPr>
                <w:sz w:val="18"/>
                <w:lang w:val="en-AU"/>
              </w:rPr>
            </w:pPr>
            <w:r w:rsidRPr="00766573">
              <w:rPr>
                <w:sz w:val="18"/>
                <w:lang w:val="en-AU"/>
              </w:rPr>
              <w:lastRenderedPageBreak/>
              <w:t>Vam Cong</w:t>
            </w:r>
          </w:p>
        </w:tc>
        <w:tc>
          <w:tcPr>
            <w:tcW w:w="2097" w:type="dxa"/>
            <w:tcBorders>
              <w:top w:val="single" w:sz="4" w:space="0" w:color="auto"/>
              <w:left w:val="single" w:sz="4" w:space="0" w:color="auto"/>
              <w:bottom w:val="single" w:sz="4" w:space="0" w:color="auto"/>
              <w:right w:val="single" w:sz="4" w:space="0" w:color="auto"/>
            </w:tcBorders>
            <w:hideMark/>
          </w:tcPr>
          <w:p w14:paraId="4771B909" w14:textId="77777777" w:rsidR="00D47AC4" w:rsidRPr="00766573" w:rsidRDefault="00D47AC4" w:rsidP="00D47AC4">
            <w:pPr>
              <w:pStyle w:val="ASIBodyCopy"/>
              <w:rPr>
                <w:sz w:val="18"/>
                <w:lang w:val="en-AU"/>
              </w:rPr>
            </w:pPr>
            <w:r w:rsidRPr="00766573">
              <w:rPr>
                <w:sz w:val="18"/>
                <w:lang w:val="en-AU"/>
              </w:rPr>
              <w:t>663</w:t>
            </w:r>
          </w:p>
          <w:p w14:paraId="70D4579D" w14:textId="77777777" w:rsidR="00D47AC4" w:rsidRPr="00766573" w:rsidRDefault="00D47AC4" w:rsidP="00D47AC4">
            <w:pPr>
              <w:pStyle w:val="ASIBodyCopy"/>
              <w:rPr>
                <w:sz w:val="18"/>
                <w:lang w:val="en-AU"/>
              </w:rPr>
            </w:pPr>
            <w:r w:rsidRPr="00766573">
              <w:rPr>
                <w:sz w:val="18"/>
                <w:lang w:val="en-AU"/>
              </w:rPr>
              <w:t>(358 walk-on and 305 bicycles)</w:t>
            </w:r>
          </w:p>
        </w:tc>
        <w:tc>
          <w:tcPr>
            <w:tcW w:w="1404" w:type="dxa"/>
            <w:tcBorders>
              <w:top w:val="single" w:sz="4" w:space="0" w:color="auto"/>
              <w:left w:val="single" w:sz="4" w:space="0" w:color="auto"/>
              <w:bottom w:val="single" w:sz="4" w:space="0" w:color="auto"/>
              <w:right w:val="single" w:sz="4" w:space="0" w:color="auto"/>
            </w:tcBorders>
            <w:noWrap/>
            <w:hideMark/>
          </w:tcPr>
          <w:p w14:paraId="1D320C49" w14:textId="77777777" w:rsidR="00D47AC4" w:rsidRPr="00766573" w:rsidRDefault="00D47AC4" w:rsidP="00D47AC4">
            <w:pPr>
              <w:pStyle w:val="ASIBodyCopy"/>
              <w:rPr>
                <w:sz w:val="18"/>
                <w:lang w:val="en-AU"/>
              </w:rPr>
            </w:pPr>
            <w:r w:rsidRPr="00766573">
              <w:rPr>
                <w:sz w:val="18"/>
                <w:lang w:val="en-AU"/>
              </w:rPr>
              <w:t>13,975</w:t>
            </w:r>
          </w:p>
          <w:p w14:paraId="240E15E0" w14:textId="77777777" w:rsidR="00D47AC4" w:rsidRPr="00766573" w:rsidRDefault="00D47AC4" w:rsidP="00D47AC4">
            <w:pPr>
              <w:pStyle w:val="ASIBodyCopy"/>
              <w:rPr>
                <w:sz w:val="18"/>
                <w:lang w:val="en-AU"/>
              </w:rPr>
            </w:pPr>
            <w:r w:rsidRPr="00766573">
              <w:rPr>
                <w:sz w:val="18"/>
                <w:lang w:val="en-AU"/>
              </w:rPr>
              <w:t>(including 7 trishaws</w:t>
            </w:r>
          </w:p>
        </w:tc>
        <w:tc>
          <w:tcPr>
            <w:tcW w:w="1124" w:type="dxa"/>
            <w:tcBorders>
              <w:top w:val="single" w:sz="4" w:space="0" w:color="auto"/>
              <w:left w:val="single" w:sz="4" w:space="0" w:color="auto"/>
              <w:bottom w:val="single" w:sz="4" w:space="0" w:color="auto"/>
              <w:right w:val="single" w:sz="4" w:space="0" w:color="auto"/>
            </w:tcBorders>
            <w:noWrap/>
            <w:hideMark/>
          </w:tcPr>
          <w:p w14:paraId="4B6A058C" w14:textId="77777777" w:rsidR="00D47AC4" w:rsidRPr="00766573" w:rsidRDefault="00D47AC4" w:rsidP="00D47AC4">
            <w:pPr>
              <w:pStyle w:val="ASIBodyCopy"/>
              <w:rPr>
                <w:sz w:val="18"/>
                <w:lang w:val="en-AU"/>
              </w:rPr>
            </w:pPr>
            <w:r w:rsidRPr="00766573">
              <w:rPr>
                <w:sz w:val="18"/>
                <w:lang w:val="en-AU"/>
              </w:rPr>
              <w:t>1,882</w:t>
            </w:r>
          </w:p>
          <w:p w14:paraId="3D63972A" w14:textId="77777777" w:rsidR="00D47AC4" w:rsidRPr="00766573" w:rsidRDefault="00D47AC4" w:rsidP="00D47AC4">
            <w:pPr>
              <w:pStyle w:val="ASIBodyCopy"/>
              <w:rPr>
                <w:sz w:val="18"/>
                <w:lang w:val="en-AU"/>
              </w:rPr>
            </w:pPr>
            <w:r w:rsidRPr="00766573">
              <w:rPr>
                <w:sz w:val="18"/>
                <w:lang w:val="en-AU"/>
              </w:rPr>
              <w:t>(including 57 ambulances)</w:t>
            </w:r>
          </w:p>
        </w:tc>
        <w:tc>
          <w:tcPr>
            <w:tcW w:w="1124" w:type="dxa"/>
            <w:tcBorders>
              <w:top w:val="single" w:sz="4" w:space="0" w:color="auto"/>
              <w:left w:val="single" w:sz="4" w:space="0" w:color="auto"/>
              <w:bottom w:val="single" w:sz="4" w:space="0" w:color="auto"/>
              <w:right w:val="single" w:sz="4" w:space="0" w:color="auto"/>
            </w:tcBorders>
            <w:noWrap/>
            <w:hideMark/>
          </w:tcPr>
          <w:p w14:paraId="30AAEECA" w14:textId="77777777" w:rsidR="00D47AC4" w:rsidRPr="00766573" w:rsidRDefault="00D47AC4" w:rsidP="00D47AC4">
            <w:pPr>
              <w:pStyle w:val="ASIBodyCopy"/>
              <w:rPr>
                <w:sz w:val="18"/>
                <w:lang w:val="en-AU"/>
              </w:rPr>
            </w:pPr>
            <w:r w:rsidRPr="00766573">
              <w:rPr>
                <w:sz w:val="18"/>
                <w:lang w:val="en-AU"/>
              </w:rPr>
              <w:t>1,189</w:t>
            </w:r>
          </w:p>
        </w:tc>
        <w:tc>
          <w:tcPr>
            <w:tcW w:w="983" w:type="dxa"/>
            <w:tcBorders>
              <w:top w:val="single" w:sz="4" w:space="0" w:color="auto"/>
              <w:left w:val="single" w:sz="4" w:space="0" w:color="auto"/>
              <w:bottom w:val="single" w:sz="4" w:space="0" w:color="auto"/>
              <w:right w:val="single" w:sz="4" w:space="0" w:color="auto"/>
            </w:tcBorders>
            <w:noWrap/>
            <w:hideMark/>
          </w:tcPr>
          <w:p w14:paraId="28978EA1" w14:textId="77777777" w:rsidR="00D47AC4" w:rsidRPr="00766573" w:rsidRDefault="00D47AC4" w:rsidP="00D47AC4">
            <w:pPr>
              <w:pStyle w:val="ASIBodyCopy"/>
              <w:rPr>
                <w:sz w:val="18"/>
                <w:lang w:val="en-AU"/>
              </w:rPr>
            </w:pPr>
            <w:r w:rsidRPr="00766573">
              <w:rPr>
                <w:sz w:val="18"/>
                <w:lang w:val="en-AU"/>
              </w:rPr>
              <w:t>2,205</w:t>
            </w:r>
          </w:p>
        </w:tc>
        <w:tc>
          <w:tcPr>
            <w:tcW w:w="1296" w:type="dxa"/>
            <w:tcBorders>
              <w:top w:val="single" w:sz="4" w:space="0" w:color="auto"/>
              <w:left w:val="single" w:sz="4" w:space="0" w:color="auto"/>
              <w:bottom w:val="single" w:sz="4" w:space="0" w:color="auto"/>
              <w:right w:val="single" w:sz="4" w:space="0" w:color="auto"/>
            </w:tcBorders>
            <w:noWrap/>
            <w:hideMark/>
          </w:tcPr>
          <w:p w14:paraId="594788C2" w14:textId="77777777" w:rsidR="00D47AC4" w:rsidRPr="00766573" w:rsidRDefault="00D47AC4" w:rsidP="00D47AC4">
            <w:pPr>
              <w:pStyle w:val="ASIBodyCopy"/>
              <w:rPr>
                <w:sz w:val="18"/>
                <w:lang w:val="en-AU"/>
              </w:rPr>
            </w:pPr>
            <w:r w:rsidRPr="00766573">
              <w:rPr>
                <w:sz w:val="18"/>
                <w:lang w:val="en-AU"/>
              </w:rPr>
              <w:t>19,914</w:t>
            </w:r>
          </w:p>
        </w:tc>
      </w:tr>
    </w:tbl>
    <w:p w14:paraId="3260BFAC" w14:textId="765DF238" w:rsidR="00D47AC4" w:rsidRPr="00B00369" w:rsidRDefault="00D47AC4" w:rsidP="00B00369">
      <w:pPr>
        <w:pStyle w:val="ASIBodyCopy"/>
        <w:ind w:left="720"/>
        <w:rPr>
          <w:sz w:val="16"/>
          <w:szCs w:val="16"/>
          <w:lang w:val="en-AU"/>
        </w:rPr>
      </w:pPr>
      <w:r w:rsidRPr="00D47AC4">
        <w:rPr>
          <w:sz w:val="16"/>
          <w:szCs w:val="16"/>
          <w:lang w:val="en-AU"/>
        </w:rPr>
        <w:t xml:space="preserve">Source: Surveys March 14, 2017 at Cao Lanh; and March 15, 2017 at Vam Cong;  volume of walk-on was estimated based on relative number of interviews compared to bicycle since it could not be counted directly as many passengers </w:t>
      </w:r>
      <w:r w:rsidR="00B00369">
        <w:rPr>
          <w:sz w:val="16"/>
          <w:szCs w:val="16"/>
          <w:lang w:val="en-AU"/>
        </w:rPr>
        <w:t>walk-on even that use vehicles.</w:t>
      </w:r>
    </w:p>
    <w:p w14:paraId="44A601AD" w14:textId="208B431D" w:rsidR="00D47AC4" w:rsidRPr="00BF525A" w:rsidRDefault="00D47AC4" w:rsidP="00C8334B">
      <w:pPr>
        <w:pStyle w:val="ASIBodyCopy"/>
        <w:ind w:firstLine="720"/>
        <w:rPr>
          <w:b/>
          <w:sz w:val="18"/>
          <w:lang w:val="en-AU"/>
        </w:rPr>
      </w:pPr>
      <w:r w:rsidRPr="00BF525A">
        <w:rPr>
          <w:b/>
          <w:sz w:val="18"/>
          <w:lang w:val="en-AU"/>
        </w:rPr>
        <w:t>Table 3</w:t>
      </w:r>
      <w:r w:rsidR="00BF525A" w:rsidRPr="00BF525A">
        <w:rPr>
          <w:b/>
          <w:sz w:val="18"/>
          <w:lang w:val="en-AU"/>
        </w:rPr>
        <w:t>.6</w:t>
      </w:r>
      <w:r w:rsidRPr="00BF525A">
        <w:rPr>
          <w:b/>
          <w:sz w:val="18"/>
          <w:lang w:val="en-AU"/>
        </w:rPr>
        <w:t>: Targeted and Achieved Sample Sizes at Cao Lanh and Vam Cong Ferries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404"/>
        <w:gridCol w:w="1404"/>
        <w:gridCol w:w="1124"/>
        <w:gridCol w:w="1124"/>
        <w:gridCol w:w="983"/>
        <w:gridCol w:w="1296"/>
      </w:tblGrid>
      <w:tr w:rsidR="00D47AC4" w:rsidRPr="00BF525A" w14:paraId="5764B2AE" w14:textId="77777777" w:rsidTr="00B00369">
        <w:trPr>
          <w:trHeight w:val="170"/>
          <w:jc w:val="center"/>
        </w:trPr>
        <w:tc>
          <w:tcPr>
            <w:tcW w:w="1681" w:type="dxa"/>
            <w:tcBorders>
              <w:top w:val="single" w:sz="4" w:space="0" w:color="auto"/>
              <w:left w:val="single" w:sz="4" w:space="0" w:color="auto"/>
              <w:bottom w:val="single" w:sz="4" w:space="0" w:color="auto"/>
              <w:right w:val="single" w:sz="4" w:space="0" w:color="auto"/>
            </w:tcBorders>
            <w:noWrap/>
            <w:hideMark/>
          </w:tcPr>
          <w:p w14:paraId="2F9B1BAC" w14:textId="77777777" w:rsidR="00D47AC4" w:rsidRPr="00BF525A" w:rsidRDefault="00D47AC4" w:rsidP="00C8334B">
            <w:pPr>
              <w:pStyle w:val="ASIBodyCopy"/>
              <w:rPr>
                <w:b/>
                <w:sz w:val="18"/>
              </w:rPr>
            </w:pPr>
            <w:r w:rsidRPr="00BF525A">
              <w:rPr>
                <w:b/>
                <w:sz w:val="18"/>
              </w:rPr>
              <w:t>Location</w:t>
            </w:r>
          </w:p>
        </w:tc>
        <w:tc>
          <w:tcPr>
            <w:tcW w:w="1404" w:type="dxa"/>
            <w:tcBorders>
              <w:top w:val="single" w:sz="4" w:space="0" w:color="auto"/>
              <w:left w:val="single" w:sz="4" w:space="0" w:color="auto"/>
              <w:bottom w:val="single" w:sz="4" w:space="0" w:color="auto"/>
              <w:right w:val="single" w:sz="4" w:space="0" w:color="auto"/>
            </w:tcBorders>
            <w:hideMark/>
          </w:tcPr>
          <w:p w14:paraId="6C815672" w14:textId="77777777" w:rsidR="00D47AC4" w:rsidRPr="00BF525A" w:rsidRDefault="00D47AC4" w:rsidP="00C8334B">
            <w:pPr>
              <w:pStyle w:val="ASIBodyCopy"/>
              <w:rPr>
                <w:b/>
                <w:sz w:val="18"/>
              </w:rPr>
            </w:pPr>
            <w:r w:rsidRPr="00BF525A">
              <w:rPr>
                <w:b/>
                <w:sz w:val="18"/>
              </w:rPr>
              <w:t>Walk-on/Cycle</w:t>
            </w:r>
          </w:p>
        </w:tc>
        <w:tc>
          <w:tcPr>
            <w:tcW w:w="1404" w:type="dxa"/>
            <w:tcBorders>
              <w:top w:val="single" w:sz="4" w:space="0" w:color="auto"/>
              <w:left w:val="single" w:sz="4" w:space="0" w:color="auto"/>
              <w:bottom w:val="single" w:sz="4" w:space="0" w:color="auto"/>
              <w:right w:val="single" w:sz="4" w:space="0" w:color="auto"/>
            </w:tcBorders>
            <w:noWrap/>
            <w:hideMark/>
          </w:tcPr>
          <w:p w14:paraId="38DE3FC3" w14:textId="77777777" w:rsidR="00D47AC4" w:rsidRPr="00BF525A" w:rsidRDefault="00D47AC4" w:rsidP="00C8334B">
            <w:pPr>
              <w:pStyle w:val="ASIBodyCopy"/>
              <w:rPr>
                <w:b/>
                <w:sz w:val="18"/>
              </w:rPr>
            </w:pPr>
            <w:r w:rsidRPr="00BF525A">
              <w:rPr>
                <w:b/>
                <w:sz w:val="18"/>
              </w:rPr>
              <w:t>Motorcycle</w:t>
            </w:r>
          </w:p>
        </w:tc>
        <w:tc>
          <w:tcPr>
            <w:tcW w:w="1124" w:type="dxa"/>
            <w:tcBorders>
              <w:top w:val="single" w:sz="4" w:space="0" w:color="auto"/>
              <w:left w:val="single" w:sz="4" w:space="0" w:color="auto"/>
              <w:bottom w:val="single" w:sz="4" w:space="0" w:color="auto"/>
              <w:right w:val="single" w:sz="4" w:space="0" w:color="auto"/>
            </w:tcBorders>
            <w:noWrap/>
            <w:hideMark/>
          </w:tcPr>
          <w:p w14:paraId="4140E87E" w14:textId="77777777" w:rsidR="00D47AC4" w:rsidRPr="00BF525A" w:rsidRDefault="00D47AC4" w:rsidP="00C8334B">
            <w:pPr>
              <w:pStyle w:val="ASIBodyCopy"/>
              <w:rPr>
                <w:b/>
                <w:sz w:val="18"/>
              </w:rPr>
            </w:pPr>
            <w:r w:rsidRPr="00BF525A">
              <w:rPr>
                <w:b/>
                <w:sz w:val="18"/>
              </w:rPr>
              <w:t>4 wheelers</w:t>
            </w:r>
          </w:p>
        </w:tc>
        <w:tc>
          <w:tcPr>
            <w:tcW w:w="1124" w:type="dxa"/>
            <w:tcBorders>
              <w:top w:val="single" w:sz="4" w:space="0" w:color="auto"/>
              <w:left w:val="single" w:sz="4" w:space="0" w:color="auto"/>
              <w:bottom w:val="single" w:sz="4" w:space="0" w:color="auto"/>
              <w:right w:val="single" w:sz="4" w:space="0" w:color="auto"/>
            </w:tcBorders>
            <w:noWrap/>
            <w:hideMark/>
          </w:tcPr>
          <w:p w14:paraId="7223FCA4" w14:textId="77777777" w:rsidR="00D47AC4" w:rsidRPr="00BF525A" w:rsidRDefault="00D47AC4" w:rsidP="00C8334B">
            <w:pPr>
              <w:pStyle w:val="ASIBodyCopy"/>
              <w:rPr>
                <w:b/>
                <w:sz w:val="18"/>
              </w:rPr>
            </w:pPr>
            <w:r w:rsidRPr="00BF525A">
              <w:rPr>
                <w:b/>
                <w:sz w:val="18"/>
              </w:rPr>
              <w:t>Buses</w:t>
            </w:r>
          </w:p>
        </w:tc>
        <w:tc>
          <w:tcPr>
            <w:tcW w:w="983" w:type="dxa"/>
            <w:tcBorders>
              <w:top w:val="single" w:sz="4" w:space="0" w:color="auto"/>
              <w:left w:val="single" w:sz="4" w:space="0" w:color="auto"/>
              <w:bottom w:val="single" w:sz="4" w:space="0" w:color="auto"/>
              <w:right w:val="single" w:sz="4" w:space="0" w:color="auto"/>
            </w:tcBorders>
            <w:noWrap/>
            <w:hideMark/>
          </w:tcPr>
          <w:p w14:paraId="69A01BBB" w14:textId="77777777" w:rsidR="00D47AC4" w:rsidRPr="00BF525A" w:rsidRDefault="00D47AC4" w:rsidP="00C8334B">
            <w:pPr>
              <w:pStyle w:val="ASIBodyCopy"/>
              <w:rPr>
                <w:b/>
                <w:sz w:val="18"/>
              </w:rPr>
            </w:pPr>
            <w:r w:rsidRPr="00BF525A">
              <w:rPr>
                <w:b/>
                <w:sz w:val="18"/>
              </w:rPr>
              <w:t>Trucks</w:t>
            </w:r>
          </w:p>
        </w:tc>
        <w:tc>
          <w:tcPr>
            <w:tcW w:w="1296" w:type="dxa"/>
            <w:tcBorders>
              <w:top w:val="single" w:sz="4" w:space="0" w:color="auto"/>
              <w:left w:val="single" w:sz="4" w:space="0" w:color="auto"/>
              <w:bottom w:val="single" w:sz="4" w:space="0" w:color="auto"/>
              <w:right w:val="single" w:sz="4" w:space="0" w:color="auto"/>
            </w:tcBorders>
            <w:noWrap/>
            <w:hideMark/>
          </w:tcPr>
          <w:p w14:paraId="3E54D463" w14:textId="77777777" w:rsidR="00D47AC4" w:rsidRPr="00BF525A" w:rsidRDefault="00D47AC4" w:rsidP="00C8334B">
            <w:pPr>
              <w:pStyle w:val="ASIBodyCopy"/>
              <w:rPr>
                <w:b/>
                <w:sz w:val="18"/>
              </w:rPr>
            </w:pPr>
            <w:r w:rsidRPr="00BF525A">
              <w:rPr>
                <w:b/>
                <w:sz w:val="18"/>
              </w:rPr>
              <w:t>Total</w:t>
            </w:r>
          </w:p>
        </w:tc>
      </w:tr>
      <w:tr w:rsidR="00D47AC4" w:rsidRPr="00BF525A" w14:paraId="57C94021" w14:textId="77777777" w:rsidTr="00B00369">
        <w:trPr>
          <w:trHeight w:val="170"/>
          <w:jc w:val="center"/>
        </w:trPr>
        <w:tc>
          <w:tcPr>
            <w:tcW w:w="1681" w:type="dxa"/>
            <w:tcBorders>
              <w:top w:val="single" w:sz="4" w:space="0" w:color="auto"/>
              <w:left w:val="single" w:sz="4" w:space="0" w:color="auto"/>
              <w:bottom w:val="single" w:sz="4" w:space="0" w:color="auto"/>
              <w:right w:val="single" w:sz="4" w:space="0" w:color="auto"/>
            </w:tcBorders>
            <w:noWrap/>
            <w:vAlign w:val="bottom"/>
            <w:hideMark/>
          </w:tcPr>
          <w:p w14:paraId="4D279972" w14:textId="77777777" w:rsidR="00D47AC4" w:rsidRPr="00BF525A" w:rsidRDefault="00D47AC4" w:rsidP="00C8334B">
            <w:pPr>
              <w:pStyle w:val="ASIBodyCopy"/>
              <w:rPr>
                <w:sz w:val="18"/>
              </w:rPr>
            </w:pPr>
            <w:r w:rsidRPr="00BF525A">
              <w:rPr>
                <w:sz w:val="18"/>
              </w:rPr>
              <w:t>Cao Lanh</w:t>
            </w:r>
          </w:p>
        </w:tc>
        <w:tc>
          <w:tcPr>
            <w:tcW w:w="1404" w:type="dxa"/>
            <w:tcBorders>
              <w:top w:val="single" w:sz="4" w:space="0" w:color="auto"/>
              <w:left w:val="single" w:sz="4" w:space="0" w:color="auto"/>
              <w:bottom w:val="single" w:sz="4" w:space="0" w:color="auto"/>
              <w:right w:val="single" w:sz="4" w:space="0" w:color="auto"/>
            </w:tcBorders>
            <w:hideMark/>
          </w:tcPr>
          <w:p w14:paraId="03369B43" w14:textId="77777777" w:rsidR="00D47AC4" w:rsidRPr="00BF525A" w:rsidRDefault="00D47AC4" w:rsidP="00C8334B">
            <w:pPr>
              <w:pStyle w:val="ASIBodyCopy"/>
              <w:rPr>
                <w:sz w:val="18"/>
              </w:rPr>
            </w:pPr>
            <w:r w:rsidRPr="00BF525A">
              <w:rPr>
                <w:sz w:val="18"/>
              </w:rPr>
              <w:t> </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60EEFB95" w14:textId="77777777" w:rsidR="00D47AC4" w:rsidRPr="00BF525A" w:rsidRDefault="00D47AC4" w:rsidP="00C8334B">
            <w:pPr>
              <w:pStyle w:val="ASIBodyCopy"/>
              <w:rPr>
                <w:sz w:val="18"/>
              </w:rPr>
            </w:pPr>
            <w:r w:rsidRPr="00BF525A">
              <w:rPr>
                <w:sz w:val="18"/>
              </w:rPr>
              <w:t> </w:t>
            </w:r>
          </w:p>
        </w:tc>
        <w:tc>
          <w:tcPr>
            <w:tcW w:w="1124" w:type="dxa"/>
            <w:tcBorders>
              <w:top w:val="single" w:sz="4" w:space="0" w:color="auto"/>
              <w:left w:val="single" w:sz="4" w:space="0" w:color="auto"/>
              <w:bottom w:val="single" w:sz="4" w:space="0" w:color="auto"/>
              <w:right w:val="single" w:sz="4" w:space="0" w:color="auto"/>
            </w:tcBorders>
            <w:noWrap/>
            <w:vAlign w:val="bottom"/>
            <w:hideMark/>
          </w:tcPr>
          <w:p w14:paraId="4B365D58" w14:textId="77777777" w:rsidR="00D47AC4" w:rsidRPr="00BF525A" w:rsidRDefault="00D47AC4" w:rsidP="00C8334B">
            <w:pPr>
              <w:pStyle w:val="ASIBodyCopy"/>
              <w:rPr>
                <w:sz w:val="18"/>
              </w:rPr>
            </w:pPr>
            <w:r w:rsidRPr="00BF525A">
              <w:rPr>
                <w:sz w:val="18"/>
              </w:rPr>
              <w:t> </w:t>
            </w:r>
          </w:p>
        </w:tc>
        <w:tc>
          <w:tcPr>
            <w:tcW w:w="1124" w:type="dxa"/>
            <w:tcBorders>
              <w:top w:val="single" w:sz="4" w:space="0" w:color="auto"/>
              <w:left w:val="single" w:sz="4" w:space="0" w:color="auto"/>
              <w:bottom w:val="single" w:sz="4" w:space="0" w:color="auto"/>
              <w:right w:val="single" w:sz="4" w:space="0" w:color="auto"/>
            </w:tcBorders>
            <w:noWrap/>
            <w:vAlign w:val="bottom"/>
            <w:hideMark/>
          </w:tcPr>
          <w:p w14:paraId="7FA7DE1E" w14:textId="77777777" w:rsidR="00D47AC4" w:rsidRPr="00BF525A" w:rsidRDefault="00D47AC4" w:rsidP="00C8334B">
            <w:pPr>
              <w:pStyle w:val="ASIBodyCopy"/>
              <w:rPr>
                <w:sz w:val="18"/>
              </w:rPr>
            </w:pPr>
            <w:r w:rsidRPr="00BF525A">
              <w:rPr>
                <w:sz w:val="18"/>
              </w:rPr>
              <w:t> </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66012D57" w14:textId="77777777" w:rsidR="00D47AC4" w:rsidRPr="00BF525A" w:rsidRDefault="00D47AC4" w:rsidP="00C8334B">
            <w:pPr>
              <w:pStyle w:val="ASIBodyCopy"/>
              <w:rPr>
                <w:sz w:val="18"/>
              </w:rPr>
            </w:pPr>
            <w:r w:rsidRPr="00BF525A">
              <w:rPr>
                <w:sz w:val="18"/>
              </w:rPr>
              <w:t> </w:t>
            </w:r>
          </w:p>
        </w:tc>
        <w:tc>
          <w:tcPr>
            <w:tcW w:w="1296" w:type="dxa"/>
            <w:tcBorders>
              <w:top w:val="single" w:sz="4" w:space="0" w:color="auto"/>
              <w:left w:val="single" w:sz="4" w:space="0" w:color="auto"/>
              <w:bottom w:val="single" w:sz="4" w:space="0" w:color="auto"/>
              <w:right w:val="single" w:sz="4" w:space="0" w:color="auto"/>
            </w:tcBorders>
            <w:noWrap/>
            <w:vAlign w:val="bottom"/>
            <w:hideMark/>
          </w:tcPr>
          <w:p w14:paraId="563559F7" w14:textId="77777777" w:rsidR="00D47AC4" w:rsidRPr="00BF525A" w:rsidRDefault="00D47AC4" w:rsidP="00C8334B">
            <w:pPr>
              <w:pStyle w:val="ASIBodyCopy"/>
              <w:rPr>
                <w:sz w:val="18"/>
              </w:rPr>
            </w:pPr>
            <w:r w:rsidRPr="00BF525A">
              <w:rPr>
                <w:sz w:val="18"/>
              </w:rPr>
              <w:t> </w:t>
            </w:r>
          </w:p>
        </w:tc>
      </w:tr>
      <w:tr w:rsidR="00D47AC4" w:rsidRPr="00BF525A" w14:paraId="62AF3BA6" w14:textId="77777777" w:rsidTr="00B00369">
        <w:trPr>
          <w:trHeight w:val="170"/>
          <w:jc w:val="center"/>
        </w:trPr>
        <w:tc>
          <w:tcPr>
            <w:tcW w:w="1681" w:type="dxa"/>
            <w:tcBorders>
              <w:top w:val="single" w:sz="4" w:space="0" w:color="auto"/>
              <w:left w:val="single" w:sz="4" w:space="0" w:color="auto"/>
              <w:bottom w:val="single" w:sz="4" w:space="0" w:color="auto"/>
              <w:right w:val="single" w:sz="4" w:space="0" w:color="auto"/>
            </w:tcBorders>
            <w:noWrap/>
            <w:vAlign w:val="bottom"/>
            <w:hideMark/>
          </w:tcPr>
          <w:p w14:paraId="5EAE254D" w14:textId="77777777" w:rsidR="00D47AC4" w:rsidRPr="00BF525A" w:rsidRDefault="00D47AC4" w:rsidP="00C8334B">
            <w:pPr>
              <w:pStyle w:val="ASIBodyCopy"/>
              <w:rPr>
                <w:sz w:val="18"/>
              </w:rPr>
            </w:pPr>
            <w:r w:rsidRPr="00BF525A">
              <w:rPr>
                <w:sz w:val="18"/>
              </w:rPr>
              <w:t>Targeted sample size</w:t>
            </w:r>
          </w:p>
        </w:tc>
        <w:tc>
          <w:tcPr>
            <w:tcW w:w="1404" w:type="dxa"/>
            <w:tcBorders>
              <w:top w:val="single" w:sz="4" w:space="0" w:color="auto"/>
              <w:left w:val="single" w:sz="4" w:space="0" w:color="auto"/>
              <w:bottom w:val="single" w:sz="4" w:space="0" w:color="auto"/>
              <w:right w:val="single" w:sz="4" w:space="0" w:color="auto"/>
            </w:tcBorders>
            <w:hideMark/>
          </w:tcPr>
          <w:p w14:paraId="59D9E9B7" w14:textId="77777777" w:rsidR="00D47AC4" w:rsidRPr="00BF525A" w:rsidRDefault="00D47AC4" w:rsidP="00C8334B">
            <w:pPr>
              <w:pStyle w:val="ASIBodyCopy"/>
              <w:rPr>
                <w:sz w:val="18"/>
              </w:rPr>
            </w:pPr>
            <w:r w:rsidRPr="00BF525A">
              <w:rPr>
                <w:sz w:val="18"/>
              </w:rPr>
              <w:t>274</w:t>
            </w:r>
          </w:p>
        </w:tc>
        <w:tc>
          <w:tcPr>
            <w:tcW w:w="1404" w:type="dxa"/>
            <w:tcBorders>
              <w:top w:val="single" w:sz="4" w:space="0" w:color="auto"/>
              <w:left w:val="single" w:sz="4" w:space="0" w:color="auto"/>
              <w:bottom w:val="single" w:sz="4" w:space="0" w:color="auto"/>
              <w:right w:val="single" w:sz="4" w:space="0" w:color="auto"/>
            </w:tcBorders>
            <w:noWrap/>
            <w:hideMark/>
          </w:tcPr>
          <w:p w14:paraId="17E7FD28" w14:textId="77777777" w:rsidR="00D47AC4" w:rsidRPr="00BF525A" w:rsidRDefault="00D47AC4" w:rsidP="00C8334B">
            <w:pPr>
              <w:pStyle w:val="ASIBodyCopy"/>
              <w:rPr>
                <w:sz w:val="18"/>
              </w:rPr>
            </w:pPr>
            <w:r w:rsidRPr="00BF525A">
              <w:rPr>
                <w:sz w:val="18"/>
              </w:rPr>
              <w:t>376</w:t>
            </w:r>
          </w:p>
        </w:tc>
        <w:tc>
          <w:tcPr>
            <w:tcW w:w="1124" w:type="dxa"/>
            <w:tcBorders>
              <w:top w:val="single" w:sz="4" w:space="0" w:color="auto"/>
              <w:left w:val="single" w:sz="4" w:space="0" w:color="auto"/>
              <w:bottom w:val="single" w:sz="4" w:space="0" w:color="auto"/>
              <w:right w:val="single" w:sz="4" w:space="0" w:color="auto"/>
            </w:tcBorders>
            <w:noWrap/>
            <w:hideMark/>
          </w:tcPr>
          <w:p w14:paraId="39E79BAF" w14:textId="77777777" w:rsidR="00D47AC4" w:rsidRPr="00BF525A" w:rsidRDefault="00D47AC4" w:rsidP="00C8334B">
            <w:pPr>
              <w:pStyle w:val="ASIBodyCopy"/>
              <w:rPr>
                <w:sz w:val="18"/>
              </w:rPr>
            </w:pPr>
            <w:r w:rsidRPr="00BF525A">
              <w:rPr>
                <w:sz w:val="18"/>
              </w:rPr>
              <w:t>262</w:t>
            </w:r>
          </w:p>
        </w:tc>
        <w:tc>
          <w:tcPr>
            <w:tcW w:w="1124" w:type="dxa"/>
            <w:tcBorders>
              <w:top w:val="single" w:sz="4" w:space="0" w:color="auto"/>
              <w:left w:val="single" w:sz="4" w:space="0" w:color="auto"/>
              <w:bottom w:val="single" w:sz="4" w:space="0" w:color="auto"/>
              <w:right w:val="single" w:sz="4" w:space="0" w:color="auto"/>
            </w:tcBorders>
            <w:noWrap/>
            <w:hideMark/>
          </w:tcPr>
          <w:p w14:paraId="054C4C3D" w14:textId="77777777" w:rsidR="00D47AC4" w:rsidRPr="00BF525A" w:rsidRDefault="00D47AC4" w:rsidP="00C8334B">
            <w:pPr>
              <w:pStyle w:val="ASIBodyCopy"/>
              <w:rPr>
                <w:sz w:val="18"/>
              </w:rPr>
            </w:pPr>
            <w:r w:rsidRPr="00BF525A">
              <w:rPr>
                <w:sz w:val="18"/>
              </w:rPr>
              <w:t>71</w:t>
            </w:r>
          </w:p>
        </w:tc>
        <w:tc>
          <w:tcPr>
            <w:tcW w:w="983" w:type="dxa"/>
            <w:tcBorders>
              <w:top w:val="single" w:sz="4" w:space="0" w:color="auto"/>
              <w:left w:val="single" w:sz="4" w:space="0" w:color="auto"/>
              <w:bottom w:val="single" w:sz="4" w:space="0" w:color="auto"/>
              <w:right w:val="single" w:sz="4" w:space="0" w:color="auto"/>
            </w:tcBorders>
            <w:noWrap/>
            <w:hideMark/>
          </w:tcPr>
          <w:p w14:paraId="5B157475" w14:textId="77777777" w:rsidR="00D47AC4" w:rsidRPr="00BF525A" w:rsidRDefault="00D47AC4" w:rsidP="00C8334B">
            <w:pPr>
              <w:pStyle w:val="ASIBodyCopy"/>
              <w:rPr>
                <w:sz w:val="18"/>
              </w:rPr>
            </w:pPr>
            <w:r w:rsidRPr="00BF525A">
              <w:rPr>
                <w:sz w:val="18"/>
              </w:rPr>
              <w:t>288</w:t>
            </w:r>
          </w:p>
        </w:tc>
        <w:tc>
          <w:tcPr>
            <w:tcW w:w="1296" w:type="dxa"/>
            <w:tcBorders>
              <w:top w:val="single" w:sz="4" w:space="0" w:color="auto"/>
              <w:left w:val="single" w:sz="4" w:space="0" w:color="auto"/>
              <w:bottom w:val="single" w:sz="4" w:space="0" w:color="auto"/>
              <w:right w:val="single" w:sz="4" w:space="0" w:color="auto"/>
            </w:tcBorders>
            <w:noWrap/>
            <w:hideMark/>
          </w:tcPr>
          <w:p w14:paraId="6121A476" w14:textId="77777777" w:rsidR="00D47AC4" w:rsidRPr="00BF525A" w:rsidRDefault="00D47AC4" w:rsidP="00C8334B">
            <w:pPr>
              <w:pStyle w:val="ASIBodyCopy"/>
              <w:rPr>
                <w:sz w:val="18"/>
              </w:rPr>
            </w:pPr>
            <w:r w:rsidRPr="00BF525A">
              <w:rPr>
                <w:sz w:val="18"/>
              </w:rPr>
              <w:fldChar w:fldCharType="begin"/>
            </w:r>
            <w:r w:rsidRPr="00BF525A">
              <w:rPr>
                <w:sz w:val="18"/>
              </w:rPr>
              <w:instrText xml:space="preserve"> =SUM(LEFT) </w:instrText>
            </w:r>
            <w:r w:rsidRPr="00BF525A">
              <w:rPr>
                <w:sz w:val="18"/>
              </w:rPr>
              <w:fldChar w:fldCharType="separate"/>
            </w:r>
            <w:r w:rsidRPr="00BF525A">
              <w:rPr>
                <w:sz w:val="18"/>
              </w:rPr>
              <w:t>1,271</w:t>
            </w:r>
            <w:r w:rsidRPr="00BF525A">
              <w:rPr>
                <w:sz w:val="18"/>
              </w:rPr>
              <w:fldChar w:fldCharType="end"/>
            </w:r>
          </w:p>
        </w:tc>
      </w:tr>
      <w:tr w:rsidR="00D47AC4" w:rsidRPr="00BF525A" w14:paraId="09A081D1" w14:textId="77777777" w:rsidTr="00B00369">
        <w:trPr>
          <w:trHeight w:val="170"/>
          <w:jc w:val="center"/>
        </w:trPr>
        <w:tc>
          <w:tcPr>
            <w:tcW w:w="1681" w:type="dxa"/>
            <w:tcBorders>
              <w:top w:val="single" w:sz="4" w:space="0" w:color="auto"/>
              <w:left w:val="single" w:sz="4" w:space="0" w:color="auto"/>
              <w:bottom w:val="single" w:sz="4" w:space="0" w:color="auto"/>
              <w:right w:val="single" w:sz="4" w:space="0" w:color="auto"/>
            </w:tcBorders>
            <w:noWrap/>
            <w:vAlign w:val="bottom"/>
            <w:hideMark/>
          </w:tcPr>
          <w:p w14:paraId="77904803" w14:textId="77777777" w:rsidR="00D47AC4" w:rsidRPr="00BF525A" w:rsidRDefault="00D47AC4" w:rsidP="00C8334B">
            <w:pPr>
              <w:pStyle w:val="ASIBodyCopy"/>
              <w:rPr>
                <w:sz w:val="18"/>
              </w:rPr>
            </w:pPr>
            <w:r w:rsidRPr="00BF525A">
              <w:rPr>
                <w:sz w:val="18"/>
              </w:rPr>
              <w:t>Achieved sample size</w:t>
            </w:r>
          </w:p>
        </w:tc>
        <w:tc>
          <w:tcPr>
            <w:tcW w:w="1404" w:type="dxa"/>
            <w:tcBorders>
              <w:top w:val="single" w:sz="4" w:space="0" w:color="auto"/>
              <w:left w:val="single" w:sz="4" w:space="0" w:color="auto"/>
              <w:bottom w:val="single" w:sz="4" w:space="0" w:color="auto"/>
              <w:right w:val="single" w:sz="4" w:space="0" w:color="auto"/>
            </w:tcBorders>
            <w:hideMark/>
          </w:tcPr>
          <w:p w14:paraId="75278CD4" w14:textId="77777777" w:rsidR="00D47AC4" w:rsidRPr="00BF525A" w:rsidRDefault="00D47AC4" w:rsidP="00C8334B">
            <w:pPr>
              <w:pStyle w:val="ASIBodyCopy"/>
              <w:rPr>
                <w:sz w:val="18"/>
              </w:rPr>
            </w:pPr>
            <w:r w:rsidRPr="00BF525A">
              <w:rPr>
                <w:sz w:val="18"/>
              </w:rPr>
              <w:t>238</w:t>
            </w:r>
          </w:p>
        </w:tc>
        <w:tc>
          <w:tcPr>
            <w:tcW w:w="1404" w:type="dxa"/>
            <w:tcBorders>
              <w:top w:val="single" w:sz="4" w:space="0" w:color="auto"/>
              <w:left w:val="single" w:sz="4" w:space="0" w:color="auto"/>
              <w:bottom w:val="single" w:sz="4" w:space="0" w:color="auto"/>
              <w:right w:val="single" w:sz="4" w:space="0" w:color="auto"/>
            </w:tcBorders>
            <w:noWrap/>
            <w:hideMark/>
          </w:tcPr>
          <w:p w14:paraId="09529708" w14:textId="77777777" w:rsidR="00D47AC4" w:rsidRPr="00BF525A" w:rsidRDefault="00D47AC4" w:rsidP="00C8334B">
            <w:pPr>
              <w:pStyle w:val="ASIBodyCopy"/>
              <w:rPr>
                <w:sz w:val="18"/>
              </w:rPr>
            </w:pPr>
            <w:r w:rsidRPr="00BF525A">
              <w:rPr>
                <w:sz w:val="18"/>
              </w:rPr>
              <w:t>328</w:t>
            </w:r>
          </w:p>
        </w:tc>
        <w:tc>
          <w:tcPr>
            <w:tcW w:w="1124" w:type="dxa"/>
            <w:tcBorders>
              <w:top w:val="single" w:sz="4" w:space="0" w:color="auto"/>
              <w:left w:val="single" w:sz="4" w:space="0" w:color="auto"/>
              <w:bottom w:val="single" w:sz="4" w:space="0" w:color="auto"/>
              <w:right w:val="single" w:sz="4" w:space="0" w:color="auto"/>
            </w:tcBorders>
            <w:noWrap/>
            <w:hideMark/>
          </w:tcPr>
          <w:p w14:paraId="4078C4AE" w14:textId="77777777" w:rsidR="00D47AC4" w:rsidRPr="00BF525A" w:rsidRDefault="00D47AC4" w:rsidP="00C8334B">
            <w:pPr>
              <w:pStyle w:val="ASIBodyCopy"/>
              <w:rPr>
                <w:sz w:val="18"/>
              </w:rPr>
            </w:pPr>
            <w:r w:rsidRPr="00BF525A">
              <w:rPr>
                <w:sz w:val="18"/>
              </w:rPr>
              <w:t>284</w:t>
            </w:r>
          </w:p>
        </w:tc>
        <w:tc>
          <w:tcPr>
            <w:tcW w:w="1124" w:type="dxa"/>
            <w:tcBorders>
              <w:top w:val="single" w:sz="4" w:space="0" w:color="auto"/>
              <w:left w:val="single" w:sz="4" w:space="0" w:color="auto"/>
              <w:bottom w:val="single" w:sz="4" w:space="0" w:color="auto"/>
              <w:right w:val="single" w:sz="4" w:space="0" w:color="auto"/>
            </w:tcBorders>
            <w:noWrap/>
            <w:hideMark/>
          </w:tcPr>
          <w:p w14:paraId="741E1895" w14:textId="77777777" w:rsidR="00D47AC4" w:rsidRPr="00BF525A" w:rsidRDefault="00D47AC4" w:rsidP="00C8334B">
            <w:pPr>
              <w:pStyle w:val="ASIBodyCopy"/>
              <w:rPr>
                <w:sz w:val="18"/>
              </w:rPr>
            </w:pPr>
            <w:r w:rsidRPr="00BF525A">
              <w:rPr>
                <w:sz w:val="18"/>
              </w:rPr>
              <w:t>41</w:t>
            </w:r>
          </w:p>
        </w:tc>
        <w:tc>
          <w:tcPr>
            <w:tcW w:w="983" w:type="dxa"/>
            <w:tcBorders>
              <w:top w:val="single" w:sz="4" w:space="0" w:color="auto"/>
              <w:left w:val="single" w:sz="4" w:space="0" w:color="auto"/>
              <w:bottom w:val="single" w:sz="4" w:space="0" w:color="auto"/>
              <w:right w:val="single" w:sz="4" w:space="0" w:color="auto"/>
            </w:tcBorders>
            <w:noWrap/>
            <w:hideMark/>
          </w:tcPr>
          <w:p w14:paraId="41A1F002" w14:textId="77777777" w:rsidR="00D47AC4" w:rsidRPr="00BF525A" w:rsidRDefault="00D47AC4" w:rsidP="00C8334B">
            <w:pPr>
              <w:pStyle w:val="ASIBodyCopy"/>
              <w:rPr>
                <w:sz w:val="18"/>
              </w:rPr>
            </w:pPr>
            <w:r w:rsidRPr="00BF525A">
              <w:rPr>
                <w:sz w:val="18"/>
              </w:rPr>
              <w:t>311</w:t>
            </w:r>
          </w:p>
        </w:tc>
        <w:tc>
          <w:tcPr>
            <w:tcW w:w="1296" w:type="dxa"/>
            <w:tcBorders>
              <w:top w:val="single" w:sz="4" w:space="0" w:color="auto"/>
              <w:left w:val="single" w:sz="4" w:space="0" w:color="auto"/>
              <w:bottom w:val="single" w:sz="4" w:space="0" w:color="auto"/>
              <w:right w:val="single" w:sz="4" w:space="0" w:color="auto"/>
            </w:tcBorders>
            <w:noWrap/>
            <w:hideMark/>
          </w:tcPr>
          <w:p w14:paraId="7C815B82" w14:textId="77777777" w:rsidR="00D47AC4" w:rsidRPr="00BF525A" w:rsidRDefault="00D47AC4" w:rsidP="00C8334B">
            <w:pPr>
              <w:pStyle w:val="ASIBodyCopy"/>
              <w:rPr>
                <w:sz w:val="18"/>
              </w:rPr>
            </w:pPr>
            <w:r w:rsidRPr="00BF525A">
              <w:rPr>
                <w:sz w:val="18"/>
              </w:rPr>
              <w:fldChar w:fldCharType="begin"/>
            </w:r>
            <w:r w:rsidRPr="00BF525A">
              <w:rPr>
                <w:sz w:val="18"/>
              </w:rPr>
              <w:instrText xml:space="preserve"> =SUM(left) </w:instrText>
            </w:r>
            <w:r w:rsidRPr="00BF525A">
              <w:rPr>
                <w:sz w:val="18"/>
              </w:rPr>
              <w:fldChar w:fldCharType="separate"/>
            </w:r>
            <w:r w:rsidRPr="00BF525A">
              <w:rPr>
                <w:sz w:val="18"/>
              </w:rPr>
              <w:t>1,202</w:t>
            </w:r>
            <w:r w:rsidRPr="00BF525A">
              <w:rPr>
                <w:sz w:val="18"/>
              </w:rPr>
              <w:fldChar w:fldCharType="end"/>
            </w:r>
          </w:p>
        </w:tc>
      </w:tr>
      <w:tr w:rsidR="00D47AC4" w:rsidRPr="00BF525A" w14:paraId="7064588E" w14:textId="77777777" w:rsidTr="00B00369">
        <w:trPr>
          <w:trHeight w:val="170"/>
          <w:jc w:val="center"/>
        </w:trPr>
        <w:tc>
          <w:tcPr>
            <w:tcW w:w="1681" w:type="dxa"/>
            <w:tcBorders>
              <w:top w:val="single" w:sz="4" w:space="0" w:color="auto"/>
              <w:left w:val="single" w:sz="4" w:space="0" w:color="auto"/>
              <w:bottom w:val="single" w:sz="4" w:space="0" w:color="auto"/>
              <w:right w:val="single" w:sz="4" w:space="0" w:color="auto"/>
            </w:tcBorders>
            <w:noWrap/>
            <w:vAlign w:val="bottom"/>
            <w:hideMark/>
          </w:tcPr>
          <w:p w14:paraId="6DA0DE81" w14:textId="77777777" w:rsidR="00D47AC4" w:rsidRPr="00BF525A" w:rsidRDefault="00D47AC4" w:rsidP="00C8334B">
            <w:pPr>
              <w:pStyle w:val="ASIBodyCopy"/>
              <w:rPr>
                <w:sz w:val="18"/>
              </w:rPr>
            </w:pPr>
            <w:r w:rsidRPr="00BF525A">
              <w:rPr>
                <w:sz w:val="18"/>
              </w:rPr>
              <w:t>Vam Cong</w:t>
            </w:r>
          </w:p>
        </w:tc>
        <w:tc>
          <w:tcPr>
            <w:tcW w:w="1404" w:type="dxa"/>
            <w:tcBorders>
              <w:top w:val="single" w:sz="4" w:space="0" w:color="auto"/>
              <w:left w:val="single" w:sz="4" w:space="0" w:color="auto"/>
              <w:bottom w:val="single" w:sz="4" w:space="0" w:color="auto"/>
              <w:right w:val="single" w:sz="4" w:space="0" w:color="auto"/>
            </w:tcBorders>
            <w:hideMark/>
          </w:tcPr>
          <w:p w14:paraId="4F84E1D0" w14:textId="77777777" w:rsidR="00D47AC4" w:rsidRPr="00BF525A" w:rsidRDefault="00D47AC4" w:rsidP="00C8334B">
            <w:pPr>
              <w:pStyle w:val="ASIBodyCopy"/>
              <w:rPr>
                <w:sz w:val="18"/>
              </w:rPr>
            </w:pPr>
            <w:r w:rsidRPr="00BF525A">
              <w:rPr>
                <w:sz w:val="18"/>
              </w:rPr>
              <w:t> </w:t>
            </w:r>
          </w:p>
        </w:tc>
        <w:tc>
          <w:tcPr>
            <w:tcW w:w="1404" w:type="dxa"/>
            <w:tcBorders>
              <w:top w:val="single" w:sz="4" w:space="0" w:color="auto"/>
              <w:left w:val="single" w:sz="4" w:space="0" w:color="auto"/>
              <w:bottom w:val="single" w:sz="4" w:space="0" w:color="auto"/>
              <w:right w:val="single" w:sz="4" w:space="0" w:color="auto"/>
            </w:tcBorders>
            <w:noWrap/>
            <w:hideMark/>
          </w:tcPr>
          <w:p w14:paraId="37D7D895" w14:textId="77777777" w:rsidR="00D47AC4" w:rsidRPr="00BF525A" w:rsidRDefault="00D47AC4" w:rsidP="00C8334B">
            <w:pPr>
              <w:pStyle w:val="ASIBodyCopy"/>
              <w:rPr>
                <w:sz w:val="18"/>
              </w:rPr>
            </w:pPr>
            <w:r w:rsidRPr="00BF525A">
              <w:rPr>
                <w:sz w:val="18"/>
              </w:rPr>
              <w:t> </w:t>
            </w:r>
          </w:p>
        </w:tc>
        <w:tc>
          <w:tcPr>
            <w:tcW w:w="1124" w:type="dxa"/>
            <w:tcBorders>
              <w:top w:val="single" w:sz="4" w:space="0" w:color="auto"/>
              <w:left w:val="single" w:sz="4" w:space="0" w:color="auto"/>
              <w:bottom w:val="single" w:sz="4" w:space="0" w:color="auto"/>
              <w:right w:val="single" w:sz="4" w:space="0" w:color="auto"/>
            </w:tcBorders>
            <w:noWrap/>
            <w:hideMark/>
          </w:tcPr>
          <w:p w14:paraId="6E9C94CF" w14:textId="77777777" w:rsidR="00D47AC4" w:rsidRPr="00BF525A" w:rsidRDefault="00D47AC4" w:rsidP="00C8334B">
            <w:pPr>
              <w:pStyle w:val="ASIBodyCopy"/>
              <w:rPr>
                <w:sz w:val="18"/>
              </w:rPr>
            </w:pPr>
            <w:r w:rsidRPr="00BF525A">
              <w:rPr>
                <w:sz w:val="18"/>
              </w:rPr>
              <w:t> </w:t>
            </w:r>
          </w:p>
        </w:tc>
        <w:tc>
          <w:tcPr>
            <w:tcW w:w="1124" w:type="dxa"/>
            <w:tcBorders>
              <w:top w:val="single" w:sz="4" w:space="0" w:color="auto"/>
              <w:left w:val="single" w:sz="4" w:space="0" w:color="auto"/>
              <w:bottom w:val="single" w:sz="4" w:space="0" w:color="auto"/>
              <w:right w:val="single" w:sz="4" w:space="0" w:color="auto"/>
            </w:tcBorders>
            <w:noWrap/>
            <w:hideMark/>
          </w:tcPr>
          <w:p w14:paraId="0805AA63" w14:textId="77777777" w:rsidR="00D47AC4" w:rsidRPr="00BF525A" w:rsidRDefault="00D47AC4" w:rsidP="00C8334B">
            <w:pPr>
              <w:pStyle w:val="ASIBodyCopy"/>
              <w:rPr>
                <w:sz w:val="18"/>
              </w:rPr>
            </w:pPr>
            <w:r w:rsidRPr="00BF525A">
              <w:rPr>
                <w:sz w:val="18"/>
              </w:rPr>
              <w:t> </w:t>
            </w:r>
          </w:p>
        </w:tc>
        <w:tc>
          <w:tcPr>
            <w:tcW w:w="983" w:type="dxa"/>
            <w:tcBorders>
              <w:top w:val="single" w:sz="4" w:space="0" w:color="auto"/>
              <w:left w:val="single" w:sz="4" w:space="0" w:color="auto"/>
              <w:bottom w:val="single" w:sz="4" w:space="0" w:color="auto"/>
              <w:right w:val="single" w:sz="4" w:space="0" w:color="auto"/>
            </w:tcBorders>
            <w:noWrap/>
            <w:hideMark/>
          </w:tcPr>
          <w:p w14:paraId="5C663BB4" w14:textId="77777777" w:rsidR="00D47AC4" w:rsidRPr="00BF525A" w:rsidRDefault="00D47AC4" w:rsidP="00C8334B">
            <w:pPr>
              <w:pStyle w:val="ASIBodyCopy"/>
              <w:rPr>
                <w:sz w:val="18"/>
              </w:rPr>
            </w:pPr>
            <w:r w:rsidRPr="00BF525A">
              <w:rPr>
                <w:sz w:val="18"/>
              </w:rPr>
              <w:t> </w:t>
            </w:r>
          </w:p>
        </w:tc>
        <w:tc>
          <w:tcPr>
            <w:tcW w:w="1296" w:type="dxa"/>
            <w:tcBorders>
              <w:top w:val="single" w:sz="4" w:space="0" w:color="auto"/>
              <w:left w:val="single" w:sz="4" w:space="0" w:color="auto"/>
              <w:bottom w:val="single" w:sz="4" w:space="0" w:color="auto"/>
              <w:right w:val="single" w:sz="4" w:space="0" w:color="auto"/>
            </w:tcBorders>
            <w:noWrap/>
            <w:hideMark/>
          </w:tcPr>
          <w:p w14:paraId="590D5AE1" w14:textId="77777777" w:rsidR="00D47AC4" w:rsidRPr="00BF525A" w:rsidRDefault="00D47AC4" w:rsidP="00C8334B">
            <w:pPr>
              <w:pStyle w:val="ASIBodyCopy"/>
              <w:rPr>
                <w:sz w:val="18"/>
              </w:rPr>
            </w:pPr>
            <w:r w:rsidRPr="00BF525A">
              <w:rPr>
                <w:sz w:val="18"/>
              </w:rPr>
              <w:t> </w:t>
            </w:r>
          </w:p>
        </w:tc>
      </w:tr>
      <w:tr w:rsidR="00D47AC4" w:rsidRPr="00BF525A" w14:paraId="3C56FC34" w14:textId="77777777" w:rsidTr="00B00369">
        <w:trPr>
          <w:trHeight w:val="170"/>
          <w:jc w:val="center"/>
        </w:trPr>
        <w:tc>
          <w:tcPr>
            <w:tcW w:w="1681" w:type="dxa"/>
            <w:tcBorders>
              <w:top w:val="single" w:sz="4" w:space="0" w:color="auto"/>
              <w:left w:val="single" w:sz="4" w:space="0" w:color="auto"/>
              <w:bottom w:val="single" w:sz="4" w:space="0" w:color="auto"/>
              <w:right w:val="single" w:sz="4" w:space="0" w:color="auto"/>
            </w:tcBorders>
            <w:noWrap/>
            <w:vAlign w:val="bottom"/>
            <w:hideMark/>
          </w:tcPr>
          <w:p w14:paraId="54A6323A" w14:textId="77777777" w:rsidR="00D47AC4" w:rsidRPr="00BF525A" w:rsidRDefault="00D47AC4" w:rsidP="00C8334B">
            <w:pPr>
              <w:pStyle w:val="ASIBodyCopy"/>
              <w:rPr>
                <w:sz w:val="18"/>
              </w:rPr>
            </w:pPr>
            <w:r w:rsidRPr="00BF525A">
              <w:rPr>
                <w:sz w:val="18"/>
              </w:rPr>
              <w:t>Targeted sample size</w:t>
            </w:r>
          </w:p>
        </w:tc>
        <w:tc>
          <w:tcPr>
            <w:tcW w:w="1404" w:type="dxa"/>
            <w:tcBorders>
              <w:top w:val="single" w:sz="4" w:space="0" w:color="auto"/>
              <w:left w:val="single" w:sz="4" w:space="0" w:color="auto"/>
              <w:bottom w:val="single" w:sz="4" w:space="0" w:color="auto"/>
              <w:right w:val="single" w:sz="4" w:space="0" w:color="auto"/>
            </w:tcBorders>
            <w:hideMark/>
          </w:tcPr>
          <w:p w14:paraId="06E1B19E" w14:textId="77777777" w:rsidR="00D47AC4" w:rsidRPr="00BF525A" w:rsidRDefault="00D47AC4" w:rsidP="00C8334B">
            <w:pPr>
              <w:pStyle w:val="ASIBodyCopy"/>
              <w:rPr>
                <w:sz w:val="18"/>
              </w:rPr>
            </w:pPr>
            <w:r w:rsidRPr="00BF525A">
              <w:rPr>
                <w:sz w:val="18"/>
              </w:rPr>
              <w:t>243</w:t>
            </w:r>
          </w:p>
        </w:tc>
        <w:tc>
          <w:tcPr>
            <w:tcW w:w="1404" w:type="dxa"/>
            <w:tcBorders>
              <w:top w:val="single" w:sz="4" w:space="0" w:color="auto"/>
              <w:left w:val="single" w:sz="4" w:space="0" w:color="auto"/>
              <w:bottom w:val="single" w:sz="4" w:space="0" w:color="auto"/>
              <w:right w:val="single" w:sz="4" w:space="0" w:color="auto"/>
            </w:tcBorders>
            <w:noWrap/>
            <w:hideMark/>
          </w:tcPr>
          <w:p w14:paraId="1B67A602" w14:textId="77777777" w:rsidR="00D47AC4" w:rsidRPr="00BF525A" w:rsidRDefault="00D47AC4" w:rsidP="00C8334B">
            <w:pPr>
              <w:pStyle w:val="ASIBodyCopy"/>
              <w:rPr>
                <w:sz w:val="18"/>
              </w:rPr>
            </w:pPr>
            <w:r w:rsidRPr="00BF525A">
              <w:rPr>
                <w:sz w:val="18"/>
              </w:rPr>
              <w:t>374</w:t>
            </w:r>
          </w:p>
        </w:tc>
        <w:tc>
          <w:tcPr>
            <w:tcW w:w="1124" w:type="dxa"/>
            <w:tcBorders>
              <w:top w:val="single" w:sz="4" w:space="0" w:color="auto"/>
              <w:left w:val="single" w:sz="4" w:space="0" w:color="auto"/>
              <w:bottom w:val="single" w:sz="4" w:space="0" w:color="auto"/>
              <w:right w:val="single" w:sz="4" w:space="0" w:color="auto"/>
            </w:tcBorders>
            <w:noWrap/>
            <w:hideMark/>
          </w:tcPr>
          <w:p w14:paraId="725869A0" w14:textId="77777777" w:rsidR="00D47AC4" w:rsidRPr="00BF525A" w:rsidRDefault="00D47AC4" w:rsidP="00C8334B">
            <w:pPr>
              <w:pStyle w:val="ASIBodyCopy"/>
              <w:rPr>
                <w:sz w:val="18"/>
              </w:rPr>
            </w:pPr>
            <w:r w:rsidRPr="00BF525A">
              <w:rPr>
                <w:sz w:val="18"/>
              </w:rPr>
              <w:t>319</w:t>
            </w:r>
          </w:p>
        </w:tc>
        <w:tc>
          <w:tcPr>
            <w:tcW w:w="1124" w:type="dxa"/>
            <w:tcBorders>
              <w:top w:val="single" w:sz="4" w:space="0" w:color="auto"/>
              <w:left w:val="single" w:sz="4" w:space="0" w:color="auto"/>
              <w:bottom w:val="single" w:sz="4" w:space="0" w:color="auto"/>
              <w:right w:val="single" w:sz="4" w:space="0" w:color="auto"/>
            </w:tcBorders>
            <w:noWrap/>
            <w:hideMark/>
          </w:tcPr>
          <w:p w14:paraId="44D9033B" w14:textId="77777777" w:rsidR="00D47AC4" w:rsidRPr="00BF525A" w:rsidRDefault="00D47AC4" w:rsidP="00C8334B">
            <w:pPr>
              <w:pStyle w:val="ASIBodyCopy"/>
              <w:rPr>
                <w:sz w:val="18"/>
              </w:rPr>
            </w:pPr>
            <w:r w:rsidRPr="00BF525A">
              <w:rPr>
                <w:sz w:val="18"/>
              </w:rPr>
              <w:t>291</w:t>
            </w:r>
          </w:p>
        </w:tc>
        <w:tc>
          <w:tcPr>
            <w:tcW w:w="983" w:type="dxa"/>
            <w:tcBorders>
              <w:top w:val="single" w:sz="4" w:space="0" w:color="auto"/>
              <w:left w:val="single" w:sz="4" w:space="0" w:color="auto"/>
              <w:bottom w:val="single" w:sz="4" w:space="0" w:color="auto"/>
              <w:right w:val="single" w:sz="4" w:space="0" w:color="auto"/>
            </w:tcBorders>
            <w:noWrap/>
            <w:hideMark/>
          </w:tcPr>
          <w:p w14:paraId="545DBBAF" w14:textId="77777777" w:rsidR="00D47AC4" w:rsidRPr="00BF525A" w:rsidRDefault="00D47AC4" w:rsidP="00C8334B">
            <w:pPr>
              <w:pStyle w:val="ASIBodyCopy"/>
              <w:rPr>
                <w:sz w:val="18"/>
              </w:rPr>
            </w:pPr>
            <w:r w:rsidRPr="00BF525A">
              <w:rPr>
                <w:sz w:val="18"/>
              </w:rPr>
              <w:t>327</w:t>
            </w:r>
          </w:p>
        </w:tc>
        <w:tc>
          <w:tcPr>
            <w:tcW w:w="1296" w:type="dxa"/>
            <w:tcBorders>
              <w:top w:val="single" w:sz="4" w:space="0" w:color="auto"/>
              <w:left w:val="single" w:sz="4" w:space="0" w:color="auto"/>
              <w:bottom w:val="single" w:sz="4" w:space="0" w:color="auto"/>
              <w:right w:val="single" w:sz="4" w:space="0" w:color="auto"/>
            </w:tcBorders>
            <w:noWrap/>
            <w:hideMark/>
          </w:tcPr>
          <w:p w14:paraId="2AF60CD4" w14:textId="77777777" w:rsidR="00D47AC4" w:rsidRPr="00BF525A" w:rsidRDefault="00D47AC4" w:rsidP="00C8334B">
            <w:pPr>
              <w:pStyle w:val="ASIBodyCopy"/>
              <w:rPr>
                <w:sz w:val="18"/>
              </w:rPr>
            </w:pPr>
            <w:r w:rsidRPr="00BF525A">
              <w:rPr>
                <w:sz w:val="18"/>
              </w:rPr>
              <w:fldChar w:fldCharType="begin"/>
            </w:r>
            <w:r w:rsidRPr="00BF525A">
              <w:rPr>
                <w:sz w:val="18"/>
              </w:rPr>
              <w:instrText xml:space="preserve"> =SUM(LEFT) </w:instrText>
            </w:r>
            <w:r w:rsidRPr="00BF525A">
              <w:rPr>
                <w:sz w:val="18"/>
              </w:rPr>
              <w:fldChar w:fldCharType="separate"/>
            </w:r>
            <w:r w:rsidRPr="00BF525A">
              <w:rPr>
                <w:sz w:val="18"/>
              </w:rPr>
              <w:t>1,554</w:t>
            </w:r>
            <w:r w:rsidRPr="00BF525A">
              <w:rPr>
                <w:sz w:val="18"/>
              </w:rPr>
              <w:fldChar w:fldCharType="end"/>
            </w:r>
          </w:p>
        </w:tc>
      </w:tr>
      <w:tr w:rsidR="00D47AC4" w:rsidRPr="00BF525A" w14:paraId="7E78BB6B" w14:textId="77777777" w:rsidTr="00B00369">
        <w:trPr>
          <w:trHeight w:val="170"/>
          <w:jc w:val="center"/>
        </w:trPr>
        <w:tc>
          <w:tcPr>
            <w:tcW w:w="1681" w:type="dxa"/>
            <w:tcBorders>
              <w:top w:val="single" w:sz="4" w:space="0" w:color="auto"/>
              <w:left w:val="single" w:sz="4" w:space="0" w:color="auto"/>
              <w:bottom w:val="single" w:sz="4" w:space="0" w:color="auto"/>
              <w:right w:val="single" w:sz="4" w:space="0" w:color="auto"/>
            </w:tcBorders>
            <w:noWrap/>
            <w:vAlign w:val="bottom"/>
            <w:hideMark/>
          </w:tcPr>
          <w:p w14:paraId="701632E6" w14:textId="77777777" w:rsidR="00D47AC4" w:rsidRPr="00BF525A" w:rsidRDefault="00D47AC4" w:rsidP="00C8334B">
            <w:pPr>
              <w:pStyle w:val="ASIBodyCopy"/>
              <w:rPr>
                <w:sz w:val="18"/>
              </w:rPr>
            </w:pPr>
            <w:r w:rsidRPr="00BF525A">
              <w:rPr>
                <w:sz w:val="18"/>
              </w:rPr>
              <w:t>Achieved sample size</w:t>
            </w:r>
          </w:p>
        </w:tc>
        <w:tc>
          <w:tcPr>
            <w:tcW w:w="1404" w:type="dxa"/>
            <w:tcBorders>
              <w:top w:val="single" w:sz="4" w:space="0" w:color="auto"/>
              <w:left w:val="single" w:sz="4" w:space="0" w:color="auto"/>
              <w:bottom w:val="single" w:sz="4" w:space="0" w:color="auto"/>
              <w:right w:val="single" w:sz="4" w:space="0" w:color="auto"/>
            </w:tcBorders>
            <w:hideMark/>
          </w:tcPr>
          <w:p w14:paraId="1EABA3DB" w14:textId="77777777" w:rsidR="00D47AC4" w:rsidRPr="00BF525A" w:rsidRDefault="00D47AC4" w:rsidP="00C8334B">
            <w:pPr>
              <w:pStyle w:val="ASIBodyCopy"/>
              <w:rPr>
                <w:sz w:val="18"/>
              </w:rPr>
            </w:pPr>
            <w:r w:rsidRPr="00BF525A">
              <w:rPr>
                <w:sz w:val="18"/>
              </w:rPr>
              <w:t>73</w:t>
            </w:r>
          </w:p>
        </w:tc>
        <w:tc>
          <w:tcPr>
            <w:tcW w:w="1404" w:type="dxa"/>
            <w:tcBorders>
              <w:top w:val="single" w:sz="4" w:space="0" w:color="auto"/>
              <w:left w:val="single" w:sz="4" w:space="0" w:color="auto"/>
              <w:bottom w:val="single" w:sz="4" w:space="0" w:color="auto"/>
              <w:right w:val="single" w:sz="4" w:space="0" w:color="auto"/>
            </w:tcBorders>
            <w:noWrap/>
            <w:hideMark/>
          </w:tcPr>
          <w:p w14:paraId="39B9DD9A" w14:textId="77777777" w:rsidR="00D47AC4" w:rsidRPr="00BF525A" w:rsidRDefault="00D47AC4" w:rsidP="00C8334B">
            <w:pPr>
              <w:pStyle w:val="ASIBodyCopy"/>
              <w:rPr>
                <w:sz w:val="18"/>
              </w:rPr>
            </w:pPr>
            <w:r w:rsidRPr="00BF525A">
              <w:rPr>
                <w:sz w:val="18"/>
              </w:rPr>
              <w:t>454</w:t>
            </w:r>
          </w:p>
        </w:tc>
        <w:tc>
          <w:tcPr>
            <w:tcW w:w="1124" w:type="dxa"/>
            <w:tcBorders>
              <w:top w:val="single" w:sz="4" w:space="0" w:color="auto"/>
              <w:left w:val="single" w:sz="4" w:space="0" w:color="auto"/>
              <w:bottom w:val="single" w:sz="4" w:space="0" w:color="auto"/>
              <w:right w:val="single" w:sz="4" w:space="0" w:color="auto"/>
            </w:tcBorders>
            <w:noWrap/>
            <w:hideMark/>
          </w:tcPr>
          <w:p w14:paraId="2A773D01" w14:textId="77777777" w:rsidR="00D47AC4" w:rsidRPr="00BF525A" w:rsidRDefault="00D47AC4" w:rsidP="00C8334B">
            <w:pPr>
              <w:pStyle w:val="ASIBodyCopy"/>
              <w:rPr>
                <w:sz w:val="18"/>
              </w:rPr>
            </w:pPr>
            <w:r w:rsidRPr="00BF525A">
              <w:rPr>
                <w:sz w:val="18"/>
              </w:rPr>
              <w:t>410</w:t>
            </w:r>
          </w:p>
        </w:tc>
        <w:tc>
          <w:tcPr>
            <w:tcW w:w="1124" w:type="dxa"/>
            <w:tcBorders>
              <w:top w:val="single" w:sz="4" w:space="0" w:color="auto"/>
              <w:left w:val="single" w:sz="4" w:space="0" w:color="auto"/>
              <w:bottom w:val="single" w:sz="4" w:space="0" w:color="auto"/>
              <w:right w:val="single" w:sz="4" w:space="0" w:color="auto"/>
            </w:tcBorders>
            <w:noWrap/>
            <w:hideMark/>
          </w:tcPr>
          <w:p w14:paraId="3B6C23F5" w14:textId="77777777" w:rsidR="00D47AC4" w:rsidRPr="00BF525A" w:rsidRDefault="00D47AC4" w:rsidP="00C8334B">
            <w:pPr>
              <w:pStyle w:val="ASIBodyCopy"/>
              <w:rPr>
                <w:sz w:val="18"/>
              </w:rPr>
            </w:pPr>
            <w:r w:rsidRPr="00BF525A">
              <w:rPr>
                <w:sz w:val="18"/>
              </w:rPr>
              <w:t>367</w:t>
            </w:r>
          </w:p>
        </w:tc>
        <w:tc>
          <w:tcPr>
            <w:tcW w:w="983" w:type="dxa"/>
            <w:tcBorders>
              <w:top w:val="single" w:sz="4" w:space="0" w:color="auto"/>
              <w:left w:val="single" w:sz="4" w:space="0" w:color="auto"/>
              <w:bottom w:val="single" w:sz="4" w:space="0" w:color="auto"/>
              <w:right w:val="single" w:sz="4" w:space="0" w:color="auto"/>
            </w:tcBorders>
            <w:noWrap/>
            <w:hideMark/>
          </w:tcPr>
          <w:p w14:paraId="3EAC4A9E" w14:textId="77777777" w:rsidR="00D47AC4" w:rsidRPr="00BF525A" w:rsidRDefault="00D47AC4" w:rsidP="00C8334B">
            <w:pPr>
              <w:pStyle w:val="ASIBodyCopy"/>
              <w:rPr>
                <w:sz w:val="18"/>
              </w:rPr>
            </w:pPr>
            <w:r w:rsidRPr="00BF525A">
              <w:rPr>
                <w:sz w:val="18"/>
              </w:rPr>
              <w:t>435</w:t>
            </w:r>
          </w:p>
        </w:tc>
        <w:tc>
          <w:tcPr>
            <w:tcW w:w="1296" w:type="dxa"/>
            <w:tcBorders>
              <w:top w:val="single" w:sz="4" w:space="0" w:color="auto"/>
              <w:left w:val="single" w:sz="4" w:space="0" w:color="auto"/>
              <w:bottom w:val="single" w:sz="4" w:space="0" w:color="auto"/>
              <w:right w:val="single" w:sz="4" w:space="0" w:color="auto"/>
            </w:tcBorders>
            <w:noWrap/>
            <w:hideMark/>
          </w:tcPr>
          <w:p w14:paraId="72B7565A" w14:textId="77777777" w:rsidR="00D47AC4" w:rsidRPr="00BF525A" w:rsidRDefault="00D47AC4" w:rsidP="00C8334B">
            <w:pPr>
              <w:pStyle w:val="ASIBodyCopy"/>
              <w:rPr>
                <w:sz w:val="18"/>
              </w:rPr>
            </w:pPr>
            <w:r w:rsidRPr="00BF525A">
              <w:rPr>
                <w:sz w:val="18"/>
              </w:rPr>
              <w:fldChar w:fldCharType="begin"/>
            </w:r>
            <w:r w:rsidRPr="00BF525A">
              <w:rPr>
                <w:sz w:val="18"/>
              </w:rPr>
              <w:instrText xml:space="preserve"> =SUM(left) </w:instrText>
            </w:r>
            <w:r w:rsidRPr="00BF525A">
              <w:rPr>
                <w:sz w:val="18"/>
              </w:rPr>
              <w:fldChar w:fldCharType="separate"/>
            </w:r>
            <w:r w:rsidRPr="00BF525A">
              <w:rPr>
                <w:sz w:val="18"/>
              </w:rPr>
              <w:t>1,739</w:t>
            </w:r>
            <w:r w:rsidRPr="00BF525A">
              <w:rPr>
                <w:sz w:val="18"/>
              </w:rPr>
              <w:fldChar w:fldCharType="end"/>
            </w:r>
          </w:p>
        </w:tc>
      </w:tr>
    </w:tbl>
    <w:p w14:paraId="78BAFA78" w14:textId="3334A348" w:rsidR="00D47AC4" w:rsidRPr="00D47AC4" w:rsidRDefault="00B00369" w:rsidP="00D124CA">
      <w:pPr>
        <w:pStyle w:val="ASIBodyCopy"/>
        <w:ind w:firstLine="720"/>
        <w:rPr>
          <w:sz w:val="16"/>
          <w:szCs w:val="16"/>
          <w:lang w:val="en-AU"/>
        </w:rPr>
      </w:pPr>
      <w:r>
        <w:rPr>
          <w:sz w:val="16"/>
          <w:szCs w:val="16"/>
          <w:lang w:val="en-AU"/>
        </w:rPr>
        <w:t>Source: Study Team</w:t>
      </w:r>
    </w:p>
    <w:p w14:paraId="07899819" w14:textId="262145FE" w:rsidR="000B5941" w:rsidRPr="004823AE" w:rsidRDefault="000B5941" w:rsidP="004823AE">
      <w:pPr>
        <w:pStyle w:val="Heading3"/>
      </w:pPr>
      <w:bookmarkStart w:id="63" w:name="_Toc480975370"/>
      <w:bookmarkStart w:id="64" w:name="_Toc489611420"/>
      <w:r w:rsidRPr="004823AE">
        <w:t>Project User Surveys 2019</w:t>
      </w:r>
      <w:bookmarkEnd w:id="63"/>
      <w:r w:rsidR="00A0679B" w:rsidRPr="004823AE">
        <w:t xml:space="preserve"> and 2021</w:t>
      </w:r>
      <w:bookmarkEnd w:id="64"/>
    </w:p>
    <w:p w14:paraId="00DBDF06" w14:textId="39364CF3" w:rsidR="007C396D" w:rsidRPr="007C396D" w:rsidRDefault="00656908" w:rsidP="007C396D">
      <w:pPr>
        <w:rPr>
          <w:rFonts w:asciiTheme="majorHAnsi" w:hAnsiTheme="majorHAnsi" w:cstheme="majorHAnsi"/>
          <w:color w:val="000000" w:themeColor="text1"/>
        </w:rPr>
      </w:pPr>
      <w:r>
        <w:rPr>
          <w:rFonts w:asciiTheme="majorHAnsi" w:hAnsiTheme="majorHAnsi" w:cstheme="majorHAnsi"/>
          <w:color w:val="000000" w:themeColor="text1"/>
        </w:rPr>
        <w:t>It will be necessary</w:t>
      </w:r>
      <w:r w:rsidR="007C396D" w:rsidRPr="007C396D">
        <w:rPr>
          <w:rFonts w:asciiTheme="majorHAnsi" w:hAnsiTheme="majorHAnsi" w:cstheme="majorHAnsi"/>
          <w:color w:val="000000" w:themeColor="text1"/>
        </w:rPr>
        <w:t xml:space="preserve"> to </w:t>
      </w:r>
      <w:r>
        <w:rPr>
          <w:rFonts w:asciiTheme="majorHAnsi" w:hAnsiTheme="majorHAnsi" w:cstheme="majorHAnsi"/>
          <w:color w:val="000000" w:themeColor="text1"/>
        </w:rPr>
        <w:t>conduct</w:t>
      </w:r>
      <w:r w:rsidR="007C396D" w:rsidRPr="007C396D">
        <w:rPr>
          <w:rFonts w:asciiTheme="majorHAnsi" w:hAnsiTheme="majorHAnsi" w:cstheme="majorHAnsi"/>
          <w:color w:val="000000" w:themeColor="text1"/>
        </w:rPr>
        <w:t xml:space="preserve"> surveys of users of the Connectivity Project in March 2019 to obtain similar information to that obtained in the b</w:t>
      </w:r>
      <w:r>
        <w:rPr>
          <w:rFonts w:asciiTheme="majorHAnsi" w:hAnsiTheme="majorHAnsi" w:cstheme="majorHAnsi"/>
          <w:color w:val="000000" w:themeColor="text1"/>
        </w:rPr>
        <w:t>aseline surveys of ferry users. This information include should include</w:t>
      </w:r>
      <w:r w:rsidR="007C396D" w:rsidRPr="007C396D">
        <w:rPr>
          <w:rFonts w:asciiTheme="majorHAnsi" w:hAnsiTheme="majorHAnsi" w:cstheme="majorHAnsi"/>
          <w:color w:val="000000" w:themeColor="text1"/>
        </w:rPr>
        <w:t xml:space="preserve"> origin and destination, trip purpose and other information by vehicle and movement type. </w:t>
      </w:r>
    </w:p>
    <w:p w14:paraId="0E07928B" w14:textId="53201635" w:rsidR="007C396D" w:rsidRPr="007C396D" w:rsidRDefault="007C396D" w:rsidP="007C396D">
      <w:pPr>
        <w:rPr>
          <w:rFonts w:asciiTheme="majorHAnsi" w:hAnsiTheme="majorHAnsi" w:cstheme="majorHAnsi"/>
          <w:color w:val="000000" w:themeColor="text1"/>
        </w:rPr>
      </w:pPr>
      <w:r w:rsidRPr="007C396D">
        <w:rPr>
          <w:rFonts w:asciiTheme="majorHAnsi" w:hAnsiTheme="majorHAnsi" w:cstheme="majorHAnsi"/>
          <w:color w:val="000000" w:themeColor="text1"/>
        </w:rPr>
        <w:t xml:space="preserve">The </w:t>
      </w:r>
      <w:r w:rsidR="00656908">
        <w:rPr>
          <w:rFonts w:asciiTheme="majorHAnsi" w:hAnsiTheme="majorHAnsi" w:cstheme="majorHAnsi"/>
          <w:color w:val="000000" w:themeColor="text1"/>
        </w:rPr>
        <w:t xml:space="preserve">ideal data collection </w:t>
      </w:r>
      <w:r w:rsidRPr="007C396D">
        <w:rPr>
          <w:rFonts w:asciiTheme="majorHAnsi" w:hAnsiTheme="majorHAnsi" w:cstheme="majorHAnsi"/>
          <w:color w:val="000000" w:themeColor="text1"/>
        </w:rPr>
        <w:t xml:space="preserve">method would be </w:t>
      </w:r>
      <w:r w:rsidR="00656908">
        <w:rPr>
          <w:rFonts w:asciiTheme="majorHAnsi" w:hAnsiTheme="majorHAnsi" w:cstheme="majorHAnsi"/>
          <w:color w:val="000000" w:themeColor="text1"/>
        </w:rPr>
        <w:t>roadside surveys at the five on-</w:t>
      </w:r>
      <w:r w:rsidRPr="007C396D">
        <w:rPr>
          <w:rFonts w:asciiTheme="majorHAnsi" w:hAnsiTheme="majorHAnsi" w:cstheme="majorHAnsi"/>
          <w:color w:val="000000" w:themeColor="text1"/>
        </w:rPr>
        <w:t>ramps on the Connectivity Project that would count traffic by type, and intercept vehicles to ensure desirable sample sizes and safety. Police control of traffic movements would be required. This method was used for the monitoring study of the My Thuan Bridge in 2002</w:t>
      </w:r>
      <w:r w:rsidR="00656908">
        <w:rPr>
          <w:rStyle w:val="FootnoteReference"/>
          <w:rFonts w:cstheme="majorHAnsi"/>
        </w:rPr>
        <w:footnoteReference w:id="15"/>
      </w:r>
      <w:r w:rsidRPr="007C396D">
        <w:rPr>
          <w:rFonts w:asciiTheme="majorHAnsi" w:hAnsiTheme="majorHAnsi" w:cstheme="majorHAnsi"/>
          <w:color w:val="000000" w:themeColor="text1"/>
        </w:rPr>
        <w:t>.</w:t>
      </w:r>
    </w:p>
    <w:p w14:paraId="538D9C2A" w14:textId="68215119" w:rsidR="007C396D" w:rsidRPr="007C396D" w:rsidRDefault="007C396D" w:rsidP="007C396D">
      <w:pPr>
        <w:rPr>
          <w:rFonts w:asciiTheme="majorHAnsi" w:hAnsiTheme="majorHAnsi" w:cstheme="majorHAnsi"/>
          <w:color w:val="000000" w:themeColor="text1"/>
        </w:rPr>
      </w:pPr>
      <w:r w:rsidRPr="007C396D">
        <w:rPr>
          <w:rFonts w:asciiTheme="majorHAnsi" w:hAnsiTheme="majorHAnsi" w:cstheme="majorHAnsi"/>
          <w:color w:val="000000" w:themeColor="text1"/>
        </w:rPr>
        <w:t>However, until and Operating and Maintenance Company is procured to o</w:t>
      </w:r>
      <w:r w:rsidR="00A76048">
        <w:rPr>
          <w:rFonts w:asciiTheme="majorHAnsi" w:hAnsiTheme="majorHAnsi" w:cstheme="majorHAnsi"/>
          <w:color w:val="000000" w:themeColor="text1"/>
        </w:rPr>
        <w:t>perate the Connectivity Project, it is unlikely the team will</w:t>
      </w:r>
      <w:r w:rsidRPr="007C396D">
        <w:rPr>
          <w:rFonts w:asciiTheme="majorHAnsi" w:hAnsiTheme="majorHAnsi" w:cstheme="majorHAnsi"/>
          <w:color w:val="000000" w:themeColor="text1"/>
        </w:rPr>
        <w:t xml:space="preserve"> be a</w:t>
      </w:r>
      <w:r w:rsidR="00A76048">
        <w:rPr>
          <w:rFonts w:asciiTheme="majorHAnsi" w:hAnsiTheme="majorHAnsi" w:cstheme="majorHAnsi"/>
          <w:color w:val="000000" w:themeColor="text1"/>
        </w:rPr>
        <w:t>ble to obtain permission for a roadside</w:t>
      </w:r>
      <w:r w:rsidRPr="007C396D">
        <w:rPr>
          <w:rFonts w:asciiTheme="majorHAnsi" w:hAnsiTheme="majorHAnsi" w:cstheme="majorHAnsi"/>
          <w:color w:val="000000" w:themeColor="text1"/>
        </w:rPr>
        <w:t xml:space="preserve"> survey. Further, DFAT officers have expres</w:t>
      </w:r>
      <w:r w:rsidR="00A76048">
        <w:rPr>
          <w:rFonts w:asciiTheme="majorHAnsi" w:hAnsiTheme="majorHAnsi" w:cstheme="majorHAnsi"/>
          <w:color w:val="000000" w:themeColor="text1"/>
        </w:rPr>
        <w:t>sed concern about possible</w:t>
      </w:r>
      <w:r w:rsidRPr="007C396D">
        <w:rPr>
          <w:rFonts w:asciiTheme="majorHAnsi" w:hAnsiTheme="majorHAnsi" w:cstheme="majorHAnsi"/>
          <w:color w:val="000000" w:themeColor="text1"/>
        </w:rPr>
        <w:t xml:space="preserve"> </w:t>
      </w:r>
      <w:r w:rsidR="00A76048">
        <w:rPr>
          <w:rFonts w:asciiTheme="majorHAnsi" w:hAnsiTheme="majorHAnsi" w:cstheme="majorHAnsi"/>
          <w:color w:val="000000" w:themeColor="text1"/>
        </w:rPr>
        <w:t>traffic delays</w:t>
      </w:r>
      <w:r w:rsidRPr="007C396D">
        <w:rPr>
          <w:rFonts w:asciiTheme="majorHAnsi" w:hAnsiTheme="majorHAnsi" w:cstheme="majorHAnsi"/>
          <w:color w:val="000000" w:themeColor="text1"/>
        </w:rPr>
        <w:t xml:space="preserve"> during the survey</w:t>
      </w:r>
      <w:r w:rsidR="00A76048">
        <w:rPr>
          <w:rFonts w:asciiTheme="majorHAnsi" w:hAnsiTheme="majorHAnsi" w:cstheme="majorHAnsi"/>
          <w:color w:val="000000" w:themeColor="text1"/>
        </w:rPr>
        <w:t>ing process,</w:t>
      </w:r>
      <w:r w:rsidRPr="007C396D">
        <w:rPr>
          <w:rFonts w:asciiTheme="majorHAnsi" w:hAnsiTheme="majorHAnsi" w:cstheme="majorHAnsi"/>
          <w:color w:val="000000" w:themeColor="text1"/>
        </w:rPr>
        <w:t xml:space="preserve"> although roadside surveys are common in Vietnam and delays and minimisation of inconvenience to motorists is a key concern. A major obstacle to the conduct o</w:t>
      </w:r>
      <w:r w:rsidR="00A76048">
        <w:rPr>
          <w:rFonts w:asciiTheme="majorHAnsi" w:hAnsiTheme="majorHAnsi" w:cstheme="majorHAnsi"/>
          <w:color w:val="000000" w:themeColor="text1"/>
        </w:rPr>
        <w:t>f these</w:t>
      </w:r>
      <w:r w:rsidRPr="007C396D">
        <w:rPr>
          <w:rFonts w:asciiTheme="majorHAnsi" w:hAnsiTheme="majorHAnsi" w:cstheme="majorHAnsi"/>
          <w:color w:val="000000" w:themeColor="text1"/>
        </w:rPr>
        <w:t xml:space="preserve"> surveys </w:t>
      </w:r>
      <w:r w:rsidR="00A76048">
        <w:rPr>
          <w:rFonts w:asciiTheme="majorHAnsi" w:hAnsiTheme="majorHAnsi" w:cstheme="majorHAnsi"/>
          <w:color w:val="000000" w:themeColor="text1"/>
        </w:rPr>
        <w:t xml:space="preserve">is that they were not considered </w:t>
      </w:r>
      <w:r w:rsidRPr="007C396D">
        <w:rPr>
          <w:rFonts w:asciiTheme="majorHAnsi" w:hAnsiTheme="majorHAnsi" w:cstheme="majorHAnsi"/>
          <w:color w:val="000000" w:themeColor="text1"/>
        </w:rPr>
        <w:t>in the Impact Design Study.</w:t>
      </w:r>
    </w:p>
    <w:p w14:paraId="7AACC90A" w14:textId="5F8F98C7" w:rsidR="007C396D" w:rsidRPr="007C396D" w:rsidRDefault="007C396D" w:rsidP="007C396D">
      <w:pPr>
        <w:rPr>
          <w:rFonts w:asciiTheme="majorHAnsi" w:hAnsiTheme="majorHAnsi" w:cstheme="majorHAnsi"/>
          <w:color w:val="000000" w:themeColor="text1"/>
        </w:rPr>
      </w:pPr>
      <w:r w:rsidRPr="007C396D">
        <w:rPr>
          <w:rFonts w:asciiTheme="majorHAnsi" w:hAnsiTheme="majorHAnsi" w:cstheme="majorHAnsi"/>
          <w:color w:val="000000" w:themeColor="text1"/>
        </w:rPr>
        <w:t xml:space="preserve">A practical but limited alternative to the surveys of all users, is to target particular movements such as heavy vehicles that are now using the Can Tho </w:t>
      </w:r>
      <w:r w:rsidR="00C8334B" w:rsidRPr="007C396D">
        <w:rPr>
          <w:rFonts w:asciiTheme="majorHAnsi" w:hAnsiTheme="majorHAnsi" w:cstheme="majorHAnsi"/>
          <w:color w:val="000000" w:themeColor="text1"/>
        </w:rPr>
        <w:t>Bridge</w:t>
      </w:r>
      <w:r w:rsidRPr="007C396D">
        <w:rPr>
          <w:rFonts w:asciiTheme="majorHAnsi" w:hAnsiTheme="majorHAnsi" w:cstheme="majorHAnsi"/>
          <w:color w:val="000000" w:themeColor="text1"/>
        </w:rPr>
        <w:t xml:space="preserve"> due to load limit restrictions on </w:t>
      </w:r>
      <w:r w:rsidR="000E64BC">
        <w:rPr>
          <w:rFonts w:asciiTheme="majorHAnsi" w:hAnsiTheme="majorHAnsi" w:cstheme="majorHAnsi"/>
          <w:color w:val="000000" w:themeColor="text1"/>
        </w:rPr>
        <w:t xml:space="preserve">the Cao Lanh and Vam Cong ferries. </w:t>
      </w:r>
      <w:r w:rsidRPr="007C396D">
        <w:rPr>
          <w:rFonts w:asciiTheme="majorHAnsi" w:hAnsiTheme="majorHAnsi" w:cstheme="majorHAnsi"/>
          <w:color w:val="000000" w:themeColor="text1"/>
        </w:rPr>
        <w:t>To intercept these movements on the south to north direction, after the Connectivity Project is opened, it would be possible to survey them at one ramp for traffic originating in Cambodia, An Giang Province or the western part of Can Tho Province.</w:t>
      </w:r>
    </w:p>
    <w:p w14:paraId="51A97B9E" w14:textId="77777777" w:rsidR="007C396D" w:rsidRPr="007C396D" w:rsidRDefault="007C396D" w:rsidP="007C396D">
      <w:pPr>
        <w:rPr>
          <w:rFonts w:asciiTheme="majorHAnsi" w:hAnsiTheme="majorHAnsi" w:cstheme="majorHAnsi"/>
          <w:color w:val="000000" w:themeColor="text1"/>
        </w:rPr>
      </w:pPr>
      <w:r w:rsidRPr="007C396D">
        <w:rPr>
          <w:rFonts w:asciiTheme="majorHAnsi" w:hAnsiTheme="majorHAnsi" w:cstheme="majorHAnsi"/>
          <w:color w:val="000000" w:themeColor="text1"/>
        </w:rPr>
        <w:t xml:space="preserve">Alternatives to the full interview survey are available but have limitations: </w:t>
      </w:r>
    </w:p>
    <w:p w14:paraId="6DF84752" w14:textId="54F47500" w:rsidR="007C396D" w:rsidRPr="007C396D" w:rsidRDefault="007C396D" w:rsidP="000425C9">
      <w:pPr>
        <w:pStyle w:val="ASIBodyCopy"/>
        <w:numPr>
          <w:ilvl w:val="0"/>
          <w:numId w:val="23"/>
        </w:numPr>
        <w:rPr>
          <w:rFonts w:asciiTheme="majorHAnsi" w:hAnsiTheme="majorHAnsi" w:cstheme="majorHAnsi"/>
          <w:color w:val="000000" w:themeColor="text1"/>
        </w:rPr>
      </w:pPr>
      <w:r w:rsidRPr="007C396D">
        <w:rPr>
          <w:rFonts w:asciiTheme="majorHAnsi" w:hAnsiTheme="majorHAnsi" w:cstheme="majorHAnsi"/>
          <w:color w:val="000000" w:themeColor="text1"/>
        </w:rPr>
        <w:t xml:space="preserve">Observation of number plates of vehicles entering and leaving </w:t>
      </w:r>
      <w:r w:rsidR="000E64BC">
        <w:rPr>
          <w:rFonts w:asciiTheme="majorHAnsi" w:hAnsiTheme="majorHAnsi" w:cstheme="majorHAnsi"/>
          <w:color w:val="000000" w:themeColor="text1"/>
        </w:rPr>
        <w:t xml:space="preserve">the </w:t>
      </w:r>
      <w:r w:rsidRPr="007C396D">
        <w:rPr>
          <w:rFonts w:asciiTheme="majorHAnsi" w:hAnsiTheme="majorHAnsi" w:cstheme="majorHAnsi"/>
          <w:color w:val="000000" w:themeColor="text1"/>
        </w:rPr>
        <w:t xml:space="preserve">survey </w:t>
      </w:r>
      <w:r w:rsidR="000E64BC">
        <w:rPr>
          <w:rFonts w:asciiTheme="majorHAnsi" w:hAnsiTheme="majorHAnsi" w:cstheme="majorHAnsi"/>
          <w:color w:val="000000" w:themeColor="text1"/>
        </w:rPr>
        <w:t xml:space="preserve">area </w:t>
      </w:r>
      <w:r w:rsidRPr="007C396D">
        <w:rPr>
          <w:rFonts w:asciiTheme="majorHAnsi" w:hAnsiTheme="majorHAnsi" w:cstheme="majorHAnsi"/>
          <w:color w:val="000000" w:themeColor="text1"/>
        </w:rPr>
        <w:t>on the ramps of the Connectivity Project simultaneous</w:t>
      </w:r>
      <w:r w:rsidR="000E64BC">
        <w:rPr>
          <w:rFonts w:asciiTheme="majorHAnsi" w:hAnsiTheme="majorHAnsi" w:cstheme="majorHAnsi"/>
          <w:color w:val="000000" w:themeColor="text1"/>
        </w:rPr>
        <w:t>ly. This</w:t>
      </w:r>
      <w:r w:rsidRPr="007C396D">
        <w:rPr>
          <w:rFonts w:asciiTheme="majorHAnsi" w:hAnsiTheme="majorHAnsi" w:cstheme="majorHAnsi"/>
          <w:color w:val="000000" w:themeColor="text1"/>
        </w:rPr>
        <w:t xml:space="preserve"> method can provide information on entering and leaving </w:t>
      </w:r>
      <w:r w:rsidRPr="007C396D">
        <w:rPr>
          <w:rFonts w:asciiTheme="majorHAnsi" w:hAnsiTheme="majorHAnsi" w:cstheme="majorHAnsi"/>
          <w:color w:val="000000" w:themeColor="text1"/>
        </w:rPr>
        <w:lastRenderedPageBreak/>
        <w:t xml:space="preserve">movements but does not provide detailed origin and destination, trip purposes, vehicle occupancies and loads, and other important trip characteristics. </w:t>
      </w:r>
    </w:p>
    <w:p w14:paraId="68D4F658" w14:textId="77777777" w:rsidR="007C396D" w:rsidRPr="007C396D" w:rsidRDefault="007C396D" w:rsidP="000425C9">
      <w:pPr>
        <w:pStyle w:val="ASIBodyCopy"/>
        <w:numPr>
          <w:ilvl w:val="0"/>
          <w:numId w:val="23"/>
        </w:numPr>
        <w:rPr>
          <w:rFonts w:asciiTheme="majorHAnsi" w:hAnsiTheme="majorHAnsi" w:cstheme="majorHAnsi"/>
          <w:color w:val="000000" w:themeColor="text1"/>
        </w:rPr>
      </w:pPr>
      <w:r w:rsidRPr="007C396D">
        <w:rPr>
          <w:rFonts w:asciiTheme="majorHAnsi" w:hAnsiTheme="majorHAnsi" w:cstheme="majorHAnsi"/>
          <w:color w:val="000000" w:themeColor="text1"/>
        </w:rPr>
        <w:t>Similarly, the use of readers to observe the passing of MAC addresses in smart phones held by occupants of vehicles entering and leaving the Connectivity Project could be feasible but even if individual vehicles could be differentiated by type, the method has the same information limitations as number plate surveys. Data would also need to be anonymised.</w:t>
      </w:r>
    </w:p>
    <w:p w14:paraId="4CFB7AFD" w14:textId="37F45869" w:rsidR="007C396D" w:rsidRPr="007C396D" w:rsidRDefault="007C396D" w:rsidP="000425C9">
      <w:pPr>
        <w:pStyle w:val="ASIBodyCopy"/>
        <w:numPr>
          <w:ilvl w:val="0"/>
          <w:numId w:val="23"/>
        </w:numPr>
        <w:rPr>
          <w:rFonts w:asciiTheme="majorHAnsi" w:hAnsiTheme="majorHAnsi" w:cstheme="majorHAnsi"/>
          <w:color w:val="000000" w:themeColor="text1"/>
        </w:rPr>
      </w:pPr>
      <w:r w:rsidRPr="007C396D">
        <w:rPr>
          <w:rFonts w:asciiTheme="majorHAnsi" w:hAnsiTheme="majorHAnsi" w:cstheme="majorHAnsi"/>
          <w:color w:val="000000" w:themeColor="text1"/>
        </w:rPr>
        <w:t xml:space="preserve">It may be possible to obtain information on vehicles within the Delta from one or more telephone company providers. Information would have to be anonymised and sufficiently accurate to provide relative trip patterns by vehicle type. However, until discussions were held with </w:t>
      </w:r>
      <w:r w:rsidR="000E64BC">
        <w:rPr>
          <w:rFonts w:asciiTheme="majorHAnsi" w:hAnsiTheme="majorHAnsi" w:cstheme="majorHAnsi"/>
          <w:color w:val="000000" w:themeColor="text1"/>
        </w:rPr>
        <w:t xml:space="preserve">the </w:t>
      </w:r>
      <w:r w:rsidRPr="007C396D">
        <w:rPr>
          <w:rFonts w:asciiTheme="majorHAnsi" w:hAnsiTheme="majorHAnsi" w:cstheme="majorHAnsi"/>
          <w:color w:val="000000" w:themeColor="text1"/>
        </w:rPr>
        <w:t>telephone company the cost of providing the information and limitations on its accuracy a</w:t>
      </w:r>
      <w:r w:rsidR="000E64BC">
        <w:rPr>
          <w:rFonts w:asciiTheme="majorHAnsi" w:hAnsiTheme="majorHAnsi" w:cstheme="majorHAnsi"/>
          <w:color w:val="000000" w:themeColor="text1"/>
        </w:rPr>
        <w:t>re unknown. Further,</w:t>
      </w:r>
      <w:r w:rsidRPr="007C396D">
        <w:rPr>
          <w:rFonts w:asciiTheme="majorHAnsi" w:hAnsiTheme="majorHAnsi" w:cstheme="majorHAnsi"/>
          <w:color w:val="000000" w:themeColor="text1"/>
        </w:rPr>
        <w:t xml:space="preserve"> even if </w:t>
      </w:r>
      <w:r w:rsidR="000E64BC">
        <w:rPr>
          <w:rFonts w:asciiTheme="majorHAnsi" w:hAnsiTheme="majorHAnsi" w:cstheme="majorHAnsi"/>
          <w:color w:val="000000" w:themeColor="text1"/>
        </w:rPr>
        <w:t xml:space="preserve">it </w:t>
      </w:r>
      <w:r w:rsidRPr="007C396D">
        <w:rPr>
          <w:rFonts w:asciiTheme="majorHAnsi" w:hAnsiTheme="majorHAnsi" w:cstheme="majorHAnsi"/>
          <w:color w:val="000000" w:themeColor="text1"/>
        </w:rPr>
        <w:t xml:space="preserve">provided useful information on </w:t>
      </w:r>
      <w:r w:rsidR="000E64BC">
        <w:rPr>
          <w:rFonts w:asciiTheme="majorHAnsi" w:hAnsiTheme="majorHAnsi" w:cstheme="majorHAnsi"/>
          <w:color w:val="000000" w:themeColor="text1"/>
        </w:rPr>
        <w:t xml:space="preserve">the </w:t>
      </w:r>
      <w:r w:rsidRPr="007C396D">
        <w:rPr>
          <w:rFonts w:asciiTheme="majorHAnsi" w:hAnsiTheme="majorHAnsi" w:cstheme="majorHAnsi"/>
          <w:color w:val="000000" w:themeColor="text1"/>
        </w:rPr>
        <w:t>use of roads</w:t>
      </w:r>
      <w:r w:rsidR="000E64BC">
        <w:rPr>
          <w:rFonts w:asciiTheme="majorHAnsi" w:hAnsiTheme="majorHAnsi" w:cstheme="majorHAnsi"/>
          <w:color w:val="000000" w:themeColor="text1"/>
        </w:rPr>
        <w:t>, this method</w:t>
      </w:r>
      <w:r w:rsidRPr="007C396D">
        <w:rPr>
          <w:rFonts w:asciiTheme="majorHAnsi" w:hAnsiTheme="majorHAnsi" w:cstheme="majorHAnsi"/>
          <w:color w:val="000000" w:themeColor="text1"/>
        </w:rPr>
        <w:t xml:space="preserve"> </w:t>
      </w:r>
      <w:r w:rsidR="000E64BC">
        <w:rPr>
          <w:rFonts w:asciiTheme="majorHAnsi" w:hAnsiTheme="majorHAnsi" w:cstheme="majorHAnsi"/>
          <w:color w:val="000000" w:themeColor="text1"/>
        </w:rPr>
        <w:t>would not provide</w:t>
      </w:r>
      <w:r w:rsidRPr="007C396D">
        <w:rPr>
          <w:rFonts w:asciiTheme="majorHAnsi" w:hAnsiTheme="majorHAnsi" w:cstheme="majorHAnsi"/>
          <w:color w:val="000000" w:themeColor="text1"/>
        </w:rPr>
        <w:t xml:space="preserve"> origin a</w:t>
      </w:r>
      <w:r w:rsidR="000E64BC">
        <w:rPr>
          <w:rFonts w:asciiTheme="majorHAnsi" w:hAnsiTheme="majorHAnsi" w:cstheme="majorHAnsi"/>
          <w:color w:val="000000" w:themeColor="text1"/>
        </w:rPr>
        <w:t>nd destination and trip purpose data</w:t>
      </w:r>
      <w:r w:rsidRPr="007C396D">
        <w:rPr>
          <w:rFonts w:asciiTheme="majorHAnsi" w:hAnsiTheme="majorHAnsi" w:cstheme="majorHAnsi"/>
          <w:color w:val="000000" w:themeColor="text1"/>
        </w:rPr>
        <w:t>.</w:t>
      </w:r>
    </w:p>
    <w:p w14:paraId="66AA20C3" w14:textId="33F08A50" w:rsidR="007C396D" w:rsidRPr="007C396D" w:rsidRDefault="007C396D" w:rsidP="007C396D">
      <w:pPr>
        <w:pStyle w:val="ASIBodyCopy"/>
        <w:rPr>
          <w:rFonts w:asciiTheme="majorHAnsi" w:hAnsiTheme="majorHAnsi" w:cstheme="majorHAnsi"/>
          <w:color w:val="000000" w:themeColor="text1"/>
        </w:rPr>
      </w:pPr>
      <w:r w:rsidRPr="007C396D">
        <w:rPr>
          <w:rFonts w:asciiTheme="majorHAnsi" w:hAnsiTheme="majorHAnsi" w:cstheme="majorHAnsi"/>
          <w:color w:val="000000" w:themeColor="text1"/>
        </w:rPr>
        <w:t xml:space="preserve">Additional questions proposed for the interview of users of the Connectivity Project would include modification to the question on </w:t>
      </w:r>
      <w:r w:rsidR="000E64BC">
        <w:rPr>
          <w:rFonts w:asciiTheme="majorHAnsi" w:hAnsiTheme="majorHAnsi" w:cstheme="majorHAnsi"/>
          <w:color w:val="000000" w:themeColor="text1"/>
        </w:rPr>
        <w:t xml:space="preserve">the </w:t>
      </w:r>
      <w:r w:rsidRPr="007C396D">
        <w:rPr>
          <w:rFonts w:asciiTheme="majorHAnsi" w:hAnsiTheme="majorHAnsi" w:cstheme="majorHAnsi"/>
          <w:color w:val="000000" w:themeColor="text1"/>
        </w:rPr>
        <w:t>use of routes to cover questions such as:</w:t>
      </w:r>
    </w:p>
    <w:p w14:paraId="27B7C56A" w14:textId="7610CF16" w:rsidR="007C396D" w:rsidRPr="007C396D" w:rsidRDefault="007C396D" w:rsidP="000425C9">
      <w:pPr>
        <w:pStyle w:val="ASIBodyCopy"/>
        <w:numPr>
          <w:ilvl w:val="0"/>
          <w:numId w:val="23"/>
        </w:numPr>
        <w:rPr>
          <w:rFonts w:asciiTheme="majorHAnsi" w:hAnsiTheme="majorHAnsi" w:cstheme="majorHAnsi"/>
          <w:color w:val="000000" w:themeColor="text1"/>
        </w:rPr>
      </w:pPr>
      <w:r w:rsidRPr="007C396D">
        <w:rPr>
          <w:rFonts w:asciiTheme="majorHAnsi" w:hAnsiTheme="majorHAnsi" w:cstheme="majorHAnsi"/>
          <w:color w:val="000000" w:themeColor="text1"/>
        </w:rPr>
        <w:t xml:space="preserve">Did you make the same or a similar trip before the project? </w:t>
      </w:r>
      <w:r w:rsidR="000E64BC" w:rsidRPr="007C396D">
        <w:rPr>
          <w:rFonts w:asciiTheme="majorHAnsi" w:hAnsiTheme="majorHAnsi" w:cstheme="majorHAnsi"/>
          <w:color w:val="000000" w:themeColor="text1"/>
        </w:rPr>
        <w:t>If</w:t>
      </w:r>
      <w:r w:rsidRPr="007C396D">
        <w:rPr>
          <w:rFonts w:asciiTheme="majorHAnsi" w:hAnsiTheme="majorHAnsi" w:cstheme="majorHAnsi"/>
          <w:color w:val="000000" w:themeColor="text1"/>
        </w:rPr>
        <w:t xml:space="preserve"> not, is this a new trip never made before?</w:t>
      </w:r>
    </w:p>
    <w:p w14:paraId="501D2E8D" w14:textId="77777777" w:rsidR="007C396D" w:rsidRPr="007C396D" w:rsidRDefault="007C396D" w:rsidP="000425C9">
      <w:pPr>
        <w:pStyle w:val="ASIBodyCopy"/>
        <w:numPr>
          <w:ilvl w:val="0"/>
          <w:numId w:val="23"/>
        </w:numPr>
        <w:rPr>
          <w:rFonts w:asciiTheme="majorHAnsi" w:hAnsiTheme="majorHAnsi" w:cstheme="majorHAnsi"/>
          <w:color w:val="000000" w:themeColor="text1"/>
        </w:rPr>
      </w:pPr>
      <w:r w:rsidRPr="007C396D">
        <w:rPr>
          <w:rFonts w:asciiTheme="majorHAnsi" w:hAnsiTheme="majorHAnsi" w:cstheme="majorHAnsi"/>
          <w:color w:val="000000" w:themeColor="text1"/>
        </w:rPr>
        <w:t xml:space="preserve">For passengers: did you change your mode of travel for this or a similar trip before? </w:t>
      </w:r>
    </w:p>
    <w:p w14:paraId="0A8FB629" w14:textId="698F646D" w:rsidR="007C396D" w:rsidRPr="007C396D" w:rsidRDefault="007C396D" w:rsidP="000425C9">
      <w:pPr>
        <w:pStyle w:val="ASIBodyCopy"/>
        <w:numPr>
          <w:ilvl w:val="0"/>
          <w:numId w:val="23"/>
        </w:numPr>
        <w:rPr>
          <w:rFonts w:asciiTheme="majorHAnsi" w:hAnsiTheme="majorHAnsi" w:cstheme="majorHAnsi"/>
          <w:color w:val="000000" w:themeColor="text1"/>
        </w:rPr>
      </w:pPr>
      <w:r w:rsidRPr="007C396D">
        <w:rPr>
          <w:rFonts w:asciiTheme="majorHAnsi" w:hAnsiTheme="majorHAnsi" w:cstheme="majorHAnsi"/>
          <w:color w:val="000000" w:themeColor="text1"/>
        </w:rPr>
        <w:t>For freight transport vehicles: did you change your route (and river crossing) or did this cargo formerly use another</w:t>
      </w:r>
      <w:r w:rsidR="000E64BC">
        <w:rPr>
          <w:rFonts w:asciiTheme="majorHAnsi" w:hAnsiTheme="majorHAnsi" w:cstheme="majorHAnsi"/>
          <w:color w:val="000000" w:themeColor="text1"/>
        </w:rPr>
        <w:t xml:space="preserve"> mode (e.g. waterway transport)?</w:t>
      </w:r>
    </w:p>
    <w:p w14:paraId="464BFBB1" w14:textId="77777777" w:rsidR="007C396D" w:rsidRPr="007C396D" w:rsidRDefault="007C396D" w:rsidP="007C396D">
      <w:pPr>
        <w:pStyle w:val="ASIBodyCopy"/>
        <w:rPr>
          <w:rFonts w:asciiTheme="majorHAnsi" w:hAnsiTheme="majorHAnsi" w:cstheme="majorHAnsi"/>
          <w:color w:val="000000" w:themeColor="text1"/>
        </w:rPr>
      </w:pPr>
      <w:r w:rsidRPr="007C396D">
        <w:rPr>
          <w:rFonts w:asciiTheme="majorHAnsi" w:hAnsiTheme="majorHAnsi" w:cstheme="majorHAnsi"/>
          <w:color w:val="000000" w:themeColor="text1"/>
        </w:rPr>
        <w:t>In addition, attitudinal questions could be added at the close of the survey to assess perceptions on:</w:t>
      </w:r>
    </w:p>
    <w:p w14:paraId="6C038300" w14:textId="3D0C88D5" w:rsidR="007C396D" w:rsidRPr="007C396D" w:rsidRDefault="007C396D" w:rsidP="000425C9">
      <w:pPr>
        <w:pStyle w:val="ASIBodyCopy"/>
        <w:numPr>
          <w:ilvl w:val="0"/>
          <w:numId w:val="23"/>
        </w:numPr>
        <w:rPr>
          <w:rFonts w:asciiTheme="majorHAnsi" w:hAnsiTheme="majorHAnsi" w:cstheme="majorHAnsi"/>
          <w:color w:val="000000" w:themeColor="text1"/>
        </w:rPr>
      </w:pPr>
      <w:r w:rsidRPr="007C396D">
        <w:rPr>
          <w:rFonts w:asciiTheme="majorHAnsi" w:hAnsiTheme="majorHAnsi" w:cstheme="majorHAnsi"/>
          <w:color w:val="000000" w:themeColor="text1"/>
        </w:rPr>
        <w:t xml:space="preserve">Changes in reliability since </w:t>
      </w:r>
      <w:r w:rsidR="000E64BC">
        <w:rPr>
          <w:rFonts w:asciiTheme="majorHAnsi" w:hAnsiTheme="majorHAnsi" w:cstheme="majorHAnsi"/>
          <w:color w:val="000000" w:themeColor="text1"/>
        </w:rPr>
        <w:t xml:space="preserve">the </w:t>
      </w:r>
      <w:r w:rsidRPr="007C396D">
        <w:rPr>
          <w:rFonts w:asciiTheme="majorHAnsi" w:hAnsiTheme="majorHAnsi" w:cstheme="majorHAnsi"/>
          <w:color w:val="000000" w:themeColor="text1"/>
        </w:rPr>
        <w:t>opening of the Connectivity Project</w:t>
      </w:r>
    </w:p>
    <w:p w14:paraId="5DC57EB3" w14:textId="24EA280D" w:rsidR="007C396D" w:rsidRPr="007C396D" w:rsidRDefault="007C396D" w:rsidP="000425C9">
      <w:pPr>
        <w:pStyle w:val="ASIBodyCopy"/>
        <w:numPr>
          <w:ilvl w:val="0"/>
          <w:numId w:val="23"/>
        </w:numPr>
        <w:rPr>
          <w:rFonts w:asciiTheme="majorHAnsi" w:hAnsiTheme="majorHAnsi" w:cstheme="majorHAnsi"/>
          <w:color w:val="000000" w:themeColor="text1"/>
        </w:rPr>
      </w:pPr>
      <w:r w:rsidRPr="007C396D">
        <w:rPr>
          <w:rFonts w:asciiTheme="majorHAnsi" w:hAnsiTheme="majorHAnsi" w:cstheme="majorHAnsi"/>
          <w:color w:val="000000" w:themeColor="text1"/>
        </w:rPr>
        <w:t xml:space="preserve">Changes in safety since </w:t>
      </w:r>
      <w:r w:rsidR="000E64BC">
        <w:rPr>
          <w:rFonts w:asciiTheme="majorHAnsi" w:hAnsiTheme="majorHAnsi" w:cstheme="majorHAnsi"/>
          <w:color w:val="000000" w:themeColor="text1"/>
        </w:rPr>
        <w:t xml:space="preserve">the </w:t>
      </w:r>
      <w:r w:rsidRPr="007C396D">
        <w:rPr>
          <w:rFonts w:asciiTheme="majorHAnsi" w:hAnsiTheme="majorHAnsi" w:cstheme="majorHAnsi"/>
          <w:color w:val="000000" w:themeColor="text1"/>
        </w:rPr>
        <w:t>opening of the Connectivity Project</w:t>
      </w:r>
    </w:p>
    <w:p w14:paraId="7C9A81D9" w14:textId="77777777" w:rsidR="007C396D" w:rsidRDefault="007C396D" w:rsidP="000425C9">
      <w:pPr>
        <w:pStyle w:val="ASIBodyCopy"/>
        <w:numPr>
          <w:ilvl w:val="0"/>
          <w:numId w:val="23"/>
        </w:numPr>
        <w:rPr>
          <w:rFonts w:asciiTheme="majorHAnsi" w:hAnsiTheme="majorHAnsi" w:cstheme="majorHAnsi"/>
          <w:color w:val="7F7F7F" w:themeColor="text1" w:themeTint="80"/>
        </w:rPr>
      </w:pPr>
      <w:r w:rsidRPr="007C396D">
        <w:rPr>
          <w:rFonts w:asciiTheme="majorHAnsi" w:hAnsiTheme="majorHAnsi" w:cstheme="majorHAnsi"/>
          <w:color w:val="000000" w:themeColor="text1"/>
        </w:rPr>
        <w:t>Overall satisfaction</w:t>
      </w:r>
      <w:r>
        <w:rPr>
          <w:rFonts w:asciiTheme="majorHAnsi" w:hAnsiTheme="majorHAnsi" w:cstheme="majorHAnsi"/>
          <w:color w:val="7F7F7F" w:themeColor="text1" w:themeTint="80"/>
        </w:rPr>
        <w:t>.</w:t>
      </w:r>
    </w:p>
    <w:p w14:paraId="27A683FB" w14:textId="03AA3FB5" w:rsidR="00421D75" w:rsidRPr="00C8334B" w:rsidRDefault="007C396D" w:rsidP="00421D75">
      <w:pPr>
        <w:rPr>
          <w:lang w:val="en-AU"/>
        </w:rPr>
      </w:pPr>
      <w:r>
        <w:rPr>
          <w:lang w:val="en-AU"/>
        </w:rPr>
        <w:t>For 2021, O</w:t>
      </w:r>
      <w:r w:rsidR="000E64BC">
        <w:rPr>
          <w:lang w:val="en-AU"/>
        </w:rPr>
        <w:t>-</w:t>
      </w:r>
      <w:r>
        <w:rPr>
          <w:lang w:val="en-AU"/>
        </w:rPr>
        <w:t>D surveys are not justifiable as described below in the sec</w:t>
      </w:r>
      <w:r w:rsidR="000E64BC">
        <w:rPr>
          <w:lang w:val="en-AU"/>
        </w:rPr>
        <w:t>tion on economic appraisal</w:t>
      </w:r>
      <w:r>
        <w:rPr>
          <w:lang w:val="en-AU"/>
        </w:rPr>
        <w:t>. Monitoring of traffic volumes by vehicle type is the main requirement.</w:t>
      </w:r>
    </w:p>
    <w:p w14:paraId="3A21EB1B" w14:textId="25FD7942" w:rsidR="00421D75" w:rsidRPr="004823AE" w:rsidRDefault="00421D75" w:rsidP="004823AE">
      <w:pPr>
        <w:pStyle w:val="Heading3"/>
      </w:pPr>
      <w:bookmarkStart w:id="65" w:name="_Toc481158848"/>
      <w:bookmarkStart w:id="66" w:name="_Toc480975373"/>
      <w:bookmarkStart w:id="67" w:name="_Toc489611421"/>
      <w:r w:rsidRPr="004823AE">
        <w:t>Results Measurement</w:t>
      </w:r>
      <w:bookmarkEnd w:id="65"/>
      <w:bookmarkEnd w:id="66"/>
      <w:bookmarkEnd w:id="67"/>
    </w:p>
    <w:p w14:paraId="77393C88" w14:textId="2AE684AB" w:rsidR="00421D75" w:rsidRPr="00421D75" w:rsidRDefault="00421D75" w:rsidP="00421D75">
      <w:pPr>
        <w:pStyle w:val="ASIBodyCopy"/>
        <w:rPr>
          <w:rFonts w:eastAsia="Arial"/>
          <w:lang w:val="en-US" w:eastAsia="en-US"/>
        </w:rPr>
      </w:pPr>
      <w:r w:rsidRPr="00421D75">
        <w:rPr>
          <w:rFonts w:eastAsia="Arial"/>
          <w:lang w:val="en-US" w:eastAsia="en-US"/>
        </w:rPr>
        <w:t>The Mekong Connectivity Project Design a</w:t>
      </w:r>
      <w:r w:rsidR="000E64BC">
        <w:rPr>
          <w:rFonts w:eastAsia="Arial"/>
          <w:lang w:val="en-US" w:eastAsia="en-US"/>
        </w:rPr>
        <w:t>nd Monitoring Framework (DMF),</w:t>
      </w:r>
      <w:r w:rsidRPr="00421D75">
        <w:rPr>
          <w:rFonts w:eastAsia="Arial"/>
          <w:lang w:val="en-US" w:eastAsia="en-US"/>
        </w:rPr>
        <w:t xml:space="preserve"> developed by ADB</w:t>
      </w:r>
      <w:r w:rsidR="000E64BC">
        <w:rPr>
          <w:rFonts w:eastAsia="Arial"/>
          <w:lang w:val="en-US" w:eastAsia="en-US"/>
        </w:rPr>
        <w:t>,</w:t>
      </w:r>
      <w:r w:rsidRPr="00421D75">
        <w:rPr>
          <w:rFonts w:eastAsia="Arial"/>
          <w:lang w:val="en-US" w:eastAsia="en-US"/>
        </w:rPr>
        <w:t xml:space="preserve"> is contained in Appendix A. Outcome indicators will be measured using the results of the Impact Study’s surveys. Impact indicators will be measured using the results of the Impact Study’s surveys or other published sources. The impact indicator on project road roughness will be measured using project owner reporting.</w:t>
      </w:r>
    </w:p>
    <w:p w14:paraId="06E6D5A3" w14:textId="4324803A" w:rsidR="000B5941" w:rsidRDefault="00313CE1" w:rsidP="00313CE1">
      <w:pPr>
        <w:pStyle w:val="Heading2"/>
      </w:pPr>
      <w:bookmarkStart w:id="68" w:name="_Toc489611422"/>
      <w:r>
        <w:t>Qualitative Research</w:t>
      </w:r>
      <w:bookmarkEnd w:id="68"/>
    </w:p>
    <w:p w14:paraId="100D1CC7" w14:textId="6215CA32" w:rsidR="00BB445B" w:rsidRPr="00BB445B" w:rsidRDefault="00BB445B" w:rsidP="00BB445B">
      <w:pPr>
        <w:pStyle w:val="Heading3"/>
        <w:rPr>
          <w:b w:val="0"/>
        </w:rPr>
      </w:pPr>
      <w:bookmarkStart w:id="69" w:name="_Toc489611423"/>
      <w:r w:rsidRPr="00BB445B">
        <w:rPr>
          <w:b w:val="0"/>
        </w:rPr>
        <w:t>Research Approach</w:t>
      </w:r>
      <w:bookmarkEnd w:id="69"/>
    </w:p>
    <w:p w14:paraId="5FDEF253" w14:textId="3CAED843" w:rsidR="00AC27CE" w:rsidRPr="00EF3F99" w:rsidRDefault="00AC27CE" w:rsidP="00EF3F99">
      <w:pPr>
        <w:pStyle w:val="ASIBodyCopy"/>
        <w:rPr>
          <w:rFonts w:eastAsia="Arial"/>
          <w:lang w:val="en-AU" w:eastAsia="en-US"/>
        </w:rPr>
      </w:pPr>
      <w:r w:rsidRPr="00AC27CE">
        <w:rPr>
          <w:rFonts w:eastAsia="Arial"/>
          <w:lang w:val="en-US" w:eastAsia="en-US"/>
        </w:rPr>
        <w:t xml:space="preserve">The qualitative study </w:t>
      </w:r>
      <w:r w:rsidR="00EF3F99">
        <w:rPr>
          <w:rFonts w:eastAsia="Arial"/>
          <w:lang w:val="en-US" w:eastAsia="en-US"/>
        </w:rPr>
        <w:t xml:space="preserve">is grounded in </w:t>
      </w:r>
      <w:r w:rsidR="00EF3F99" w:rsidRPr="00EF3F99">
        <w:rPr>
          <w:rFonts w:eastAsia="Arial"/>
        </w:rPr>
        <w:t>three</w:t>
      </w:r>
      <w:r w:rsidR="00EF3F99">
        <w:rPr>
          <w:rFonts w:eastAsia="Arial"/>
          <w:lang w:val="en-US" w:eastAsia="en-US"/>
        </w:rPr>
        <w:t xml:space="preserve"> complementary approaches:</w:t>
      </w:r>
      <w:r w:rsidRPr="00AC27CE">
        <w:rPr>
          <w:rFonts w:eastAsia="Arial"/>
          <w:lang w:val="en-US" w:eastAsia="en-US"/>
        </w:rPr>
        <w:t xml:space="preserve"> (i) </w:t>
      </w:r>
      <w:r w:rsidR="00122F62">
        <w:rPr>
          <w:rFonts w:eastAsia="Arial"/>
          <w:lang w:val="en-US" w:eastAsia="en-US"/>
        </w:rPr>
        <w:t xml:space="preserve">a </w:t>
      </w:r>
      <w:r w:rsidRPr="00AC27CE">
        <w:rPr>
          <w:rFonts w:eastAsia="Arial"/>
          <w:lang w:val="en-US" w:eastAsia="en-US"/>
        </w:rPr>
        <w:t>right</w:t>
      </w:r>
      <w:r w:rsidR="00EF3F99">
        <w:rPr>
          <w:rFonts w:eastAsia="Arial"/>
          <w:lang w:val="en-US" w:eastAsia="en-US"/>
        </w:rPr>
        <w:t>s</w:t>
      </w:r>
      <w:r w:rsidRPr="00AC27CE">
        <w:rPr>
          <w:rFonts w:eastAsia="Arial"/>
          <w:lang w:val="en-US" w:eastAsia="en-US"/>
        </w:rPr>
        <w:t xml:space="preserve">-based approach, (ii) </w:t>
      </w:r>
      <w:r w:rsidR="00122F62">
        <w:rPr>
          <w:rFonts w:eastAsia="Arial"/>
          <w:lang w:val="en-US" w:eastAsia="en-US"/>
        </w:rPr>
        <w:t xml:space="preserve">a </w:t>
      </w:r>
      <w:r w:rsidRPr="00AC27CE">
        <w:rPr>
          <w:rFonts w:eastAsia="Arial"/>
          <w:lang w:val="en-US" w:eastAsia="en-US"/>
        </w:rPr>
        <w:t xml:space="preserve">gender-sensitivity approach and (iii) </w:t>
      </w:r>
      <w:r w:rsidR="00122F62">
        <w:rPr>
          <w:rFonts w:eastAsia="Arial"/>
          <w:lang w:val="en-US" w:eastAsia="en-US"/>
        </w:rPr>
        <w:t xml:space="preserve">a </w:t>
      </w:r>
      <w:r w:rsidRPr="00AC27CE">
        <w:rPr>
          <w:rFonts w:eastAsia="Arial"/>
          <w:lang w:val="en-US" w:eastAsia="en-US"/>
        </w:rPr>
        <w:t>participatory approach</w:t>
      </w:r>
      <w:r w:rsidRPr="00AC27CE">
        <w:rPr>
          <w:rFonts w:eastAsia="Arial"/>
          <w:lang w:val="vi-VN" w:eastAsia="en-US"/>
        </w:rPr>
        <w:t>.</w:t>
      </w:r>
      <w:r w:rsidR="00EF3F99">
        <w:rPr>
          <w:rFonts w:eastAsia="Arial"/>
          <w:lang w:val="en-AU" w:eastAsia="en-US"/>
        </w:rPr>
        <w:t xml:space="preserve"> These are discussed, in turn, below. </w:t>
      </w:r>
    </w:p>
    <w:p w14:paraId="77FE667B" w14:textId="77777777" w:rsidR="00EF3F99" w:rsidRPr="0012453F" w:rsidRDefault="00AC27CE" w:rsidP="0012453F">
      <w:pPr>
        <w:pStyle w:val="ASIBodyCopy"/>
        <w:rPr>
          <w:rStyle w:val="Heading4Char"/>
          <w:rFonts w:ascii="Arial" w:hAnsi="Arial" w:cs="Times New Roman"/>
          <w:bCs w:val="0"/>
          <w:i/>
          <w:iCs w:val="0"/>
          <w:noProof w:val="0"/>
        </w:rPr>
      </w:pPr>
      <w:bookmarkStart w:id="70" w:name="_Toc485893727"/>
      <w:bookmarkStart w:id="71" w:name="_Toc485912608"/>
      <w:bookmarkStart w:id="72" w:name="_Toc489607795"/>
      <w:bookmarkStart w:id="73" w:name="_Toc489611273"/>
      <w:bookmarkStart w:id="74" w:name="_Toc489611424"/>
      <w:r w:rsidRPr="0012453F">
        <w:rPr>
          <w:rStyle w:val="Heading4Char"/>
          <w:rFonts w:ascii="Arial" w:hAnsi="Arial" w:cs="Times New Roman"/>
          <w:bCs w:val="0"/>
          <w:i/>
          <w:iCs w:val="0"/>
          <w:noProof w:val="0"/>
        </w:rPr>
        <w:t>Right</w:t>
      </w:r>
      <w:r w:rsidR="00EF3F99" w:rsidRPr="0012453F">
        <w:rPr>
          <w:rStyle w:val="Heading4Char"/>
          <w:rFonts w:ascii="Arial" w:hAnsi="Arial" w:cs="Times New Roman"/>
          <w:bCs w:val="0"/>
          <w:i/>
          <w:iCs w:val="0"/>
          <w:noProof w:val="0"/>
        </w:rPr>
        <w:t>s</w:t>
      </w:r>
      <w:r w:rsidRPr="0012453F">
        <w:rPr>
          <w:rStyle w:val="Heading4Char"/>
          <w:rFonts w:ascii="Arial" w:hAnsi="Arial" w:cs="Times New Roman"/>
          <w:bCs w:val="0"/>
          <w:i/>
          <w:iCs w:val="0"/>
          <w:noProof w:val="0"/>
        </w:rPr>
        <w:t>-based approach</w:t>
      </w:r>
      <w:bookmarkEnd w:id="70"/>
      <w:bookmarkEnd w:id="71"/>
      <w:bookmarkEnd w:id="72"/>
      <w:bookmarkEnd w:id="73"/>
      <w:bookmarkEnd w:id="74"/>
    </w:p>
    <w:p w14:paraId="1AAB4F72" w14:textId="77777777" w:rsidR="00122F62" w:rsidRDefault="00EF3F99" w:rsidP="00AC27CE">
      <w:pPr>
        <w:pStyle w:val="ASIBodyCopy"/>
        <w:rPr>
          <w:rFonts w:eastAsia="Arial"/>
          <w:lang w:val="en-US" w:eastAsia="en-US"/>
        </w:rPr>
      </w:pPr>
      <w:r>
        <w:rPr>
          <w:rFonts w:eastAsia="Arial"/>
          <w:lang w:val="en-US" w:eastAsia="en-US"/>
        </w:rPr>
        <w:t>This approach assists with</w:t>
      </w:r>
      <w:r w:rsidR="00AC27CE" w:rsidRPr="00AC27CE">
        <w:rPr>
          <w:rFonts w:eastAsia="Arial"/>
          <w:lang w:val="en-US" w:eastAsia="en-US"/>
        </w:rPr>
        <w:t xml:space="preserve"> the assessment of</w:t>
      </w:r>
      <w:r w:rsidR="00122F62">
        <w:rPr>
          <w:rFonts w:eastAsia="Arial"/>
          <w:lang w:val="en-US" w:eastAsia="en-US"/>
        </w:rPr>
        <w:t>:</w:t>
      </w:r>
    </w:p>
    <w:p w14:paraId="2CC6B608" w14:textId="456EB397" w:rsidR="00122F62" w:rsidRDefault="00AC27CE" w:rsidP="000425C9">
      <w:pPr>
        <w:pStyle w:val="ASIBodyCopy"/>
        <w:numPr>
          <w:ilvl w:val="0"/>
          <w:numId w:val="22"/>
        </w:numPr>
        <w:rPr>
          <w:rFonts w:eastAsia="Arial"/>
          <w:lang w:val="vi-VN" w:eastAsia="en-US"/>
        </w:rPr>
      </w:pPr>
      <w:r w:rsidRPr="00AC27CE">
        <w:rPr>
          <w:rFonts w:eastAsia="Arial"/>
          <w:lang w:val="en-US" w:eastAsia="en-US"/>
        </w:rPr>
        <w:t>the</w:t>
      </w:r>
      <w:r w:rsidRPr="00AC27CE">
        <w:rPr>
          <w:rFonts w:eastAsia="Arial"/>
          <w:lang w:val="vi-VN" w:eastAsia="en-US"/>
        </w:rPr>
        <w:t xml:space="preserve"> current situation of people in </w:t>
      </w:r>
      <w:r w:rsidR="00EF3F99">
        <w:rPr>
          <w:rFonts w:eastAsia="Arial"/>
          <w:lang w:val="en-AU" w:eastAsia="en-US"/>
        </w:rPr>
        <w:t xml:space="preserve">the </w:t>
      </w:r>
      <w:r w:rsidRPr="00AC27CE">
        <w:rPr>
          <w:rFonts w:eastAsia="Arial"/>
          <w:lang w:val="vi-VN" w:eastAsia="en-US"/>
        </w:rPr>
        <w:t>c</w:t>
      </w:r>
      <w:r w:rsidR="00EF3F99">
        <w:rPr>
          <w:rFonts w:eastAsia="Arial"/>
          <w:lang w:val="vi-VN" w:eastAsia="en-US"/>
        </w:rPr>
        <w:t>ommunity (especially women</w:t>
      </w:r>
      <w:r w:rsidRPr="00AC27CE">
        <w:rPr>
          <w:rFonts w:eastAsia="Arial"/>
          <w:lang w:val="vi-VN" w:eastAsia="en-US"/>
        </w:rPr>
        <w:t>, people with disabilities, the poor and ethnic minority groups) t</w:t>
      </w:r>
      <w:r w:rsidR="00122F62">
        <w:rPr>
          <w:rFonts w:eastAsia="Arial"/>
          <w:lang w:val="vi-VN" w:eastAsia="en-US"/>
        </w:rPr>
        <w:t>hat are affected by the project</w:t>
      </w:r>
      <w:r w:rsidRPr="00AC27CE">
        <w:rPr>
          <w:rFonts w:eastAsia="Arial"/>
          <w:lang w:val="vi-VN" w:eastAsia="en-US"/>
        </w:rPr>
        <w:t xml:space="preserve"> </w:t>
      </w:r>
    </w:p>
    <w:p w14:paraId="7BE9208E" w14:textId="77777777" w:rsidR="00122F62" w:rsidRPr="00122F62" w:rsidRDefault="00AC27CE" w:rsidP="000425C9">
      <w:pPr>
        <w:pStyle w:val="ASIBodyCopy"/>
        <w:numPr>
          <w:ilvl w:val="0"/>
          <w:numId w:val="22"/>
        </w:numPr>
        <w:rPr>
          <w:rFonts w:eastAsia="Arial"/>
          <w:lang w:val="vi-VN" w:eastAsia="en-US"/>
        </w:rPr>
      </w:pPr>
      <w:r w:rsidRPr="00AC27CE">
        <w:rPr>
          <w:rFonts w:eastAsia="Arial"/>
          <w:lang w:val="en-US" w:eastAsia="en-US"/>
        </w:rPr>
        <w:t>trends in socio-economic changes th</w:t>
      </w:r>
      <w:r w:rsidR="00122F62">
        <w:rPr>
          <w:rFonts w:eastAsia="Arial"/>
          <w:lang w:val="en-US" w:eastAsia="en-US"/>
        </w:rPr>
        <w:t>at affect target groups</w:t>
      </w:r>
    </w:p>
    <w:p w14:paraId="2B6AE6F5" w14:textId="17A7104E" w:rsidR="00122F62" w:rsidRDefault="00EF3F99" w:rsidP="000425C9">
      <w:pPr>
        <w:pStyle w:val="ASIBodyCopy"/>
        <w:numPr>
          <w:ilvl w:val="0"/>
          <w:numId w:val="22"/>
        </w:numPr>
        <w:rPr>
          <w:rFonts w:eastAsia="Arial"/>
          <w:lang w:val="vi-VN" w:eastAsia="en-US"/>
        </w:rPr>
      </w:pPr>
      <w:r>
        <w:rPr>
          <w:rFonts w:eastAsia="Arial"/>
          <w:lang w:val="en-US" w:eastAsia="en-US"/>
        </w:rPr>
        <w:t>t</w:t>
      </w:r>
      <w:r w:rsidR="00AC27CE" w:rsidRPr="00AC27CE">
        <w:rPr>
          <w:rFonts w:eastAsia="Arial"/>
          <w:lang w:val="en-US" w:eastAsia="en-US"/>
        </w:rPr>
        <w:t>he level of socio-economic im</w:t>
      </w:r>
      <w:r>
        <w:rPr>
          <w:rFonts w:eastAsia="Arial"/>
          <w:lang w:val="en-US" w:eastAsia="en-US"/>
        </w:rPr>
        <w:t xml:space="preserve">pact on groups and the </w:t>
      </w:r>
      <w:r w:rsidR="00122F62">
        <w:rPr>
          <w:rFonts w:eastAsia="Arial"/>
          <w:lang w:val="en-US" w:eastAsia="en-US"/>
        </w:rPr>
        <w:t>variance in impact between</w:t>
      </w:r>
      <w:r>
        <w:rPr>
          <w:rFonts w:eastAsia="Arial"/>
          <w:lang w:val="en-US" w:eastAsia="en-US"/>
        </w:rPr>
        <w:t xml:space="preserve"> the groups mentioned under (i)</w:t>
      </w:r>
    </w:p>
    <w:p w14:paraId="07034035" w14:textId="18EF936A" w:rsidR="00AC27CE" w:rsidRPr="00AC27CE" w:rsidRDefault="00AC27CE" w:rsidP="000425C9">
      <w:pPr>
        <w:pStyle w:val="ASIBodyCopy"/>
        <w:numPr>
          <w:ilvl w:val="0"/>
          <w:numId w:val="22"/>
        </w:numPr>
        <w:rPr>
          <w:rFonts w:eastAsia="Arial"/>
          <w:lang w:val="vi-VN" w:eastAsia="en-US"/>
        </w:rPr>
      </w:pPr>
      <w:r w:rsidRPr="00AC27CE">
        <w:rPr>
          <w:rFonts w:eastAsia="Arial"/>
          <w:lang w:val="vi-VN" w:eastAsia="en-US"/>
        </w:rPr>
        <w:t>im</w:t>
      </w:r>
      <w:r w:rsidR="00122F62">
        <w:rPr>
          <w:rFonts w:eastAsia="Arial"/>
          <w:lang w:val="vi-VN" w:eastAsia="en-US"/>
        </w:rPr>
        <w:t>plications to maximize the</w:t>
      </w:r>
      <w:r w:rsidRPr="00AC27CE">
        <w:rPr>
          <w:rFonts w:eastAsia="Arial"/>
          <w:lang w:val="vi-VN" w:eastAsia="en-US"/>
        </w:rPr>
        <w:t xml:space="preserve"> impact of </w:t>
      </w:r>
      <w:r w:rsidR="00EF3F99">
        <w:rPr>
          <w:rFonts w:eastAsia="Arial"/>
          <w:lang w:val="en-AU" w:eastAsia="en-US"/>
        </w:rPr>
        <w:t xml:space="preserve">the </w:t>
      </w:r>
      <w:r w:rsidRPr="00AC27CE">
        <w:rPr>
          <w:rFonts w:eastAsia="Arial"/>
          <w:lang w:val="vi-VN" w:eastAsia="en-US"/>
        </w:rPr>
        <w:t>project on different groups</w:t>
      </w:r>
      <w:r w:rsidR="00122F62">
        <w:rPr>
          <w:rFonts w:eastAsia="Arial"/>
          <w:lang w:val="en-AU" w:eastAsia="en-US"/>
        </w:rPr>
        <w:t>,</w:t>
      </w:r>
      <w:r w:rsidRPr="00AC27CE">
        <w:rPr>
          <w:rFonts w:eastAsia="Arial"/>
          <w:lang w:val="vi-VN" w:eastAsia="en-US"/>
        </w:rPr>
        <w:t xml:space="preserve"> along with lessons learned when implementing similar projects in the future.</w:t>
      </w:r>
    </w:p>
    <w:p w14:paraId="4698B934" w14:textId="7CFE4CA8" w:rsidR="00122F62" w:rsidRDefault="00AC27CE" w:rsidP="00AC27CE">
      <w:pPr>
        <w:pStyle w:val="ASIBodyCopy"/>
        <w:rPr>
          <w:rFonts w:eastAsia="Arial"/>
          <w:lang w:val="en-AU" w:eastAsia="en-US"/>
        </w:rPr>
      </w:pPr>
      <w:r w:rsidRPr="00AC27CE">
        <w:rPr>
          <w:rFonts w:eastAsia="Arial"/>
          <w:lang w:val="vi-VN" w:eastAsia="en-US"/>
        </w:rPr>
        <w:lastRenderedPageBreak/>
        <w:t xml:space="preserve">This approach is based on the right to affirm the legitimate rights and interests of </w:t>
      </w:r>
      <w:r w:rsidR="00122F62">
        <w:rPr>
          <w:rFonts w:eastAsia="Arial"/>
          <w:lang w:val="en-AU" w:eastAsia="en-US"/>
        </w:rPr>
        <w:t xml:space="preserve">marginalised groups, including women, the poor, ethnic minorities and people with disabilities. </w:t>
      </w:r>
    </w:p>
    <w:p w14:paraId="303B439A" w14:textId="19D97636" w:rsidR="00122F62" w:rsidRPr="00122F62" w:rsidRDefault="00122F62" w:rsidP="00122F62">
      <w:pPr>
        <w:pStyle w:val="ASIBodyCopy"/>
        <w:rPr>
          <w:rFonts w:eastAsia="Arial"/>
          <w:i/>
        </w:rPr>
      </w:pPr>
      <w:r w:rsidRPr="00122F62">
        <w:rPr>
          <w:rFonts w:eastAsia="Arial"/>
          <w:i/>
        </w:rPr>
        <w:t>Gender-sensitivity approach</w:t>
      </w:r>
    </w:p>
    <w:p w14:paraId="2C12517C" w14:textId="6C432260" w:rsidR="00AC27CE" w:rsidRPr="00AC27CE" w:rsidRDefault="00122F62" w:rsidP="00AC27CE">
      <w:pPr>
        <w:pStyle w:val="ASIBodyCopy"/>
        <w:rPr>
          <w:rFonts w:eastAsia="Arial"/>
          <w:lang w:val="en-US" w:eastAsia="en-US"/>
        </w:rPr>
      </w:pPr>
      <w:r>
        <w:rPr>
          <w:rFonts w:eastAsia="Arial"/>
          <w:lang w:val="en-AU" w:eastAsia="en-US"/>
        </w:rPr>
        <w:t xml:space="preserve">Gender issues are of central concern to this project. The </w:t>
      </w:r>
      <w:r>
        <w:rPr>
          <w:rFonts w:eastAsia="Arial"/>
          <w:lang w:val="en-US" w:eastAsia="en-US"/>
        </w:rPr>
        <w:t>g</w:t>
      </w:r>
      <w:r w:rsidR="00AC27CE" w:rsidRPr="00AC27CE">
        <w:rPr>
          <w:rFonts w:eastAsia="Arial"/>
          <w:lang w:val="en-US" w:eastAsia="en-US"/>
        </w:rPr>
        <w:t>ender</w:t>
      </w:r>
      <w:r>
        <w:rPr>
          <w:rFonts w:eastAsia="Arial"/>
          <w:lang w:val="en-US" w:eastAsia="en-US"/>
        </w:rPr>
        <w:t>-sensitivity approach is used to supplement the</w:t>
      </w:r>
      <w:r w:rsidR="00AC27CE" w:rsidRPr="00AC27CE">
        <w:rPr>
          <w:rFonts w:eastAsia="Arial"/>
          <w:lang w:val="en-US" w:eastAsia="en-US"/>
        </w:rPr>
        <w:t xml:space="preserve"> right</w:t>
      </w:r>
      <w:r w:rsidR="00232B8D">
        <w:rPr>
          <w:rFonts w:eastAsia="Arial"/>
          <w:lang w:val="en-US" w:eastAsia="en-US"/>
        </w:rPr>
        <w:t>s</w:t>
      </w:r>
      <w:r w:rsidR="00AC27CE" w:rsidRPr="00AC27CE">
        <w:rPr>
          <w:rFonts w:eastAsia="Arial"/>
          <w:lang w:val="en-US" w:eastAsia="en-US"/>
        </w:rPr>
        <w:t>-based approach. Women are often more marginaliz</w:t>
      </w:r>
      <w:r w:rsidR="008256F5">
        <w:rPr>
          <w:rFonts w:eastAsia="Arial"/>
          <w:lang w:val="en-US" w:eastAsia="en-US"/>
        </w:rPr>
        <w:t>ed because of gender issues</w:t>
      </w:r>
      <w:r w:rsidR="00AC27CE" w:rsidRPr="00AC27CE">
        <w:rPr>
          <w:rFonts w:eastAsia="Arial"/>
          <w:lang w:val="en-US" w:eastAsia="en-US"/>
        </w:rPr>
        <w:t xml:space="preserve"> (gender needs, gender </w:t>
      </w:r>
      <w:r w:rsidRPr="00AC27CE">
        <w:rPr>
          <w:rFonts w:eastAsia="Arial"/>
          <w:lang w:val="en-US" w:eastAsia="en-US"/>
        </w:rPr>
        <w:t>stereotypes</w:t>
      </w:r>
      <w:r>
        <w:rPr>
          <w:rFonts w:eastAsia="Arial"/>
          <w:lang w:val="en-US" w:eastAsia="en-US"/>
        </w:rPr>
        <w:t>, gender roles etc.</w:t>
      </w:r>
      <w:r w:rsidR="00AC27CE" w:rsidRPr="00AC27CE">
        <w:rPr>
          <w:rFonts w:eastAsia="Arial"/>
          <w:lang w:val="en-US" w:eastAsia="en-US"/>
        </w:rPr>
        <w:t>) compare</w:t>
      </w:r>
      <w:r>
        <w:rPr>
          <w:rFonts w:eastAsia="Arial"/>
          <w:lang w:val="en-US" w:eastAsia="en-US"/>
        </w:rPr>
        <w:t>d</w:t>
      </w:r>
      <w:r w:rsidR="00AC27CE" w:rsidRPr="00AC27CE">
        <w:rPr>
          <w:rFonts w:eastAsia="Arial"/>
          <w:lang w:val="en-US" w:eastAsia="en-US"/>
        </w:rPr>
        <w:t xml:space="preserve"> to men. Therefore, the </w:t>
      </w:r>
      <w:r>
        <w:rPr>
          <w:rFonts w:eastAsia="Arial"/>
          <w:lang w:val="en-US" w:eastAsia="en-US"/>
        </w:rPr>
        <w:t>impacts of the CLBP on women will be different to those experienced by men. To capt</w:t>
      </w:r>
      <w:r w:rsidR="008256F5">
        <w:rPr>
          <w:rFonts w:eastAsia="Arial"/>
          <w:lang w:val="en-US" w:eastAsia="en-US"/>
        </w:rPr>
        <w:t xml:space="preserve">ure this differential impact a </w:t>
      </w:r>
      <w:r w:rsidR="00AC27CE" w:rsidRPr="00AC27CE">
        <w:rPr>
          <w:rFonts w:eastAsia="Arial"/>
          <w:lang w:val="en-US" w:eastAsia="en-US"/>
        </w:rPr>
        <w:t xml:space="preserve">gender-sensitivity approach must be applied. </w:t>
      </w:r>
    </w:p>
    <w:p w14:paraId="58CCC2E5" w14:textId="425D9EBD" w:rsidR="003B1341" w:rsidRPr="003B1341" w:rsidRDefault="00122F62" w:rsidP="00AC27CE">
      <w:pPr>
        <w:pStyle w:val="ASIBodyCopy"/>
        <w:rPr>
          <w:rFonts w:eastAsia="Arial"/>
          <w:lang w:val="vi-VN" w:eastAsia="en-US"/>
        </w:rPr>
      </w:pPr>
      <w:r>
        <w:rPr>
          <w:rFonts w:eastAsia="Arial"/>
          <w:lang w:val="en-US" w:eastAsia="en-US"/>
        </w:rPr>
        <w:t>The use of</w:t>
      </w:r>
      <w:r w:rsidR="00AC27CE" w:rsidRPr="00AC27CE">
        <w:rPr>
          <w:rFonts w:eastAsia="Arial"/>
          <w:lang w:val="en-US" w:eastAsia="en-US"/>
        </w:rPr>
        <w:t xml:space="preserve"> </w:t>
      </w:r>
      <w:r>
        <w:rPr>
          <w:rFonts w:eastAsia="Arial"/>
          <w:lang w:val="en-US" w:eastAsia="en-US"/>
        </w:rPr>
        <w:t xml:space="preserve">a </w:t>
      </w:r>
      <w:r w:rsidR="00AC27CE" w:rsidRPr="00AC27CE">
        <w:rPr>
          <w:rFonts w:eastAsia="Arial"/>
          <w:lang w:val="en-US" w:eastAsia="en-US"/>
        </w:rPr>
        <w:t xml:space="preserve">gender-sensitivity approach </w:t>
      </w:r>
      <w:r>
        <w:rPr>
          <w:rFonts w:eastAsia="Arial"/>
          <w:lang w:val="en-US" w:eastAsia="en-US"/>
        </w:rPr>
        <w:t xml:space="preserve">in the Vietnam context </w:t>
      </w:r>
      <w:r w:rsidR="00AC27CE" w:rsidRPr="00AC27CE">
        <w:rPr>
          <w:rFonts w:eastAsia="Arial"/>
          <w:lang w:val="en-US" w:eastAsia="en-US"/>
        </w:rPr>
        <w:t xml:space="preserve">is based on following </w:t>
      </w:r>
      <w:r>
        <w:rPr>
          <w:rFonts w:eastAsia="Arial"/>
          <w:lang w:val="en-US" w:eastAsia="en-US"/>
        </w:rPr>
        <w:t>rationale</w:t>
      </w:r>
      <w:r w:rsidR="00AC27CE" w:rsidRPr="00AC27CE">
        <w:rPr>
          <w:rFonts w:eastAsia="Arial"/>
          <w:lang w:val="en-US" w:eastAsia="en-US"/>
        </w:rPr>
        <w:t xml:space="preserve">: (1) Women are </w:t>
      </w:r>
      <w:r w:rsidR="008256F5">
        <w:rPr>
          <w:rFonts w:eastAsia="Arial"/>
          <w:lang w:val="en-US" w:eastAsia="en-US"/>
        </w:rPr>
        <w:t>expected</w:t>
      </w:r>
      <w:r w:rsidR="00AC27CE" w:rsidRPr="00AC27CE">
        <w:rPr>
          <w:rFonts w:eastAsia="Arial"/>
          <w:lang w:val="en-US" w:eastAsia="en-US"/>
        </w:rPr>
        <w:t xml:space="preserve"> to </w:t>
      </w:r>
      <w:r>
        <w:rPr>
          <w:rFonts w:eastAsia="Arial"/>
          <w:lang w:val="en-US" w:eastAsia="en-US"/>
        </w:rPr>
        <w:t>undertake</w:t>
      </w:r>
      <w:r w:rsidR="00AC27CE" w:rsidRPr="00AC27CE">
        <w:rPr>
          <w:rFonts w:eastAsia="Arial"/>
          <w:lang w:val="en-US" w:eastAsia="en-US"/>
        </w:rPr>
        <w:t xml:space="preserve"> family responsibilities</w:t>
      </w:r>
      <w:r>
        <w:rPr>
          <w:rFonts w:eastAsia="Arial"/>
          <w:lang w:val="en-US" w:eastAsia="en-US"/>
        </w:rPr>
        <w:t>, and as such,</w:t>
      </w:r>
      <w:r w:rsidR="00AC27CE" w:rsidRPr="00AC27CE">
        <w:rPr>
          <w:rFonts w:eastAsia="Arial"/>
          <w:lang w:val="en-US" w:eastAsia="en-US"/>
        </w:rPr>
        <w:t xml:space="preserve"> the pressure </w:t>
      </w:r>
      <w:r>
        <w:rPr>
          <w:rFonts w:eastAsia="Arial"/>
          <w:lang w:val="en-US" w:eastAsia="en-US"/>
        </w:rPr>
        <w:t>applied to them from within the family</w:t>
      </w:r>
      <w:r w:rsidR="00AC27CE" w:rsidRPr="00AC27CE">
        <w:rPr>
          <w:rFonts w:eastAsia="Arial"/>
          <w:lang w:val="en-US" w:eastAsia="en-US"/>
        </w:rPr>
        <w:t xml:space="preserve"> is higher than men</w:t>
      </w:r>
      <w:r w:rsidR="008256F5">
        <w:rPr>
          <w:rFonts w:eastAsia="Arial"/>
          <w:lang w:val="en-US" w:eastAsia="en-US"/>
        </w:rPr>
        <w:t xml:space="preserve"> and their tasks within the family are different. (2) Women have specific</w:t>
      </w:r>
      <w:r w:rsidR="00AC27CE" w:rsidRPr="00AC27CE">
        <w:rPr>
          <w:rFonts w:eastAsia="Arial"/>
          <w:lang w:val="en-US" w:eastAsia="en-US"/>
        </w:rPr>
        <w:t xml:space="preserve"> biological characteristics, </w:t>
      </w:r>
      <w:r>
        <w:rPr>
          <w:rFonts w:eastAsia="Arial"/>
          <w:lang w:val="en-US" w:eastAsia="en-US"/>
        </w:rPr>
        <w:t xml:space="preserve">and </w:t>
      </w:r>
      <w:r w:rsidR="008256F5">
        <w:rPr>
          <w:rFonts w:eastAsia="Arial"/>
          <w:lang w:val="en-US" w:eastAsia="en-US"/>
        </w:rPr>
        <w:t>are</w:t>
      </w:r>
      <w:r w:rsidR="00AC27CE" w:rsidRPr="00AC27CE">
        <w:rPr>
          <w:rFonts w:eastAsia="Arial"/>
          <w:lang w:val="en-US" w:eastAsia="en-US"/>
        </w:rPr>
        <w:t xml:space="preserve"> responsible for giving birth and parenting. (3) Women </w:t>
      </w:r>
      <w:r w:rsidR="008256F5">
        <w:rPr>
          <w:rFonts w:eastAsia="Arial"/>
          <w:lang w:val="en-US" w:eastAsia="en-US"/>
        </w:rPr>
        <w:t xml:space="preserve">in Vietnam </w:t>
      </w:r>
      <w:r w:rsidR="00AC27CE" w:rsidRPr="00AC27CE">
        <w:rPr>
          <w:rFonts w:eastAsia="Arial"/>
          <w:lang w:val="en-US" w:eastAsia="en-US"/>
        </w:rPr>
        <w:t xml:space="preserve">tend to have less opportunities to communicate, </w:t>
      </w:r>
      <w:r>
        <w:rPr>
          <w:rFonts w:eastAsia="Arial"/>
          <w:lang w:val="en-US" w:eastAsia="en-US"/>
        </w:rPr>
        <w:t>and to be less confident than me</w:t>
      </w:r>
      <w:r w:rsidR="00AC27CE" w:rsidRPr="00AC27CE">
        <w:rPr>
          <w:rFonts w:eastAsia="Arial"/>
          <w:lang w:val="en-US" w:eastAsia="en-US"/>
        </w:rPr>
        <w:t xml:space="preserve">n which </w:t>
      </w:r>
      <w:r w:rsidR="008256F5">
        <w:rPr>
          <w:rFonts w:eastAsia="Arial"/>
          <w:lang w:val="en-US" w:eastAsia="en-US"/>
        </w:rPr>
        <w:t xml:space="preserve">may </w:t>
      </w:r>
      <w:r w:rsidR="00AC27CE" w:rsidRPr="00AC27CE">
        <w:rPr>
          <w:rFonts w:eastAsia="Arial"/>
          <w:lang w:val="en-US" w:eastAsia="en-US"/>
        </w:rPr>
        <w:t xml:space="preserve">make them more vulnerable. </w:t>
      </w:r>
      <w:r w:rsidR="00AC27CE" w:rsidRPr="00AC27CE">
        <w:rPr>
          <w:rFonts w:eastAsia="Arial"/>
          <w:lang w:val="vi-VN" w:eastAsia="en-US"/>
        </w:rPr>
        <w:t xml:space="preserve">(4) </w:t>
      </w:r>
      <w:r w:rsidR="00AC27CE" w:rsidRPr="00AC27CE">
        <w:rPr>
          <w:rFonts w:eastAsia="Arial"/>
          <w:lang w:val="en-US" w:eastAsia="en-US"/>
        </w:rPr>
        <w:t xml:space="preserve">Women </w:t>
      </w:r>
      <w:r w:rsidR="008256F5">
        <w:rPr>
          <w:rFonts w:eastAsia="Arial"/>
          <w:lang w:val="en-US" w:eastAsia="en-US"/>
        </w:rPr>
        <w:t xml:space="preserve">in Vietnam </w:t>
      </w:r>
      <w:r w:rsidR="00AC27CE" w:rsidRPr="00AC27CE">
        <w:rPr>
          <w:rFonts w:eastAsia="Arial"/>
          <w:lang w:val="en-US" w:eastAsia="en-US"/>
        </w:rPr>
        <w:t xml:space="preserve">are also </w:t>
      </w:r>
      <w:r>
        <w:rPr>
          <w:rFonts w:eastAsia="Arial"/>
          <w:lang w:val="en-US" w:eastAsia="en-US"/>
        </w:rPr>
        <w:t xml:space="preserve">more </w:t>
      </w:r>
      <w:r w:rsidR="00AC27CE" w:rsidRPr="00AC27CE">
        <w:rPr>
          <w:rFonts w:eastAsia="Arial"/>
          <w:lang w:val="en-US" w:eastAsia="en-US"/>
        </w:rPr>
        <w:t>likely to live in solitude</w:t>
      </w:r>
      <w:r>
        <w:rPr>
          <w:rFonts w:eastAsia="Arial"/>
          <w:lang w:val="en-US" w:eastAsia="en-US"/>
        </w:rPr>
        <w:t xml:space="preserve"> than men, and may not be as</w:t>
      </w:r>
      <w:r w:rsidR="00AC27CE" w:rsidRPr="00AC27CE">
        <w:rPr>
          <w:rFonts w:eastAsia="Arial"/>
          <w:lang w:val="en-US" w:eastAsia="en-US"/>
        </w:rPr>
        <w:t xml:space="preserve"> active in social </w:t>
      </w:r>
      <w:r w:rsidR="008256F5">
        <w:rPr>
          <w:rFonts w:eastAsia="Arial"/>
          <w:lang w:val="en-US" w:eastAsia="en-US"/>
        </w:rPr>
        <w:t xml:space="preserve">and community </w:t>
      </w:r>
      <w:r w:rsidR="00AC27CE" w:rsidRPr="00AC27CE">
        <w:rPr>
          <w:rFonts w:eastAsia="Arial"/>
          <w:lang w:val="en-US" w:eastAsia="en-US"/>
        </w:rPr>
        <w:t>activities</w:t>
      </w:r>
      <w:r w:rsidR="00AC27CE" w:rsidRPr="00AC27CE">
        <w:rPr>
          <w:rFonts w:eastAsia="Arial"/>
          <w:lang w:val="vi-VN" w:eastAsia="en-US"/>
        </w:rPr>
        <w:t>.</w:t>
      </w:r>
    </w:p>
    <w:p w14:paraId="1B7D63BA" w14:textId="77777777" w:rsidR="003B1341" w:rsidRPr="003B1341" w:rsidRDefault="003B1341" w:rsidP="003B1341">
      <w:pPr>
        <w:pStyle w:val="ASIBodyCopy"/>
        <w:rPr>
          <w:rFonts w:eastAsia="Arial"/>
          <w:i/>
        </w:rPr>
      </w:pPr>
      <w:r w:rsidRPr="003B1341">
        <w:rPr>
          <w:rFonts w:eastAsia="Arial"/>
          <w:i/>
        </w:rPr>
        <w:t>Participatory approach</w:t>
      </w:r>
    </w:p>
    <w:p w14:paraId="2B061437" w14:textId="6677AD9C" w:rsidR="00AC27CE" w:rsidRPr="00AC27CE" w:rsidRDefault="00AC27CE" w:rsidP="00AC27CE">
      <w:pPr>
        <w:pStyle w:val="ASIBodyCopy"/>
        <w:rPr>
          <w:rFonts w:eastAsia="Arial"/>
          <w:lang w:val="vi-VN" w:eastAsia="en-US"/>
        </w:rPr>
      </w:pPr>
      <w:r w:rsidRPr="00AC27CE">
        <w:rPr>
          <w:rFonts w:eastAsia="Arial"/>
          <w:lang w:val="en-US" w:eastAsia="en-US"/>
        </w:rPr>
        <w:t xml:space="preserve">This approach enhances the participation of beneficiaries and related stakeholders. </w:t>
      </w:r>
      <w:r w:rsidR="003B1341">
        <w:rPr>
          <w:rFonts w:eastAsia="Arial"/>
          <w:lang w:val="en-US" w:eastAsia="en-US"/>
        </w:rPr>
        <w:t xml:space="preserve">It </w:t>
      </w:r>
      <w:r w:rsidRPr="00AC27CE">
        <w:rPr>
          <w:rFonts w:eastAsia="Arial"/>
          <w:lang w:val="en-US" w:eastAsia="en-US"/>
        </w:rPr>
        <w:t xml:space="preserve">encourages the participation of women in </w:t>
      </w:r>
      <w:r w:rsidR="003B1341">
        <w:rPr>
          <w:rFonts w:eastAsia="Arial"/>
          <w:lang w:val="en-US" w:eastAsia="en-US"/>
        </w:rPr>
        <w:t xml:space="preserve">the </w:t>
      </w:r>
      <w:r w:rsidRPr="00AC27CE">
        <w:rPr>
          <w:rFonts w:eastAsia="Arial"/>
          <w:lang w:val="en-US" w:eastAsia="en-US"/>
        </w:rPr>
        <w:t>following acti</w:t>
      </w:r>
      <w:r w:rsidR="003B1341">
        <w:rPr>
          <w:rFonts w:eastAsia="Arial"/>
          <w:lang w:val="en-US" w:eastAsia="en-US"/>
        </w:rPr>
        <w:t>vities (i) support for access to lending, (ii) vocational training (iii) s</w:t>
      </w:r>
      <w:r w:rsidRPr="00AC27CE">
        <w:rPr>
          <w:rFonts w:eastAsia="Arial"/>
          <w:lang w:val="en-US" w:eastAsia="en-US"/>
        </w:rPr>
        <w:t>up</w:t>
      </w:r>
      <w:r w:rsidR="003B1341">
        <w:rPr>
          <w:rFonts w:eastAsia="Arial"/>
          <w:lang w:val="en-US" w:eastAsia="en-US"/>
        </w:rPr>
        <w:t>port for resettlement and (iv) i</w:t>
      </w:r>
      <w:r w:rsidRPr="00AC27CE">
        <w:rPr>
          <w:rFonts w:eastAsia="Arial"/>
          <w:lang w:val="en-US" w:eastAsia="en-US"/>
        </w:rPr>
        <w:t xml:space="preserve">nformation campaign about HIV and human trafficking.  </w:t>
      </w:r>
    </w:p>
    <w:p w14:paraId="234238E8" w14:textId="77777777" w:rsidR="00AC27CE" w:rsidRPr="00AC27CE" w:rsidRDefault="00AC27CE" w:rsidP="000425C9">
      <w:pPr>
        <w:keepNext/>
        <w:keepLines/>
        <w:numPr>
          <w:ilvl w:val="0"/>
          <w:numId w:val="21"/>
        </w:numPr>
        <w:spacing w:before="120" w:after="60" w:line="288" w:lineRule="auto"/>
        <w:ind w:left="0" w:firstLine="0"/>
        <w:jc w:val="both"/>
        <w:outlineLvl w:val="0"/>
        <w:rPr>
          <w:rFonts w:ascii="Times New Roman" w:hAnsi="Times New Roman"/>
          <w:b/>
          <w:caps/>
          <w:color w:val="1F3864"/>
          <w:sz w:val="4"/>
          <w:szCs w:val="32"/>
          <w:lang w:val="en-US" w:eastAsia="en-US"/>
        </w:rPr>
      </w:pPr>
    </w:p>
    <w:p w14:paraId="3E8DD53A" w14:textId="29B1EAE1" w:rsidR="00AC27CE" w:rsidRPr="004823AE" w:rsidRDefault="00AC27CE" w:rsidP="004823AE">
      <w:pPr>
        <w:pStyle w:val="Heading3"/>
      </w:pPr>
      <w:bookmarkStart w:id="75" w:name="_Toc489611425"/>
      <w:r w:rsidRPr="004823AE">
        <w:t>Research Methodology</w:t>
      </w:r>
      <w:bookmarkEnd w:id="75"/>
    </w:p>
    <w:p w14:paraId="6239EDB5" w14:textId="7EA449DF" w:rsidR="00AC27CE" w:rsidRPr="00BB445B" w:rsidRDefault="00AC27CE" w:rsidP="00AC27CE">
      <w:pPr>
        <w:pStyle w:val="ASIBodyCopy"/>
        <w:rPr>
          <w:rFonts w:eastAsia="Arial"/>
          <w:lang w:val="en-US" w:eastAsia="en-US"/>
        </w:rPr>
      </w:pPr>
      <w:r w:rsidRPr="00BB445B">
        <w:rPr>
          <w:rFonts w:eastAsia="Arial"/>
          <w:lang w:val="en-US" w:eastAsia="en-US"/>
        </w:rPr>
        <w:t xml:space="preserve">Three </w:t>
      </w:r>
      <w:r w:rsidR="003B1341">
        <w:rPr>
          <w:rFonts w:eastAsia="Arial"/>
          <w:lang w:val="en-US" w:eastAsia="en-US"/>
        </w:rPr>
        <w:t xml:space="preserve">separate </w:t>
      </w:r>
      <w:r w:rsidR="003A593B">
        <w:rPr>
          <w:rFonts w:eastAsia="Arial"/>
          <w:lang w:val="en-US" w:eastAsia="en-US"/>
        </w:rPr>
        <w:t xml:space="preserve">qualitative </w:t>
      </w:r>
      <w:r w:rsidR="003B1341">
        <w:rPr>
          <w:rFonts w:eastAsia="Arial"/>
          <w:lang w:val="en-US" w:eastAsia="en-US"/>
        </w:rPr>
        <w:t xml:space="preserve">methods were used to collect data </w:t>
      </w:r>
      <w:r w:rsidR="003A593B">
        <w:rPr>
          <w:rFonts w:eastAsia="Arial"/>
          <w:lang w:val="en-US" w:eastAsia="en-US"/>
        </w:rPr>
        <w:t xml:space="preserve">on the projects impact on women and other groups affected by the project these included: structured interviews, focus group discussions and </w:t>
      </w:r>
      <w:r w:rsidR="00001BF0">
        <w:rPr>
          <w:rFonts w:eastAsia="Arial"/>
          <w:lang w:val="en-US" w:eastAsia="en-US"/>
        </w:rPr>
        <w:t>observation.</w:t>
      </w:r>
      <w:r w:rsidR="003A593B">
        <w:rPr>
          <w:rFonts w:eastAsia="Arial"/>
          <w:lang w:val="en-US" w:eastAsia="en-US"/>
        </w:rPr>
        <w:t xml:space="preserve"> </w:t>
      </w:r>
    </w:p>
    <w:p w14:paraId="3E86215C" w14:textId="77777777" w:rsidR="003B1341" w:rsidRPr="003B1341" w:rsidRDefault="003B1341" w:rsidP="003B1341">
      <w:pPr>
        <w:pStyle w:val="ASIBodyCopy"/>
        <w:rPr>
          <w:rFonts w:eastAsia="Arial"/>
          <w:i/>
        </w:rPr>
      </w:pPr>
      <w:r w:rsidRPr="003B1341">
        <w:rPr>
          <w:rFonts w:eastAsia="Arial"/>
          <w:i/>
        </w:rPr>
        <w:t>In-depth personal interview</w:t>
      </w:r>
    </w:p>
    <w:p w14:paraId="63611836" w14:textId="276FB166" w:rsidR="00AC27CE" w:rsidRPr="00BB445B" w:rsidRDefault="00AC27CE" w:rsidP="00AC27CE">
      <w:pPr>
        <w:pStyle w:val="ASIBodyCopy"/>
        <w:rPr>
          <w:rFonts w:eastAsia="Arial"/>
          <w:lang w:val="en-US" w:eastAsia="en-US"/>
        </w:rPr>
      </w:pPr>
      <w:r w:rsidRPr="00BB445B">
        <w:rPr>
          <w:rFonts w:eastAsia="Arial"/>
          <w:lang w:val="vi-VN" w:eastAsia="en-US"/>
        </w:rPr>
        <w:t xml:space="preserve">In-depth personal interview is </w:t>
      </w:r>
      <w:r w:rsidR="00221527">
        <w:rPr>
          <w:rFonts w:eastAsia="Arial"/>
          <w:lang w:val="en-AU" w:eastAsia="en-US"/>
        </w:rPr>
        <w:t>an</w:t>
      </w:r>
      <w:r w:rsidRPr="00BB445B">
        <w:rPr>
          <w:rFonts w:eastAsia="Arial"/>
          <w:lang w:val="vi-VN" w:eastAsia="en-US"/>
        </w:rPr>
        <w:t xml:space="preserve"> effective method</w:t>
      </w:r>
      <w:r w:rsidR="00221527">
        <w:rPr>
          <w:rFonts w:eastAsia="Arial"/>
          <w:lang w:val="vi-VN" w:eastAsia="en-US"/>
        </w:rPr>
        <w:t xml:space="preserve"> to collect individual</w:t>
      </w:r>
      <w:r w:rsidR="00221527">
        <w:rPr>
          <w:rFonts w:eastAsia="Arial"/>
          <w:lang w:val="en-US" w:eastAsia="en-US"/>
        </w:rPr>
        <w:t xml:space="preserve"> perspectives on project impact. Through this approach informants </w:t>
      </w:r>
      <w:r w:rsidRPr="00BB445B">
        <w:rPr>
          <w:rFonts w:eastAsia="Arial"/>
          <w:lang w:val="en-US" w:eastAsia="en-US"/>
        </w:rPr>
        <w:t xml:space="preserve">opinions, </w:t>
      </w:r>
      <w:r w:rsidR="003B1341" w:rsidRPr="00BB445B">
        <w:rPr>
          <w:rFonts w:eastAsia="Arial"/>
          <w:lang w:val="en-US" w:eastAsia="en-US"/>
        </w:rPr>
        <w:t>perspectives</w:t>
      </w:r>
      <w:r w:rsidRPr="00BB445B">
        <w:rPr>
          <w:rFonts w:eastAsia="Arial"/>
          <w:lang w:val="en-US" w:eastAsia="en-US"/>
        </w:rPr>
        <w:t xml:space="preserve">, </w:t>
      </w:r>
      <w:r w:rsidR="00221527">
        <w:rPr>
          <w:rFonts w:eastAsia="Arial"/>
          <w:lang w:val="en-US" w:eastAsia="en-US"/>
        </w:rPr>
        <w:t xml:space="preserve">and </w:t>
      </w:r>
      <w:r w:rsidRPr="00BB445B">
        <w:rPr>
          <w:rFonts w:eastAsia="Arial"/>
          <w:lang w:val="en-US" w:eastAsia="en-US"/>
        </w:rPr>
        <w:t xml:space="preserve">experiences </w:t>
      </w:r>
      <w:r w:rsidR="00221527">
        <w:rPr>
          <w:rFonts w:eastAsia="Arial"/>
          <w:lang w:val="en-US" w:eastAsia="en-US"/>
        </w:rPr>
        <w:t>are</w:t>
      </w:r>
      <w:r w:rsidRPr="00BB445B">
        <w:rPr>
          <w:rFonts w:eastAsia="Arial"/>
          <w:lang w:val="en-US" w:eastAsia="en-US"/>
        </w:rPr>
        <w:t xml:space="preserve"> capture</w:t>
      </w:r>
      <w:r w:rsidR="00221527">
        <w:rPr>
          <w:rFonts w:eastAsia="Arial"/>
          <w:lang w:val="en-US" w:eastAsia="en-US"/>
        </w:rPr>
        <w:t>d and used to explore the many issues associated with the project</w:t>
      </w:r>
      <w:r w:rsidRPr="00BB445B">
        <w:rPr>
          <w:rFonts w:eastAsia="Arial"/>
          <w:lang w:val="vi-VN" w:eastAsia="en-US"/>
        </w:rPr>
        <w:t>.</w:t>
      </w:r>
      <w:r w:rsidRPr="00BB445B">
        <w:rPr>
          <w:rFonts w:eastAsia="Arial"/>
          <w:lang w:val="en-US" w:eastAsia="en-US"/>
        </w:rPr>
        <w:t xml:space="preserve"> </w:t>
      </w:r>
      <w:r w:rsidR="00221527">
        <w:rPr>
          <w:rFonts w:eastAsia="Arial"/>
          <w:lang w:val="en-US" w:eastAsia="en-US"/>
        </w:rPr>
        <w:t>An in-depth interview</w:t>
      </w:r>
      <w:r w:rsidRPr="00BB445B">
        <w:rPr>
          <w:rFonts w:eastAsia="Arial"/>
          <w:lang w:val="en-US" w:eastAsia="en-US"/>
        </w:rPr>
        <w:t xml:space="preserve"> guide </w:t>
      </w:r>
      <w:r w:rsidR="00221527">
        <w:rPr>
          <w:rFonts w:eastAsia="Arial"/>
          <w:lang w:val="en-US" w:eastAsia="en-US"/>
        </w:rPr>
        <w:t>was developed to provide structure for interviews with the various clas</w:t>
      </w:r>
      <w:r w:rsidR="00232B8D">
        <w:rPr>
          <w:rFonts w:eastAsia="Arial"/>
          <w:lang w:val="en-US" w:eastAsia="en-US"/>
        </w:rPr>
        <w:t>ses of informant (see Appendix C</w:t>
      </w:r>
      <w:r w:rsidR="00221527">
        <w:rPr>
          <w:rFonts w:eastAsia="Arial"/>
          <w:lang w:val="en-US" w:eastAsia="en-US"/>
        </w:rPr>
        <w:t>). This included</w:t>
      </w:r>
      <w:r w:rsidRPr="00BB445B">
        <w:rPr>
          <w:rFonts w:eastAsia="Arial"/>
          <w:lang w:val="en-US" w:eastAsia="en-US"/>
        </w:rPr>
        <w:t xml:space="preserve"> open</w:t>
      </w:r>
      <w:r w:rsidR="00221527">
        <w:rPr>
          <w:rFonts w:eastAsia="Arial"/>
          <w:lang w:val="en-US" w:eastAsia="en-US"/>
        </w:rPr>
        <w:t>-ended</w:t>
      </w:r>
      <w:r w:rsidRPr="00BB445B">
        <w:rPr>
          <w:rFonts w:eastAsia="Arial"/>
          <w:lang w:val="en-US" w:eastAsia="en-US"/>
        </w:rPr>
        <w:t xml:space="preserve"> questions </w:t>
      </w:r>
      <w:r w:rsidR="00221527">
        <w:rPr>
          <w:rFonts w:eastAsia="Arial"/>
          <w:lang w:val="en-US" w:eastAsia="en-US"/>
        </w:rPr>
        <w:t xml:space="preserve">that </w:t>
      </w:r>
      <w:r w:rsidRPr="00BB445B">
        <w:rPr>
          <w:rFonts w:eastAsia="Arial"/>
          <w:lang w:val="en-US" w:eastAsia="en-US"/>
        </w:rPr>
        <w:t>are designed to collect information in flexible way</w:t>
      </w:r>
      <w:r w:rsidRPr="00BB445B">
        <w:rPr>
          <w:rFonts w:eastAsia="Arial"/>
          <w:lang w:val="vi-VN" w:eastAsia="en-US"/>
        </w:rPr>
        <w:t>.</w:t>
      </w:r>
      <w:r w:rsidR="00221527">
        <w:rPr>
          <w:rFonts w:eastAsia="Arial"/>
          <w:lang w:val="en-US" w:eastAsia="en-US"/>
        </w:rPr>
        <w:t xml:space="preserve"> In-depth personal interviews were conducted with</w:t>
      </w:r>
      <w:r w:rsidRPr="00BB445B">
        <w:rPr>
          <w:rFonts w:eastAsia="Arial"/>
          <w:lang w:val="en-US" w:eastAsia="en-US"/>
        </w:rPr>
        <w:t xml:space="preserve"> (1)</w:t>
      </w:r>
      <w:r w:rsidRPr="00BB445B">
        <w:rPr>
          <w:rFonts w:eastAsia="Arial"/>
          <w:lang w:val="vi-VN" w:eastAsia="en-US"/>
        </w:rPr>
        <w:t xml:space="preserve"> </w:t>
      </w:r>
      <w:r w:rsidRPr="00BB445B">
        <w:rPr>
          <w:rFonts w:eastAsia="Arial"/>
          <w:lang w:val="en-US" w:eastAsia="en-US"/>
        </w:rPr>
        <w:t xml:space="preserve">industrial park representatives; (2) business representatives; (3) local authorities; (4) </w:t>
      </w:r>
      <w:r w:rsidR="007A15E8">
        <w:rPr>
          <w:rFonts w:eastAsia="Arial"/>
          <w:lang w:val="en-US" w:eastAsia="en-US"/>
        </w:rPr>
        <w:t>households directly affected by the project.</w:t>
      </w:r>
    </w:p>
    <w:p w14:paraId="0B11D97A" w14:textId="77777777" w:rsidR="003A593B" w:rsidRPr="003A593B" w:rsidRDefault="003A593B" w:rsidP="003A593B">
      <w:pPr>
        <w:pStyle w:val="ASIBodyCopy"/>
        <w:rPr>
          <w:rFonts w:eastAsia="Arial"/>
          <w:i/>
        </w:rPr>
      </w:pPr>
      <w:r w:rsidRPr="003A593B">
        <w:rPr>
          <w:rFonts w:eastAsia="Arial"/>
          <w:i/>
        </w:rPr>
        <w:t>Focus group discussion (FGD)</w:t>
      </w:r>
    </w:p>
    <w:p w14:paraId="1EEAB932" w14:textId="26B8DB45" w:rsidR="00AC27CE" w:rsidRPr="004E001E" w:rsidRDefault="007A15E8" w:rsidP="004E001E">
      <w:pPr>
        <w:pStyle w:val="ASIBodyCopy"/>
        <w:rPr>
          <w:rFonts w:eastAsia="Arial"/>
        </w:rPr>
      </w:pPr>
      <w:r w:rsidRPr="004E001E">
        <w:rPr>
          <w:rFonts w:eastAsia="Arial"/>
        </w:rPr>
        <w:t>FGD is another important data collection</w:t>
      </w:r>
      <w:r w:rsidR="00AC27CE" w:rsidRPr="004E001E">
        <w:rPr>
          <w:rFonts w:eastAsia="Arial"/>
        </w:rPr>
        <w:t xml:space="preserve"> method </w:t>
      </w:r>
      <w:r w:rsidRPr="004E001E">
        <w:rPr>
          <w:rFonts w:eastAsia="Arial"/>
        </w:rPr>
        <w:t>used in this study</w:t>
      </w:r>
      <w:r w:rsidR="00AC27CE" w:rsidRPr="004E001E">
        <w:rPr>
          <w:rFonts w:eastAsia="Arial"/>
        </w:rPr>
        <w:t xml:space="preserve">. </w:t>
      </w:r>
      <w:r w:rsidR="000B04AC">
        <w:rPr>
          <w:rFonts w:eastAsia="Arial"/>
        </w:rPr>
        <w:t xml:space="preserve">It is a </w:t>
      </w:r>
      <w:r w:rsidR="004E001E" w:rsidRPr="004E001E">
        <w:t xml:space="preserve">form of </w:t>
      </w:r>
      <w:hyperlink r:id="rId24" w:tooltip="Qualitative research" w:history="1">
        <w:r w:rsidR="004E001E" w:rsidRPr="004E001E">
          <w:rPr>
            <w:rStyle w:val="Hyperlink"/>
            <w:color w:val="auto"/>
            <w:u w:val="none"/>
          </w:rPr>
          <w:t>qualitative research</w:t>
        </w:r>
      </w:hyperlink>
      <w:r w:rsidR="004E001E" w:rsidRPr="004E001E">
        <w:t xml:space="preserve"> </w:t>
      </w:r>
      <w:r w:rsidR="000B04AC">
        <w:t xml:space="preserve">that consists </w:t>
      </w:r>
      <w:r w:rsidR="004E001E" w:rsidRPr="004E001E">
        <w:t xml:space="preserve">of </w:t>
      </w:r>
      <w:r w:rsidR="000B04AC">
        <w:t xml:space="preserve">asking similar groups of people questions about their common experience. </w:t>
      </w:r>
      <w:r w:rsidR="004E001E" w:rsidRPr="004E001E">
        <w:t xml:space="preserve">Questions are asked in an </w:t>
      </w:r>
      <w:r w:rsidR="000B04AC">
        <w:t xml:space="preserve">open-ended </w:t>
      </w:r>
      <w:r w:rsidR="004E001E" w:rsidRPr="004E001E">
        <w:t xml:space="preserve">interactive group </w:t>
      </w:r>
      <w:r w:rsidR="000B04AC">
        <w:t xml:space="preserve">way and </w:t>
      </w:r>
      <w:r w:rsidR="004E001E" w:rsidRPr="004E001E">
        <w:t>participants are free to talk with other group members</w:t>
      </w:r>
      <w:r w:rsidR="000B04AC">
        <w:t xml:space="preserve">. </w:t>
      </w:r>
      <w:r w:rsidRPr="004E001E">
        <w:rPr>
          <w:rFonts w:eastAsia="Arial"/>
        </w:rPr>
        <w:t xml:space="preserve">The </w:t>
      </w:r>
      <w:r w:rsidR="00AC27CE" w:rsidRPr="004E001E">
        <w:rPr>
          <w:rFonts w:eastAsia="Arial"/>
        </w:rPr>
        <w:t xml:space="preserve">FGD </w:t>
      </w:r>
      <w:r w:rsidRPr="004E001E">
        <w:rPr>
          <w:rFonts w:eastAsia="Arial"/>
        </w:rPr>
        <w:t>method was used to collect data from those directly affected by the project, these included</w:t>
      </w:r>
      <w:r w:rsidR="00AC27CE" w:rsidRPr="004E001E">
        <w:rPr>
          <w:rFonts w:eastAsia="Arial"/>
        </w:rPr>
        <w:t>: (1) Households living near relocated area (not required for land donati</w:t>
      </w:r>
      <w:r w:rsidRPr="004E001E">
        <w:rPr>
          <w:rFonts w:eastAsia="Arial"/>
        </w:rPr>
        <w:t>on); (2) Households losing land</w:t>
      </w:r>
      <w:r w:rsidR="00AC27CE" w:rsidRPr="004E001E">
        <w:rPr>
          <w:rFonts w:eastAsia="Arial"/>
        </w:rPr>
        <w:t xml:space="preserve"> for production; (3) Ven</w:t>
      </w:r>
      <w:r w:rsidR="00221527" w:rsidRPr="004E001E">
        <w:rPr>
          <w:rFonts w:eastAsia="Arial"/>
        </w:rPr>
        <w:t xml:space="preserve">dors living near </w:t>
      </w:r>
      <w:r w:rsidRPr="004E001E">
        <w:rPr>
          <w:rFonts w:eastAsia="Arial"/>
        </w:rPr>
        <w:t xml:space="preserve">the </w:t>
      </w:r>
      <w:r w:rsidR="00221527" w:rsidRPr="004E001E">
        <w:rPr>
          <w:rFonts w:eastAsia="Arial"/>
        </w:rPr>
        <w:t>ferry area (in</w:t>
      </w:r>
      <w:r w:rsidR="00AC27CE" w:rsidRPr="004E001E">
        <w:rPr>
          <w:rFonts w:eastAsia="Arial"/>
        </w:rPr>
        <w:t>cluding street vend</w:t>
      </w:r>
      <w:r w:rsidRPr="004E001E">
        <w:rPr>
          <w:rFonts w:eastAsia="Arial"/>
        </w:rPr>
        <w:t>ors) and (4) Local employees</w:t>
      </w:r>
      <w:r w:rsidR="00AC27CE" w:rsidRPr="004E001E">
        <w:rPr>
          <w:rFonts w:eastAsia="Arial"/>
        </w:rPr>
        <w:t xml:space="preserve"> hired</w:t>
      </w:r>
      <w:r w:rsidRPr="004E001E">
        <w:rPr>
          <w:rFonts w:eastAsia="Arial"/>
        </w:rPr>
        <w:t xml:space="preserve"> for construction work</w:t>
      </w:r>
      <w:r w:rsidR="00AC27CE" w:rsidRPr="004E001E">
        <w:rPr>
          <w:rFonts w:eastAsia="Arial"/>
        </w:rPr>
        <w:t>.</w:t>
      </w:r>
      <w:r w:rsidR="00166864">
        <w:rPr>
          <w:rFonts w:eastAsia="Arial"/>
        </w:rPr>
        <w:t xml:space="preserve"> Question guides were used to structure FGDs for the four </w:t>
      </w:r>
      <w:r w:rsidR="00232B8D">
        <w:rPr>
          <w:rFonts w:eastAsia="Arial"/>
        </w:rPr>
        <w:t>different groups (see Appendix C</w:t>
      </w:r>
      <w:r w:rsidR="00166864">
        <w:rPr>
          <w:rFonts w:eastAsia="Arial"/>
        </w:rPr>
        <w:t>).</w:t>
      </w:r>
    </w:p>
    <w:p w14:paraId="481F4662" w14:textId="702A772E" w:rsidR="003A593B" w:rsidRPr="003A593B" w:rsidRDefault="003A593B" w:rsidP="003A593B">
      <w:pPr>
        <w:pStyle w:val="ASIBodyCopy"/>
        <w:rPr>
          <w:rFonts w:eastAsia="Arial"/>
          <w:i/>
        </w:rPr>
      </w:pPr>
      <w:r w:rsidRPr="003A593B">
        <w:rPr>
          <w:rFonts w:eastAsia="Arial"/>
          <w:i/>
        </w:rPr>
        <w:t>Observation method</w:t>
      </w:r>
      <w:r w:rsidR="00AC27CE" w:rsidRPr="003A593B">
        <w:rPr>
          <w:rFonts w:eastAsia="Arial"/>
          <w:i/>
        </w:rPr>
        <w:t xml:space="preserve"> </w:t>
      </w:r>
    </w:p>
    <w:p w14:paraId="2DCF6405" w14:textId="57592928" w:rsidR="00AC27CE" w:rsidRPr="00BB445B" w:rsidRDefault="00487C45" w:rsidP="00AC27CE">
      <w:pPr>
        <w:pStyle w:val="ASIBodyCopy"/>
        <w:rPr>
          <w:rFonts w:eastAsia="Arial"/>
          <w:lang w:val="vi-VN" w:eastAsia="en-US"/>
        </w:rPr>
      </w:pPr>
      <w:r>
        <w:rPr>
          <w:rFonts w:eastAsia="Arial"/>
          <w:lang w:val="vi-VN" w:eastAsia="en-US"/>
        </w:rPr>
        <w:t>Observation</w:t>
      </w:r>
      <w:r w:rsidR="00AC27CE" w:rsidRPr="00BB445B">
        <w:rPr>
          <w:rFonts w:eastAsia="Arial"/>
          <w:lang w:val="vi-VN" w:eastAsia="en-US"/>
        </w:rPr>
        <w:t xml:space="preserve"> is </w:t>
      </w:r>
      <w:r>
        <w:rPr>
          <w:rFonts w:eastAsia="Arial"/>
          <w:lang w:val="en-AU" w:eastAsia="en-US"/>
        </w:rPr>
        <w:t>an important method</w:t>
      </w:r>
      <w:r>
        <w:rPr>
          <w:rFonts w:eastAsia="Arial"/>
          <w:lang w:val="vi-VN" w:eastAsia="en-US"/>
        </w:rPr>
        <w:t xml:space="preserve"> used to</w:t>
      </w:r>
      <w:r w:rsidR="00AC27CE" w:rsidRPr="00BB445B">
        <w:rPr>
          <w:rFonts w:eastAsia="Arial"/>
          <w:lang w:val="vi-VN" w:eastAsia="en-US"/>
        </w:rPr>
        <w:t xml:space="preserve"> collect </w:t>
      </w:r>
      <w:r w:rsidR="00AC27CE" w:rsidRPr="00BB445B">
        <w:rPr>
          <w:rFonts w:eastAsia="Arial"/>
          <w:lang w:val="en-US" w:eastAsia="en-US"/>
        </w:rPr>
        <w:t xml:space="preserve">data </w:t>
      </w:r>
      <w:r>
        <w:rPr>
          <w:rFonts w:eastAsia="Arial"/>
          <w:lang w:val="en-US" w:eastAsia="en-US"/>
        </w:rPr>
        <w:t>on the local socio-economic context</w:t>
      </w:r>
      <w:r w:rsidR="00AC27CE" w:rsidRPr="00BB445B">
        <w:rPr>
          <w:rFonts w:eastAsia="Arial"/>
          <w:lang w:val="vi-VN" w:eastAsia="en-US"/>
        </w:rPr>
        <w:t>.</w:t>
      </w:r>
      <w:r w:rsidR="00AC27CE" w:rsidRPr="00BB445B">
        <w:rPr>
          <w:rFonts w:eastAsia="Arial"/>
          <w:lang w:val="en-US" w:eastAsia="en-US"/>
        </w:rPr>
        <w:t xml:space="preserve"> In this study, changes in socio-economic</w:t>
      </w:r>
      <w:r>
        <w:rPr>
          <w:rFonts w:eastAsia="Arial"/>
          <w:lang w:val="en-US" w:eastAsia="en-US"/>
        </w:rPr>
        <w:t xml:space="preserve"> wellbeing</w:t>
      </w:r>
      <w:r w:rsidR="00AC27CE" w:rsidRPr="00BB445B">
        <w:rPr>
          <w:rFonts w:eastAsia="Arial"/>
          <w:lang w:val="en-US" w:eastAsia="en-US"/>
        </w:rPr>
        <w:t>, living standard</w:t>
      </w:r>
      <w:r>
        <w:rPr>
          <w:rFonts w:eastAsia="Arial"/>
          <w:lang w:val="en-US" w:eastAsia="en-US"/>
        </w:rPr>
        <w:t>s</w:t>
      </w:r>
      <w:r w:rsidR="00AC27CE" w:rsidRPr="00BB445B">
        <w:rPr>
          <w:rFonts w:eastAsia="Arial"/>
          <w:lang w:val="en-US" w:eastAsia="en-US"/>
        </w:rPr>
        <w:t xml:space="preserve">, </w:t>
      </w:r>
      <w:r w:rsidRPr="00BB445B">
        <w:rPr>
          <w:rFonts w:eastAsia="Arial"/>
          <w:lang w:val="en-US" w:eastAsia="en-US"/>
        </w:rPr>
        <w:t>and transportation</w:t>
      </w:r>
      <w:r>
        <w:rPr>
          <w:rFonts w:eastAsia="Arial"/>
          <w:lang w:val="en-US" w:eastAsia="en-US"/>
        </w:rPr>
        <w:t xml:space="preserve"> options, access</w:t>
      </w:r>
      <w:r w:rsidR="00AC27CE" w:rsidRPr="00BB445B">
        <w:rPr>
          <w:rFonts w:eastAsia="Arial"/>
          <w:lang w:val="en-US" w:eastAsia="en-US"/>
        </w:rPr>
        <w:t xml:space="preserve"> to employm</w:t>
      </w:r>
      <w:r>
        <w:rPr>
          <w:rFonts w:eastAsia="Arial"/>
          <w:lang w:val="en-US" w:eastAsia="en-US"/>
        </w:rPr>
        <w:t>ent, capital, and medical treatment were</w:t>
      </w:r>
      <w:r w:rsidR="00AC27CE" w:rsidRPr="00BB445B">
        <w:rPr>
          <w:rFonts w:eastAsia="Arial"/>
          <w:lang w:val="en-US" w:eastAsia="en-US"/>
        </w:rPr>
        <w:t xml:space="preserve"> observed</w:t>
      </w:r>
      <w:r>
        <w:rPr>
          <w:rFonts w:eastAsia="Arial"/>
          <w:lang w:val="en-US" w:eastAsia="en-US"/>
        </w:rPr>
        <w:t xml:space="preserve"> in the field. The impact of</w:t>
      </w:r>
      <w:r w:rsidR="00AC27CE" w:rsidRPr="00BB445B">
        <w:rPr>
          <w:rFonts w:eastAsia="Arial"/>
          <w:lang w:val="en-US" w:eastAsia="en-US"/>
        </w:rPr>
        <w:t xml:space="preserve"> changes on different gro</w:t>
      </w:r>
      <w:r>
        <w:rPr>
          <w:rFonts w:eastAsia="Arial"/>
          <w:lang w:val="en-US" w:eastAsia="en-US"/>
        </w:rPr>
        <w:t>ups (especially women group) were</w:t>
      </w:r>
      <w:r w:rsidR="00AC27CE" w:rsidRPr="00BB445B">
        <w:rPr>
          <w:rFonts w:eastAsia="Arial"/>
          <w:lang w:val="en-US" w:eastAsia="en-US"/>
        </w:rPr>
        <w:t xml:space="preserve"> observed </w:t>
      </w:r>
      <w:r>
        <w:rPr>
          <w:rFonts w:eastAsia="Arial"/>
          <w:lang w:val="en-US" w:eastAsia="en-US"/>
        </w:rPr>
        <w:t xml:space="preserve">and recorded in a </w:t>
      </w:r>
      <w:r w:rsidR="00AC27CE" w:rsidRPr="00BB445B">
        <w:rPr>
          <w:rFonts w:eastAsia="Arial"/>
          <w:lang w:val="en-US" w:eastAsia="en-US"/>
        </w:rPr>
        <w:t>c</w:t>
      </w:r>
      <w:r>
        <w:rPr>
          <w:rFonts w:eastAsia="Arial"/>
          <w:lang w:val="en-US" w:eastAsia="en-US"/>
        </w:rPr>
        <w:t>heck list</w:t>
      </w:r>
      <w:r w:rsidR="00AC27CE" w:rsidRPr="00BB445B">
        <w:rPr>
          <w:rFonts w:eastAsia="Arial"/>
          <w:lang w:val="en-US" w:eastAsia="en-US"/>
        </w:rPr>
        <w:t>. The result</w:t>
      </w:r>
      <w:r>
        <w:rPr>
          <w:rFonts w:eastAsia="Arial"/>
          <w:lang w:val="en-US" w:eastAsia="en-US"/>
        </w:rPr>
        <w:t>s</w:t>
      </w:r>
      <w:r w:rsidR="00AC27CE" w:rsidRPr="00BB445B">
        <w:rPr>
          <w:rFonts w:eastAsia="Arial"/>
          <w:lang w:val="en-US" w:eastAsia="en-US"/>
        </w:rPr>
        <w:t xml:space="preserve"> collected from </w:t>
      </w:r>
      <w:r>
        <w:rPr>
          <w:rFonts w:eastAsia="Arial"/>
          <w:lang w:val="en-US" w:eastAsia="en-US"/>
        </w:rPr>
        <w:t>the observations</w:t>
      </w:r>
      <w:r w:rsidR="00AC27CE" w:rsidRPr="00BB445B">
        <w:rPr>
          <w:rFonts w:eastAsia="Arial"/>
          <w:lang w:val="en-US" w:eastAsia="en-US"/>
        </w:rPr>
        <w:t xml:space="preserve"> are </w:t>
      </w:r>
      <w:r w:rsidRPr="00BB445B">
        <w:rPr>
          <w:rFonts w:eastAsia="Arial"/>
          <w:lang w:val="en-US" w:eastAsia="en-US"/>
        </w:rPr>
        <w:t>lessons</w:t>
      </w:r>
      <w:r w:rsidR="00AC27CE" w:rsidRPr="00BB445B">
        <w:rPr>
          <w:rFonts w:eastAsia="Arial"/>
          <w:lang w:val="en-US" w:eastAsia="en-US"/>
        </w:rPr>
        <w:t xml:space="preserve"> learned for choosi</w:t>
      </w:r>
      <w:r>
        <w:rPr>
          <w:rFonts w:eastAsia="Arial"/>
          <w:lang w:val="en-US" w:eastAsia="en-US"/>
        </w:rPr>
        <w:t>ng strategic investment priorities</w:t>
      </w:r>
      <w:r w:rsidR="00AC27CE" w:rsidRPr="00BB445B">
        <w:rPr>
          <w:rFonts w:eastAsia="Arial"/>
          <w:lang w:val="en-US" w:eastAsia="en-US"/>
        </w:rPr>
        <w:t xml:space="preserve"> and for </w:t>
      </w:r>
      <w:r>
        <w:rPr>
          <w:rFonts w:eastAsia="Arial"/>
          <w:lang w:val="en-US" w:eastAsia="en-US"/>
        </w:rPr>
        <w:t>understanding the</w:t>
      </w:r>
      <w:r w:rsidR="00AC27CE" w:rsidRPr="00BB445B">
        <w:rPr>
          <w:rFonts w:eastAsia="Arial"/>
          <w:lang w:val="en-US" w:eastAsia="en-US"/>
        </w:rPr>
        <w:t xml:space="preserve"> implications </w:t>
      </w:r>
      <w:r>
        <w:rPr>
          <w:rFonts w:eastAsia="Arial"/>
          <w:lang w:val="en-US" w:eastAsia="en-US"/>
        </w:rPr>
        <w:t>of the</w:t>
      </w:r>
      <w:r w:rsidR="00AC27CE" w:rsidRPr="00BB445B">
        <w:rPr>
          <w:rFonts w:eastAsia="Arial"/>
          <w:lang w:val="en-US" w:eastAsia="en-US"/>
        </w:rPr>
        <w:t xml:space="preserve"> project. </w:t>
      </w:r>
      <w:r>
        <w:rPr>
          <w:rFonts w:eastAsia="Arial"/>
          <w:lang w:val="en-US" w:eastAsia="en-US"/>
        </w:rPr>
        <w:t>T</w:t>
      </w:r>
      <w:r w:rsidR="00AC27CE" w:rsidRPr="00BB445B">
        <w:rPr>
          <w:rFonts w:eastAsia="Arial"/>
          <w:lang w:val="en-US" w:eastAsia="en-US"/>
        </w:rPr>
        <w:t>his method is also used to record</w:t>
      </w:r>
      <w:r>
        <w:rPr>
          <w:rFonts w:eastAsia="Arial"/>
          <w:lang w:val="en-US" w:eastAsia="en-US"/>
        </w:rPr>
        <w:t xml:space="preserve"> the</w:t>
      </w:r>
      <w:r w:rsidR="00AC27CE" w:rsidRPr="00BB445B">
        <w:rPr>
          <w:rFonts w:eastAsia="Arial"/>
          <w:lang w:val="en-US" w:eastAsia="en-US"/>
        </w:rPr>
        <w:t xml:space="preserve"> individual expression</w:t>
      </w:r>
      <w:r>
        <w:rPr>
          <w:rFonts w:eastAsia="Arial"/>
          <w:lang w:val="en-US" w:eastAsia="en-US"/>
        </w:rPr>
        <w:t>s</w:t>
      </w:r>
      <w:r w:rsidR="00AC27CE" w:rsidRPr="00BB445B">
        <w:rPr>
          <w:rFonts w:eastAsia="Arial"/>
          <w:lang w:val="en-US" w:eastAsia="en-US"/>
        </w:rPr>
        <w:t>, reaction</w:t>
      </w:r>
      <w:r>
        <w:rPr>
          <w:rFonts w:eastAsia="Arial"/>
          <w:lang w:val="en-US" w:eastAsia="en-US"/>
        </w:rPr>
        <w:t>s and</w:t>
      </w:r>
      <w:r w:rsidR="00AC27CE" w:rsidRPr="00BB445B">
        <w:rPr>
          <w:rFonts w:eastAsia="Arial"/>
          <w:lang w:val="en-US" w:eastAsia="en-US"/>
        </w:rPr>
        <w:t xml:space="preserve"> behaviors of </w:t>
      </w:r>
      <w:r>
        <w:rPr>
          <w:rFonts w:eastAsia="Arial"/>
          <w:lang w:val="en-US" w:eastAsia="en-US"/>
        </w:rPr>
        <w:t xml:space="preserve">the </w:t>
      </w:r>
      <w:r w:rsidRPr="00BB445B">
        <w:rPr>
          <w:rFonts w:eastAsia="Arial"/>
          <w:lang w:val="en-US" w:eastAsia="en-US"/>
        </w:rPr>
        <w:t>respondents</w:t>
      </w:r>
      <w:r w:rsidR="00AC27CE" w:rsidRPr="00BB445B">
        <w:rPr>
          <w:rFonts w:eastAsia="Arial"/>
          <w:lang w:val="en-US" w:eastAsia="en-US"/>
        </w:rPr>
        <w:t xml:space="preserve">. </w:t>
      </w:r>
      <w:r>
        <w:rPr>
          <w:rFonts w:eastAsia="Arial"/>
          <w:lang w:val="en-US" w:eastAsia="en-US"/>
        </w:rPr>
        <w:t xml:space="preserve">It assists in corroborating the findings of the </w:t>
      </w:r>
      <w:r w:rsidR="00AC27CE" w:rsidRPr="00BB445B">
        <w:rPr>
          <w:rFonts w:eastAsia="Arial"/>
          <w:lang w:val="en-US" w:eastAsia="en-US"/>
        </w:rPr>
        <w:t>in-depth personal interview and FGD</w:t>
      </w:r>
      <w:r>
        <w:rPr>
          <w:rFonts w:eastAsia="Arial"/>
          <w:lang w:val="en-US" w:eastAsia="en-US"/>
        </w:rPr>
        <w:t>s</w:t>
      </w:r>
      <w:r w:rsidR="00AC27CE" w:rsidRPr="00BB445B">
        <w:rPr>
          <w:rFonts w:eastAsia="Arial"/>
          <w:lang w:val="vi-VN" w:eastAsia="en-US"/>
        </w:rPr>
        <w:t>.</w:t>
      </w:r>
    </w:p>
    <w:p w14:paraId="083CD7C8" w14:textId="77777777" w:rsidR="00AC27CE" w:rsidRPr="00BB445B" w:rsidRDefault="00AC27CE" w:rsidP="00AC27CE">
      <w:pPr>
        <w:pStyle w:val="ASIBodyCopy"/>
        <w:rPr>
          <w:b/>
          <w:caps/>
          <w:sz w:val="28"/>
          <w:szCs w:val="32"/>
          <w:lang w:val="en-US" w:eastAsia="en-US"/>
        </w:rPr>
      </w:pPr>
      <w:r w:rsidRPr="00BB445B">
        <w:rPr>
          <w:rFonts w:eastAsia="Arial"/>
          <w:caps/>
          <w:lang w:val="en-US" w:eastAsia="en-US"/>
        </w:rPr>
        <w:br w:type="page"/>
      </w:r>
    </w:p>
    <w:p w14:paraId="212EBD78" w14:textId="58240EA6" w:rsidR="00AC27CE" w:rsidRPr="004823AE" w:rsidRDefault="00AC27CE" w:rsidP="004823AE">
      <w:pPr>
        <w:pStyle w:val="Heading3"/>
      </w:pPr>
      <w:bookmarkStart w:id="76" w:name="_Toc477433201"/>
      <w:r w:rsidRPr="004823AE">
        <w:lastRenderedPageBreak/>
        <w:t xml:space="preserve"> </w:t>
      </w:r>
      <w:bookmarkStart w:id="77" w:name="_Toc489611426"/>
      <w:bookmarkEnd w:id="76"/>
      <w:r w:rsidRPr="004823AE">
        <w:t>Information Matrix</w:t>
      </w:r>
      <w:bookmarkEnd w:id="77"/>
    </w:p>
    <w:p w14:paraId="192765B6" w14:textId="02F554B3" w:rsidR="00AC27CE" w:rsidRDefault="00AC27CE" w:rsidP="00AC27CE">
      <w:pPr>
        <w:pStyle w:val="ASIBodyCopy"/>
        <w:rPr>
          <w:rFonts w:eastAsia="Arial"/>
          <w:lang w:val="en-US" w:eastAsia="en-US"/>
        </w:rPr>
      </w:pPr>
      <w:r w:rsidRPr="00AC27CE">
        <w:rPr>
          <w:rFonts w:eastAsia="Arial"/>
          <w:lang w:val="en-US" w:eastAsia="en-US"/>
        </w:rPr>
        <w:t xml:space="preserve">The design for </w:t>
      </w:r>
      <w:r w:rsidR="005C39B5">
        <w:rPr>
          <w:rFonts w:eastAsia="Arial"/>
          <w:lang w:val="en-US" w:eastAsia="en-US"/>
        </w:rPr>
        <w:t xml:space="preserve">the </w:t>
      </w:r>
      <w:r w:rsidRPr="00AC27CE">
        <w:rPr>
          <w:rFonts w:eastAsia="Arial"/>
          <w:lang w:val="en-US" w:eastAsia="en-US"/>
        </w:rPr>
        <w:t xml:space="preserve">Cao Lanh impact evaluation has identified 8 hypotheses </w:t>
      </w:r>
      <w:r w:rsidR="005C39B5">
        <w:rPr>
          <w:rFonts w:eastAsia="Arial"/>
          <w:lang w:val="en-US" w:eastAsia="en-US"/>
        </w:rPr>
        <w:t>regarding project impacts on</w:t>
      </w:r>
      <w:r w:rsidRPr="00AC27CE">
        <w:rPr>
          <w:rFonts w:eastAsia="Arial"/>
          <w:lang w:val="en-US" w:eastAsia="en-US"/>
        </w:rPr>
        <w:t xml:space="preserve"> citizens and enterprises in </w:t>
      </w:r>
      <w:r w:rsidR="005C39B5">
        <w:rPr>
          <w:rFonts w:eastAsia="Arial"/>
          <w:lang w:val="en-US" w:eastAsia="en-US"/>
        </w:rPr>
        <w:t xml:space="preserve">the three provinces under the project’s area of influence. </w:t>
      </w:r>
      <w:r w:rsidRPr="00AC27CE">
        <w:rPr>
          <w:rFonts w:eastAsia="Arial"/>
          <w:lang w:val="vi-VN" w:eastAsia="en-US"/>
        </w:rPr>
        <w:t>Case studies</w:t>
      </w:r>
      <w:r w:rsidR="005C39B5">
        <w:rPr>
          <w:rFonts w:eastAsia="Arial"/>
          <w:lang w:val="vi-VN" w:eastAsia="en-US"/>
        </w:rPr>
        <w:t xml:space="preserve"> and Focus Group Discussions were used to obtain qualitative evidence</w:t>
      </w:r>
      <w:r w:rsidRPr="00AC27CE">
        <w:rPr>
          <w:rFonts w:eastAsia="Arial"/>
          <w:lang w:val="vi-VN" w:eastAsia="en-US"/>
        </w:rPr>
        <w:t xml:space="preserve"> and success/failure stories to facilitate learning about </w:t>
      </w:r>
      <w:r w:rsidR="005C39B5">
        <w:rPr>
          <w:rFonts w:eastAsia="Arial"/>
          <w:lang w:val="en-AU" w:eastAsia="en-US"/>
        </w:rPr>
        <w:t xml:space="preserve">the </w:t>
      </w:r>
      <w:r w:rsidRPr="00AC27CE">
        <w:rPr>
          <w:rFonts w:eastAsia="Arial"/>
          <w:lang w:val="vi-VN" w:eastAsia="en-US"/>
        </w:rPr>
        <w:t>enabling and disabling factors to development as well as for public diplomacy</w:t>
      </w:r>
      <w:r w:rsidR="005C39B5">
        <w:rPr>
          <w:rFonts w:eastAsia="Arial"/>
          <w:lang w:val="en-US" w:eastAsia="en-US"/>
        </w:rPr>
        <w:t xml:space="preserve">. The following table details the type of information collected from each of the target groups and the methods used. </w:t>
      </w:r>
    </w:p>
    <w:p w14:paraId="311DCC4E" w14:textId="70B78D7D" w:rsidR="00C8334B" w:rsidRPr="00BF525A" w:rsidRDefault="00BF525A" w:rsidP="00AC27CE">
      <w:pPr>
        <w:pStyle w:val="ASIBodyCopy"/>
        <w:rPr>
          <w:rFonts w:eastAsia="Arial"/>
          <w:b/>
          <w:lang w:val="en-US" w:eastAsia="en-US"/>
        </w:rPr>
      </w:pPr>
      <w:r w:rsidRPr="00BF525A">
        <w:rPr>
          <w:rFonts w:eastAsia="Arial"/>
          <w:b/>
          <w:lang w:val="en-US" w:eastAsia="en-US"/>
        </w:rPr>
        <w:t>Table 3.7</w:t>
      </w:r>
      <w:r w:rsidR="00C8334B" w:rsidRPr="00BF525A">
        <w:rPr>
          <w:rFonts w:eastAsia="Arial"/>
          <w:b/>
          <w:lang w:val="en-US" w:eastAsia="en-US"/>
        </w:rPr>
        <w:t xml:space="preserve"> – Information Matrix</w:t>
      </w:r>
    </w:p>
    <w:tbl>
      <w:tblPr>
        <w:tblStyle w:val="TableGrid1"/>
        <w:tblW w:w="5096" w:type="pct"/>
        <w:tblLayout w:type="fixed"/>
        <w:tblLook w:val="04A0" w:firstRow="1" w:lastRow="0" w:firstColumn="1" w:lastColumn="0" w:noHBand="0" w:noVBand="1"/>
      </w:tblPr>
      <w:tblGrid>
        <w:gridCol w:w="1852"/>
        <w:gridCol w:w="1300"/>
        <w:gridCol w:w="6771"/>
      </w:tblGrid>
      <w:tr w:rsidR="00AC27CE" w:rsidRPr="005C39B5" w14:paraId="6F7B908C" w14:textId="77777777" w:rsidTr="00466020">
        <w:trPr>
          <w:tblHeader/>
        </w:trPr>
        <w:tc>
          <w:tcPr>
            <w:tcW w:w="933" w:type="pct"/>
          </w:tcPr>
          <w:p w14:paraId="1775A4AD" w14:textId="77777777" w:rsidR="00AC27CE" w:rsidRPr="005C39B5" w:rsidRDefault="00AC27CE" w:rsidP="00BB445B">
            <w:pPr>
              <w:pStyle w:val="ASIBodyCopy"/>
              <w:rPr>
                <w:rFonts w:asciiTheme="minorHAnsi" w:hAnsiTheme="minorHAnsi" w:cstheme="minorHAnsi"/>
                <w:b/>
                <w:sz w:val="18"/>
              </w:rPr>
            </w:pPr>
            <w:r w:rsidRPr="005C39B5">
              <w:rPr>
                <w:rFonts w:asciiTheme="minorHAnsi" w:hAnsiTheme="minorHAnsi" w:cstheme="minorHAnsi"/>
                <w:b/>
                <w:sz w:val="18"/>
              </w:rPr>
              <w:t>Informant group</w:t>
            </w:r>
          </w:p>
        </w:tc>
        <w:tc>
          <w:tcPr>
            <w:tcW w:w="655" w:type="pct"/>
          </w:tcPr>
          <w:p w14:paraId="173B451C" w14:textId="77777777" w:rsidR="00AC27CE" w:rsidRPr="005C39B5" w:rsidRDefault="00AC27CE" w:rsidP="00BB445B">
            <w:pPr>
              <w:pStyle w:val="ASIBodyCopy"/>
              <w:rPr>
                <w:rFonts w:asciiTheme="minorHAnsi" w:hAnsiTheme="minorHAnsi" w:cstheme="minorHAnsi"/>
                <w:b/>
                <w:sz w:val="18"/>
              </w:rPr>
            </w:pPr>
            <w:r w:rsidRPr="005C39B5">
              <w:rPr>
                <w:rFonts w:asciiTheme="minorHAnsi" w:hAnsiTheme="minorHAnsi" w:cstheme="minorHAnsi"/>
                <w:b/>
                <w:sz w:val="18"/>
              </w:rPr>
              <w:t>Method</w:t>
            </w:r>
          </w:p>
        </w:tc>
        <w:tc>
          <w:tcPr>
            <w:tcW w:w="3412" w:type="pct"/>
          </w:tcPr>
          <w:p w14:paraId="57D708DB" w14:textId="0C5D9374" w:rsidR="00AC27CE" w:rsidRPr="005C39B5" w:rsidRDefault="008A1892" w:rsidP="00BB445B">
            <w:pPr>
              <w:pStyle w:val="ASIBodyCopy"/>
              <w:rPr>
                <w:rFonts w:asciiTheme="minorHAnsi" w:hAnsiTheme="minorHAnsi" w:cstheme="minorHAnsi"/>
                <w:b/>
                <w:sz w:val="18"/>
              </w:rPr>
            </w:pPr>
            <w:r>
              <w:rPr>
                <w:rFonts w:asciiTheme="minorHAnsi" w:hAnsiTheme="minorHAnsi" w:cstheme="minorHAnsi"/>
                <w:b/>
                <w:sz w:val="18"/>
              </w:rPr>
              <w:t>Information</w:t>
            </w:r>
            <w:r w:rsidR="00AC27CE" w:rsidRPr="005C39B5">
              <w:rPr>
                <w:rFonts w:asciiTheme="minorHAnsi" w:hAnsiTheme="minorHAnsi" w:cstheme="minorHAnsi"/>
                <w:b/>
                <w:sz w:val="18"/>
              </w:rPr>
              <w:t xml:space="preserve"> collected</w:t>
            </w:r>
          </w:p>
        </w:tc>
      </w:tr>
      <w:tr w:rsidR="00AC27CE" w:rsidRPr="005C39B5" w14:paraId="29ED9365" w14:textId="77777777" w:rsidTr="00466020">
        <w:tc>
          <w:tcPr>
            <w:tcW w:w="933" w:type="pct"/>
          </w:tcPr>
          <w:p w14:paraId="726546A3" w14:textId="58CF8A0D" w:rsidR="00AC27CE" w:rsidRPr="005C39B5" w:rsidRDefault="00AC27CE" w:rsidP="008A1892">
            <w:pPr>
              <w:pStyle w:val="ASIBodyCopy"/>
              <w:rPr>
                <w:rFonts w:asciiTheme="minorHAnsi" w:hAnsiTheme="minorHAnsi" w:cstheme="minorHAnsi"/>
                <w:sz w:val="18"/>
              </w:rPr>
            </w:pPr>
            <w:r w:rsidRPr="005C39B5">
              <w:rPr>
                <w:rFonts w:asciiTheme="minorHAnsi" w:hAnsiTheme="minorHAnsi" w:cstheme="minorHAnsi"/>
                <w:sz w:val="18"/>
              </w:rPr>
              <w:t>Transport operator (including bus and freight operator)</w:t>
            </w:r>
          </w:p>
        </w:tc>
        <w:tc>
          <w:tcPr>
            <w:tcW w:w="655" w:type="pct"/>
          </w:tcPr>
          <w:p w14:paraId="3253DE1E"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In-depth interview</w:t>
            </w:r>
          </w:p>
        </w:tc>
        <w:tc>
          <w:tcPr>
            <w:tcW w:w="3412" w:type="pct"/>
          </w:tcPr>
          <w:p w14:paraId="567CE4F6"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General information of the company</w:t>
            </w:r>
          </w:p>
          <w:p w14:paraId="106896D3" w14:textId="639A11CB"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Their opini</w:t>
            </w:r>
            <w:r w:rsidR="008A1892">
              <w:rPr>
                <w:rFonts w:asciiTheme="minorHAnsi" w:hAnsiTheme="minorHAnsi" w:cstheme="minorHAnsi"/>
                <w:sz w:val="18"/>
              </w:rPr>
              <w:t>on of potential impacts of the p</w:t>
            </w:r>
            <w:r w:rsidRPr="005C39B5">
              <w:rPr>
                <w:rFonts w:asciiTheme="minorHAnsi" w:hAnsiTheme="minorHAnsi" w:cstheme="minorHAnsi"/>
                <w:sz w:val="18"/>
              </w:rPr>
              <w:t>roject on the company according to the following hypotheses:</w:t>
            </w:r>
          </w:p>
          <w:p w14:paraId="176ECDE2" w14:textId="0AF08FE3" w:rsidR="00AC27CE" w:rsidRPr="005C39B5" w:rsidRDefault="008A1892" w:rsidP="00BB445B">
            <w:pPr>
              <w:pStyle w:val="ASIBodyCopy"/>
              <w:rPr>
                <w:rFonts w:asciiTheme="minorHAnsi" w:hAnsiTheme="minorHAnsi" w:cstheme="minorHAnsi"/>
                <w:sz w:val="18"/>
              </w:rPr>
            </w:pPr>
            <w:r>
              <w:rPr>
                <w:rFonts w:asciiTheme="minorHAnsi" w:hAnsiTheme="minorHAnsi" w:cstheme="minorHAnsi"/>
                <w:sz w:val="18"/>
              </w:rPr>
              <w:t>Hypothesis 1: The p</w:t>
            </w:r>
            <w:r w:rsidR="00AC27CE" w:rsidRPr="005C39B5">
              <w:rPr>
                <w:rFonts w:asciiTheme="minorHAnsi" w:hAnsiTheme="minorHAnsi" w:cstheme="minorHAnsi"/>
                <w:sz w:val="18"/>
              </w:rPr>
              <w:t>roject investment will generate accessibility and mobility improvements, leading to wider socio-economic development benefits within and among the three provinces</w:t>
            </w:r>
          </w:p>
          <w:p w14:paraId="10DD178B"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3: the CLBP will expand and deepen the labour market areas for Cao Lãnh residents, with improved road access to other provincial centres for additional employment opportunities.</w:t>
            </w:r>
          </w:p>
          <w:p w14:paraId="0CDCEB11" w14:textId="4CE0648C"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 xml:space="preserve">Hypothesis 4: The CLBP will lead to the growth in </w:t>
            </w:r>
            <w:r w:rsidR="008A1892" w:rsidRPr="005C39B5">
              <w:rPr>
                <w:rFonts w:asciiTheme="minorHAnsi" w:hAnsiTheme="minorHAnsi" w:cstheme="minorHAnsi"/>
                <w:sz w:val="18"/>
              </w:rPr>
              <w:t>containerized</w:t>
            </w:r>
            <w:r w:rsidRPr="005C39B5">
              <w:rPr>
                <w:rFonts w:asciiTheme="minorHAnsi" w:hAnsiTheme="minorHAnsi" w:cstheme="minorHAnsi"/>
                <w:sz w:val="18"/>
              </w:rPr>
              <w:t xml:space="preserve"> road freight across all three provinces (achieving economies of scale, reduced numbers of individual small truck movements, and lower costs per unit of freight).</w:t>
            </w:r>
          </w:p>
          <w:p w14:paraId="1232AE2A"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5: the CLBP will stimulate the development of Cao Lãnh as an intra-provincial and inter-provincial bus passenger transit centre, with increased tourism visitation and quicker access to/from HCMC.</w:t>
            </w:r>
          </w:p>
          <w:p w14:paraId="3D504392"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6: the CLBP will stimulate the growth in transport and storage-related enterprise facilities and employment within all three provinces.</w:t>
            </w:r>
          </w:p>
          <w:p w14:paraId="4B3D085D"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7: The CLBP will strengthen the Dong Thap provincial economy, with the creation of demand for bridge/road building materials and the acquisition of additional building skills and opportunities.</w:t>
            </w:r>
          </w:p>
          <w:p w14:paraId="7F76A6D5" w14:textId="183C2CB6"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 xml:space="preserve">Other potential impacts/changes </w:t>
            </w:r>
            <w:r w:rsidR="008A1892">
              <w:rPr>
                <w:rFonts w:asciiTheme="minorHAnsi" w:hAnsiTheme="minorHAnsi" w:cstheme="minorHAnsi"/>
                <w:sz w:val="18"/>
              </w:rPr>
              <w:t>brought about by the p</w:t>
            </w:r>
            <w:r w:rsidRPr="005C39B5">
              <w:rPr>
                <w:rFonts w:asciiTheme="minorHAnsi" w:hAnsiTheme="minorHAnsi" w:cstheme="minorHAnsi"/>
                <w:sz w:val="18"/>
              </w:rPr>
              <w:t>roject (size, service type, number of employee</w:t>
            </w:r>
            <w:r w:rsidR="008A1892">
              <w:rPr>
                <w:rFonts w:asciiTheme="minorHAnsi" w:hAnsiTheme="minorHAnsi" w:cstheme="minorHAnsi"/>
                <w:sz w:val="18"/>
              </w:rPr>
              <w:t>s etc.</w:t>
            </w:r>
          </w:p>
          <w:p w14:paraId="05EB2B6C" w14:textId="354EB003" w:rsidR="00AC27CE" w:rsidRPr="005C39B5" w:rsidRDefault="00AC27CE" w:rsidP="00FE6986">
            <w:pPr>
              <w:pStyle w:val="ASIBodyCopy"/>
              <w:rPr>
                <w:rFonts w:asciiTheme="minorHAnsi" w:hAnsiTheme="minorHAnsi" w:cstheme="minorHAnsi"/>
                <w:sz w:val="18"/>
              </w:rPr>
            </w:pPr>
            <w:r w:rsidRPr="00FE6986">
              <w:rPr>
                <w:rFonts w:asciiTheme="minorHAnsi" w:hAnsiTheme="minorHAnsi" w:cstheme="minorHAnsi"/>
                <w:sz w:val="18"/>
                <w:lang w:val="en-GB"/>
              </w:rPr>
              <w:t>Recommendation</w:t>
            </w:r>
            <w:r w:rsidR="00FE6986" w:rsidRPr="00FE6986">
              <w:rPr>
                <w:rFonts w:asciiTheme="minorHAnsi" w:hAnsiTheme="minorHAnsi" w:cstheme="minorHAnsi"/>
                <w:sz w:val="18"/>
                <w:lang w:val="en-GB"/>
              </w:rPr>
              <w:t>s for the project to inform</w:t>
            </w:r>
            <w:r w:rsidRPr="00FE6986">
              <w:rPr>
                <w:rFonts w:asciiTheme="minorHAnsi" w:hAnsiTheme="minorHAnsi" w:cstheme="minorHAnsi"/>
                <w:sz w:val="18"/>
                <w:lang w:val="en-GB"/>
              </w:rPr>
              <w:t xml:space="preserve"> similar transportation project</w:t>
            </w:r>
            <w:r w:rsidR="00FE6986" w:rsidRPr="00FE6986">
              <w:rPr>
                <w:rFonts w:asciiTheme="minorHAnsi" w:hAnsiTheme="minorHAnsi" w:cstheme="minorHAnsi"/>
                <w:sz w:val="18"/>
                <w:lang w:val="en-GB"/>
              </w:rPr>
              <w:t>s and strategic</w:t>
            </w:r>
            <w:r w:rsidRPr="00FE6986">
              <w:rPr>
                <w:rFonts w:asciiTheme="minorHAnsi" w:hAnsiTheme="minorHAnsi" w:cstheme="minorHAnsi"/>
                <w:sz w:val="18"/>
                <w:lang w:val="en-GB"/>
              </w:rPr>
              <w:t xml:space="preserve"> investment choice</w:t>
            </w:r>
            <w:r w:rsidR="00FE6986" w:rsidRPr="00FE6986">
              <w:rPr>
                <w:rFonts w:asciiTheme="minorHAnsi" w:hAnsiTheme="minorHAnsi" w:cstheme="minorHAnsi"/>
                <w:sz w:val="18"/>
                <w:lang w:val="en-GB"/>
              </w:rPr>
              <w:t>s</w:t>
            </w:r>
          </w:p>
        </w:tc>
      </w:tr>
      <w:tr w:rsidR="00AC27CE" w:rsidRPr="005C39B5" w14:paraId="2EBE54DA" w14:textId="77777777" w:rsidTr="00466020">
        <w:tc>
          <w:tcPr>
            <w:tcW w:w="933" w:type="pct"/>
          </w:tcPr>
          <w:p w14:paraId="1A3C5645" w14:textId="77777777" w:rsidR="00AC27CE" w:rsidRPr="005C39B5" w:rsidRDefault="00AC27CE" w:rsidP="008A1892">
            <w:pPr>
              <w:pStyle w:val="ASIBodyCopy"/>
              <w:jc w:val="left"/>
              <w:rPr>
                <w:rFonts w:asciiTheme="minorHAnsi" w:hAnsiTheme="minorHAnsi" w:cstheme="minorHAnsi"/>
                <w:sz w:val="18"/>
              </w:rPr>
            </w:pPr>
            <w:r w:rsidRPr="005C39B5">
              <w:rPr>
                <w:rFonts w:asciiTheme="minorHAnsi" w:hAnsiTheme="minorHAnsi" w:cstheme="minorHAnsi"/>
                <w:sz w:val="18"/>
              </w:rPr>
              <w:t>Enterprises in industrial park</w:t>
            </w:r>
          </w:p>
        </w:tc>
        <w:tc>
          <w:tcPr>
            <w:tcW w:w="655" w:type="pct"/>
          </w:tcPr>
          <w:p w14:paraId="17C660F9"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In-depth interview</w:t>
            </w:r>
          </w:p>
        </w:tc>
        <w:tc>
          <w:tcPr>
            <w:tcW w:w="3412" w:type="pct"/>
          </w:tcPr>
          <w:p w14:paraId="3082E402"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General information of the company</w:t>
            </w:r>
          </w:p>
          <w:p w14:paraId="2871F95E" w14:textId="4EE96CE1" w:rsidR="00AC27CE" w:rsidRPr="005C39B5" w:rsidRDefault="008A1892" w:rsidP="00BB445B">
            <w:pPr>
              <w:pStyle w:val="ASIBodyCopy"/>
              <w:rPr>
                <w:rFonts w:asciiTheme="minorHAnsi" w:hAnsiTheme="minorHAnsi" w:cstheme="minorHAnsi"/>
                <w:sz w:val="18"/>
              </w:rPr>
            </w:pPr>
            <w:r>
              <w:rPr>
                <w:rFonts w:asciiTheme="minorHAnsi" w:hAnsiTheme="minorHAnsi" w:cstheme="minorHAnsi"/>
                <w:sz w:val="18"/>
              </w:rPr>
              <w:t>Their opinion regarding the potential impacts of the p</w:t>
            </w:r>
            <w:r w:rsidR="00AC27CE" w:rsidRPr="005C39B5">
              <w:rPr>
                <w:rFonts w:asciiTheme="minorHAnsi" w:hAnsiTheme="minorHAnsi" w:cstheme="minorHAnsi"/>
                <w:sz w:val="18"/>
              </w:rPr>
              <w:t>roject on the company according to the following hypotheses:</w:t>
            </w:r>
          </w:p>
          <w:p w14:paraId="3778606B"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1: The Project investment will generate accessibility and mobility improvements, leading to wider socio-economic development benefits within and among the three provinces</w:t>
            </w:r>
          </w:p>
          <w:p w14:paraId="2017B779"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3: the CLBP will expand and deepen the labour market areas for Cao Lãnh residents, with improved road access to other provincial centres for additional employment opportunities.</w:t>
            </w:r>
          </w:p>
          <w:p w14:paraId="48E66530" w14:textId="411A0982"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 xml:space="preserve">Hypothesis 4: The CLBP will lead to the growth in </w:t>
            </w:r>
            <w:r w:rsidR="008A1892" w:rsidRPr="005C39B5">
              <w:rPr>
                <w:rFonts w:asciiTheme="minorHAnsi" w:hAnsiTheme="minorHAnsi" w:cstheme="minorHAnsi"/>
                <w:sz w:val="18"/>
              </w:rPr>
              <w:t>containerized</w:t>
            </w:r>
            <w:r w:rsidRPr="005C39B5">
              <w:rPr>
                <w:rFonts w:asciiTheme="minorHAnsi" w:hAnsiTheme="minorHAnsi" w:cstheme="minorHAnsi"/>
                <w:sz w:val="18"/>
              </w:rPr>
              <w:t xml:space="preserve"> road freight across all three provinces (achieving economies of scale, reduced numbers of individual small truck movements, and lower costs per unit of freight).</w:t>
            </w:r>
          </w:p>
          <w:p w14:paraId="49C4C02C"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6: the CLBP will stimulate the growth in transport and storage-related enterprise facilities and employment within all three provinces.</w:t>
            </w:r>
          </w:p>
          <w:p w14:paraId="1C0D3ABE"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7: The CLBP will strengthen the Dong Thap provincial economy, with the creation of demand for bridge/road building materials and the acquisition of additional building skills and opportunities.</w:t>
            </w:r>
          </w:p>
          <w:p w14:paraId="42934DEF" w14:textId="6E531295"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 xml:space="preserve">Other potential impacts/changes will be brought about </w:t>
            </w:r>
            <w:r w:rsidR="008A1892">
              <w:rPr>
                <w:rFonts w:asciiTheme="minorHAnsi" w:hAnsiTheme="minorHAnsi" w:cstheme="minorHAnsi"/>
                <w:sz w:val="18"/>
              </w:rPr>
              <w:t>by the p</w:t>
            </w:r>
            <w:r w:rsidRPr="005C39B5">
              <w:rPr>
                <w:rFonts w:asciiTheme="minorHAnsi" w:hAnsiTheme="minorHAnsi" w:cstheme="minorHAnsi"/>
                <w:sz w:val="18"/>
              </w:rPr>
              <w:t>roject (size, service type, number of employee</w:t>
            </w:r>
            <w:r w:rsidR="008A1892">
              <w:rPr>
                <w:rFonts w:asciiTheme="minorHAnsi" w:hAnsiTheme="minorHAnsi" w:cstheme="minorHAnsi"/>
                <w:sz w:val="18"/>
              </w:rPr>
              <w:t>s etc.</w:t>
            </w:r>
          </w:p>
          <w:p w14:paraId="2821AB88" w14:textId="3515B29F" w:rsidR="00AC27CE" w:rsidRPr="005C39B5" w:rsidRDefault="00AC27CE" w:rsidP="00FE6986">
            <w:pPr>
              <w:pStyle w:val="ASIBodyCopy"/>
              <w:rPr>
                <w:rFonts w:asciiTheme="minorHAnsi" w:hAnsiTheme="minorHAnsi" w:cstheme="minorHAnsi"/>
                <w:sz w:val="18"/>
              </w:rPr>
            </w:pPr>
            <w:r w:rsidRPr="005C39B5">
              <w:rPr>
                <w:rFonts w:asciiTheme="minorHAnsi" w:hAnsiTheme="minorHAnsi" w:cstheme="minorHAnsi"/>
                <w:sz w:val="18"/>
              </w:rPr>
              <w:lastRenderedPageBreak/>
              <w:t>Recommendation</w:t>
            </w:r>
            <w:r w:rsidR="008A1892">
              <w:rPr>
                <w:rFonts w:asciiTheme="minorHAnsi" w:hAnsiTheme="minorHAnsi" w:cstheme="minorHAnsi"/>
                <w:sz w:val="18"/>
              </w:rPr>
              <w:t xml:space="preserve">s for the project </w:t>
            </w:r>
            <w:r w:rsidR="00FE6986">
              <w:rPr>
                <w:rFonts w:asciiTheme="minorHAnsi" w:hAnsiTheme="minorHAnsi" w:cstheme="minorHAnsi"/>
                <w:sz w:val="18"/>
              </w:rPr>
              <w:t>to inform</w:t>
            </w:r>
            <w:r w:rsidRPr="005C39B5">
              <w:rPr>
                <w:rFonts w:asciiTheme="minorHAnsi" w:hAnsiTheme="minorHAnsi" w:cstheme="minorHAnsi"/>
                <w:sz w:val="18"/>
              </w:rPr>
              <w:t xml:space="preserve"> similar transportation project</w:t>
            </w:r>
            <w:r w:rsidR="008A1892">
              <w:rPr>
                <w:rFonts w:asciiTheme="minorHAnsi" w:hAnsiTheme="minorHAnsi" w:cstheme="minorHAnsi"/>
                <w:sz w:val="18"/>
              </w:rPr>
              <w:t>s</w:t>
            </w:r>
            <w:r w:rsidR="00FE6986">
              <w:rPr>
                <w:rFonts w:asciiTheme="minorHAnsi" w:hAnsiTheme="minorHAnsi" w:cstheme="minorHAnsi"/>
                <w:sz w:val="18"/>
              </w:rPr>
              <w:t xml:space="preserve"> and</w:t>
            </w:r>
            <w:r w:rsidR="008A1892">
              <w:rPr>
                <w:rFonts w:asciiTheme="minorHAnsi" w:hAnsiTheme="minorHAnsi" w:cstheme="minorHAnsi"/>
                <w:sz w:val="18"/>
              </w:rPr>
              <w:t xml:space="preserve"> strategic</w:t>
            </w:r>
            <w:r w:rsidRPr="005C39B5">
              <w:rPr>
                <w:rFonts w:asciiTheme="minorHAnsi" w:hAnsiTheme="minorHAnsi" w:cstheme="minorHAnsi"/>
                <w:sz w:val="18"/>
              </w:rPr>
              <w:t xml:space="preserve"> investment choice</w:t>
            </w:r>
            <w:r w:rsidR="008A1892">
              <w:rPr>
                <w:rFonts w:asciiTheme="minorHAnsi" w:hAnsiTheme="minorHAnsi" w:cstheme="minorHAnsi"/>
                <w:sz w:val="18"/>
              </w:rPr>
              <w:t>s</w:t>
            </w:r>
          </w:p>
        </w:tc>
      </w:tr>
      <w:tr w:rsidR="00AC27CE" w:rsidRPr="005C39B5" w14:paraId="3A15A861" w14:textId="77777777" w:rsidTr="00466020">
        <w:tc>
          <w:tcPr>
            <w:tcW w:w="933" w:type="pct"/>
          </w:tcPr>
          <w:p w14:paraId="56C9FDDE" w14:textId="77777777" w:rsidR="00AC27CE" w:rsidRPr="005C39B5" w:rsidRDefault="00AC27CE" w:rsidP="00FE6986">
            <w:pPr>
              <w:pStyle w:val="ASIBodyCopy"/>
              <w:jc w:val="left"/>
              <w:rPr>
                <w:rFonts w:asciiTheme="minorHAnsi" w:hAnsiTheme="minorHAnsi" w:cstheme="minorHAnsi"/>
                <w:sz w:val="18"/>
              </w:rPr>
            </w:pPr>
            <w:r w:rsidRPr="005C39B5">
              <w:rPr>
                <w:rFonts w:asciiTheme="minorHAnsi" w:hAnsiTheme="minorHAnsi" w:cstheme="minorHAnsi"/>
                <w:sz w:val="18"/>
              </w:rPr>
              <w:lastRenderedPageBreak/>
              <w:t>Representative of industrial park</w:t>
            </w:r>
          </w:p>
        </w:tc>
        <w:tc>
          <w:tcPr>
            <w:tcW w:w="655" w:type="pct"/>
          </w:tcPr>
          <w:p w14:paraId="1E1D2337"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In-depth interview</w:t>
            </w:r>
          </w:p>
        </w:tc>
        <w:tc>
          <w:tcPr>
            <w:tcW w:w="3412" w:type="pct"/>
          </w:tcPr>
          <w:p w14:paraId="5EDCA83B" w14:textId="122C2193" w:rsidR="00AC27CE" w:rsidRPr="005C39B5" w:rsidRDefault="00FE6986" w:rsidP="00BB445B">
            <w:pPr>
              <w:pStyle w:val="ASIBodyCopy"/>
              <w:rPr>
                <w:rFonts w:asciiTheme="minorHAnsi" w:hAnsiTheme="minorHAnsi" w:cstheme="minorHAnsi"/>
                <w:sz w:val="18"/>
              </w:rPr>
            </w:pPr>
            <w:r>
              <w:rPr>
                <w:rFonts w:asciiTheme="minorHAnsi" w:hAnsiTheme="minorHAnsi" w:cstheme="minorHAnsi"/>
                <w:sz w:val="18"/>
              </w:rPr>
              <w:t>General information about</w:t>
            </w:r>
            <w:r w:rsidR="00AC27CE" w:rsidRPr="005C39B5">
              <w:rPr>
                <w:rFonts w:asciiTheme="minorHAnsi" w:hAnsiTheme="minorHAnsi" w:cstheme="minorHAnsi"/>
                <w:sz w:val="18"/>
              </w:rPr>
              <w:t xml:space="preserve"> the industrial park</w:t>
            </w:r>
          </w:p>
          <w:p w14:paraId="522EC290" w14:textId="545534F4"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Their opini</w:t>
            </w:r>
            <w:r w:rsidR="00FE6986">
              <w:rPr>
                <w:rFonts w:asciiTheme="minorHAnsi" w:hAnsiTheme="minorHAnsi" w:cstheme="minorHAnsi"/>
                <w:sz w:val="18"/>
              </w:rPr>
              <w:t>on of potential impacts of the p</w:t>
            </w:r>
            <w:r w:rsidRPr="005C39B5">
              <w:rPr>
                <w:rFonts w:asciiTheme="minorHAnsi" w:hAnsiTheme="minorHAnsi" w:cstheme="minorHAnsi"/>
                <w:sz w:val="18"/>
              </w:rPr>
              <w:t xml:space="preserve">roject on the </w:t>
            </w:r>
            <w:r w:rsidR="00FE6986" w:rsidRPr="005C39B5">
              <w:rPr>
                <w:rFonts w:asciiTheme="minorHAnsi" w:hAnsiTheme="minorHAnsi" w:cstheme="minorHAnsi"/>
                <w:sz w:val="18"/>
              </w:rPr>
              <w:t>enterprises</w:t>
            </w:r>
            <w:r w:rsidRPr="005C39B5">
              <w:rPr>
                <w:rFonts w:asciiTheme="minorHAnsi" w:hAnsiTheme="minorHAnsi" w:cstheme="minorHAnsi"/>
                <w:sz w:val="18"/>
              </w:rPr>
              <w:t xml:space="preserve"> and the industrial park according to the following hypotheses:</w:t>
            </w:r>
          </w:p>
          <w:p w14:paraId="66EAF410"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1: The Project investment will generate accessibility and mobility improvements, leading to wider socio-economic development benefits within and among the three provinces</w:t>
            </w:r>
          </w:p>
          <w:p w14:paraId="5EA1FD47"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3: the CLBP will expand and deepen the labour market areas for Cao Lãnh residents, with improved road access to other provincial centres for additional employment opportunities.</w:t>
            </w:r>
          </w:p>
          <w:p w14:paraId="077E631D" w14:textId="3E6E7B75"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 xml:space="preserve">Hypothesis 4: The CLBP will lead to the growth in </w:t>
            </w:r>
            <w:r w:rsidR="00FE6986" w:rsidRPr="005C39B5">
              <w:rPr>
                <w:rFonts w:asciiTheme="minorHAnsi" w:hAnsiTheme="minorHAnsi" w:cstheme="minorHAnsi"/>
                <w:sz w:val="18"/>
              </w:rPr>
              <w:t>containerized</w:t>
            </w:r>
            <w:r w:rsidRPr="005C39B5">
              <w:rPr>
                <w:rFonts w:asciiTheme="minorHAnsi" w:hAnsiTheme="minorHAnsi" w:cstheme="minorHAnsi"/>
                <w:sz w:val="18"/>
              </w:rPr>
              <w:t xml:space="preserve"> road freight across all three provinces (achieving economies of scale, reduced numbers of individual small truck movements, and lower costs per unit of freight).</w:t>
            </w:r>
          </w:p>
          <w:p w14:paraId="16AD0C9B"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6: the CLBP will stimulate the growth in transport and storage-related enterprise facilities and employment within all three provinces.</w:t>
            </w:r>
          </w:p>
          <w:p w14:paraId="07C94B36"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7: The CLBP will strengthen the Dong Thap provincial economy, with the creation of demand for bridge/road building materials and the acquisition of additional building skills and opportunities.</w:t>
            </w:r>
          </w:p>
          <w:p w14:paraId="5057133C" w14:textId="6FAE9DBA"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 xml:space="preserve">Other potential impacts/changes will </w:t>
            </w:r>
            <w:r w:rsidR="00FE6986">
              <w:rPr>
                <w:rFonts w:asciiTheme="minorHAnsi" w:hAnsiTheme="minorHAnsi" w:cstheme="minorHAnsi"/>
                <w:sz w:val="18"/>
              </w:rPr>
              <w:t>that may be brought about by the p</w:t>
            </w:r>
            <w:r w:rsidRPr="005C39B5">
              <w:rPr>
                <w:rFonts w:asciiTheme="minorHAnsi" w:hAnsiTheme="minorHAnsi" w:cstheme="minorHAnsi"/>
                <w:sz w:val="18"/>
              </w:rPr>
              <w:t>roject (size, service type, number of employee</w:t>
            </w:r>
            <w:r w:rsidR="00FE6986">
              <w:rPr>
                <w:rFonts w:asciiTheme="minorHAnsi" w:hAnsiTheme="minorHAnsi" w:cstheme="minorHAnsi"/>
                <w:sz w:val="18"/>
              </w:rPr>
              <w:t>s etc.</w:t>
            </w:r>
          </w:p>
          <w:p w14:paraId="3789BC9D" w14:textId="678CC8F4" w:rsidR="00AC27CE" w:rsidRPr="005C39B5" w:rsidRDefault="00AC27CE" w:rsidP="00FE6986">
            <w:pPr>
              <w:pStyle w:val="ASIBodyCopy"/>
              <w:rPr>
                <w:rFonts w:asciiTheme="minorHAnsi" w:hAnsiTheme="minorHAnsi" w:cstheme="minorHAnsi"/>
                <w:sz w:val="18"/>
              </w:rPr>
            </w:pPr>
            <w:r w:rsidRPr="00FE6986">
              <w:rPr>
                <w:rFonts w:asciiTheme="minorHAnsi" w:hAnsiTheme="minorHAnsi" w:cstheme="minorHAnsi"/>
                <w:sz w:val="18"/>
                <w:lang w:val="en-GB"/>
              </w:rPr>
              <w:t>Recommendation</w:t>
            </w:r>
            <w:r w:rsidR="00FE6986" w:rsidRPr="00FE6986">
              <w:rPr>
                <w:rFonts w:asciiTheme="minorHAnsi" w:hAnsiTheme="minorHAnsi" w:cstheme="minorHAnsi"/>
                <w:sz w:val="18"/>
                <w:lang w:val="en-GB"/>
              </w:rPr>
              <w:t>s for the project to inform</w:t>
            </w:r>
            <w:r w:rsidRPr="00FE6986">
              <w:rPr>
                <w:rFonts w:asciiTheme="minorHAnsi" w:hAnsiTheme="minorHAnsi" w:cstheme="minorHAnsi"/>
                <w:sz w:val="18"/>
                <w:lang w:val="en-GB"/>
              </w:rPr>
              <w:t xml:space="preserve"> similar transportation project</w:t>
            </w:r>
            <w:r w:rsidR="00FE6986" w:rsidRPr="00FE6986">
              <w:rPr>
                <w:rFonts w:asciiTheme="minorHAnsi" w:hAnsiTheme="minorHAnsi" w:cstheme="minorHAnsi"/>
                <w:sz w:val="18"/>
                <w:lang w:val="en-GB"/>
              </w:rPr>
              <w:t>s and strategic</w:t>
            </w:r>
            <w:r w:rsidRPr="00FE6986">
              <w:rPr>
                <w:rFonts w:asciiTheme="minorHAnsi" w:hAnsiTheme="minorHAnsi" w:cstheme="minorHAnsi"/>
                <w:sz w:val="18"/>
                <w:lang w:val="en-GB"/>
              </w:rPr>
              <w:t xml:space="preserve"> investment choice</w:t>
            </w:r>
            <w:r w:rsidR="00FE6986" w:rsidRPr="00FE6986">
              <w:rPr>
                <w:rFonts w:asciiTheme="minorHAnsi" w:hAnsiTheme="minorHAnsi" w:cstheme="minorHAnsi"/>
                <w:sz w:val="18"/>
                <w:lang w:val="en-GB"/>
              </w:rPr>
              <w:t>s</w:t>
            </w:r>
            <w:r w:rsidR="00FE6986">
              <w:rPr>
                <w:rFonts w:asciiTheme="minorHAnsi" w:hAnsiTheme="minorHAnsi" w:cstheme="minorHAnsi"/>
                <w:sz w:val="18"/>
                <w:lang w:val="en-GB"/>
              </w:rPr>
              <w:t>.</w:t>
            </w:r>
          </w:p>
        </w:tc>
      </w:tr>
      <w:tr w:rsidR="00AC27CE" w:rsidRPr="005C39B5" w14:paraId="4F43E06E" w14:textId="77777777" w:rsidTr="00466020">
        <w:tc>
          <w:tcPr>
            <w:tcW w:w="933" w:type="pct"/>
          </w:tcPr>
          <w:p w14:paraId="6BE966CE"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Commune PPC</w:t>
            </w:r>
          </w:p>
        </w:tc>
        <w:tc>
          <w:tcPr>
            <w:tcW w:w="655" w:type="pct"/>
          </w:tcPr>
          <w:p w14:paraId="7419D74E"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In-depth interview</w:t>
            </w:r>
          </w:p>
        </w:tc>
        <w:tc>
          <w:tcPr>
            <w:tcW w:w="3412" w:type="pct"/>
          </w:tcPr>
          <w:p w14:paraId="1E65CFE3"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 xml:space="preserve">Commune socio-economic characteristics </w:t>
            </w:r>
          </w:p>
          <w:p w14:paraId="42E4F761"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Awareness and participation of local authority in project’s activity</w:t>
            </w:r>
          </w:p>
          <w:p w14:paraId="64F31BC1" w14:textId="2DD0A814"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Their opini</w:t>
            </w:r>
            <w:r w:rsidR="00804004">
              <w:rPr>
                <w:rFonts w:asciiTheme="minorHAnsi" w:hAnsiTheme="minorHAnsi" w:cstheme="minorHAnsi"/>
                <w:sz w:val="18"/>
              </w:rPr>
              <w:t>on of potential impacts of the p</w:t>
            </w:r>
            <w:r w:rsidRPr="005C39B5">
              <w:rPr>
                <w:rFonts w:asciiTheme="minorHAnsi" w:hAnsiTheme="minorHAnsi" w:cstheme="minorHAnsi"/>
                <w:sz w:val="18"/>
              </w:rPr>
              <w:t>roject on the local community according to the following hypotheses:</w:t>
            </w:r>
          </w:p>
          <w:p w14:paraId="5D7C9AF2"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2: The CLBP will generate additional socio-economic benefits for Cao Lãnh urban residents (improved access to health, education and cultural facilities).</w:t>
            </w:r>
          </w:p>
          <w:p w14:paraId="10511BF8" w14:textId="240A7B55" w:rsidR="00AC27CE" w:rsidRPr="005C39B5" w:rsidRDefault="00804004" w:rsidP="00BB445B">
            <w:pPr>
              <w:pStyle w:val="ASIBodyCopy"/>
              <w:rPr>
                <w:rFonts w:asciiTheme="minorHAnsi" w:hAnsiTheme="minorHAnsi" w:cstheme="minorHAnsi"/>
                <w:sz w:val="18"/>
              </w:rPr>
            </w:pPr>
            <w:r>
              <w:rPr>
                <w:rFonts w:asciiTheme="minorHAnsi" w:hAnsiTheme="minorHAnsi" w:cstheme="minorHAnsi"/>
                <w:sz w:val="18"/>
              </w:rPr>
              <w:t>Hypothesis 8: The proposed p</w:t>
            </w:r>
            <w:r w:rsidR="00AC27CE" w:rsidRPr="005C39B5">
              <w:rPr>
                <w:rFonts w:asciiTheme="minorHAnsi" w:hAnsiTheme="minorHAnsi" w:cstheme="minorHAnsi"/>
                <w:sz w:val="18"/>
              </w:rPr>
              <w:t>roject can be expected to improve the social welfare of the population within the three provinces and in relative road corridors, and be assessed as being an effective aid component, yielding positive results and value for money.</w:t>
            </w:r>
          </w:p>
          <w:p w14:paraId="12AABBB5"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Other impacts of the project</w:t>
            </w:r>
          </w:p>
          <w:p w14:paraId="3AEFD496" w14:textId="099425A1"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Community activity to supp</w:t>
            </w:r>
            <w:r w:rsidR="00804004">
              <w:rPr>
                <w:rFonts w:asciiTheme="minorHAnsi" w:hAnsiTheme="minorHAnsi" w:cstheme="minorHAnsi"/>
                <w:sz w:val="18"/>
              </w:rPr>
              <w:t>ort affected households of the p</w:t>
            </w:r>
            <w:r w:rsidRPr="005C39B5">
              <w:rPr>
                <w:rFonts w:asciiTheme="minorHAnsi" w:hAnsiTheme="minorHAnsi" w:cstheme="minorHAnsi"/>
                <w:sz w:val="18"/>
              </w:rPr>
              <w:t>roject</w:t>
            </w:r>
          </w:p>
          <w:p w14:paraId="1DBB636C"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Commune’s socio-economic development plan</w:t>
            </w:r>
          </w:p>
          <w:p w14:paraId="38E1F369" w14:textId="2328673B" w:rsidR="00AC27CE" w:rsidRPr="005C39B5" w:rsidRDefault="00AC27CE" w:rsidP="00BB445B">
            <w:pPr>
              <w:pStyle w:val="ASIBodyCopy"/>
              <w:rPr>
                <w:rFonts w:asciiTheme="minorHAnsi" w:hAnsiTheme="minorHAnsi" w:cstheme="minorHAnsi"/>
                <w:sz w:val="18"/>
              </w:rPr>
            </w:pPr>
            <w:r w:rsidRPr="00804004">
              <w:rPr>
                <w:rFonts w:asciiTheme="minorHAnsi" w:hAnsiTheme="minorHAnsi" w:cstheme="minorHAnsi"/>
                <w:sz w:val="18"/>
                <w:lang w:val="en-GB"/>
              </w:rPr>
              <w:t>Recommendation</w:t>
            </w:r>
            <w:r w:rsidR="00804004" w:rsidRPr="00804004">
              <w:rPr>
                <w:rFonts w:asciiTheme="minorHAnsi" w:hAnsiTheme="minorHAnsi" w:cstheme="minorHAnsi"/>
                <w:sz w:val="18"/>
                <w:lang w:val="en-GB"/>
              </w:rPr>
              <w:t>s for the project to inform</w:t>
            </w:r>
            <w:r w:rsidRPr="00804004">
              <w:rPr>
                <w:rFonts w:asciiTheme="minorHAnsi" w:hAnsiTheme="minorHAnsi" w:cstheme="minorHAnsi"/>
                <w:sz w:val="18"/>
                <w:lang w:val="en-GB"/>
              </w:rPr>
              <w:t xml:space="preserve"> similar transportation project</w:t>
            </w:r>
            <w:r w:rsidR="00804004" w:rsidRPr="00804004">
              <w:rPr>
                <w:rFonts w:asciiTheme="minorHAnsi" w:hAnsiTheme="minorHAnsi" w:cstheme="minorHAnsi"/>
                <w:sz w:val="18"/>
                <w:lang w:val="en-GB"/>
              </w:rPr>
              <w:t>s and strategic</w:t>
            </w:r>
            <w:r w:rsidRPr="00804004">
              <w:rPr>
                <w:rFonts w:asciiTheme="minorHAnsi" w:hAnsiTheme="minorHAnsi" w:cstheme="minorHAnsi"/>
                <w:sz w:val="18"/>
                <w:lang w:val="en-GB"/>
              </w:rPr>
              <w:t xml:space="preserve"> investment choice</w:t>
            </w:r>
            <w:r w:rsidR="00804004" w:rsidRPr="00804004">
              <w:rPr>
                <w:rFonts w:asciiTheme="minorHAnsi" w:hAnsiTheme="minorHAnsi" w:cstheme="minorHAnsi"/>
                <w:sz w:val="18"/>
                <w:lang w:val="en-GB"/>
              </w:rPr>
              <w:t>s</w:t>
            </w:r>
            <w:r w:rsidR="00804004">
              <w:rPr>
                <w:rFonts w:asciiTheme="minorHAnsi" w:hAnsiTheme="minorHAnsi" w:cstheme="minorHAnsi"/>
                <w:sz w:val="18"/>
                <w:lang w:val="en-GB"/>
              </w:rPr>
              <w:t>.</w:t>
            </w:r>
          </w:p>
        </w:tc>
      </w:tr>
      <w:tr w:rsidR="00AC27CE" w:rsidRPr="005C39B5" w14:paraId="5CD4BFE1" w14:textId="77777777" w:rsidTr="00466020">
        <w:tc>
          <w:tcPr>
            <w:tcW w:w="933" w:type="pct"/>
          </w:tcPr>
          <w:p w14:paraId="7A05BB44" w14:textId="454B5609" w:rsidR="00AC27CE" w:rsidRPr="005C39B5" w:rsidRDefault="00804004" w:rsidP="00804004">
            <w:pPr>
              <w:pStyle w:val="ASIBodyCopy"/>
              <w:rPr>
                <w:rFonts w:asciiTheme="minorHAnsi" w:hAnsiTheme="minorHAnsi" w:cstheme="minorHAnsi"/>
                <w:sz w:val="18"/>
              </w:rPr>
            </w:pPr>
            <w:r>
              <w:rPr>
                <w:rFonts w:asciiTheme="minorHAnsi" w:hAnsiTheme="minorHAnsi" w:cstheme="minorHAnsi"/>
                <w:sz w:val="18"/>
              </w:rPr>
              <w:t>G1. Households that have</w:t>
            </w:r>
            <w:r w:rsidR="00AC27CE" w:rsidRPr="005C39B5">
              <w:rPr>
                <w:rFonts w:asciiTheme="minorHAnsi" w:hAnsiTheme="minorHAnsi" w:cstheme="minorHAnsi"/>
                <w:sz w:val="18"/>
              </w:rPr>
              <w:t xml:space="preserve"> been resettled</w:t>
            </w:r>
          </w:p>
          <w:p w14:paraId="48EE21B4" w14:textId="763077ED" w:rsidR="00AC27CE" w:rsidRPr="005C39B5" w:rsidRDefault="00AC27CE" w:rsidP="00804004">
            <w:pPr>
              <w:pStyle w:val="ASIBodyCopy"/>
              <w:rPr>
                <w:rFonts w:asciiTheme="minorHAnsi" w:hAnsiTheme="minorHAnsi" w:cstheme="minorHAnsi"/>
                <w:sz w:val="18"/>
              </w:rPr>
            </w:pPr>
            <w:r w:rsidRPr="005C39B5">
              <w:rPr>
                <w:rFonts w:asciiTheme="minorHAnsi" w:hAnsiTheme="minorHAnsi" w:cstheme="minorHAnsi"/>
                <w:sz w:val="18"/>
              </w:rPr>
              <w:t>G2. Households that lost agricultural land</w:t>
            </w:r>
          </w:p>
          <w:p w14:paraId="728FD5EC" w14:textId="7FC9D39C" w:rsidR="00AC27CE" w:rsidRPr="005C39B5" w:rsidRDefault="00AC27CE" w:rsidP="00804004">
            <w:pPr>
              <w:pStyle w:val="ASIBodyCopy"/>
              <w:rPr>
                <w:rFonts w:asciiTheme="minorHAnsi" w:hAnsiTheme="minorHAnsi" w:cstheme="minorHAnsi"/>
                <w:sz w:val="18"/>
              </w:rPr>
            </w:pPr>
            <w:r w:rsidRPr="005C39B5">
              <w:rPr>
                <w:rFonts w:asciiTheme="minorHAnsi" w:hAnsiTheme="minorHAnsi" w:cstheme="minorHAnsi"/>
                <w:sz w:val="18"/>
              </w:rPr>
              <w:t>G3. Household</w:t>
            </w:r>
            <w:r w:rsidR="00804004">
              <w:rPr>
                <w:rFonts w:asciiTheme="minorHAnsi" w:hAnsiTheme="minorHAnsi" w:cstheme="minorHAnsi"/>
                <w:sz w:val="18"/>
              </w:rPr>
              <w:t>s who were not  affected by</w:t>
            </w:r>
            <w:r w:rsidRPr="005C39B5">
              <w:rPr>
                <w:rFonts w:asciiTheme="minorHAnsi" w:hAnsiTheme="minorHAnsi" w:cstheme="minorHAnsi"/>
                <w:sz w:val="18"/>
              </w:rPr>
              <w:t xml:space="preserve"> resettlement or </w:t>
            </w:r>
            <w:r w:rsidR="00804004">
              <w:rPr>
                <w:rFonts w:asciiTheme="minorHAnsi" w:hAnsiTheme="minorHAnsi" w:cstheme="minorHAnsi"/>
                <w:sz w:val="18"/>
              </w:rPr>
              <w:t>the loss of</w:t>
            </w:r>
            <w:r w:rsidRPr="005C39B5">
              <w:rPr>
                <w:rFonts w:asciiTheme="minorHAnsi" w:hAnsiTheme="minorHAnsi" w:cstheme="minorHAnsi"/>
                <w:sz w:val="18"/>
              </w:rPr>
              <w:t xml:space="preserve"> agricultural land</w:t>
            </w:r>
          </w:p>
        </w:tc>
        <w:tc>
          <w:tcPr>
            <w:tcW w:w="655" w:type="pct"/>
          </w:tcPr>
          <w:p w14:paraId="130EAF48"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In-depth interview and focus group discussion</w:t>
            </w:r>
          </w:p>
        </w:tc>
        <w:tc>
          <w:tcPr>
            <w:tcW w:w="3412" w:type="pct"/>
          </w:tcPr>
          <w:p w14:paraId="35670A0A"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Awareness about the Project</w:t>
            </w:r>
          </w:p>
          <w:p w14:paraId="4CF8F3E7" w14:textId="1E538B9C"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 xml:space="preserve">Participation of households (in planning and support </w:t>
            </w:r>
            <w:r w:rsidR="00804004">
              <w:rPr>
                <w:rFonts w:asciiTheme="minorHAnsi" w:hAnsiTheme="minorHAnsi" w:cstheme="minorHAnsi"/>
                <w:sz w:val="18"/>
              </w:rPr>
              <w:t xml:space="preserve">of the </w:t>
            </w:r>
            <w:r w:rsidRPr="005C39B5">
              <w:rPr>
                <w:rFonts w:asciiTheme="minorHAnsi" w:hAnsiTheme="minorHAnsi" w:cstheme="minorHAnsi"/>
                <w:sz w:val="18"/>
              </w:rPr>
              <w:t>activity)</w:t>
            </w:r>
          </w:p>
          <w:p w14:paraId="05B1CFB2" w14:textId="082E3E82"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Their opini</w:t>
            </w:r>
            <w:r w:rsidR="00804004">
              <w:rPr>
                <w:rFonts w:asciiTheme="minorHAnsi" w:hAnsiTheme="minorHAnsi" w:cstheme="minorHAnsi"/>
                <w:sz w:val="18"/>
              </w:rPr>
              <w:t>on of potential impacts of the p</w:t>
            </w:r>
            <w:r w:rsidRPr="005C39B5">
              <w:rPr>
                <w:rFonts w:asciiTheme="minorHAnsi" w:hAnsiTheme="minorHAnsi" w:cstheme="minorHAnsi"/>
                <w:sz w:val="18"/>
              </w:rPr>
              <w:t>roject on the households according to the following hypotheses:</w:t>
            </w:r>
          </w:p>
          <w:p w14:paraId="11798CED"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1: The Project investment will generate accessibility and mobility improvements, leading to wider socio-economic development benefits within and among the three provinces</w:t>
            </w:r>
          </w:p>
          <w:p w14:paraId="7F20087B"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2: The CLBP will generate additional socio-economic benefits for Cao Lãnh urban residents (improved access to health, education and cultural facilities).</w:t>
            </w:r>
          </w:p>
          <w:p w14:paraId="0AF25338"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3: the CLBP will expand and deepen the labour market areas for Cao Lãnh residents, with improved road access to other provincial centres for additional employment opportunities.</w:t>
            </w:r>
          </w:p>
          <w:p w14:paraId="0D6F3AA0" w14:textId="29ADC42E"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lastRenderedPageBreak/>
              <w:t>Hypot</w:t>
            </w:r>
            <w:r w:rsidR="00804004">
              <w:rPr>
                <w:rFonts w:asciiTheme="minorHAnsi" w:hAnsiTheme="minorHAnsi" w:cstheme="minorHAnsi"/>
                <w:sz w:val="18"/>
              </w:rPr>
              <w:t>hesis 8: The proposed p</w:t>
            </w:r>
            <w:r w:rsidRPr="005C39B5">
              <w:rPr>
                <w:rFonts w:asciiTheme="minorHAnsi" w:hAnsiTheme="minorHAnsi" w:cstheme="minorHAnsi"/>
                <w:sz w:val="18"/>
              </w:rPr>
              <w:t>roject can be expected to improve the social welfare of the population within the three provinces and in relative road corridors, and be assessed as being an effective aid component, yielding positive results and value for money.</w:t>
            </w:r>
          </w:p>
          <w:p w14:paraId="7F28D733" w14:textId="7120C688"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Other impacts of the project</w:t>
            </w:r>
            <w:r w:rsidR="00804004">
              <w:rPr>
                <w:rFonts w:asciiTheme="minorHAnsi" w:hAnsiTheme="minorHAnsi" w:cstheme="minorHAnsi"/>
                <w:sz w:val="18"/>
              </w:rPr>
              <w:t>.</w:t>
            </w:r>
          </w:p>
        </w:tc>
      </w:tr>
      <w:tr w:rsidR="00AC27CE" w:rsidRPr="005C39B5" w14:paraId="6FE92BA7" w14:textId="77777777" w:rsidTr="00466020">
        <w:tc>
          <w:tcPr>
            <w:tcW w:w="933" w:type="pct"/>
          </w:tcPr>
          <w:p w14:paraId="68D1FA6B"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lastRenderedPageBreak/>
              <w:t>Shop-keepers and venders near the ferry</w:t>
            </w:r>
          </w:p>
        </w:tc>
        <w:tc>
          <w:tcPr>
            <w:tcW w:w="655" w:type="pct"/>
          </w:tcPr>
          <w:p w14:paraId="5A80D959"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In-depth interview and focus group discussion</w:t>
            </w:r>
          </w:p>
        </w:tc>
        <w:tc>
          <w:tcPr>
            <w:tcW w:w="3412" w:type="pct"/>
          </w:tcPr>
          <w:p w14:paraId="1C1F1C8D" w14:textId="00660A72" w:rsidR="00AC27CE" w:rsidRPr="005C39B5" w:rsidRDefault="00804004" w:rsidP="00BB445B">
            <w:pPr>
              <w:pStyle w:val="ASIBodyCopy"/>
              <w:rPr>
                <w:rFonts w:asciiTheme="minorHAnsi" w:hAnsiTheme="minorHAnsi" w:cstheme="minorHAnsi"/>
                <w:sz w:val="18"/>
              </w:rPr>
            </w:pPr>
            <w:r>
              <w:rPr>
                <w:rFonts w:asciiTheme="minorHAnsi" w:hAnsiTheme="minorHAnsi" w:cstheme="minorHAnsi"/>
                <w:sz w:val="18"/>
              </w:rPr>
              <w:t>Awareness about the p</w:t>
            </w:r>
            <w:r w:rsidR="00AC27CE" w:rsidRPr="005C39B5">
              <w:rPr>
                <w:rFonts w:asciiTheme="minorHAnsi" w:hAnsiTheme="minorHAnsi" w:cstheme="minorHAnsi"/>
                <w:sz w:val="18"/>
              </w:rPr>
              <w:t>roject</w:t>
            </w:r>
          </w:p>
          <w:p w14:paraId="7097124E" w14:textId="7108CD61" w:rsidR="00AC27CE" w:rsidRPr="005C39B5" w:rsidRDefault="00804004" w:rsidP="00BB445B">
            <w:pPr>
              <w:pStyle w:val="ASIBodyCopy"/>
              <w:rPr>
                <w:rFonts w:asciiTheme="minorHAnsi" w:hAnsiTheme="minorHAnsi" w:cstheme="minorHAnsi"/>
                <w:sz w:val="18"/>
              </w:rPr>
            </w:pPr>
            <w:r>
              <w:rPr>
                <w:rFonts w:asciiTheme="minorHAnsi" w:hAnsiTheme="minorHAnsi" w:cstheme="minorHAnsi"/>
                <w:sz w:val="18"/>
              </w:rPr>
              <w:t xml:space="preserve">Participation of households </w:t>
            </w:r>
            <w:r w:rsidR="00AC27CE" w:rsidRPr="005C39B5">
              <w:rPr>
                <w:rFonts w:asciiTheme="minorHAnsi" w:hAnsiTheme="minorHAnsi" w:cstheme="minorHAnsi"/>
                <w:sz w:val="18"/>
              </w:rPr>
              <w:t>in planning support</w:t>
            </w:r>
            <w:r>
              <w:rPr>
                <w:rFonts w:asciiTheme="minorHAnsi" w:hAnsiTheme="minorHAnsi" w:cstheme="minorHAnsi"/>
                <w:sz w:val="18"/>
              </w:rPr>
              <w:t>ing the activity</w:t>
            </w:r>
          </w:p>
          <w:p w14:paraId="6EA6264E" w14:textId="06D89BB8"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Their opini</w:t>
            </w:r>
            <w:r w:rsidR="00804004">
              <w:rPr>
                <w:rFonts w:asciiTheme="minorHAnsi" w:hAnsiTheme="minorHAnsi" w:cstheme="minorHAnsi"/>
                <w:sz w:val="18"/>
              </w:rPr>
              <w:t xml:space="preserve">on of potential impacts of the project on businesses </w:t>
            </w:r>
            <w:r w:rsidRPr="005C39B5">
              <w:rPr>
                <w:rFonts w:asciiTheme="minorHAnsi" w:hAnsiTheme="minorHAnsi" w:cstheme="minorHAnsi"/>
                <w:sz w:val="18"/>
              </w:rPr>
              <w:t>according to the following hypotheses:</w:t>
            </w:r>
          </w:p>
          <w:p w14:paraId="771874CB" w14:textId="61F883F6" w:rsidR="00AC27CE" w:rsidRPr="005C39B5" w:rsidRDefault="00804004" w:rsidP="00BB445B">
            <w:pPr>
              <w:pStyle w:val="ASIBodyCopy"/>
              <w:rPr>
                <w:rFonts w:asciiTheme="minorHAnsi" w:hAnsiTheme="minorHAnsi" w:cstheme="minorHAnsi"/>
                <w:sz w:val="18"/>
              </w:rPr>
            </w:pPr>
            <w:r>
              <w:rPr>
                <w:rFonts w:asciiTheme="minorHAnsi" w:hAnsiTheme="minorHAnsi" w:cstheme="minorHAnsi"/>
                <w:sz w:val="18"/>
              </w:rPr>
              <w:t>Hypothesis 1: The p</w:t>
            </w:r>
            <w:r w:rsidR="00AC27CE" w:rsidRPr="005C39B5">
              <w:rPr>
                <w:rFonts w:asciiTheme="minorHAnsi" w:hAnsiTheme="minorHAnsi" w:cstheme="minorHAnsi"/>
                <w:sz w:val="18"/>
              </w:rPr>
              <w:t>roject investment will generate accessibility and mobility improvements, leading to wider socio-economic development benefits within and among the three provinces</w:t>
            </w:r>
          </w:p>
          <w:p w14:paraId="004596B2"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2: The CLBP will generate additional socio-economic benefits for Cao Lãnh urban residents (improved access to health, education and cultural facilities).</w:t>
            </w:r>
          </w:p>
          <w:p w14:paraId="08B2E363"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3: the CLBP will expand and deepen the labour market areas for Cao Lãnh residents, with improved road access to other provincial centres for additional employment opportunities.</w:t>
            </w:r>
          </w:p>
          <w:p w14:paraId="51CA13B3" w14:textId="77777777"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Hypothesis 8: The proposed Project can be expected to improve the social welfare of the population within the three provinces and in relative road corridors, and be assessed as being an effective aid component, yielding positive results and value for money.</w:t>
            </w:r>
          </w:p>
          <w:p w14:paraId="50628DDD" w14:textId="7BF14158" w:rsidR="00AC27CE" w:rsidRPr="005C39B5" w:rsidRDefault="00AC27CE" w:rsidP="00BB445B">
            <w:pPr>
              <w:pStyle w:val="ASIBodyCopy"/>
              <w:rPr>
                <w:rFonts w:asciiTheme="minorHAnsi" w:hAnsiTheme="minorHAnsi" w:cstheme="minorHAnsi"/>
                <w:sz w:val="18"/>
              </w:rPr>
            </w:pPr>
            <w:r w:rsidRPr="005C39B5">
              <w:rPr>
                <w:rFonts w:asciiTheme="minorHAnsi" w:hAnsiTheme="minorHAnsi" w:cstheme="minorHAnsi"/>
                <w:sz w:val="18"/>
              </w:rPr>
              <w:t>Other impact</w:t>
            </w:r>
            <w:r w:rsidR="00804004">
              <w:rPr>
                <w:rFonts w:asciiTheme="minorHAnsi" w:hAnsiTheme="minorHAnsi" w:cstheme="minorHAnsi"/>
                <w:sz w:val="18"/>
              </w:rPr>
              <w:t>s</w:t>
            </w:r>
            <w:r w:rsidRPr="005C39B5">
              <w:rPr>
                <w:rFonts w:asciiTheme="minorHAnsi" w:hAnsiTheme="minorHAnsi" w:cstheme="minorHAnsi"/>
                <w:sz w:val="18"/>
              </w:rPr>
              <w:t xml:space="preserve"> of the project</w:t>
            </w:r>
            <w:r w:rsidR="00804004">
              <w:rPr>
                <w:rFonts w:asciiTheme="minorHAnsi" w:hAnsiTheme="minorHAnsi" w:cstheme="minorHAnsi"/>
                <w:sz w:val="18"/>
              </w:rPr>
              <w:t>.</w:t>
            </w:r>
          </w:p>
        </w:tc>
      </w:tr>
    </w:tbl>
    <w:p w14:paraId="5F3C93BC" w14:textId="77777777" w:rsidR="00AC27CE" w:rsidRPr="00AC27CE" w:rsidRDefault="00AC27CE" w:rsidP="00AC27CE">
      <w:pPr>
        <w:pStyle w:val="ASIBodyCopy"/>
        <w:rPr>
          <w:rFonts w:eastAsia="Arial"/>
          <w:sz w:val="10"/>
          <w:lang w:val="en-US" w:eastAsia="en-US"/>
        </w:rPr>
      </w:pPr>
    </w:p>
    <w:p w14:paraId="30E8D908" w14:textId="6CCD858E" w:rsidR="000B5941" w:rsidRPr="00001BF0" w:rsidRDefault="00804004" w:rsidP="00001BF0">
      <w:pPr>
        <w:pStyle w:val="ASIBodyCopy"/>
        <w:rPr>
          <w:rFonts w:eastAsia="Arial"/>
          <w:lang w:val="en-US" w:eastAsia="en-US"/>
        </w:rPr>
      </w:pPr>
      <w:r>
        <w:rPr>
          <w:rFonts w:eastAsia="Arial"/>
          <w:lang w:val="en-US" w:eastAsia="en-US"/>
        </w:rPr>
        <w:t xml:space="preserve">The data gathered in accordance with the information </w:t>
      </w:r>
      <w:r w:rsidR="00E97634">
        <w:rPr>
          <w:rFonts w:eastAsia="Arial"/>
          <w:lang w:val="en-US" w:eastAsia="en-US"/>
        </w:rPr>
        <w:t>matrix is presented in Section Six</w:t>
      </w:r>
      <w:r>
        <w:rPr>
          <w:rFonts w:eastAsia="Arial"/>
          <w:lang w:val="en-US" w:eastAsia="en-US"/>
        </w:rPr>
        <w:t xml:space="preserve">. </w:t>
      </w:r>
      <w:r w:rsidR="00AC27CE" w:rsidRPr="00AC27CE">
        <w:rPr>
          <w:rFonts w:eastAsia="Arial"/>
          <w:lang w:val="en-US" w:eastAsia="en-US"/>
        </w:rPr>
        <w:br w:type="page"/>
      </w:r>
    </w:p>
    <w:p w14:paraId="6FDAE5DD" w14:textId="0C2C1111" w:rsidR="00485F62" w:rsidRPr="00134564" w:rsidRDefault="000B5941" w:rsidP="00292E22">
      <w:pPr>
        <w:pStyle w:val="Heading1"/>
      </w:pPr>
      <w:bookmarkStart w:id="78" w:name="_Toc489611427"/>
      <w:r w:rsidRPr="00134564">
        <w:lastRenderedPageBreak/>
        <w:t>Results – Baseline Surveys of Households, Communes and Business</w:t>
      </w:r>
      <w:r w:rsidR="0043274A">
        <w:t>es</w:t>
      </w:r>
      <w:bookmarkEnd w:id="78"/>
    </w:p>
    <w:p w14:paraId="3FA5F75B" w14:textId="77777777" w:rsidR="000B5941" w:rsidRPr="00134564" w:rsidRDefault="000B5941" w:rsidP="00292E22">
      <w:pPr>
        <w:pStyle w:val="Heading2"/>
      </w:pPr>
      <w:bookmarkStart w:id="79" w:name="_Toc480975378"/>
      <w:bookmarkStart w:id="80" w:name="_Toc489611428"/>
      <w:r w:rsidRPr="00134564">
        <w:t>Results of Household Surveys</w:t>
      </w:r>
      <w:bookmarkEnd w:id="79"/>
      <w:bookmarkEnd w:id="80"/>
    </w:p>
    <w:p w14:paraId="5D0F23D1" w14:textId="77777777" w:rsidR="00EC0876" w:rsidRPr="00134564" w:rsidRDefault="00582DCA" w:rsidP="00D76A94">
      <w:pPr>
        <w:pStyle w:val="Heading3"/>
      </w:pPr>
      <w:bookmarkStart w:id="81" w:name="_Toc489611429"/>
      <w:r w:rsidRPr="00134564">
        <w:t>Demography and education</w:t>
      </w:r>
      <w:bookmarkEnd w:id="81"/>
    </w:p>
    <w:p w14:paraId="28DDE6E3" w14:textId="21482505" w:rsidR="00EC0876" w:rsidRPr="00134564" w:rsidRDefault="005227DC" w:rsidP="00AF35E8">
      <w:pPr>
        <w:jc w:val="both"/>
        <w:rPr>
          <w:rFonts w:asciiTheme="majorHAnsi" w:hAnsiTheme="majorHAnsi" w:cstheme="majorHAnsi"/>
          <w:szCs w:val="22"/>
        </w:rPr>
      </w:pPr>
      <w:r w:rsidRPr="00134564">
        <w:rPr>
          <w:rFonts w:asciiTheme="majorHAnsi" w:hAnsiTheme="majorHAnsi" w:cstheme="majorHAnsi"/>
          <w:szCs w:val="22"/>
        </w:rPr>
        <w:t xml:space="preserve">2,011 households </w:t>
      </w:r>
      <w:r w:rsidR="00186372">
        <w:rPr>
          <w:rFonts w:asciiTheme="majorHAnsi" w:hAnsiTheme="majorHAnsi" w:cstheme="majorHAnsi"/>
          <w:szCs w:val="22"/>
        </w:rPr>
        <w:t>were sampled across</w:t>
      </w:r>
      <w:r w:rsidRPr="00134564">
        <w:rPr>
          <w:rFonts w:asciiTheme="majorHAnsi" w:hAnsiTheme="majorHAnsi" w:cstheme="majorHAnsi"/>
          <w:szCs w:val="22"/>
        </w:rPr>
        <w:t xml:space="preserve"> </w:t>
      </w:r>
      <w:r w:rsidR="00933B49" w:rsidRPr="00134564">
        <w:rPr>
          <w:rFonts w:asciiTheme="majorHAnsi" w:hAnsiTheme="majorHAnsi" w:cstheme="majorHAnsi"/>
          <w:szCs w:val="22"/>
        </w:rPr>
        <w:t xml:space="preserve">three provinces: </w:t>
      </w:r>
      <w:r w:rsidR="002F1BF2" w:rsidRPr="00134564">
        <w:rPr>
          <w:rFonts w:asciiTheme="majorHAnsi" w:hAnsiTheme="majorHAnsi" w:cstheme="majorHAnsi"/>
          <w:szCs w:val="22"/>
        </w:rPr>
        <w:t xml:space="preserve">An Giang, Can Tho and Dong Thap. </w:t>
      </w:r>
      <w:r w:rsidRPr="00134564">
        <w:rPr>
          <w:rFonts w:asciiTheme="majorHAnsi" w:hAnsiTheme="majorHAnsi" w:cstheme="majorHAnsi"/>
          <w:szCs w:val="22"/>
        </w:rPr>
        <w:t>The number of househo</w:t>
      </w:r>
      <w:r w:rsidR="00186372">
        <w:rPr>
          <w:rFonts w:asciiTheme="majorHAnsi" w:hAnsiTheme="majorHAnsi" w:cstheme="majorHAnsi"/>
          <w:szCs w:val="22"/>
        </w:rPr>
        <w:t>ld members in these households wa</w:t>
      </w:r>
      <w:r w:rsidRPr="00134564">
        <w:rPr>
          <w:rFonts w:asciiTheme="majorHAnsi" w:hAnsiTheme="majorHAnsi" w:cstheme="majorHAnsi"/>
          <w:szCs w:val="22"/>
        </w:rPr>
        <w:t xml:space="preserve">s 7,824. </w:t>
      </w:r>
      <w:r w:rsidR="0013227A" w:rsidRPr="00134564">
        <w:rPr>
          <w:rFonts w:asciiTheme="majorHAnsi" w:hAnsiTheme="majorHAnsi" w:cstheme="majorHAnsi"/>
          <w:szCs w:val="22"/>
        </w:rPr>
        <w:t xml:space="preserve">Table 4.1 presents the demographic characteristics of </w:t>
      </w:r>
      <w:r w:rsidR="00186372">
        <w:rPr>
          <w:rFonts w:asciiTheme="majorHAnsi" w:hAnsiTheme="majorHAnsi" w:cstheme="majorHAnsi"/>
          <w:szCs w:val="22"/>
        </w:rPr>
        <w:t xml:space="preserve">the </w:t>
      </w:r>
      <w:r w:rsidR="0013227A" w:rsidRPr="00134564">
        <w:rPr>
          <w:rFonts w:asciiTheme="majorHAnsi" w:hAnsiTheme="majorHAnsi" w:cstheme="majorHAnsi"/>
          <w:szCs w:val="22"/>
        </w:rPr>
        <w:t xml:space="preserve">individuals in the sample. </w:t>
      </w:r>
      <w:r w:rsidR="00F058D3" w:rsidRPr="00134564">
        <w:rPr>
          <w:rFonts w:asciiTheme="majorHAnsi" w:hAnsiTheme="majorHAnsi" w:cstheme="majorHAnsi"/>
          <w:szCs w:val="22"/>
        </w:rPr>
        <w:t xml:space="preserve">The average household size is 3.89. Regarding household composition, 7.8% of individuals are children below 6, and 13.8% of individuals are children aged from 6 to 14. The share of working age people is 63.9%. </w:t>
      </w:r>
      <w:r w:rsidR="00186372">
        <w:rPr>
          <w:rFonts w:asciiTheme="majorHAnsi" w:hAnsiTheme="majorHAnsi" w:cstheme="majorHAnsi"/>
          <w:szCs w:val="22"/>
        </w:rPr>
        <w:t>W</w:t>
      </w:r>
      <w:r w:rsidR="00F058D3" w:rsidRPr="00134564">
        <w:rPr>
          <w:rFonts w:asciiTheme="majorHAnsi" w:hAnsiTheme="majorHAnsi" w:cstheme="majorHAnsi"/>
          <w:szCs w:val="22"/>
        </w:rPr>
        <w:t xml:space="preserve">e use the definition of working age </w:t>
      </w:r>
      <w:r w:rsidR="00186372">
        <w:rPr>
          <w:rFonts w:asciiTheme="majorHAnsi" w:hAnsiTheme="majorHAnsi" w:cstheme="majorHAnsi"/>
          <w:szCs w:val="22"/>
        </w:rPr>
        <w:t>provided by</w:t>
      </w:r>
      <w:r w:rsidR="00F058D3" w:rsidRPr="00134564">
        <w:rPr>
          <w:rFonts w:asciiTheme="majorHAnsi" w:hAnsiTheme="majorHAnsi" w:cstheme="majorHAnsi"/>
          <w:szCs w:val="22"/>
        </w:rPr>
        <w:t xml:space="preserve"> the General Statistics Office of Vietnam, i.e., 15-55 years old for female</w:t>
      </w:r>
      <w:r w:rsidR="00186372">
        <w:rPr>
          <w:rFonts w:asciiTheme="majorHAnsi" w:hAnsiTheme="majorHAnsi" w:cstheme="majorHAnsi"/>
          <w:szCs w:val="22"/>
        </w:rPr>
        <w:t>s</w:t>
      </w:r>
      <w:r w:rsidR="00F058D3" w:rsidRPr="00134564">
        <w:rPr>
          <w:rFonts w:asciiTheme="majorHAnsi" w:hAnsiTheme="majorHAnsi" w:cstheme="majorHAnsi"/>
          <w:szCs w:val="22"/>
        </w:rPr>
        <w:t xml:space="preserve"> and 15-60 years old for male</w:t>
      </w:r>
      <w:r w:rsidR="00186372">
        <w:rPr>
          <w:rFonts w:asciiTheme="majorHAnsi" w:hAnsiTheme="majorHAnsi" w:cstheme="majorHAnsi"/>
          <w:szCs w:val="22"/>
        </w:rPr>
        <w:t>s</w:t>
      </w:r>
      <w:r w:rsidR="00F058D3" w:rsidRPr="00134564">
        <w:rPr>
          <w:rFonts w:asciiTheme="majorHAnsi" w:hAnsiTheme="majorHAnsi" w:cstheme="majorHAnsi"/>
          <w:szCs w:val="22"/>
        </w:rPr>
        <w:t xml:space="preserve">. </w:t>
      </w:r>
      <w:r w:rsidR="00186372">
        <w:rPr>
          <w:rFonts w:asciiTheme="majorHAnsi" w:hAnsiTheme="majorHAnsi" w:cstheme="majorHAnsi"/>
          <w:szCs w:val="22"/>
        </w:rPr>
        <w:t>Household heads are predominantly</w:t>
      </w:r>
      <w:r w:rsidR="009D4A4A" w:rsidRPr="00134564">
        <w:rPr>
          <w:rFonts w:asciiTheme="majorHAnsi" w:hAnsiTheme="majorHAnsi" w:cstheme="majorHAnsi"/>
          <w:szCs w:val="22"/>
        </w:rPr>
        <w:t xml:space="preserve"> </w:t>
      </w:r>
      <w:r w:rsidR="00186372">
        <w:rPr>
          <w:rFonts w:asciiTheme="majorHAnsi" w:hAnsiTheme="majorHAnsi" w:cstheme="majorHAnsi"/>
          <w:szCs w:val="22"/>
        </w:rPr>
        <w:t>male, accounting for around two-</w:t>
      </w:r>
      <w:r w:rsidR="009D4A4A" w:rsidRPr="00134564">
        <w:rPr>
          <w:rFonts w:asciiTheme="majorHAnsi" w:hAnsiTheme="majorHAnsi" w:cstheme="majorHAnsi"/>
          <w:szCs w:val="22"/>
        </w:rPr>
        <w:t>third</w:t>
      </w:r>
      <w:r w:rsidR="00186372">
        <w:rPr>
          <w:rFonts w:asciiTheme="majorHAnsi" w:hAnsiTheme="majorHAnsi" w:cstheme="majorHAnsi"/>
          <w:szCs w:val="22"/>
        </w:rPr>
        <w:t xml:space="preserve">s of those </w:t>
      </w:r>
      <w:r w:rsidR="009D4A4A" w:rsidRPr="00134564">
        <w:rPr>
          <w:rFonts w:asciiTheme="majorHAnsi" w:hAnsiTheme="majorHAnsi" w:cstheme="majorHAnsi"/>
          <w:szCs w:val="22"/>
        </w:rPr>
        <w:t>households</w:t>
      </w:r>
      <w:r w:rsidR="00186372">
        <w:rPr>
          <w:rFonts w:asciiTheme="majorHAnsi" w:hAnsiTheme="majorHAnsi" w:cstheme="majorHAnsi"/>
          <w:szCs w:val="22"/>
        </w:rPr>
        <w:t xml:space="preserve"> surveyed</w:t>
      </w:r>
      <w:r w:rsidR="009D4A4A" w:rsidRPr="00134564">
        <w:rPr>
          <w:rFonts w:asciiTheme="majorHAnsi" w:hAnsiTheme="majorHAnsi" w:cstheme="majorHAnsi"/>
          <w:szCs w:val="22"/>
        </w:rPr>
        <w:t xml:space="preserve">. </w:t>
      </w:r>
      <w:r w:rsidR="00582794" w:rsidRPr="00134564">
        <w:rPr>
          <w:rFonts w:asciiTheme="majorHAnsi" w:hAnsiTheme="majorHAnsi" w:cstheme="majorHAnsi"/>
          <w:szCs w:val="22"/>
        </w:rPr>
        <w:t xml:space="preserve">The </w:t>
      </w:r>
      <w:r w:rsidR="00186372">
        <w:rPr>
          <w:rFonts w:asciiTheme="majorHAnsi" w:hAnsiTheme="majorHAnsi" w:cstheme="majorHAnsi"/>
          <w:szCs w:val="22"/>
        </w:rPr>
        <w:t xml:space="preserve">average </w:t>
      </w:r>
      <w:r w:rsidR="00582794" w:rsidRPr="00134564">
        <w:rPr>
          <w:rFonts w:asciiTheme="majorHAnsi" w:hAnsiTheme="majorHAnsi" w:cstheme="majorHAnsi"/>
          <w:szCs w:val="22"/>
        </w:rPr>
        <w:t>age of household head</w:t>
      </w:r>
      <w:r w:rsidR="00186372">
        <w:rPr>
          <w:rFonts w:asciiTheme="majorHAnsi" w:hAnsiTheme="majorHAnsi" w:cstheme="majorHAnsi"/>
          <w:szCs w:val="22"/>
        </w:rPr>
        <w:t>s is 54.4.</w:t>
      </w:r>
      <w:r w:rsidR="009F062D">
        <w:rPr>
          <w:rFonts w:asciiTheme="majorHAnsi" w:hAnsiTheme="majorHAnsi" w:cstheme="majorHAnsi"/>
          <w:szCs w:val="22"/>
        </w:rPr>
        <w:t xml:space="preserve"> The household size and </w:t>
      </w:r>
      <w:r w:rsidR="00F058D3" w:rsidRPr="00134564">
        <w:rPr>
          <w:rFonts w:asciiTheme="majorHAnsi" w:hAnsiTheme="majorHAnsi" w:cstheme="majorHAnsi"/>
          <w:szCs w:val="22"/>
        </w:rPr>
        <w:t xml:space="preserve">composition </w:t>
      </w:r>
      <w:r w:rsidR="00D76D86" w:rsidRPr="00134564">
        <w:rPr>
          <w:rFonts w:asciiTheme="majorHAnsi" w:hAnsiTheme="majorHAnsi" w:cstheme="majorHAnsi"/>
          <w:szCs w:val="22"/>
        </w:rPr>
        <w:t>are</w:t>
      </w:r>
      <w:r w:rsidR="00F058D3" w:rsidRPr="00134564">
        <w:rPr>
          <w:rFonts w:asciiTheme="majorHAnsi" w:hAnsiTheme="majorHAnsi" w:cstheme="majorHAnsi"/>
          <w:szCs w:val="22"/>
        </w:rPr>
        <w:t xml:space="preserve"> quite similar in the three provinces. </w:t>
      </w:r>
    </w:p>
    <w:p w14:paraId="63EF63C3" w14:textId="77777777" w:rsidR="00EC0876" w:rsidRPr="00134564" w:rsidRDefault="00B31CED" w:rsidP="00F55374">
      <w:pPr>
        <w:pStyle w:val="Caption"/>
        <w:rPr>
          <w:rFonts w:asciiTheme="majorHAnsi" w:hAnsiTheme="majorHAnsi" w:cstheme="majorHAnsi"/>
          <w:b/>
          <w:i/>
          <w:sz w:val="20"/>
          <w:szCs w:val="22"/>
        </w:rPr>
      </w:pPr>
      <w:r w:rsidRPr="00134564">
        <w:rPr>
          <w:rFonts w:asciiTheme="majorHAnsi" w:hAnsiTheme="majorHAnsi" w:cstheme="majorHAnsi"/>
          <w:b/>
          <w:i/>
          <w:sz w:val="20"/>
          <w:szCs w:val="22"/>
        </w:rPr>
        <w:t>Table 4.</w:t>
      </w:r>
      <w:r w:rsidR="00EC0876" w:rsidRPr="00134564">
        <w:rPr>
          <w:rFonts w:asciiTheme="majorHAnsi" w:hAnsiTheme="majorHAnsi" w:cstheme="majorHAnsi"/>
          <w:b/>
          <w:i/>
          <w:sz w:val="20"/>
          <w:szCs w:val="22"/>
        </w:rPr>
        <w:fldChar w:fldCharType="begin"/>
      </w:r>
      <w:r w:rsidR="00EC0876" w:rsidRPr="00134564">
        <w:rPr>
          <w:rFonts w:asciiTheme="majorHAnsi" w:hAnsiTheme="majorHAnsi" w:cstheme="majorHAnsi"/>
          <w:b/>
          <w:i/>
          <w:sz w:val="20"/>
          <w:szCs w:val="22"/>
        </w:rPr>
        <w:instrText xml:space="preserve"> SEQ Table_4. \* ARABIC </w:instrText>
      </w:r>
      <w:r w:rsidR="00EC0876" w:rsidRPr="00134564">
        <w:rPr>
          <w:rFonts w:asciiTheme="majorHAnsi" w:hAnsiTheme="majorHAnsi" w:cstheme="majorHAnsi"/>
          <w:b/>
          <w:i/>
          <w:sz w:val="20"/>
          <w:szCs w:val="22"/>
        </w:rPr>
        <w:fldChar w:fldCharType="separate"/>
      </w:r>
      <w:r w:rsidR="008C3AA5" w:rsidRPr="00134564">
        <w:rPr>
          <w:rFonts w:asciiTheme="majorHAnsi" w:hAnsiTheme="majorHAnsi" w:cstheme="majorHAnsi"/>
          <w:b/>
          <w:i/>
          <w:noProof/>
          <w:sz w:val="20"/>
          <w:szCs w:val="22"/>
        </w:rPr>
        <w:t>1</w:t>
      </w:r>
      <w:r w:rsidR="00EC0876" w:rsidRPr="00134564">
        <w:rPr>
          <w:rFonts w:asciiTheme="majorHAnsi" w:hAnsiTheme="majorHAnsi" w:cstheme="majorHAnsi"/>
          <w:b/>
          <w:i/>
          <w:sz w:val="20"/>
          <w:szCs w:val="22"/>
        </w:rPr>
        <w:fldChar w:fldCharType="end"/>
      </w:r>
      <w:r w:rsidR="00EC0876" w:rsidRPr="00134564">
        <w:rPr>
          <w:rFonts w:asciiTheme="majorHAnsi" w:hAnsiTheme="majorHAnsi" w:cstheme="majorHAnsi"/>
          <w:b/>
          <w:i/>
          <w:sz w:val="20"/>
          <w:szCs w:val="22"/>
        </w:rPr>
        <w:t xml:space="preserve">. </w:t>
      </w:r>
      <w:r w:rsidRPr="00134564">
        <w:rPr>
          <w:rFonts w:asciiTheme="majorHAnsi" w:hAnsiTheme="majorHAnsi" w:cstheme="majorHAnsi"/>
          <w:b/>
          <w:i/>
          <w:sz w:val="20"/>
          <w:szCs w:val="22"/>
        </w:rPr>
        <w:t>Demographic characteristics</w:t>
      </w:r>
    </w:p>
    <w:tbl>
      <w:tblPr>
        <w:tblW w:w="8268" w:type="dxa"/>
        <w:tblInd w:w="108" w:type="dxa"/>
        <w:tblLayout w:type="fixed"/>
        <w:tblLook w:val="04A0" w:firstRow="1" w:lastRow="0" w:firstColumn="1" w:lastColumn="0" w:noHBand="0" w:noVBand="1"/>
      </w:tblPr>
      <w:tblGrid>
        <w:gridCol w:w="3723"/>
        <w:gridCol w:w="1179"/>
        <w:gridCol w:w="1122"/>
        <w:gridCol w:w="1122"/>
        <w:gridCol w:w="1122"/>
      </w:tblGrid>
      <w:tr w:rsidR="00134564" w:rsidRPr="00134564" w14:paraId="16C8BA76" w14:textId="77777777" w:rsidTr="00F55374">
        <w:trPr>
          <w:trHeight w:val="288"/>
          <w:tblHeader/>
        </w:trPr>
        <w:tc>
          <w:tcPr>
            <w:tcW w:w="3723" w:type="dxa"/>
            <w:tcBorders>
              <w:top w:val="single" w:sz="4" w:space="0" w:color="auto"/>
              <w:bottom w:val="single" w:sz="4" w:space="0" w:color="auto"/>
              <w:right w:val="nil"/>
            </w:tcBorders>
            <w:shd w:val="clear" w:color="auto" w:fill="auto"/>
            <w:noWrap/>
            <w:vAlign w:val="center"/>
            <w:hideMark/>
          </w:tcPr>
          <w:p w14:paraId="71D30CC0" w14:textId="77777777" w:rsidR="0013227A" w:rsidRPr="00134564" w:rsidRDefault="0013227A" w:rsidP="00A3056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Indicators</w:t>
            </w:r>
          </w:p>
        </w:tc>
        <w:tc>
          <w:tcPr>
            <w:tcW w:w="1179" w:type="dxa"/>
            <w:tcBorders>
              <w:top w:val="single" w:sz="4" w:space="0" w:color="auto"/>
              <w:left w:val="nil"/>
              <w:bottom w:val="single" w:sz="4" w:space="0" w:color="auto"/>
              <w:right w:val="nil"/>
            </w:tcBorders>
            <w:shd w:val="clear" w:color="auto" w:fill="auto"/>
            <w:noWrap/>
            <w:vAlign w:val="center"/>
            <w:hideMark/>
          </w:tcPr>
          <w:p w14:paraId="489D0495" w14:textId="77777777" w:rsidR="0013227A" w:rsidRPr="00134564" w:rsidRDefault="0013227A" w:rsidP="00A3056E">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122" w:type="dxa"/>
            <w:tcBorders>
              <w:top w:val="single" w:sz="4" w:space="0" w:color="auto"/>
              <w:left w:val="nil"/>
              <w:bottom w:val="single" w:sz="4" w:space="0" w:color="auto"/>
              <w:right w:val="nil"/>
            </w:tcBorders>
            <w:shd w:val="clear" w:color="auto" w:fill="auto"/>
            <w:noWrap/>
            <w:vAlign w:val="center"/>
            <w:hideMark/>
          </w:tcPr>
          <w:p w14:paraId="4AC59215" w14:textId="77777777" w:rsidR="0013227A" w:rsidRPr="00134564" w:rsidRDefault="0013227A" w:rsidP="00A3056E">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122" w:type="dxa"/>
            <w:tcBorders>
              <w:top w:val="single" w:sz="4" w:space="0" w:color="auto"/>
              <w:left w:val="nil"/>
              <w:bottom w:val="single" w:sz="4" w:space="0" w:color="auto"/>
              <w:right w:val="nil"/>
            </w:tcBorders>
            <w:shd w:val="clear" w:color="auto" w:fill="auto"/>
            <w:noWrap/>
            <w:vAlign w:val="center"/>
            <w:hideMark/>
          </w:tcPr>
          <w:p w14:paraId="1882142F" w14:textId="77777777" w:rsidR="0013227A" w:rsidRPr="00134564" w:rsidRDefault="0013227A" w:rsidP="00A3056E">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c>
          <w:tcPr>
            <w:tcW w:w="1122" w:type="dxa"/>
            <w:tcBorders>
              <w:top w:val="single" w:sz="4" w:space="0" w:color="auto"/>
              <w:left w:val="nil"/>
              <w:bottom w:val="single" w:sz="4" w:space="0" w:color="auto"/>
            </w:tcBorders>
            <w:shd w:val="clear" w:color="auto" w:fill="auto"/>
            <w:noWrap/>
            <w:vAlign w:val="center"/>
            <w:hideMark/>
          </w:tcPr>
          <w:p w14:paraId="514D1FC5" w14:textId="77777777" w:rsidR="0013227A" w:rsidRPr="00134564" w:rsidRDefault="0013227A" w:rsidP="00A3056E">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All</w:t>
            </w:r>
          </w:p>
        </w:tc>
      </w:tr>
      <w:tr w:rsidR="00134564" w:rsidRPr="00134564" w14:paraId="7E6C55FB" w14:textId="77777777" w:rsidTr="00F55374">
        <w:trPr>
          <w:trHeight w:val="288"/>
        </w:trPr>
        <w:tc>
          <w:tcPr>
            <w:tcW w:w="3723" w:type="dxa"/>
            <w:tcBorders>
              <w:top w:val="single" w:sz="4" w:space="0" w:color="auto"/>
              <w:bottom w:val="nil"/>
              <w:right w:val="nil"/>
            </w:tcBorders>
            <w:shd w:val="clear" w:color="auto" w:fill="auto"/>
            <w:noWrap/>
            <w:vAlign w:val="bottom"/>
            <w:hideMark/>
          </w:tcPr>
          <w:p w14:paraId="2DA5F7F1" w14:textId="77777777" w:rsidR="0013227A" w:rsidRPr="00134564" w:rsidRDefault="0013227A" w:rsidP="00A3056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Population by age group</w:t>
            </w:r>
          </w:p>
        </w:tc>
        <w:tc>
          <w:tcPr>
            <w:tcW w:w="1179" w:type="dxa"/>
            <w:tcBorders>
              <w:top w:val="single" w:sz="4" w:space="0" w:color="auto"/>
              <w:left w:val="nil"/>
              <w:bottom w:val="nil"/>
              <w:right w:val="nil"/>
            </w:tcBorders>
            <w:shd w:val="clear" w:color="auto" w:fill="auto"/>
            <w:noWrap/>
            <w:vAlign w:val="bottom"/>
            <w:hideMark/>
          </w:tcPr>
          <w:p w14:paraId="53259F6F"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single" w:sz="4" w:space="0" w:color="auto"/>
              <w:left w:val="nil"/>
              <w:bottom w:val="nil"/>
              <w:right w:val="nil"/>
            </w:tcBorders>
            <w:shd w:val="clear" w:color="auto" w:fill="auto"/>
            <w:noWrap/>
            <w:vAlign w:val="bottom"/>
            <w:hideMark/>
          </w:tcPr>
          <w:p w14:paraId="656238B8"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single" w:sz="4" w:space="0" w:color="auto"/>
              <w:left w:val="nil"/>
              <w:bottom w:val="nil"/>
              <w:right w:val="nil"/>
            </w:tcBorders>
            <w:shd w:val="clear" w:color="auto" w:fill="auto"/>
            <w:noWrap/>
            <w:vAlign w:val="bottom"/>
            <w:hideMark/>
          </w:tcPr>
          <w:p w14:paraId="0426CB0E"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single" w:sz="4" w:space="0" w:color="auto"/>
              <w:left w:val="nil"/>
              <w:bottom w:val="nil"/>
            </w:tcBorders>
            <w:shd w:val="clear" w:color="auto" w:fill="auto"/>
            <w:noWrap/>
            <w:vAlign w:val="bottom"/>
            <w:hideMark/>
          </w:tcPr>
          <w:p w14:paraId="5F489440"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r>
      <w:tr w:rsidR="00134564" w:rsidRPr="00134564" w14:paraId="6FB042AB" w14:textId="77777777" w:rsidTr="00F55374">
        <w:trPr>
          <w:trHeight w:val="288"/>
        </w:trPr>
        <w:tc>
          <w:tcPr>
            <w:tcW w:w="3723" w:type="dxa"/>
            <w:tcBorders>
              <w:top w:val="nil"/>
              <w:bottom w:val="nil"/>
              <w:right w:val="nil"/>
            </w:tcBorders>
            <w:shd w:val="clear" w:color="auto" w:fill="auto"/>
            <w:noWrap/>
            <w:vAlign w:val="bottom"/>
            <w:hideMark/>
          </w:tcPr>
          <w:p w14:paraId="1D2B6C41" w14:textId="77777777" w:rsidR="0013227A" w:rsidRPr="00134564" w:rsidRDefault="0013227A" w:rsidP="00A3056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6 years old (%)</w:t>
            </w:r>
          </w:p>
        </w:tc>
        <w:tc>
          <w:tcPr>
            <w:tcW w:w="1179" w:type="dxa"/>
            <w:tcBorders>
              <w:top w:val="nil"/>
              <w:left w:val="nil"/>
              <w:bottom w:val="nil"/>
              <w:right w:val="nil"/>
            </w:tcBorders>
            <w:shd w:val="clear" w:color="auto" w:fill="auto"/>
            <w:noWrap/>
            <w:vAlign w:val="bottom"/>
            <w:hideMark/>
          </w:tcPr>
          <w:p w14:paraId="25E4CD03"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7.72</w:t>
            </w:r>
          </w:p>
        </w:tc>
        <w:tc>
          <w:tcPr>
            <w:tcW w:w="1122" w:type="dxa"/>
            <w:tcBorders>
              <w:top w:val="nil"/>
              <w:left w:val="nil"/>
              <w:bottom w:val="nil"/>
              <w:right w:val="nil"/>
            </w:tcBorders>
            <w:shd w:val="clear" w:color="auto" w:fill="auto"/>
            <w:noWrap/>
            <w:vAlign w:val="bottom"/>
            <w:hideMark/>
          </w:tcPr>
          <w:p w14:paraId="5599A5EF"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7.73</w:t>
            </w:r>
          </w:p>
        </w:tc>
        <w:tc>
          <w:tcPr>
            <w:tcW w:w="1122" w:type="dxa"/>
            <w:tcBorders>
              <w:top w:val="nil"/>
              <w:left w:val="nil"/>
              <w:bottom w:val="nil"/>
              <w:right w:val="nil"/>
            </w:tcBorders>
            <w:shd w:val="clear" w:color="auto" w:fill="auto"/>
            <w:noWrap/>
            <w:vAlign w:val="bottom"/>
            <w:hideMark/>
          </w:tcPr>
          <w:p w14:paraId="027FA45C"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7.90</w:t>
            </w:r>
          </w:p>
        </w:tc>
        <w:tc>
          <w:tcPr>
            <w:tcW w:w="1122" w:type="dxa"/>
            <w:tcBorders>
              <w:top w:val="nil"/>
              <w:left w:val="nil"/>
              <w:bottom w:val="nil"/>
            </w:tcBorders>
            <w:shd w:val="clear" w:color="auto" w:fill="auto"/>
            <w:noWrap/>
            <w:vAlign w:val="bottom"/>
            <w:hideMark/>
          </w:tcPr>
          <w:p w14:paraId="75D10B6D"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7.77</w:t>
            </w:r>
          </w:p>
        </w:tc>
      </w:tr>
      <w:tr w:rsidR="00134564" w:rsidRPr="00134564" w14:paraId="43184E88" w14:textId="77777777" w:rsidTr="00F55374">
        <w:trPr>
          <w:trHeight w:val="288"/>
        </w:trPr>
        <w:tc>
          <w:tcPr>
            <w:tcW w:w="3723" w:type="dxa"/>
            <w:tcBorders>
              <w:top w:val="nil"/>
              <w:bottom w:val="nil"/>
              <w:right w:val="nil"/>
            </w:tcBorders>
            <w:shd w:val="clear" w:color="auto" w:fill="auto"/>
            <w:noWrap/>
            <w:vAlign w:val="bottom"/>
            <w:hideMark/>
          </w:tcPr>
          <w:p w14:paraId="57FA8471" w14:textId="77777777" w:rsidR="0013227A" w:rsidRPr="00134564" w:rsidRDefault="0013227A" w:rsidP="00A3056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6 to under 15 years old (%)</w:t>
            </w:r>
          </w:p>
        </w:tc>
        <w:tc>
          <w:tcPr>
            <w:tcW w:w="1179" w:type="dxa"/>
            <w:tcBorders>
              <w:top w:val="nil"/>
              <w:left w:val="nil"/>
              <w:bottom w:val="nil"/>
              <w:right w:val="nil"/>
            </w:tcBorders>
            <w:shd w:val="clear" w:color="auto" w:fill="auto"/>
            <w:noWrap/>
            <w:vAlign w:val="bottom"/>
            <w:hideMark/>
          </w:tcPr>
          <w:p w14:paraId="40B7D9AA"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13.67</w:t>
            </w:r>
          </w:p>
        </w:tc>
        <w:tc>
          <w:tcPr>
            <w:tcW w:w="1122" w:type="dxa"/>
            <w:tcBorders>
              <w:top w:val="nil"/>
              <w:left w:val="nil"/>
              <w:bottom w:val="nil"/>
              <w:right w:val="nil"/>
            </w:tcBorders>
            <w:shd w:val="clear" w:color="auto" w:fill="auto"/>
            <w:noWrap/>
            <w:vAlign w:val="bottom"/>
            <w:hideMark/>
          </w:tcPr>
          <w:p w14:paraId="682616D6"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15.36</w:t>
            </w:r>
          </w:p>
        </w:tc>
        <w:tc>
          <w:tcPr>
            <w:tcW w:w="1122" w:type="dxa"/>
            <w:tcBorders>
              <w:top w:val="nil"/>
              <w:left w:val="nil"/>
              <w:bottom w:val="nil"/>
              <w:right w:val="nil"/>
            </w:tcBorders>
            <w:shd w:val="clear" w:color="auto" w:fill="auto"/>
            <w:noWrap/>
            <w:vAlign w:val="bottom"/>
            <w:hideMark/>
          </w:tcPr>
          <w:p w14:paraId="184705E8"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12.51</w:t>
            </w:r>
          </w:p>
        </w:tc>
        <w:tc>
          <w:tcPr>
            <w:tcW w:w="1122" w:type="dxa"/>
            <w:tcBorders>
              <w:top w:val="nil"/>
              <w:left w:val="nil"/>
              <w:bottom w:val="nil"/>
            </w:tcBorders>
            <w:shd w:val="clear" w:color="auto" w:fill="auto"/>
            <w:noWrap/>
            <w:vAlign w:val="bottom"/>
            <w:hideMark/>
          </w:tcPr>
          <w:p w14:paraId="77BA59EA"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13.79</w:t>
            </w:r>
          </w:p>
        </w:tc>
      </w:tr>
      <w:tr w:rsidR="00134564" w:rsidRPr="00134564" w14:paraId="0917F5B2" w14:textId="77777777" w:rsidTr="00F55374">
        <w:trPr>
          <w:trHeight w:val="288"/>
        </w:trPr>
        <w:tc>
          <w:tcPr>
            <w:tcW w:w="3723" w:type="dxa"/>
            <w:tcBorders>
              <w:top w:val="nil"/>
              <w:bottom w:val="nil"/>
              <w:right w:val="nil"/>
            </w:tcBorders>
            <w:shd w:val="clear" w:color="auto" w:fill="auto"/>
            <w:noWrap/>
            <w:vAlign w:val="bottom"/>
            <w:hideMark/>
          </w:tcPr>
          <w:p w14:paraId="1689A03C" w14:textId="77777777" w:rsidR="0013227A" w:rsidRPr="00134564" w:rsidRDefault="0013227A" w:rsidP="00A3056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Working age (%)</w:t>
            </w:r>
          </w:p>
        </w:tc>
        <w:tc>
          <w:tcPr>
            <w:tcW w:w="1179" w:type="dxa"/>
            <w:tcBorders>
              <w:top w:val="nil"/>
              <w:left w:val="nil"/>
              <w:bottom w:val="nil"/>
              <w:right w:val="nil"/>
            </w:tcBorders>
            <w:shd w:val="clear" w:color="auto" w:fill="auto"/>
            <w:noWrap/>
            <w:vAlign w:val="bottom"/>
            <w:hideMark/>
          </w:tcPr>
          <w:p w14:paraId="38D4D5B2"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64.32</w:t>
            </w:r>
          </w:p>
        </w:tc>
        <w:tc>
          <w:tcPr>
            <w:tcW w:w="1122" w:type="dxa"/>
            <w:tcBorders>
              <w:top w:val="nil"/>
              <w:left w:val="nil"/>
              <w:bottom w:val="nil"/>
              <w:right w:val="nil"/>
            </w:tcBorders>
            <w:shd w:val="clear" w:color="auto" w:fill="auto"/>
            <w:noWrap/>
            <w:vAlign w:val="bottom"/>
            <w:hideMark/>
          </w:tcPr>
          <w:p w14:paraId="5816D478"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61.39</w:t>
            </w:r>
          </w:p>
        </w:tc>
        <w:tc>
          <w:tcPr>
            <w:tcW w:w="1122" w:type="dxa"/>
            <w:tcBorders>
              <w:top w:val="nil"/>
              <w:left w:val="nil"/>
              <w:bottom w:val="nil"/>
              <w:right w:val="nil"/>
            </w:tcBorders>
            <w:shd w:val="clear" w:color="auto" w:fill="auto"/>
            <w:noWrap/>
            <w:vAlign w:val="bottom"/>
            <w:hideMark/>
          </w:tcPr>
          <w:p w14:paraId="7EE1F261"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65.65</w:t>
            </w:r>
          </w:p>
        </w:tc>
        <w:tc>
          <w:tcPr>
            <w:tcW w:w="1122" w:type="dxa"/>
            <w:tcBorders>
              <w:top w:val="nil"/>
              <w:left w:val="nil"/>
              <w:bottom w:val="nil"/>
            </w:tcBorders>
            <w:shd w:val="clear" w:color="auto" w:fill="auto"/>
            <w:noWrap/>
            <w:vAlign w:val="bottom"/>
            <w:hideMark/>
          </w:tcPr>
          <w:p w14:paraId="3D1C7DEE"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63.94</w:t>
            </w:r>
          </w:p>
        </w:tc>
      </w:tr>
      <w:tr w:rsidR="00134564" w:rsidRPr="00134564" w14:paraId="6F9F9028" w14:textId="77777777" w:rsidTr="00F55374">
        <w:trPr>
          <w:trHeight w:val="288"/>
        </w:trPr>
        <w:tc>
          <w:tcPr>
            <w:tcW w:w="3723" w:type="dxa"/>
            <w:tcBorders>
              <w:top w:val="nil"/>
              <w:bottom w:val="nil"/>
              <w:right w:val="nil"/>
            </w:tcBorders>
            <w:shd w:val="clear" w:color="auto" w:fill="auto"/>
            <w:noWrap/>
            <w:vAlign w:val="bottom"/>
            <w:hideMark/>
          </w:tcPr>
          <w:p w14:paraId="77396628" w14:textId="77777777" w:rsidR="0013227A" w:rsidRPr="00134564" w:rsidRDefault="0013227A" w:rsidP="00A3056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working age (%)</w:t>
            </w:r>
          </w:p>
        </w:tc>
        <w:tc>
          <w:tcPr>
            <w:tcW w:w="1179" w:type="dxa"/>
            <w:tcBorders>
              <w:top w:val="nil"/>
              <w:left w:val="nil"/>
              <w:bottom w:val="nil"/>
              <w:right w:val="nil"/>
            </w:tcBorders>
            <w:shd w:val="clear" w:color="auto" w:fill="auto"/>
            <w:noWrap/>
            <w:vAlign w:val="bottom"/>
            <w:hideMark/>
          </w:tcPr>
          <w:p w14:paraId="70110B15"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14.28</w:t>
            </w:r>
          </w:p>
        </w:tc>
        <w:tc>
          <w:tcPr>
            <w:tcW w:w="1122" w:type="dxa"/>
            <w:tcBorders>
              <w:top w:val="nil"/>
              <w:left w:val="nil"/>
              <w:bottom w:val="nil"/>
              <w:right w:val="nil"/>
            </w:tcBorders>
            <w:shd w:val="clear" w:color="auto" w:fill="auto"/>
            <w:noWrap/>
            <w:vAlign w:val="bottom"/>
            <w:hideMark/>
          </w:tcPr>
          <w:p w14:paraId="58E31CE3"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15.52</w:t>
            </w:r>
          </w:p>
        </w:tc>
        <w:tc>
          <w:tcPr>
            <w:tcW w:w="1122" w:type="dxa"/>
            <w:tcBorders>
              <w:top w:val="nil"/>
              <w:left w:val="nil"/>
              <w:bottom w:val="nil"/>
              <w:right w:val="nil"/>
            </w:tcBorders>
            <w:shd w:val="clear" w:color="auto" w:fill="auto"/>
            <w:noWrap/>
            <w:vAlign w:val="bottom"/>
            <w:hideMark/>
          </w:tcPr>
          <w:p w14:paraId="1BD81ED6"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13.93</w:t>
            </w:r>
          </w:p>
        </w:tc>
        <w:tc>
          <w:tcPr>
            <w:tcW w:w="1122" w:type="dxa"/>
            <w:tcBorders>
              <w:top w:val="nil"/>
              <w:left w:val="nil"/>
              <w:bottom w:val="nil"/>
            </w:tcBorders>
            <w:shd w:val="clear" w:color="auto" w:fill="auto"/>
            <w:noWrap/>
            <w:vAlign w:val="bottom"/>
            <w:hideMark/>
          </w:tcPr>
          <w:p w14:paraId="4D23C092"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14.49</w:t>
            </w:r>
          </w:p>
        </w:tc>
      </w:tr>
      <w:tr w:rsidR="00134564" w:rsidRPr="00134564" w14:paraId="6168B2D2" w14:textId="77777777" w:rsidTr="00F55374">
        <w:trPr>
          <w:trHeight w:val="288"/>
        </w:trPr>
        <w:tc>
          <w:tcPr>
            <w:tcW w:w="3723" w:type="dxa"/>
            <w:tcBorders>
              <w:top w:val="nil"/>
              <w:bottom w:val="nil"/>
              <w:right w:val="nil"/>
            </w:tcBorders>
            <w:shd w:val="clear" w:color="auto" w:fill="auto"/>
            <w:noWrap/>
            <w:vAlign w:val="bottom"/>
            <w:hideMark/>
          </w:tcPr>
          <w:p w14:paraId="576A36AE" w14:textId="77777777" w:rsidR="0013227A" w:rsidRPr="00134564" w:rsidRDefault="0013227A" w:rsidP="00A3056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Population by ethnic group</w:t>
            </w:r>
          </w:p>
        </w:tc>
        <w:tc>
          <w:tcPr>
            <w:tcW w:w="1179" w:type="dxa"/>
            <w:tcBorders>
              <w:top w:val="nil"/>
              <w:left w:val="nil"/>
              <w:bottom w:val="nil"/>
              <w:right w:val="nil"/>
            </w:tcBorders>
            <w:shd w:val="clear" w:color="auto" w:fill="auto"/>
            <w:noWrap/>
            <w:vAlign w:val="bottom"/>
            <w:hideMark/>
          </w:tcPr>
          <w:p w14:paraId="20C09DA2"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nil"/>
              <w:left w:val="nil"/>
              <w:bottom w:val="nil"/>
              <w:right w:val="nil"/>
            </w:tcBorders>
            <w:shd w:val="clear" w:color="auto" w:fill="auto"/>
            <w:noWrap/>
            <w:vAlign w:val="bottom"/>
            <w:hideMark/>
          </w:tcPr>
          <w:p w14:paraId="186C2353"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nil"/>
              <w:left w:val="nil"/>
              <w:bottom w:val="nil"/>
              <w:right w:val="nil"/>
            </w:tcBorders>
            <w:shd w:val="clear" w:color="auto" w:fill="auto"/>
            <w:noWrap/>
            <w:vAlign w:val="bottom"/>
            <w:hideMark/>
          </w:tcPr>
          <w:p w14:paraId="0793E7F8"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nil"/>
              <w:left w:val="nil"/>
              <w:bottom w:val="nil"/>
            </w:tcBorders>
            <w:shd w:val="clear" w:color="auto" w:fill="auto"/>
            <w:noWrap/>
            <w:vAlign w:val="bottom"/>
            <w:hideMark/>
          </w:tcPr>
          <w:p w14:paraId="5036CD24"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r>
      <w:tr w:rsidR="00134564" w:rsidRPr="00134564" w14:paraId="640FE3B1" w14:textId="77777777" w:rsidTr="00F55374">
        <w:trPr>
          <w:trHeight w:val="288"/>
        </w:trPr>
        <w:tc>
          <w:tcPr>
            <w:tcW w:w="3723" w:type="dxa"/>
            <w:tcBorders>
              <w:top w:val="nil"/>
              <w:bottom w:val="nil"/>
              <w:right w:val="nil"/>
            </w:tcBorders>
            <w:shd w:val="clear" w:color="auto" w:fill="auto"/>
            <w:noWrap/>
            <w:vAlign w:val="bottom"/>
            <w:hideMark/>
          </w:tcPr>
          <w:p w14:paraId="08A10CD7" w14:textId="77777777" w:rsidR="0013227A" w:rsidRPr="00134564" w:rsidRDefault="0013227A" w:rsidP="00A3056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Kinh/Hoa (%)</w:t>
            </w:r>
          </w:p>
        </w:tc>
        <w:tc>
          <w:tcPr>
            <w:tcW w:w="1179" w:type="dxa"/>
            <w:tcBorders>
              <w:top w:val="nil"/>
              <w:left w:val="nil"/>
              <w:bottom w:val="nil"/>
              <w:right w:val="nil"/>
            </w:tcBorders>
            <w:shd w:val="clear" w:color="auto" w:fill="auto"/>
            <w:noWrap/>
            <w:vAlign w:val="bottom"/>
            <w:hideMark/>
          </w:tcPr>
          <w:p w14:paraId="257652D3"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99.87</w:t>
            </w:r>
          </w:p>
        </w:tc>
        <w:tc>
          <w:tcPr>
            <w:tcW w:w="1122" w:type="dxa"/>
            <w:tcBorders>
              <w:top w:val="nil"/>
              <w:left w:val="nil"/>
              <w:bottom w:val="nil"/>
              <w:right w:val="nil"/>
            </w:tcBorders>
            <w:shd w:val="clear" w:color="auto" w:fill="auto"/>
            <w:noWrap/>
            <w:vAlign w:val="bottom"/>
            <w:hideMark/>
          </w:tcPr>
          <w:p w14:paraId="47541D67"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94.79</w:t>
            </w:r>
          </w:p>
        </w:tc>
        <w:tc>
          <w:tcPr>
            <w:tcW w:w="1122" w:type="dxa"/>
            <w:tcBorders>
              <w:top w:val="nil"/>
              <w:left w:val="nil"/>
              <w:bottom w:val="nil"/>
              <w:right w:val="nil"/>
            </w:tcBorders>
            <w:shd w:val="clear" w:color="auto" w:fill="auto"/>
            <w:noWrap/>
            <w:vAlign w:val="bottom"/>
            <w:hideMark/>
          </w:tcPr>
          <w:p w14:paraId="00F8CD77"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97.82</w:t>
            </w:r>
          </w:p>
        </w:tc>
        <w:tc>
          <w:tcPr>
            <w:tcW w:w="1122" w:type="dxa"/>
            <w:tcBorders>
              <w:top w:val="nil"/>
              <w:left w:val="nil"/>
              <w:bottom w:val="nil"/>
            </w:tcBorders>
            <w:shd w:val="clear" w:color="auto" w:fill="auto"/>
            <w:noWrap/>
            <w:vAlign w:val="bottom"/>
            <w:hideMark/>
          </w:tcPr>
          <w:p w14:paraId="63EF07EC"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98.12</w:t>
            </w:r>
          </w:p>
        </w:tc>
      </w:tr>
      <w:tr w:rsidR="00134564" w:rsidRPr="00134564" w14:paraId="2F0E8365" w14:textId="77777777" w:rsidTr="00F55374">
        <w:trPr>
          <w:trHeight w:val="288"/>
        </w:trPr>
        <w:tc>
          <w:tcPr>
            <w:tcW w:w="3723" w:type="dxa"/>
            <w:tcBorders>
              <w:top w:val="nil"/>
              <w:bottom w:val="nil"/>
              <w:right w:val="nil"/>
            </w:tcBorders>
            <w:shd w:val="clear" w:color="auto" w:fill="auto"/>
            <w:noWrap/>
            <w:vAlign w:val="bottom"/>
            <w:hideMark/>
          </w:tcPr>
          <w:p w14:paraId="509EE560" w14:textId="77777777" w:rsidR="0013227A" w:rsidRPr="00134564" w:rsidRDefault="0013227A" w:rsidP="00A3056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Ethnic minority (%)</w:t>
            </w:r>
          </w:p>
        </w:tc>
        <w:tc>
          <w:tcPr>
            <w:tcW w:w="1179" w:type="dxa"/>
            <w:tcBorders>
              <w:top w:val="nil"/>
              <w:left w:val="nil"/>
              <w:bottom w:val="nil"/>
              <w:right w:val="nil"/>
            </w:tcBorders>
            <w:shd w:val="clear" w:color="auto" w:fill="auto"/>
            <w:noWrap/>
            <w:vAlign w:val="bottom"/>
            <w:hideMark/>
          </w:tcPr>
          <w:p w14:paraId="7AD2792D"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0.13</w:t>
            </w:r>
          </w:p>
        </w:tc>
        <w:tc>
          <w:tcPr>
            <w:tcW w:w="1122" w:type="dxa"/>
            <w:tcBorders>
              <w:top w:val="nil"/>
              <w:left w:val="nil"/>
              <w:bottom w:val="nil"/>
              <w:right w:val="nil"/>
            </w:tcBorders>
            <w:shd w:val="clear" w:color="auto" w:fill="auto"/>
            <w:noWrap/>
            <w:vAlign w:val="bottom"/>
            <w:hideMark/>
          </w:tcPr>
          <w:p w14:paraId="777FA35D"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5.21</w:t>
            </w:r>
          </w:p>
        </w:tc>
        <w:tc>
          <w:tcPr>
            <w:tcW w:w="1122" w:type="dxa"/>
            <w:tcBorders>
              <w:top w:val="nil"/>
              <w:left w:val="nil"/>
              <w:bottom w:val="nil"/>
              <w:right w:val="nil"/>
            </w:tcBorders>
            <w:shd w:val="clear" w:color="auto" w:fill="auto"/>
            <w:noWrap/>
            <w:vAlign w:val="bottom"/>
            <w:hideMark/>
          </w:tcPr>
          <w:p w14:paraId="76AB15E7"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2.18</w:t>
            </w:r>
          </w:p>
        </w:tc>
        <w:tc>
          <w:tcPr>
            <w:tcW w:w="1122" w:type="dxa"/>
            <w:tcBorders>
              <w:top w:val="nil"/>
              <w:left w:val="nil"/>
              <w:bottom w:val="nil"/>
            </w:tcBorders>
            <w:shd w:val="clear" w:color="auto" w:fill="auto"/>
            <w:noWrap/>
            <w:vAlign w:val="bottom"/>
            <w:hideMark/>
          </w:tcPr>
          <w:p w14:paraId="1C742725"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w:t>
            </w:r>
          </w:p>
        </w:tc>
      </w:tr>
      <w:tr w:rsidR="00134564" w:rsidRPr="00134564" w14:paraId="3CF084B6" w14:textId="77777777" w:rsidTr="00F55374">
        <w:trPr>
          <w:trHeight w:val="288"/>
        </w:trPr>
        <w:tc>
          <w:tcPr>
            <w:tcW w:w="3723" w:type="dxa"/>
            <w:tcBorders>
              <w:top w:val="nil"/>
              <w:bottom w:val="nil"/>
              <w:right w:val="nil"/>
            </w:tcBorders>
            <w:shd w:val="clear" w:color="auto" w:fill="auto"/>
            <w:noWrap/>
            <w:vAlign w:val="bottom"/>
            <w:hideMark/>
          </w:tcPr>
          <w:p w14:paraId="5AD38212" w14:textId="77777777" w:rsidR="0013227A" w:rsidRPr="00134564" w:rsidRDefault="0013227A" w:rsidP="00A3056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1179" w:type="dxa"/>
            <w:tcBorders>
              <w:top w:val="nil"/>
              <w:left w:val="nil"/>
              <w:bottom w:val="nil"/>
              <w:right w:val="nil"/>
            </w:tcBorders>
            <w:shd w:val="clear" w:color="auto" w:fill="auto"/>
            <w:noWrap/>
            <w:vAlign w:val="bottom"/>
            <w:hideMark/>
          </w:tcPr>
          <w:p w14:paraId="7F31D835"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nil"/>
              <w:left w:val="nil"/>
              <w:bottom w:val="nil"/>
              <w:right w:val="nil"/>
            </w:tcBorders>
            <w:shd w:val="clear" w:color="auto" w:fill="auto"/>
            <w:noWrap/>
            <w:vAlign w:val="bottom"/>
            <w:hideMark/>
          </w:tcPr>
          <w:p w14:paraId="36406A22"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nil"/>
              <w:left w:val="nil"/>
              <w:bottom w:val="nil"/>
              <w:right w:val="nil"/>
            </w:tcBorders>
            <w:shd w:val="clear" w:color="auto" w:fill="auto"/>
            <w:noWrap/>
            <w:vAlign w:val="bottom"/>
            <w:hideMark/>
          </w:tcPr>
          <w:p w14:paraId="60345E03"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nil"/>
              <w:left w:val="nil"/>
              <w:bottom w:val="nil"/>
            </w:tcBorders>
            <w:shd w:val="clear" w:color="auto" w:fill="auto"/>
            <w:noWrap/>
            <w:vAlign w:val="bottom"/>
            <w:hideMark/>
          </w:tcPr>
          <w:p w14:paraId="540773C1"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r>
      <w:tr w:rsidR="00134564" w:rsidRPr="00134564" w14:paraId="5CFCCB49" w14:textId="77777777" w:rsidTr="00F55374">
        <w:trPr>
          <w:trHeight w:val="288"/>
        </w:trPr>
        <w:tc>
          <w:tcPr>
            <w:tcW w:w="3723" w:type="dxa"/>
            <w:tcBorders>
              <w:top w:val="nil"/>
              <w:bottom w:val="nil"/>
              <w:right w:val="nil"/>
            </w:tcBorders>
            <w:shd w:val="clear" w:color="auto" w:fill="auto"/>
            <w:noWrap/>
            <w:vAlign w:val="bottom"/>
            <w:hideMark/>
          </w:tcPr>
          <w:p w14:paraId="72200C89" w14:textId="77777777" w:rsidR="0013227A" w:rsidRPr="00134564" w:rsidRDefault="0013227A" w:rsidP="00A3056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 (%)</w:t>
            </w:r>
          </w:p>
        </w:tc>
        <w:tc>
          <w:tcPr>
            <w:tcW w:w="1179" w:type="dxa"/>
            <w:tcBorders>
              <w:top w:val="nil"/>
              <w:left w:val="nil"/>
              <w:bottom w:val="nil"/>
              <w:right w:val="nil"/>
            </w:tcBorders>
            <w:shd w:val="clear" w:color="auto" w:fill="auto"/>
            <w:noWrap/>
            <w:vAlign w:val="bottom"/>
            <w:hideMark/>
          </w:tcPr>
          <w:p w14:paraId="528DDC7A"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72.10</w:t>
            </w:r>
          </w:p>
        </w:tc>
        <w:tc>
          <w:tcPr>
            <w:tcW w:w="1122" w:type="dxa"/>
            <w:tcBorders>
              <w:top w:val="nil"/>
              <w:left w:val="nil"/>
              <w:bottom w:val="nil"/>
              <w:right w:val="nil"/>
            </w:tcBorders>
            <w:shd w:val="clear" w:color="auto" w:fill="auto"/>
            <w:noWrap/>
            <w:vAlign w:val="bottom"/>
            <w:hideMark/>
          </w:tcPr>
          <w:p w14:paraId="27502623"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71.97</w:t>
            </w:r>
          </w:p>
        </w:tc>
        <w:tc>
          <w:tcPr>
            <w:tcW w:w="1122" w:type="dxa"/>
            <w:tcBorders>
              <w:top w:val="nil"/>
              <w:left w:val="nil"/>
              <w:bottom w:val="nil"/>
              <w:right w:val="nil"/>
            </w:tcBorders>
            <w:shd w:val="clear" w:color="auto" w:fill="auto"/>
            <w:noWrap/>
            <w:vAlign w:val="bottom"/>
            <w:hideMark/>
          </w:tcPr>
          <w:p w14:paraId="48D3E32F"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67.52</w:t>
            </w:r>
          </w:p>
        </w:tc>
        <w:tc>
          <w:tcPr>
            <w:tcW w:w="1122" w:type="dxa"/>
            <w:tcBorders>
              <w:top w:val="nil"/>
              <w:left w:val="nil"/>
              <w:bottom w:val="nil"/>
            </w:tcBorders>
            <w:shd w:val="clear" w:color="auto" w:fill="auto"/>
            <w:noWrap/>
            <w:vAlign w:val="bottom"/>
            <w:hideMark/>
          </w:tcPr>
          <w:p w14:paraId="03BF4D15"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70.91</w:t>
            </w:r>
          </w:p>
        </w:tc>
      </w:tr>
      <w:tr w:rsidR="00134564" w:rsidRPr="00134564" w14:paraId="16E02ED4" w14:textId="77777777" w:rsidTr="00F55374">
        <w:trPr>
          <w:trHeight w:val="288"/>
        </w:trPr>
        <w:tc>
          <w:tcPr>
            <w:tcW w:w="3723" w:type="dxa"/>
            <w:tcBorders>
              <w:top w:val="nil"/>
              <w:bottom w:val="nil"/>
              <w:right w:val="nil"/>
            </w:tcBorders>
            <w:shd w:val="clear" w:color="auto" w:fill="auto"/>
            <w:noWrap/>
            <w:vAlign w:val="bottom"/>
            <w:hideMark/>
          </w:tcPr>
          <w:p w14:paraId="690F933F" w14:textId="77777777" w:rsidR="0013227A" w:rsidRPr="00134564" w:rsidRDefault="0013227A" w:rsidP="00A3056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 (%)</w:t>
            </w:r>
          </w:p>
        </w:tc>
        <w:tc>
          <w:tcPr>
            <w:tcW w:w="1179" w:type="dxa"/>
            <w:tcBorders>
              <w:top w:val="nil"/>
              <w:left w:val="nil"/>
              <w:bottom w:val="nil"/>
              <w:right w:val="nil"/>
            </w:tcBorders>
            <w:shd w:val="clear" w:color="auto" w:fill="auto"/>
            <w:noWrap/>
            <w:vAlign w:val="bottom"/>
            <w:hideMark/>
          </w:tcPr>
          <w:p w14:paraId="1590CF07"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27.90</w:t>
            </w:r>
          </w:p>
        </w:tc>
        <w:tc>
          <w:tcPr>
            <w:tcW w:w="1122" w:type="dxa"/>
            <w:tcBorders>
              <w:top w:val="nil"/>
              <w:left w:val="nil"/>
              <w:bottom w:val="nil"/>
              <w:right w:val="nil"/>
            </w:tcBorders>
            <w:shd w:val="clear" w:color="auto" w:fill="auto"/>
            <w:noWrap/>
            <w:vAlign w:val="bottom"/>
            <w:hideMark/>
          </w:tcPr>
          <w:p w14:paraId="6F62EBAC"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28.03</w:t>
            </w:r>
          </w:p>
        </w:tc>
        <w:tc>
          <w:tcPr>
            <w:tcW w:w="1122" w:type="dxa"/>
            <w:tcBorders>
              <w:top w:val="nil"/>
              <w:left w:val="nil"/>
              <w:bottom w:val="nil"/>
              <w:right w:val="nil"/>
            </w:tcBorders>
            <w:shd w:val="clear" w:color="auto" w:fill="auto"/>
            <w:noWrap/>
            <w:vAlign w:val="bottom"/>
            <w:hideMark/>
          </w:tcPr>
          <w:p w14:paraId="40F8252A"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32.48</w:t>
            </w:r>
          </w:p>
        </w:tc>
        <w:tc>
          <w:tcPr>
            <w:tcW w:w="1122" w:type="dxa"/>
            <w:tcBorders>
              <w:top w:val="nil"/>
              <w:left w:val="nil"/>
              <w:bottom w:val="nil"/>
            </w:tcBorders>
            <w:shd w:val="clear" w:color="auto" w:fill="auto"/>
            <w:noWrap/>
            <w:vAlign w:val="bottom"/>
            <w:hideMark/>
          </w:tcPr>
          <w:p w14:paraId="0AB68385"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29.09</w:t>
            </w:r>
          </w:p>
        </w:tc>
      </w:tr>
      <w:tr w:rsidR="00134564" w:rsidRPr="00134564" w14:paraId="698CAF86" w14:textId="77777777" w:rsidTr="00F55374">
        <w:trPr>
          <w:trHeight w:val="288"/>
        </w:trPr>
        <w:tc>
          <w:tcPr>
            <w:tcW w:w="3723" w:type="dxa"/>
            <w:tcBorders>
              <w:top w:val="nil"/>
              <w:left w:val="nil"/>
              <w:bottom w:val="nil"/>
              <w:right w:val="nil"/>
            </w:tcBorders>
            <w:shd w:val="clear" w:color="auto" w:fill="auto"/>
            <w:noWrap/>
            <w:vAlign w:val="bottom"/>
            <w:hideMark/>
          </w:tcPr>
          <w:p w14:paraId="3171469F" w14:textId="77777777" w:rsidR="0013227A" w:rsidRPr="00134564" w:rsidRDefault="0013227A" w:rsidP="00A3056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Age of household head</w:t>
            </w:r>
          </w:p>
        </w:tc>
        <w:tc>
          <w:tcPr>
            <w:tcW w:w="1179" w:type="dxa"/>
            <w:tcBorders>
              <w:top w:val="nil"/>
              <w:left w:val="nil"/>
              <w:bottom w:val="nil"/>
              <w:right w:val="nil"/>
            </w:tcBorders>
            <w:shd w:val="clear" w:color="auto" w:fill="auto"/>
            <w:noWrap/>
            <w:vAlign w:val="bottom"/>
            <w:hideMark/>
          </w:tcPr>
          <w:p w14:paraId="61AEFFCD"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nil"/>
              <w:left w:val="nil"/>
              <w:bottom w:val="nil"/>
              <w:right w:val="nil"/>
            </w:tcBorders>
            <w:shd w:val="clear" w:color="auto" w:fill="auto"/>
            <w:noWrap/>
            <w:vAlign w:val="bottom"/>
            <w:hideMark/>
          </w:tcPr>
          <w:p w14:paraId="1198449A"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nil"/>
              <w:left w:val="nil"/>
              <w:bottom w:val="nil"/>
              <w:right w:val="nil"/>
            </w:tcBorders>
            <w:shd w:val="clear" w:color="auto" w:fill="auto"/>
            <w:noWrap/>
            <w:vAlign w:val="bottom"/>
            <w:hideMark/>
          </w:tcPr>
          <w:p w14:paraId="198C755B"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c>
          <w:tcPr>
            <w:tcW w:w="1122" w:type="dxa"/>
            <w:tcBorders>
              <w:top w:val="nil"/>
              <w:left w:val="nil"/>
              <w:bottom w:val="nil"/>
            </w:tcBorders>
            <w:shd w:val="clear" w:color="auto" w:fill="auto"/>
            <w:noWrap/>
            <w:vAlign w:val="bottom"/>
            <w:hideMark/>
          </w:tcPr>
          <w:p w14:paraId="3C7EDA62"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p>
        </w:tc>
      </w:tr>
      <w:tr w:rsidR="00134564" w:rsidRPr="00134564" w14:paraId="4EAECDB9" w14:textId="77777777" w:rsidTr="00F55374">
        <w:trPr>
          <w:trHeight w:val="288"/>
        </w:trPr>
        <w:tc>
          <w:tcPr>
            <w:tcW w:w="3723" w:type="dxa"/>
            <w:tcBorders>
              <w:top w:val="nil"/>
              <w:left w:val="nil"/>
              <w:bottom w:val="nil"/>
              <w:right w:val="nil"/>
            </w:tcBorders>
            <w:shd w:val="clear" w:color="auto" w:fill="auto"/>
            <w:noWrap/>
            <w:vAlign w:val="bottom"/>
            <w:hideMark/>
          </w:tcPr>
          <w:p w14:paraId="5536A449" w14:textId="77777777" w:rsidR="0013227A" w:rsidRPr="00134564" w:rsidRDefault="0013227A" w:rsidP="00A3056E">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1179" w:type="dxa"/>
            <w:tcBorders>
              <w:top w:val="nil"/>
              <w:left w:val="nil"/>
              <w:bottom w:val="nil"/>
              <w:right w:val="nil"/>
            </w:tcBorders>
            <w:shd w:val="clear" w:color="auto" w:fill="auto"/>
            <w:noWrap/>
            <w:vAlign w:val="bottom"/>
            <w:hideMark/>
          </w:tcPr>
          <w:p w14:paraId="2C4960FC"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1.30</w:t>
            </w:r>
          </w:p>
        </w:tc>
        <w:tc>
          <w:tcPr>
            <w:tcW w:w="1122" w:type="dxa"/>
            <w:tcBorders>
              <w:top w:val="nil"/>
              <w:left w:val="nil"/>
              <w:bottom w:val="nil"/>
              <w:right w:val="nil"/>
            </w:tcBorders>
            <w:shd w:val="clear" w:color="auto" w:fill="auto"/>
            <w:noWrap/>
            <w:vAlign w:val="bottom"/>
            <w:hideMark/>
          </w:tcPr>
          <w:p w14:paraId="161A5C92"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0.60</w:t>
            </w:r>
          </w:p>
        </w:tc>
        <w:tc>
          <w:tcPr>
            <w:tcW w:w="1122" w:type="dxa"/>
            <w:tcBorders>
              <w:top w:val="nil"/>
              <w:left w:val="nil"/>
              <w:bottom w:val="nil"/>
              <w:right w:val="nil"/>
            </w:tcBorders>
            <w:shd w:val="clear" w:color="auto" w:fill="auto"/>
            <w:noWrap/>
            <w:vAlign w:val="bottom"/>
            <w:hideMark/>
          </w:tcPr>
          <w:p w14:paraId="0C5E0949"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0.59</w:t>
            </w:r>
          </w:p>
        </w:tc>
        <w:tc>
          <w:tcPr>
            <w:tcW w:w="1122" w:type="dxa"/>
            <w:tcBorders>
              <w:top w:val="nil"/>
              <w:left w:val="nil"/>
              <w:bottom w:val="nil"/>
            </w:tcBorders>
            <w:shd w:val="clear" w:color="auto" w:fill="auto"/>
            <w:noWrap/>
            <w:vAlign w:val="bottom"/>
            <w:hideMark/>
          </w:tcPr>
          <w:p w14:paraId="0E96EA7F"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0.94</w:t>
            </w:r>
          </w:p>
        </w:tc>
      </w:tr>
      <w:tr w:rsidR="00134564" w:rsidRPr="00134564" w14:paraId="51F17DDC" w14:textId="77777777" w:rsidTr="00F55374">
        <w:trPr>
          <w:trHeight w:val="288"/>
        </w:trPr>
        <w:tc>
          <w:tcPr>
            <w:tcW w:w="3723" w:type="dxa"/>
            <w:tcBorders>
              <w:top w:val="nil"/>
              <w:left w:val="nil"/>
              <w:bottom w:val="nil"/>
              <w:right w:val="nil"/>
            </w:tcBorders>
            <w:shd w:val="clear" w:color="auto" w:fill="auto"/>
            <w:noWrap/>
            <w:vAlign w:val="bottom"/>
            <w:hideMark/>
          </w:tcPr>
          <w:p w14:paraId="231705E7" w14:textId="77777777" w:rsidR="0013227A" w:rsidRPr="00134564" w:rsidRDefault="0013227A" w:rsidP="00A3056E">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1179" w:type="dxa"/>
            <w:tcBorders>
              <w:top w:val="nil"/>
              <w:left w:val="nil"/>
              <w:bottom w:val="nil"/>
              <w:right w:val="nil"/>
            </w:tcBorders>
            <w:shd w:val="clear" w:color="auto" w:fill="auto"/>
            <w:noWrap/>
            <w:vAlign w:val="bottom"/>
            <w:hideMark/>
          </w:tcPr>
          <w:p w14:paraId="454A44A3"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24.30</w:t>
            </w:r>
          </w:p>
        </w:tc>
        <w:tc>
          <w:tcPr>
            <w:tcW w:w="1122" w:type="dxa"/>
            <w:tcBorders>
              <w:top w:val="nil"/>
              <w:left w:val="nil"/>
              <w:bottom w:val="nil"/>
              <w:right w:val="nil"/>
            </w:tcBorders>
            <w:shd w:val="clear" w:color="auto" w:fill="auto"/>
            <w:noWrap/>
            <w:vAlign w:val="bottom"/>
            <w:hideMark/>
          </w:tcPr>
          <w:p w14:paraId="4D37F343"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21.27</w:t>
            </w:r>
          </w:p>
        </w:tc>
        <w:tc>
          <w:tcPr>
            <w:tcW w:w="1122" w:type="dxa"/>
            <w:tcBorders>
              <w:top w:val="nil"/>
              <w:left w:val="nil"/>
              <w:bottom w:val="nil"/>
              <w:right w:val="nil"/>
            </w:tcBorders>
            <w:shd w:val="clear" w:color="auto" w:fill="auto"/>
            <w:noWrap/>
            <w:vAlign w:val="bottom"/>
            <w:hideMark/>
          </w:tcPr>
          <w:p w14:paraId="767C2734"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22.64</w:t>
            </w:r>
          </w:p>
        </w:tc>
        <w:tc>
          <w:tcPr>
            <w:tcW w:w="1122" w:type="dxa"/>
            <w:tcBorders>
              <w:top w:val="nil"/>
              <w:left w:val="nil"/>
              <w:bottom w:val="nil"/>
            </w:tcBorders>
            <w:shd w:val="clear" w:color="auto" w:fill="auto"/>
            <w:noWrap/>
            <w:vAlign w:val="bottom"/>
            <w:hideMark/>
          </w:tcPr>
          <w:p w14:paraId="13F8FC3D"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23.12</w:t>
            </w:r>
          </w:p>
        </w:tc>
      </w:tr>
      <w:tr w:rsidR="00134564" w:rsidRPr="00134564" w14:paraId="3B67E939" w14:textId="77777777" w:rsidTr="00F55374">
        <w:trPr>
          <w:trHeight w:val="288"/>
        </w:trPr>
        <w:tc>
          <w:tcPr>
            <w:tcW w:w="3723" w:type="dxa"/>
            <w:tcBorders>
              <w:top w:val="nil"/>
              <w:left w:val="nil"/>
              <w:bottom w:val="nil"/>
              <w:right w:val="nil"/>
            </w:tcBorders>
            <w:shd w:val="clear" w:color="auto" w:fill="auto"/>
            <w:noWrap/>
            <w:vAlign w:val="bottom"/>
            <w:hideMark/>
          </w:tcPr>
          <w:p w14:paraId="387648A0" w14:textId="77777777" w:rsidR="0013227A" w:rsidRPr="00134564" w:rsidRDefault="0013227A" w:rsidP="00A3056E">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under 60 years old (%)</w:t>
            </w:r>
          </w:p>
        </w:tc>
        <w:tc>
          <w:tcPr>
            <w:tcW w:w="1179" w:type="dxa"/>
            <w:tcBorders>
              <w:top w:val="nil"/>
              <w:left w:val="nil"/>
              <w:bottom w:val="nil"/>
              <w:right w:val="nil"/>
            </w:tcBorders>
            <w:shd w:val="clear" w:color="auto" w:fill="auto"/>
            <w:noWrap/>
            <w:vAlign w:val="bottom"/>
            <w:hideMark/>
          </w:tcPr>
          <w:p w14:paraId="2CCCE497"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46.90</w:t>
            </w:r>
          </w:p>
        </w:tc>
        <w:tc>
          <w:tcPr>
            <w:tcW w:w="1122" w:type="dxa"/>
            <w:tcBorders>
              <w:top w:val="nil"/>
              <w:left w:val="nil"/>
              <w:bottom w:val="nil"/>
              <w:right w:val="nil"/>
            </w:tcBorders>
            <w:shd w:val="clear" w:color="auto" w:fill="auto"/>
            <w:noWrap/>
            <w:vAlign w:val="bottom"/>
            <w:hideMark/>
          </w:tcPr>
          <w:p w14:paraId="4B6A2CC0"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41.55</w:t>
            </w:r>
          </w:p>
        </w:tc>
        <w:tc>
          <w:tcPr>
            <w:tcW w:w="1122" w:type="dxa"/>
            <w:tcBorders>
              <w:top w:val="nil"/>
              <w:left w:val="nil"/>
              <w:bottom w:val="nil"/>
              <w:right w:val="nil"/>
            </w:tcBorders>
            <w:shd w:val="clear" w:color="auto" w:fill="auto"/>
            <w:noWrap/>
            <w:vAlign w:val="bottom"/>
            <w:hideMark/>
          </w:tcPr>
          <w:p w14:paraId="4343AEEC"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45.28</w:t>
            </w:r>
          </w:p>
        </w:tc>
        <w:tc>
          <w:tcPr>
            <w:tcW w:w="1122" w:type="dxa"/>
            <w:tcBorders>
              <w:top w:val="nil"/>
              <w:left w:val="nil"/>
              <w:bottom w:val="nil"/>
            </w:tcBorders>
            <w:shd w:val="clear" w:color="auto" w:fill="auto"/>
            <w:noWrap/>
            <w:vAlign w:val="bottom"/>
            <w:hideMark/>
          </w:tcPr>
          <w:p w14:paraId="169A602A"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45.15</w:t>
            </w:r>
          </w:p>
        </w:tc>
      </w:tr>
      <w:tr w:rsidR="00134564" w:rsidRPr="00134564" w14:paraId="34F59E3B" w14:textId="77777777" w:rsidTr="00F55374">
        <w:trPr>
          <w:trHeight w:val="288"/>
        </w:trPr>
        <w:tc>
          <w:tcPr>
            <w:tcW w:w="3723" w:type="dxa"/>
            <w:tcBorders>
              <w:top w:val="nil"/>
              <w:left w:val="nil"/>
              <w:bottom w:val="nil"/>
              <w:right w:val="nil"/>
            </w:tcBorders>
            <w:shd w:val="clear" w:color="auto" w:fill="auto"/>
            <w:noWrap/>
            <w:vAlign w:val="bottom"/>
            <w:hideMark/>
          </w:tcPr>
          <w:p w14:paraId="1C6B11DE" w14:textId="77777777" w:rsidR="0013227A" w:rsidRPr="00134564" w:rsidRDefault="0013227A" w:rsidP="00A3056E">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1179" w:type="dxa"/>
            <w:tcBorders>
              <w:top w:val="nil"/>
              <w:left w:val="nil"/>
              <w:bottom w:val="nil"/>
              <w:right w:val="nil"/>
            </w:tcBorders>
            <w:shd w:val="clear" w:color="auto" w:fill="auto"/>
            <w:noWrap/>
            <w:vAlign w:val="bottom"/>
            <w:hideMark/>
          </w:tcPr>
          <w:p w14:paraId="5299232D"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27.50</w:t>
            </w:r>
          </w:p>
        </w:tc>
        <w:tc>
          <w:tcPr>
            <w:tcW w:w="1122" w:type="dxa"/>
            <w:tcBorders>
              <w:top w:val="nil"/>
              <w:left w:val="nil"/>
              <w:bottom w:val="nil"/>
              <w:right w:val="nil"/>
            </w:tcBorders>
            <w:shd w:val="clear" w:color="auto" w:fill="auto"/>
            <w:noWrap/>
            <w:vAlign w:val="bottom"/>
            <w:hideMark/>
          </w:tcPr>
          <w:p w14:paraId="57E751A8"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36.58</w:t>
            </w:r>
          </w:p>
        </w:tc>
        <w:tc>
          <w:tcPr>
            <w:tcW w:w="1122" w:type="dxa"/>
            <w:tcBorders>
              <w:top w:val="nil"/>
              <w:left w:val="nil"/>
              <w:bottom w:val="nil"/>
              <w:right w:val="nil"/>
            </w:tcBorders>
            <w:shd w:val="clear" w:color="auto" w:fill="auto"/>
            <w:noWrap/>
            <w:vAlign w:val="bottom"/>
            <w:hideMark/>
          </w:tcPr>
          <w:p w14:paraId="603491D7"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31.50</w:t>
            </w:r>
          </w:p>
        </w:tc>
        <w:tc>
          <w:tcPr>
            <w:tcW w:w="1122" w:type="dxa"/>
            <w:tcBorders>
              <w:top w:val="nil"/>
              <w:left w:val="nil"/>
              <w:bottom w:val="nil"/>
            </w:tcBorders>
            <w:shd w:val="clear" w:color="auto" w:fill="auto"/>
            <w:noWrap/>
            <w:vAlign w:val="bottom"/>
            <w:hideMark/>
          </w:tcPr>
          <w:p w14:paraId="5BCBCFF4"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30.78</w:t>
            </w:r>
          </w:p>
        </w:tc>
      </w:tr>
      <w:tr w:rsidR="00134564" w:rsidRPr="00134564" w14:paraId="68098E74" w14:textId="77777777" w:rsidTr="00F55374">
        <w:trPr>
          <w:trHeight w:val="288"/>
        </w:trPr>
        <w:tc>
          <w:tcPr>
            <w:tcW w:w="3723" w:type="dxa"/>
            <w:tcBorders>
              <w:top w:val="nil"/>
              <w:bottom w:val="nil"/>
              <w:right w:val="nil"/>
            </w:tcBorders>
            <w:shd w:val="clear" w:color="auto" w:fill="auto"/>
            <w:noWrap/>
            <w:vAlign w:val="bottom"/>
            <w:hideMark/>
          </w:tcPr>
          <w:p w14:paraId="4DC40810" w14:textId="77777777" w:rsidR="0013227A" w:rsidRPr="00134564" w:rsidRDefault="0013227A" w:rsidP="00A3056E">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Average age of household head (years old)</w:t>
            </w:r>
          </w:p>
        </w:tc>
        <w:tc>
          <w:tcPr>
            <w:tcW w:w="1179" w:type="dxa"/>
            <w:tcBorders>
              <w:top w:val="nil"/>
              <w:left w:val="nil"/>
              <w:bottom w:val="nil"/>
              <w:right w:val="nil"/>
            </w:tcBorders>
            <w:shd w:val="clear" w:color="auto" w:fill="auto"/>
            <w:noWrap/>
            <w:vAlign w:val="bottom"/>
            <w:hideMark/>
          </w:tcPr>
          <w:p w14:paraId="7476245A"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53.19</w:t>
            </w:r>
          </w:p>
        </w:tc>
        <w:tc>
          <w:tcPr>
            <w:tcW w:w="1122" w:type="dxa"/>
            <w:tcBorders>
              <w:top w:val="nil"/>
              <w:left w:val="nil"/>
              <w:bottom w:val="nil"/>
              <w:right w:val="nil"/>
            </w:tcBorders>
            <w:shd w:val="clear" w:color="auto" w:fill="auto"/>
            <w:noWrap/>
            <w:vAlign w:val="bottom"/>
            <w:hideMark/>
          </w:tcPr>
          <w:p w14:paraId="735D8907"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56.00</w:t>
            </w:r>
          </w:p>
        </w:tc>
        <w:tc>
          <w:tcPr>
            <w:tcW w:w="1122" w:type="dxa"/>
            <w:tcBorders>
              <w:top w:val="nil"/>
              <w:left w:val="nil"/>
              <w:bottom w:val="nil"/>
              <w:right w:val="nil"/>
            </w:tcBorders>
            <w:shd w:val="clear" w:color="auto" w:fill="auto"/>
            <w:noWrap/>
            <w:vAlign w:val="bottom"/>
            <w:hideMark/>
          </w:tcPr>
          <w:p w14:paraId="665EC6F4"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55.16</w:t>
            </w:r>
          </w:p>
        </w:tc>
        <w:tc>
          <w:tcPr>
            <w:tcW w:w="1122" w:type="dxa"/>
            <w:tcBorders>
              <w:top w:val="nil"/>
              <w:left w:val="nil"/>
              <w:bottom w:val="nil"/>
            </w:tcBorders>
            <w:shd w:val="clear" w:color="auto" w:fill="auto"/>
            <w:noWrap/>
            <w:vAlign w:val="bottom"/>
            <w:hideMark/>
          </w:tcPr>
          <w:p w14:paraId="5D0370C1"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54.39</w:t>
            </w:r>
          </w:p>
        </w:tc>
      </w:tr>
      <w:tr w:rsidR="00134564" w:rsidRPr="00134564" w14:paraId="73DB3FA7" w14:textId="77777777" w:rsidTr="00F55374">
        <w:trPr>
          <w:trHeight w:val="288"/>
        </w:trPr>
        <w:tc>
          <w:tcPr>
            <w:tcW w:w="3723" w:type="dxa"/>
            <w:tcBorders>
              <w:top w:val="nil"/>
              <w:bottom w:val="nil"/>
              <w:right w:val="nil"/>
            </w:tcBorders>
            <w:shd w:val="clear" w:color="auto" w:fill="auto"/>
            <w:noWrap/>
            <w:vAlign w:val="bottom"/>
            <w:hideMark/>
          </w:tcPr>
          <w:p w14:paraId="51AAD906" w14:textId="77777777" w:rsidR="0013227A" w:rsidRPr="00134564" w:rsidRDefault="0013227A" w:rsidP="00A3056E">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Percentage of employed population (%)</w:t>
            </w:r>
          </w:p>
        </w:tc>
        <w:tc>
          <w:tcPr>
            <w:tcW w:w="1179" w:type="dxa"/>
            <w:tcBorders>
              <w:top w:val="nil"/>
              <w:left w:val="nil"/>
              <w:bottom w:val="nil"/>
              <w:right w:val="nil"/>
            </w:tcBorders>
            <w:shd w:val="clear" w:color="auto" w:fill="auto"/>
            <w:noWrap/>
            <w:vAlign w:val="bottom"/>
            <w:hideMark/>
          </w:tcPr>
          <w:p w14:paraId="22548FB3"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78.10</w:t>
            </w:r>
          </w:p>
        </w:tc>
        <w:tc>
          <w:tcPr>
            <w:tcW w:w="1122" w:type="dxa"/>
            <w:tcBorders>
              <w:top w:val="nil"/>
              <w:left w:val="nil"/>
              <w:bottom w:val="nil"/>
              <w:right w:val="nil"/>
            </w:tcBorders>
            <w:shd w:val="clear" w:color="auto" w:fill="auto"/>
            <w:noWrap/>
            <w:vAlign w:val="bottom"/>
            <w:hideMark/>
          </w:tcPr>
          <w:p w14:paraId="21199BAC"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74.41</w:t>
            </w:r>
          </w:p>
        </w:tc>
        <w:tc>
          <w:tcPr>
            <w:tcW w:w="1122" w:type="dxa"/>
            <w:tcBorders>
              <w:top w:val="nil"/>
              <w:left w:val="nil"/>
              <w:bottom w:val="nil"/>
              <w:right w:val="nil"/>
            </w:tcBorders>
            <w:shd w:val="clear" w:color="auto" w:fill="auto"/>
            <w:noWrap/>
            <w:vAlign w:val="bottom"/>
            <w:hideMark/>
          </w:tcPr>
          <w:p w14:paraId="6E75E08F"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77.00</w:t>
            </w:r>
          </w:p>
        </w:tc>
        <w:tc>
          <w:tcPr>
            <w:tcW w:w="1122" w:type="dxa"/>
            <w:tcBorders>
              <w:top w:val="nil"/>
              <w:left w:val="nil"/>
              <w:bottom w:val="nil"/>
            </w:tcBorders>
            <w:shd w:val="clear" w:color="auto" w:fill="auto"/>
            <w:noWrap/>
            <w:vAlign w:val="bottom"/>
            <w:hideMark/>
          </w:tcPr>
          <w:p w14:paraId="3B34CE4D"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76.96</w:t>
            </w:r>
          </w:p>
        </w:tc>
      </w:tr>
      <w:tr w:rsidR="00134564" w:rsidRPr="00134564" w14:paraId="41240D63" w14:textId="77777777" w:rsidTr="00F55374">
        <w:trPr>
          <w:trHeight w:val="288"/>
        </w:trPr>
        <w:tc>
          <w:tcPr>
            <w:tcW w:w="3723" w:type="dxa"/>
            <w:tcBorders>
              <w:top w:val="nil"/>
              <w:right w:val="nil"/>
            </w:tcBorders>
            <w:shd w:val="clear" w:color="auto" w:fill="auto"/>
            <w:noWrap/>
            <w:vAlign w:val="bottom"/>
            <w:hideMark/>
          </w:tcPr>
          <w:p w14:paraId="3D25E826" w14:textId="77777777" w:rsidR="0013227A" w:rsidRPr="00134564" w:rsidRDefault="0013227A" w:rsidP="00A3056E">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Size of household</w:t>
            </w:r>
          </w:p>
        </w:tc>
        <w:tc>
          <w:tcPr>
            <w:tcW w:w="1179" w:type="dxa"/>
            <w:tcBorders>
              <w:top w:val="nil"/>
              <w:left w:val="nil"/>
              <w:right w:val="nil"/>
            </w:tcBorders>
            <w:shd w:val="clear" w:color="auto" w:fill="auto"/>
            <w:noWrap/>
            <w:vAlign w:val="bottom"/>
            <w:hideMark/>
          </w:tcPr>
          <w:p w14:paraId="7247C4A8"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3.95</w:t>
            </w:r>
          </w:p>
        </w:tc>
        <w:tc>
          <w:tcPr>
            <w:tcW w:w="1122" w:type="dxa"/>
            <w:tcBorders>
              <w:top w:val="nil"/>
              <w:left w:val="nil"/>
              <w:right w:val="nil"/>
            </w:tcBorders>
            <w:shd w:val="clear" w:color="auto" w:fill="auto"/>
            <w:noWrap/>
            <w:vAlign w:val="bottom"/>
            <w:hideMark/>
          </w:tcPr>
          <w:p w14:paraId="46504C7A"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3.78</w:t>
            </w:r>
          </w:p>
        </w:tc>
        <w:tc>
          <w:tcPr>
            <w:tcW w:w="1122" w:type="dxa"/>
            <w:tcBorders>
              <w:top w:val="nil"/>
              <w:left w:val="nil"/>
              <w:right w:val="nil"/>
            </w:tcBorders>
            <w:shd w:val="clear" w:color="auto" w:fill="auto"/>
            <w:noWrap/>
            <w:vAlign w:val="bottom"/>
            <w:hideMark/>
          </w:tcPr>
          <w:p w14:paraId="1192D072"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3.89</w:t>
            </w:r>
          </w:p>
        </w:tc>
        <w:tc>
          <w:tcPr>
            <w:tcW w:w="1122" w:type="dxa"/>
            <w:tcBorders>
              <w:top w:val="nil"/>
              <w:left w:val="nil"/>
            </w:tcBorders>
            <w:shd w:val="clear" w:color="auto" w:fill="auto"/>
            <w:noWrap/>
            <w:vAlign w:val="bottom"/>
            <w:hideMark/>
          </w:tcPr>
          <w:p w14:paraId="48535D03"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3.89</w:t>
            </w:r>
          </w:p>
        </w:tc>
      </w:tr>
      <w:tr w:rsidR="00134564" w:rsidRPr="00134564" w14:paraId="1792FAE2" w14:textId="77777777" w:rsidTr="00F55374">
        <w:trPr>
          <w:trHeight w:val="288"/>
        </w:trPr>
        <w:tc>
          <w:tcPr>
            <w:tcW w:w="3723" w:type="dxa"/>
            <w:tcBorders>
              <w:top w:val="nil"/>
              <w:bottom w:val="single" w:sz="4" w:space="0" w:color="auto"/>
              <w:right w:val="nil"/>
            </w:tcBorders>
            <w:shd w:val="clear" w:color="auto" w:fill="auto"/>
            <w:noWrap/>
            <w:vAlign w:val="bottom"/>
            <w:hideMark/>
          </w:tcPr>
          <w:p w14:paraId="1F226BE1" w14:textId="77777777" w:rsidR="0013227A" w:rsidRPr="00134564" w:rsidRDefault="0013227A" w:rsidP="00A3056E">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Proportion of dependent household members (%)</w:t>
            </w:r>
          </w:p>
        </w:tc>
        <w:tc>
          <w:tcPr>
            <w:tcW w:w="1179" w:type="dxa"/>
            <w:tcBorders>
              <w:top w:val="nil"/>
              <w:left w:val="nil"/>
              <w:bottom w:val="single" w:sz="4" w:space="0" w:color="auto"/>
              <w:right w:val="nil"/>
            </w:tcBorders>
            <w:shd w:val="clear" w:color="auto" w:fill="auto"/>
            <w:noWrap/>
            <w:vAlign w:val="bottom"/>
            <w:hideMark/>
          </w:tcPr>
          <w:p w14:paraId="06915336"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38.64</w:t>
            </w:r>
          </w:p>
        </w:tc>
        <w:tc>
          <w:tcPr>
            <w:tcW w:w="1122" w:type="dxa"/>
            <w:tcBorders>
              <w:top w:val="nil"/>
              <w:left w:val="nil"/>
              <w:bottom w:val="single" w:sz="4" w:space="0" w:color="auto"/>
              <w:right w:val="nil"/>
            </w:tcBorders>
            <w:shd w:val="clear" w:color="auto" w:fill="auto"/>
            <w:noWrap/>
            <w:vAlign w:val="bottom"/>
            <w:hideMark/>
          </w:tcPr>
          <w:p w14:paraId="1031E223"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42.71</w:t>
            </w:r>
          </w:p>
        </w:tc>
        <w:tc>
          <w:tcPr>
            <w:tcW w:w="1122" w:type="dxa"/>
            <w:tcBorders>
              <w:top w:val="nil"/>
              <w:left w:val="nil"/>
              <w:bottom w:val="single" w:sz="4" w:space="0" w:color="auto"/>
              <w:right w:val="nil"/>
            </w:tcBorders>
            <w:shd w:val="clear" w:color="auto" w:fill="auto"/>
            <w:noWrap/>
            <w:vAlign w:val="bottom"/>
            <w:hideMark/>
          </w:tcPr>
          <w:p w14:paraId="64BD0FEF"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39.13</w:t>
            </w:r>
          </w:p>
        </w:tc>
        <w:tc>
          <w:tcPr>
            <w:tcW w:w="1122" w:type="dxa"/>
            <w:tcBorders>
              <w:top w:val="nil"/>
              <w:left w:val="nil"/>
              <w:bottom w:val="single" w:sz="4" w:space="0" w:color="auto"/>
            </w:tcBorders>
            <w:shd w:val="clear" w:color="auto" w:fill="auto"/>
            <w:noWrap/>
            <w:vAlign w:val="bottom"/>
            <w:hideMark/>
          </w:tcPr>
          <w:p w14:paraId="44193F02" w14:textId="77777777" w:rsidR="0013227A" w:rsidRPr="00134564" w:rsidRDefault="0013227A" w:rsidP="00A3056E">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39.78</w:t>
            </w:r>
          </w:p>
        </w:tc>
      </w:tr>
    </w:tbl>
    <w:p w14:paraId="7CAF6AB1" w14:textId="095385BA" w:rsidR="00000F28" w:rsidRPr="00186372" w:rsidRDefault="00186372" w:rsidP="000B5941">
      <w:pPr>
        <w:rPr>
          <w:rFonts w:asciiTheme="majorHAnsi" w:hAnsiTheme="majorHAnsi" w:cstheme="majorHAnsi"/>
          <w:sz w:val="16"/>
          <w:szCs w:val="16"/>
        </w:rPr>
      </w:pPr>
      <w:r w:rsidRPr="00186372">
        <w:rPr>
          <w:rFonts w:asciiTheme="majorHAnsi" w:hAnsiTheme="majorHAnsi" w:cstheme="majorHAnsi"/>
          <w:sz w:val="16"/>
          <w:szCs w:val="16"/>
        </w:rPr>
        <w:t>Source</w:t>
      </w:r>
      <w:r w:rsidR="00F55374" w:rsidRPr="00186372">
        <w:rPr>
          <w:rFonts w:asciiTheme="majorHAnsi" w:hAnsiTheme="majorHAnsi" w:cstheme="majorHAnsi"/>
          <w:sz w:val="16"/>
          <w:szCs w:val="16"/>
        </w:rPr>
        <w:t>: Baseline survey of Cao Lanh Impact Evaluation</w:t>
      </w:r>
    </w:p>
    <w:p w14:paraId="709D0A26" w14:textId="0E3C9ED6" w:rsidR="00D00021" w:rsidRPr="00134564" w:rsidRDefault="00347232" w:rsidP="00F55374">
      <w:pPr>
        <w:jc w:val="both"/>
        <w:rPr>
          <w:rFonts w:asciiTheme="majorHAnsi" w:hAnsiTheme="majorHAnsi" w:cstheme="majorHAnsi"/>
          <w:szCs w:val="22"/>
        </w:rPr>
      </w:pPr>
      <w:r w:rsidRPr="00134564">
        <w:rPr>
          <w:rFonts w:asciiTheme="majorHAnsi" w:hAnsiTheme="majorHAnsi" w:cstheme="majorHAnsi"/>
          <w:szCs w:val="22"/>
        </w:rPr>
        <w:t>Table 4.2 presents the net enrolment rates of children</w:t>
      </w:r>
      <w:r w:rsidR="004A5AC7" w:rsidRPr="00134564">
        <w:rPr>
          <w:rFonts w:asciiTheme="majorHAnsi" w:hAnsiTheme="majorHAnsi" w:cstheme="majorHAnsi"/>
          <w:szCs w:val="22"/>
        </w:rPr>
        <w:t xml:space="preserve"> at different grade levels. The estimates of gross enrolment rates are v</w:t>
      </w:r>
      <w:r w:rsidR="00345DC5">
        <w:rPr>
          <w:rFonts w:asciiTheme="majorHAnsi" w:hAnsiTheme="majorHAnsi" w:cstheme="majorHAnsi"/>
          <w:szCs w:val="22"/>
        </w:rPr>
        <w:t>ery similar and presented in</w:t>
      </w:r>
      <w:r w:rsidR="004A5AC7" w:rsidRPr="00134564">
        <w:rPr>
          <w:rFonts w:asciiTheme="majorHAnsi" w:hAnsiTheme="majorHAnsi" w:cstheme="majorHAnsi"/>
          <w:szCs w:val="22"/>
        </w:rPr>
        <w:t xml:space="preserve"> Appendix</w:t>
      </w:r>
      <w:r w:rsidR="00345DC5">
        <w:rPr>
          <w:rFonts w:asciiTheme="majorHAnsi" w:hAnsiTheme="majorHAnsi" w:cstheme="majorHAnsi"/>
          <w:szCs w:val="22"/>
        </w:rPr>
        <w:t xml:space="preserve"> B</w:t>
      </w:r>
      <w:r w:rsidR="004A5AC7" w:rsidRPr="00134564">
        <w:rPr>
          <w:rFonts w:asciiTheme="majorHAnsi" w:hAnsiTheme="majorHAnsi" w:cstheme="majorHAnsi"/>
          <w:szCs w:val="22"/>
        </w:rPr>
        <w:t xml:space="preserve">. 55.8% of children are attending </w:t>
      </w:r>
      <w:r w:rsidR="009F062D" w:rsidRPr="00134564">
        <w:rPr>
          <w:rFonts w:asciiTheme="majorHAnsi" w:hAnsiTheme="majorHAnsi" w:cstheme="majorHAnsi"/>
          <w:szCs w:val="22"/>
        </w:rPr>
        <w:t>kindergarten</w:t>
      </w:r>
      <w:r w:rsidR="004A5AC7" w:rsidRPr="00134564">
        <w:rPr>
          <w:rFonts w:asciiTheme="majorHAnsi" w:hAnsiTheme="majorHAnsi" w:cstheme="majorHAnsi"/>
          <w:szCs w:val="22"/>
        </w:rPr>
        <w:t>. The enrolment</w:t>
      </w:r>
      <w:r w:rsidR="009F062D">
        <w:rPr>
          <w:rFonts w:asciiTheme="majorHAnsi" w:hAnsiTheme="majorHAnsi" w:cstheme="majorHAnsi"/>
          <w:szCs w:val="22"/>
        </w:rPr>
        <w:t xml:space="preserve"> rate at</w:t>
      </w:r>
      <w:r w:rsidR="004A5AC7" w:rsidRPr="00134564">
        <w:rPr>
          <w:rFonts w:asciiTheme="majorHAnsi" w:hAnsiTheme="majorHAnsi" w:cstheme="majorHAnsi"/>
          <w:szCs w:val="22"/>
        </w:rPr>
        <w:t xml:space="preserve"> primary school </w:t>
      </w:r>
      <w:r w:rsidR="009F062D">
        <w:rPr>
          <w:rFonts w:asciiTheme="majorHAnsi" w:hAnsiTheme="majorHAnsi" w:cstheme="majorHAnsi"/>
          <w:szCs w:val="22"/>
        </w:rPr>
        <w:t xml:space="preserve">level </w:t>
      </w:r>
      <w:r w:rsidR="004A5AC7" w:rsidRPr="00134564">
        <w:rPr>
          <w:rFonts w:asciiTheme="majorHAnsi" w:hAnsiTheme="majorHAnsi" w:cstheme="majorHAnsi"/>
          <w:szCs w:val="22"/>
        </w:rPr>
        <w:t>is very high, at 96%. At the lower-secondar</w:t>
      </w:r>
      <w:r w:rsidR="009F062D">
        <w:rPr>
          <w:rFonts w:asciiTheme="majorHAnsi" w:hAnsiTheme="majorHAnsi" w:cstheme="majorHAnsi"/>
          <w:szCs w:val="22"/>
        </w:rPr>
        <w:t>y and upper-secondary education</w:t>
      </w:r>
      <w:r w:rsidR="004A5AC7" w:rsidRPr="00134564">
        <w:rPr>
          <w:rFonts w:asciiTheme="majorHAnsi" w:hAnsiTheme="majorHAnsi" w:cstheme="majorHAnsi"/>
          <w:szCs w:val="22"/>
        </w:rPr>
        <w:t xml:space="preserve"> the enrolment rate</w:t>
      </w:r>
      <w:r w:rsidR="00D76D86" w:rsidRPr="00134564">
        <w:rPr>
          <w:rFonts w:asciiTheme="majorHAnsi" w:hAnsiTheme="majorHAnsi" w:cstheme="majorHAnsi"/>
          <w:szCs w:val="22"/>
        </w:rPr>
        <w:t>s</w:t>
      </w:r>
      <w:r w:rsidR="004A5AC7" w:rsidRPr="00134564">
        <w:rPr>
          <w:rFonts w:asciiTheme="majorHAnsi" w:hAnsiTheme="majorHAnsi" w:cstheme="majorHAnsi"/>
          <w:szCs w:val="22"/>
        </w:rPr>
        <w:t xml:space="preserve"> </w:t>
      </w:r>
      <w:r w:rsidR="00D76D86" w:rsidRPr="00134564">
        <w:rPr>
          <w:rFonts w:asciiTheme="majorHAnsi" w:hAnsiTheme="majorHAnsi" w:cstheme="majorHAnsi"/>
          <w:szCs w:val="22"/>
        </w:rPr>
        <w:t>are</w:t>
      </w:r>
      <w:r w:rsidR="009F062D">
        <w:rPr>
          <w:rFonts w:asciiTheme="majorHAnsi" w:hAnsiTheme="majorHAnsi" w:cstheme="majorHAnsi"/>
          <w:szCs w:val="22"/>
        </w:rPr>
        <w:t xml:space="preserve"> 81% and 37%</w:t>
      </w:r>
      <w:r w:rsidR="004A5AC7" w:rsidRPr="00134564">
        <w:rPr>
          <w:rFonts w:asciiTheme="majorHAnsi" w:hAnsiTheme="majorHAnsi" w:cstheme="majorHAnsi"/>
          <w:szCs w:val="22"/>
        </w:rPr>
        <w:t xml:space="preserve"> respectively.   </w:t>
      </w:r>
      <w:r w:rsidRPr="00134564">
        <w:rPr>
          <w:rFonts w:asciiTheme="majorHAnsi" w:hAnsiTheme="majorHAnsi" w:cstheme="majorHAnsi"/>
          <w:szCs w:val="22"/>
        </w:rPr>
        <w:t xml:space="preserve"> </w:t>
      </w:r>
    </w:p>
    <w:p w14:paraId="07B670B4" w14:textId="694E3C61" w:rsidR="008C3AA5" w:rsidRPr="009F062D" w:rsidRDefault="004A5AC7" w:rsidP="009F062D">
      <w:pPr>
        <w:jc w:val="both"/>
        <w:rPr>
          <w:rFonts w:asciiTheme="majorHAnsi" w:hAnsiTheme="majorHAnsi" w:cstheme="majorHAnsi"/>
          <w:szCs w:val="22"/>
        </w:rPr>
      </w:pPr>
      <w:r w:rsidRPr="00134564">
        <w:rPr>
          <w:rFonts w:asciiTheme="majorHAnsi" w:hAnsiTheme="majorHAnsi" w:cstheme="majorHAnsi"/>
          <w:szCs w:val="22"/>
        </w:rPr>
        <w:t>The enrolment rate is quite</w:t>
      </w:r>
      <w:r w:rsidR="009F062D">
        <w:rPr>
          <w:rFonts w:asciiTheme="majorHAnsi" w:hAnsiTheme="majorHAnsi" w:cstheme="majorHAnsi"/>
          <w:szCs w:val="22"/>
        </w:rPr>
        <w:t xml:space="preserve"> similar between boys and girls</w:t>
      </w:r>
      <w:r w:rsidRPr="00134564">
        <w:rPr>
          <w:rFonts w:asciiTheme="majorHAnsi" w:hAnsiTheme="majorHAnsi" w:cstheme="majorHAnsi"/>
          <w:szCs w:val="22"/>
        </w:rPr>
        <w:t xml:space="preserve"> </w:t>
      </w:r>
      <w:r w:rsidR="00AF35E8" w:rsidRPr="00134564">
        <w:rPr>
          <w:rFonts w:asciiTheme="majorHAnsi" w:hAnsiTheme="majorHAnsi" w:cstheme="majorHAnsi"/>
          <w:szCs w:val="22"/>
        </w:rPr>
        <w:t xml:space="preserve">and between provinces. The enrolment rate at the primary school </w:t>
      </w:r>
      <w:r w:rsidR="009F062D">
        <w:rPr>
          <w:rFonts w:asciiTheme="majorHAnsi" w:hAnsiTheme="majorHAnsi" w:cstheme="majorHAnsi"/>
          <w:szCs w:val="22"/>
        </w:rPr>
        <w:t xml:space="preserve">level </w:t>
      </w:r>
      <w:r w:rsidR="00AF35E8" w:rsidRPr="00134564">
        <w:rPr>
          <w:rFonts w:asciiTheme="majorHAnsi" w:hAnsiTheme="majorHAnsi" w:cstheme="majorHAnsi"/>
          <w:szCs w:val="22"/>
        </w:rPr>
        <w:t>is also similar among sub-population group</w:t>
      </w:r>
      <w:r w:rsidR="00D76D86" w:rsidRPr="00134564">
        <w:rPr>
          <w:rFonts w:asciiTheme="majorHAnsi" w:hAnsiTheme="majorHAnsi" w:cstheme="majorHAnsi"/>
          <w:szCs w:val="22"/>
        </w:rPr>
        <w:t>s</w:t>
      </w:r>
      <w:r w:rsidR="00AF35E8" w:rsidRPr="00134564">
        <w:rPr>
          <w:rFonts w:asciiTheme="majorHAnsi" w:hAnsiTheme="majorHAnsi" w:cstheme="majorHAnsi"/>
          <w:szCs w:val="22"/>
        </w:rPr>
        <w:t xml:space="preserve">. However, there is a difference in enrolment rate at the </w:t>
      </w:r>
      <w:r w:rsidR="009F062D" w:rsidRPr="00134564">
        <w:rPr>
          <w:rFonts w:asciiTheme="majorHAnsi" w:hAnsiTheme="majorHAnsi" w:cstheme="majorHAnsi"/>
          <w:szCs w:val="22"/>
        </w:rPr>
        <w:t>kindergarten</w:t>
      </w:r>
      <w:r w:rsidR="00AF35E8" w:rsidRPr="00134564">
        <w:rPr>
          <w:rFonts w:asciiTheme="majorHAnsi" w:hAnsiTheme="majorHAnsi" w:cstheme="majorHAnsi"/>
          <w:szCs w:val="22"/>
        </w:rPr>
        <w:t xml:space="preserve"> level, lower-secondary education, and especially upper-secondary education among different sub-population groups. Children in rural areas, households with </w:t>
      </w:r>
      <w:r w:rsidR="009F062D">
        <w:rPr>
          <w:rFonts w:asciiTheme="majorHAnsi" w:hAnsiTheme="majorHAnsi" w:cstheme="majorHAnsi"/>
          <w:szCs w:val="22"/>
        </w:rPr>
        <w:t xml:space="preserve">lower income, and those households </w:t>
      </w:r>
      <w:r w:rsidR="009F062D">
        <w:rPr>
          <w:rFonts w:asciiTheme="majorHAnsi" w:hAnsiTheme="majorHAnsi" w:cstheme="majorHAnsi"/>
          <w:szCs w:val="22"/>
        </w:rPr>
        <w:lastRenderedPageBreak/>
        <w:t xml:space="preserve">lead by people with lower education standards </w:t>
      </w:r>
      <w:r w:rsidR="00AF35E8" w:rsidRPr="00134564">
        <w:rPr>
          <w:rFonts w:asciiTheme="majorHAnsi" w:hAnsiTheme="majorHAnsi" w:cstheme="majorHAnsi"/>
          <w:szCs w:val="22"/>
        </w:rPr>
        <w:t>have significantly l</w:t>
      </w:r>
      <w:r w:rsidR="009F062D">
        <w:rPr>
          <w:rFonts w:asciiTheme="majorHAnsi" w:hAnsiTheme="majorHAnsi" w:cstheme="majorHAnsi"/>
          <w:szCs w:val="22"/>
        </w:rPr>
        <w:t>ower school enrolment than households</w:t>
      </w:r>
      <w:r w:rsidR="00AF35E8" w:rsidRPr="00134564">
        <w:rPr>
          <w:rFonts w:asciiTheme="majorHAnsi" w:hAnsiTheme="majorHAnsi" w:cstheme="majorHAnsi"/>
          <w:szCs w:val="22"/>
        </w:rPr>
        <w:t xml:space="preserve"> in urban areas, households with hi</w:t>
      </w:r>
      <w:r w:rsidR="009F062D">
        <w:rPr>
          <w:rFonts w:asciiTheme="majorHAnsi" w:hAnsiTheme="majorHAnsi" w:cstheme="majorHAnsi"/>
          <w:szCs w:val="22"/>
        </w:rPr>
        <w:t>gher income, and those led by well-educated</w:t>
      </w:r>
      <w:r w:rsidR="00AF35E8" w:rsidRPr="00134564">
        <w:rPr>
          <w:rFonts w:asciiTheme="majorHAnsi" w:hAnsiTheme="majorHAnsi" w:cstheme="majorHAnsi"/>
          <w:szCs w:val="22"/>
        </w:rPr>
        <w:t xml:space="preserve"> household heads. </w:t>
      </w:r>
    </w:p>
    <w:p w14:paraId="7D0E5C57" w14:textId="77777777" w:rsidR="00087507" w:rsidRPr="00134564" w:rsidRDefault="00087507" w:rsidP="00F55374">
      <w:pPr>
        <w:pStyle w:val="Caption"/>
        <w:rPr>
          <w:rFonts w:asciiTheme="majorHAnsi" w:hAnsiTheme="majorHAnsi" w:cstheme="majorHAnsi"/>
          <w:b/>
          <w:i/>
          <w:sz w:val="20"/>
          <w:szCs w:val="22"/>
        </w:rPr>
      </w:pPr>
      <w:r w:rsidRPr="00134564">
        <w:rPr>
          <w:rFonts w:asciiTheme="majorHAnsi" w:hAnsiTheme="majorHAnsi" w:cstheme="majorHAnsi"/>
          <w:b/>
          <w:i/>
          <w:sz w:val="20"/>
          <w:szCs w:val="22"/>
        </w:rPr>
        <w:t>Table 4.</w:t>
      </w:r>
      <w:r w:rsidRPr="00134564">
        <w:rPr>
          <w:rFonts w:asciiTheme="majorHAnsi" w:hAnsiTheme="majorHAnsi" w:cstheme="majorHAnsi"/>
          <w:b/>
          <w:i/>
          <w:sz w:val="20"/>
          <w:szCs w:val="22"/>
        </w:rPr>
        <w:fldChar w:fldCharType="begin"/>
      </w:r>
      <w:r w:rsidRPr="00134564">
        <w:rPr>
          <w:rFonts w:asciiTheme="majorHAnsi" w:hAnsiTheme="majorHAnsi" w:cstheme="majorHAnsi"/>
          <w:b/>
          <w:i/>
          <w:sz w:val="20"/>
          <w:szCs w:val="22"/>
        </w:rPr>
        <w:instrText xml:space="preserve"> SEQ Table_4. \* ARABIC </w:instrText>
      </w:r>
      <w:r w:rsidRPr="00134564">
        <w:rPr>
          <w:rFonts w:asciiTheme="majorHAnsi" w:hAnsiTheme="majorHAnsi" w:cstheme="majorHAnsi"/>
          <w:b/>
          <w:i/>
          <w:sz w:val="20"/>
          <w:szCs w:val="22"/>
        </w:rPr>
        <w:fldChar w:fldCharType="separate"/>
      </w:r>
      <w:r w:rsidR="008C3AA5" w:rsidRPr="00134564">
        <w:rPr>
          <w:rFonts w:asciiTheme="majorHAnsi" w:hAnsiTheme="majorHAnsi" w:cstheme="majorHAnsi"/>
          <w:b/>
          <w:i/>
          <w:noProof/>
          <w:sz w:val="20"/>
          <w:szCs w:val="22"/>
        </w:rPr>
        <w:t>2</w:t>
      </w:r>
      <w:r w:rsidRPr="00134564">
        <w:rPr>
          <w:rFonts w:asciiTheme="majorHAnsi" w:hAnsiTheme="majorHAnsi" w:cstheme="majorHAnsi"/>
          <w:b/>
          <w:i/>
          <w:sz w:val="20"/>
          <w:szCs w:val="22"/>
        </w:rPr>
        <w:fldChar w:fldCharType="end"/>
      </w:r>
      <w:r w:rsidRPr="00134564">
        <w:rPr>
          <w:rFonts w:asciiTheme="majorHAnsi" w:hAnsiTheme="majorHAnsi" w:cstheme="majorHAnsi"/>
          <w:b/>
          <w:i/>
          <w:sz w:val="20"/>
          <w:szCs w:val="22"/>
        </w:rPr>
        <w:t xml:space="preserve">. </w:t>
      </w:r>
      <w:r w:rsidR="00025FE8" w:rsidRPr="00134564">
        <w:rPr>
          <w:rFonts w:asciiTheme="majorHAnsi" w:hAnsiTheme="majorHAnsi" w:cstheme="majorHAnsi"/>
          <w:b/>
          <w:i/>
          <w:sz w:val="20"/>
          <w:szCs w:val="22"/>
        </w:rPr>
        <w:t>Net</w:t>
      </w:r>
      <w:r w:rsidR="00582DCA" w:rsidRPr="00134564">
        <w:rPr>
          <w:rFonts w:asciiTheme="majorHAnsi" w:hAnsiTheme="majorHAnsi" w:cstheme="majorHAnsi"/>
          <w:b/>
          <w:i/>
          <w:sz w:val="20"/>
          <w:szCs w:val="22"/>
        </w:rPr>
        <w:t xml:space="preserve"> enrolment rate</w:t>
      </w:r>
      <w:r w:rsidR="00D76D86" w:rsidRPr="00134564">
        <w:rPr>
          <w:rFonts w:asciiTheme="majorHAnsi" w:hAnsiTheme="majorHAnsi" w:cstheme="majorHAnsi"/>
          <w:b/>
          <w:i/>
          <w:sz w:val="20"/>
          <w:szCs w:val="22"/>
        </w:rPr>
        <w:t xml:space="preserve"> of children</w:t>
      </w:r>
      <w:r w:rsidR="00582DCA" w:rsidRPr="00134564">
        <w:rPr>
          <w:rFonts w:asciiTheme="majorHAnsi" w:hAnsiTheme="majorHAnsi" w:cstheme="majorHAnsi"/>
          <w:b/>
          <w:i/>
          <w:sz w:val="20"/>
          <w:szCs w:val="22"/>
        </w:rPr>
        <w:t xml:space="preserve"> (%)</w:t>
      </w:r>
    </w:p>
    <w:tbl>
      <w:tblPr>
        <w:tblW w:w="8035" w:type="dxa"/>
        <w:tblInd w:w="108" w:type="dxa"/>
        <w:tblLayout w:type="fixed"/>
        <w:tblLook w:val="04A0" w:firstRow="1" w:lastRow="0" w:firstColumn="1" w:lastColumn="0" w:noHBand="0" w:noVBand="1"/>
      </w:tblPr>
      <w:tblGrid>
        <w:gridCol w:w="3172"/>
        <w:gridCol w:w="1215"/>
        <w:gridCol w:w="1216"/>
        <w:gridCol w:w="1216"/>
        <w:gridCol w:w="1216"/>
      </w:tblGrid>
      <w:tr w:rsidR="00134564" w:rsidRPr="00134564" w14:paraId="42BED610" w14:textId="77777777" w:rsidTr="00F55374">
        <w:trPr>
          <w:trHeight w:val="528"/>
        </w:trPr>
        <w:tc>
          <w:tcPr>
            <w:tcW w:w="3172" w:type="dxa"/>
            <w:tcBorders>
              <w:top w:val="single" w:sz="4" w:space="0" w:color="auto"/>
              <w:left w:val="nil"/>
              <w:bottom w:val="single" w:sz="4" w:space="0" w:color="auto"/>
              <w:right w:val="nil"/>
            </w:tcBorders>
            <w:shd w:val="clear" w:color="auto" w:fill="auto"/>
            <w:vAlign w:val="center"/>
            <w:hideMark/>
          </w:tcPr>
          <w:p w14:paraId="2AF9633A" w14:textId="77777777" w:rsidR="005F70C4" w:rsidRPr="00134564" w:rsidRDefault="00E57B73" w:rsidP="00E57B7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Sub-population groups </w:t>
            </w:r>
            <w:r w:rsidR="005F70C4" w:rsidRPr="00134564">
              <w:rPr>
                <w:rFonts w:asciiTheme="majorHAnsi" w:hAnsiTheme="majorHAnsi" w:cstheme="majorHAnsi"/>
                <w:b/>
                <w:bCs/>
                <w:sz w:val="18"/>
                <w:szCs w:val="18"/>
                <w:lang w:val="en-US" w:eastAsia="en-US"/>
              </w:rPr>
              <w:t> </w:t>
            </w:r>
          </w:p>
        </w:tc>
        <w:tc>
          <w:tcPr>
            <w:tcW w:w="1215" w:type="dxa"/>
            <w:tcBorders>
              <w:top w:val="single" w:sz="4" w:space="0" w:color="auto"/>
              <w:left w:val="nil"/>
              <w:bottom w:val="single" w:sz="4" w:space="0" w:color="auto"/>
              <w:right w:val="nil"/>
            </w:tcBorders>
            <w:shd w:val="clear" w:color="auto" w:fill="auto"/>
            <w:vAlign w:val="center"/>
            <w:hideMark/>
          </w:tcPr>
          <w:p w14:paraId="3C607805" w14:textId="77777777" w:rsidR="005F70C4" w:rsidRPr="00134564" w:rsidRDefault="005F70C4" w:rsidP="000C6783">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Kinder</w:t>
            </w:r>
            <w:r w:rsidR="00582DCA" w:rsidRPr="00134564">
              <w:rPr>
                <w:rFonts w:asciiTheme="majorHAnsi" w:hAnsiTheme="majorHAnsi" w:cstheme="majorHAnsi"/>
                <w:b/>
                <w:bCs/>
                <w:sz w:val="18"/>
                <w:szCs w:val="18"/>
                <w:lang w:val="en-US" w:eastAsia="en-US"/>
              </w:rPr>
              <w:t>-</w:t>
            </w:r>
            <w:r w:rsidRPr="00134564">
              <w:rPr>
                <w:rFonts w:asciiTheme="majorHAnsi" w:hAnsiTheme="majorHAnsi" w:cstheme="majorHAnsi"/>
                <w:b/>
                <w:bCs/>
                <w:sz w:val="18"/>
                <w:szCs w:val="18"/>
                <w:lang w:val="en-US" w:eastAsia="en-US"/>
              </w:rPr>
              <w:t>garten</w:t>
            </w:r>
          </w:p>
          <w:p w14:paraId="5BE92A63" w14:textId="77777777" w:rsidR="00347232" w:rsidRPr="00134564" w:rsidRDefault="00347232" w:rsidP="000C6783">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(aged 3-5)</w:t>
            </w:r>
          </w:p>
        </w:tc>
        <w:tc>
          <w:tcPr>
            <w:tcW w:w="1216" w:type="dxa"/>
            <w:tcBorders>
              <w:top w:val="single" w:sz="4" w:space="0" w:color="auto"/>
              <w:left w:val="nil"/>
              <w:bottom w:val="single" w:sz="4" w:space="0" w:color="auto"/>
              <w:right w:val="nil"/>
            </w:tcBorders>
            <w:shd w:val="clear" w:color="auto" w:fill="auto"/>
            <w:vAlign w:val="center"/>
            <w:hideMark/>
          </w:tcPr>
          <w:p w14:paraId="1B0BF840" w14:textId="77777777" w:rsidR="005F70C4" w:rsidRPr="00134564" w:rsidRDefault="005F70C4" w:rsidP="00347232">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Primary</w:t>
            </w:r>
            <w:r w:rsidR="00347232" w:rsidRPr="00134564">
              <w:rPr>
                <w:rFonts w:asciiTheme="majorHAnsi" w:hAnsiTheme="majorHAnsi" w:cstheme="majorHAnsi"/>
                <w:b/>
                <w:bCs/>
                <w:sz w:val="18"/>
                <w:szCs w:val="18"/>
                <w:lang w:val="en-US" w:eastAsia="en-US"/>
              </w:rPr>
              <w:t xml:space="preserve"> (aged 6-10)</w:t>
            </w:r>
          </w:p>
        </w:tc>
        <w:tc>
          <w:tcPr>
            <w:tcW w:w="1216" w:type="dxa"/>
            <w:tcBorders>
              <w:top w:val="single" w:sz="4" w:space="0" w:color="auto"/>
              <w:left w:val="nil"/>
              <w:bottom w:val="single" w:sz="4" w:space="0" w:color="auto"/>
              <w:right w:val="nil"/>
            </w:tcBorders>
            <w:shd w:val="clear" w:color="auto" w:fill="auto"/>
            <w:vAlign w:val="center"/>
            <w:hideMark/>
          </w:tcPr>
          <w:p w14:paraId="353F7263" w14:textId="77777777" w:rsidR="005F70C4" w:rsidRPr="00134564" w:rsidRDefault="005F70C4" w:rsidP="00347232">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Lower-Secondary</w:t>
            </w:r>
            <w:r w:rsidR="00347232" w:rsidRPr="00134564">
              <w:rPr>
                <w:rFonts w:asciiTheme="majorHAnsi" w:hAnsiTheme="majorHAnsi" w:cstheme="majorHAnsi"/>
                <w:b/>
                <w:bCs/>
                <w:sz w:val="18"/>
                <w:szCs w:val="18"/>
                <w:lang w:val="en-US" w:eastAsia="en-US"/>
              </w:rPr>
              <w:t xml:space="preserve"> (aged 11-14)</w:t>
            </w:r>
          </w:p>
        </w:tc>
        <w:tc>
          <w:tcPr>
            <w:tcW w:w="1216" w:type="dxa"/>
            <w:tcBorders>
              <w:top w:val="single" w:sz="4" w:space="0" w:color="auto"/>
              <w:left w:val="nil"/>
              <w:bottom w:val="single" w:sz="4" w:space="0" w:color="auto"/>
              <w:right w:val="nil"/>
            </w:tcBorders>
            <w:shd w:val="clear" w:color="auto" w:fill="auto"/>
            <w:vAlign w:val="center"/>
            <w:hideMark/>
          </w:tcPr>
          <w:p w14:paraId="5E141036" w14:textId="77777777" w:rsidR="005F70C4" w:rsidRPr="00134564" w:rsidRDefault="00203536" w:rsidP="00347232">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Upper-secondary</w:t>
            </w:r>
            <w:r w:rsidR="00347232" w:rsidRPr="00134564">
              <w:rPr>
                <w:rFonts w:asciiTheme="majorHAnsi" w:hAnsiTheme="majorHAnsi" w:cstheme="majorHAnsi"/>
                <w:b/>
                <w:bCs/>
                <w:sz w:val="18"/>
                <w:szCs w:val="18"/>
                <w:lang w:val="en-US" w:eastAsia="en-US"/>
              </w:rPr>
              <w:t xml:space="preserve"> (aged 15-17)</w:t>
            </w:r>
          </w:p>
        </w:tc>
      </w:tr>
      <w:tr w:rsidR="00134564" w:rsidRPr="00134564" w14:paraId="22B66726" w14:textId="77777777" w:rsidTr="00F55374">
        <w:trPr>
          <w:trHeight w:val="288"/>
        </w:trPr>
        <w:tc>
          <w:tcPr>
            <w:tcW w:w="3172" w:type="dxa"/>
            <w:tcBorders>
              <w:top w:val="nil"/>
              <w:left w:val="nil"/>
              <w:bottom w:val="nil"/>
              <w:right w:val="nil"/>
            </w:tcBorders>
            <w:shd w:val="clear" w:color="auto" w:fill="auto"/>
            <w:vAlign w:val="center"/>
            <w:hideMark/>
          </w:tcPr>
          <w:p w14:paraId="2E26F39D" w14:textId="77777777" w:rsidR="000C6783" w:rsidRPr="00134564" w:rsidRDefault="000C6783" w:rsidP="00E57B7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1215" w:type="dxa"/>
            <w:tcBorders>
              <w:top w:val="nil"/>
              <w:left w:val="nil"/>
              <w:bottom w:val="nil"/>
              <w:right w:val="nil"/>
            </w:tcBorders>
            <w:shd w:val="clear" w:color="auto" w:fill="auto"/>
            <w:vAlign w:val="center"/>
            <w:hideMark/>
          </w:tcPr>
          <w:p w14:paraId="275C92AC"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55.83</w:t>
            </w:r>
          </w:p>
        </w:tc>
        <w:tc>
          <w:tcPr>
            <w:tcW w:w="1216" w:type="dxa"/>
            <w:tcBorders>
              <w:top w:val="nil"/>
              <w:left w:val="nil"/>
              <w:bottom w:val="nil"/>
              <w:right w:val="nil"/>
            </w:tcBorders>
            <w:shd w:val="clear" w:color="auto" w:fill="auto"/>
            <w:vAlign w:val="center"/>
            <w:hideMark/>
          </w:tcPr>
          <w:p w14:paraId="257392A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96.04</w:t>
            </w:r>
          </w:p>
        </w:tc>
        <w:tc>
          <w:tcPr>
            <w:tcW w:w="1216" w:type="dxa"/>
            <w:tcBorders>
              <w:top w:val="nil"/>
              <w:left w:val="nil"/>
              <w:bottom w:val="nil"/>
              <w:right w:val="nil"/>
            </w:tcBorders>
            <w:shd w:val="clear" w:color="auto" w:fill="auto"/>
            <w:vAlign w:val="center"/>
            <w:hideMark/>
          </w:tcPr>
          <w:p w14:paraId="5DCDACB1"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81.09</w:t>
            </w:r>
          </w:p>
        </w:tc>
        <w:tc>
          <w:tcPr>
            <w:tcW w:w="1216" w:type="dxa"/>
            <w:tcBorders>
              <w:top w:val="nil"/>
              <w:left w:val="nil"/>
              <w:bottom w:val="nil"/>
              <w:right w:val="nil"/>
            </w:tcBorders>
            <w:shd w:val="clear" w:color="auto" w:fill="auto"/>
            <w:vAlign w:val="center"/>
            <w:hideMark/>
          </w:tcPr>
          <w:p w14:paraId="3666D998"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37.12</w:t>
            </w:r>
          </w:p>
        </w:tc>
      </w:tr>
      <w:tr w:rsidR="00134564" w:rsidRPr="00134564" w14:paraId="5A80E1F1" w14:textId="77777777" w:rsidTr="00F55374">
        <w:trPr>
          <w:trHeight w:val="288"/>
        </w:trPr>
        <w:tc>
          <w:tcPr>
            <w:tcW w:w="3172" w:type="dxa"/>
            <w:tcBorders>
              <w:top w:val="nil"/>
              <w:left w:val="nil"/>
              <w:bottom w:val="nil"/>
              <w:right w:val="nil"/>
            </w:tcBorders>
            <w:shd w:val="clear" w:color="auto" w:fill="auto"/>
            <w:vAlign w:val="center"/>
            <w:hideMark/>
          </w:tcPr>
          <w:p w14:paraId="4A9FE8DB"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1215" w:type="dxa"/>
            <w:tcBorders>
              <w:top w:val="nil"/>
              <w:left w:val="nil"/>
              <w:bottom w:val="nil"/>
              <w:right w:val="nil"/>
            </w:tcBorders>
            <w:shd w:val="clear" w:color="auto" w:fill="auto"/>
            <w:vAlign w:val="center"/>
            <w:hideMark/>
          </w:tcPr>
          <w:p w14:paraId="73B50168"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53.17</w:t>
            </w:r>
          </w:p>
        </w:tc>
        <w:tc>
          <w:tcPr>
            <w:tcW w:w="1216" w:type="dxa"/>
            <w:tcBorders>
              <w:top w:val="nil"/>
              <w:left w:val="nil"/>
              <w:bottom w:val="nil"/>
              <w:right w:val="nil"/>
            </w:tcBorders>
            <w:shd w:val="clear" w:color="auto" w:fill="auto"/>
            <w:vAlign w:val="center"/>
            <w:hideMark/>
          </w:tcPr>
          <w:p w14:paraId="0203E98C"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94.50</w:t>
            </w:r>
          </w:p>
        </w:tc>
        <w:tc>
          <w:tcPr>
            <w:tcW w:w="1216" w:type="dxa"/>
            <w:tcBorders>
              <w:top w:val="nil"/>
              <w:left w:val="nil"/>
              <w:bottom w:val="nil"/>
              <w:right w:val="nil"/>
            </w:tcBorders>
            <w:shd w:val="clear" w:color="auto" w:fill="auto"/>
            <w:vAlign w:val="center"/>
            <w:hideMark/>
          </w:tcPr>
          <w:p w14:paraId="6B234F9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83.49</w:t>
            </w:r>
          </w:p>
        </w:tc>
        <w:tc>
          <w:tcPr>
            <w:tcW w:w="1216" w:type="dxa"/>
            <w:tcBorders>
              <w:top w:val="nil"/>
              <w:left w:val="nil"/>
              <w:bottom w:val="nil"/>
              <w:right w:val="nil"/>
            </w:tcBorders>
            <w:shd w:val="clear" w:color="auto" w:fill="auto"/>
            <w:vAlign w:val="center"/>
            <w:hideMark/>
          </w:tcPr>
          <w:p w14:paraId="44B12262"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37.14</w:t>
            </w:r>
          </w:p>
        </w:tc>
      </w:tr>
      <w:tr w:rsidR="00134564" w:rsidRPr="00134564" w14:paraId="534B0B31" w14:textId="77777777" w:rsidTr="00F55374">
        <w:trPr>
          <w:trHeight w:val="288"/>
        </w:trPr>
        <w:tc>
          <w:tcPr>
            <w:tcW w:w="3172" w:type="dxa"/>
            <w:tcBorders>
              <w:top w:val="nil"/>
              <w:left w:val="nil"/>
              <w:bottom w:val="nil"/>
              <w:right w:val="nil"/>
            </w:tcBorders>
            <w:shd w:val="clear" w:color="auto" w:fill="auto"/>
            <w:vAlign w:val="center"/>
            <w:hideMark/>
          </w:tcPr>
          <w:p w14:paraId="1D68BA50"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1215" w:type="dxa"/>
            <w:tcBorders>
              <w:top w:val="nil"/>
              <w:left w:val="nil"/>
              <w:bottom w:val="nil"/>
              <w:right w:val="nil"/>
            </w:tcBorders>
            <w:shd w:val="clear" w:color="auto" w:fill="auto"/>
            <w:vAlign w:val="center"/>
            <w:hideMark/>
          </w:tcPr>
          <w:p w14:paraId="55C047C8"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47.58</w:t>
            </w:r>
          </w:p>
        </w:tc>
        <w:tc>
          <w:tcPr>
            <w:tcW w:w="1216" w:type="dxa"/>
            <w:tcBorders>
              <w:top w:val="nil"/>
              <w:left w:val="nil"/>
              <w:bottom w:val="nil"/>
              <w:right w:val="nil"/>
            </w:tcBorders>
            <w:shd w:val="clear" w:color="auto" w:fill="auto"/>
            <w:vAlign w:val="center"/>
            <w:hideMark/>
          </w:tcPr>
          <w:p w14:paraId="4C8EB0C0"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98.19</w:t>
            </w:r>
          </w:p>
        </w:tc>
        <w:tc>
          <w:tcPr>
            <w:tcW w:w="1216" w:type="dxa"/>
            <w:tcBorders>
              <w:top w:val="nil"/>
              <w:left w:val="nil"/>
              <w:bottom w:val="nil"/>
              <w:right w:val="nil"/>
            </w:tcBorders>
            <w:shd w:val="clear" w:color="auto" w:fill="auto"/>
            <w:vAlign w:val="center"/>
            <w:hideMark/>
          </w:tcPr>
          <w:p w14:paraId="191FA193"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79.46</w:t>
            </w:r>
          </w:p>
        </w:tc>
        <w:tc>
          <w:tcPr>
            <w:tcW w:w="1216" w:type="dxa"/>
            <w:tcBorders>
              <w:top w:val="nil"/>
              <w:left w:val="nil"/>
              <w:bottom w:val="nil"/>
              <w:right w:val="nil"/>
            </w:tcBorders>
            <w:shd w:val="clear" w:color="auto" w:fill="auto"/>
            <w:vAlign w:val="center"/>
            <w:hideMark/>
          </w:tcPr>
          <w:p w14:paraId="6D86467D"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33.28</w:t>
            </w:r>
          </w:p>
        </w:tc>
      </w:tr>
      <w:tr w:rsidR="00134564" w:rsidRPr="00134564" w14:paraId="74AA49D3" w14:textId="77777777" w:rsidTr="00F55374">
        <w:trPr>
          <w:trHeight w:val="288"/>
        </w:trPr>
        <w:tc>
          <w:tcPr>
            <w:tcW w:w="3172" w:type="dxa"/>
            <w:tcBorders>
              <w:top w:val="nil"/>
              <w:left w:val="nil"/>
              <w:bottom w:val="nil"/>
              <w:right w:val="nil"/>
            </w:tcBorders>
            <w:shd w:val="clear" w:color="auto" w:fill="auto"/>
            <w:vAlign w:val="center"/>
            <w:hideMark/>
          </w:tcPr>
          <w:p w14:paraId="00F9324B"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1215" w:type="dxa"/>
            <w:tcBorders>
              <w:top w:val="nil"/>
              <w:left w:val="nil"/>
              <w:bottom w:val="nil"/>
              <w:right w:val="nil"/>
            </w:tcBorders>
            <w:shd w:val="clear" w:color="auto" w:fill="auto"/>
            <w:vAlign w:val="center"/>
            <w:hideMark/>
          </w:tcPr>
          <w:p w14:paraId="730B1267"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69.51</w:t>
            </w:r>
          </w:p>
        </w:tc>
        <w:tc>
          <w:tcPr>
            <w:tcW w:w="1216" w:type="dxa"/>
            <w:tcBorders>
              <w:top w:val="nil"/>
              <w:left w:val="nil"/>
              <w:bottom w:val="nil"/>
              <w:right w:val="nil"/>
            </w:tcBorders>
            <w:shd w:val="clear" w:color="auto" w:fill="auto"/>
            <w:vAlign w:val="center"/>
            <w:hideMark/>
          </w:tcPr>
          <w:p w14:paraId="0ACDEB3D"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96.73</w:t>
            </w:r>
          </w:p>
        </w:tc>
        <w:tc>
          <w:tcPr>
            <w:tcW w:w="1216" w:type="dxa"/>
            <w:tcBorders>
              <w:top w:val="nil"/>
              <w:left w:val="nil"/>
              <w:bottom w:val="nil"/>
              <w:right w:val="nil"/>
            </w:tcBorders>
            <w:shd w:val="clear" w:color="auto" w:fill="auto"/>
            <w:vAlign w:val="center"/>
            <w:hideMark/>
          </w:tcPr>
          <w:p w14:paraId="18C63EE1"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77.03</w:t>
            </w:r>
          </w:p>
        </w:tc>
        <w:tc>
          <w:tcPr>
            <w:tcW w:w="1216" w:type="dxa"/>
            <w:tcBorders>
              <w:top w:val="nil"/>
              <w:left w:val="nil"/>
              <w:bottom w:val="nil"/>
              <w:right w:val="nil"/>
            </w:tcBorders>
            <w:shd w:val="clear" w:color="auto" w:fill="auto"/>
            <w:vAlign w:val="center"/>
            <w:hideMark/>
          </w:tcPr>
          <w:p w14:paraId="08670EAA"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40.73</w:t>
            </w:r>
          </w:p>
        </w:tc>
      </w:tr>
      <w:tr w:rsidR="00134564" w:rsidRPr="00134564" w14:paraId="01A6F54F" w14:textId="77777777" w:rsidTr="00F55374">
        <w:trPr>
          <w:trHeight w:val="288"/>
        </w:trPr>
        <w:tc>
          <w:tcPr>
            <w:tcW w:w="3172" w:type="dxa"/>
            <w:tcBorders>
              <w:top w:val="nil"/>
              <w:left w:val="nil"/>
              <w:bottom w:val="nil"/>
              <w:right w:val="nil"/>
            </w:tcBorders>
            <w:shd w:val="clear" w:color="auto" w:fill="auto"/>
            <w:vAlign w:val="center"/>
          </w:tcPr>
          <w:p w14:paraId="43DF1B17" w14:textId="77777777" w:rsidR="000C6783" w:rsidRPr="00134564" w:rsidRDefault="000C6783" w:rsidP="004A5AC7">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w:t>
            </w:r>
          </w:p>
        </w:tc>
        <w:tc>
          <w:tcPr>
            <w:tcW w:w="1215" w:type="dxa"/>
            <w:tcBorders>
              <w:top w:val="nil"/>
              <w:left w:val="nil"/>
              <w:bottom w:val="nil"/>
              <w:right w:val="nil"/>
            </w:tcBorders>
            <w:shd w:val="clear" w:color="auto" w:fill="auto"/>
            <w:vAlign w:val="center"/>
          </w:tcPr>
          <w:p w14:paraId="611F0982" w14:textId="77777777" w:rsidR="000C6783" w:rsidRPr="00134564" w:rsidRDefault="000C6783" w:rsidP="004A5AC7">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tcPr>
          <w:p w14:paraId="7EBCBD5A" w14:textId="77777777" w:rsidR="000C6783" w:rsidRPr="00134564" w:rsidRDefault="000C6783" w:rsidP="004A5AC7">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tcPr>
          <w:p w14:paraId="29B932F0" w14:textId="77777777" w:rsidR="000C6783" w:rsidRPr="00134564" w:rsidRDefault="000C6783" w:rsidP="004A5AC7">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tcPr>
          <w:p w14:paraId="40E3E3CD" w14:textId="77777777" w:rsidR="000C6783" w:rsidRPr="00134564" w:rsidRDefault="000C6783" w:rsidP="004A5AC7">
            <w:pPr>
              <w:spacing w:after="0" w:line="240" w:lineRule="auto"/>
              <w:jc w:val="center"/>
              <w:rPr>
                <w:rFonts w:asciiTheme="majorHAnsi" w:hAnsiTheme="majorHAnsi" w:cstheme="majorHAnsi"/>
                <w:sz w:val="16"/>
                <w:szCs w:val="16"/>
              </w:rPr>
            </w:pPr>
          </w:p>
        </w:tc>
      </w:tr>
      <w:tr w:rsidR="00134564" w:rsidRPr="00134564" w14:paraId="2ECE30F0" w14:textId="77777777" w:rsidTr="00F55374">
        <w:trPr>
          <w:trHeight w:val="288"/>
        </w:trPr>
        <w:tc>
          <w:tcPr>
            <w:tcW w:w="3172" w:type="dxa"/>
            <w:tcBorders>
              <w:top w:val="nil"/>
              <w:left w:val="nil"/>
              <w:bottom w:val="nil"/>
              <w:right w:val="nil"/>
            </w:tcBorders>
            <w:shd w:val="clear" w:color="auto" w:fill="auto"/>
            <w:vAlign w:val="center"/>
          </w:tcPr>
          <w:p w14:paraId="7D1D9643" w14:textId="77777777" w:rsidR="000C6783" w:rsidRPr="00134564" w:rsidRDefault="000C6783" w:rsidP="004A5AC7">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1215" w:type="dxa"/>
            <w:tcBorders>
              <w:top w:val="nil"/>
              <w:left w:val="nil"/>
              <w:bottom w:val="nil"/>
              <w:right w:val="nil"/>
            </w:tcBorders>
            <w:shd w:val="clear" w:color="auto" w:fill="auto"/>
            <w:vAlign w:val="center"/>
          </w:tcPr>
          <w:p w14:paraId="731A7BE1" w14:textId="77777777" w:rsidR="000C6783" w:rsidRPr="00134564" w:rsidRDefault="000C6783" w:rsidP="004A5AC7">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55.53</w:t>
            </w:r>
          </w:p>
        </w:tc>
        <w:tc>
          <w:tcPr>
            <w:tcW w:w="1216" w:type="dxa"/>
            <w:tcBorders>
              <w:top w:val="nil"/>
              <w:left w:val="nil"/>
              <w:bottom w:val="nil"/>
              <w:right w:val="nil"/>
            </w:tcBorders>
            <w:shd w:val="clear" w:color="auto" w:fill="auto"/>
            <w:vAlign w:val="center"/>
          </w:tcPr>
          <w:p w14:paraId="5A0F4F90" w14:textId="77777777" w:rsidR="000C6783" w:rsidRPr="00134564" w:rsidRDefault="000C6783" w:rsidP="004A5AC7">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95.98</w:t>
            </w:r>
          </w:p>
        </w:tc>
        <w:tc>
          <w:tcPr>
            <w:tcW w:w="1216" w:type="dxa"/>
            <w:tcBorders>
              <w:top w:val="nil"/>
              <w:left w:val="nil"/>
              <w:bottom w:val="nil"/>
              <w:right w:val="nil"/>
            </w:tcBorders>
            <w:shd w:val="clear" w:color="auto" w:fill="auto"/>
            <w:vAlign w:val="center"/>
          </w:tcPr>
          <w:p w14:paraId="186C25A6" w14:textId="77777777" w:rsidR="000C6783" w:rsidRPr="00134564" w:rsidRDefault="000C6783" w:rsidP="004A5AC7">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81.08</w:t>
            </w:r>
          </w:p>
        </w:tc>
        <w:tc>
          <w:tcPr>
            <w:tcW w:w="1216" w:type="dxa"/>
            <w:tcBorders>
              <w:top w:val="nil"/>
              <w:left w:val="nil"/>
              <w:bottom w:val="nil"/>
              <w:right w:val="nil"/>
            </w:tcBorders>
            <w:shd w:val="clear" w:color="auto" w:fill="auto"/>
            <w:vAlign w:val="center"/>
          </w:tcPr>
          <w:p w14:paraId="07ED1F16" w14:textId="77777777" w:rsidR="000C6783" w:rsidRPr="00134564" w:rsidRDefault="000C6783" w:rsidP="004A5AC7">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36.72</w:t>
            </w:r>
          </w:p>
        </w:tc>
      </w:tr>
      <w:tr w:rsidR="00134564" w:rsidRPr="00134564" w14:paraId="7D6D29E5" w14:textId="77777777" w:rsidTr="00F55374">
        <w:trPr>
          <w:trHeight w:val="288"/>
        </w:trPr>
        <w:tc>
          <w:tcPr>
            <w:tcW w:w="3172" w:type="dxa"/>
            <w:tcBorders>
              <w:top w:val="nil"/>
              <w:left w:val="nil"/>
              <w:bottom w:val="nil"/>
              <w:right w:val="nil"/>
            </w:tcBorders>
            <w:shd w:val="clear" w:color="auto" w:fill="auto"/>
            <w:vAlign w:val="center"/>
          </w:tcPr>
          <w:p w14:paraId="37382587" w14:textId="77777777" w:rsidR="000C6783" w:rsidRPr="00134564" w:rsidRDefault="000C6783" w:rsidP="004A5AC7">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1215" w:type="dxa"/>
            <w:tcBorders>
              <w:top w:val="nil"/>
              <w:left w:val="nil"/>
              <w:bottom w:val="nil"/>
              <w:right w:val="nil"/>
            </w:tcBorders>
            <w:shd w:val="clear" w:color="auto" w:fill="auto"/>
            <w:vAlign w:val="center"/>
          </w:tcPr>
          <w:p w14:paraId="00048AAE" w14:textId="77777777" w:rsidR="000C6783" w:rsidRPr="00134564" w:rsidRDefault="000C6783" w:rsidP="004A5AC7">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56.11</w:t>
            </w:r>
          </w:p>
        </w:tc>
        <w:tc>
          <w:tcPr>
            <w:tcW w:w="1216" w:type="dxa"/>
            <w:tcBorders>
              <w:top w:val="nil"/>
              <w:left w:val="nil"/>
              <w:bottom w:val="nil"/>
              <w:right w:val="nil"/>
            </w:tcBorders>
            <w:shd w:val="clear" w:color="auto" w:fill="auto"/>
            <w:vAlign w:val="center"/>
          </w:tcPr>
          <w:p w14:paraId="4948F87F" w14:textId="77777777" w:rsidR="000C6783" w:rsidRPr="00134564" w:rsidRDefault="000C6783" w:rsidP="004A5AC7">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96.11</w:t>
            </w:r>
          </w:p>
        </w:tc>
        <w:tc>
          <w:tcPr>
            <w:tcW w:w="1216" w:type="dxa"/>
            <w:tcBorders>
              <w:top w:val="nil"/>
              <w:left w:val="nil"/>
              <w:bottom w:val="nil"/>
              <w:right w:val="nil"/>
            </w:tcBorders>
            <w:shd w:val="clear" w:color="auto" w:fill="auto"/>
            <w:vAlign w:val="center"/>
          </w:tcPr>
          <w:p w14:paraId="0F71FE54" w14:textId="77777777" w:rsidR="000C6783" w:rsidRPr="00134564" w:rsidRDefault="000C6783" w:rsidP="004A5AC7">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81.10</w:t>
            </w:r>
          </w:p>
        </w:tc>
        <w:tc>
          <w:tcPr>
            <w:tcW w:w="1216" w:type="dxa"/>
            <w:tcBorders>
              <w:top w:val="nil"/>
              <w:left w:val="nil"/>
              <w:bottom w:val="nil"/>
              <w:right w:val="nil"/>
            </w:tcBorders>
            <w:shd w:val="clear" w:color="auto" w:fill="auto"/>
            <w:vAlign w:val="center"/>
          </w:tcPr>
          <w:p w14:paraId="233683DB" w14:textId="77777777" w:rsidR="000C6783" w:rsidRPr="00134564" w:rsidRDefault="000C6783" w:rsidP="004A5AC7">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37.52</w:t>
            </w:r>
          </w:p>
        </w:tc>
      </w:tr>
      <w:tr w:rsidR="00134564" w:rsidRPr="00134564" w14:paraId="4791A8F1" w14:textId="77777777" w:rsidTr="00F55374">
        <w:trPr>
          <w:trHeight w:val="288"/>
        </w:trPr>
        <w:tc>
          <w:tcPr>
            <w:tcW w:w="3172" w:type="dxa"/>
            <w:tcBorders>
              <w:top w:val="nil"/>
              <w:left w:val="nil"/>
              <w:bottom w:val="nil"/>
              <w:right w:val="nil"/>
            </w:tcBorders>
            <w:shd w:val="clear" w:color="auto" w:fill="auto"/>
            <w:vAlign w:val="center"/>
            <w:hideMark/>
          </w:tcPr>
          <w:p w14:paraId="5FED1F04" w14:textId="77777777" w:rsidR="000C6783" w:rsidRPr="00134564" w:rsidRDefault="000C6783" w:rsidP="00E57B7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1215" w:type="dxa"/>
            <w:tcBorders>
              <w:top w:val="nil"/>
              <w:left w:val="nil"/>
              <w:bottom w:val="nil"/>
              <w:right w:val="nil"/>
            </w:tcBorders>
            <w:shd w:val="clear" w:color="auto" w:fill="auto"/>
            <w:vAlign w:val="center"/>
            <w:hideMark/>
          </w:tcPr>
          <w:p w14:paraId="26CBBACA"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70C9A528"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02D1DE34"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48462F4E" w14:textId="77777777" w:rsidR="000C6783" w:rsidRPr="00134564" w:rsidRDefault="000C6783" w:rsidP="000C6783">
            <w:pPr>
              <w:spacing w:after="0" w:line="240" w:lineRule="auto"/>
              <w:jc w:val="center"/>
              <w:rPr>
                <w:rFonts w:asciiTheme="majorHAnsi" w:hAnsiTheme="majorHAnsi" w:cstheme="majorHAnsi"/>
                <w:sz w:val="16"/>
                <w:szCs w:val="16"/>
              </w:rPr>
            </w:pPr>
          </w:p>
        </w:tc>
      </w:tr>
      <w:tr w:rsidR="00134564" w:rsidRPr="00134564" w14:paraId="4B7FE60A" w14:textId="77777777" w:rsidTr="00F55374">
        <w:trPr>
          <w:trHeight w:val="288"/>
        </w:trPr>
        <w:tc>
          <w:tcPr>
            <w:tcW w:w="3172" w:type="dxa"/>
            <w:tcBorders>
              <w:top w:val="nil"/>
              <w:left w:val="nil"/>
              <w:bottom w:val="nil"/>
              <w:right w:val="nil"/>
            </w:tcBorders>
            <w:shd w:val="clear" w:color="auto" w:fill="auto"/>
            <w:vAlign w:val="center"/>
            <w:hideMark/>
          </w:tcPr>
          <w:p w14:paraId="3A0AFBB8"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1215" w:type="dxa"/>
            <w:tcBorders>
              <w:top w:val="nil"/>
              <w:left w:val="nil"/>
              <w:bottom w:val="nil"/>
              <w:right w:val="nil"/>
            </w:tcBorders>
            <w:shd w:val="clear" w:color="auto" w:fill="auto"/>
            <w:vAlign w:val="center"/>
            <w:hideMark/>
          </w:tcPr>
          <w:p w14:paraId="5267975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60.55</w:t>
            </w:r>
          </w:p>
        </w:tc>
        <w:tc>
          <w:tcPr>
            <w:tcW w:w="1216" w:type="dxa"/>
            <w:tcBorders>
              <w:top w:val="nil"/>
              <w:left w:val="nil"/>
              <w:bottom w:val="nil"/>
              <w:right w:val="nil"/>
            </w:tcBorders>
            <w:shd w:val="clear" w:color="auto" w:fill="auto"/>
            <w:vAlign w:val="center"/>
            <w:hideMark/>
          </w:tcPr>
          <w:p w14:paraId="6B25A1BF"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96.70</w:t>
            </w:r>
          </w:p>
        </w:tc>
        <w:tc>
          <w:tcPr>
            <w:tcW w:w="1216" w:type="dxa"/>
            <w:tcBorders>
              <w:top w:val="nil"/>
              <w:left w:val="nil"/>
              <w:bottom w:val="nil"/>
              <w:right w:val="nil"/>
            </w:tcBorders>
            <w:shd w:val="clear" w:color="auto" w:fill="auto"/>
            <w:vAlign w:val="center"/>
            <w:hideMark/>
          </w:tcPr>
          <w:p w14:paraId="1DBAFE9F"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84.81</w:t>
            </w:r>
          </w:p>
        </w:tc>
        <w:tc>
          <w:tcPr>
            <w:tcW w:w="1216" w:type="dxa"/>
            <w:tcBorders>
              <w:top w:val="nil"/>
              <w:left w:val="nil"/>
              <w:bottom w:val="nil"/>
              <w:right w:val="nil"/>
            </w:tcBorders>
            <w:shd w:val="clear" w:color="auto" w:fill="auto"/>
            <w:vAlign w:val="center"/>
            <w:hideMark/>
          </w:tcPr>
          <w:p w14:paraId="29C6D25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43.95</w:t>
            </w:r>
          </w:p>
        </w:tc>
      </w:tr>
      <w:tr w:rsidR="00134564" w:rsidRPr="00134564" w14:paraId="744484EB" w14:textId="77777777" w:rsidTr="00F55374">
        <w:trPr>
          <w:trHeight w:val="288"/>
        </w:trPr>
        <w:tc>
          <w:tcPr>
            <w:tcW w:w="3172" w:type="dxa"/>
            <w:tcBorders>
              <w:top w:val="nil"/>
              <w:left w:val="nil"/>
              <w:bottom w:val="nil"/>
              <w:right w:val="nil"/>
            </w:tcBorders>
            <w:shd w:val="clear" w:color="auto" w:fill="auto"/>
            <w:vAlign w:val="center"/>
            <w:hideMark/>
          </w:tcPr>
          <w:p w14:paraId="04A8DB56"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1215" w:type="dxa"/>
            <w:tcBorders>
              <w:top w:val="nil"/>
              <w:left w:val="nil"/>
              <w:bottom w:val="nil"/>
              <w:right w:val="nil"/>
            </w:tcBorders>
            <w:shd w:val="clear" w:color="auto" w:fill="auto"/>
            <w:vAlign w:val="center"/>
            <w:hideMark/>
          </w:tcPr>
          <w:p w14:paraId="5CF33394"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51.51</w:t>
            </w:r>
          </w:p>
        </w:tc>
        <w:tc>
          <w:tcPr>
            <w:tcW w:w="1216" w:type="dxa"/>
            <w:tcBorders>
              <w:top w:val="nil"/>
              <w:left w:val="nil"/>
              <w:bottom w:val="nil"/>
              <w:right w:val="nil"/>
            </w:tcBorders>
            <w:shd w:val="clear" w:color="auto" w:fill="auto"/>
            <w:vAlign w:val="center"/>
            <w:hideMark/>
          </w:tcPr>
          <w:p w14:paraId="790E9D9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95.35</w:t>
            </w:r>
          </w:p>
        </w:tc>
        <w:tc>
          <w:tcPr>
            <w:tcW w:w="1216" w:type="dxa"/>
            <w:tcBorders>
              <w:top w:val="nil"/>
              <w:left w:val="nil"/>
              <w:bottom w:val="nil"/>
              <w:right w:val="nil"/>
            </w:tcBorders>
            <w:shd w:val="clear" w:color="auto" w:fill="auto"/>
            <w:vAlign w:val="center"/>
            <w:hideMark/>
          </w:tcPr>
          <w:p w14:paraId="40C0881E"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77.94</w:t>
            </w:r>
          </w:p>
        </w:tc>
        <w:tc>
          <w:tcPr>
            <w:tcW w:w="1216" w:type="dxa"/>
            <w:tcBorders>
              <w:top w:val="nil"/>
              <w:left w:val="nil"/>
              <w:bottom w:val="nil"/>
              <w:right w:val="nil"/>
            </w:tcBorders>
            <w:shd w:val="clear" w:color="auto" w:fill="auto"/>
            <w:vAlign w:val="center"/>
            <w:hideMark/>
          </w:tcPr>
          <w:p w14:paraId="3532ADDB"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30.98</w:t>
            </w:r>
          </w:p>
        </w:tc>
      </w:tr>
      <w:tr w:rsidR="00134564" w:rsidRPr="00134564" w14:paraId="2746EEA9" w14:textId="77777777" w:rsidTr="00F55374">
        <w:trPr>
          <w:trHeight w:val="288"/>
        </w:trPr>
        <w:tc>
          <w:tcPr>
            <w:tcW w:w="3172" w:type="dxa"/>
            <w:tcBorders>
              <w:top w:val="nil"/>
              <w:left w:val="nil"/>
              <w:bottom w:val="nil"/>
              <w:right w:val="nil"/>
            </w:tcBorders>
            <w:shd w:val="clear" w:color="auto" w:fill="auto"/>
            <w:vAlign w:val="center"/>
            <w:hideMark/>
          </w:tcPr>
          <w:p w14:paraId="03AC2DD3" w14:textId="77777777" w:rsidR="000C6783" w:rsidRPr="00134564" w:rsidRDefault="000C6783" w:rsidP="00E57B7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gender</w:t>
            </w:r>
          </w:p>
        </w:tc>
        <w:tc>
          <w:tcPr>
            <w:tcW w:w="1215" w:type="dxa"/>
            <w:tcBorders>
              <w:top w:val="nil"/>
              <w:left w:val="nil"/>
              <w:bottom w:val="nil"/>
              <w:right w:val="nil"/>
            </w:tcBorders>
            <w:shd w:val="clear" w:color="auto" w:fill="auto"/>
            <w:vAlign w:val="center"/>
            <w:hideMark/>
          </w:tcPr>
          <w:p w14:paraId="7F66B444"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221E92E2"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09F5BD73"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337193FC" w14:textId="77777777" w:rsidR="000C6783" w:rsidRPr="00134564" w:rsidRDefault="000C6783" w:rsidP="000C6783">
            <w:pPr>
              <w:spacing w:after="0" w:line="240" w:lineRule="auto"/>
              <w:jc w:val="center"/>
              <w:rPr>
                <w:rFonts w:asciiTheme="majorHAnsi" w:hAnsiTheme="majorHAnsi" w:cstheme="majorHAnsi"/>
                <w:sz w:val="16"/>
                <w:szCs w:val="16"/>
              </w:rPr>
            </w:pPr>
          </w:p>
        </w:tc>
      </w:tr>
      <w:tr w:rsidR="00134564" w:rsidRPr="00134564" w14:paraId="7340391E" w14:textId="77777777" w:rsidTr="00F55374">
        <w:trPr>
          <w:trHeight w:val="288"/>
        </w:trPr>
        <w:tc>
          <w:tcPr>
            <w:tcW w:w="3172" w:type="dxa"/>
            <w:tcBorders>
              <w:top w:val="nil"/>
              <w:left w:val="nil"/>
              <w:bottom w:val="nil"/>
              <w:right w:val="nil"/>
            </w:tcBorders>
            <w:shd w:val="clear" w:color="auto" w:fill="auto"/>
            <w:vAlign w:val="center"/>
            <w:hideMark/>
          </w:tcPr>
          <w:p w14:paraId="673E8124"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1215" w:type="dxa"/>
            <w:tcBorders>
              <w:top w:val="nil"/>
              <w:left w:val="nil"/>
              <w:bottom w:val="nil"/>
              <w:right w:val="nil"/>
            </w:tcBorders>
            <w:shd w:val="clear" w:color="auto" w:fill="auto"/>
            <w:vAlign w:val="center"/>
            <w:hideMark/>
          </w:tcPr>
          <w:p w14:paraId="63ED214F"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56.28</w:t>
            </w:r>
          </w:p>
        </w:tc>
        <w:tc>
          <w:tcPr>
            <w:tcW w:w="1216" w:type="dxa"/>
            <w:tcBorders>
              <w:top w:val="nil"/>
              <w:left w:val="nil"/>
              <w:bottom w:val="nil"/>
              <w:right w:val="nil"/>
            </w:tcBorders>
            <w:shd w:val="clear" w:color="auto" w:fill="auto"/>
            <w:vAlign w:val="center"/>
            <w:hideMark/>
          </w:tcPr>
          <w:p w14:paraId="1B23CEBC"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96.49</w:t>
            </w:r>
          </w:p>
        </w:tc>
        <w:tc>
          <w:tcPr>
            <w:tcW w:w="1216" w:type="dxa"/>
            <w:tcBorders>
              <w:top w:val="nil"/>
              <w:left w:val="nil"/>
              <w:bottom w:val="nil"/>
              <w:right w:val="nil"/>
            </w:tcBorders>
            <w:shd w:val="clear" w:color="auto" w:fill="auto"/>
            <w:vAlign w:val="center"/>
            <w:hideMark/>
          </w:tcPr>
          <w:p w14:paraId="47BEBF83"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81.38</w:t>
            </w:r>
          </w:p>
        </w:tc>
        <w:tc>
          <w:tcPr>
            <w:tcW w:w="1216" w:type="dxa"/>
            <w:tcBorders>
              <w:top w:val="nil"/>
              <w:left w:val="nil"/>
              <w:bottom w:val="nil"/>
              <w:right w:val="nil"/>
            </w:tcBorders>
            <w:shd w:val="clear" w:color="auto" w:fill="auto"/>
            <w:vAlign w:val="center"/>
            <w:hideMark/>
          </w:tcPr>
          <w:p w14:paraId="7BC5EDC9"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36.97</w:t>
            </w:r>
          </w:p>
        </w:tc>
      </w:tr>
      <w:tr w:rsidR="00134564" w:rsidRPr="00134564" w14:paraId="7D1B5843" w14:textId="77777777" w:rsidTr="00F55374">
        <w:trPr>
          <w:trHeight w:val="288"/>
        </w:trPr>
        <w:tc>
          <w:tcPr>
            <w:tcW w:w="3172" w:type="dxa"/>
            <w:tcBorders>
              <w:top w:val="nil"/>
              <w:left w:val="nil"/>
              <w:bottom w:val="nil"/>
              <w:right w:val="nil"/>
            </w:tcBorders>
            <w:shd w:val="clear" w:color="auto" w:fill="auto"/>
            <w:vAlign w:val="center"/>
            <w:hideMark/>
          </w:tcPr>
          <w:p w14:paraId="01DC32E8"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1215" w:type="dxa"/>
            <w:tcBorders>
              <w:top w:val="nil"/>
              <w:left w:val="nil"/>
              <w:bottom w:val="nil"/>
              <w:right w:val="nil"/>
            </w:tcBorders>
            <w:shd w:val="clear" w:color="auto" w:fill="auto"/>
            <w:vAlign w:val="center"/>
            <w:hideMark/>
          </w:tcPr>
          <w:p w14:paraId="77999D42"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54.75</w:t>
            </w:r>
          </w:p>
        </w:tc>
        <w:tc>
          <w:tcPr>
            <w:tcW w:w="1216" w:type="dxa"/>
            <w:tcBorders>
              <w:top w:val="nil"/>
              <w:left w:val="nil"/>
              <w:bottom w:val="nil"/>
              <w:right w:val="nil"/>
            </w:tcBorders>
            <w:shd w:val="clear" w:color="auto" w:fill="auto"/>
            <w:vAlign w:val="center"/>
            <w:hideMark/>
          </w:tcPr>
          <w:p w14:paraId="5B32E8E9"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94.96</w:t>
            </w:r>
          </w:p>
        </w:tc>
        <w:tc>
          <w:tcPr>
            <w:tcW w:w="1216" w:type="dxa"/>
            <w:tcBorders>
              <w:top w:val="nil"/>
              <w:left w:val="nil"/>
              <w:bottom w:val="nil"/>
              <w:right w:val="nil"/>
            </w:tcBorders>
            <w:shd w:val="clear" w:color="auto" w:fill="auto"/>
            <w:vAlign w:val="center"/>
            <w:hideMark/>
          </w:tcPr>
          <w:p w14:paraId="4B1E0DD5"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80.30</w:t>
            </w:r>
          </w:p>
        </w:tc>
        <w:tc>
          <w:tcPr>
            <w:tcW w:w="1216" w:type="dxa"/>
            <w:tcBorders>
              <w:top w:val="nil"/>
              <w:left w:val="nil"/>
              <w:bottom w:val="nil"/>
              <w:right w:val="nil"/>
            </w:tcBorders>
            <w:shd w:val="clear" w:color="auto" w:fill="auto"/>
            <w:vAlign w:val="center"/>
            <w:hideMark/>
          </w:tcPr>
          <w:p w14:paraId="5B058064"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37.57</w:t>
            </w:r>
          </w:p>
        </w:tc>
      </w:tr>
      <w:tr w:rsidR="00134564" w:rsidRPr="00134564" w14:paraId="01EBE94B" w14:textId="77777777" w:rsidTr="00F55374">
        <w:trPr>
          <w:trHeight w:val="268"/>
        </w:trPr>
        <w:tc>
          <w:tcPr>
            <w:tcW w:w="3172" w:type="dxa"/>
            <w:tcBorders>
              <w:top w:val="nil"/>
              <w:left w:val="nil"/>
              <w:bottom w:val="nil"/>
              <w:right w:val="nil"/>
            </w:tcBorders>
            <w:shd w:val="clear" w:color="auto" w:fill="auto"/>
            <w:vAlign w:val="center"/>
            <w:hideMark/>
          </w:tcPr>
          <w:p w14:paraId="1D15FDAD" w14:textId="77777777" w:rsidR="000C6783" w:rsidRPr="00134564" w:rsidRDefault="000C6783" w:rsidP="00E57B7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1215" w:type="dxa"/>
            <w:tcBorders>
              <w:top w:val="nil"/>
              <w:left w:val="nil"/>
              <w:bottom w:val="nil"/>
              <w:right w:val="nil"/>
            </w:tcBorders>
            <w:shd w:val="clear" w:color="auto" w:fill="auto"/>
            <w:vAlign w:val="center"/>
            <w:hideMark/>
          </w:tcPr>
          <w:p w14:paraId="6FB188B9"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08D707DD"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3C555711"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30FA0057" w14:textId="77777777" w:rsidR="000C6783" w:rsidRPr="00134564" w:rsidRDefault="000C6783" w:rsidP="000C6783">
            <w:pPr>
              <w:spacing w:after="0" w:line="240" w:lineRule="auto"/>
              <w:jc w:val="center"/>
              <w:rPr>
                <w:rFonts w:asciiTheme="majorHAnsi" w:hAnsiTheme="majorHAnsi" w:cstheme="majorHAnsi"/>
                <w:sz w:val="16"/>
                <w:szCs w:val="16"/>
              </w:rPr>
            </w:pPr>
          </w:p>
        </w:tc>
      </w:tr>
      <w:tr w:rsidR="00134564" w:rsidRPr="00134564" w14:paraId="7BB998BF" w14:textId="77777777" w:rsidTr="00F55374">
        <w:trPr>
          <w:trHeight w:val="288"/>
        </w:trPr>
        <w:tc>
          <w:tcPr>
            <w:tcW w:w="3172" w:type="dxa"/>
            <w:tcBorders>
              <w:top w:val="nil"/>
              <w:left w:val="nil"/>
              <w:bottom w:val="nil"/>
              <w:right w:val="nil"/>
            </w:tcBorders>
            <w:shd w:val="clear" w:color="auto" w:fill="auto"/>
            <w:vAlign w:val="center"/>
            <w:hideMark/>
          </w:tcPr>
          <w:p w14:paraId="526193FF"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1215" w:type="dxa"/>
            <w:tcBorders>
              <w:top w:val="nil"/>
              <w:left w:val="nil"/>
              <w:bottom w:val="nil"/>
              <w:right w:val="nil"/>
            </w:tcBorders>
            <w:shd w:val="clear" w:color="auto" w:fill="auto"/>
            <w:vAlign w:val="center"/>
            <w:hideMark/>
          </w:tcPr>
          <w:p w14:paraId="04778EDC"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49.40</w:t>
            </w:r>
          </w:p>
        </w:tc>
        <w:tc>
          <w:tcPr>
            <w:tcW w:w="1216" w:type="dxa"/>
            <w:tcBorders>
              <w:top w:val="nil"/>
              <w:left w:val="nil"/>
              <w:bottom w:val="nil"/>
              <w:right w:val="nil"/>
            </w:tcBorders>
            <w:shd w:val="clear" w:color="auto" w:fill="auto"/>
            <w:vAlign w:val="center"/>
            <w:hideMark/>
          </w:tcPr>
          <w:p w14:paraId="79B043A4"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95.73</w:t>
            </w:r>
          </w:p>
        </w:tc>
        <w:tc>
          <w:tcPr>
            <w:tcW w:w="1216" w:type="dxa"/>
            <w:tcBorders>
              <w:top w:val="nil"/>
              <w:left w:val="nil"/>
              <w:bottom w:val="nil"/>
              <w:right w:val="nil"/>
            </w:tcBorders>
            <w:shd w:val="clear" w:color="auto" w:fill="auto"/>
            <w:vAlign w:val="center"/>
            <w:hideMark/>
          </w:tcPr>
          <w:p w14:paraId="7A1FF3D8"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74.04</w:t>
            </w:r>
          </w:p>
        </w:tc>
        <w:tc>
          <w:tcPr>
            <w:tcW w:w="1216" w:type="dxa"/>
            <w:tcBorders>
              <w:top w:val="nil"/>
              <w:left w:val="nil"/>
              <w:bottom w:val="nil"/>
              <w:right w:val="nil"/>
            </w:tcBorders>
            <w:shd w:val="clear" w:color="auto" w:fill="auto"/>
            <w:vAlign w:val="center"/>
            <w:hideMark/>
          </w:tcPr>
          <w:p w14:paraId="36DA9CAE"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29.79</w:t>
            </w:r>
          </w:p>
        </w:tc>
      </w:tr>
      <w:tr w:rsidR="00134564" w:rsidRPr="00134564" w14:paraId="0E001896" w14:textId="77777777" w:rsidTr="00F55374">
        <w:trPr>
          <w:trHeight w:val="288"/>
        </w:trPr>
        <w:tc>
          <w:tcPr>
            <w:tcW w:w="3172" w:type="dxa"/>
            <w:tcBorders>
              <w:top w:val="nil"/>
              <w:left w:val="nil"/>
              <w:bottom w:val="nil"/>
              <w:right w:val="nil"/>
            </w:tcBorders>
            <w:shd w:val="clear" w:color="auto" w:fill="auto"/>
            <w:vAlign w:val="center"/>
            <w:hideMark/>
          </w:tcPr>
          <w:p w14:paraId="1A25D9EA"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 education</w:t>
            </w:r>
          </w:p>
        </w:tc>
        <w:tc>
          <w:tcPr>
            <w:tcW w:w="1215" w:type="dxa"/>
            <w:tcBorders>
              <w:top w:val="nil"/>
              <w:left w:val="nil"/>
              <w:bottom w:val="nil"/>
              <w:right w:val="nil"/>
            </w:tcBorders>
            <w:shd w:val="clear" w:color="auto" w:fill="auto"/>
            <w:vAlign w:val="center"/>
            <w:hideMark/>
          </w:tcPr>
          <w:p w14:paraId="3925A9AB"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55.84</w:t>
            </w:r>
          </w:p>
        </w:tc>
        <w:tc>
          <w:tcPr>
            <w:tcW w:w="1216" w:type="dxa"/>
            <w:tcBorders>
              <w:top w:val="nil"/>
              <w:left w:val="nil"/>
              <w:bottom w:val="nil"/>
              <w:right w:val="nil"/>
            </w:tcBorders>
            <w:shd w:val="clear" w:color="auto" w:fill="auto"/>
            <w:vAlign w:val="center"/>
            <w:hideMark/>
          </w:tcPr>
          <w:p w14:paraId="74EADFC8"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96.93</w:t>
            </w:r>
          </w:p>
        </w:tc>
        <w:tc>
          <w:tcPr>
            <w:tcW w:w="1216" w:type="dxa"/>
            <w:tcBorders>
              <w:top w:val="nil"/>
              <w:left w:val="nil"/>
              <w:bottom w:val="nil"/>
              <w:right w:val="nil"/>
            </w:tcBorders>
            <w:shd w:val="clear" w:color="auto" w:fill="auto"/>
            <w:vAlign w:val="center"/>
            <w:hideMark/>
          </w:tcPr>
          <w:p w14:paraId="7197F39D"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84.66</w:t>
            </w:r>
          </w:p>
        </w:tc>
        <w:tc>
          <w:tcPr>
            <w:tcW w:w="1216" w:type="dxa"/>
            <w:tcBorders>
              <w:top w:val="nil"/>
              <w:left w:val="nil"/>
              <w:bottom w:val="nil"/>
              <w:right w:val="nil"/>
            </w:tcBorders>
            <w:shd w:val="clear" w:color="auto" w:fill="auto"/>
            <w:vAlign w:val="center"/>
            <w:hideMark/>
          </w:tcPr>
          <w:p w14:paraId="6D69C6E4"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32.97</w:t>
            </w:r>
          </w:p>
        </w:tc>
      </w:tr>
      <w:tr w:rsidR="00134564" w:rsidRPr="00134564" w14:paraId="653DBC01" w14:textId="77777777" w:rsidTr="00F55374">
        <w:trPr>
          <w:trHeight w:val="288"/>
        </w:trPr>
        <w:tc>
          <w:tcPr>
            <w:tcW w:w="3172" w:type="dxa"/>
            <w:tcBorders>
              <w:top w:val="nil"/>
              <w:left w:val="nil"/>
              <w:bottom w:val="nil"/>
              <w:right w:val="nil"/>
            </w:tcBorders>
            <w:shd w:val="clear" w:color="auto" w:fill="auto"/>
            <w:vAlign w:val="center"/>
            <w:hideMark/>
          </w:tcPr>
          <w:p w14:paraId="34BBDA6E"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Lower-Secondary education</w:t>
            </w:r>
          </w:p>
        </w:tc>
        <w:tc>
          <w:tcPr>
            <w:tcW w:w="1215" w:type="dxa"/>
            <w:tcBorders>
              <w:top w:val="nil"/>
              <w:left w:val="nil"/>
              <w:bottom w:val="nil"/>
              <w:right w:val="nil"/>
            </w:tcBorders>
            <w:shd w:val="clear" w:color="auto" w:fill="auto"/>
            <w:vAlign w:val="center"/>
            <w:hideMark/>
          </w:tcPr>
          <w:p w14:paraId="25B780AF"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48.74</w:t>
            </w:r>
          </w:p>
        </w:tc>
        <w:tc>
          <w:tcPr>
            <w:tcW w:w="1216" w:type="dxa"/>
            <w:tcBorders>
              <w:top w:val="nil"/>
              <w:left w:val="nil"/>
              <w:bottom w:val="nil"/>
              <w:right w:val="nil"/>
            </w:tcBorders>
            <w:shd w:val="clear" w:color="auto" w:fill="auto"/>
            <w:vAlign w:val="center"/>
            <w:hideMark/>
          </w:tcPr>
          <w:p w14:paraId="0BD0816F"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95.99</w:t>
            </w:r>
          </w:p>
        </w:tc>
        <w:tc>
          <w:tcPr>
            <w:tcW w:w="1216" w:type="dxa"/>
            <w:tcBorders>
              <w:top w:val="nil"/>
              <w:left w:val="nil"/>
              <w:bottom w:val="nil"/>
              <w:right w:val="nil"/>
            </w:tcBorders>
            <w:shd w:val="clear" w:color="auto" w:fill="auto"/>
            <w:vAlign w:val="center"/>
            <w:hideMark/>
          </w:tcPr>
          <w:p w14:paraId="59023A37"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84.45</w:t>
            </w:r>
          </w:p>
        </w:tc>
        <w:tc>
          <w:tcPr>
            <w:tcW w:w="1216" w:type="dxa"/>
            <w:tcBorders>
              <w:top w:val="nil"/>
              <w:left w:val="nil"/>
              <w:bottom w:val="nil"/>
              <w:right w:val="nil"/>
            </w:tcBorders>
            <w:shd w:val="clear" w:color="auto" w:fill="auto"/>
            <w:vAlign w:val="center"/>
            <w:hideMark/>
          </w:tcPr>
          <w:p w14:paraId="45804757"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48.28</w:t>
            </w:r>
          </w:p>
        </w:tc>
      </w:tr>
      <w:tr w:rsidR="00134564" w:rsidRPr="00134564" w14:paraId="2B7B8D69" w14:textId="77777777" w:rsidTr="00F55374">
        <w:trPr>
          <w:trHeight w:val="288"/>
        </w:trPr>
        <w:tc>
          <w:tcPr>
            <w:tcW w:w="3172" w:type="dxa"/>
            <w:tcBorders>
              <w:top w:val="nil"/>
              <w:left w:val="nil"/>
              <w:bottom w:val="nil"/>
              <w:right w:val="nil"/>
            </w:tcBorders>
            <w:shd w:val="clear" w:color="auto" w:fill="auto"/>
            <w:vAlign w:val="center"/>
            <w:hideMark/>
          </w:tcPr>
          <w:p w14:paraId="0C6265AE"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 education</w:t>
            </w:r>
          </w:p>
        </w:tc>
        <w:tc>
          <w:tcPr>
            <w:tcW w:w="1215" w:type="dxa"/>
            <w:tcBorders>
              <w:top w:val="nil"/>
              <w:left w:val="nil"/>
              <w:bottom w:val="nil"/>
              <w:right w:val="nil"/>
            </w:tcBorders>
            <w:shd w:val="clear" w:color="auto" w:fill="auto"/>
            <w:vAlign w:val="center"/>
            <w:hideMark/>
          </w:tcPr>
          <w:p w14:paraId="35E38C98"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73.68</w:t>
            </w:r>
          </w:p>
        </w:tc>
        <w:tc>
          <w:tcPr>
            <w:tcW w:w="1216" w:type="dxa"/>
            <w:tcBorders>
              <w:top w:val="nil"/>
              <w:left w:val="nil"/>
              <w:bottom w:val="nil"/>
              <w:right w:val="nil"/>
            </w:tcBorders>
            <w:shd w:val="clear" w:color="auto" w:fill="auto"/>
            <w:vAlign w:val="center"/>
            <w:hideMark/>
          </w:tcPr>
          <w:p w14:paraId="7595688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93.48</w:t>
            </w:r>
          </w:p>
        </w:tc>
        <w:tc>
          <w:tcPr>
            <w:tcW w:w="1216" w:type="dxa"/>
            <w:tcBorders>
              <w:top w:val="nil"/>
              <w:left w:val="nil"/>
              <w:bottom w:val="nil"/>
              <w:right w:val="nil"/>
            </w:tcBorders>
            <w:shd w:val="clear" w:color="auto" w:fill="auto"/>
            <w:vAlign w:val="center"/>
            <w:hideMark/>
          </w:tcPr>
          <w:p w14:paraId="7FD7DD8E"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83.01</w:t>
            </w:r>
          </w:p>
        </w:tc>
        <w:tc>
          <w:tcPr>
            <w:tcW w:w="1216" w:type="dxa"/>
            <w:tcBorders>
              <w:top w:val="nil"/>
              <w:left w:val="nil"/>
              <w:bottom w:val="nil"/>
              <w:right w:val="nil"/>
            </w:tcBorders>
            <w:shd w:val="clear" w:color="auto" w:fill="auto"/>
            <w:vAlign w:val="center"/>
            <w:hideMark/>
          </w:tcPr>
          <w:p w14:paraId="175B7A9D"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37.70</w:t>
            </w:r>
          </w:p>
        </w:tc>
      </w:tr>
      <w:tr w:rsidR="00134564" w:rsidRPr="00134564" w14:paraId="761632E4" w14:textId="77777777" w:rsidTr="00F55374">
        <w:trPr>
          <w:trHeight w:val="288"/>
        </w:trPr>
        <w:tc>
          <w:tcPr>
            <w:tcW w:w="3172" w:type="dxa"/>
            <w:tcBorders>
              <w:top w:val="nil"/>
              <w:left w:val="nil"/>
              <w:bottom w:val="nil"/>
              <w:right w:val="nil"/>
            </w:tcBorders>
            <w:shd w:val="clear" w:color="auto" w:fill="auto"/>
            <w:vAlign w:val="center"/>
            <w:hideMark/>
          </w:tcPr>
          <w:p w14:paraId="3DECCDB6"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1215" w:type="dxa"/>
            <w:tcBorders>
              <w:top w:val="nil"/>
              <w:left w:val="nil"/>
              <w:bottom w:val="nil"/>
              <w:right w:val="nil"/>
            </w:tcBorders>
            <w:shd w:val="clear" w:color="auto" w:fill="auto"/>
            <w:vAlign w:val="center"/>
            <w:hideMark/>
          </w:tcPr>
          <w:p w14:paraId="409C8D6B"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80.18</w:t>
            </w:r>
          </w:p>
        </w:tc>
        <w:tc>
          <w:tcPr>
            <w:tcW w:w="1216" w:type="dxa"/>
            <w:tcBorders>
              <w:top w:val="nil"/>
              <w:left w:val="nil"/>
              <w:bottom w:val="nil"/>
              <w:right w:val="nil"/>
            </w:tcBorders>
            <w:shd w:val="clear" w:color="auto" w:fill="auto"/>
            <w:vAlign w:val="center"/>
            <w:hideMark/>
          </w:tcPr>
          <w:p w14:paraId="50EA1497"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94.84</w:t>
            </w:r>
          </w:p>
        </w:tc>
        <w:tc>
          <w:tcPr>
            <w:tcW w:w="1216" w:type="dxa"/>
            <w:tcBorders>
              <w:top w:val="nil"/>
              <w:left w:val="nil"/>
              <w:bottom w:val="nil"/>
              <w:right w:val="nil"/>
            </w:tcBorders>
            <w:shd w:val="clear" w:color="auto" w:fill="auto"/>
            <w:vAlign w:val="center"/>
            <w:hideMark/>
          </w:tcPr>
          <w:p w14:paraId="3F24D313"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89.80</w:t>
            </w:r>
          </w:p>
        </w:tc>
        <w:tc>
          <w:tcPr>
            <w:tcW w:w="1216" w:type="dxa"/>
            <w:tcBorders>
              <w:top w:val="nil"/>
              <w:left w:val="nil"/>
              <w:bottom w:val="nil"/>
              <w:right w:val="nil"/>
            </w:tcBorders>
            <w:shd w:val="clear" w:color="auto" w:fill="auto"/>
            <w:vAlign w:val="center"/>
            <w:hideMark/>
          </w:tcPr>
          <w:p w14:paraId="02C2612A"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64.77</w:t>
            </w:r>
          </w:p>
        </w:tc>
      </w:tr>
      <w:tr w:rsidR="00134564" w:rsidRPr="00134564" w14:paraId="5B262907" w14:textId="77777777" w:rsidTr="00F55374">
        <w:trPr>
          <w:trHeight w:val="288"/>
        </w:trPr>
        <w:tc>
          <w:tcPr>
            <w:tcW w:w="3172" w:type="dxa"/>
            <w:tcBorders>
              <w:top w:val="nil"/>
              <w:left w:val="nil"/>
              <w:bottom w:val="nil"/>
              <w:right w:val="nil"/>
            </w:tcBorders>
            <w:shd w:val="clear" w:color="auto" w:fill="auto"/>
            <w:vAlign w:val="center"/>
            <w:hideMark/>
          </w:tcPr>
          <w:p w14:paraId="4CAB3C3B"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1215" w:type="dxa"/>
            <w:tcBorders>
              <w:top w:val="nil"/>
              <w:left w:val="nil"/>
              <w:bottom w:val="nil"/>
              <w:right w:val="nil"/>
            </w:tcBorders>
            <w:shd w:val="clear" w:color="auto" w:fill="auto"/>
            <w:vAlign w:val="center"/>
            <w:hideMark/>
          </w:tcPr>
          <w:p w14:paraId="6032877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75.00</w:t>
            </w:r>
          </w:p>
        </w:tc>
        <w:tc>
          <w:tcPr>
            <w:tcW w:w="1216" w:type="dxa"/>
            <w:tcBorders>
              <w:top w:val="nil"/>
              <w:left w:val="nil"/>
              <w:bottom w:val="nil"/>
              <w:right w:val="nil"/>
            </w:tcBorders>
            <w:shd w:val="clear" w:color="auto" w:fill="auto"/>
            <w:vAlign w:val="center"/>
            <w:hideMark/>
          </w:tcPr>
          <w:p w14:paraId="0D83A684"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100.00</w:t>
            </w:r>
          </w:p>
        </w:tc>
        <w:tc>
          <w:tcPr>
            <w:tcW w:w="1216" w:type="dxa"/>
            <w:tcBorders>
              <w:top w:val="nil"/>
              <w:left w:val="nil"/>
              <w:bottom w:val="nil"/>
              <w:right w:val="nil"/>
            </w:tcBorders>
            <w:shd w:val="clear" w:color="auto" w:fill="auto"/>
            <w:vAlign w:val="center"/>
            <w:hideMark/>
          </w:tcPr>
          <w:p w14:paraId="0E97D7F8"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86.76</w:t>
            </w:r>
          </w:p>
        </w:tc>
        <w:tc>
          <w:tcPr>
            <w:tcW w:w="1216" w:type="dxa"/>
            <w:tcBorders>
              <w:top w:val="nil"/>
              <w:left w:val="nil"/>
              <w:bottom w:val="nil"/>
              <w:right w:val="nil"/>
            </w:tcBorders>
            <w:shd w:val="clear" w:color="auto" w:fill="auto"/>
            <w:vAlign w:val="center"/>
            <w:hideMark/>
          </w:tcPr>
          <w:p w14:paraId="7244F98A"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39.47</w:t>
            </w:r>
          </w:p>
        </w:tc>
      </w:tr>
      <w:tr w:rsidR="00134564" w:rsidRPr="00134564" w14:paraId="457FAA4A" w14:textId="77777777" w:rsidTr="00F55374">
        <w:trPr>
          <w:trHeight w:val="288"/>
        </w:trPr>
        <w:tc>
          <w:tcPr>
            <w:tcW w:w="3172" w:type="dxa"/>
            <w:tcBorders>
              <w:top w:val="nil"/>
              <w:left w:val="nil"/>
              <w:bottom w:val="nil"/>
              <w:right w:val="nil"/>
            </w:tcBorders>
            <w:shd w:val="clear" w:color="auto" w:fill="auto"/>
            <w:vAlign w:val="center"/>
            <w:hideMark/>
          </w:tcPr>
          <w:p w14:paraId="6200E229" w14:textId="77777777" w:rsidR="000C6783" w:rsidRPr="00134564" w:rsidRDefault="000C6783" w:rsidP="00E57B7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1215" w:type="dxa"/>
            <w:tcBorders>
              <w:top w:val="nil"/>
              <w:left w:val="nil"/>
              <w:bottom w:val="nil"/>
              <w:right w:val="nil"/>
            </w:tcBorders>
            <w:shd w:val="clear" w:color="auto" w:fill="auto"/>
            <w:vAlign w:val="center"/>
            <w:hideMark/>
          </w:tcPr>
          <w:p w14:paraId="56F118F5"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7A575594"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037B0229"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210E87E2" w14:textId="77777777" w:rsidR="000C6783" w:rsidRPr="00134564" w:rsidRDefault="000C6783" w:rsidP="000C6783">
            <w:pPr>
              <w:spacing w:after="0" w:line="240" w:lineRule="auto"/>
              <w:jc w:val="center"/>
              <w:rPr>
                <w:rFonts w:asciiTheme="majorHAnsi" w:hAnsiTheme="majorHAnsi" w:cstheme="majorHAnsi"/>
                <w:sz w:val="16"/>
                <w:szCs w:val="16"/>
              </w:rPr>
            </w:pPr>
          </w:p>
        </w:tc>
      </w:tr>
      <w:tr w:rsidR="00134564" w:rsidRPr="00134564" w14:paraId="693AEEF6" w14:textId="77777777" w:rsidTr="00F55374">
        <w:trPr>
          <w:trHeight w:val="288"/>
        </w:trPr>
        <w:tc>
          <w:tcPr>
            <w:tcW w:w="3172" w:type="dxa"/>
            <w:tcBorders>
              <w:top w:val="nil"/>
              <w:left w:val="nil"/>
              <w:bottom w:val="nil"/>
              <w:right w:val="nil"/>
            </w:tcBorders>
            <w:shd w:val="clear" w:color="auto" w:fill="auto"/>
            <w:vAlign w:val="center"/>
            <w:hideMark/>
          </w:tcPr>
          <w:p w14:paraId="4DB4B3C5"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w:t>
            </w:r>
          </w:p>
        </w:tc>
        <w:tc>
          <w:tcPr>
            <w:tcW w:w="1215" w:type="dxa"/>
            <w:tcBorders>
              <w:top w:val="nil"/>
              <w:left w:val="nil"/>
              <w:bottom w:val="nil"/>
              <w:right w:val="nil"/>
            </w:tcBorders>
            <w:shd w:val="clear" w:color="auto" w:fill="auto"/>
            <w:vAlign w:val="center"/>
            <w:hideMark/>
          </w:tcPr>
          <w:p w14:paraId="28617312"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69.57</w:t>
            </w:r>
          </w:p>
        </w:tc>
        <w:tc>
          <w:tcPr>
            <w:tcW w:w="1216" w:type="dxa"/>
            <w:tcBorders>
              <w:top w:val="nil"/>
              <w:left w:val="nil"/>
              <w:bottom w:val="nil"/>
              <w:right w:val="nil"/>
            </w:tcBorders>
            <w:shd w:val="clear" w:color="auto" w:fill="auto"/>
            <w:vAlign w:val="center"/>
            <w:hideMark/>
          </w:tcPr>
          <w:p w14:paraId="3D883F99"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100.00</w:t>
            </w:r>
          </w:p>
        </w:tc>
        <w:tc>
          <w:tcPr>
            <w:tcW w:w="1216" w:type="dxa"/>
            <w:tcBorders>
              <w:top w:val="nil"/>
              <w:left w:val="nil"/>
              <w:bottom w:val="nil"/>
              <w:right w:val="nil"/>
            </w:tcBorders>
            <w:shd w:val="clear" w:color="auto" w:fill="auto"/>
            <w:vAlign w:val="center"/>
            <w:hideMark/>
          </w:tcPr>
          <w:p w14:paraId="2EFCA40E"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50.00</w:t>
            </w:r>
          </w:p>
        </w:tc>
        <w:tc>
          <w:tcPr>
            <w:tcW w:w="1216" w:type="dxa"/>
            <w:tcBorders>
              <w:top w:val="nil"/>
              <w:left w:val="nil"/>
              <w:bottom w:val="nil"/>
              <w:right w:val="nil"/>
            </w:tcBorders>
            <w:shd w:val="clear" w:color="auto" w:fill="auto"/>
            <w:vAlign w:val="center"/>
            <w:hideMark/>
          </w:tcPr>
          <w:p w14:paraId="2D2E6DE6" w14:textId="77777777" w:rsidR="000C6783" w:rsidRPr="00134564" w:rsidRDefault="004A5AC7"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w:t>
            </w:r>
          </w:p>
        </w:tc>
      </w:tr>
      <w:tr w:rsidR="00134564" w:rsidRPr="00134564" w14:paraId="6770C587" w14:textId="77777777" w:rsidTr="00F55374">
        <w:trPr>
          <w:trHeight w:val="288"/>
        </w:trPr>
        <w:tc>
          <w:tcPr>
            <w:tcW w:w="3172" w:type="dxa"/>
            <w:tcBorders>
              <w:top w:val="nil"/>
              <w:left w:val="nil"/>
              <w:bottom w:val="nil"/>
              <w:right w:val="nil"/>
            </w:tcBorders>
            <w:shd w:val="clear" w:color="auto" w:fill="auto"/>
            <w:vAlign w:val="center"/>
            <w:hideMark/>
          </w:tcPr>
          <w:p w14:paraId="14EE4E7A"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w:t>
            </w:r>
          </w:p>
        </w:tc>
        <w:tc>
          <w:tcPr>
            <w:tcW w:w="1215" w:type="dxa"/>
            <w:tcBorders>
              <w:top w:val="nil"/>
              <w:left w:val="nil"/>
              <w:bottom w:val="nil"/>
              <w:right w:val="nil"/>
            </w:tcBorders>
            <w:shd w:val="clear" w:color="auto" w:fill="auto"/>
            <w:vAlign w:val="center"/>
            <w:hideMark/>
          </w:tcPr>
          <w:p w14:paraId="15456282"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64.05</w:t>
            </w:r>
          </w:p>
        </w:tc>
        <w:tc>
          <w:tcPr>
            <w:tcW w:w="1216" w:type="dxa"/>
            <w:tcBorders>
              <w:top w:val="nil"/>
              <w:left w:val="nil"/>
              <w:bottom w:val="nil"/>
              <w:right w:val="nil"/>
            </w:tcBorders>
            <w:shd w:val="clear" w:color="auto" w:fill="auto"/>
            <w:vAlign w:val="center"/>
            <w:hideMark/>
          </w:tcPr>
          <w:p w14:paraId="21E0D3F2"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95.10</w:t>
            </w:r>
          </w:p>
        </w:tc>
        <w:tc>
          <w:tcPr>
            <w:tcW w:w="1216" w:type="dxa"/>
            <w:tcBorders>
              <w:top w:val="nil"/>
              <w:left w:val="nil"/>
              <w:bottom w:val="nil"/>
              <w:right w:val="nil"/>
            </w:tcBorders>
            <w:shd w:val="clear" w:color="auto" w:fill="auto"/>
            <w:vAlign w:val="center"/>
            <w:hideMark/>
          </w:tcPr>
          <w:p w14:paraId="492F9FAA"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86.13</w:t>
            </w:r>
          </w:p>
        </w:tc>
        <w:tc>
          <w:tcPr>
            <w:tcW w:w="1216" w:type="dxa"/>
            <w:tcBorders>
              <w:top w:val="nil"/>
              <w:left w:val="nil"/>
              <w:bottom w:val="nil"/>
              <w:right w:val="nil"/>
            </w:tcBorders>
            <w:shd w:val="clear" w:color="auto" w:fill="auto"/>
            <w:vAlign w:val="center"/>
            <w:hideMark/>
          </w:tcPr>
          <w:p w14:paraId="430D11CD"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28.27</w:t>
            </w:r>
          </w:p>
        </w:tc>
      </w:tr>
      <w:tr w:rsidR="00134564" w:rsidRPr="00134564" w14:paraId="6D96C39E" w14:textId="77777777" w:rsidTr="00F55374">
        <w:trPr>
          <w:trHeight w:val="288"/>
        </w:trPr>
        <w:tc>
          <w:tcPr>
            <w:tcW w:w="3172" w:type="dxa"/>
            <w:tcBorders>
              <w:top w:val="nil"/>
              <w:left w:val="nil"/>
              <w:bottom w:val="nil"/>
              <w:right w:val="nil"/>
            </w:tcBorders>
            <w:shd w:val="clear" w:color="auto" w:fill="auto"/>
            <w:vAlign w:val="center"/>
            <w:hideMark/>
          </w:tcPr>
          <w:p w14:paraId="6C56C6FF"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w:t>
            </w:r>
          </w:p>
        </w:tc>
        <w:tc>
          <w:tcPr>
            <w:tcW w:w="1215" w:type="dxa"/>
            <w:tcBorders>
              <w:top w:val="nil"/>
              <w:left w:val="nil"/>
              <w:bottom w:val="nil"/>
              <w:right w:val="nil"/>
            </w:tcBorders>
            <w:shd w:val="clear" w:color="auto" w:fill="auto"/>
            <w:vAlign w:val="center"/>
            <w:hideMark/>
          </w:tcPr>
          <w:p w14:paraId="581D279C"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47.89</w:t>
            </w:r>
          </w:p>
        </w:tc>
        <w:tc>
          <w:tcPr>
            <w:tcW w:w="1216" w:type="dxa"/>
            <w:tcBorders>
              <w:top w:val="nil"/>
              <w:left w:val="nil"/>
              <w:bottom w:val="nil"/>
              <w:right w:val="nil"/>
            </w:tcBorders>
            <w:shd w:val="clear" w:color="auto" w:fill="auto"/>
            <w:vAlign w:val="center"/>
            <w:hideMark/>
          </w:tcPr>
          <w:p w14:paraId="718578FD"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94.04</w:t>
            </w:r>
          </w:p>
        </w:tc>
        <w:tc>
          <w:tcPr>
            <w:tcW w:w="1216" w:type="dxa"/>
            <w:tcBorders>
              <w:top w:val="nil"/>
              <w:left w:val="nil"/>
              <w:bottom w:val="nil"/>
              <w:right w:val="nil"/>
            </w:tcBorders>
            <w:shd w:val="clear" w:color="auto" w:fill="auto"/>
            <w:vAlign w:val="center"/>
            <w:hideMark/>
          </w:tcPr>
          <w:p w14:paraId="287F82A4"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77.16</w:t>
            </w:r>
          </w:p>
        </w:tc>
        <w:tc>
          <w:tcPr>
            <w:tcW w:w="1216" w:type="dxa"/>
            <w:tcBorders>
              <w:top w:val="nil"/>
              <w:left w:val="nil"/>
              <w:bottom w:val="nil"/>
              <w:right w:val="nil"/>
            </w:tcBorders>
            <w:shd w:val="clear" w:color="auto" w:fill="auto"/>
            <w:vAlign w:val="center"/>
            <w:hideMark/>
          </w:tcPr>
          <w:p w14:paraId="3EC38374"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44.91</w:t>
            </w:r>
          </w:p>
        </w:tc>
      </w:tr>
      <w:tr w:rsidR="00134564" w:rsidRPr="00134564" w14:paraId="02638A77" w14:textId="77777777" w:rsidTr="00F55374">
        <w:trPr>
          <w:trHeight w:val="288"/>
        </w:trPr>
        <w:tc>
          <w:tcPr>
            <w:tcW w:w="3172" w:type="dxa"/>
            <w:tcBorders>
              <w:top w:val="nil"/>
              <w:left w:val="nil"/>
              <w:bottom w:val="nil"/>
              <w:right w:val="nil"/>
            </w:tcBorders>
            <w:shd w:val="clear" w:color="auto" w:fill="auto"/>
            <w:vAlign w:val="center"/>
            <w:hideMark/>
          </w:tcPr>
          <w:p w14:paraId="4BDB735E"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w:t>
            </w:r>
          </w:p>
        </w:tc>
        <w:tc>
          <w:tcPr>
            <w:tcW w:w="1215" w:type="dxa"/>
            <w:tcBorders>
              <w:top w:val="nil"/>
              <w:left w:val="nil"/>
              <w:bottom w:val="nil"/>
              <w:right w:val="nil"/>
            </w:tcBorders>
            <w:shd w:val="clear" w:color="auto" w:fill="auto"/>
            <w:vAlign w:val="center"/>
            <w:hideMark/>
          </w:tcPr>
          <w:p w14:paraId="3CE5B770"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60.05</w:t>
            </w:r>
          </w:p>
        </w:tc>
        <w:tc>
          <w:tcPr>
            <w:tcW w:w="1216" w:type="dxa"/>
            <w:tcBorders>
              <w:top w:val="nil"/>
              <w:left w:val="nil"/>
              <w:bottom w:val="nil"/>
              <w:right w:val="nil"/>
            </w:tcBorders>
            <w:shd w:val="clear" w:color="auto" w:fill="auto"/>
            <w:vAlign w:val="center"/>
            <w:hideMark/>
          </w:tcPr>
          <w:p w14:paraId="53BB18CE"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99.12</w:t>
            </w:r>
          </w:p>
        </w:tc>
        <w:tc>
          <w:tcPr>
            <w:tcW w:w="1216" w:type="dxa"/>
            <w:tcBorders>
              <w:top w:val="nil"/>
              <w:left w:val="nil"/>
              <w:bottom w:val="nil"/>
              <w:right w:val="nil"/>
            </w:tcBorders>
            <w:shd w:val="clear" w:color="auto" w:fill="auto"/>
            <w:vAlign w:val="center"/>
            <w:hideMark/>
          </w:tcPr>
          <w:p w14:paraId="4BB37DDD"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77.48</w:t>
            </w:r>
          </w:p>
        </w:tc>
        <w:tc>
          <w:tcPr>
            <w:tcW w:w="1216" w:type="dxa"/>
            <w:tcBorders>
              <w:top w:val="nil"/>
              <w:left w:val="nil"/>
              <w:bottom w:val="nil"/>
              <w:right w:val="nil"/>
            </w:tcBorders>
            <w:shd w:val="clear" w:color="auto" w:fill="auto"/>
            <w:vAlign w:val="center"/>
            <w:hideMark/>
          </w:tcPr>
          <w:p w14:paraId="3FF057C2"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36.21</w:t>
            </w:r>
          </w:p>
        </w:tc>
      </w:tr>
      <w:tr w:rsidR="00134564" w:rsidRPr="00134564" w14:paraId="447DDAE5" w14:textId="77777777" w:rsidTr="00F55374">
        <w:trPr>
          <w:trHeight w:val="288"/>
        </w:trPr>
        <w:tc>
          <w:tcPr>
            <w:tcW w:w="3172" w:type="dxa"/>
            <w:tcBorders>
              <w:top w:val="nil"/>
              <w:left w:val="nil"/>
              <w:bottom w:val="nil"/>
              <w:right w:val="nil"/>
            </w:tcBorders>
            <w:shd w:val="clear" w:color="auto" w:fill="auto"/>
            <w:vAlign w:val="center"/>
            <w:hideMark/>
          </w:tcPr>
          <w:p w14:paraId="3FC3BAAB" w14:textId="77777777" w:rsidR="000C6783" w:rsidRPr="00134564" w:rsidRDefault="000C6783" w:rsidP="00D624CA">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Poverty Status</w:t>
            </w:r>
          </w:p>
        </w:tc>
        <w:tc>
          <w:tcPr>
            <w:tcW w:w="1215" w:type="dxa"/>
            <w:tcBorders>
              <w:top w:val="nil"/>
              <w:left w:val="nil"/>
              <w:bottom w:val="nil"/>
              <w:right w:val="nil"/>
            </w:tcBorders>
            <w:shd w:val="clear" w:color="auto" w:fill="auto"/>
            <w:vAlign w:val="center"/>
            <w:hideMark/>
          </w:tcPr>
          <w:p w14:paraId="52DCF7E1"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021E67B5"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637D2C9F"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5425AD80" w14:textId="77777777" w:rsidR="000C6783" w:rsidRPr="00134564" w:rsidRDefault="000C6783" w:rsidP="000C6783">
            <w:pPr>
              <w:spacing w:after="0" w:line="240" w:lineRule="auto"/>
              <w:jc w:val="center"/>
              <w:rPr>
                <w:rFonts w:asciiTheme="majorHAnsi" w:hAnsiTheme="majorHAnsi" w:cstheme="majorHAnsi"/>
                <w:sz w:val="16"/>
                <w:szCs w:val="16"/>
              </w:rPr>
            </w:pPr>
          </w:p>
        </w:tc>
      </w:tr>
      <w:tr w:rsidR="00134564" w:rsidRPr="00134564" w14:paraId="306F2C76" w14:textId="77777777" w:rsidTr="00F55374">
        <w:trPr>
          <w:trHeight w:val="288"/>
        </w:trPr>
        <w:tc>
          <w:tcPr>
            <w:tcW w:w="3172" w:type="dxa"/>
            <w:tcBorders>
              <w:top w:val="nil"/>
              <w:left w:val="nil"/>
              <w:bottom w:val="nil"/>
              <w:right w:val="nil"/>
            </w:tcBorders>
            <w:shd w:val="clear" w:color="auto" w:fill="auto"/>
            <w:vAlign w:val="bottom"/>
            <w:hideMark/>
          </w:tcPr>
          <w:p w14:paraId="2B436367" w14:textId="77777777" w:rsidR="000C6783" w:rsidRPr="00134564" w:rsidRDefault="000C6783" w:rsidP="00D624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1215" w:type="dxa"/>
            <w:tcBorders>
              <w:top w:val="nil"/>
              <w:left w:val="nil"/>
              <w:bottom w:val="nil"/>
              <w:right w:val="nil"/>
            </w:tcBorders>
            <w:shd w:val="clear" w:color="auto" w:fill="auto"/>
            <w:vAlign w:val="center"/>
            <w:hideMark/>
          </w:tcPr>
          <w:p w14:paraId="5349229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57.52</w:t>
            </w:r>
          </w:p>
        </w:tc>
        <w:tc>
          <w:tcPr>
            <w:tcW w:w="1216" w:type="dxa"/>
            <w:tcBorders>
              <w:top w:val="nil"/>
              <w:left w:val="nil"/>
              <w:bottom w:val="nil"/>
              <w:right w:val="nil"/>
            </w:tcBorders>
            <w:shd w:val="clear" w:color="auto" w:fill="auto"/>
            <w:vAlign w:val="center"/>
            <w:hideMark/>
          </w:tcPr>
          <w:p w14:paraId="37C0A8DD"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96.82</w:t>
            </w:r>
          </w:p>
        </w:tc>
        <w:tc>
          <w:tcPr>
            <w:tcW w:w="1216" w:type="dxa"/>
            <w:tcBorders>
              <w:top w:val="nil"/>
              <w:left w:val="nil"/>
              <w:bottom w:val="nil"/>
              <w:right w:val="nil"/>
            </w:tcBorders>
            <w:shd w:val="clear" w:color="auto" w:fill="auto"/>
            <w:vAlign w:val="center"/>
            <w:hideMark/>
          </w:tcPr>
          <w:p w14:paraId="751AEDFD"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81.50</w:t>
            </w:r>
          </w:p>
        </w:tc>
        <w:tc>
          <w:tcPr>
            <w:tcW w:w="1216" w:type="dxa"/>
            <w:tcBorders>
              <w:top w:val="nil"/>
              <w:left w:val="nil"/>
              <w:bottom w:val="nil"/>
              <w:right w:val="nil"/>
            </w:tcBorders>
            <w:shd w:val="clear" w:color="auto" w:fill="auto"/>
            <w:vAlign w:val="center"/>
            <w:hideMark/>
          </w:tcPr>
          <w:p w14:paraId="2528FC98"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40.10</w:t>
            </w:r>
          </w:p>
        </w:tc>
      </w:tr>
      <w:tr w:rsidR="00134564" w:rsidRPr="00134564" w14:paraId="3F6F9D7A" w14:textId="77777777" w:rsidTr="00F55374">
        <w:trPr>
          <w:trHeight w:val="288"/>
        </w:trPr>
        <w:tc>
          <w:tcPr>
            <w:tcW w:w="3172" w:type="dxa"/>
            <w:tcBorders>
              <w:top w:val="nil"/>
              <w:left w:val="nil"/>
              <w:bottom w:val="nil"/>
              <w:right w:val="nil"/>
            </w:tcBorders>
            <w:shd w:val="clear" w:color="auto" w:fill="auto"/>
            <w:vAlign w:val="bottom"/>
            <w:hideMark/>
          </w:tcPr>
          <w:p w14:paraId="34096B28" w14:textId="77777777" w:rsidR="000C6783" w:rsidRPr="00134564" w:rsidRDefault="000C6783" w:rsidP="00D624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1215" w:type="dxa"/>
            <w:tcBorders>
              <w:top w:val="nil"/>
              <w:left w:val="nil"/>
              <w:bottom w:val="nil"/>
              <w:right w:val="nil"/>
            </w:tcBorders>
            <w:shd w:val="clear" w:color="auto" w:fill="auto"/>
            <w:vAlign w:val="center"/>
            <w:hideMark/>
          </w:tcPr>
          <w:p w14:paraId="6860B18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46.86</w:t>
            </w:r>
          </w:p>
        </w:tc>
        <w:tc>
          <w:tcPr>
            <w:tcW w:w="1216" w:type="dxa"/>
            <w:tcBorders>
              <w:top w:val="nil"/>
              <w:left w:val="nil"/>
              <w:bottom w:val="nil"/>
              <w:right w:val="nil"/>
            </w:tcBorders>
            <w:shd w:val="clear" w:color="auto" w:fill="auto"/>
            <w:vAlign w:val="center"/>
            <w:hideMark/>
          </w:tcPr>
          <w:p w14:paraId="60875345"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92.24</w:t>
            </w:r>
          </w:p>
        </w:tc>
        <w:tc>
          <w:tcPr>
            <w:tcW w:w="1216" w:type="dxa"/>
            <w:tcBorders>
              <w:top w:val="nil"/>
              <w:left w:val="nil"/>
              <w:bottom w:val="nil"/>
              <w:right w:val="nil"/>
            </w:tcBorders>
            <w:shd w:val="clear" w:color="auto" w:fill="auto"/>
            <w:vAlign w:val="center"/>
            <w:hideMark/>
          </w:tcPr>
          <w:p w14:paraId="429265FE"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79.15</w:t>
            </w:r>
          </w:p>
        </w:tc>
        <w:tc>
          <w:tcPr>
            <w:tcW w:w="1216" w:type="dxa"/>
            <w:tcBorders>
              <w:top w:val="nil"/>
              <w:left w:val="nil"/>
              <w:bottom w:val="nil"/>
              <w:right w:val="nil"/>
            </w:tcBorders>
            <w:shd w:val="clear" w:color="auto" w:fill="auto"/>
            <w:vAlign w:val="center"/>
            <w:hideMark/>
          </w:tcPr>
          <w:p w14:paraId="055F98A5"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21.73</w:t>
            </w:r>
          </w:p>
        </w:tc>
      </w:tr>
      <w:tr w:rsidR="00134564" w:rsidRPr="00134564" w14:paraId="52208F53" w14:textId="77777777" w:rsidTr="00F55374">
        <w:trPr>
          <w:trHeight w:val="288"/>
        </w:trPr>
        <w:tc>
          <w:tcPr>
            <w:tcW w:w="3172" w:type="dxa"/>
            <w:tcBorders>
              <w:top w:val="nil"/>
              <w:left w:val="nil"/>
              <w:bottom w:val="nil"/>
              <w:right w:val="nil"/>
            </w:tcBorders>
            <w:shd w:val="clear" w:color="auto" w:fill="auto"/>
            <w:vAlign w:val="center"/>
            <w:hideMark/>
          </w:tcPr>
          <w:p w14:paraId="37F91941" w14:textId="77777777" w:rsidR="000C6783" w:rsidRPr="00134564" w:rsidRDefault="000C6783" w:rsidP="00E57B7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1215" w:type="dxa"/>
            <w:tcBorders>
              <w:top w:val="nil"/>
              <w:left w:val="nil"/>
              <w:bottom w:val="nil"/>
              <w:right w:val="nil"/>
            </w:tcBorders>
            <w:shd w:val="clear" w:color="auto" w:fill="auto"/>
            <w:vAlign w:val="center"/>
            <w:hideMark/>
          </w:tcPr>
          <w:p w14:paraId="6A4A9479"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4A2ED932"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024F3AF2" w14:textId="77777777" w:rsidR="000C6783" w:rsidRPr="00134564" w:rsidRDefault="000C6783" w:rsidP="000C6783">
            <w:pPr>
              <w:spacing w:after="0" w:line="240" w:lineRule="auto"/>
              <w:jc w:val="center"/>
              <w:rPr>
                <w:rFonts w:asciiTheme="majorHAnsi" w:hAnsiTheme="majorHAnsi" w:cstheme="majorHAnsi"/>
                <w:sz w:val="16"/>
                <w:szCs w:val="16"/>
              </w:rPr>
            </w:pPr>
          </w:p>
        </w:tc>
        <w:tc>
          <w:tcPr>
            <w:tcW w:w="1216" w:type="dxa"/>
            <w:tcBorders>
              <w:top w:val="nil"/>
              <w:left w:val="nil"/>
              <w:bottom w:val="nil"/>
              <w:right w:val="nil"/>
            </w:tcBorders>
            <w:shd w:val="clear" w:color="auto" w:fill="auto"/>
            <w:vAlign w:val="center"/>
            <w:hideMark/>
          </w:tcPr>
          <w:p w14:paraId="3494F8FB" w14:textId="77777777" w:rsidR="000C6783" w:rsidRPr="00134564" w:rsidRDefault="000C6783" w:rsidP="000C6783">
            <w:pPr>
              <w:spacing w:after="0" w:line="240" w:lineRule="auto"/>
              <w:jc w:val="center"/>
              <w:rPr>
                <w:rFonts w:asciiTheme="majorHAnsi" w:hAnsiTheme="majorHAnsi" w:cstheme="majorHAnsi"/>
                <w:sz w:val="16"/>
                <w:szCs w:val="16"/>
              </w:rPr>
            </w:pPr>
          </w:p>
        </w:tc>
      </w:tr>
      <w:tr w:rsidR="00134564" w:rsidRPr="00134564" w14:paraId="688F869D" w14:textId="77777777" w:rsidTr="00F55374">
        <w:trPr>
          <w:trHeight w:val="288"/>
        </w:trPr>
        <w:tc>
          <w:tcPr>
            <w:tcW w:w="3172" w:type="dxa"/>
            <w:tcBorders>
              <w:top w:val="nil"/>
              <w:left w:val="nil"/>
              <w:bottom w:val="nil"/>
              <w:right w:val="nil"/>
            </w:tcBorders>
            <w:shd w:val="clear" w:color="auto" w:fill="auto"/>
            <w:vAlign w:val="center"/>
            <w:hideMark/>
          </w:tcPr>
          <w:p w14:paraId="46274156"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1215" w:type="dxa"/>
            <w:tcBorders>
              <w:top w:val="nil"/>
              <w:left w:val="nil"/>
              <w:bottom w:val="nil"/>
              <w:right w:val="nil"/>
            </w:tcBorders>
            <w:shd w:val="clear" w:color="auto" w:fill="auto"/>
            <w:vAlign w:val="center"/>
            <w:hideMark/>
          </w:tcPr>
          <w:p w14:paraId="6B026671"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45.49</w:t>
            </w:r>
          </w:p>
        </w:tc>
        <w:tc>
          <w:tcPr>
            <w:tcW w:w="1216" w:type="dxa"/>
            <w:tcBorders>
              <w:top w:val="nil"/>
              <w:left w:val="nil"/>
              <w:bottom w:val="nil"/>
              <w:right w:val="nil"/>
            </w:tcBorders>
            <w:shd w:val="clear" w:color="auto" w:fill="auto"/>
            <w:vAlign w:val="center"/>
            <w:hideMark/>
          </w:tcPr>
          <w:p w14:paraId="5620F3F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93.01</w:t>
            </w:r>
          </w:p>
        </w:tc>
        <w:tc>
          <w:tcPr>
            <w:tcW w:w="1216" w:type="dxa"/>
            <w:tcBorders>
              <w:top w:val="nil"/>
              <w:left w:val="nil"/>
              <w:bottom w:val="nil"/>
              <w:right w:val="nil"/>
            </w:tcBorders>
            <w:shd w:val="clear" w:color="auto" w:fill="auto"/>
            <w:vAlign w:val="center"/>
            <w:hideMark/>
          </w:tcPr>
          <w:p w14:paraId="493C0865"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75.56</w:t>
            </w:r>
          </w:p>
        </w:tc>
        <w:tc>
          <w:tcPr>
            <w:tcW w:w="1216" w:type="dxa"/>
            <w:tcBorders>
              <w:top w:val="nil"/>
              <w:left w:val="nil"/>
              <w:bottom w:val="nil"/>
              <w:right w:val="nil"/>
            </w:tcBorders>
            <w:shd w:val="clear" w:color="auto" w:fill="auto"/>
            <w:vAlign w:val="center"/>
            <w:hideMark/>
          </w:tcPr>
          <w:p w14:paraId="1F1AF757"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31.60</w:t>
            </w:r>
          </w:p>
        </w:tc>
      </w:tr>
      <w:tr w:rsidR="00134564" w:rsidRPr="00134564" w14:paraId="349923EA" w14:textId="77777777" w:rsidTr="00F55374">
        <w:trPr>
          <w:trHeight w:val="288"/>
        </w:trPr>
        <w:tc>
          <w:tcPr>
            <w:tcW w:w="3172" w:type="dxa"/>
            <w:tcBorders>
              <w:top w:val="nil"/>
              <w:left w:val="nil"/>
              <w:bottom w:val="nil"/>
              <w:right w:val="nil"/>
            </w:tcBorders>
            <w:shd w:val="clear" w:color="auto" w:fill="auto"/>
            <w:vAlign w:val="center"/>
            <w:hideMark/>
          </w:tcPr>
          <w:p w14:paraId="652C3636"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1215" w:type="dxa"/>
            <w:tcBorders>
              <w:top w:val="nil"/>
              <w:left w:val="nil"/>
              <w:bottom w:val="nil"/>
              <w:right w:val="nil"/>
            </w:tcBorders>
            <w:shd w:val="clear" w:color="auto" w:fill="auto"/>
            <w:vAlign w:val="center"/>
            <w:hideMark/>
          </w:tcPr>
          <w:p w14:paraId="6C28952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48.91</w:t>
            </w:r>
          </w:p>
        </w:tc>
        <w:tc>
          <w:tcPr>
            <w:tcW w:w="1216" w:type="dxa"/>
            <w:tcBorders>
              <w:top w:val="nil"/>
              <w:left w:val="nil"/>
              <w:bottom w:val="nil"/>
              <w:right w:val="nil"/>
            </w:tcBorders>
            <w:shd w:val="clear" w:color="auto" w:fill="auto"/>
            <w:vAlign w:val="center"/>
            <w:hideMark/>
          </w:tcPr>
          <w:p w14:paraId="6BEEC358"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96.66</w:t>
            </w:r>
          </w:p>
        </w:tc>
        <w:tc>
          <w:tcPr>
            <w:tcW w:w="1216" w:type="dxa"/>
            <w:tcBorders>
              <w:top w:val="nil"/>
              <w:left w:val="nil"/>
              <w:bottom w:val="nil"/>
              <w:right w:val="nil"/>
            </w:tcBorders>
            <w:shd w:val="clear" w:color="auto" w:fill="auto"/>
            <w:vAlign w:val="center"/>
            <w:hideMark/>
          </w:tcPr>
          <w:p w14:paraId="41C90094"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81.63</w:t>
            </w:r>
          </w:p>
        </w:tc>
        <w:tc>
          <w:tcPr>
            <w:tcW w:w="1216" w:type="dxa"/>
            <w:tcBorders>
              <w:top w:val="nil"/>
              <w:left w:val="nil"/>
              <w:bottom w:val="nil"/>
              <w:right w:val="nil"/>
            </w:tcBorders>
            <w:shd w:val="clear" w:color="auto" w:fill="auto"/>
            <w:vAlign w:val="center"/>
            <w:hideMark/>
          </w:tcPr>
          <w:p w14:paraId="5728001C"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30.60</w:t>
            </w:r>
          </w:p>
        </w:tc>
      </w:tr>
      <w:tr w:rsidR="00134564" w:rsidRPr="00134564" w14:paraId="28F215D0" w14:textId="77777777" w:rsidTr="00F55374">
        <w:trPr>
          <w:trHeight w:val="288"/>
        </w:trPr>
        <w:tc>
          <w:tcPr>
            <w:tcW w:w="3172" w:type="dxa"/>
            <w:tcBorders>
              <w:top w:val="nil"/>
              <w:left w:val="nil"/>
              <w:bottom w:val="nil"/>
              <w:right w:val="nil"/>
            </w:tcBorders>
            <w:shd w:val="clear" w:color="auto" w:fill="auto"/>
            <w:vAlign w:val="center"/>
            <w:hideMark/>
          </w:tcPr>
          <w:p w14:paraId="72039781"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1215" w:type="dxa"/>
            <w:tcBorders>
              <w:top w:val="nil"/>
              <w:left w:val="nil"/>
              <w:bottom w:val="nil"/>
              <w:right w:val="nil"/>
            </w:tcBorders>
            <w:shd w:val="clear" w:color="auto" w:fill="auto"/>
            <w:vAlign w:val="center"/>
            <w:hideMark/>
          </w:tcPr>
          <w:p w14:paraId="0ED8255B"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56.43</w:t>
            </w:r>
          </w:p>
        </w:tc>
        <w:tc>
          <w:tcPr>
            <w:tcW w:w="1216" w:type="dxa"/>
            <w:tcBorders>
              <w:top w:val="nil"/>
              <w:left w:val="nil"/>
              <w:bottom w:val="nil"/>
              <w:right w:val="nil"/>
            </w:tcBorders>
            <w:shd w:val="clear" w:color="auto" w:fill="auto"/>
            <w:vAlign w:val="center"/>
            <w:hideMark/>
          </w:tcPr>
          <w:p w14:paraId="151DC058"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98.71</w:t>
            </w:r>
          </w:p>
        </w:tc>
        <w:tc>
          <w:tcPr>
            <w:tcW w:w="1216" w:type="dxa"/>
            <w:tcBorders>
              <w:top w:val="nil"/>
              <w:left w:val="nil"/>
              <w:bottom w:val="nil"/>
              <w:right w:val="nil"/>
            </w:tcBorders>
            <w:shd w:val="clear" w:color="auto" w:fill="auto"/>
            <w:vAlign w:val="center"/>
            <w:hideMark/>
          </w:tcPr>
          <w:p w14:paraId="3168B0DC"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85.97</w:t>
            </w:r>
          </w:p>
        </w:tc>
        <w:tc>
          <w:tcPr>
            <w:tcW w:w="1216" w:type="dxa"/>
            <w:tcBorders>
              <w:top w:val="nil"/>
              <w:left w:val="nil"/>
              <w:bottom w:val="nil"/>
              <w:right w:val="nil"/>
            </w:tcBorders>
            <w:shd w:val="clear" w:color="auto" w:fill="auto"/>
            <w:vAlign w:val="center"/>
            <w:hideMark/>
          </w:tcPr>
          <w:p w14:paraId="1855A6F0"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34.71</w:t>
            </w:r>
          </w:p>
        </w:tc>
      </w:tr>
      <w:tr w:rsidR="00134564" w:rsidRPr="00134564" w14:paraId="74586CEE" w14:textId="77777777" w:rsidTr="00F55374">
        <w:trPr>
          <w:trHeight w:val="288"/>
        </w:trPr>
        <w:tc>
          <w:tcPr>
            <w:tcW w:w="3172" w:type="dxa"/>
            <w:tcBorders>
              <w:top w:val="nil"/>
              <w:left w:val="nil"/>
              <w:bottom w:val="nil"/>
              <w:right w:val="nil"/>
            </w:tcBorders>
            <w:shd w:val="clear" w:color="auto" w:fill="auto"/>
            <w:vAlign w:val="center"/>
            <w:hideMark/>
          </w:tcPr>
          <w:p w14:paraId="6A3B911F"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1215" w:type="dxa"/>
            <w:tcBorders>
              <w:top w:val="nil"/>
              <w:left w:val="nil"/>
              <w:bottom w:val="nil"/>
              <w:right w:val="nil"/>
            </w:tcBorders>
            <w:shd w:val="clear" w:color="auto" w:fill="auto"/>
            <w:vAlign w:val="center"/>
            <w:hideMark/>
          </w:tcPr>
          <w:p w14:paraId="0A3B33D2"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67.14</w:t>
            </w:r>
          </w:p>
        </w:tc>
        <w:tc>
          <w:tcPr>
            <w:tcW w:w="1216" w:type="dxa"/>
            <w:tcBorders>
              <w:top w:val="nil"/>
              <w:left w:val="nil"/>
              <w:bottom w:val="nil"/>
              <w:right w:val="nil"/>
            </w:tcBorders>
            <w:shd w:val="clear" w:color="auto" w:fill="auto"/>
            <w:vAlign w:val="center"/>
            <w:hideMark/>
          </w:tcPr>
          <w:p w14:paraId="1C3FC5CD"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97.47</w:t>
            </w:r>
          </w:p>
        </w:tc>
        <w:tc>
          <w:tcPr>
            <w:tcW w:w="1216" w:type="dxa"/>
            <w:tcBorders>
              <w:top w:val="nil"/>
              <w:left w:val="nil"/>
              <w:bottom w:val="nil"/>
              <w:right w:val="nil"/>
            </w:tcBorders>
            <w:shd w:val="clear" w:color="auto" w:fill="auto"/>
            <w:vAlign w:val="center"/>
            <w:hideMark/>
          </w:tcPr>
          <w:p w14:paraId="5593FA06"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77.21</w:t>
            </w:r>
          </w:p>
        </w:tc>
        <w:tc>
          <w:tcPr>
            <w:tcW w:w="1216" w:type="dxa"/>
            <w:tcBorders>
              <w:top w:val="nil"/>
              <w:left w:val="nil"/>
              <w:bottom w:val="nil"/>
              <w:right w:val="nil"/>
            </w:tcBorders>
            <w:shd w:val="clear" w:color="auto" w:fill="auto"/>
            <w:vAlign w:val="center"/>
            <w:hideMark/>
          </w:tcPr>
          <w:p w14:paraId="28EBACFF"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43.78</w:t>
            </w:r>
          </w:p>
        </w:tc>
      </w:tr>
      <w:tr w:rsidR="00134564" w:rsidRPr="00134564" w14:paraId="4ECB06B5" w14:textId="77777777" w:rsidTr="00F55374">
        <w:trPr>
          <w:trHeight w:val="288"/>
        </w:trPr>
        <w:tc>
          <w:tcPr>
            <w:tcW w:w="3172" w:type="dxa"/>
            <w:tcBorders>
              <w:top w:val="nil"/>
              <w:left w:val="nil"/>
              <w:bottom w:val="single" w:sz="4" w:space="0" w:color="auto"/>
              <w:right w:val="nil"/>
            </w:tcBorders>
            <w:shd w:val="clear" w:color="auto" w:fill="auto"/>
            <w:vAlign w:val="center"/>
            <w:hideMark/>
          </w:tcPr>
          <w:p w14:paraId="7F57CC6F" w14:textId="77777777" w:rsidR="000C6783" w:rsidRPr="00134564" w:rsidRDefault="000C6783" w:rsidP="00E57B7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1215" w:type="dxa"/>
            <w:tcBorders>
              <w:top w:val="nil"/>
              <w:left w:val="nil"/>
              <w:bottom w:val="single" w:sz="4" w:space="0" w:color="auto"/>
              <w:right w:val="nil"/>
            </w:tcBorders>
            <w:shd w:val="clear" w:color="auto" w:fill="auto"/>
            <w:vAlign w:val="center"/>
            <w:hideMark/>
          </w:tcPr>
          <w:p w14:paraId="664AC6C4"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68.72</w:t>
            </w:r>
          </w:p>
        </w:tc>
        <w:tc>
          <w:tcPr>
            <w:tcW w:w="1216" w:type="dxa"/>
            <w:tcBorders>
              <w:top w:val="nil"/>
              <w:left w:val="nil"/>
              <w:bottom w:val="single" w:sz="4" w:space="0" w:color="auto"/>
              <w:right w:val="nil"/>
            </w:tcBorders>
            <w:shd w:val="clear" w:color="auto" w:fill="auto"/>
            <w:vAlign w:val="center"/>
            <w:hideMark/>
          </w:tcPr>
          <w:p w14:paraId="5DB84490"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94.20</w:t>
            </w:r>
          </w:p>
        </w:tc>
        <w:tc>
          <w:tcPr>
            <w:tcW w:w="1216" w:type="dxa"/>
            <w:tcBorders>
              <w:top w:val="nil"/>
              <w:left w:val="nil"/>
              <w:bottom w:val="single" w:sz="4" w:space="0" w:color="auto"/>
              <w:right w:val="nil"/>
            </w:tcBorders>
            <w:shd w:val="clear" w:color="auto" w:fill="auto"/>
            <w:vAlign w:val="center"/>
            <w:hideMark/>
          </w:tcPr>
          <w:p w14:paraId="012B2FB8"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85.03</w:t>
            </w:r>
          </w:p>
        </w:tc>
        <w:tc>
          <w:tcPr>
            <w:tcW w:w="1216" w:type="dxa"/>
            <w:tcBorders>
              <w:top w:val="nil"/>
              <w:left w:val="nil"/>
              <w:bottom w:val="single" w:sz="4" w:space="0" w:color="auto"/>
              <w:right w:val="nil"/>
            </w:tcBorders>
            <w:shd w:val="clear" w:color="auto" w:fill="auto"/>
            <w:vAlign w:val="center"/>
            <w:hideMark/>
          </w:tcPr>
          <w:p w14:paraId="70D24C6E" w14:textId="77777777" w:rsidR="000C6783" w:rsidRPr="00134564" w:rsidRDefault="000C6783" w:rsidP="000C678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49.87</w:t>
            </w:r>
          </w:p>
        </w:tc>
      </w:tr>
    </w:tbl>
    <w:p w14:paraId="5DCD1E9A" w14:textId="33BDFA1A" w:rsidR="00F55374" w:rsidRPr="009F062D" w:rsidRDefault="009F062D" w:rsidP="00F55374">
      <w:pPr>
        <w:rPr>
          <w:rFonts w:asciiTheme="majorHAnsi" w:hAnsiTheme="majorHAnsi" w:cstheme="majorHAnsi"/>
          <w:sz w:val="16"/>
          <w:szCs w:val="16"/>
        </w:rPr>
      </w:pPr>
      <w:r>
        <w:rPr>
          <w:rFonts w:asciiTheme="majorHAnsi" w:hAnsiTheme="majorHAnsi" w:cstheme="majorHAnsi"/>
          <w:sz w:val="16"/>
          <w:szCs w:val="16"/>
        </w:rPr>
        <w:t>Source</w:t>
      </w:r>
      <w:r w:rsidR="00F55374" w:rsidRPr="009F062D">
        <w:rPr>
          <w:rFonts w:asciiTheme="majorHAnsi" w:hAnsiTheme="majorHAnsi" w:cstheme="majorHAnsi"/>
          <w:sz w:val="16"/>
          <w:szCs w:val="16"/>
        </w:rPr>
        <w:t>: Baseline survey of Cao Lanh Impact Evaluation</w:t>
      </w:r>
    </w:p>
    <w:p w14:paraId="211BD369" w14:textId="77777777" w:rsidR="00582DCA" w:rsidRPr="00134564" w:rsidRDefault="00582DCA" w:rsidP="00FD3BD1">
      <w:pPr>
        <w:pStyle w:val="Heading3"/>
      </w:pPr>
      <w:bookmarkStart w:id="82" w:name="_Toc489611430"/>
      <w:r w:rsidRPr="00134564">
        <w:t>Healthcare services</w:t>
      </w:r>
      <w:bookmarkEnd w:id="82"/>
    </w:p>
    <w:p w14:paraId="6EBDDFF3" w14:textId="2E90B124" w:rsidR="00F55374" w:rsidRPr="00134564" w:rsidRDefault="0065375F" w:rsidP="009F062D">
      <w:pPr>
        <w:jc w:val="both"/>
        <w:rPr>
          <w:rFonts w:asciiTheme="majorHAnsi" w:hAnsiTheme="majorHAnsi" w:cstheme="majorHAnsi"/>
          <w:szCs w:val="22"/>
        </w:rPr>
      </w:pPr>
      <w:r w:rsidRPr="00134564">
        <w:rPr>
          <w:rFonts w:asciiTheme="majorHAnsi" w:hAnsiTheme="majorHAnsi" w:cstheme="majorHAnsi"/>
          <w:szCs w:val="22"/>
        </w:rPr>
        <w:t>T</w:t>
      </w:r>
      <w:r w:rsidR="00203536" w:rsidRPr="00134564">
        <w:rPr>
          <w:rFonts w:asciiTheme="majorHAnsi" w:hAnsiTheme="majorHAnsi" w:cstheme="majorHAnsi"/>
          <w:szCs w:val="22"/>
        </w:rPr>
        <w:t>he number of annual healthcare contacts per individual</w:t>
      </w:r>
      <w:r w:rsidRPr="00134564">
        <w:rPr>
          <w:rFonts w:asciiTheme="majorHAnsi" w:hAnsiTheme="majorHAnsi" w:cstheme="majorHAnsi"/>
          <w:szCs w:val="22"/>
        </w:rPr>
        <w:t xml:space="preserve"> is 17.6</w:t>
      </w:r>
      <w:r w:rsidR="00491F63">
        <w:rPr>
          <w:rFonts w:asciiTheme="majorHAnsi" w:hAnsiTheme="majorHAnsi" w:cstheme="majorHAnsi"/>
          <w:szCs w:val="22"/>
        </w:rPr>
        <w:t xml:space="preserve"> (see Table 4.3)</w:t>
      </w:r>
      <w:r w:rsidRPr="00134564">
        <w:rPr>
          <w:rFonts w:asciiTheme="majorHAnsi" w:hAnsiTheme="majorHAnsi" w:cstheme="majorHAnsi"/>
          <w:szCs w:val="22"/>
        </w:rPr>
        <w:t>. The healthcare contacts include vis</w:t>
      </w:r>
      <w:r w:rsidR="008A6953">
        <w:rPr>
          <w:rFonts w:asciiTheme="majorHAnsi" w:hAnsiTheme="majorHAnsi" w:cstheme="majorHAnsi"/>
          <w:szCs w:val="22"/>
        </w:rPr>
        <w:t>its to any health care provider</w:t>
      </w:r>
      <w:r w:rsidR="00E64DF3" w:rsidRPr="00134564">
        <w:rPr>
          <w:rFonts w:asciiTheme="majorHAnsi" w:hAnsiTheme="majorHAnsi" w:cstheme="majorHAnsi"/>
          <w:szCs w:val="22"/>
        </w:rPr>
        <w:t>,</w:t>
      </w:r>
      <w:r w:rsidRPr="00134564">
        <w:rPr>
          <w:rFonts w:asciiTheme="majorHAnsi" w:hAnsiTheme="majorHAnsi" w:cstheme="majorHAnsi"/>
          <w:szCs w:val="22"/>
        </w:rPr>
        <w:t xml:space="preserve"> from hospitals to traditi</w:t>
      </w:r>
      <w:r w:rsidR="008A6953">
        <w:rPr>
          <w:rFonts w:asciiTheme="majorHAnsi" w:hAnsiTheme="majorHAnsi" w:cstheme="majorHAnsi"/>
          <w:szCs w:val="22"/>
        </w:rPr>
        <w:t>onal doctors and health pharmacies</w:t>
      </w:r>
      <w:r w:rsidR="0002465B">
        <w:rPr>
          <w:rFonts w:asciiTheme="majorHAnsi" w:hAnsiTheme="majorHAnsi" w:cstheme="majorHAnsi"/>
          <w:szCs w:val="22"/>
        </w:rPr>
        <w:t xml:space="preserve"> (see Tables 4.3 and 4.4)</w:t>
      </w:r>
      <w:r w:rsidRPr="00134564">
        <w:rPr>
          <w:rFonts w:asciiTheme="majorHAnsi" w:hAnsiTheme="majorHAnsi" w:cstheme="majorHAnsi"/>
          <w:szCs w:val="22"/>
        </w:rPr>
        <w:t>.</w:t>
      </w:r>
      <w:r w:rsidR="00760816" w:rsidRPr="00134564">
        <w:rPr>
          <w:rFonts w:asciiTheme="majorHAnsi" w:hAnsiTheme="majorHAnsi" w:cstheme="majorHAnsi"/>
          <w:szCs w:val="22"/>
        </w:rPr>
        <w:t xml:space="preserve"> </w:t>
      </w:r>
      <w:r w:rsidR="007B2203" w:rsidRPr="00134564">
        <w:rPr>
          <w:rFonts w:asciiTheme="majorHAnsi" w:hAnsiTheme="majorHAnsi" w:cstheme="majorHAnsi"/>
          <w:szCs w:val="22"/>
        </w:rPr>
        <w:t xml:space="preserve">People in An Giang have </w:t>
      </w:r>
      <w:r w:rsidR="008A6953">
        <w:rPr>
          <w:rFonts w:asciiTheme="majorHAnsi" w:hAnsiTheme="majorHAnsi" w:cstheme="majorHAnsi"/>
          <w:szCs w:val="22"/>
        </w:rPr>
        <w:t xml:space="preserve">a </w:t>
      </w:r>
      <w:r w:rsidR="007B2203" w:rsidRPr="00134564">
        <w:rPr>
          <w:rFonts w:asciiTheme="majorHAnsi" w:hAnsiTheme="majorHAnsi" w:cstheme="majorHAnsi"/>
          <w:szCs w:val="22"/>
        </w:rPr>
        <w:t xml:space="preserve">higher </w:t>
      </w:r>
      <w:r w:rsidR="008A6953">
        <w:rPr>
          <w:rFonts w:asciiTheme="majorHAnsi" w:hAnsiTheme="majorHAnsi" w:cstheme="majorHAnsi"/>
          <w:szCs w:val="22"/>
        </w:rPr>
        <w:t xml:space="preserve">number of </w:t>
      </w:r>
      <w:r w:rsidR="007B2203" w:rsidRPr="00134564">
        <w:rPr>
          <w:rFonts w:asciiTheme="majorHAnsi" w:hAnsiTheme="majorHAnsi" w:cstheme="majorHAnsi"/>
          <w:szCs w:val="22"/>
        </w:rPr>
        <w:t xml:space="preserve">healthcare visits than those in Dong Thap and </w:t>
      </w:r>
      <w:r w:rsidR="009159FD" w:rsidRPr="00134564">
        <w:rPr>
          <w:rFonts w:asciiTheme="majorHAnsi" w:hAnsiTheme="majorHAnsi" w:cstheme="majorHAnsi"/>
          <w:szCs w:val="22"/>
        </w:rPr>
        <w:t>Can Tho</w:t>
      </w:r>
      <w:r w:rsidR="007B2203" w:rsidRPr="00134564">
        <w:rPr>
          <w:rFonts w:asciiTheme="majorHAnsi" w:hAnsiTheme="majorHAnsi" w:cstheme="majorHAnsi"/>
          <w:szCs w:val="22"/>
        </w:rPr>
        <w:t xml:space="preserve">. </w:t>
      </w:r>
      <w:r w:rsidR="007B2203" w:rsidRPr="00491F63">
        <w:rPr>
          <w:rFonts w:asciiTheme="majorHAnsi" w:hAnsiTheme="majorHAnsi" w:cstheme="majorHAnsi"/>
          <w:szCs w:val="22"/>
        </w:rPr>
        <w:t>It should be noted that poor and lower education households have higher healthcare contacts than</w:t>
      </w:r>
      <w:r w:rsidR="00203536" w:rsidRPr="00491F63">
        <w:rPr>
          <w:rFonts w:asciiTheme="majorHAnsi" w:hAnsiTheme="majorHAnsi" w:cstheme="majorHAnsi"/>
          <w:szCs w:val="22"/>
        </w:rPr>
        <w:t xml:space="preserve"> </w:t>
      </w:r>
      <w:r w:rsidR="007B2203" w:rsidRPr="00491F63">
        <w:rPr>
          <w:rFonts w:asciiTheme="majorHAnsi" w:hAnsiTheme="majorHAnsi" w:cstheme="majorHAnsi"/>
          <w:szCs w:val="22"/>
        </w:rPr>
        <w:t xml:space="preserve">non-poor and higher education households. </w:t>
      </w:r>
    </w:p>
    <w:p w14:paraId="0545538F" w14:textId="77777777" w:rsidR="00D00021" w:rsidRPr="00134564" w:rsidRDefault="00794064" w:rsidP="00F55374">
      <w:pPr>
        <w:rPr>
          <w:rFonts w:asciiTheme="majorHAnsi" w:hAnsiTheme="majorHAnsi" w:cstheme="majorHAnsi"/>
          <w:b/>
          <w:i/>
          <w:szCs w:val="22"/>
        </w:rPr>
      </w:pPr>
      <w:r w:rsidRPr="00134564">
        <w:rPr>
          <w:rFonts w:asciiTheme="majorHAnsi" w:hAnsiTheme="majorHAnsi" w:cstheme="majorHAnsi"/>
          <w:b/>
          <w:i/>
          <w:szCs w:val="22"/>
        </w:rPr>
        <w:lastRenderedPageBreak/>
        <w:t>Table 4.</w:t>
      </w:r>
      <w:r w:rsidRPr="00134564">
        <w:rPr>
          <w:rFonts w:asciiTheme="majorHAnsi" w:hAnsiTheme="majorHAnsi" w:cstheme="majorHAnsi"/>
          <w:b/>
          <w:i/>
          <w:szCs w:val="22"/>
        </w:rPr>
        <w:fldChar w:fldCharType="begin"/>
      </w:r>
      <w:r w:rsidRPr="00134564">
        <w:rPr>
          <w:rFonts w:asciiTheme="majorHAnsi" w:hAnsiTheme="majorHAnsi" w:cstheme="majorHAnsi"/>
          <w:b/>
          <w:i/>
          <w:szCs w:val="22"/>
        </w:rPr>
        <w:instrText xml:space="preserve"> SEQ Table_4. \* ARABIC </w:instrText>
      </w:r>
      <w:r w:rsidRPr="00134564">
        <w:rPr>
          <w:rFonts w:asciiTheme="majorHAnsi" w:hAnsiTheme="majorHAnsi" w:cstheme="majorHAnsi"/>
          <w:b/>
          <w:i/>
          <w:szCs w:val="22"/>
        </w:rPr>
        <w:fldChar w:fldCharType="separate"/>
      </w:r>
      <w:r w:rsidR="008C3AA5" w:rsidRPr="00134564">
        <w:rPr>
          <w:rFonts w:asciiTheme="majorHAnsi" w:hAnsiTheme="majorHAnsi" w:cstheme="majorHAnsi"/>
          <w:b/>
          <w:i/>
          <w:noProof/>
          <w:szCs w:val="22"/>
        </w:rPr>
        <w:t>3</w:t>
      </w:r>
      <w:r w:rsidRPr="00134564">
        <w:rPr>
          <w:rFonts w:asciiTheme="majorHAnsi" w:hAnsiTheme="majorHAnsi" w:cstheme="majorHAnsi"/>
          <w:b/>
          <w:i/>
          <w:szCs w:val="22"/>
        </w:rPr>
        <w:fldChar w:fldCharType="end"/>
      </w:r>
      <w:r w:rsidRPr="00134564">
        <w:rPr>
          <w:rFonts w:asciiTheme="majorHAnsi" w:hAnsiTheme="majorHAnsi" w:cstheme="majorHAnsi"/>
          <w:b/>
          <w:i/>
          <w:szCs w:val="22"/>
        </w:rPr>
        <w:t xml:space="preserve">. </w:t>
      </w:r>
      <w:r w:rsidR="00582ABC" w:rsidRPr="00134564">
        <w:rPr>
          <w:rFonts w:asciiTheme="majorHAnsi" w:hAnsiTheme="majorHAnsi" w:cstheme="majorHAnsi"/>
          <w:b/>
          <w:bCs/>
          <w:i/>
          <w:szCs w:val="22"/>
          <w:lang w:val="en-US" w:eastAsia="en-US"/>
        </w:rPr>
        <w:t>Annual healthcare contacts by provinces</w:t>
      </w:r>
    </w:p>
    <w:tbl>
      <w:tblPr>
        <w:tblW w:w="8407" w:type="dxa"/>
        <w:tblInd w:w="108" w:type="dxa"/>
        <w:tblLook w:val="04A0" w:firstRow="1" w:lastRow="0" w:firstColumn="1" w:lastColumn="0" w:noHBand="0" w:noVBand="1"/>
      </w:tblPr>
      <w:tblGrid>
        <w:gridCol w:w="3544"/>
        <w:gridCol w:w="1215"/>
        <w:gridCol w:w="1216"/>
        <w:gridCol w:w="1216"/>
        <w:gridCol w:w="1216"/>
      </w:tblGrid>
      <w:tr w:rsidR="00134564" w:rsidRPr="00134564" w14:paraId="6BD036B8" w14:textId="77777777" w:rsidTr="00F55374">
        <w:trPr>
          <w:trHeight w:val="288"/>
        </w:trPr>
        <w:tc>
          <w:tcPr>
            <w:tcW w:w="3544" w:type="dxa"/>
            <w:tcBorders>
              <w:top w:val="single" w:sz="4" w:space="0" w:color="auto"/>
              <w:left w:val="nil"/>
              <w:bottom w:val="single" w:sz="4" w:space="0" w:color="auto"/>
              <w:right w:val="nil"/>
            </w:tcBorders>
            <w:shd w:val="clear" w:color="auto" w:fill="auto"/>
            <w:vAlign w:val="center"/>
            <w:hideMark/>
          </w:tcPr>
          <w:p w14:paraId="4FA3462D" w14:textId="77777777" w:rsidR="00794064" w:rsidRPr="00134564" w:rsidRDefault="00794064" w:rsidP="00952B3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Sub-population groups </w:t>
            </w:r>
          </w:p>
        </w:tc>
        <w:tc>
          <w:tcPr>
            <w:tcW w:w="1215" w:type="dxa"/>
            <w:tcBorders>
              <w:top w:val="single" w:sz="4" w:space="0" w:color="auto"/>
              <w:left w:val="nil"/>
              <w:bottom w:val="single" w:sz="4" w:space="0" w:color="auto"/>
              <w:right w:val="nil"/>
            </w:tcBorders>
            <w:shd w:val="clear" w:color="auto" w:fill="auto"/>
            <w:vAlign w:val="center"/>
            <w:hideMark/>
          </w:tcPr>
          <w:p w14:paraId="45C81326" w14:textId="77777777" w:rsidR="00794064" w:rsidRPr="00134564" w:rsidRDefault="00794064" w:rsidP="00952B3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216" w:type="dxa"/>
            <w:tcBorders>
              <w:top w:val="single" w:sz="4" w:space="0" w:color="auto"/>
              <w:left w:val="nil"/>
              <w:bottom w:val="single" w:sz="4" w:space="0" w:color="auto"/>
              <w:right w:val="nil"/>
            </w:tcBorders>
            <w:shd w:val="clear" w:color="auto" w:fill="auto"/>
            <w:vAlign w:val="center"/>
            <w:hideMark/>
          </w:tcPr>
          <w:p w14:paraId="27937ABD" w14:textId="77777777" w:rsidR="00794064" w:rsidRPr="00134564" w:rsidRDefault="00794064" w:rsidP="00952B3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216" w:type="dxa"/>
            <w:tcBorders>
              <w:top w:val="single" w:sz="4" w:space="0" w:color="auto"/>
              <w:left w:val="nil"/>
              <w:bottom w:val="single" w:sz="4" w:space="0" w:color="auto"/>
              <w:right w:val="nil"/>
            </w:tcBorders>
            <w:shd w:val="clear" w:color="auto" w:fill="auto"/>
            <w:vAlign w:val="center"/>
            <w:hideMark/>
          </w:tcPr>
          <w:p w14:paraId="5FD867A5" w14:textId="77777777" w:rsidR="00794064" w:rsidRPr="00134564" w:rsidRDefault="00794064" w:rsidP="00952B3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c>
          <w:tcPr>
            <w:tcW w:w="1216" w:type="dxa"/>
            <w:tcBorders>
              <w:top w:val="single" w:sz="4" w:space="0" w:color="auto"/>
              <w:left w:val="nil"/>
              <w:bottom w:val="single" w:sz="4" w:space="0" w:color="auto"/>
              <w:right w:val="nil"/>
            </w:tcBorders>
            <w:shd w:val="clear" w:color="auto" w:fill="auto"/>
            <w:vAlign w:val="center"/>
            <w:hideMark/>
          </w:tcPr>
          <w:p w14:paraId="0C0D0D9F" w14:textId="77777777" w:rsidR="00794064" w:rsidRPr="00134564" w:rsidRDefault="009F0498" w:rsidP="00952B3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All </w:t>
            </w:r>
          </w:p>
        </w:tc>
      </w:tr>
      <w:tr w:rsidR="00134564" w:rsidRPr="00134564" w14:paraId="5A6161F4" w14:textId="77777777" w:rsidTr="00F55374">
        <w:trPr>
          <w:trHeight w:val="288"/>
        </w:trPr>
        <w:tc>
          <w:tcPr>
            <w:tcW w:w="3544" w:type="dxa"/>
            <w:tcBorders>
              <w:top w:val="nil"/>
              <w:left w:val="nil"/>
              <w:bottom w:val="nil"/>
              <w:right w:val="nil"/>
            </w:tcBorders>
            <w:shd w:val="clear" w:color="auto" w:fill="auto"/>
            <w:vAlign w:val="bottom"/>
            <w:hideMark/>
          </w:tcPr>
          <w:p w14:paraId="2DD02642" w14:textId="77777777" w:rsidR="00794064" w:rsidRPr="00134564" w:rsidRDefault="00794064" w:rsidP="00794064">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1215" w:type="dxa"/>
            <w:tcBorders>
              <w:top w:val="nil"/>
              <w:left w:val="nil"/>
              <w:bottom w:val="nil"/>
              <w:right w:val="nil"/>
            </w:tcBorders>
            <w:shd w:val="clear" w:color="auto" w:fill="auto"/>
            <w:vAlign w:val="bottom"/>
            <w:hideMark/>
          </w:tcPr>
          <w:p w14:paraId="25587DBB"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17.07</w:t>
            </w:r>
          </w:p>
        </w:tc>
        <w:tc>
          <w:tcPr>
            <w:tcW w:w="1216" w:type="dxa"/>
            <w:tcBorders>
              <w:top w:val="nil"/>
              <w:left w:val="nil"/>
              <w:bottom w:val="nil"/>
              <w:right w:val="nil"/>
            </w:tcBorders>
            <w:shd w:val="clear" w:color="auto" w:fill="auto"/>
            <w:vAlign w:val="bottom"/>
            <w:hideMark/>
          </w:tcPr>
          <w:p w14:paraId="4EDC3AE9"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20.68</w:t>
            </w:r>
          </w:p>
        </w:tc>
        <w:tc>
          <w:tcPr>
            <w:tcW w:w="1216" w:type="dxa"/>
            <w:tcBorders>
              <w:top w:val="nil"/>
              <w:left w:val="nil"/>
              <w:bottom w:val="nil"/>
              <w:right w:val="nil"/>
            </w:tcBorders>
            <w:shd w:val="clear" w:color="auto" w:fill="auto"/>
            <w:vAlign w:val="bottom"/>
            <w:hideMark/>
          </w:tcPr>
          <w:p w14:paraId="71CCDD86"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16.09</w:t>
            </w:r>
          </w:p>
        </w:tc>
        <w:tc>
          <w:tcPr>
            <w:tcW w:w="1216" w:type="dxa"/>
            <w:tcBorders>
              <w:top w:val="nil"/>
              <w:left w:val="nil"/>
              <w:bottom w:val="nil"/>
              <w:right w:val="nil"/>
            </w:tcBorders>
            <w:shd w:val="clear" w:color="auto" w:fill="auto"/>
            <w:vAlign w:val="bottom"/>
            <w:hideMark/>
          </w:tcPr>
          <w:p w14:paraId="5B5B5890"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17.67</w:t>
            </w:r>
          </w:p>
        </w:tc>
      </w:tr>
      <w:tr w:rsidR="00134564" w:rsidRPr="00134564" w14:paraId="5C118946" w14:textId="77777777" w:rsidTr="00F55374">
        <w:trPr>
          <w:trHeight w:val="288"/>
        </w:trPr>
        <w:tc>
          <w:tcPr>
            <w:tcW w:w="3544" w:type="dxa"/>
            <w:tcBorders>
              <w:top w:val="nil"/>
              <w:left w:val="nil"/>
              <w:bottom w:val="nil"/>
              <w:right w:val="nil"/>
            </w:tcBorders>
            <w:shd w:val="clear" w:color="auto" w:fill="auto"/>
            <w:vAlign w:val="bottom"/>
            <w:hideMark/>
          </w:tcPr>
          <w:p w14:paraId="64F7BF15" w14:textId="77777777" w:rsidR="00794064" w:rsidRPr="00134564" w:rsidRDefault="00794064" w:rsidP="00794064">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1215" w:type="dxa"/>
            <w:tcBorders>
              <w:top w:val="nil"/>
              <w:left w:val="nil"/>
              <w:bottom w:val="nil"/>
              <w:right w:val="nil"/>
            </w:tcBorders>
            <w:shd w:val="clear" w:color="auto" w:fill="auto"/>
            <w:vAlign w:val="bottom"/>
            <w:hideMark/>
          </w:tcPr>
          <w:p w14:paraId="0F6A629F"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7F562701"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272348E0"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0FAF886D"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r>
      <w:tr w:rsidR="00134564" w:rsidRPr="00134564" w14:paraId="03740BFF" w14:textId="77777777" w:rsidTr="00F55374">
        <w:trPr>
          <w:trHeight w:val="288"/>
        </w:trPr>
        <w:tc>
          <w:tcPr>
            <w:tcW w:w="3544" w:type="dxa"/>
            <w:tcBorders>
              <w:top w:val="nil"/>
              <w:left w:val="nil"/>
              <w:bottom w:val="nil"/>
              <w:right w:val="nil"/>
            </w:tcBorders>
            <w:shd w:val="clear" w:color="auto" w:fill="auto"/>
            <w:vAlign w:val="bottom"/>
            <w:hideMark/>
          </w:tcPr>
          <w:p w14:paraId="27CC2DCE" w14:textId="77777777" w:rsidR="00794064" w:rsidRPr="00134564" w:rsidRDefault="00794064"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1215" w:type="dxa"/>
            <w:tcBorders>
              <w:top w:val="nil"/>
              <w:left w:val="nil"/>
              <w:bottom w:val="nil"/>
              <w:right w:val="nil"/>
            </w:tcBorders>
            <w:shd w:val="clear" w:color="auto" w:fill="auto"/>
            <w:vAlign w:val="bottom"/>
            <w:hideMark/>
          </w:tcPr>
          <w:p w14:paraId="5F05F679"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15.28</w:t>
            </w:r>
          </w:p>
        </w:tc>
        <w:tc>
          <w:tcPr>
            <w:tcW w:w="1216" w:type="dxa"/>
            <w:tcBorders>
              <w:top w:val="nil"/>
              <w:left w:val="nil"/>
              <w:bottom w:val="nil"/>
              <w:right w:val="nil"/>
            </w:tcBorders>
            <w:shd w:val="clear" w:color="auto" w:fill="auto"/>
            <w:vAlign w:val="bottom"/>
            <w:hideMark/>
          </w:tcPr>
          <w:p w14:paraId="02CD7A78"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19.05</w:t>
            </w:r>
          </w:p>
        </w:tc>
        <w:tc>
          <w:tcPr>
            <w:tcW w:w="1216" w:type="dxa"/>
            <w:tcBorders>
              <w:top w:val="nil"/>
              <w:left w:val="nil"/>
              <w:bottom w:val="nil"/>
              <w:right w:val="nil"/>
            </w:tcBorders>
            <w:shd w:val="clear" w:color="auto" w:fill="auto"/>
            <w:vAlign w:val="bottom"/>
            <w:hideMark/>
          </w:tcPr>
          <w:p w14:paraId="1FE00066"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17.00</w:t>
            </w:r>
          </w:p>
        </w:tc>
        <w:tc>
          <w:tcPr>
            <w:tcW w:w="1216" w:type="dxa"/>
            <w:tcBorders>
              <w:top w:val="nil"/>
              <w:left w:val="nil"/>
              <w:bottom w:val="nil"/>
              <w:right w:val="nil"/>
            </w:tcBorders>
            <w:shd w:val="clear" w:color="auto" w:fill="auto"/>
            <w:vAlign w:val="bottom"/>
            <w:hideMark/>
          </w:tcPr>
          <w:p w14:paraId="6F7C0260"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16.33</w:t>
            </w:r>
          </w:p>
        </w:tc>
      </w:tr>
      <w:tr w:rsidR="00134564" w:rsidRPr="00134564" w14:paraId="0F193EE4" w14:textId="77777777" w:rsidTr="00F55374">
        <w:trPr>
          <w:trHeight w:val="288"/>
        </w:trPr>
        <w:tc>
          <w:tcPr>
            <w:tcW w:w="3544" w:type="dxa"/>
            <w:tcBorders>
              <w:top w:val="nil"/>
              <w:left w:val="nil"/>
              <w:bottom w:val="nil"/>
              <w:right w:val="nil"/>
            </w:tcBorders>
            <w:shd w:val="clear" w:color="auto" w:fill="auto"/>
            <w:vAlign w:val="bottom"/>
            <w:hideMark/>
          </w:tcPr>
          <w:p w14:paraId="15FCF780" w14:textId="77777777" w:rsidR="00794064" w:rsidRPr="00134564" w:rsidRDefault="00794064"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1215" w:type="dxa"/>
            <w:tcBorders>
              <w:top w:val="nil"/>
              <w:left w:val="nil"/>
              <w:bottom w:val="nil"/>
              <w:right w:val="nil"/>
            </w:tcBorders>
            <w:shd w:val="clear" w:color="auto" w:fill="auto"/>
            <w:vAlign w:val="bottom"/>
            <w:hideMark/>
          </w:tcPr>
          <w:p w14:paraId="24AFB661"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18.72</w:t>
            </w:r>
          </w:p>
        </w:tc>
        <w:tc>
          <w:tcPr>
            <w:tcW w:w="1216" w:type="dxa"/>
            <w:tcBorders>
              <w:top w:val="nil"/>
              <w:left w:val="nil"/>
              <w:bottom w:val="nil"/>
              <w:right w:val="nil"/>
            </w:tcBorders>
            <w:shd w:val="clear" w:color="auto" w:fill="auto"/>
            <w:vAlign w:val="bottom"/>
            <w:hideMark/>
          </w:tcPr>
          <w:p w14:paraId="03F468A8"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21.40</w:t>
            </w:r>
          </w:p>
        </w:tc>
        <w:tc>
          <w:tcPr>
            <w:tcW w:w="1216" w:type="dxa"/>
            <w:tcBorders>
              <w:top w:val="nil"/>
              <w:left w:val="nil"/>
              <w:bottom w:val="nil"/>
              <w:right w:val="nil"/>
            </w:tcBorders>
            <w:shd w:val="clear" w:color="auto" w:fill="auto"/>
            <w:vAlign w:val="bottom"/>
            <w:hideMark/>
          </w:tcPr>
          <w:p w14:paraId="525F9819"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14.25</w:t>
            </w:r>
          </w:p>
        </w:tc>
        <w:tc>
          <w:tcPr>
            <w:tcW w:w="1216" w:type="dxa"/>
            <w:tcBorders>
              <w:top w:val="nil"/>
              <w:left w:val="nil"/>
              <w:bottom w:val="nil"/>
              <w:right w:val="nil"/>
            </w:tcBorders>
            <w:shd w:val="clear" w:color="auto" w:fill="auto"/>
            <w:vAlign w:val="bottom"/>
            <w:hideMark/>
          </w:tcPr>
          <w:p w14:paraId="385AD139"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18.91</w:t>
            </w:r>
          </w:p>
        </w:tc>
      </w:tr>
      <w:tr w:rsidR="00134564" w:rsidRPr="00134564" w14:paraId="6E209832" w14:textId="77777777" w:rsidTr="00F55374">
        <w:trPr>
          <w:trHeight w:val="288"/>
        </w:trPr>
        <w:tc>
          <w:tcPr>
            <w:tcW w:w="3544" w:type="dxa"/>
            <w:tcBorders>
              <w:top w:val="nil"/>
              <w:left w:val="nil"/>
              <w:bottom w:val="nil"/>
              <w:right w:val="nil"/>
            </w:tcBorders>
            <w:shd w:val="clear" w:color="auto" w:fill="auto"/>
            <w:vAlign w:val="bottom"/>
            <w:hideMark/>
          </w:tcPr>
          <w:p w14:paraId="568E79BB" w14:textId="77777777" w:rsidR="00794064" w:rsidRPr="00134564" w:rsidRDefault="00794064" w:rsidP="00794064">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w:t>
            </w:r>
          </w:p>
        </w:tc>
        <w:tc>
          <w:tcPr>
            <w:tcW w:w="1215" w:type="dxa"/>
            <w:tcBorders>
              <w:top w:val="nil"/>
              <w:left w:val="nil"/>
              <w:bottom w:val="nil"/>
              <w:right w:val="nil"/>
            </w:tcBorders>
            <w:shd w:val="clear" w:color="auto" w:fill="auto"/>
            <w:vAlign w:val="bottom"/>
            <w:hideMark/>
          </w:tcPr>
          <w:p w14:paraId="32E0F106"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7A8B30D8"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48DDBB1D"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7D60300F"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r>
      <w:tr w:rsidR="00134564" w:rsidRPr="00134564" w14:paraId="5E22E66E" w14:textId="77777777" w:rsidTr="00F55374">
        <w:trPr>
          <w:trHeight w:val="288"/>
        </w:trPr>
        <w:tc>
          <w:tcPr>
            <w:tcW w:w="3544" w:type="dxa"/>
            <w:tcBorders>
              <w:top w:val="nil"/>
              <w:left w:val="nil"/>
              <w:bottom w:val="nil"/>
              <w:right w:val="nil"/>
            </w:tcBorders>
            <w:shd w:val="clear" w:color="auto" w:fill="auto"/>
            <w:vAlign w:val="bottom"/>
            <w:hideMark/>
          </w:tcPr>
          <w:p w14:paraId="737BB3F7" w14:textId="77777777" w:rsidR="00794064" w:rsidRPr="00134564" w:rsidRDefault="00794064"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1215" w:type="dxa"/>
            <w:tcBorders>
              <w:top w:val="nil"/>
              <w:left w:val="nil"/>
              <w:bottom w:val="nil"/>
              <w:right w:val="nil"/>
            </w:tcBorders>
            <w:shd w:val="clear" w:color="auto" w:fill="auto"/>
            <w:vAlign w:val="bottom"/>
            <w:hideMark/>
          </w:tcPr>
          <w:p w14:paraId="6BB40A08"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16.26</w:t>
            </w:r>
          </w:p>
        </w:tc>
        <w:tc>
          <w:tcPr>
            <w:tcW w:w="1216" w:type="dxa"/>
            <w:tcBorders>
              <w:top w:val="nil"/>
              <w:left w:val="nil"/>
              <w:bottom w:val="nil"/>
              <w:right w:val="nil"/>
            </w:tcBorders>
            <w:shd w:val="clear" w:color="auto" w:fill="auto"/>
            <w:vAlign w:val="bottom"/>
            <w:hideMark/>
          </w:tcPr>
          <w:p w14:paraId="74F1C61F"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20.27</w:t>
            </w:r>
          </w:p>
        </w:tc>
        <w:tc>
          <w:tcPr>
            <w:tcW w:w="1216" w:type="dxa"/>
            <w:tcBorders>
              <w:top w:val="nil"/>
              <w:left w:val="nil"/>
              <w:bottom w:val="nil"/>
              <w:right w:val="nil"/>
            </w:tcBorders>
            <w:shd w:val="clear" w:color="auto" w:fill="auto"/>
            <w:vAlign w:val="bottom"/>
            <w:hideMark/>
          </w:tcPr>
          <w:p w14:paraId="7A4A7EC8"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15.53</w:t>
            </w:r>
          </w:p>
        </w:tc>
        <w:tc>
          <w:tcPr>
            <w:tcW w:w="1216" w:type="dxa"/>
            <w:tcBorders>
              <w:top w:val="nil"/>
              <w:left w:val="nil"/>
              <w:bottom w:val="nil"/>
              <w:right w:val="nil"/>
            </w:tcBorders>
            <w:shd w:val="clear" w:color="auto" w:fill="auto"/>
            <w:vAlign w:val="bottom"/>
            <w:hideMark/>
          </w:tcPr>
          <w:p w14:paraId="16EEB1AD"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17.02</w:t>
            </w:r>
          </w:p>
        </w:tc>
      </w:tr>
      <w:tr w:rsidR="00134564" w:rsidRPr="00134564" w14:paraId="7605E757" w14:textId="77777777" w:rsidTr="00F55374">
        <w:trPr>
          <w:trHeight w:val="288"/>
        </w:trPr>
        <w:tc>
          <w:tcPr>
            <w:tcW w:w="3544" w:type="dxa"/>
            <w:tcBorders>
              <w:top w:val="nil"/>
              <w:left w:val="nil"/>
              <w:bottom w:val="nil"/>
              <w:right w:val="nil"/>
            </w:tcBorders>
            <w:shd w:val="clear" w:color="auto" w:fill="auto"/>
            <w:vAlign w:val="bottom"/>
            <w:hideMark/>
          </w:tcPr>
          <w:p w14:paraId="7BEEE6B8" w14:textId="77777777" w:rsidR="00794064" w:rsidRPr="00134564" w:rsidRDefault="00794064"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1215" w:type="dxa"/>
            <w:tcBorders>
              <w:top w:val="nil"/>
              <w:left w:val="nil"/>
              <w:bottom w:val="nil"/>
              <w:right w:val="nil"/>
            </w:tcBorders>
            <w:shd w:val="clear" w:color="auto" w:fill="auto"/>
            <w:vAlign w:val="bottom"/>
            <w:hideMark/>
          </w:tcPr>
          <w:p w14:paraId="17161C1B"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17.79</w:t>
            </w:r>
          </w:p>
        </w:tc>
        <w:tc>
          <w:tcPr>
            <w:tcW w:w="1216" w:type="dxa"/>
            <w:tcBorders>
              <w:top w:val="nil"/>
              <w:left w:val="nil"/>
              <w:bottom w:val="nil"/>
              <w:right w:val="nil"/>
            </w:tcBorders>
            <w:shd w:val="clear" w:color="auto" w:fill="auto"/>
            <w:vAlign w:val="bottom"/>
            <w:hideMark/>
          </w:tcPr>
          <w:p w14:paraId="4640E3A4"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21.04</w:t>
            </w:r>
          </w:p>
        </w:tc>
        <w:tc>
          <w:tcPr>
            <w:tcW w:w="1216" w:type="dxa"/>
            <w:tcBorders>
              <w:top w:val="nil"/>
              <w:left w:val="nil"/>
              <w:bottom w:val="nil"/>
              <w:right w:val="nil"/>
            </w:tcBorders>
            <w:shd w:val="clear" w:color="auto" w:fill="auto"/>
            <w:vAlign w:val="bottom"/>
            <w:hideMark/>
          </w:tcPr>
          <w:p w14:paraId="4269EE62"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16.55</w:t>
            </w:r>
          </w:p>
        </w:tc>
        <w:tc>
          <w:tcPr>
            <w:tcW w:w="1216" w:type="dxa"/>
            <w:tcBorders>
              <w:top w:val="nil"/>
              <w:left w:val="nil"/>
              <w:bottom w:val="nil"/>
              <w:right w:val="nil"/>
            </w:tcBorders>
            <w:shd w:val="clear" w:color="auto" w:fill="auto"/>
            <w:vAlign w:val="bottom"/>
            <w:hideMark/>
          </w:tcPr>
          <w:p w14:paraId="74EAFD57"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18.23</w:t>
            </w:r>
          </w:p>
        </w:tc>
      </w:tr>
      <w:tr w:rsidR="00134564" w:rsidRPr="00134564" w14:paraId="29418B01" w14:textId="77777777" w:rsidTr="00F55374">
        <w:trPr>
          <w:trHeight w:val="288"/>
        </w:trPr>
        <w:tc>
          <w:tcPr>
            <w:tcW w:w="3544" w:type="dxa"/>
            <w:tcBorders>
              <w:top w:val="nil"/>
              <w:left w:val="nil"/>
              <w:bottom w:val="nil"/>
              <w:right w:val="nil"/>
            </w:tcBorders>
            <w:shd w:val="clear" w:color="auto" w:fill="auto"/>
            <w:vAlign w:val="bottom"/>
            <w:hideMark/>
          </w:tcPr>
          <w:p w14:paraId="5B88F4CE" w14:textId="77777777" w:rsidR="00794064" w:rsidRPr="00134564" w:rsidRDefault="00794064" w:rsidP="00794064">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Women and Children</w:t>
            </w:r>
          </w:p>
        </w:tc>
        <w:tc>
          <w:tcPr>
            <w:tcW w:w="1215" w:type="dxa"/>
            <w:tcBorders>
              <w:top w:val="nil"/>
              <w:left w:val="nil"/>
              <w:bottom w:val="nil"/>
              <w:right w:val="nil"/>
            </w:tcBorders>
            <w:shd w:val="clear" w:color="auto" w:fill="auto"/>
            <w:vAlign w:val="bottom"/>
            <w:hideMark/>
          </w:tcPr>
          <w:p w14:paraId="30247AF3"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028D7647"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07FF258A"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624FC4E6"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r>
      <w:tr w:rsidR="00134564" w:rsidRPr="00134564" w14:paraId="7D9F8515" w14:textId="77777777" w:rsidTr="00F55374">
        <w:trPr>
          <w:trHeight w:val="288"/>
        </w:trPr>
        <w:tc>
          <w:tcPr>
            <w:tcW w:w="3544" w:type="dxa"/>
            <w:tcBorders>
              <w:top w:val="nil"/>
              <w:left w:val="nil"/>
              <w:right w:val="nil"/>
            </w:tcBorders>
            <w:shd w:val="clear" w:color="auto" w:fill="auto"/>
            <w:vAlign w:val="bottom"/>
            <w:hideMark/>
          </w:tcPr>
          <w:p w14:paraId="527E7FA7" w14:textId="77777777" w:rsidR="00794064" w:rsidRPr="00134564" w:rsidRDefault="00794064"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Children (under 6 years old)</w:t>
            </w:r>
          </w:p>
        </w:tc>
        <w:tc>
          <w:tcPr>
            <w:tcW w:w="1215" w:type="dxa"/>
            <w:tcBorders>
              <w:top w:val="nil"/>
              <w:left w:val="nil"/>
              <w:right w:val="nil"/>
            </w:tcBorders>
            <w:shd w:val="clear" w:color="auto" w:fill="auto"/>
            <w:vAlign w:val="bottom"/>
            <w:hideMark/>
          </w:tcPr>
          <w:p w14:paraId="59F3FEC9"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14.52</w:t>
            </w:r>
          </w:p>
        </w:tc>
        <w:tc>
          <w:tcPr>
            <w:tcW w:w="1216" w:type="dxa"/>
            <w:tcBorders>
              <w:top w:val="nil"/>
              <w:left w:val="nil"/>
              <w:right w:val="nil"/>
            </w:tcBorders>
            <w:shd w:val="clear" w:color="auto" w:fill="auto"/>
            <w:vAlign w:val="bottom"/>
            <w:hideMark/>
          </w:tcPr>
          <w:p w14:paraId="00824C0D"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14.24</w:t>
            </w:r>
          </w:p>
        </w:tc>
        <w:tc>
          <w:tcPr>
            <w:tcW w:w="1216" w:type="dxa"/>
            <w:tcBorders>
              <w:top w:val="nil"/>
              <w:left w:val="nil"/>
              <w:right w:val="nil"/>
            </w:tcBorders>
            <w:shd w:val="clear" w:color="auto" w:fill="auto"/>
            <w:vAlign w:val="bottom"/>
            <w:hideMark/>
          </w:tcPr>
          <w:p w14:paraId="21AC38D6"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17.00</w:t>
            </w:r>
          </w:p>
        </w:tc>
        <w:tc>
          <w:tcPr>
            <w:tcW w:w="1216" w:type="dxa"/>
            <w:tcBorders>
              <w:top w:val="nil"/>
              <w:left w:val="nil"/>
              <w:right w:val="nil"/>
            </w:tcBorders>
            <w:shd w:val="clear" w:color="auto" w:fill="auto"/>
            <w:vAlign w:val="bottom"/>
            <w:hideMark/>
          </w:tcPr>
          <w:p w14:paraId="670D205D"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15.00</w:t>
            </w:r>
          </w:p>
        </w:tc>
      </w:tr>
      <w:tr w:rsidR="00134564" w:rsidRPr="00134564" w14:paraId="662CB901" w14:textId="77777777" w:rsidTr="00F55374">
        <w:trPr>
          <w:trHeight w:val="288"/>
        </w:trPr>
        <w:tc>
          <w:tcPr>
            <w:tcW w:w="3544" w:type="dxa"/>
            <w:tcBorders>
              <w:top w:val="nil"/>
              <w:left w:val="nil"/>
              <w:right w:val="nil"/>
            </w:tcBorders>
            <w:shd w:val="clear" w:color="auto" w:fill="auto"/>
            <w:vAlign w:val="bottom"/>
            <w:hideMark/>
          </w:tcPr>
          <w:p w14:paraId="6BC1715C" w14:textId="77777777" w:rsidR="00794064" w:rsidRPr="00134564" w:rsidRDefault="00794064"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Pregnant women</w:t>
            </w:r>
          </w:p>
        </w:tc>
        <w:tc>
          <w:tcPr>
            <w:tcW w:w="1215" w:type="dxa"/>
            <w:tcBorders>
              <w:top w:val="nil"/>
              <w:left w:val="nil"/>
              <w:right w:val="nil"/>
            </w:tcBorders>
            <w:shd w:val="clear" w:color="auto" w:fill="auto"/>
            <w:vAlign w:val="bottom"/>
            <w:hideMark/>
          </w:tcPr>
          <w:p w14:paraId="7726C4A3"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10.85</w:t>
            </w:r>
          </w:p>
        </w:tc>
        <w:tc>
          <w:tcPr>
            <w:tcW w:w="1216" w:type="dxa"/>
            <w:tcBorders>
              <w:top w:val="nil"/>
              <w:left w:val="nil"/>
              <w:right w:val="nil"/>
            </w:tcBorders>
            <w:shd w:val="clear" w:color="auto" w:fill="auto"/>
            <w:vAlign w:val="bottom"/>
            <w:hideMark/>
          </w:tcPr>
          <w:p w14:paraId="2552A8E9"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8.60</w:t>
            </w:r>
          </w:p>
        </w:tc>
        <w:tc>
          <w:tcPr>
            <w:tcW w:w="1216" w:type="dxa"/>
            <w:tcBorders>
              <w:top w:val="nil"/>
              <w:left w:val="nil"/>
              <w:right w:val="nil"/>
            </w:tcBorders>
            <w:shd w:val="clear" w:color="auto" w:fill="auto"/>
            <w:vAlign w:val="bottom"/>
            <w:hideMark/>
          </w:tcPr>
          <w:p w14:paraId="6F26CAAF"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7.59</w:t>
            </w:r>
          </w:p>
        </w:tc>
        <w:tc>
          <w:tcPr>
            <w:tcW w:w="1216" w:type="dxa"/>
            <w:tcBorders>
              <w:top w:val="nil"/>
              <w:left w:val="nil"/>
              <w:right w:val="nil"/>
            </w:tcBorders>
            <w:shd w:val="clear" w:color="auto" w:fill="auto"/>
            <w:vAlign w:val="bottom"/>
            <w:hideMark/>
          </w:tcPr>
          <w:p w14:paraId="3E3A85D3"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9.67</w:t>
            </w:r>
          </w:p>
        </w:tc>
      </w:tr>
      <w:tr w:rsidR="00134564" w:rsidRPr="00134564" w14:paraId="5A8CD370" w14:textId="77777777" w:rsidTr="00F55374">
        <w:trPr>
          <w:trHeight w:val="305"/>
        </w:trPr>
        <w:tc>
          <w:tcPr>
            <w:tcW w:w="3544" w:type="dxa"/>
            <w:tcBorders>
              <w:left w:val="nil"/>
              <w:bottom w:val="nil"/>
              <w:right w:val="nil"/>
            </w:tcBorders>
            <w:shd w:val="clear" w:color="auto" w:fill="auto"/>
            <w:vAlign w:val="bottom"/>
            <w:hideMark/>
          </w:tcPr>
          <w:p w14:paraId="5CC254E5" w14:textId="77777777" w:rsidR="00794064" w:rsidRPr="00134564" w:rsidRDefault="00794064" w:rsidP="00794064">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1215" w:type="dxa"/>
            <w:tcBorders>
              <w:left w:val="nil"/>
              <w:bottom w:val="nil"/>
              <w:right w:val="nil"/>
            </w:tcBorders>
            <w:shd w:val="clear" w:color="auto" w:fill="auto"/>
            <w:vAlign w:val="bottom"/>
            <w:hideMark/>
          </w:tcPr>
          <w:p w14:paraId="263FC6DC"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left w:val="nil"/>
              <w:bottom w:val="nil"/>
              <w:right w:val="nil"/>
            </w:tcBorders>
            <w:shd w:val="clear" w:color="auto" w:fill="auto"/>
            <w:vAlign w:val="bottom"/>
            <w:hideMark/>
          </w:tcPr>
          <w:p w14:paraId="77BCAE73"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left w:val="nil"/>
              <w:bottom w:val="nil"/>
              <w:right w:val="nil"/>
            </w:tcBorders>
            <w:shd w:val="clear" w:color="auto" w:fill="auto"/>
            <w:vAlign w:val="bottom"/>
            <w:hideMark/>
          </w:tcPr>
          <w:p w14:paraId="1C7D6B63"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left w:val="nil"/>
              <w:bottom w:val="nil"/>
              <w:right w:val="nil"/>
            </w:tcBorders>
            <w:shd w:val="clear" w:color="auto" w:fill="auto"/>
            <w:vAlign w:val="bottom"/>
            <w:hideMark/>
          </w:tcPr>
          <w:p w14:paraId="128D8750"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r>
      <w:tr w:rsidR="00134564" w:rsidRPr="00134564" w14:paraId="217EE9FF" w14:textId="77777777" w:rsidTr="00F55374">
        <w:trPr>
          <w:trHeight w:val="288"/>
        </w:trPr>
        <w:tc>
          <w:tcPr>
            <w:tcW w:w="3544" w:type="dxa"/>
            <w:tcBorders>
              <w:top w:val="nil"/>
              <w:left w:val="nil"/>
              <w:bottom w:val="nil"/>
              <w:right w:val="nil"/>
            </w:tcBorders>
            <w:shd w:val="clear" w:color="auto" w:fill="auto"/>
            <w:vAlign w:val="bottom"/>
            <w:hideMark/>
          </w:tcPr>
          <w:p w14:paraId="6798658C" w14:textId="77777777" w:rsidR="00EF5156" w:rsidRPr="00134564" w:rsidRDefault="00EF5156"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1215" w:type="dxa"/>
            <w:tcBorders>
              <w:top w:val="nil"/>
              <w:left w:val="nil"/>
              <w:bottom w:val="nil"/>
              <w:right w:val="nil"/>
            </w:tcBorders>
            <w:shd w:val="clear" w:color="auto" w:fill="auto"/>
            <w:hideMark/>
          </w:tcPr>
          <w:p w14:paraId="5C7CA158"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21.84</w:t>
            </w:r>
          </w:p>
        </w:tc>
        <w:tc>
          <w:tcPr>
            <w:tcW w:w="1216" w:type="dxa"/>
            <w:tcBorders>
              <w:top w:val="nil"/>
              <w:left w:val="nil"/>
              <w:bottom w:val="nil"/>
              <w:right w:val="nil"/>
            </w:tcBorders>
            <w:shd w:val="clear" w:color="auto" w:fill="auto"/>
            <w:hideMark/>
          </w:tcPr>
          <w:p w14:paraId="3446A5FB"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23.86</w:t>
            </w:r>
          </w:p>
        </w:tc>
        <w:tc>
          <w:tcPr>
            <w:tcW w:w="1216" w:type="dxa"/>
            <w:tcBorders>
              <w:top w:val="nil"/>
              <w:left w:val="nil"/>
              <w:bottom w:val="nil"/>
              <w:right w:val="nil"/>
            </w:tcBorders>
            <w:shd w:val="clear" w:color="auto" w:fill="auto"/>
            <w:hideMark/>
          </w:tcPr>
          <w:p w14:paraId="155A4F13"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19.62</w:t>
            </w:r>
          </w:p>
        </w:tc>
        <w:tc>
          <w:tcPr>
            <w:tcW w:w="1216" w:type="dxa"/>
            <w:tcBorders>
              <w:top w:val="nil"/>
              <w:left w:val="nil"/>
              <w:bottom w:val="nil"/>
              <w:right w:val="nil"/>
            </w:tcBorders>
            <w:shd w:val="clear" w:color="auto" w:fill="auto"/>
            <w:hideMark/>
          </w:tcPr>
          <w:p w14:paraId="44984AEB"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21.98</w:t>
            </w:r>
          </w:p>
        </w:tc>
      </w:tr>
      <w:tr w:rsidR="00134564" w:rsidRPr="00134564" w14:paraId="56EA5598" w14:textId="77777777" w:rsidTr="00F55374">
        <w:trPr>
          <w:trHeight w:val="288"/>
        </w:trPr>
        <w:tc>
          <w:tcPr>
            <w:tcW w:w="3544" w:type="dxa"/>
            <w:tcBorders>
              <w:top w:val="nil"/>
              <w:left w:val="nil"/>
              <w:bottom w:val="nil"/>
              <w:right w:val="nil"/>
            </w:tcBorders>
            <w:shd w:val="clear" w:color="auto" w:fill="auto"/>
            <w:vAlign w:val="bottom"/>
            <w:hideMark/>
          </w:tcPr>
          <w:p w14:paraId="1CE3A033" w14:textId="77777777" w:rsidR="00EF5156" w:rsidRPr="00134564" w:rsidRDefault="00EF5156"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1215" w:type="dxa"/>
            <w:tcBorders>
              <w:top w:val="nil"/>
              <w:left w:val="nil"/>
              <w:bottom w:val="nil"/>
              <w:right w:val="nil"/>
            </w:tcBorders>
            <w:shd w:val="clear" w:color="auto" w:fill="auto"/>
            <w:hideMark/>
          </w:tcPr>
          <w:p w14:paraId="63857FB8"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15.42</w:t>
            </w:r>
          </w:p>
        </w:tc>
        <w:tc>
          <w:tcPr>
            <w:tcW w:w="1216" w:type="dxa"/>
            <w:tcBorders>
              <w:top w:val="nil"/>
              <w:left w:val="nil"/>
              <w:bottom w:val="nil"/>
              <w:right w:val="nil"/>
            </w:tcBorders>
            <w:shd w:val="clear" w:color="auto" w:fill="auto"/>
            <w:hideMark/>
          </w:tcPr>
          <w:p w14:paraId="1381A2B8"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20.04</w:t>
            </w:r>
          </w:p>
        </w:tc>
        <w:tc>
          <w:tcPr>
            <w:tcW w:w="1216" w:type="dxa"/>
            <w:tcBorders>
              <w:top w:val="nil"/>
              <w:left w:val="nil"/>
              <w:bottom w:val="nil"/>
              <w:right w:val="nil"/>
            </w:tcBorders>
            <w:shd w:val="clear" w:color="auto" w:fill="auto"/>
            <w:hideMark/>
          </w:tcPr>
          <w:p w14:paraId="6F4C1D65"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14.63</w:t>
            </w:r>
          </w:p>
        </w:tc>
        <w:tc>
          <w:tcPr>
            <w:tcW w:w="1216" w:type="dxa"/>
            <w:tcBorders>
              <w:top w:val="nil"/>
              <w:left w:val="nil"/>
              <w:bottom w:val="nil"/>
              <w:right w:val="nil"/>
            </w:tcBorders>
            <w:shd w:val="clear" w:color="auto" w:fill="auto"/>
            <w:hideMark/>
          </w:tcPr>
          <w:p w14:paraId="5610A081"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16.18</w:t>
            </w:r>
          </w:p>
        </w:tc>
      </w:tr>
      <w:tr w:rsidR="00134564" w:rsidRPr="00134564" w14:paraId="0932C021" w14:textId="77777777" w:rsidTr="00F55374">
        <w:trPr>
          <w:trHeight w:val="288"/>
        </w:trPr>
        <w:tc>
          <w:tcPr>
            <w:tcW w:w="3544" w:type="dxa"/>
            <w:tcBorders>
              <w:top w:val="nil"/>
              <w:left w:val="nil"/>
              <w:bottom w:val="nil"/>
              <w:right w:val="nil"/>
            </w:tcBorders>
            <w:shd w:val="clear" w:color="auto" w:fill="auto"/>
            <w:vAlign w:val="bottom"/>
            <w:hideMark/>
          </w:tcPr>
          <w:p w14:paraId="76E29529" w14:textId="77777777" w:rsidR="00EF5156" w:rsidRPr="00134564" w:rsidRDefault="00EF5156"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Lower-Secondary</w:t>
            </w:r>
          </w:p>
        </w:tc>
        <w:tc>
          <w:tcPr>
            <w:tcW w:w="1215" w:type="dxa"/>
            <w:tcBorders>
              <w:top w:val="nil"/>
              <w:left w:val="nil"/>
              <w:bottom w:val="nil"/>
              <w:right w:val="nil"/>
            </w:tcBorders>
            <w:shd w:val="clear" w:color="auto" w:fill="auto"/>
            <w:hideMark/>
          </w:tcPr>
          <w:p w14:paraId="6D814A24"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15.84</w:t>
            </w:r>
          </w:p>
        </w:tc>
        <w:tc>
          <w:tcPr>
            <w:tcW w:w="1216" w:type="dxa"/>
            <w:tcBorders>
              <w:top w:val="nil"/>
              <w:left w:val="nil"/>
              <w:bottom w:val="nil"/>
              <w:right w:val="nil"/>
            </w:tcBorders>
            <w:shd w:val="clear" w:color="auto" w:fill="auto"/>
            <w:hideMark/>
          </w:tcPr>
          <w:p w14:paraId="140637D9"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15.06</w:t>
            </w:r>
          </w:p>
        </w:tc>
        <w:tc>
          <w:tcPr>
            <w:tcW w:w="1216" w:type="dxa"/>
            <w:tcBorders>
              <w:top w:val="nil"/>
              <w:left w:val="nil"/>
              <w:bottom w:val="nil"/>
              <w:right w:val="nil"/>
            </w:tcBorders>
            <w:shd w:val="clear" w:color="auto" w:fill="auto"/>
            <w:hideMark/>
          </w:tcPr>
          <w:p w14:paraId="4D99418B"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14.71</w:t>
            </w:r>
          </w:p>
        </w:tc>
        <w:tc>
          <w:tcPr>
            <w:tcW w:w="1216" w:type="dxa"/>
            <w:tcBorders>
              <w:top w:val="nil"/>
              <w:left w:val="nil"/>
              <w:bottom w:val="nil"/>
              <w:right w:val="nil"/>
            </w:tcBorders>
            <w:shd w:val="clear" w:color="auto" w:fill="auto"/>
            <w:hideMark/>
          </w:tcPr>
          <w:p w14:paraId="0B7456CD"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15.42</w:t>
            </w:r>
          </w:p>
        </w:tc>
      </w:tr>
      <w:tr w:rsidR="00134564" w:rsidRPr="00134564" w14:paraId="01D70733" w14:textId="77777777" w:rsidTr="00F55374">
        <w:trPr>
          <w:trHeight w:val="288"/>
        </w:trPr>
        <w:tc>
          <w:tcPr>
            <w:tcW w:w="3544" w:type="dxa"/>
            <w:tcBorders>
              <w:top w:val="nil"/>
              <w:left w:val="nil"/>
              <w:bottom w:val="nil"/>
              <w:right w:val="nil"/>
            </w:tcBorders>
            <w:shd w:val="clear" w:color="auto" w:fill="auto"/>
            <w:vAlign w:val="bottom"/>
            <w:hideMark/>
          </w:tcPr>
          <w:p w14:paraId="7B017AAA" w14:textId="77777777" w:rsidR="00EF5156" w:rsidRPr="00134564" w:rsidRDefault="00203536"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1215" w:type="dxa"/>
            <w:tcBorders>
              <w:top w:val="nil"/>
              <w:left w:val="nil"/>
              <w:bottom w:val="nil"/>
              <w:right w:val="nil"/>
            </w:tcBorders>
            <w:shd w:val="clear" w:color="auto" w:fill="auto"/>
            <w:hideMark/>
          </w:tcPr>
          <w:p w14:paraId="02CBD34F"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15.04</w:t>
            </w:r>
          </w:p>
        </w:tc>
        <w:tc>
          <w:tcPr>
            <w:tcW w:w="1216" w:type="dxa"/>
            <w:tcBorders>
              <w:top w:val="nil"/>
              <w:left w:val="nil"/>
              <w:bottom w:val="nil"/>
              <w:right w:val="nil"/>
            </w:tcBorders>
            <w:shd w:val="clear" w:color="auto" w:fill="auto"/>
            <w:hideMark/>
          </w:tcPr>
          <w:p w14:paraId="60762170"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11.70</w:t>
            </w:r>
          </w:p>
        </w:tc>
        <w:tc>
          <w:tcPr>
            <w:tcW w:w="1216" w:type="dxa"/>
            <w:tcBorders>
              <w:top w:val="nil"/>
              <w:left w:val="nil"/>
              <w:bottom w:val="nil"/>
              <w:right w:val="nil"/>
            </w:tcBorders>
            <w:shd w:val="clear" w:color="auto" w:fill="auto"/>
            <w:hideMark/>
          </w:tcPr>
          <w:p w14:paraId="2EEDB82E"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13.67</w:t>
            </w:r>
          </w:p>
        </w:tc>
        <w:tc>
          <w:tcPr>
            <w:tcW w:w="1216" w:type="dxa"/>
            <w:tcBorders>
              <w:top w:val="nil"/>
              <w:left w:val="nil"/>
              <w:bottom w:val="nil"/>
              <w:right w:val="nil"/>
            </w:tcBorders>
            <w:shd w:val="clear" w:color="auto" w:fill="auto"/>
            <w:hideMark/>
          </w:tcPr>
          <w:p w14:paraId="70BF9C2B"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14.16</w:t>
            </w:r>
          </w:p>
        </w:tc>
      </w:tr>
      <w:tr w:rsidR="00134564" w:rsidRPr="00134564" w14:paraId="4F22043B" w14:textId="77777777" w:rsidTr="00F55374">
        <w:trPr>
          <w:trHeight w:val="288"/>
        </w:trPr>
        <w:tc>
          <w:tcPr>
            <w:tcW w:w="3544" w:type="dxa"/>
            <w:tcBorders>
              <w:top w:val="nil"/>
              <w:left w:val="nil"/>
              <w:bottom w:val="nil"/>
              <w:right w:val="nil"/>
            </w:tcBorders>
            <w:shd w:val="clear" w:color="auto" w:fill="auto"/>
            <w:vAlign w:val="bottom"/>
            <w:hideMark/>
          </w:tcPr>
          <w:p w14:paraId="313BE075" w14:textId="77777777" w:rsidR="00EF5156" w:rsidRPr="00134564" w:rsidRDefault="00203536"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1215" w:type="dxa"/>
            <w:tcBorders>
              <w:top w:val="nil"/>
              <w:left w:val="nil"/>
              <w:bottom w:val="nil"/>
              <w:right w:val="nil"/>
            </w:tcBorders>
            <w:shd w:val="clear" w:color="auto" w:fill="auto"/>
            <w:hideMark/>
          </w:tcPr>
          <w:p w14:paraId="611EB36F"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11.15</w:t>
            </w:r>
          </w:p>
        </w:tc>
        <w:tc>
          <w:tcPr>
            <w:tcW w:w="1216" w:type="dxa"/>
            <w:tcBorders>
              <w:top w:val="nil"/>
              <w:left w:val="nil"/>
              <w:bottom w:val="nil"/>
              <w:right w:val="nil"/>
            </w:tcBorders>
            <w:shd w:val="clear" w:color="auto" w:fill="auto"/>
            <w:hideMark/>
          </w:tcPr>
          <w:p w14:paraId="71D68C60"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9.87</w:t>
            </w:r>
          </w:p>
        </w:tc>
        <w:tc>
          <w:tcPr>
            <w:tcW w:w="1216" w:type="dxa"/>
            <w:tcBorders>
              <w:top w:val="nil"/>
              <w:left w:val="nil"/>
              <w:bottom w:val="nil"/>
              <w:right w:val="nil"/>
            </w:tcBorders>
            <w:shd w:val="clear" w:color="auto" w:fill="auto"/>
            <w:hideMark/>
          </w:tcPr>
          <w:p w14:paraId="4ED44406"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8.60</w:t>
            </w:r>
          </w:p>
        </w:tc>
        <w:tc>
          <w:tcPr>
            <w:tcW w:w="1216" w:type="dxa"/>
            <w:tcBorders>
              <w:top w:val="nil"/>
              <w:left w:val="nil"/>
              <w:bottom w:val="nil"/>
              <w:right w:val="nil"/>
            </w:tcBorders>
            <w:shd w:val="clear" w:color="auto" w:fill="auto"/>
            <w:hideMark/>
          </w:tcPr>
          <w:p w14:paraId="40426B7A"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10.65</w:t>
            </w:r>
          </w:p>
        </w:tc>
      </w:tr>
      <w:tr w:rsidR="00134564" w:rsidRPr="00134564" w14:paraId="03B63B96" w14:textId="77777777" w:rsidTr="00F55374">
        <w:trPr>
          <w:trHeight w:val="288"/>
        </w:trPr>
        <w:tc>
          <w:tcPr>
            <w:tcW w:w="3544" w:type="dxa"/>
            <w:tcBorders>
              <w:top w:val="nil"/>
              <w:left w:val="nil"/>
              <w:bottom w:val="nil"/>
              <w:right w:val="nil"/>
            </w:tcBorders>
            <w:shd w:val="clear" w:color="auto" w:fill="auto"/>
            <w:vAlign w:val="bottom"/>
            <w:hideMark/>
          </w:tcPr>
          <w:p w14:paraId="67092E43" w14:textId="77777777" w:rsidR="00EF5156" w:rsidRPr="00134564" w:rsidRDefault="00EF5156"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1215" w:type="dxa"/>
            <w:tcBorders>
              <w:top w:val="nil"/>
              <w:left w:val="nil"/>
              <w:bottom w:val="nil"/>
              <w:right w:val="nil"/>
            </w:tcBorders>
            <w:shd w:val="clear" w:color="auto" w:fill="auto"/>
            <w:hideMark/>
          </w:tcPr>
          <w:p w14:paraId="6640B095"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16.55</w:t>
            </w:r>
          </w:p>
        </w:tc>
        <w:tc>
          <w:tcPr>
            <w:tcW w:w="1216" w:type="dxa"/>
            <w:tcBorders>
              <w:top w:val="nil"/>
              <w:left w:val="nil"/>
              <w:bottom w:val="nil"/>
              <w:right w:val="nil"/>
            </w:tcBorders>
            <w:shd w:val="clear" w:color="auto" w:fill="auto"/>
            <w:hideMark/>
          </w:tcPr>
          <w:p w14:paraId="5AC321B7"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9.38</w:t>
            </w:r>
          </w:p>
        </w:tc>
        <w:tc>
          <w:tcPr>
            <w:tcW w:w="1216" w:type="dxa"/>
            <w:tcBorders>
              <w:top w:val="nil"/>
              <w:left w:val="nil"/>
              <w:bottom w:val="nil"/>
              <w:right w:val="nil"/>
            </w:tcBorders>
            <w:shd w:val="clear" w:color="auto" w:fill="auto"/>
            <w:hideMark/>
          </w:tcPr>
          <w:p w14:paraId="0AF13E4E"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12.31</w:t>
            </w:r>
          </w:p>
        </w:tc>
        <w:tc>
          <w:tcPr>
            <w:tcW w:w="1216" w:type="dxa"/>
            <w:tcBorders>
              <w:top w:val="nil"/>
              <w:left w:val="nil"/>
              <w:bottom w:val="nil"/>
              <w:right w:val="nil"/>
            </w:tcBorders>
            <w:shd w:val="clear" w:color="auto" w:fill="auto"/>
            <w:hideMark/>
          </w:tcPr>
          <w:p w14:paraId="63EFDB20" w14:textId="77777777" w:rsidR="00EF5156" w:rsidRPr="00134564" w:rsidRDefault="00EF5156" w:rsidP="00EF5156">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14.59</w:t>
            </w:r>
          </w:p>
        </w:tc>
      </w:tr>
      <w:tr w:rsidR="00134564" w:rsidRPr="00134564" w14:paraId="74FC34D2" w14:textId="77777777" w:rsidTr="00F55374">
        <w:trPr>
          <w:trHeight w:val="288"/>
        </w:trPr>
        <w:tc>
          <w:tcPr>
            <w:tcW w:w="3544" w:type="dxa"/>
            <w:tcBorders>
              <w:top w:val="nil"/>
              <w:left w:val="nil"/>
              <w:bottom w:val="nil"/>
              <w:right w:val="nil"/>
            </w:tcBorders>
            <w:shd w:val="clear" w:color="auto" w:fill="auto"/>
            <w:vAlign w:val="bottom"/>
            <w:hideMark/>
          </w:tcPr>
          <w:p w14:paraId="01189E9F" w14:textId="77777777" w:rsidR="00794064" w:rsidRPr="00134564" w:rsidRDefault="00794064" w:rsidP="00794064">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1215" w:type="dxa"/>
            <w:tcBorders>
              <w:top w:val="nil"/>
              <w:left w:val="nil"/>
              <w:bottom w:val="nil"/>
              <w:right w:val="nil"/>
            </w:tcBorders>
            <w:shd w:val="clear" w:color="auto" w:fill="auto"/>
            <w:vAlign w:val="bottom"/>
            <w:hideMark/>
          </w:tcPr>
          <w:p w14:paraId="2889E4EC"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4D1FFD30"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5F40FC68"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5B1FFB65"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p>
        </w:tc>
      </w:tr>
      <w:tr w:rsidR="00134564" w:rsidRPr="00134564" w14:paraId="24CB6A4A" w14:textId="77777777" w:rsidTr="00F55374">
        <w:trPr>
          <w:trHeight w:val="288"/>
        </w:trPr>
        <w:tc>
          <w:tcPr>
            <w:tcW w:w="3544" w:type="dxa"/>
            <w:tcBorders>
              <w:top w:val="nil"/>
              <w:left w:val="nil"/>
              <w:bottom w:val="nil"/>
              <w:right w:val="nil"/>
            </w:tcBorders>
            <w:shd w:val="clear" w:color="auto" w:fill="auto"/>
            <w:vAlign w:val="bottom"/>
            <w:hideMark/>
          </w:tcPr>
          <w:p w14:paraId="0A83420C" w14:textId="77777777" w:rsidR="00794064" w:rsidRPr="00134564" w:rsidRDefault="00794064"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w:t>
            </w:r>
          </w:p>
        </w:tc>
        <w:tc>
          <w:tcPr>
            <w:tcW w:w="1215" w:type="dxa"/>
            <w:tcBorders>
              <w:top w:val="nil"/>
              <w:left w:val="nil"/>
              <w:bottom w:val="nil"/>
              <w:right w:val="nil"/>
            </w:tcBorders>
            <w:shd w:val="clear" w:color="auto" w:fill="auto"/>
            <w:vAlign w:val="bottom"/>
            <w:hideMark/>
          </w:tcPr>
          <w:p w14:paraId="68896D3F"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7.04</w:t>
            </w:r>
          </w:p>
        </w:tc>
        <w:tc>
          <w:tcPr>
            <w:tcW w:w="1216" w:type="dxa"/>
            <w:tcBorders>
              <w:top w:val="nil"/>
              <w:left w:val="nil"/>
              <w:bottom w:val="nil"/>
              <w:right w:val="nil"/>
            </w:tcBorders>
            <w:shd w:val="clear" w:color="auto" w:fill="auto"/>
            <w:vAlign w:val="bottom"/>
            <w:hideMark/>
          </w:tcPr>
          <w:p w14:paraId="7B30EE23"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30.25</w:t>
            </w:r>
          </w:p>
        </w:tc>
        <w:tc>
          <w:tcPr>
            <w:tcW w:w="1216" w:type="dxa"/>
            <w:tcBorders>
              <w:top w:val="nil"/>
              <w:left w:val="nil"/>
              <w:bottom w:val="nil"/>
              <w:right w:val="nil"/>
            </w:tcBorders>
            <w:shd w:val="clear" w:color="auto" w:fill="auto"/>
            <w:vAlign w:val="bottom"/>
            <w:hideMark/>
          </w:tcPr>
          <w:p w14:paraId="1F2CB645"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16.25</w:t>
            </w:r>
          </w:p>
        </w:tc>
        <w:tc>
          <w:tcPr>
            <w:tcW w:w="1216" w:type="dxa"/>
            <w:tcBorders>
              <w:top w:val="nil"/>
              <w:left w:val="nil"/>
              <w:bottom w:val="nil"/>
              <w:right w:val="nil"/>
            </w:tcBorders>
            <w:shd w:val="clear" w:color="auto" w:fill="auto"/>
            <w:vAlign w:val="bottom"/>
            <w:hideMark/>
          </w:tcPr>
          <w:p w14:paraId="11592ACB"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12.93</w:t>
            </w:r>
          </w:p>
        </w:tc>
      </w:tr>
      <w:tr w:rsidR="00134564" w:rsidRPr="00134564" w14:paraId="1E19A981" w14:textId="77777777" w:rsidTr="00F55374">
        <w:trPr>
          <w:trHeight w:val="288"/>
        </w:trPr>
        <w:tc>
          <w:tcPr>
            <w:tcW w:w="3544" w:type="dxa"/>
            <w:tcBorders>
              <w:top w:val="nil"/>
              <w:left w:val="nil"/>
              <w:bottom w:val="nil"/>
              <w:right w:val="nil"/>
            </w:tcBorders>
            <w:shd w:val="clear" w:color="auto" w:fill="auto"/>
            <w:vAlign w:val="bottom"/>
            <w:hideMark/>
          </w:tcPr>
          <w:p w14:paraId="2AB969BB" w14:textId="77777777" w:rsidR="00794064" w:rsidRPr="00134564" w:rsidRDefault="00794064"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w:t>
            </w:r>
          </w:p>
        </w:tc>
        <w:tc>
          <w:tcPr>
            <w:tcW w:w="1215" w:type="dxa"/>
            <w:tcBorders>
              <w:top w:val="nil"/>
              <w:left w:val="nil"/>
              <w:bottom w:val="nil"/>
              <w:right w:val="nil"/>
            </w:tcBorders>
            <w:shd w:val="clear" w:color="auto" w:fill="auto"/>
            <w:vAlign w:val="bottom"/>
            <w:hideMark/>
          </w:tcPr>
          <w:p w14:paraId="261A0466"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15.36</w:t>
            </w:r>
          </w:p>
        </w:tc>
        <w:tc>
          <w:tcPr>
            <w:tcW w:w="1216" w:type="dxa"/>
            <w:tcBorders>
              <w:top w:val="nil"/>
              <w:left w:val="nil"/>
              <w:bottom w:val="nil"/>
              <w:right w:val="nil"/>
            </w:tcBorders>
            <w:shd w:val="clear" w:color="auto" w:fill="auto"/>
            <w:vAlign w:val="bottom"/>
            <w:hideMark/>
          </w:tcPr>
          <w:p w14:paraId="4F27923F"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18.77</w:t>
            </w:r>
          </w:p>
        </w:tc>
        <w:tc>
          <w:tcPr>
            <w:tcW w:w="1216" w:type="dxa"/>
            <w:tcBorders>
              <w:top w:val="nil"/>
              <w:left w:val="nil"/>
              <w:bottom w:val="nil"/>
              <w:right w:val="nil"/>
            </w:tcBorders>
            <w:shd w:val="clear" w:color="auto" w:fill="auto"/>
            <w:vAlign w:val="bottom"/>
            <w:hideMark/>
          </w:tcPr>
          <w:p w14:paraId="3C2268E2"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14.43</w:t>
            </w:r>
          </w:p>
        </w:tc>
        <w:tc>
          <w:tcPr>
            <w:tcW w:w="1216" w:type="dxa"/>
            <w:tcBorders>
              <w:top w:val="nil"/>
              <w:left w:val="nil"/>
              <w:bottom w:val="nil"/>
              <w:right w:val="nil"/>
            </w:tcBorders>
            <w:shd w:val="clear" w:color="auto" w:fill="auto"/>
            <w:vAlign w:val="bottom"/>
            <w:hideMark/>
          </w:tcPr>
          <w:p w14:paraId="0F1E7275"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15.83</w:t>
            </w:r>
          </w:p>
        </w:tc>
      </w:tr>
      <w:tr w:rsidR="00134564" w:rsidRPr="00134564" w14:paraId="4B667504" w14:textId="77777777" w:rsidTr="00F55374">
        <w:trPr>
          <w:trHeight w:val="288"/>
        </w:trPr>
        <w:tc>
          <w:tcPr>
            <w:tcW w:w="3544" w:type="dxa"/>
            <w:tcBorders>
              <w:top w:val="nil"/>
              <w:left w:val="nil"/>
              <w:bottom w:val="nil"/>
              <w:right w:val="nil"/>
            </w:tcBorders>
            <w:shd w:val="clear" w:color="auto" w:fill="auto"/>
            <w:vAlign w:val="bottom"/>
            <w:hideMark/>
          </w:tcPr>
          <w:p w14:paraId="598879C7" w14:textId="77777777" w:rsidR="00794064" w:rsidRPr="00134564" w:rsidRDefault="00794064"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w:t>
            </w:r>
          </w:p>
        </w:tc>
        <w:tc>
          <w:tcPr>
            <w:tcW w:w="1215" w:type="dxa"/>
            <w:tcBorders>
              <w:top w:val="nil"/>
              <w:left w:val="nil"/>
              <w:bottom w:val="nil"/>
              <w:right w:val="nil"/>
            </w:tcBorders>
            <w:shd w:val="clear" w:color="auto" w:fill="auto"/>
            <w:vAlign w:val="bottom"/>
            <w:hideMark/>
          </w:tcPr>
          <w:p w14:paraId="63B49ECF"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16.56</w:t>
            </w:r>
          </w:p>
        </w:tc>
        <w:tc>
          <w:tcPr>
            <w:tcW w:w="1216" w:type="dxa"/>
            <w:tcBorders>
              <w:top w:val="nil"/>
              <w:left w:val="nil"/>
              <w:bottom w:val="nil"/>
              <w:right w:val="nil"/>
            </w:tcBorders>
            <w:shd w:val="clear" w:color="auto" w:fill="auto"/>
            <w:vAlign w:val="bottom"/>
            <w:hideMark/>
          </w:tcPr>
          <w:p w14:paraId="233D4B09"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20.37</w:t>
            </w:r>
          </w:p>
        </w:tc>
        <w:tc>
          <w:tcPr>
            <w:tcW w:w="1216" w:type="dxa"/>
            <w:tcBorders>
              <w:top w:val="nil"/>
              <w:left w:val="nil"/>
              <w:bottom w:val="nil"/>
              <w:right w:val="nil"/>
            </w:tcBorders>
            <w:shd w:val="clear" w:color="auto" w:fill="auto"/>
            <w:vAlign w:val="bottom"/>
            <w:hideMark/>
          </w:tcPr>
          <w:p w14:paraId="017457F6"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13.31</w:t>
            </w:r>
          </w:p>
        </w:tc>
        <w:tc>
          <w:tcPr>
            <w:tcW w:w="1216" w:type="dxa"/>
            <w:tcBorders>
              <w:top w:val="nil"/>
              <w:left w:val="nil"/>
              <w:bottom w:val="nil"/>
              <w:right w:val="nil"/>
            </w:tcBorders>
            <w:shd w:val="clear" w:color="auto" w:fill="auto"/>
            <w:vAlign w:val="bottom"/>
            <w:hideMark/>
          </w:tcPr>
          <w:p w14:paraId="675F3AFA"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16.62</w:t>
            </w:r>
          </w:p>
        </w:tc>
      </w:tr>
      <w:tr w:rsidR="00134564" w:rsidRPr="00134564" w14:paraId="36C2DD47" w14:textId="77777777" w:rsidTr="00F55374">
        <w:trPr>
          <w:trHeight w:val="288"/>
        </w:trPr>
        <w:tc>
          <w:tcPr>
            <w:tcW w:w="3544" w:type="dxa"/>
            <w:tcBorders>
              <w:top w:val="nil"/>
              <w:left w:val="nil"/>
              <w:bottom w:val="nil"/>
              <w:right w:val="nil"/>
            </w:tcBorders>
            <w:shd w:val="clear" w:color="auto" w:fill="auto"/>
            <w:vAlign w:val="bottom"/>
            <w:hideMark/>
          </w:tcPr>
          <w:p w14:paraId="34A40AD9" w14:textId="77777777" w:rsidR="00794064" w:rsidRPr="00134564" w:rsidRDefault="00794064"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w:t>
            </w:r>
          </w:p>
        </w:tc>
        <w:tc>
          <w:tcPr>
            <w:tcW w:w="1215" w:type="dxa"/>
            <w:tcBorders>
              <w:top w:val="nil"/>
              <w:left w:val="nil"/>
              <w:bottom w:val="nil"/>
              <w:right w:val="nil"/>
            </w:tcBorders>
            <w:shd w:val="clear" w:color="auto" w:fill="auto"/>
            <w:vAlign w:val="bottom"/>
            <w:hideMark/>
          </w:tcPr>
          <w:p w14:paraId="1440EBFE"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19.78</w:t>
            </w:r>
          </w:p>
        </w:tc>
        <w:tc>
          <w:tcPr>
            <w:tcW w:w="1216" w:type="dxa"/>
            <w:tcBorders>
              <w:top w:val="nil"/>
              <w:left w:val="nil"/>
              <w:bottom w:val="nil"/>
              <w:right w:val="nil"/>
            </w:tcBorders>
            <w:shd w:val="clear" w:color="auto" w:fill="auto"/>
            <w:vAlign w:val="bottom"/>
            <w:hideMark/>
          </w:tcPr>
          <w:p w14:paraId="19AA3BDA"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21.83</w:t>
            </w:r>
          </w:p>
        </w:tc>
        <w:tc>
          <w:tcPr>
            <w:tcW w:w="1216" w:type="dxa"/>
            <w:tcBorders>
              <w:top w:val="nil"/>
              <w:left w:val="nil"/>
              <w:bottom w:val="nil"/>
              <w:right w:val="nil"/>
            </w:tcBorders>
            <w:shd w:val="clear" w:color="auto" w:fill="auto"/>
            <w:vAlign w:val="bottom"/>
            <w:hideMark/>
          </w:tcPr>
          <w:p w14:paraId="32C6E619"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21.32</w:t>
            </w:r>
          </w:p>
        </w:tc>
        <w:tc>
          <w:tcPr>
            <w:tcW w:w="1216" w:type="dxa"/>
            <w:tcBorders>
              <w:top w:val="nil"/>
              <w:left w:val="nil"/>
              <w:bottom w:val="nil"/>
              <w:right w:val="nil"/>
            </w:tcBorders>
            <w:shd w:val="clear" w:color="auto" w:fill="auto"/>
            <w:vAlign w:val="bottom"/>
            <w:hideMark/>
          </w:tcPr>
          <w:p w14:paraId="13762700" w14:textId="77777777" w:rsidR="00794064" w:rsidRPr="00134564" w:rsidRDefault="00794064"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20.68</w:t>
            </w:r>
          </w:p>
        </w:tc>
      </w:tr>
      <w:tr w:rsidR="00134564" w:rsidRPr="00134564" w14:paraId="79002FE3" w14:textId="77777777" w:rsidTr="00F55374">
        <w:trPr>
          <w:trHeight w:val="288"/>
        </w:trPr>
        <w:tc>
          <w:tcPr>
            <w:tcW w:w="3544" w:type="dxa"/>
            <w:tcBorders>
              <w:top w:val="nil"/>
              <w:left w:val="nil"/>
              <w:bottom w:val="nil"/>
              <w:right w:val="nil"/>
            </w:tcBorders>
            <w:shd w:val="clear" w:color="auto" w:fill="auto"/>
            <w:vAlign w:val="center"/>
            <w:hideMark/>
          </w:tcPr>
          <w:p w14:paraId="6CAFC20F" w14:textId="77777777" w:rsidR="00A4184D" w:rsidRPr="00134564" w:rsidRDefault="00A4184D" w:rsidP="00D624CA">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Poverty Status</w:t>
            </w:r>
          </w:p>
        </w:tc>
        <w:tc>
          <w:tcPr>
            <w:tcW w:w="1215" w:type="dxa"/>
            <w:tcBorders>
              <w:top w:val="nil"/>
              <w:left w:val="nil"/>
              <w:bottom w:val="nil"/>
              <w:right w:val="nil"/>
            </w:tcBorders>
            <w:shd w:val="clear" w:color="auto" w:fill="auto"/>
            <w:vAlign w:val="bottom"/>
            <w:hideMark/>
          </w:tcPr>
          <w:p w14:paraId="2DB4AE6A"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0793E0D1"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4F247044"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43F3BF56"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p>
        </w:tc>
      </w:tr>
      <w:tr w:rsidR="00134564" w:rsidRPr="00134564" w14:paraId="768E5220" w14:textId="77777777" w:rsidTr="00F55374">
        <w:trPr>
          <w:trHeight w:val="288"/>
        </w:trPr>
        <w:tc>
          <w:tcPr>
            <w:tcW w:w="3544" w:type="dxa"/>
            <w:tcBorders>
              <w:top w:val="nil"/>
              <w:left w:val="nil"/>
              <w:bottom w:val="nil"/>
              <w:right w:val="nil"/>
            </w:tcBorders>
            <w:shd w:val="clear" w:color="auto" w:fill="auto"/>
            <w:vAlign w:val="bottom"/>
            <w:hideMark/>
          </w:tcPr>
          <w:p w14:paraId="173A1C04" w14:textId="77777777" w:rsidR="00A4184D" w:rsidRPr="00134564" w:rsidRDefault="00A4184D" w:rsidP="00D624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1215" w:type="dxa"/>
            <w:tcBorders>
              <w:top w:val="nil"/>
              <w:left w:val="nil"/>
              <w:bottom w:val="nil"/>
              <w:right w:val="nil"/>
            </w:tcBorders>
            <w:shd w:val="clear" w:color="auto" w:fill="auto"/>
            <w:vAlign w:val="bottom"/>
            <w:hideMark/>
          </w:tcPr>
          <w:p w14:paraId="2B51855E"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16.14</w:t>
            </w:r>
          </w:p>
        </w:tc>
        <w:tc>
          <w:tcPr>
            <w:tcW w:w="1216" w:type="dxa"/>
            <w:tcBorders>
              <w:top w:val="nil"/>
              <w:left w:val="nil"/>
              <w:bottom w:val="nil"/>
              <w:right w:val="nil"/>
            </w:tcBorders>
            <w:shd w:val="clear" w:color="auto" w:fill="auto"/>
            <w:vAlign w:val="bottom"/>
            <w:hideMark/>
          </w:tcPr>
          <w:p w14:paraId="71763EA9"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19.75</w:t>
            </w:r>
          </w:p>
        </w:tc>
        <w:tc>
          <w:tcPr>
            <w:tcW w:w="1216" w:type="dxa"/>
            <w:tcBorders>
              <w:top w:val="nil"/>
              <w:left w:val="nil"/>
              <w:bottom w:val="nil"/>
              <w:right w:val="nil"/>
            </w:tcBorders>
            <w:shd w:val="clear" w:color="auto" w:fill="auto"/>
            <w:vAlign w:val="bottom"/>
            <w:hideMark/>
          </w:tcPr>
          <w:p w14:paraId="604EDF97"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14.35</w:t>
            </w:r>
          </w:p>
        </w:tc>
        <w:tc>
          <w:tcPr>
            <w:tcW w:w="1216" w:type="dxa"/>
            <w:tcBorders>
              <w:top w:val="nil"/>
              <w:left w:val="nil"/>
              <w:bottom w:val="nil"/>
              <w:right w:val="nil"/>
            </w:tcBorders>
            <w:shd w:val="clear" w:color="auto" w:fill="auto"/>
            <w:vAlign w:val="bottom"/>
            <w:hideMark/>
          </w:tcPr>
          <w:p w14:paraId="4CE489FB"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16.53</w:t>
            </w:r>
          </w:p>
        </w:tc>
      </w:tr>
      <w:tr w:rsidR="00134564" w:rsidRPr="00134564" w14:paraId="232409C4" w14:textId="77777777" w:rsidTr="00F55374">
        <w:trPr>
          <w:trHeight w:val="288"/>
        </w:trPr>
        <w:tc>
          <w:tcPr>
            <w:tcW w:w="3544" w:type="dxa"/>
            <w:tcBorders>
              <w:top w:val="nil"/>
              <w:left w:val="nil"/>
              <w:bottom w:val="nil"/>
              <w:right w:val="nil"/>
            </w:tcBorders>
            <w:shd w:val="clear" w:color="auto" w:fill="auto"/>
            <w:vAlign w:val="bottom"/>
            <w:hideMark/>
          </w:tcPr>
          <w:p w14:paraId="4CF17DB3" w14:textId="77777777" w:rsidR="00A4184D" w:rsidRPr="00134564" w:rsidRDefault="00A4184D" w:rsidP="00D624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1215" w:type="dxa"/>
            <w:tcBorders>
              <w:top w:val="nil"/>
              <w:left w:val="nil"/>
              <w:bottom w:val="nil"/>
              <w:right w:val="nil"/>
            </w:tcBorders>
            <w:shd w:val="clear" w:color="auto" w:fill="auto"/>
            <w:vAlign w:val="bottom"/>
            <w:hideMark/>
          </w:tcPr>
          <w:p w14:paraId="67702167"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22.32</w:t>
            </w:r>
          </w:p>
        </w:tc>
        <w:tc>
          <w:tcPr>
            <w:tcW w:w="1216" w:type="dxa"/>
            <w:tcBorders>
              <w:top w:val="nil"/>
              <w:left w:val="nil"/>
              <w:bottom w:val="nil"/>
              <w:right w:val="nil"/>
            </w:tcBorders>
            <w:shd w:val="clear" w:color="auto" w:fill="auto"/>
            <w:vAlign w:val="bottom"/>
            <w:hideMark/>
          </w:tcPr>
          <w:p w14:paraId="53BE6367"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24.58</w:t>
            </w:r>
          </w:p>
        </w:tc>
        <w:tc>
          <w:tcPr>
            <w:tcW w:w="1216" w:type="dxa"/>
            <w:tcBorders>
              <w:top w:val="nil"/>
              <w:left w:val="nil"/>
              <w:bottom w:val="nil"/>
              <w:right w:val="nil"/>
            </w:tcBorders>
            <w:shd w:val="clear" w:color="auto" w:fill="auto"/>
            <w:vAlign w:val="bottom"/>
            <w:hideMark/>
          </w:tcPr>
          <w:p w14:paraId="49F85157"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25.93</w:t>
            </w:r>
          </w:p>
        </w:tc>
        <w:tc>
          <w:tcPr>
            <w:tcW w:w="1216" w:type="dxa"/>
            <w:tcBorders>
              <w:top w:val="nil"/>
              <w:left w:val="nil"/>
              <w:bottom w:val="nil"/>
              <w:right w:val="nil"/>
            </w:tcBorders>
            <w:shd w:val="clear" w:color="auto" w:fill="auto"/>
            <w:vAlign w:val="bottom"/>
            <w:hideMark/>
          </w:tcPr>
          <w:p w14:paraId="56555829"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23.65</w:t>
            </w:r>
          </w:p>
        </w:tc>
      </w:tr>
      <w:tr w:rsidR="00134564" w:rsidRPr="00134564" w14:paraId="711187D6" w14:textId="77777777" w:rsidTr="00F55374">
        <w:trPr>
          <w:trHeight w:val="288"/>
        </w:trPr>
        <w:tc>
          <w:tcPr>
            <w:tcW w:w="3544" w:type="dxa"/>
            <w:tcBorders>
              <w:top w:val="nil"/>
              <w:left w:val="nil"/>
              <w:bottom w:val="nil"/>
              <w:right w:val="nil"/>
            </w:tcBorders>
            <w:shd w:val="clear" w:color="auto" w:fill="auto"/>
            <w:vAlign w:val="bottom"/>
            <w:hideMark/>
          </w:tcPr>
          <w:p w14:paraId="38977B1F" w14:textId="77777777" w:rsidR="00A4184D" w:rsidRPr="00134564" w:rsidRDefault="00A4184D" w:rsidP="00794064">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1215" w:type="dxa"/>
            <w:tcBorders>
              <w:top w:val="nil"/>
              <w:left w:val="nil"/>
              <w:bottom w:val="nil"/>
              <w:right w:val="nil"/>
            </w:tcBorders>
            <w:shd w:val="clear" w:color="auto" w:fill="auto"/>
            <w:vAlign w:val="bottom"/>
            <w:hideMark/>
          </w:tcPr>
          <w:p w14:paraId="265B22B7"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114F80C7"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320C11E9"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p>
        </w:tc>
        <w:tc>
          <w:tcPr>
            <w:tcW w:w="1216" w:type="dxa"/>
            <w:tcBorders>
              <w:top w:val="nil"/>
              <w:left w:val="nil"/>
              <w:bottom w:val="nil"/>
              <w:right w:val="nil"/>
            </w:tcBorders>
            <w:shd w:val="clear" w:color="auto" w:fill="auto"/>
            <w:vAlign w:val="bottom"/>
            <w:hideMark/>
          </w:tcPr>
          <w:p w14:paraId="1417D34A"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p>
        </w:tc>
      </w:tr>
      <w:tr w:rsidR="00134564" w:rsidRPr="00134564" w14:paraId="6100B74E" w14:textId="77777777" w:rsidTr="00F55374">
        <w:trPr>
          <w:trHeight w:val="288"/>
        </w:trPr>
        <w:tc>
          <w:tcPr>
            <w:tcW w:w="3544" w:type="dxa"/>
            <w:tcBorders>
              <w:top w:val="nil"/>
              <w:left w:val="nil"/>
              <w:bottom w:val="nil"/>
              <w:right w:val="nil"/>
            </w:tcBorders>
            <w:shd w:val="clear" w:color="auto" w:fill="auto"/>
            <w:vAlign w:val="bottom"/>
            <w:hideMark/>
          </w:tcPr>
          <w:p w14:paraId="4895014C" w14:textId="77777777" w:rsidR="00A4184D" w:rsidRPr="00134564" w:rsidRDefault="0065375F"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1215" w:type="dxa"/>
            <w:tcBorders>
              <w:top w:val="nil"/>
              <w:left w:val="nil"/>
              <w:bottom w:val="nil"/>
              <w:right w:val="nil"/>
            </w:tcBorders>
            <w:shd w:val="clear" w:color="auto" w:fill="auto"/>
            <w:vAlign w:val="bottom"/>
            <w:hideMark/>
          </w:tcPr>
          <w:p w14:paraId="175F9176"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20.14</w:t>
            </w:r>
          </w:p>
        </w:tc>
        <w:tc>
          <w:tcPr>
            <w:tcW w:w="1216" w:type="dxa"/>
            <w:tcBorders>
              <w:top w:val="nil"/>
              <w:left w:val="nil"/>
              <w:bottom w:val="nil"/>
              <w:right w:val="nil"/>
            </w:tcBorders>
            <w:shd w:val="clear" w:color="auto" w:fill="auto"/>
            <w:vAlign w:val="bottom"/>
            <w:hideMark/>
          </w:tcPr>
          <w:p w14:paraId="485C0EF8"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22.49</w:t>
            </w:r>
          </w:p>
        </w:tc>
        <w:tc>
          <w:tcPr>
            <w:tcW w:w="1216" w:type="dxa"/>
            <w:tcBorders>
              <w:top w:val="nil"/>
              <w:left w:val="nil"/>
              <w:bottom w:val="nil"/>
              <w:right w:val="nil"/>
            </w:tcBorders>
            <w:shd w:val="clear" w:color="auto" w:fill="auto"/>
            <w:vAlign w:val="bottom"/>
            <w:hideMark/>
          </w:tcPr>
          <w:p w14:paraId="0EB7154A"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14.90</w:t>
            </w:r>
          </w:p>
        </w:tc>
        <w:tc>
          <w:tcPr>
            <w:tcW w:w="1216" w:type="dxa"/>
            <w:tcBorders>
              <w:top w:val="nil"/>
              <w:left w:val="nil"/>
              <w:bottom w:val="nil"/>
              <w:right w:val="nil"/>
            </w:tcBorders>
            <w:shd w:val="clear" w:color="auto" w:fill="auto"/>
            <w:vAlign w:val="bottom"/>
            <w:hideMark/>
          </w:tcPr>
          <w:p w14:paraId="20B87F84"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19.99</w:t>
            </w:r>
          </w:p>
        </w:tc>
      </w:tr>
      <w:tr w:rsidR="00134564" w:rsidRPr="00134564" w14:paraId="3EF7648C" w14:textId="77777777" w:rsidTr="00F55374">
        <w:trPr>
          <w:trHeight w:val="288"/>
        </w:trPr>
        <w:tc>
          <w:tcPr>
            <w:tcW w:w="3544" w:type="dxa"/>
            <w:tcBorders>
              <w:top w:val="nil"/>
              <w:left w:val="nil"/>
              <w:bottom w:val="nil"/>
              <w:right w:val="nil"/>
            </w:tcBorders>
            <w:shd w:val="clear" w:color="auto" w:fill="auto"/>
            <w:vAlign w:val="bottom"/>
            <w:hideMark/>
          </w:tcPr>
          <w:p w14:paraId="738508B2" w14:textId="77777777" w:rsidR="00A4184D" w:rsidRPr="00134564" w:rsidRDefault="0065375F"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1215" w:type="dxa"/>
            <w:tcBorders>
              <w:top w:val="nil"/>
              <w:left w:val="nil"/>
              <w:bottom w:val="nil"/>
              <w:right w:val="nil"/>
            </w:tcBorders>
            <w:shd w:val="clear" w:color="auto" w:fill="auto"/>
            <w:vAlign w:val="bottom"/>
            <w:hideMark/>
          </w:tcPr>
          <w:p w14:paraId="51AB7AF1"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19.74</w:t>
            </w:r>
          </w:p>
        </w:tc>
        <w:tc>
          <w:tcPr>
            <w:tcW w:w="1216" w:type="dxa"/>
            <w:tcBorders>
              <w:top w:val="nil"/>
              <w:left w:val="nil"/>
              <w:bottom w:val="nil"/>
              <w:right w:val="nil"/>
            </w:tcBorders>
            <w:shd w:val="clear" w:color="auto" w:fill="auto"/>
            <w:vAlign w:val="bottom"/>
            <w:hideMark/>
          </w:tcPr>
          <w:p w14:paraId="3A984725"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21.95</w:t>
            </w:r>
          </w:p>
        </w:tc>
        <w:tc>
          <w:tcPr>
            <w:tcW w:w="1216" w:type="dxa"/>
            <w:tcBorders>
              <w:top w:val="nil"/>
              <w:left w:val="nil"/>
              <w:bottom w:val="nil"/>
              <w:right w:val="nil"/>
            </w:tcBorders>
            <w:shd w:val="clear" w:color="auto" w:fill="auto"/>
            <w:vAlign w:val="bottom"/>
            <w:hideMark/>
          </w:tcPr>
          <w:p w14:paraId="7EEE16E0"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24.85</w:t>
            </w:r>
          </w:p>
        </w:tc>
        <w:tc>
          <w:tcPr>
            <w:tcW w:w="1216" w:type="dxa"/>
            <w:tcBorders>
              <w:top w:val="nil"/>
              <w:left w:val="nil"/>
              <w:bottom w:val="nil"/>
              <w:right w:val="nil"/>
            </w:tcBorders>
            <w:shd w:val="clear" w:color="auto" w:fill="auto"/>
            <w:vAlign w:val="bottom"/>
            <w:hideMark/>
          </w:tcPr>
          <w:p w14:paraId="0EF097AC"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21.11</w:t>
            </w:r>
          </w:p>
        </w:tc>
      </w:tr>
      <w:tr w:rsidR="00134564" w:rsidRPr="00134564" w14:paraId="73AC5465" w14:textId="77777777" w:rsidTr="00F55374">
        <w:trPr>
          <w:trHeight w:val="288"/>
        </w:trPr>
        <w:tc>
          <w:tcPr>
            <w:tcW w:w="3544" w:type="dxa"/>
            <w:tcBorders>
              <w:top w:val="nil"/>
              <w:left w:val="nil"/>
              <w:bottom w:val="nil"/>
              <w:right w:val="nil"/>
            </w:tcBorders>
            <w:shd w:val="clear" w:color="auto" w:fill="auto"/>
            <w:vAlign w:val="bottom"/>
            <w:hideMark/>
          </w:tcPr>
          <w:p w14:paraId="33D91824" w14:textId="77777777" w:rsidR="00A4184D" w:rsidRPr="00134564" w:rsidRDefault="0065375F"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1215" w:type="dxa"/>
            <w:tcBorders>
              <w:top w:val="nil"/>
              <w:left w:val="nil"/>
              <w:bottom w:val="nil"/>
              <w:right w:val="nil"/>
            </w:tcBorders>
            <w:shd w:val="clear" w:color="auto" w:fill="auto"/>
            <w:vAlign w:val="bottom"/>
            <w:hideMark/>
          </w:tcPr>
          <w:p w14:paraId="2A7FE948"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16.27</w:t>
            </w:r>
          </w:p>
        </w:tc>
        <w:tc>
          <w:tcPr>
            <w:tcW w:w="1216" w:type="dxa"/>
            <w:tcBorders>
              <w:top w:val="nil"/>
              <w:left w:val="nil"/>
              <w:bottom w:val="nil"/>
              <w:right w:val="nil"/>
            </w:tcBorders>
            <w:shd w:val="clear" w:color="auto" w:fill="auto"/>
            <w:vAlign w:val="bottom"/>
            <w:hideMark/>
          </w:tcPr>
          <w:p w14:paraId="08253E95"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21.54</w:t>
            </w:r>
          </w:p>
        </w:tc>
        <w:tc>
          <w:tcPr>
            <w:tcW w:w="1216" w:type="dxa"/>
            <w:tcBorders>
              <w:top w:val="nil"/>
              <w:left w:val="nil"/>
              <w:bottom w:val="nil"/>
              <w:right w:val="nil"/>
            </w:tcBorders>
            <w:shd w:val="clear" w:color="auto" w:fill="auto"/>
            <w:vAlign w:val="bottom"/>
            <w:hideMark/>
          </w:tcPr>
          <w:p w14:paraId="17DEA24A"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13.41</w:t>
            </w:r>
          </w:p>
        </w:tc>
        <w:tc>
          <w:tcPr>
            <w:tcW w:w="1216" w:type="dxa"/>
            <w:tcBorders>
              <w:top w:val="nil"/>
              <w:left w:val="nil"/>
              <w:bottom w:val="nil"/>
              <w:right w:val="nil"/>
            </w:tcBorders>
            <w:shd w:val="clear" w:color="auto" w:fill="auto"/>
            <w:vAlign w:val="bottom"/>
            <w:hideMark/>
          </w:tcPr>
          <w:p w14:paraId="5304A149"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16.93</w:t>
            </w:r>
          </w:p>
        </w:tc>
      </w:tr>
      <w:tr w:rsidR="00134564" w:rsidRPr="00134564" w14:paraId="7C875B1A" w14:textId="77777777" w:rsidTr="00F55374">
        <w:trPr>
          <w:trHeight w:val="288"/>
        </w:trPr>
        <w:tc>
          <w:tcPr>
            <w:tcW w:w="3544" w:type="dxa"/>
            <w:tcBorders>
              <w:top w:val="nil"/>
              <w:left w:val="nil"/>
              <w:right w:val="nil"/>
            </w:tcBorders>
            <w:shd w:val="clear" w:color="auto" w:fill="auto"/>
            <w:vAlign w:val="bottom"/>
            <w:hideMark/>
          </w:tcPr>
          <w:p w14:paraId="352E8F98" w14:textId="77777777" w:rsidR="00A4184D" w:rsidRPr="00134564" w:rsidRDefault="0065375F"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1215" w:type="dxa"/>
            <w:tcBorders>
              <w:top w:val="nil"/>
              <w:left w:val="nil"/>
              <w:right w:val="nil"/>
            </w:tcBorders>
            <w:shd w:val="clear" w:color="auto" w:fill="auto"/>
            <w:vAlign w:val="bottom"/>
            <w:hideMark/>
          </w:tcPr>
          <w:p w14:paraId="56477915"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14.16</w:t>
            </w:r>
          </w:p>
        </w:tc>
        <w:tc>
          <w:tcPr>
            <w:tcW w:w="1216" w:type="dxa"/>
            <w:tcBorders>
              <w:top w:val="nil"/>
              <w:left w:val="nil"/>
              <w:right w:val="nil"/>
            </w:tcBorders>
            <w:shd w:val="clear" w:color="auto" w:fill="auto"/>
            <w:vAlign w:val="bottom"/>
            <w:hideMark/>
          </w:tcPr>
          <w:p w14:paraId="0EFD03AF"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16.18</w:t>
            </w:r>
          </w:p>
        </w:tc>
        <w:tc>
          <w:tcPr>
            <w:tcW w:w="1216" w:type="dxa"/>
            <w:tcBorders>
              <w:top w:val="nil"/>
              <w:left w:val="nil"/>
              <w:right w:val="nil"/>
            </w:tcBorders>
            <w:shd w:val="clear" w:color="auto" w:fill="auto"/>
            <w:vAlign w:val="bottom"/>
            <w:hideMark/>
          </w:tcPr>
          <w:p w14:paraId="1B82F704"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14.29</w:t>
            </w:r>
          </w:p>
        </w:tc>
        <w:tc>
          <w:tcPr>
            <w:tcW w:w="1216" w:type="dxa"/>
            <w:tcBorders>
              <w:top w:val="nil"/>
              <w:left w:val="nil"/>
              <w:right w:val="nil"/>
            </w:tcBorders>
            <w:shd w:val="clear" w:color="auto" w:fill="auto"/>
            <w:vAlign w:val="bottom"/>
            <w:hideMark/>
          </w:tcPr>
          <w:p w14:paraId="0A4B0EE7"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14.57</w:t>
            </w:r>
          </w:p>
        </w:tc>
      </w:tr>
      <w:tr w:rsidR="00134564" w:rsidRPr="00134564" w14:paraId="43CA16CB" w14:textId="77777777" w:rsidTr="00F55374">
        <w:trPr>
          <w:trHeight w:val="288"/>
        </w:trPr>
        <w:tc>
          <w:tcPr>
            <w:tcW w:w="3544" w:type="dxa"/>
            <w:tcBorders>
              <w:top w:val="nil"/>
              <w:left w:val="nil"/>
              <w:bottom w:val="single" w:sz="4" w:space="0" w:color="auto"/>
              <w:right w:val="nil"/>
            </w:tcBorders>
            <w:shd w:val="clear" w:color="auto" w:fill="auto"/>
            <w:vAlign w:val="bottom"/>
            <w:hideMark/>
          </w:tcPr>
          <w:p w14:paraId="6FBEF492" w14:textId="77777777" w:rsidR="00A4184D" w:rsidRPr="00134564" w:rsidRDefault="0065375F" w:rsidP="00794064">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1215" w:type="dxa"/>
            <w:tcBorders>
              <w:top w:val="nil"/>
              <w:left w:val="nil"/>
              <w:bottom w:val="single" w:sz="4" w:space="0" w:color="auto"/>
              <w:right w:val="nil"/>
            </w:tcBorders>
            <w:shd w:val="clear" w:color="auto" w:fill="auto"/>
            <w:vAlign w:val="bottom"/>
            <w:hideMark/>
          </w:tcPr>
          <w:p w14:paraId="0BB97642"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14.20</w:t>
            </w:r>
          </w:p>
        </w:tc>
        <w:tc>
          <w:tcPr>
            <w:tcW w:w="1216" w:type="dxa"/>
            <w:tcBorders>
              <w:top w:val="nil"/>
              <w:left w:val="nil"/>
              <w:bottom w:val="single" w:sz="4" w:space="0" w:color="auto"/>
              <w:right w:val="nil"/>
            </w:tcBorders>
            <w:shd w:val="clear" w:color="auto" w:fill="auto"/>
            <w:vAlign w:val="bottom"/>
            <w:hideMark/>
          </w:tcPr>
          <w:p w14:paraId="64FA8722"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18.35</w:t>
            </w:r>
          </w:p>
        </w:tc>
        <w:tc>
          <w:tcPr>
            <w:tcW w:w="1216" w:type="dxa"/>
            <w:tcBorders>
              <w:top w:val="nil"/>
              <w:left w:val="nil"/>
              <w:bottom w:val="single" w:sz="4" w:space="0" w:color="auto"/>
              <w:right w:val="nil"/>
            </w:tcBorders>
            <w:shd w:val="clear" w:color="auto" w:fill="auto"/>
            <w:vAlign w:val="bottom"/>
            <w:hideMark/>
          </w:tcPr>
          <w:p w14:paraId="7A1F164A"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13.69</w:t>
            </w:r>
          </w:p>
        </w:tc>
        <w:tc>
          <w:tcPr>
            <w:tcW w:w="1216" w:type="dxa"/>
            <w:tcBorders>
              <w:top w:val="nil"/>
              <w:left w:val="nil"/>
              <w:bottom w:val="single" w:sz="4" w:space="0" w:color="auto"/>
              <w:right w:val="nil"/>
            </w:tcBorders>
            <w:shd w:val="clear" w:color="auto" w:fill="auto"/>
            <w:vAlign w:val="bottom"/>
            <w:hideMark/>
          </w:tcPr>
          <w:p w14:paraId="15A70727" w14:textId="77777777" w:rsidR="00A4184D" w:rsidRPr="00134564" w:rsidRDefault="00A4184D" w:rsidP="0079406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14.73</w:t>
            </w:r>
          </w:p>
        </w:tc>
      </w:tr>
    </w:tbl>
    <w:p w14:paraId="3AD9495B" w14:textId="5C973866" w:rsidR="00F55374" w:rsidRPr="00F622F5" w:rsidRDefault="00F622F5" w:rsidP="00F55374">
      <w:pPr>
        <w:rPr>
          <w:sz w:val="16"/>
          <w:szCs w:val="16"/>
        </w:rPr>
      </w:pPr>
      <w:r>
        <w:rPr>
          <w:sz w:val="16"/>
          <w:szCs w:val="16"/>
        </w:rPr>
        <w:t>Source</w:t>
      </w:r>
      <w:r w:rsidR="00F55374" w:rsidRPr="00F622F5">
        <w:rPr>
          <w:sz w:val="16"/>
          <w:szCs w:val="16"/>
        </w:rPr>
        <w:t>: Baseline survey of Cao Lanh Impact Evaluation</w:t>
      </w:r>
    </w:p>
    <w:p w14:paraId="3CDFF935" w14:textId="77777777" w:rsidR="00582ABC" w:rsidRPr="00134564" w:rsidRDefault="00582ABC" w:rsidP="00F55374">
      <w:pPr>
        <w:rPr>
          <w:rFonts w:asciiTheme="majorHAnsi" w:hAnsiTheme="majorHAnsi" w:cstheme="majorHAnsi"/>
          <w:b/>
          <w:i/>
          <w:szCs w:val="22"/>
        </w:rPr>
      </w:pPr>
      <w:bookmarkStart w:id="83" w:name="_Toc480975379"/>
      <w:r w:rsidRPr="00134564">
        <w:rPr>
          <w:rFonts w:asciiTheme="majorHAnsi" w:hAnsiTheme="majorHAnsi" w:cstheme="majorHAnsi"/>
          <w:b/>
          <w:i/>
          <w:szCs w:val="22"/>
        </w:rPr>
        <w:t>Table 4.</w:t>
      </w:r>
      <w:r w:rsidRPr="00134564">
        <w:rPr>
          <w:rFonts w:asciiTheme="majorHAnsi" w:hAnsiTheme="majorHAnsi" w:cstheme="majorHAnsi"/>
          <w:b/>
          <w:i/>
          <w:szCs w:val="22"/>
        </w:rPr>
        <w:fldChar w:fldCharType="begin"/>
      </w:r>
      <w:r w:rsidRPr="00134564">
        <w:rPr>
          <w:rFonts w:asciiTheme="majorHAnsi" w:hAnsiTheme="majorHAnsi" w:cstheme="majorHAnsi"/>
          <w:b/>
          <w:i/>
          <w:szCs w:val="22"/>
        </w:rPr>
        <w:instrText xml:space="preserve"> SEQ Table_4. \* ARABIC </w:instrText>
      </w:r>
      <w:r w:rsidRPr="00134564">
        <w:rPr>
          <w:rFonts w:asciiTheme="majorHAnsi" w:hAnsiTheme="majorHAnsi" w:cstheme="majorHAnsi"/>
          <w:b/>
          <w:i/>
          <w:szCs w:val="22"/>
        </w:rPr>
        <w:fldChar w:fldCharType="separate"/>
      </w:r>
      <w:r w:rsidR="008C3AA5" w:rsidRPr="00134564">
        <w:rPr>
          <w:rFonts w:asciiTheme="majorHAnsi" w:hAnsiTheme="majorHAnsi" w:cstheme="majorHAnsi"/>
          <w:b/>
          <w:i/>
          <w:noProof/>
          <w:szCs w:val="22"/>
        </w:rPr>
        <w:t>4</w:t>
      </w:r>
      <w:r w:rsidRPr="00134564">
        <w:rPr>
          <w:rFonts w:asciiTheme="majorHAnsi" w:hAnsiTheme="majorHAnsi" w:cstheme="majorHAnsi"/>
          <w:b/>
          <w:i/>
          <w:szCs w:val="22"/>
        </w:rPr>
        <w:fldChar w:fldCharType="end"/>
      </w:r>
      <w:r w:rsidRPr="00134564">
        <w:rPr>
          <w:rFonts w:asciiTheme="majorHAnsi" w:hAnsiTheme="majorHAnsi" w:cstheme="majorHAnsi"/>
          <w:b/>
          <w:i/>
          <w:szCs w:val="22"/>
        </w:rPr>
        <w:t xml:space="preserve">. </w:t>
      </w:r>
      <w:r w:rsidRPr="00134564">
        <w:rPr>
          <w:rFonts w:asciiTheme="majorHAnsi" w:hAnsiTheme="majorHAnsi" w:cstheme="majorHAnsi"/>
          <w:b/>
          <w:bCs/>
          <w:i/>
          <w:szCs w:val="22"/>
          <w:lang w:val="en-US" w:eastAsia="en-US"/>
        </w:rPr>
        <w:t>Annual healthcare contacts by healthcare providers</w:t>
      </w:r>
    </w:p>
    <w:tbl>
      <w:tblPr>
        <w:tblW w:w="10581" w:type="dxa"/>
        <w:tblInd w:w="108" w:type="dxa"/>
        <w:tblLayout w:type="fixed"/>
        <w:tblLook w:val="04A0" w:firstRow="1" w:lastRow="0" w:firstColumn="1" w:lastColumn="0" w:noHBand="0" w:noVBand="1"/>
      </w:tblPr>
      <w:tblGrid>
        <w:gridCol w:w="2850"/>
        <w:gridCol w:w="992"/>
        <w:gridCol w:w="917"/>
        <w:gridCol w:w="1068"/>
        <w:gridCol w:w="918"/>
        <w:gridCol w:w="917"/>
        <w:gridCol w:w="917"/>
        <w:gridCol w:w="1084"/>
        <w:gridCol w:w="918"/>
      </w:tblGrid>
      <w:tr w:rsidR="00134564" w:rsidRPr="00134564" w14:paraId="03C17C8B" w14:textId="77777777" w:rsidTr="00F55374">
        <w:trPr>
          <w:trHeight w:val="609"/>
        </w:trPr>
        <w:tc>
          <w:tcPr>
            <w:tcW w:w="2850" w:type="dxa"/>
            <w:tcBorders>
              <w:top w:val="single" w:sz="4" w:space="0" w:color="auto"/>
              <w:left w:val="nil"/>
              <w:bottom w:val="single" w:sz="4" w:space="0" w:color="auto"/>
              <w:right w:val="nil"/>
            </w:tcBorders>
            <w:shd w:val="clear" w:color="auto" w:fill="auto"/>
            <w:vAlign w:val="bottom"/>
            <w:hideMark/>
          </w:tcPr>
          <w:p w14:paraId="7768353A" w14:textId="77777777" w:rsidR="00582ABC" w:rsidRPr="00134564" w:rsidRDefault="00582ABC" w:rsidP="00582ABC">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992" w:type="dxa"/>
            <w:tcBorders>
              <w:top w:val="single" w:sz="4" w:space="0" w:color="auto"/>
              <w:left w:val="nil"/>
              <w:bottom w:val="single" w:sz="4" w:space="0" w:color="auto"/>
              <w:right w:val="nil"/>
            </w:tcBorders>
            <w:shd w:val="clear" w:color="auto" w:fill="auto"/>
            <w:hideMark/>
          </w:tcPr>
          <w:p w14:paraId="73CEDD24" w14:textId="77777777" w:rsidR="00582ABC" w:rsidRPr="00134564" w:rsidRDefault="00582ABC" w:rsidP="00DA4C6C">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Commune clinic</w:t>
            </w:r>
          </w:p>
        </w:tc>
        <w:tc>
          <w:tcPr>
            <w:tcW w:w="917" w:type="dxa"/>
            <w:tcBorders>
              <w:top w:val="single" w:sz="4" w:space="0" w:color="auto"/>
              <w:left w:val="nil"/>
              <w:bottom w:val="single" w:sz="4" w:space="0" w:color="auto"/>
              <w:right w:val="nil"/>
            </w:tcBorders>
            <w:shd w:val="clear" w:color="auto" w:fill="auto"/>
            <w:hideMark/>
          </w:tcPr>
          <w:p w14:paraId="62069DA5" w14:textId="77777777" w:rsidR="00582ABC" w:rsidRPr="00134564" w:rsidRDefault="00582ABC" w:rsidP="00DA4C6C">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District hospital</w:t>
            </w:r>
          </w:p>
        </w:tc>
        <w:tc>
          <w:tcPr>
            <w:tcW w:w="1068" w:type="dxa"/>
            <w:tcBorders>
              <w:top w:val="single" w:sz="4" w:space="0" w:color="auto"/>
              <w:left w:val="nil"/>
              <w:bottom w:val="single" w:sz="4" w:space="0" w:color="auto"/>
              <w:right w:val="nil"/>
            </w:tcBorders>
            <w:shd w:val="clear" w:color="auto" w:fill="auto"/>
            <w:hideMark/>
          </w:tcPr>
          <w:p w14:paraId="32DAAE9D" w14:textId="77777777" w:rsidR="00582ABC" w:rsidRPr="00134564" w:rsidRDefault="00582ABC" w:rsidP="00DA4C6C">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Provincial hospital</w:t>
            </w:r>
          </w:p>
        </w:tc>
        <w:tc>
          <w:tcPr>
            <w:tcW w:w="918" w:type="dxa"/>
            <w:tcBorders>
              <w:top w:val="single" w:sz="4" w:space="0" w:color="auto"/>
              <w:left w:val="nil"/>
              <w:bottom w:val="single" w:sz="4" w:space="0" w:color="auto"/>
              <w:right w:val="nil"/>
            </w:tcBorders>
            <w:shd w:val="clear" w:color="auto" w:fill="auto"/>
            <w:hideMark/>
          </w:tcPr>
          <w:p w14:paraId="0A69978D" w14:textId="77777777" w:rsidR="00582ABC" w:rsidRPr="00134564" w:rsidRDefault="00582ABC" w:rsidP="00DA4C6C">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National hospital</w:t>
            </w:r>
          </w:p>
        </w:tc>
        <w:tc>
          <w:tcPr>
            <w:tcW w:w="917" w:type="dxa"/>
            <w:tcBorders>
              <w:top w:val="single" w:sz="4" w:space="0" w:color="auto"/>
              <w:left w:val="nil"/>
              <w:bottom w:val="single" w:sz="4" w:space="0" w:color="auto"/>
              <w:right w:val="nil"/>
            </w:tcBorders>
            <w:shd w:val="clear" w:color="auto" w:fill="auto"/>
            <w:hideMark/>
          </w:tcPr>
          <w:p w14:paraId="0FE7BFE3" w14:textId="77777777" w:rsidR="00582ABC" w:rsidRPr="00134564" w:rsidRDefault="00582ABC" w:rsidP="00DA4C6C">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Other hospital</w:t>
            </w:r>
          </w:p>
        </w:tc>
        <w:tc>
          <w:tcPr>
            <w:tcW w:w="917" w:type="dxa"/>
            <w:tcBorders>
              <w:top w:val="single" w:sz="4" w:space="0" w:color="auto"/>
              <w:left w:val="nil"/>
              <w:bottom w:val="single" w:sz="4" w:space="0" w:color="auto"/>
              <w:right w:val="nil"/>
            </w:tcBorders>
            <w:shd w:val="clear" w:color="auto" w:fill="auto"/>
            <w:hideMark/>
          </w:tcPr>
          <w:p w14:paraId="48B91BC4" w14:textId="77777777" w:rsidR="00582ABC" w:rsidRPr="00134564" w:rsidRDefault="00582ABC" w:rsidP="00DA4C6C">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Private Health Facility</w:t>
            </w:r>
          </w:p>
        </w:tc>
        <w:tc>
          <w:tcPr>
            <w:tcW w:w="1084" w:type="dxa"/>
            <w:tcBorders>
              <w:top w:val="single" w:sz="4" w:space="0" w:color="auto"/>
              <w:left w:val="nil"/>
              <w:bottom w:val="single" w:sz="4" w:space="0" w:color="auto"/>
              <w:right w:val="nil"/>
            </w:tcBorders>
            <w:shd w:val="clear" w:color="auto" w:fill="auto"/>
            <w:hideMark/>
          </w:tcPr>
          <w:p w14:paraId="006AFFCE" w14:textId="77777777" w:rsidR="00582ABC" w:rsidRPr="00134564" w:rsidRDefault="00582ABC" w:rsidP="00DA4C6C">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Pharmacy</w:t>
            </w:r>
          </w:p>
        </w:tc>
        <w:tc>
          <w:tcPr>
            <w:tcW w:w="918" w:type="dxa"/>
            <w:tcBorders>
              <w:top w:val="single" w:sz="4" w:space="0" w:color="auto"/>
              <w:left w:val="nil"/>
              <w:bottom w:val="single" w:sz="4" w:space="0" w:color="auto"/>
              <w:right w:val="nil"/>
            </w:tcBorders>
            <w:shd w:val="clear" w:color="auto" w:fill="auto"/>
            <w:hideMark/>
          </w:tcPr>
          <w:p w14:paraId="23E42DE5" w14:textId="77777777" w:rsidR="00582ABC" w:rsidRPr="00134564" w:rsidRDefault="00582ABC" w:rsidP="00DA4C6C">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Other</w:t>
            </w:r>
          </w:p>
        </w:tc>
      </w:tr>
      <w:tr w:rsidR="00134564" w:rsidRPr="00134564" w14:paraId="70B527F9" w14:textId="77777777" w:rsidTr="00F55374">
        <w:trPr>
          <w:trHeight w:val="288"/>
        </w:trPr>
        <w:tc>
          <w:tcPr>
            <w:tcW w:w="2850" w:type="dxa"/>
            <w:tcBorders>
              <w:top w:val="nil"/>
              <w:left w:val="nil"/>
              <w:bottom w:val="nil"/>
              <w:right w:val="nil"/>
            </w:tcBorders>
            <w:shd w:val="clear" w:color="auto" w:fill="auto"/>
            <w:vAlign w:val="center"/>
            <w:hideMark/>
          </w:tcPr>
          <w:p w14:paraId="30D39103" w14:textId="77777777" w:rsidR="00582ABC" w:rsidRPr="00134564" w:rsidRDefault="00582ABC" w:rsidP="00582ABC">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992" w:type="dxa"/>
            <w:tcBorders>
              <w:top w:val="nil"/>
              <w:left w:val="nil"/>
              <w:bottom w:val="nil"/>
              <w:right w:val="nil"/>
            </w:tcBorders>
            <w:shd w:val="clear" w:color="auto" w:fill="auto"/>
            <w:vAlign w:val="center"/>
            <w:hideMark/>
          </w:tcPr>
          <w:p w14:paraId="3F6EFE3D"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w:t>
            </w:r>
          </w:p>
        </w:tc>
        <w:tc>
          <w:tcPr>
            <w:tcW w:w="917" w:type="dxa"/>
            <w:tcBorders>
              <w:top w:val="nil"/>
              <w:left w:val="nil"/>
              <w:bottom w:val="nil"/>
              <w:right w:val="nil"/>
            </w:tcBorders>
            <w:shd w:val="clear" w:color="auto" w:fill="auto"/>
            <w:vAlign w:val="center"/>
            <w:hideMark/>
          </w:tcPr>
          <w:p w14:paraId="201C39B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2.82</w:t>
            </w:r>
          </w:p>
        </w:tc>
        <w:tc>
          <w:tcPr>
            <w:tcW w:w="1068" w:type="dxa"/>
            <w:tcBorders>
              <w:top w:val="nil"/>
              <w:left w:val="nil"/>
              <w:bottom w:val="nil"/>
              <w:right w:val="nil"/>
            </w:tcBorders>
            <w:shd w:val="clear" w:color="auto" w:fill="auto"/>
            <w:vAlign w:val="center"/>
            <w:hideMark/>
          </w:tcPr>
          <w:p w14:paraId="75DE476A"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w:t>
            </w:r>
          </w:p>
        </w:tc>
        <w:tc>
          <w:tcPr>
            <w:tcW w:w="918" w:type="dxa"/>
            <w:tcBorders>
              <w:top w:val="nil"/>
              <w:left w:val="nil"/>
              <w:bottom w:val="nil"/>
              <w:right w:val="nil"/>
            </w:tcBorders>
            <w:shd w:val="clear" w:color="auto" w:fill="auto"/>
            <w:vAlign w:val="center"/>
            <w:hideMark/>
          </w:tcPr>
          <w:p w14:paraId="6B66A0F8"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0.41</w:t>
            </w:r>
          </w:p>
        </w:tc>
        <w:tc>
          <w:tcPr>
            <w:tcW w:w="917" w:type="dxa"/>
            <w:tcBorders>
              <w:top w:val="nil"/>
              <w:left w:val="nil"/>
              <w:bottom w:val="nil"/>
              <w:right w:val="nil"/>
            </w:tcBorders>
            <w:shd w:val="clear" w:color="auto" w:fill="auto"/>
            <w:vAlign w:val="center"/>
            <w:hideMark/>
          </w:tcPr>
          <w:p w14:paraId="5B3A46D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0.35</w:t>
            </w:r>
          </w:p>
        </w:tc>
        <w:tc>
          <w:tcPr>
            <w:tcW w:w="917" w:type="dxa"/>
            <w:tcBorders>
              <w:top w:val="nil"/>
              <w:left w:val="nil"/>
              <w:bottom w:val="nil"/>
              <w:right w:val="nil"/>
            </w:tcBorders>
            <w:shd w:val="clear" w:color="auto" w:fill="auto"/>
            <w:vAlign w:val="center"/>
            <w:hideMark/>
          </w:tcPr>
          <w:p w14:paraId="65BCDD4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3.18</w:t>
            </w:r>
          </w:p>
        </w:tc>
        <w:tc>
          <w:tcPr>
            <w:tcW w:w="1084" w:type="dxa"/>
            <w:tcBorders>
              <w:top w:val="nil"/>
              <w:left w:val="nil"/>
              <w:bottom w:val="nil"/>
              <w:right w:val="nil"/>
            </w:tcBorders>
            <w:shd w:val="clear" w:color="auto" w:fill="auto"/>
            <w:vAlign w:val="center"/>
            <w:hideMark/>
          </w:tcPr>
          <w:p w14:paraId="1982D77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7.20</w:t>
            </w:r>
          </w:p>
        </w:tc>
        <w:tc>
          <w:tcPr>
            <w:tcW w:w="918" w:type="dxa"/>
            <w:tcBorders>
              <w:top w:val="nil"/>
              <w:left w:val="nil"/>
              <w:bottom w:val="nil"/>
              <w:right w:val="nil"/>
            </w:tcBorders>
            <w:shd w:val="clear" w:color="auto" w:fill="auto"/>
            <w:vAlign w:val="center"/>
            <w:hideMark/>
          </w:tcPr>
          <w:p w14:paraId="4B900FA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w:t>
            </w:r>
          </w:p>
        </w:tc>
      </w:tr>
      <w:tr w:rsidR="00134564" w:rsidRPr="00134564" w14:paraId="245A8350" w14:textId="77777777" w:rsidTr="00F55374">
        <w:trPr>
          <w:trHeight w:val="288"/>
        </w:trPr>
        <w:tc>
          <w:tcPr>
            <w:tcW w:w="2850" w:type="dxa"/>
            <w:tcBorders>
              <w:top w:val="nil"/>
              <w:left w:val="nil"/>
              <w:bottom w:val="nil"/>
              <w:right w:val="nil"/>
            </w:tcBorders>
            <w:shd w:val="clear" w:color="auto" w:fill="auto"/>
            <w:vAlign w:val="center"/>
            <w:hideMark/>
          </w:tcPr>
          <w:p w14:paraId="70CB5F09" w14:textId="77777777" w:rsidR="00582ABC" w:rsidRPr="00134564" w:rsidRDefault="00582ABC" w:rsidP="00582ABC">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992" w:type="dxa"/>
            <w:tcBorders>
              <w:top w:val="nil"/>
              <w:left w:val="nil"/>
              <w:bottom w:val="nil"/>
              <w:right w:val="nil"/>
            </w:tcBorders>
            <w:shd w:val="clear" w:color="auto" w:fill="auto"/>
            <w:vAlign w:val="center"/>
            <w:hideMark/>
          </w:tcPr>
          <w:p w14:paraId="4509C58B"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22EC4748"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1068" w:type="dxa"/>
            <w:tcBorders>
              <w:top w:val="nil"/>
              <w:left w:val="nil"/>
              <w:bottom w:val="nil"/>
              <w:right w:val="nil"/>
            </w:tcBorders>
            <w:shd w:val="clear" w:color="auto" w:fill="auto"/>
            <w:vAlign w:val="center"/>
            <w:hideMark/>
          </w:tcPr>
          <w:p w14:paraId="5D774A3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8" w:type="dxa"/>
            <w:tcBorders>
              <w:top w:val="nil"/>
              <w:left w:val="nil"/>
              <w:bottom w:val="nil"/>
              <w:right w:val="nil"/>
            </w:tcBorders>
            <w:shd w:val="clear" w:color="auto" w:fill="auto"/>
            <w:vAlign w:val="center"/>
            <w:hideMark/>
          </w:tcPr>
          <w:p w14:paraId="44669DCF"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2FC0DDC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1508CB0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1084" w:type="dxa"/>
            <w:tcBorders>
              <w:top w:val="nil"/>
              <w:left w:val="nil"/>
              <w:bottom w:val="nil"/>
              <w:right w:val="nil"/>
            </w:tcBorders>
            <w:shd w:val="clear" w:color="auto" w:fill="auto"/>
            <w:vAlign w:val="center"/>
            <w:hideMark/>
          </w:tcPr>
          <w:p w14:paraId="0D6173B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8" w:type="dxa"/>
            <w:tcBorders>
              <w:top w:val="nil"/>
              <w:left w:val="nil"/>
              <w:bottom w:val="nil"/>
              <w:right w:val="nil"/>
            </w:tcBorders>
            <w:shd w:val="clear" w:color="auto" w:fill="auto"/>
            <w:vAlign w:val="center"/>
            <w:hideMark/>
          </w:tcPr>
          <w:p w14:paraId="6EA0A80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r>
      <w:tr w:rsidR="00134564" w:rsidRPr="00134564" w14:paraId="247DDA35" w14:textId="77777777" w:rsidTr="00F55374">
        <w:trPr>
          <w:trHeight w:val="288"/>
        </w:trPr>
        <w:tc>
          <w:tcPr>
            <w:tcW w:w="2850" w:type="dxa"/>
            <w:tcBorders>
              <w:top w:val="nil"/>
              <w:left w:val="nil"/>
              <w:bottom w:val="nil"/>
              <w:right w:val="nil"/>
            </w:tcBorders>
            <w:shd w:val="clear" w:color="auto" w:fill="auto"/>
            <w:vAlign w:val="center"/>
            <w:hideMark/>
          </w:tcPr>
          <w:p w14:paraId="3F6C503B"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992" w:type="dxa"/>
            <w:tcBorders>
              <w:top w:val="nil"/>
              <w:left w:val="nil"/>
              <w:bottom w:val="nil"/>
              <w:right w:val="nil"/>
            </w:tcBorders>
            <w:shd w:val="clear" w:color="auto" w:fill="auto"/>
            <w:vAlign w:val="center"/>
            <w:hideMark/>
          </w:tcPr>
          <w:p w14:paraId="394EBBC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0.59</w:t>
            </w:r>
          </w:p>
        </w:tc>
        <w:tc>
          <w:tcPr>
            <w:tcW w:w="917" w:type="dxa"/>
            <w:tcBorders>
              <w:top w:val="nil"/>
              <w:left w:val="nil"/>
              <w:bottom w:val="nil"/>
              <w:right w:val="nil"/>
            </w:tcBorders>
            <w:shd w:val="clear" w:color="auto" w:fill="auto"/>
            <w:vAlign w:val="center"/>
            <w:hideMark/>
          </w:tcPr>
          <w:p w14:paraId="1C87958B"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2.75</w:t>
            </w:r>
          </w:p>
        </w:tc>
        <w:tc>
          <w:tcPr>
            <w:tcW w:w="1068" w:type="dxa"/>
            <w:tcBorders>
              <w:top w:val="nil"/>
              <w:left w:val="nil"/>
              <w:bottom w:val="nil"/>
              <w:right w:val="nil"/>
            </w:tcBorders>
            <w:shd w:val="clear" w:color="auto" w:fill="auto"/>
            <w:vAlign w:val="center"/>
            <w:hideMark/>
          </w:tcPr>
          <w:p w14:paraId="1880C8D2"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w:t>
            </w:r>
          </w:p>
        </w:tc>
        <w:tc>
          <w:tcPr>
            <w:tcW w:w="918" w:type="dxa"/>
            <w:tcBorders>
              <w:top w:val="nil"/>
              <w:left w:val="nil"/>
              <w:bottom w:val="nil"/>
              <w:right w:val="nil"/>
            </w:tcBorders>
            <w:shd w:val="clear" w:color="auto" w:fill="auto"/>
            <w:vAlign w:val="center"/>
            <w:hideMark/>
          </w:tcPr>
          <w:p w14:paraId="1FA4D32B"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0.56</w:t>
            </w:r>
          </w:p>
        </w:tc>
        <w:tc>
          <w:tcPr>
            <w:tcW w:w="917" w:type="dxa"/>
            <w:tcBorders>
              <w:top w:val="nil"/>
              <w:left w:val="nil"/>
              <w:bottom w:val="nil"/>
              <w:right w:val="nil"/>
            </w:tcBorders>
            <w:shd w:val="clear" w:color="auto" w:fill="auto"/>
            <w:vAlign w:val="center"/>
            <w:hideMark/>
          </w:tcPr>
          <w:p w14:paraId="1145D8EA"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0.39</w:t>
            </w:r>
          </w:p>
        </w:tc>
        <w:tc>
          <w:tcPr>
            <w:tcW w:w="917" w:type="dxa"/>
            <w:tcBorders>
              <w:top w:val="nil"/>
              <w:left w:val="nil"/>
              <w:bottom w:val="nil"/>
              <w:right w:val="nil"/>
            </w:tcBorders>
            <w:shd w:val="clear" w:color="auto" w:fill="auto"/>
            <w:vAlign w:val="center"/>
            <w:hideMark/>
          </w:tcPr>
          <w:p w14:paraId="3F9F36A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2.49</w:t>
            </w:r>
          </w:p>
        </w:tc>
        <w:tc>
          <w:tcPr>
            <w:tcW w:w="1084" w:type="dxa"/>
            <w:tcBorders>
              <w:top w:val="nil"/>
              <w:left w:val="nil"/>
              <w:bottom w:val="nil"/>
              <w:right w:val="nil"/>
            </w:tcBorders>
            <w:shd w:val="clear" w:color="auto" w:fill="auto"/>
            <w:vAlign w:val="center"/>
            <w:hideMark/>
          </w:tcPr>
          <w:p w14:paraId="59FFFCC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7.51</w:t>
            </w:r>
          </w:p>
        </w:tc>
        <w:tc>
          <w:tcPr>
            <w:tcW w:w="918" w:type="dxa"/>
            <w:tcBorders>
              <w:top w:val="nil"/>
              <w:left w:val="nil"/>
              <w:bottom w:val="nil"/>
              <w:right w:val="nil"/>
            </w:tcBorders>
            <w:shd w:val="clear" w:color="auto" w:fill="auto"/>
            <w:vAlign w:val="center"/>
            <w:hideMark/>
          </w:tcPr>
          <w:p w14:paraId="4C9252C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1.07</w:t>
            </w:r>
          </w:p>
        </w:tc>
      </w:tr>
      <w:tr w:rsidR="00134564" w:rsidRPr="00134564" w14:paraId="316D9647" w14:textId="77777777" w:rsidTr="00F55374">
        <w:trPr>
          <w:trHeight w:val="288"/>
        </w:trPr>
        <w:tc>
          <w:tcPr>
            <w:tcW w:w="2850" w:type="dxa"/>
            <w:tcBorders>
              <w:top w:val="nil"/>
              <w:left w:val="nil"/>
              <w:bottom w:val="nil"/>
              <w:right w:val="nil"/>
            </w:tcBorders>
            <w:shd w:val="clear" w:color="auto" w:fill="auto"/>
            <w:vAlign w:val="center"/>
            <w:hideMark/>
          </w:tcPr>
          <w:p w14:paraId="0B28F527"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992" w:type="dxa"/>
            <w:tcBorders>
              <w:top w:val="nil"/>
              <w:left w:val="nil"/>
              <w:bottom w:val="nil"/>
              <w:right w:val="nil"/>
            </w:tcBorders>
            <w:shd w:val="clear" w:color="auto" w:fill="auto"/>
            <w:vAlign w:val="center"/>
            <w:hideMark/>
          </w:tcPr>
          <w:p w14:paraId="3D51A11A"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1.47</w:t>
            </w:r>
          </w:p>
        </w:tc>
        <w:tc>
          <w:tcPr>
            <w:tcW w:w="917" w:type="dxa"/>
            <w:tcBorders>
              <w:top w:val="nil"/>
              <w:left w:val="nil"/>
              <w:bottom w:val="nil"/>
              <w:right w:val="nil"/>
            </w:tcBorders>
            <w:shd w:val="clear" w:color="auto" w:fill="auto"/>
            <w:vAlign w:val="center"/>
            <w:hideMark/>
          </w:tcPr>
          <w:p w14:paraId="7F9E244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2.88</w:t>
            </w:r>
          </w:p>
        </w:tc>
        <w:tc>
          <w:tcPr>
            <w:tcW w:w="1068" w:type="dxa"/>
            <w:tcBorders>
              <w:top w:val="nil"/>
              <w:left w:val="nil"/>
              <w:bottom w:val="nil"/>
              <w:right w:val="nil"/>
            </w:tcBorders>
            <w:shd w:val="clear" w:color="auto" w:fill="auto"/>
            <w:vAlign w:val="center"/>
            <w:hideMark/>
          </w:tcPr>
          <w:p w14:paraId="70E3B79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w:t>
            </w:r>
          </w:p>
        </w:tc>
        <w:tc>
          <w:tcPr>
            <w:tcW w:w="918" w:type="dxa"/>
            <w:tcBorders>
              <w:top w:val="nil"/>
              <w:left w:val="nil"/>
              <w:bottom w:val="nil"/>
              <w:right w:val="nil"/>
            </w:tcBorders>
            <w:shd w:val="clear" w:color="auto" w:fill="auto"/>
            <w:vAlign w:val="center"/>
            <w:hideMark/>
          </w:tcPr>
          <w:p w14:paraId="6B066A5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0.29</w:t>
            </w:r>
          </w:p>
        </w:tc>
        <w:tc>
          <w:tcPr>
            <w:tcW w:w="917" w:type="dxa"/>
            <w:tcBorders>
              <w:top w:val="nil"/>
              <w:left w:val="nil"/>
              <w:bottom w:val="nil"/>
              <w:right w:val="nil"/>
            </w:tcBorders>
            <w:shd w:val="clear" w:color="auto" w:fill="auto"/>
            <w:vAlign w:val="center"/>
            <w:hideMark/>
          </w:tcPr>
          <w:p w14:paraId="7029EFF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0.32</w:t>
            </w:r>
          </w:p>
        </w:tc>
        <w:tc>
          <w:tcPr>
            <w:tcW w:w="917" w:type="dxa"/>
            <w:tcBorders>
              <w:top w:val="nil"/>
              <w:left w:val="nil"/>
              <w:bottom w:val="nil"/>
              <w:right w:val="nil"/>
            </w:tcBorders>
            <w:shd w:val="clear" w:color="auto" w:fill="auto"/>
            <w:vAlign w:val="center"/>
            <w:hideMark/>
          </w:tcPr>
          <w:p w14:paraId="13E762F2"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3.72</w:t>
            </w:r>
          </w:p>
        </w:tc>
        <w:tc>
          <w:tcPr>
            <w:tcW w:w="1084" w:type="dxa"/>
            <w:tcBorders>
              <w:top w:val="nil"/>
              <w:left w:val="nil"/>
              <w:bottom w:val="nil"/>
              <w:right w:val="nil"/>
            </w:tcBorders>
            <w:shd w:val="clear" w:color="auto" w:fill="auto"/>
            <w:vAlign w:val="center"/>
            <w:hideMark/>
          </w:tcPr>
          <w:p w14:paraId="2ECBA8C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6.95</w:t>
            </w:r>
          </w:p>
        </w:tc>
        <w:tc>
          <w:tcPr>
            <w:tcW w:w="918" w:type="dxa"/>
            <w:tcBorders>
              <w:top w:val="nil"/>
              <w:left w:val="nil"/>
              <w:bottom w:val="nil"/>
              <w:right w:val="nil"/>
            </w:tcBorders>
            <w:shd w:val="clear" w:color="auto" w:fill="auto"/>
            <w:vAlign w:val="center"/>
            <w:hideMark/>
          </w:tcPr>
          <w:p w14:paraId="561652A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0.96</w:t>
            </w:r>
          </w:p>
        </w:tc>
      </w:tr>
      <w:tr w:rsidR="00134564" w:rsidRPr="00134564" w14:paraId="6B0C9447" w14:textId="77777777" w:rsidTr="00F55374">
        <w:trPr>
          <w:trHeight w:val="288"/>
        </w:trPr>
        <w:tc>
          <w:tcPr>
            <w:tcW w:w="2850" w:type="dxa"/>
            <w:tcBorders>
              <w:top w:val="nil"/>
              <w:left w:val="nil"/>
              <w:bottom w:val="nil"/>
              <w:right w:val="nil"/>
            </w:tcBorders>
            <w:shd w:val="clear" w:color="auto" w:fill="auto"/>
            <w:vAlign w:val="center"/>
            <w:hideMark/>
          </w:tcPr>
          <w:p w14:paraId="542AF1D1" w14:textId="77777777" w:rsidR="00582ABC" w:rsidRPr="00134564" w:rsidRDefault="00582ABC" w:rsidP="00582ABC">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w:t>
            </w:r>
          </w:p>
        </w:tc>
        <w:tc>
          <w:tcPr>
            <w:tcW w:w="992" w:type="dxa"/>
            <w:tcBorders>
              <w:top w:val="nil"/>
              <w:left w:val="nil"/>
              <w:bottom w:val="nil"/>
              <w:right w:val="nil"/>
            </w:tcBorders>
            <w:shd w:val="clear" w:color="auto" w:fill="auto"/>
            <w:vAlign w:val="center"/>
            <w:hideMark/>
          </w:tcPr>
          <w:p w14:paraId="0E8BB878"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2130896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1068" w:type="dxa"/>
            <w:tcBorders>
              <w:top w:val="nil"/>
              <w:left w:val="nil"/>
              <w:bottom w:val="nil"/>
              <w:right w:val="nil"/>
            </w:tcBorders>
            <w:shd w:val="clear" w:color="auto" w:fill="auto"/>
            <w:vAlign w:val="center"/>
            <w:hideMark/>
          </w:tcPr>
          <w:p w14:paraId="5E13AB3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8" w:type="dxa"/>
            <w:tcBorders>
              <w:top w:val="nil"/>
              <w:left w:val="nil"/>
              <w:bottom w:val="nil"/>
              <w:right w:val="nil"/>
            </w:tcBorders>
            <w:shd w:val="clear" w:color="auto" w:fill="auto"/>
            <w:vAlign w:val="center"/>
            <w:hideMark/>
          </w:tcPr>
          <w:p w14:paraId="339BB69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77B9A53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2804E6D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1084" w:type="dxa"/>
            <w:tcBorders>
              <w:top w:val="nil"/>
              <w:left w:val="nil"/>
              <w:bottom w:val="nil"/>
              <w:right w:val="nil"/>
            </w:tcBorders>
            <w:shd w:val="clear" w:color="auto" w:fill="auto"/>
            <w:vAlign w:val="center"/>
            <w:hideMark/>
          </w:tcPr>
          <w:p w14:paraId="5F1852EB"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8" w:type="dxa"/>
            <w:tcBorders>
              <w:top w:val="nil"/>
              <w:left w:val="nil"/>
              <w:bottom w:val="nil"/>
              <w:right w:val="nil"/>
            </w:tcBorders>
            <w:shd w:val="clear" w:color="auto" w:fill="auto"/>
            <w:vAlign w:val="center"/>
            <w:hideMark/>
          </w:tcPr>
          <w:p w14:paraId="4331DD88"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r>
      <w:tr w:rsidR="00134564" w:rsidRPr="00134564" w14:paraId="79A49CDC" w14:textId="77777777" w:rsidTr="00F55374">
        <w:trPr>
          <w:trHeight w:val="300"/>
        </w:trPr>
        <w:tc>
          <w:tcPr>
            <w:tcW w:w="2850" w:type="dxa"/>
            <w:tcBorders>
              <w:top w:val="nil"/>
              <w:left w:val="nil"/>
              <w:bottom w:val="nil"/>
              <w:right w:val="nil"/>
            </w:tcBorders>
            <w:shd w:val="clear" w:color="auto" w:fill="auto"/>
            <w:vAlign w:val="center"/>
            <w:hideMark/>
          </w:tcPr>
          <w:p w14:paraId="5CA15AE2"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992" w:type="dxa"/>
            <w:tcBorders>
              <w:top w:val="nil"/>
              <w:left w:val="nil"/>
              <w:bottom w:val="nil"/>
              <w:right w:val="nil"/>
            </w:tcBorders>
            <w:shd w:val="clear" w:color="auto" w:fill="auto"/>
            <w:vAlign w:val="center"/>
            <w:hideMark/>
          </w:tcPr>
          <w:p w14:paraId="352869F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w:t>
            </w:r>
          </w:p>
        </w:tc>
        <w:tc>
          <w:tcPr>
            <w:tcW w:w="917" w:type="dxa"/>
            <w:tcBorders>
              <w:top w:val="nil"/>
              <w:left w:val="nil"/>
              <w:bottom w:val="nil"/>
              <w:right w:val="nil"/>
            </w:tcBorders>
            <w:shd w:val="clear" w:color="auto" w:fill="auto"/>
            <w:vAlign w:val="center"/>
            <w:hideMark/>
          </w:tcPr>
          <w:p w14:paraId="6A751438"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2.84</w:t>
            </w:r>
          </w:p>
        </w:tc>
        <w:tc>
          <w:tcPr>
            <w:tcW w:w="1068" w:type="dxa"/>
            <w:tcBorders>
              <w:top w:val="nil"/>
              <w:left w:val="nil"/>
              <w:bottom w:val="nil"/>
              <w:right w:val="nil"/>
            </w:tcBorders>
            <w:shd w:val="clear" w:color="auto" w:fill="auto"/>
            <w:vAlign w:val="center"/>
            <w:hideMark/>
          </w:tcPr>
          <w:p w14:paraId="2895A81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1.61</w:t>
            </w:r>
          </w:p>
        </w:tc>
        <w:tc>
          <w:tcPr>
            <w:tcW w:w="918" w:type="dxa"/>
            <w:tcBorders>
              <w:top w:val="nil"/>
              <w:left w:val="nil"/>
              <w:bottom w:val="nil"/>
              <w:right w:val="nil"/>
            </w:tcBorders>
            <w:shd w:val="clear" w:color="auto" w:fill="auto"/>
            <w:vAlign w:val="center"/>
            <w:hideMark/>
          </w:tcPr>
          <w:p w14:paraId="105E954F"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0.44</w:t>
            </w:r>
          </w:p>
        </w:tc>
        <w:tc>
          <w:tcPr>
            <w:tcW w:w="917" w:type="dxa"/>
            <w:tcBorders>
              <w:top w:val="nil"/>
              <w:left w:val="nil"/>
              <w:bottom w:val="nil"/>
              <w:right w:val="nil"/>
            </w:tcBorders>
            <w:shd w:val="clear" w:color="auto" w:fill="auto"/>
            <w:vAlign w:val="center"/>
            <w:hideMark/>
          </w:tcPr>
          <w:p w14:paraId="1792C37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0.32</w:t>
            </w:r>
          </w:p>
        </w:tc>
        <w:tc>
          <w:tcPr>
            <w:tcW w:w="917" w:type="dxa"/>
            <w:tcBorders>
              <w:top w:val="nil"/>
              <w:left w:val="nil"/>
              <w:bottom w:val="nil"/>
              <w:right w:val="nil"/>
            </w:tcBorders>
            <w:shd w:val="clear" w:color="auto" w:fill="auto"/>
            <w:vAlign w:val="center"/>
            <w:hideMark/>
          </w:tcPr>
          <w:p w14:paraId="7461051D"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3.14</w:t>
            </w:r>
          </w:p>
        </w:tc>
        <w:tc>
          <w:tcPr>
            <w:tcW w:w="1084" w:type="dxa"/>
            <w:tcBorders>
              <w:top w:val="nil"/>
              <w:left w:val="nil"/>
              <w:bottom w:val="nil"/>
              <w:right w:val="nil"/>
            </w:tcBorders>
            <w:shd w:val="clear" w:color="auto" w:fill="auto"/>
            <w:vAlign w:val="center"/>
            <w:hideMark/>
          </w:tcPr>
          <w:p w14:paraId="490E30C8"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7.02</w:t>
            </w:r>
          </w:p>
        </w:tc>
        <w:tc>
          <w:tcPr>
            <w:tcW w:w="918" w:type="dxa"/>
            <w:tcBorders>
              <w:top w:val="nil"/>
              <w:left w:val="nil"/>
              <w:bottom w:val="nil"/>
              <w:right w:val="nil"/>
            </w:tcBorders>
            <w:shd w:val="clear" w:color="auto" w:fill="auto"/>
            <w:vAlign w:val="center"/>
            <w:hideMark/>
          </w:tcPr>
          <w:p w14:paraId="40723D40"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1.11</w:t>
            </w:r>
          </w:p>
        </w:tc>
      </w:tr>
      <w:tr w:rsidR="00134564" w:rsidRPr="00134564" w14:paraId="0D6AC9F3" w14:textId="77777777" w:rsidTr="00F55374">
        <w:trPr>
          <w:trHeight w:val="300"/>
        </w:trPr>
        <w:tc>
          <w:tcPr>
            <w:tcW w:w="2850" w:type="dxa"/>
            <w:tcBorders>
              <w:top w:val="nil"/>
              <w:left w:val="nil"/>
              <w:bottom w:val="nil"/>
              <w:right w:val="nil"/>
            </w:tcBorders>
            <w:shd w:val="clear" w:color="auto" w:fill="auto"/>
            <w:vAlign w:val="center"/>
            <w:hideMark/>
          </w:tcPr>
          <w:p w14:paraId="3B22913E"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992" w:type="dxa"/>
            <w:tcBorders>
              <w:top w:val="nil"/>
              <w:left w:val="nil"/>
              <w:bottom w:val="nil"/>
              <w:right w:val="nil"/>
            </w:tcBorders>
            <w:shd w:val="clear" w:color="auto" w:fill="auto"/>
            <w:vAlign w:val="center"/>
            <w:hideMark/>
          </w:tcPr>
          <w:p w14:paraId="382AD1F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0.98</w:t>
            </w:r>
          </w:p>
        </w:tc>
        <w:tc>
          <w:tcPr>
            <w:tcW w:w="917" w:type="dxa"/>
            <w:tcBorders>
              <w:top w:val="nil"/>
              <w:left w:val="nil"/>
              <w:bottom w:val="nil"/>
              <w:right w:val="nil"/>
            </w:tcBorders>
            <w:shd w:val="clear" w:color="auto" w:fill="auto"/>
            <w:vAlign w:val="center"/>
            <w:hideMark/>
          </w:tcPr>
          <w:p w14:paraId="5DC5AD6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2.81</w:t>
            </w:r>
          </w:p>
        </w:tc>
        <w:tc>
          <w:tcPr>
            <w:tcW w:w="1068" w:type="dxa"/>
            <w:tcBorders>
              <w:top w:val="nil"/>
              <w:left w:val="nil"/>
              <w:bottom w:val="nil"/>
              <w:right w:val="nil"/>
            </w:tcBorders>
            <w:shd w:val="clear" w:color="auto" w:fill="auto"/>
            <w:vAlign w:val="center"/>
            <w:hideMark/>
          </w:tcPr>
          <w:p w14:paraId="039AE70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1.63</w:t>
            </w:r>
          </w:p>
        </w:tc>
        <w:tc>
          <w:tcPr>
            <w:tcW w:w="918" w:type="dxa"/>
            <w:tcBorders>
              <w:top w:val="nil"/>
              <w:left w:val="nil"/>
              <w:bottom w:val="nil"/>
              <w:right w:val="nil"/>
            </w:tcBorders>
            <w:shd w:val="clear" w:color="auto" w:fill="auto"/>
            <w:vAlign w:val="center"/>
            <w:hideMark/>
          </w:tcPr>
          <w:p w14:paraId="689D7C0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0.38</w:t>
            </w:r>
          </w:p>
        </w:tc>
        <w:tc>
          <w:tcPr>
            <w:tcW w:w="917" w:type="dxa"/>
            <w:tcBorders>
              <w:top w:val="nil"/>
              <w:left w:val="nil"/>
              <w:bottom w:val="nil"/>
              <w:right w:val="nil"/>
            </w:tcBorders>
            <w:shd w:val="clear" w:color="auto" w:fill="auto"/>
            <w:vAlign w:val="center"/>
            <w:hideMark/>
          </w:tcPr>
          <w:p w14:paraId="7CAC6192"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0.38</w:t>
            </w:r>
          </w:p>
        </w:tc>
        <w:tc>
          <w:tcPr>
            <w:tcW w:w="917" w:type="dxa"/>
            <w:tcBorders>
              <w:top w:val="nil"/>
              <w:left w:val="nil"/>
              <w:bottom w:val="nil"/>
              <w:right w:val="nil"/>
            </w:tcBorders>
            <w:shd w:val="clear" w:color="auto" w:fill="auto"/>
            <w:vAlign w:val="center"/>
            <w:hideMark/>
          </w:tcPr>
          <w:p w14:paraId="7C282B5A"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3.21</w:t>
            </w:r>
          </w:p>
        </w:tc>
        <w:tc>
          <w:tcPr>
            <w:tcW w:w="1084" w:type="dxa"/>
            <w:tcBorders>
              <w:top w:val="nil"/>
              <w:left w:val="nil"/>
              <w:bottom w:val="nil"/>
              <w:right w:val="nil"/>
            </w:tcBorders>
            <w:shd w:val="clear" w:color="auto" w:fill="auto"/>
            <w:vAlign w:val="center"/>
            <w:hideMark/>
          </w:tcPr>
          <w:p w14:paraId="2C140BB7"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7.35</w:t>
            </w:r>
          </w:p>
        </w:tc>
        <w:tc>
          <w:tcPr>
            <w:tcW w:w="918" w:type="dxa"/>
            <w:tcBorders>
              <w:top w:val="nil"/>
              <w:left w:val="nil"/>
              <w:bottom w:val="nil"/>
              <w:right w:val="nil"/>
            </w:tcBorders>
            <w:shd w:val="clear" w:color="auto" w:fill="auto"/>
            <w:vAlign w:val="center"/>
            <w:hideMark/>
          </w:tcPr>
          <w:p w14:paraId="1812343D"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0.93</w:t>
            </w:r>
          </w:p>
        </w:tc>
      </w:tr>
      <w:tr w:rsidR="00134564" w:rsidRPr="00134564" w14:paraId="5A9D61DD" w14:textId="77777777" w:rsidTr="00F55374">
        <w:trPr>
          <w:trHeight w:val="300"/>
        </w:trPr>
        <w:tc>
          <w:tcPr>
            <w:tcW w:w="2850" w:type="dxa"/>
            <w:tcBorders>
              <w:top w:val="nil"/>
              <w:left w:val="nil"/>
              <w:bottom w:val="nil"/>
              <w:right w:val="nil"/>
            </w:tcBorders>
            <w:shd w:val="clear" w:color="auto" w:fill="auto"/>
            <w:vAlign w:val="center"/>
            <w:hideMark/>
          </w:tcPr>
          <w:p w14:paraId="54D2352F" w14:textId="77777777" w:rsidR="00582ABC" w:rsidRPr="00134564" w:rsidRDefault="00582ABC" w:rsidP="00582ABC">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Women and Children</w:t>
            </w:r>
          </w:p>
        </w:tc>
        <w:tc>
          <w:tcPr>
            <w:tcW w:w="992" w:type="dxa"/>
            <w:tcBorders>
              <w:top w:val="nil"/>
              <w:left w:val="nil"/>
              <w:bottom w:val="nil"/>
              <w:right w:val="nil"/>
            </w:tcBorders>
            <w:shd w:val="clear" w:color="auto" w:fill="auto"/>
            <w:vAlign w:val="center"/>
            <w:hideMark/>
          </w:tcPr>
          <w:p w14:paraId="1F4F37F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3D23148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1068" w:type="dxa"/>
            <w:tcBorders>
              <w:top w:val="nil"/>
              <w:left w:val="nil"/>
              <w:bottom w:val="nil"/>
              <w:right w:val="nil"/>
            </w:tcBorders>
            <w:shd w:val="clear" w:color="auto" w:fill="auto"/>
            <w:vAlign w:val="center"/>
            <w:hideMark/>
          </w:tcPr>
          <w:p w14:paraId="05D6C34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8" w:type="dxa"/>
            <w:tcBorders>
              <w:top w:val="nil"/>
              <w:left w:val="nil"/>
              <w:bottom w:val="nil"/>
              <w:right w:val="nil"/>
            </w:tcBorders>
            <w:shd w:val="clear" w:color="auto" w:fill="auto"/>
            <w:vAlign w:val="center"/>
            <w:hideMark/>
          </w:tcPr>
          <w:p w14:paraId="1B0D4A0A"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67DE28AA"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50CAE317"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1084" w:type="dxa"/>
            <w:tcBorders>
              <w:top w:val="nil"/>
              <w:left w:val="nil"/>
              <w:bottom w:val="nil"/>
              <w:right w:val="nil"/>
            </w:tcBorders>
            <w:shd w:val="clear" w:color="auto" w:fill="auto"/>
            <w:vAlign w:val="center"/>
            <w:hideMark/>
          </w:tcPr>
          <w:p w14:paraId="1276C15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8" w:type="dxa"/>
            <w:tcBorders>
              <w:top w:val="nil"/>
              <w:left w:val="nil"/>
              <w:bottom w:val="nil"/>
              <w:right w:val="nil"/>
            </w:tcBorders>
            <w:shd w:val="clear" w:color="auto" w:fill="auto"/>
            <w:vAlign w:val="center"/>
            <w:hideMark/>
          </w:tcPr>
          <w:p w14:paraId="70E34A1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r>
      <w:tr w:rsidR="00134564" w:rsidRPr="00134564" w14:paraId="451493AC" w14:textId="77777777" w:rsidTr="00F55374">
        <w:trPr>
          <w:trHeight w:val="300"/>
        </w:trPr>
        <w:tc>
          <w:tcPr>
            <w:tcW w:w="2850" w:type="dxa"/>
            <w:tcBorders>
              <w:top w:val="nil"/>
              <w:left w:val="nil"/>
              <w:right w:val="nil"/>
            </w:tcBorders>
            <w:shd w:val="clear" w:color="auto" w:fill="auto"/>
            <w:vAlign w:val="center"/>
            <w:hideMark/>
          </w:tcPr>
          <w:p w14:paraId="62C04681"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Children (under 6 years old)</w:t>
            </w:r>
          </w:p>
        </w:tc>
        <w:tc>
          <w:tcPr>
            <w:tcW w:w="992" w:type="dxa"/>
            <w:tcBorders>
              <w:top w:val="nil"/>
              <w:left w:val="nil"/>
              <w:right w:val="nil"/>
            </w:tcBorders>
            <w:shd w:val="clear" w:color="auto" w:fill="auto"/>
            <w:vAlign w:val="center"/>
            <w:hideMark/>
          </w:tcPr>
          <w:p w14:paraId="055DC04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0.80</w:t>
            </w:r>
          </w:p>
        </w:tc>
        <w:tc>
          <w:tcPr>
            <w:tcW w:w="917" w:type="dxa"/>
            <w:tcBorders>
              <w:top w:val="nil"/>
              <w:left w:val="nil"/>
              <w:right w:val="nil"/>
            </w:tcBorders>
            <w:shd w:val="clear" w:color="auto" w:fill="auto"/>
            <w:vAlign w:val="center"/>
            <w:hideMark/>
          </w:tcPr>
          <w:p w14:paraId="78A6D9A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5.39</w:t>
            </w:r>
          </w:p>
        </w:tc>
        <w:tc>
          <w:tcPr>
            <w:tcW w:w="1068" w:type="dxa"/>
            <w:tcBorders>
              <w:top w:val="nil"/>
              <w:left w:val="nil"/>
              <w:right w:val="nil"/>
            </w:tcBorders>
            <w:shd w:val="clear" w:color="auto" w:fill="auto"/>
            <w:vAlign w:val="center"/>
            <w:hideMark/>
          </w:tcPr>
          <w:p w14:paraId="33F7F44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4.96</w:t>
            </w:r>
          </w:p>
        </w:tc>
        <w:tc>
          <w:tcPr>
            <w:tcW w:w="918" w:type="dxa"/>
            <w:tcBorders>
              <w:top w:val="nil"/>
              <w:left w:val="nil"/>
              <w:right w:val="nil"/>
            </w:tcBorders>
            <w:shd w:val="clear" w:color="auto" w:fill="auto"/>
            <w:vAlign w:val="center"/>
            <w:hideMark/>
          </w:tcPr>
          <w:p w14:paraId="4A62BB6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0.35</w:t>
            </w:r>
          </w:p>
        </w:tc>
        <w:tc>
          <w:tcPr>
            <w:tcW w:w="917" w:type="dxa"/>
            <w:tcBorders>
              <w:top w:val="nil"/>
              <w:left w:val="nil"/>
              <w:right w:val="nil"/>
            </w:tcBorders>
            <w:shd w:val="clear" w:color="auto" w:fill="auto"/>
            <w:vAlign w:val="center"/>
            <w:hideMark/>
          </w:tcPr>
          <w:p w14:paraId="48BD45E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1.53</w:t>
            </w:r>
          </w:p>
        </w:tc>
        <w:tc>
          <w:tcPr>
            <w:tcW w:w="917" w:type="dxa"/>
            <w:tcBorders>
              <w:top w:val="nil"/>
              <w:left w:val="nil"/>
              <w:right w:val="nil"/>
            </w:tcBorders>
            <w:shd w:val="clear" w:color="auto" w:fill="auto"/>
            <w:vAlign w:val="center"/>
            <w:hideMark/>
          </w:tcPr>
          <w:p w14:paraId="20305C3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4.20</w:t>
            </w:r>
          </w:p>
        </w:tc>
        <w:tc>
          <w:tcPr>
            <w:tcW w:w="1084" w:type="dxa"/>
            <w:tcBorders>
              <w:top w:val="nil"/>
              <w:left w:val="nil"/>
              <w:right w:val="nil"/>
            </w:tcBorders>
            <w:shd w:val="clear" w:color="auto" w:fill="auto"/>
            <w:vAlign w:val="center"/>
            <w:hideMark/>
          </w:tcPr>
          <w:p w14:paraId="7A4E1F30"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0.10</w:t>
            </w:r>
          </w:p>
        </w:tc>
        <w:tc>
          <w:tcPr>
            <w:tcW w:w="918" w:type="dxa"/>
            <w:tcBorders>
              <w:top w:val="nil"/>
              <w:left w:val="nil"/>
              <w:right w:val="nil"/>
            </w:tcBorders>
            <w:shd w:val="clear" w:color="auto" w:fill="auto"/>
            <w:vAlign w:val="center"/>
            <w:hideMark/>
          </w:tcPr>
          <w:p w14:paraId="220F6EA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0.35</w:t>
            </w:r>
          </w:p>
        </w:tc>
      </w:tr>
      <w:tr w:rsidR="00134564" w:rsidRPr="00134564" w14:paraId="2E156A8D" w14:textId="77777777" w:rsidTr="00F55374">
        <w:trPr>
          <w:trHeight w:val="300"/>
        </w:trPr>
        <w:tc>
          <w:tcPr>
            <w:tcW w:w="2850" w:type="dxa"/>
            <w:tcBorders>
              <w:top w:val="nil"/>
              <w:left w:val="nil"/>
              <w:right w:val="nil"/>
            </w:tcBorders>
            <w:shd w:val="clear" w:color="auto" w:fill="auto"/>
            <w:vAlign w:val="center"/>
            <w:hideMark/>
          </w:tcPr>
          <w:p w14:paraId="4171FE42"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lastRenderedPageBreak/>
              <w:t>Pregnant women</w:t>
            </w:r>
          </w:p>
        </w:tc>
        <w:tc>
          <w:tcPr>
            <w:tcW w:w="992" w:type="dxa"/>
            <w:tcBorders>
              <w:top w:val="nil"/>
              <w:left w:val="nil"/>
              <w:right w:val="nil"/>
            </w:tcBorders>
            <w:shd w:val="clear" w:color="auto" w:fill="auto"/>
            <w:vAlign w:val="center"/>
            <w:hideMark/>
          </w:tcPr>
          <w:p w14:paraId="4D33FC7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1.40</w:t>
            </w:r>
          </w:p>
        </w:tc>
        <w:tc>
          <w:tcPr>
            <w:tcW w:w="917" w:type="dxa"/>
            <w:tcBorders>
              <w:top w:val="nil"/>
              <w:left w:val="nil"/>
              <w:right w:val="nil"/>
            </w:tcBorders>
            <w:shd w:val="clear" w:color="auto" w:fill="auto"/>
            <w:vAlign w:val="center"/>
            <w:hideMark/>
          </w:tcPr>
          <w:p w14:paraId="5E69874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1.89</w:t>
            </w:r>
          </w:p>
        </w:tc>
        <w:tc>
          <w:tcPr>
            <w:tcW w:w="1068" w:type="dxa"/>
            <w:tcBorders>
              <w:top w:val="nil"/>
              <w:left w:val="nil"/>
              <w:right w:val="nil"/>
            </w:tcBorders>
            <w:shd w:val="clear" w:color="auto" w:fill="auto"/>
            <w:vAlign w:val="center"/>
            <w:hideMark/>
          </w:tcPr>
          <w:p w14:paraId="11774FB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1.49</w:t>
            </w:r>
          </w:p>
        </w:tc>
        <w:tc>
          <w:tcPr>
            <w:tcW w:w="918" w:type="dxa"/>
            <w:tcBorders>
              <w:top w:val="nil"/>
              <w:left w:val="nil"/>
              <w:right w:val="nil"/>
            </w:tcBorders>
            <w:shd w:val="clear" w:color="auto" w:fill="auto"/>
            <w:vAlign w:val="center"/>
            <w:hideMark/>
          </w:tcPr>
          <w:p w14:paraId="2938E2D0"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0.26</w:t>
            </w:r>
          </w:p>
        </w:tc>
        <w:tc>
          <w:tcPr>
            <w:tcW w:w="917" w:type="dxa"/>
            <w:tcBorders>
              <w:top w:val="nil"/>
              <w:left w:val="nil"/>
              <w:right w:val="nil"/>
            </w:tcBorders>
            <w:shd w:val="clear" w:color="auto" w:fill="auto"/>
            <w:vAlign w:val="center"/>
            <w:hideMark/>
          </w:tcPr>
          <w:p w14:paraId="0662112B"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0.25</w:t>
            </w:r>
          </w:p>
        </w:tc>
        <w:tc>
          <w:tcPr>
            <w:tcW w:w="917" w:type="dxa"/>
            <w:tcBorders>
              <w:top w:val="nil"/>
              <w:left w:val="nil"/>
              <w:right w:val="nil"/>
            </w:tcBorders>
            <w:shd w:val="clear" w:color="auto" w:fill="auto"/>
            <w:vAlign w:val="center"/>
            <w:hideMark/>
          </w:tcPr>
          <w:p w14:paraId="7B395CA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5.31</w:t>
            </w:r>
          </w:p>
        </w:tc>
        <w:tc>
          <w:tcPr>
            <w:tcW w:w="1084" w:type="dxa"/>
            <w:tcBorders>
              <w:top w:val="nil"/>
              <w:left w:val="nil"/>
              <w:right w:val="nil"/>
            </w:tcBorders>
            <w:shd w:val="clear" w:color="auto" w:fill="auto"/>
            <w:vAlign w:val="center"/>
            <w:hideMark/>
          </w:tcPr>
          <w:p w14:paraId="62A4A88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6.73</w:t>
            </w:r>
          </w:p>
        </w:tc>
        <w:tc>
          <w:tcPr>
            <w:tcW w:w="918" w:type="dxa"/>
            <w:tcBorders>
              <w:top w:val="nil"/>
              <w:left w:val="nil"/>
              <w:right w:val="nil"/>
            </w:tcBorders>
            <w:shd w:val="clear" w:color="auto" w:fill="auto"/>
            <w:vAlign w:val="center"/>
            <w:hideMark/>
          </w:tcPr>
          <w:p w14:paraId="61E1CA2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0.34</w:t>
            </w:r>
          </w:p>
        </w:tc>
      </w:tr>
      <w:tr w:rsidR="00134564" w:rsidRPr="00134564" w14:paraId="7120F7BF" w14:textId="77777777" w:rsidTr="00F55374">
        <w:trPr>
          <w:trHeight w:val="300"/>
        </w:trPr>
        <w:tc>
          <w:tcPr>
            <w:tcW w:w="2850" w:type="dxa"/>
            <w:tcBorders>
              <w:left w:val="nil"/>
              <w:bottom w:val="nil"/>
              <w:right w:val="nil"/>
            </w:tcBorders>
            <w:shd w:val="clear" w:color="auto" w:fill="auto"/>
            <w:vAlign w:val="center"/>
            <w:hideMark/>
          </w:tcPr>
          <w:p w14:paraId="06A56D08" w14:textId="77777777" w:rsidR="00582ABC" w:rsidRPr="00134564" w:rsidRDefault="00582ABC" w:rsidP="00582ABC">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992" w:type="dxa"/>
            <w:tcBorders>
              <w:left w:val="nil"/>
              <w:bottom w:val="nil"/>
              <w:right w:val="nil"/>
            </w:tcBorders>
            <w:shd w:val="clear" w:color="auto" w:fill="auto"/>
            <w:vAlign w:val="center"/>
            <w:hideMark/>
          </w:tcPr>
          <w:p w14:paraId="13547C2A"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left w:val="nil"/>
              <w:bottom w:val="nil"/>
              <w:right w:val="nil"/>
            </w:tcBorders>
            <w:shd w:val="clear" w:color="auto" w:fill="auto"/>
            <w:vAlign w:val="center"/>
            <w:hideMark/>
          </w:tcPr>
          <w:p w14:paraId="2B2C09D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1068" w:type="dxa"/>
            <w:tcBorders>
              <w:left w:val="nil"/>
              <w:bottom w:val="nil"/>
              <w:right w:val="nil"/>
            </w:tcBorders>
            <w:shd w:val="clear" w:color="auto" w:fill="auto"/>
            <w:vAlign w:val="center"/>
            <w:hideMark/>
          </w:tcPr>
          <w:p w14:paraId="5382218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8" w:type="dxa"/>
            <w:tcBorders>
              <w:left w:val="nil"/>
              <w:bottom w:val="nil"/>
              <w:right w:val="nil"/>
            </w:tcBorders>
            <w:shd w:val="clear" w:color="auto" w:fill="auto"/>
            <w:vAlign w:val="center"/>
            <w:hideMark/>
          </w:tcPr>
          <w:p w14:paraId="424CCFC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left w:val="nil"/>
              <w:bottom w:val="nil"/>
              <w:right w:val="nil"/>
            </w:tcBorders>
            <w:shd w:val="clear" w:color="auto" w:fill="auto"/>
            <w:vAlign w:val="center"/>
            <w:hideMark/>
          </w:tcPr>
          <w:p w14:paraId="17CC8ED7"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left w:val="nil"/>
              <w:bottom w:val="nil"/>
              <w:right w:val="nil"/>
            </w:tcBorders>
            <w:shd w:val="clear" w:color="auto" w:fill="auto"/>
            <w:vAlign w:val="center"/>
            <w:hideMark/>
          </w:tcPr>
          <w:p w14:paraId="1D909DC2"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1084" w:type="dxa"/>
            <w:tcBorders>
              <w:left w:val="nil"/>
              <w:bottom w:val="nil"/>
              <w:right w:val="nil"/>
            </w:tcBorders>
            <w:shd w:val="clear" w:color="auto" w:fill="auto"/>
            <w:vAlign w:val="center"/>
            <w:hideMark/>
          </w:tcPr>
          <w:p w14:paraId="5000D22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8" w:type="dxa"/>
            <w:tcBorders>
              <w:left w:val="nil"/>
              <w:bottom w:val="nil"/>
              <w:right w:val="nil"/>
            </w:tcBorders>
            <w:shd w:val="clear" w:color="auto" w:fill="auto"/>
            <w:vAlign w:val="center"/>
            <w:hideMark/>
          </w:tcPr>
          <w:p w14:paraId="4A8BD2C0"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r>
      <w:tr w:rsidR="00134564" w:rsidRPr="00134564" w14:paraId="2CCDEA9A" w14:textId="77777777" w:rsidTr="00F55374">
        <w:trPr>
          <w:trHeight w:val="300"/>
        </w:trPr>
        <w:tc>
          <w:tcPr>
            <w:tcW w:w="2850" w:type="dxa"/>
            <w:tcBorders>
              <w:top w:val="nil"/>
              <w:left w:val="nil"/>
              <w:bottom w:val="nil"/>
              <w:right w:val="nil"/>
            </w:tcBorders>
            <w:shd w:val="clear" w:color="auto" w:fill="auto"/>
            <w:vAlign w:val="center"/>
            <w:hideMark/>
          </w:tcPr>
          <w:p w14:paraId="18CD5F16"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992" w:type="dxa"/>
            <w:tcBorders>
              <w:top w:val="nil"/>
              <w:left w:val="nil"/>
              <w:bottom w:val="nil"/>
              <w:right w:val="nil"/>
            </w:tcBorders>
            <w:shd w:val="clear" w:color="auto" w:fill="auto"/>
            <w:vAlign w:val="center"/>
            <w:hideMark/>
          </w:tcPr>
          <w:p w14:paraId="19C59CD8"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1.35</w:t>
            </w:r>
          </w:p>
        </w:tc>
        <w:tc>
          <w:tcPr>
            <w:tcW w:w="917" w:type="dxa"/>
            <w:tcBorders>
              <w:top w:val="nil"/>
              <w:left w:val="nil"/>
              <w:bottom w:val="nil"/>
              <w:right w:val="nil"/>
            </w:tcBorders>
            <w:shd w:val="clear" w:color="auto" w:fill="auto"/>
            <w:vAlign w:val="center"/>
            <w:hideMark/>
          </w:tcPr>
          <w:p w14:paraId="4D1ED9B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2.55</w:t>
            </w:r>
          </w:p>
        </w:tc>
        <w:tc>
          <w:tcPr>
            <w:tcW w:w="1068" w:type="dxa"/>
            <w:tcBorders>
              <w:top w:val="nil"/>
              <w:left w:val="nil"/>
              <w:bottom w:val="nil"/>
              <w:right w:val="nil"/>
            </w:tcBorders>
            <w:shd w:val="clear" w:color="auto" w:fill="auto"/>
            <w:vAlign w:val="center"/>
            <w:hideMark/>
          </w:tcPr>
          <w:p w14:paraId="33942E9B"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w:t>
            </w:r>
          </w:p>
        </w:tc>
        <w:tc>
          <w:tcPr>
            <w:tcW w:w="918" w:type="dxa"/>
            <w:tcBorders>
              <w:top w:val="nil"/>
              <w:left w:val="nil"/>
              <w:bottom w:val="nil"/>
              <w:right w:val="nil"/>
            </w:tcBorders>
            <w:shd w:val="clear" w:color="auto" w:fill="auto"/>
            <w:vAlign w:val="center"/>
            <w:hideMark/>
          </w:tcPr>
          <w:p w14:paraId="56CCCF5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0.40</w:t>
            </w:r>
          </w:p>
        </w:tc>
        <w:tc>
          <w:tcPr>
            <w:tcW w:w="917" w:type="dxa"/>
            <w:tcBorders>
              <w:top w:val="nil"/>
              <w:left w:val="nil"/>
              <w:bottom w:val="nil"/>
              <w:right w:val="nil"/>
            </w:tcBorders>
            <w:shd w:val="clear" w:color="auto" w:fill="auto"/>
            <w:vAlign w:val="center"/>
            <w:hideMark/>
          </w:tcPr>
          <w:p w14:paraId="0A3A3C8F"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0.32</w:t>
            </w:r>
          </w:p>
        </w:tc>
        <w:tc>
          <w:tcPr>
            <w:tcW w:w="917" w:type="dxa"/>
            <w:tcBorders>
              <w:top w:val="nil"/>
              <w:left w:val="nil"/>
              <w:bottom w:val="nil"/>
              <w:right w:val="nil"/>
            </w:tcBorders>
            <w:shd w:val="clear" w:color="auto" w:fill="auto"/>
            <w:vAlign w:val="center"/>
            <w:hideMark/>
          </w:tcPr>
          <w:p w14:paraId="7731DD2A"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3.54</w:t>
            </w:r>
          </w:p>
        </w:tc>
        <w:tc>
          <w:tcPr>
            <w:tcW w:w="1084" w:type="dxa"/>
            <w:tcBorders>
              <w:top w:val="nil"/>
              <w:left w:val="nil"/>
              <w:bottom w:val="nil"/>
              <w:right w:val="nil"/>
            </w:tcBorders>
            <w:shd w:val="clear" w:color="auto" w:fill="auto"/>
            <w:vAlign w:val="center"/>
            <w:hideMark/>
          </w:tcPr>
          <w:p w14:paraId="4EFE7C5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7.52</w:t>
            </w:r>
          </w:p>
        </w:tc>
        <w:tc>
          <w:tcPr>
            <w:tcW w:w="918" w:type="dxa"/>
            <w:tcBorders>
              <w:top w:val="nil"/>
              <w:left w:val="nil"/>
              <w:bottom w:val="nil"/>
              <w:right w:val="nil"/>
            </w:tcBorders>
            <w:shd w:val="clear" w:color="auto" w:fill="auto"/>
            <w:vAlign w:val="center"/>
            <w:hideMark/>
          </w:tcPr>
          <w:p w14:paraId="13F4AE4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0.91</w:t>
            </w:r>
          </w:p>
        </w:tc>
      </w:tr>
      <w:tr w:rsidR="00134564" w:rsidRPr="00134564" w14:paraId="15608E6A" w14:textId="77777777" w:rsidTr="00F55374">
        <w:trPr>
          <w:trHeight w:val="288"/>
        </w:trPr>
        <w:tc>
          <w:tcPr>
            <w:tcW w:w="2850" w:type="dxa"/>
            <w:tcBorders>
              <w:top w:val="nil"/>
              <w:left w:val="nil"/>
              <w:bottom w:val="nil"/>
              <w:right w:val="nil"/>
            </w:tcBorders>
            <w:shd w:val="clear" w:color="auto" w:fill="auto"/>
            <w:vAlign w:val="center"/>
            <w:hideMark/>
          </w:tcPr>
          <w:p w14:paraId="72ADDA80"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992" w:type="dxa"/>
            <w:tcBorders>
              <w:top w:val="nil"/>
              <w:left w:val="nil"/>
              <w:bottom w:val="nil"/>
              <w:right w:val="nil"/>
            </w:tcBorders>
            <w:shd w:val="clear" w:color="auto" w:fill="auto"/>
            <w:vAlign w:val="center"/>
            <w:hideMark/>
          </w:tcPr>
          <w:p w14:paraId="12A4686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0.92</w:t>
            </w:r>
          </w:p>
        </w:tc>
        <w:tc>
          <w:tcPr>
            <w:tcW w:w="917" w:type="dxa"/>
            <w:tcBorders>
              <w:top w:val="nil"/>
              <w:left w:val="nil"/>
              <w:bottom w:val="nil"/>
              <w:right w:val="nil"/>
            </w:tcBorders>
            <w:shd w:val="clear" w:color="auto" w:fill="auto"/>
            <w:vAlign w:val="center"/>
            <w:hideMark/>
          </w:tcPr>
          <w:p w14:paraId="4846BDE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3.23</w:t>
            </w:r>
          </w:p>
        </w:tc>
        <w:tc>
          <w:tcPr>
            <w:tcW w:w="1068" w:type="dxa"/>
            <w:tcBorders>
              <w:top w:val="nil"/>
              <w:left w:val="nil"/>
              <w:bottom w:val="nil"/>
              <w:right w:val="nil"/>
            </w:tcBorders>
            <w:shd w:val="clear" w:color="auto" w:fill="auto"/>
            <w:vAlign w:val="center"/>
            <w:hideMark/>
          </w:tcPr>
          <w:p w14:paraId="5CEFB8A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w:t>
            </w:r>
          </w:p>
        </w:tc>
        <w:tc>
          <w:tcPr>
            <w:tcW w:w="918" w:type="dxa"/>
            <w:tcBorders>
              <w:top w:val="nil"/>
              <w:left w:val="nil"/>
              <w:bottom w:val="nil"/>
              <w:right w:val="nil"/>
            </w:tcBorders>
            <w:shd w:val="clear" w:color="auto" w:fill="auto"/>
            <w:vAlign w:val="center"/>
            <w:hideMark/>
          </w:tcPr>
          <w:p w14:paraId="738CD7C7"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0.29</w:t>
            </w:r>
          </w:p>
        </w:tc>
        <w:tc>
          <w:tcPr>
            <w:tcW w:w="917" w:type="dxa"/>
            <w:tcBorders>
              <w:top w:val="nil"/>
              <w:left w:val="nil"/>
              <w:bottom w:val="nil"/>
              <w:right w:val="nil"/>
            </w:tcBorders>
            <w:shd w:val="clear" w:color="auto" w:fill="auto"/>
            <w:vAlign w:val="center"/>
            <w:hideMark/>
          </w:tcPr>
          <w:p w14:paraId="7D3EF50F"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0.25</w:t>
            </w:r>
          </w:p>
        </w:tc>
        <w:tc>
          <w:tcPr>
            <w:tcW w:w="917" w:type="dxa"/>
            <w:tcBorders>
              <w:top w:val="nil"/>
              <w:left w:val="nil"/>
              <w:bottom w:val="nil"/>
              <w:right w:val="nil"/>
            </w:tcBorders>
            <w:shd w:val="clear" w:color="auto" w:fill="auto"/>
            <w:vAlign w:val="center"/>
            <w:hideMark/>
          </w:tcPr>
          <w:p w14:paraId="734C45B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3.17</w:t>
            </w:r>
          </w:p>
        </w:tc>
        <w:tc>
          <w:tcPr>
            <w:tcW w:w="1084" w:type="dxa"/>
            <w:tcBorders>
              <w:top w:val="nil"/>
              <w:left w:val="nil"/>
              <w:bottom w:val="nil"/>
              <w:right w:val="nil"/>
            </w:tcBorders>
            <w:shd w:val="clear" w:color="auto" w:fill="auto"/>
            <w:vAlign w:val="center"/>
            <w:hideMark/>
          </w:tcPr>
          <w:p w14:paraId="501C8F9F"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7.09</w:t>
            </w:r>
          </w:p>
        </w:tc>
        <w:tc>
          <w:tcPr>
            <w:tcW w:w="918" w:type="dxa"/>
            <w:tcBorders>
              <w:top w:val="nil"/>
              <w:left w:val="nil"/>
              <w:bottom w:val="nil"/>
              <w:right w:val="nil"/>
            </w:tcBorders>
            <w:shd w:val="clear" w:color="auto" w:fill="auto"/>
            <w:vAlign w:val="center"/>
            <w:hideMark/>
          </w:tcPr>
          <w:p w14:paraId="72BE9B8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w:t>
            </w:r>
          </w:p>
        </w:tc>
      </w:tr>
      <w:tr w:rsidR="00134564" w:rsidRPr="00134564" w14:paraId="74DAD6FB" w14:textId="77777777" w:rsidTr="00F55374">
        <w:trPr>
          <w:trHeight w:val="312"/>
        </w:trPr>
        <w:tc>
          <w:tcPr>
            <w:tcW w:w="2850" w:type="dxa"/>
            <w:tcBorders>
              <w:top w:val="nil"/>
              <w:left w:val="nil"/>
              <w:bottom w:val="nil"/>
              <w:right w:val="nil"/>
            </w:tcBorders>
            <w:shd w:val="clear" w:color="auto" w:fill="auto"/>
            <w:vAlign w:val="center"/>
            <w:hideMark/>
          </w:tcPr>
          <w:p w14:paraId="34443760"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Lower-Secondary</w:t>
            </w:r>
          </w:p>
        </w:tc>
        <w:tc>
          <w:tcPr>
            <w:tcW w:w="992" w:type="dxa"/>
            <w:tcBorders>
              <w:top w:val="nil"/>
              <w:left w:val="nil"/>
              <w:bottom w:val="nil"/>
              <w:right w:val="nil"/>
            </w:tcBorders>
            <w:shd w:val="clear" w:color="auto" w:fill="auto"/>
            <w:vAlign w:val="center"/>
            <w:hideMark/>
          </w:tcPr>
          <w:p w14:paraId="380D2090"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0.62</w:t>
            </w:r>
          </w:p>
        </w:tc>
        <w:tc>
          <w:tcPr>
            <w:tcW w:w="917" w:type="dxa"/>
            <w:tcBorders>
              <w:top w:val="nil"/>
              <w:left w:val="nil"/>
              <w:bottom w:val="nil"/>
              <w:right w:val="nil"/>
            </w:tcBorders>
            <w:shd w:val="clear" w:color="auto" w:fill="auto"/>
            <w:vAlign w:val="center"/>
            <w:hideMark/>
          </w:tcPr>
          <w:p w14:paraId="6AA7011D"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3.07</w:t>
            </w:r>
          </w:p>
        </w:tc>
        <w:tc>
          <w:tcPr>
            <w:tcW w:w="1068" w:type="dxa"/>
            <w:tcBorders>
              <w:top w:val="nil"/>
              <w:left w:val="nil"/>
              <w:bottom w:val="nil"/>
              <w:right w:val="nil"/>
            </w:tcBorders>
            <w:shd w:val="clear" w:color="auto" w:fill="auto"/>
            <w:vAlign w:val="center"/>
            <w:hideMark/>
          </w:tcPr>
          <w:p w14:paraId="23E29658"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2.42</w:t>
            </w:r>
          </w:p>
        </w:tc>
        <w:tc>
          <w:tcPr>
            <w:tcW w:w="918" w:type="dxa"/>
            <w:tcBorders>
              <w:top w:val="nil"/>
              <w:left w:val="nil"/>
              <w:bottom w:val="nil"/>
              <w:right w:val="nil"/>
            </w:tcBorders>
            <w:shd w:val="clear" w:color="auto" w:fill="auto"/>
            <w:vAlign w:val="center"/>
            <w:hideMark/>
          </w:tcPr>
          <w:p w14:paraId="46AE7B8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0.72</w:t>
            </w:r>
          </w:p>
        </w:tc>
        <w:tc>
          <w:tcPr>
            <w:tcW w:w="917" w:type="dxa"/>
            <w:tcBorders>
              <w:top w:val="nil"/>
              <w:left w:val="nil"/>
              <w:bottom w:val="nil"/>
              <w:right w:val="nil"/>
            </w:tcBorders>
            <w:shd w:val="clear" w:color="auto" w:fill="auto"/>
            <w:vAlign w:val="center"/>
            <w:hideMark/>
          </w:tcPr>
          <w:p w14:paraId="2EC5771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0.30</w:t>
            </w:r>
          </w:p>
        </w:tc>
        <w:tc>
          <w:tcPr>
            <w:tcW w:w="917" w:type="dxa"/>
            <w:tcBorders>
              <w:top w:val="nil"/>
              <w:left w:val="nil"/>
              <w:bottom w:val="nil"/>
              <w:right w:val="nil"/>
            </w:tcBorders>
            <w:shd w:val="clear" w:color="auto" w:fill="auto"/>
            <w:vAlign w:val="center"/>
            <w:hideMark/>
          </w:tcPr>
          <w:p w14:paraId="68762B5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2.65</w:t>
            </w:r>
          </w:p>
        </w:tc>
        <w:tc>
          <w:tcPr>
            <w:tcW w:w="1084" w:type="dxa"/>
            <w:tcBorders>
              <w:top w:val="nil"/>
              <w:left w:val="nil"/>
              <w:bottom w:val="nil"/>
              <w:right w:val="nil"/>
            </w:tcBorders>
            <w:shd w:val="clear" w:color="auto" w:fill="auto"/>
            <w:vAlign w:val="center"/>
            <w:hideMark/>
          </w:tcPr>
          <w:p w14:paraId="1869396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6.46</w:t>
            </w:r>
          </w:p>
        </w:tc>
        <w:tc>
          <w:tcPr>
            <w:tcW w:w="918" w:type="dxa"/>
            <w:tcBorders>
              <w:top w:val="nil"/>
              <w:left w:val="nil"/>
              <w:bottom w:val="nil"/>
              <w:right w:val="nil"/>
            </w:tcBorders>
            <w:shd w:val="clear" w:color="auto" w:fill="auto"/>
            <w:vAlign w:val="center"/>
            <w:hideMark/>
          </w:tcPr>
          <w:p w14:paraId="17CB7F2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1.43</w:t>
            </w:r>
          </w:p>
        </w:tc>
      </w:tr>
      <w:tr w:rsidR="00134564" w:rsidRPr="00134564" w14:paraId="464F849A" w14:textId="77777777" w:rsidTr="00F55374">
        <w:trPr>
          <w:trHeight w:val="312"/>
        </w:trPr>
        <w:tc>
          <w:tcPr>
            <w:tcW w:w="2850" w:type="dxa"/>
            <w:tcBorders>
              <w:top w:val="nil"/>
              <w:left w:val="nil"/>
              <w:bottom w:val="nil"/>
              <w:right w:val="nil"/>
            </w:tcBorders>
            <w:shd w:val="clear" w:color="auto" w:fill="auto"/>
            <w:vAlign w:val="center"/>
            <w:hideMark/>
          </w:tcPr>
          <w:p w14:paraId="0A766222" w14:textId="77777777" w:rsidR="00582ABC" w:rsidRPr="00134564" w:rsidRDefault="00203536"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992" w:type="dxa"/>
            <w:tcBorders>
              <w:top w:val="nil"/>
              <w:left w:val="nil"/>
              <w:bottom w:val="nil"/>
              <w:right w:val="nil"/>
            </w:tcBorders>
            <w:shd w:val="clear" w:color="auto" w:fill="auto"/>
            <w:vAlign w:val="center"/>
            <w:hideMark/>
          </w:tcPr>
          <w:p w14:paraId="7A9F6B12"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0.44</w:t>
            </w:r>
          </w:p>
        </w:tc>
        <w:tc>
          <w:tcPr>
            <w:tcW w:w="917" w:type="dxa"/>
            <w:tcBorders>
              <w:top w:val="nil"/>
              <w:left w:val="nil"/>
              <w:bottom w:val="nil"/>
              <w:right w:val="nil"/>
            </w:tcBorders>
            <w:shd w:val="clear" w:color="auto" w:fill="auto"/>
            <w:vAlign w:val="center"/>
            <w:hideMark/>
          </w:tcPr>
          <w:p w14:paraId="50DB7EA2"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2.55</w:t>
            </w:r>
          </w:p>
        </w:tc>
        <w:tc>
          <w:tcPr>
            <w:tcW w:w="1068" w:type="dxa"/>
            <w:tcBorders>
              <w:top w:val="nil"/>
              <w:left w:val="nil"/>
              <w:bottom w:val="nil"/>
              <w:right w:val="nil"/>
            </w:tcBorders>
            <w:shd w:val="clear" w:color="auto" w:fill="auto"/>
            <w:vAlign w:val="center"/>
            <w:hideMark/>
          </w:tcPr>
          <w:p w14:paraId="0F95F8AD"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3.27</w:t>
            </w:r>
          </w:p>
        </w:tc>
        <w:tc>
          <w:tcPr>
            <w:tcW w:w="918" w:type="dxa"/>
            <w:tcBorders>
              <w:top w:val="nil"/>
              <w:left w:val="nil"/>
              <w:bottom w:val="nil"/>
              <w:right w:val="nil"/>
            </w:tcBorders>
            <w:shd w:val="clear" w:color="auto" w:fill="auto"/>
            <w:vAlign w:val="center"/>
            <w:hideMark/>
          </w:tcPr>
          <w:p w14:paraId="0771C6F0"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0.17</w:t>
            </w:r>
          </w:p>
        </w:tc>
        <w:tc>
          <w:tcPr>
            <w:tcW w:w="917" w:type="dxa"/>
            <w:tcBorders>
              <w:top w:val="nil"/>
              <w:left w:val="nil"/>
              <w:bottom w:val="nil"/>
              <w:right w:val="nil"/>
            </w:tcBorders>
            <w:shd w:val="clear" w:color="auto" w:fill="auto"/>
            <w:vAlign w:val="center"/>
            <w:hideMark/>
          </w:tcPr>
          <w:p w14:paraId="32E9A09B"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0.45</w:t>
            </w:r>
          </w:p>
        </w:tc>
        <w:tc>
          <w:tcPr>
            <w:tcW w:w="917" w:type="dxa"/>
            <w:tcBorders>
              <w:top w:val="nil"/>
              <w:left w:val="nil"/>
              <w:bottom w:val="nil"/>
              <w:right w:val="nil"/>
            </w:tcBorders>
            <w:shd w:val="clear" w:color="auto" w:fill="auto"/>
            <w:vAlign w:val="center"/>
            <w:hideMark/>
          </w:tcPr>
          <w:p w14:paraId="47C335B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w:t>
            </w:r>
          </w:p>
        </w:tc>
        <w:tc>
          <w:tcPr>
            <w:tcW w:w="1084" w:type="dxa"/>
            <w:tcBorders>
              <w:top w:val="nil"/>
              <w:left w:val="nil"/>
              <w:bottom w:val="nil"/>
              <w:right w:val="nil"/>
            </w:tcBorders>
            <w:shd w:val="clear" w:color="auto" w:fill="auto"/>
            <w:vAlign w:val="center"/>
            <w:hideMark/>
          </w:tcPr>
          <w:p w14:paraId="26F0C4C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8.36</w:t>
            </w:r>
          </w:p>
        </w:tc>
        <w:tc>
          <w:tcPr>
            <w:tcW w:w="918" w:type="dxa"/>
            <w:tcBorders>
              <w:top w:val="nil"/>
              <w:left w:val="nil"/>
              <w:bottom w:val="nil"/>
              <w:right w:val="nil"/>
            </w:tcBorders>
            <w:shd w:val="clear" w:color="auto" w:fill="auto"/>
            <w:vAlign w:val="center"/>
            <w:hideMark/>
          </w:tcPr>
          <w:p w14:paraId="7DB93C6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0.39</w:t>
            </w:r>
          </w:p>
        </w:tc>
      </w:tr>
      <w:tr w:rsidR="00134564" w:rsidRPr="00134564" w14:paraId="415B1C95" w14:textId="77777777" w:rsidTr="00F55374">
        <w:trPr>
          <w:trHeight w:val="312"/>
        </w:trPr>
        <w:tc>
          <w:tcPr>
            <w:tcW w:w="2850" w:type="dxa"/>
            <w:tcBorders>
              <w:top w:val="nil"/>
              <w:left w:val="nil"/>
              <w:bottom w:val="nil"/>
              <w:right w:val="nil"/>
            </w:tcBorders>
            <w:shd w:val="clear" w:color="auto" w:fill="auto"/>
            <w:vAlign w:val="center"/>
            <w:hideMark/>
          </w:tcPr>
          <w:p w14:paraId="739ED68B" w14:textId="77777777" w:rsidR="00582ABC" w:rsidRPr="00134564" w:rsidRDefault="00203536"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992" w:type="dxa"/>
            <w:tcBorders>
              <w:top w:val="nil"/>
              <w:left w:val="nil"/>
              <w:bottom w:val="nil"/>
              <w:right w:val="nil"/>
            </w:tcBorders>
            <w:shd w:val="clear" w:color="auto" w:fill="auto"/>
            <w:vAlign w:val="center"/>
            <w:hideMark/>
          </w:tcPr>
          <w:p w14:paraId="2F998117"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0.64</w:t>
            </w:r>
          </w:p>
        </w:tc>
        <w:tc>
          <w:tcPr>
            <w:tcW w:w="917" w:type="dxa"/>
            <w:tcBorders>
              <w:top w:val="nil"/>
              <w:left w:val="nil"/>
              <w:bottom w:val="nil"/>
              <w:right w:val="nil"/>
            </w:tcBorders>
            <w:shd w:val="clear" w:color="auto" w:fill="auto"/>
            <w:vAlign w:val="center"/>
            <w:hideMark/>
          </w:tcPr>
          <w:p w14:paraId="2EFA2D18"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2.89</w:t>
            </w:r>
          </w:p>
        </w:tc>
        <w:tc>
          <w:tcPr>
            <w:tcW w:w="1068" w:type="dxa"/>
            <w:tcBorders>
              <w:top w:val="nil"/>
              <w:left w:val="nil"/>
              <w:bottom w:val="nil"/>
              <w:right w:val="nil"/>
            </w:tcBorders>
            <w:shd w:val="clear" w:color="auto" w:fill="auto"/>
            <w:vAlign w:val="center"/>
            <w:hideMark/>
          </w:tcPr>
          <w:p w14:paraId="4EA0AE1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2.98</w:t>
            </w:r>
          </w:p>
        </w:tc>
        <w:tc>
          <w:tcPr>
            <w:tcW w:w="918" w:type="dxa"/>
            <w:tcBorders>
              <w:top w:val="nil"/>
              <w:left w:val="nil"/>
              <w:bottom w:val="nil"/>
              <w:right w:val="nil"/>
            </w:tcBorders>
            <w:shd w:val="clear" w:color="auto" w:fill="auto"/>
            <w:vAlign w:val="center"/>
            <w:hideMark/>
          </w:tcPr>
          <w:p w14:paraId="0544517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0.55</w:t>
            </w:r>
          </w:p>
        </w:tc>
        <w:tc>
          <w:tcPr>
            <w:tcW w:w="917" w:type="dxa"/>
            <w:tcBorders>
              <w:top w:val="nil"/>
              <w:left w:val="nil"/>
              <w:bottom w:val="nil"/>
              <w:right w:val="nil"/>
            </w:tcBorders>
            <w:shd w:val="clear" w:color="auto" w:fill="auto"/>
            <w:vAlign w:val="center"/>
            <w:hideMark/>
          </w:tcPr>
          <w:p w14:paraId="28F5641F"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1.04</w:t>
            </w:r>
          </w:p>
        </w:tc>
        <w:tc>
          <w:tcPr>
            <w:tcW w:w="917" w:type="dxa"/>
            <w:tcBorders>
              <w:top w:val="nil"/>
              <w:left w:val="nil"/>
              <w:bottom w:val="nil"/>
              <w:right w:val="nil"/>
            </w:tcBorders>
            <w:shd w:val="clear" w:color="auto" w:fill="auto"/>
            <w:vAlign w:val="center"/>
            <w:hideMark/>
          </w:tcPr>
          <w:p w14:paraId="690ECDB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2.83</w:t>
            </w:r>
          </w:p>
        </w:tc>
        <w:tc>
          <w:tcPr>
            <w:tcW w:w="1084" w:type="dxa"/>
            <w:tcBorders>
              <w:top w:val="nil"/>
              <w:left w:val="nil"/>
              <w:bottom w:val="nil"/>
              <w:right w:val="nil"/>
            </w:tcBorders>
            <w:shd w:val="clear" w:color="auto" w:fill="auto"/>
            <w:vAlign w:val="center"/>
            <w:hideMark/>
          </w:tcPr>
          <w:p w14:paraId="77F6676D"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6.05</w:t>
            </w:r>
          </w:p>
        </w:tc>
        <w:tc>
          <w:tcPr>
            <w:tcW w:w="918" w:type="dxa"/>
            <w:tcBorders>
              <w:top w:val="nil"/>
              <w:left w:val="nil"/>
              <w:bottom w:val="nil"/>
              <w:right w:val="nil"/>
            </w:tcBorders>
            <w:shd w:val="clear" w:color="auto" w:fill="auto"/>
            <w:vAlign w:val="center"/>
            <w:hideMark/>
          </w:tcPr>
          <w:p w14:paraId="42EAB62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0.69</w:t>
            </w:r>
          </w:p>
        </w:tc>
      </w:tr>
      <w:tr w:rsidR="00134564" w:rsidRPr="00134564" w14:paraId="4FCE2636" w14:textId="77777777" w:rsidTr="00F55374">
        <w:trPr>
          <w:trHeight w:val="312"/>
        </w:trPr>
        <w:tc>
          <w:tcPr>
            <w:tcW w:w="2850" w:type="dxa"/>
            <w:tcBorders>
              <w:top w:val="nil"/>
              <w:left w:val="nil"/>
              <w:bottom w:val="nil"/>
              <w:right w:val="nil"/>
            </w:tcBorders>
            <w:shd w:val="clear" w:color="auto" w:fill="auto"/>
            <w:vAlign w:val="center"/>
            <w:hideMark/>
          </w:tcPr>
          <w:p w14:paraId="5F646A3A"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992" w:type="dxa"/>
            <w:tcBorders>
              <w:top w:val="nil"/>
              <w:left w:val="nil"/>
              <w:bottom w:val="nil"/>
              <w:right w:val="nil"/>
            </w:tcBorders>
            <w:shd w:val="clear" w:color="auto" w:fill="auto"/>
            <w:vAlign w:val="center"/>
            <w:hideMark/>
          </w:tcPr>
          <w:p w14:paraId="2A4C14B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2.62</w:t>
            </w:r>
          </w:p>
        </w:tc>
        <w:tc>
          <w:tcPr>
            <w:tcW w:w="917" w:type="dxa"/>
            <w:tcBorders>
              <w:top w:val="nil"/>
              <w:left w:val="nil"/>
              <w:bottom w:val="nil"/>
              <w:right w:val="nil"/>
            </w:tcBorders>
            <w:shd w:val="clear" w:color="auto" w:fill="auto"/>
            <w:vAlign w:val="center"/>
            <w:hideMark/>
          </w:tcPr>
          <w:p w14:paraId="43C30AD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1.95</w:t>
            </w:r>
          </w:p>
        </w:tc>
        <w:tc>
          <w:tcPr>
            <w:tcW w:w="1068" w:type="dxa"/>
            <w:tcBorders>
              <w:top w:val="nil"/>
              <w:left w:val="nil"/>
              <w:bottom w:val="nil"/>
              <w:right w:val="nil"/>
            </w:tcBorders>
            <w:shd w:val="clear" w:color="auto" w:fill="auto"/>
            <w:vAlign w:val="center"/>
            <w:hideMark/>
          </w:tcPr>
          <w:p w14:paraId="2C84B972"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2.06</w:t>
            </w:r>
          </w:p>
        </w:tc>
        <w:tc>
          <w:tcPr>
            <w:tcW w:w="918" w:type="dxa"/>
            <w:tcBorders>
              <w:top w:val="nil"/>
              <w:left w:val="nil"/>
              <w:bottom w:val="nil"/>
              <w:right w:val="nil"/>
            </w:tcBorders>
            <w:shd w:val="clear" w:color="auto" w:fill="auto"/>
            <w:vAlign w:val="center"/>
            <w:hideMark/>
          </w:tcPr>
          <w:p w14:paraId="7ACB193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0.67</w:t>
            </w:r>
          </w:p>
        </w:tc>
        <w:tc>
          <w:tcPr>
            <w:tcW w:w="917" w:type="dxa"/>
            <w:tcBorders>
              <w:top w:val="nil"/>
              <w:left w:val="nil"/>
              <w:bottom w:val="nil"/>
              <w:right w:val="nil"/>
            </w:tcBorders>
            <w:shd w:val="clear" w:color="auto" w:fill="auto"/>
            <w:vAlign w:val="center"/>
            <w:hideMark/>
          </w:tcPr>
          <w:p w14:paraId="5C94164B"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1.22</w:t>
            </w:r>
          </w:p>
        </w:tc>
        <w:tc>
          <w:tcPr>
            <w:tcW w:w="917" w:type="dxa"/>
            <w:tcBorders>
              <w:top w:val="nil"/>
              <w:left w:val="nil"/>
              <w:bottom w:val="nil"/>
              <w:right w:val="nil"/>
            </w:tcBorders>
            <w:shd w:val="clear" w:color="auto" w:fill="auto"/>
            <w:vAlign w:val="center"/>
            <w:hideMark/>
          </w:tcPr>
          <w:p w14:paraId="3828330F"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2.01</w:t>
            </w:r>
          </w:p>
        </w:tc>
        <w:tc>
          <w:tcPr>
            <w:tcW w:w="1084" w:type="dxa"/>
            <w:tcBorders>
              <w:top w:val="nil"/>
              <w:left w:val="nil"/>
              <w:bottom w:val="nil"/>
              <w:right w:val="nil"/>
            </w:tcBorders>
            <w:shd w:val="clear" w:color="auto" w:fill="auto"/>
            <w:vAlign w:val="center"/>
            <w:hideMark/>
          </w:tcPr>
          <w:p w14:paraId="793B8AE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5.18</w:t>
            </w:r>
          </w:p>
        </w:tc>
        <w:tc>
          <w:tcPr>
            <w:tcW w:w="918" w:type="dxa"/>
            <w:tcBorders>
              <w:top w:val="nil"/>
              <w:left w:val="nil"/>
              <w:bottom w:val="nil"/>
              <w:right w:val="nil"/>
            </w:tcBorders>
            <w:shd w:val="clear" w:color="auto" w:fill="auto"/>
            <w:vAlign w:val="center"/>
            <w:hideMark/>
          </w:tcPr>
          <w:p w14:paraId="7C4DCD6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1.95</w:t>
            </w:r>
          </w:p>
        </w:tc>
      </w:tr>
      <w:tr w:rsidR="00134564" w:rsidRPr="00134564" w14:paraId="6D6F5ECB" w14:textId="77777777" w:rsidTr="00F55374">
        <w:trPr>
          <w:trHeight w:val="312"/>
        </w:trPr>
        <w:tc>
          <w:tcPr>
            <w:tcW w:w="2850" w:type="dxa"/>
            <w:tcBorders>
              <w:top w:val="nil"/>
              <w:left w:val="nil"/>
              <w:bottom w:val="nil"/>
              <w:right w:val="nil"/>
            </w:tcBorders>
            <w:shd w:val="clear" w:color="auto" w:fill="auto"/>
            <w:vAlign w:val="center"/>
            <w:hideMark/>
          </w:tcPr>
          <w:p w14:paraId="329CC334" w14:textId="77777777" w:rsidR="00582ABC" w:rsidRPr="00134564" w:rsidRDefault="00582ABC" w:rsidP="00582ABC">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992" w:type="dxa"/>
            <w:tcBorders>
              <w:top w:val="nil"/>
              <w:left w:val="nil"/>
              <w:bottom w:val="nil"/>
              <w:right w:val="nil"/>
            </w:tcBorders>
            <w:shd w:val="clear" w:color="auto" w:fill="auto"/>
            <w:vAlign w:val="center"/>
            <w:hideMark/>
          </w:tcPr>
          <w:p w14:paraId="42F976B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774BEF4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1068" w:type="dxa"/>
            <w:tcBorders>
              <w:top w:val="nil"/>
              <w:left w:val="nil"/>
              <w:bottom w:val="nil"/>
              <w:right w:val="nil"/>
            </w:tcBorders>
            <w:shd w:val="clear" w:color="auto" w:fill="auto"/>
            <w:vAlign w:val="center"/>
            <w:hideMark/>
          </w:tcPr>
          <w:p w14:paraId="37270B0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8" w:type="dxa"/>
            <w:tcBorders>
              <w:top w:val="nil"/>
              <w:left w:val="nil"/>
              <w:bottom w:val="nil"/>
              <w:right w:val="nil"/>
            </w:tcBorders>
            <w:shd w:val="clear" w:color="auto" w:fill="auto"/>
            <w:vAlign w:val="center"/>
            <w:hideMark/>
          </w:tcPr>
          <w:p w14:paraId="6FDEC0D0"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4F97F162"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1314265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1084" w:type="dxa"/>
            <w:tcBorders>
              <w:top w:val="nil"/>
              <w:left w:val="nil"/>
              <w:bottom w:val="nil"/>
              <w:right w:val="nil"/>
            </w:tcBorders>
            <w:shd w:val="clear" w:color="auto" w:fill="auto"/>
            <w:vAlign w:val="center"/>
            <w:hideMark/>
          </w:tcPr>
          <w:p w14:paraId="070F234F"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c>
          <w:tcPr>
            <w:tcW w:w="918" w:type="dxa"/>
            <w:tcBorders>
              <w:top w:val="nil"/>
              <w:left w:val="nil"/>
              <w:bottom w:val="nil"/>
              <w:right w:val="nil"/>
            </w:tcBorders>
            <w:shd w:val="clear" w:color="auto" w:fill="auto"/>
            <w:vAlign w:val="center"/>
            <w:hideMark/>
          </w:tcPr>
          <w:p w14:paraId="6ACA496A"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p>
        </w:tc>
      </w:tr>
      <w:tr w:rsidR="00134564" w:rsidRPr="00134564" w14:paraId="54BB5F75" w14:textId="77777777" w:rsidTr="00F55374">
        <w:trPr>
          <w:trHeight w:val="312"/>
        </w:trPr>
        <w:tc>
          <w:tcPr>
            <w:tcW w:w="2850" w:type="dxa"/>
            <w:tcBorders>
              <w:top w:val="nil"/>
              <w:left w:val="nil"/>
              <w:bottom w:val="nil"/>
              <w:right w:val="nil"/>
            </w:tcBorders>
            <w:shd w:val="clear" w:color="auto" w:fill="auto"/>
            <w:vAlign w:val="center"/>
            <w:hideMark/>
          </w:tcPr>
          <w:p w14:paraId="6494722D"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w:t>
            </w:r>
          </w:p>
        </w:tc>
        <w:tc>
          <w:tcPr>
            <w:tcW w:w="992" w:type="dxa"/>
            <w:tcBorders>
              <w:top w:val="nil"/>
              <w:left w:val="nil"/>
              <w:bottom w:val="nil"/>
              <w:right w:val="nil"/>
            </w:tcBorders>
            <w:shd w:val="clear" w:color="auto" w:fill="auto"/>
            <w:vAlign w:val="center"/>
            <w:hideMark/>
          </w:tcPr>
          <w:p w14:paraId="2DED1FD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0.43</w:t>
            </w:r>
          </w:p>
        </w:tc>
        <w:tc>
          <w:tcPr>
            <w:tcW w:w="917" w:type="dxa"/>
            <w:tcBorders>
              <w:top w:val="nil"/>
              <w:left w:val="nil"/>
              <w:bottom w:val="nil"/>
              <w:right w:val="nil"/>
            </w:tcBorders>
            <w:shd w:val="clear" w:color="auto" w:fill="auto"/>
            <w:vAlign w:val="center"/>
            <w:hideMark/>
          </w:tcPr>
          <w:p w14:paraId="7CEC09E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0.96</w:t>
            </w:r>
          </w:p>
        </w:tc>
        <w:tc>
          <w:tcPr>
            <w:tcW w:w="1068" w:type="dxa"/>
            <w:tcBorders>
              <w:top w:val="nil"/>
              <w:left w:val="nil"/>
              <w:bottom w:val="nil"/>
              <w:right w:val="nil"/>
            </w:tcBorders>
            <w:shd w:val="clear" w:color="auto" w:fill="auto"/>
            <w:vAlign w:val="center"/>
            <w:hideMark/>
          </w:tcPr>
          <w:p w14:paraId="0644814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2.08</w:t>
            </w:r>
          </w:p>
        </w:tc>
        <w:tc>
          <w:tcPr>
            <w:tcW w:w="918" w:type="dxa"/>
            <w:tcBorders>
              <w:top w:val="nil"/>
              <w:left w:val="nil"/>
              <w:bottom w:val="nil"/>
              <w:right w:val="nil"/>
            </w:tcBorders>
            <w:shd w:val="clear" w:color="auto" w:fill="auto"/>
            <w:vAlign w:val="center"/>
            <w:hideMark/>
          </w:tcPr>
          <w:p w14:paraId="0D1FD6E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917" w:type="dxa"/>
            <w:tcBorders>
              <w:top w:val="nil"/>
              <w:left w:val="nil"/>
              <w:bottom w:val="nil"/>
              <w:right w:val="nil"/>
            </w:tcBorders>
            <w:shd w:val="clear" w:color="auto" w:fill="auto"/>
            <w:vAlign w:val="center"/>
            <w:hideMark/>
          </w:tcPr>
          <w:p w14:paraId="19846DE2"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0.28</w:t>
            </w:r>
          </w:p>
        </w:tc>
        <w:tc>
          <w:tcPr>
            <w:tcW w:w="917" w:type="dxa"/>
            <w:tcBorders>
              <w:top w:val="nil"/>
              <w:left w:val="nil"/>
              <w:bottom w:val="nil"/>
              <w:right w:val="nil"/>
            </w:tcBorders>
            <w:shd w:val="clear" w:color="auto" w:fill="auto"/>
            <w:vAlign w:val="center"/>
            <w:hideMark/>
          </w:tcPr>
          <w:p w14:paraId="0878244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2.42</w:t>
            </w:r>
          </w:p>
        </w:tc>
        <w:tc>
          <w:tcPr>
            <w:tcW w:w="1084" w:type="dxa"/>
            <w:tcBorders>
              <w:top w:val="nil"/>
              <w:left w:val="nil"/>
              <w:bottom w:val="nil"/>
              <w:right w:val="nil"/>
            </w:tcBorders>
            <w:shd w:val="clear" w:color="auto" w:fill="auto"/>
            <w:vAlign w:val="center"/>
            <w:hideMark/>
          </w:tcPr>
          <w:p w14:paraId="0414CC4E"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8.48</w:t>
            </w:r>
          </w:p>
        </w:tc>
        <w:tc>
          <w:tcPr>
            <w:tcW w:w="918" w:type="dxa"/>
            <w:tcBorders>
              <w:top w:val="nil"/>
              <w:left w:val="nil"/>
              <w:bottom w:val="nil"/>
              <w:right w:val="nil"/>
            </w:tcBorders>
            <w:shd w:val="clear" w:color="auto" w:fill="auto"/>
            <w:vAlign w:val="center"/>
            <w:hideMark/>
          </w:tcPr>
          <w:p w14:paraId="2CEE804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2.98</w:t>
            </w:r>
          </w:p>
        </w:tc>
      </w:tr>
      <w:tr w:rsidR="00134564" w:rsidRPr="00134564" w14:paraId="3BE4FBB0" w14:textId="77777777" w:rsidTr="00F55374">
        <w:trPr>
          <w:trHeight w:val="312"/>
        </w:trPr>
        <w:tc>
          <w:tcPr>
            <w:tcW w:w="2850" w:type="dxa"/>
            <w:tcBorders>
              <w:top w:val="nil"/>
              <w:left w:val="nil"/>
              <w:bottom w:val="nil"/>
              <w:right w:val="nil"/>
            </w:tcBorders>
            <w:shd w:val="clear" w:color="auto" w:fill="auto"/>
            <w:vAlign w:val="center"/>
            <w:hideMark/>
          </w:tcPr>
          <w:p w14:paraId="3349F288"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w:t>
            </w:r>
          </w:p>
        </w:tc>
        <w:tc>
          <w:tcPr>
            <w:tcW w:w="992" w:type="dxa"/>
            <w:tcBorders>
              <w:top w:val="nil"/>
              <w:left w:val="nil"/>
              <w:bottom w:val="nil"/>
              <w:right w:val="nil"/>
            </w:tcBorders>
            <w:shd w:val="clear" w:color="auto" w:fill="auto"/>
            <w:vAlign w:val="center"/>
            <w:hideMark/>
          </w:tcPr>
          <w:p w14:paraId="36EA1BE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0.74</w:t>
            </w:r>
          </w:p>
        </w:tc>
        <w:tc>
          <w:tcPr>
            <w:tcW w:w="917" w:type="dxa"/>
            <w:tcBorders>
              <w:top w:val="nil"/>
              <w:left w:val="nil"/>
              <w:bottom w:val="nil"/>
              <w:right w:val="nil"/>
            </w:tcBorders>
            <w:shd w:val="clear" w:color="auto" w:fill="auto"/>
            <w:vAlign w:val="center"/>
            <w:hideMark/>
          </w:tcPr>
          <w:p w14:paraId="4E3C63B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2.19</w:t>
            </w:r>
          </w:p>
        </w:tc>
        <w:tc>
          <w:tcPr>
            <w:tcW w:w="1068" w:type="dxa"/>
            <w:tcBorders>
              <w:top w:val="nil"/>
              <w:left w:val="nil"/>
              <w:bottom w:val="nil"/>
              <w:right w:val="nil"/>
            </w:tcBorders>
            <w:shd w:val="clear" w:color="auto" w:fill="auto"/>
            <w:vAlign w:val="center"/>
            <w:hideMark/>
          </w:tcPr>
          <w:p w14:paraId="7DCA9A0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1.16</w:t>
            </w:r>
          </w:p>
        </w:tc>
        <w:tc>
          <w:tcPr>
            <w:tcW w:w="918" w:type="dxa"/>
            <w:tcBorders>
              <w:top w:val="nil"/>
              <w:left w:val="nil"/>
              <w:bottom w:val="nil"/>
              <w:right w:val="nil"/>
            </w:tcBorders>
            <w:shd w:val="clear" w:color="auto" w:fill="auto"/>
            <w:vAlign w:val="center"/>
            <w:hideMark/>
          </w:tcPr>
          <w:p w14:paraId="6083047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0.45</w:t>
            </w:r>
          </w:p>
        </w:tc>
        <w:tc>
          <w:tcPr>
            <w:tcW w:w="917" w:type="dxa"/>
            <w:tcBorders>
              <w:top w:val="nil"/>
              <w:left w:val="nil"/>
              <w:bottom w:val="nil"/>
              <w:right w:val="nil"/>
            </w:tcBorders>
            <w:shd w:val="clear" w:color="auto" w:fill="auto"/>
            <w:vAlign w:val="center"/>
            <w:hideMark/>
          </w:tcPr>
          <w:p w14:paraId="1D4FE71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0.23</w:t>
            </w:r>
          </w:p>
        </w:tc>
        <w:tc>
          <w:tcPr>
            <w:tcW w:w="917" w:type="dxa"/>
            <w:tcBorders>
              <w:top w:val="nil"/>
              <w:left w:val="nil"/>
              <w:bottom w:val="nil"/>
              <w:right w:val="nil"/>
            </w:tcBorders>
            <w:shd w:val="clear" w:color="auto" w:fill="auto"/>
            <w:vAlign w:val="center"/>
            <w:hideMark/>
          </w:tcPr>
          <w:p w14:paraId="1D60E8E6"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3.76</w:t>
            </w:r>
          </w:p>
        </w:tc>
        <w:tc>
          <w:tcPr>
            <w:tcW w:w="1084" w:type="dxa"/>
            <w:tcBorders>
              <w:top w:val="nil"/>
              <w:left w:val="nil"/>
              <w:bottom w:val="nil"/>
              <w:right w:val="nil"/>
            </w:tcBorders>
            <w:shd w:val="clear" w:color="auto" w:fill="auto"/>
            <w:vAlign w:val="center"/>
            <w:hideMark/>
          </w:tcPr>
          <w:p w14:paraId="29D371FC"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8.59</w:t>
            </w:r>
          </w:p>
        </w:tc>
        <w:tc>
          <w:tcPr>
            <w:tcW w:w="918" w:type="dxa"/>
            <w:tcBorders>
              <w:top w:val="nil"/>
              <w:left w:val="nil"/>
              <w:bottom w:val="nil"/>
              <w:right w:val="nil"/>
            </w:tcBorders>
            <w:shd w:val="clear" w:color="auto" w:fill="auto"/>
            <w:vAlign w:val="center"/>
            <w:hideMark/>
          </w:tcPr>
          <w:p w14:paraId="2FC88D6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0.55</w:t>
            </w:r>
          </w:p>
        </w:tc>
      </w:tr>
      <w:tr w:rsidR="00134564" w:rsidRPr="00134564" w14:paraId="569F9D9D" w14:textId="77777777" w:rsidTr="00F55374">
        <w:trPr>
          <w:trHeight w:val="312"/>
        </w:trPr>
        <w:tc>
          <w:tcPr>
            <w:tcW w:w="2850" w:type="dxa"/>
            <w:tcBorders>
              <w:top w:val="nil"/>
              <w:left w:val="nil"/>
              <w:bottom w:val="nil"/>
              <w:right w:val="nil"/>
            </w:tcBorders>
            <w:shd w:val="clear" w:color="auto" w:fill="auto"/>
            <w:vAlign w:val="center"/>
            <w:hideMark/>
          </w:tcPr>
          <w:p w14:paraId="5A9857EB"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w:t>
            </w:r>
          </w:p>
        </w:tc>
        <w:tc>
          <w:tcPr>
            <w:tcW w:w="992" w:type="dxa"/>
            <w:tcBorders>
              <w:top w:val="nil"/>
              <w:left w:val="nil"/>
              <w:bottom w:val="nil"/>
              <w:right w:val="nil"/>
            </w:tcBorders>
            <w:shd w:val="clear" w:color="auto" w:fill="auto"/>
            <w:vAlign w:val="center"/>
            <w:hideMark/>
          </w:tcPr>
          <w:p w14:paraId="2171A91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0.98</w:t>
            </w:r>
          </w:p>
        </w:tc>
        <w:tc>
          <w:tcPr>
            <w:tcW w:w="917" w:type="dxa"/>
            <w:tcBorders>
              <w:top w:val="nil"/>
              <w:left w:val="nil"/>
              <w:bottom w:val="nil"/>
              <w:right w:val="nil"/>
            </w:tcBorders>
            <w:shd w:val="clear" w:color="auto" w:fill="auto"/>
            <w:vAlign w:val="center"/>
            <w:hideMark/>
          </w:tcPr>
          <w:p w14:paraId="206FAAB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2.57</w:t>
            </w:r>
          </w:p>
        </w:tc>
        <w:tc>
          <w:tcPr>
            <w:tcW w:w="1068" w:type="dxa"/>
            <w:tcBorders>
              <w:top w:val="nil"/>
              <w:left w:val="nil"/>
              <w:bottom w:val="nil"/>
              <w:right w:val="nil"/>
            </w:tcBorders>
            <w:shd w:val="clear" w:color="auto" w:fill="auto"/>
            <w:vAlign w:val="center"/>
            <w:hideMark/>
          </w:tcPr>
          <w:p w14:paraId="76F541DD"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1.75</w:t>
            </w:r>
          </w:p>
        </w:tc>
        <w:tc>
          <w:tcPr>
            <w:tcW w:w="918" w:type="dxa"/>
            <w:tcBorders>
              <w:top w:val="nil"/>
              <w:left w:val="nil"/>
              <w:bottom w:val="nil"/>
              <w:right w:val="nil"/>
            </w:tcBorders>
            <w:shd w:val="clear" w:color="auto" w:fill="auto"/>
            <w:vAlign w:val="center"/>
            <w:hideMark/>
          </w:tcPr>
          <w:p w14:paraId="39ECA024"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0.49</w:t>
            </w:r>
          </w:p>
        </w:tc>
        <w:tc>
          <w:tcPr>
            <w:tcW w:w="917" w:type="dxa"/>
            <w:tcBorders>
              <w:top w:val="nil"/>
              <w:left w:val="nil"/>
              <w:bottom w:val="nil"/>
              <w:right w:val="nil"/>
            </w:tcBorders>
            <w:shd w:val="clear" w:color="auto" w:fill="auto"/>
            <w:vAlign w:val="center"/>
            <w:hideMark/>
          </w:tcPr>
          <w:p w14:paraId="45C84B70"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0.35</w:t>
            </w:r>
          </w:p>
        </w:tc>
        <w:tc>
          <w:tcPr>
            <w:tcW w:w="917" w:type="dxa"/>
            <w:tcBorders>
              <w:top w:val="nil"/>
              <w:left w:val="nil"/>
              <w:bottom w:val="nil"/>
              <w:right w:val="nil"/>
            </w:tcBorders>
            <w:shd w:val="clear" w:color="auto" w:fill="auto"/>
            <w:vAlign w:val="center"/>
            <w:hideMark/>
          </w:tcPr>
          <w:p w14:paraId="3002D0AB"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3.17</w:t>
            </w:r>
          </w:p>
        </w:tc>
        <w:tc>
          <w:tcPr>
            <w:tcW w:w="1084" w:type="dxa"/>
            <w:tcBorders>
              <w:top w:val="nil"/>
              <w:left w:val="nil"/>
              <w:bottom w:val="nil"/>
              <w:right w:val="nil"/>
            </w:tcBorders>
            <w:shd w:val="clear" w:color="auto" w:fill="auto"/>
            <w:vAlign w:val="center"/>
            <w:hideMark/>
          </w:tcPr>
          <w:p w14:paraId="770C06CF"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7.36</w:t>
            </w:r>
          </w:p>
        </w:tc>
        <w:tc>
          <w:tcPr>
            <w:tcW w:w="918" w:type="dxa"/>
            <w:tcBorders>
              <w:top w:val="nil"/>
              <w:left w:val="nil"/>
              <w:bottom w:val="nil"/>
              <w:right w:val="nil"/>
            </w:tcBorders>
            <w:shd w:val="clear" w:color="auto" w:fill="auto"/>
            <w:vAlign w:val="center"/>
            <w:hideMark/>
          </w:tcPr>
          <w:p w14:paraId="236E397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12BB7117" w14:textId="77777777" w:rsidTr="00F55374">
        <w:trPr>
          <w:trHeight w:val="312"/>
        </w:trPr>
        <w:tc>
          <w:tcPr>
            <w:tcW w:w="2850" w:type="dxa"/>
            <w:tcBorders>
              <w:top w:val="nil"/>
              <w:left w:val="nil"/>
              <w:bottom w:val="nil"/>
              <w:right w:val="nil"/>
            </w:tcBorders>
            <w:shd w:val="clear" w:color="auto" w:fill="auto"/>
            <w:vAlign w:val="center"/>
            <w:hideMark/>
          </w:tcPr>
          <w:p w14:paraId="446E74E4" w14:textId="77777777" w:rsidR="00582ABC" w:rsidRPr="00134564" w:rsidRDefault="00582ABC"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w:t>
            </w:r>
          </w:p>
        </w:tc>
        <w:tc>
          <w:tcPr>
            <w:tcW w:w="992" w:type="dxa"/>
            <w:tcBorders>
              <w:top w:val="nil"/>
              <w:left w:val="nil"/>
              <w:bottom w:val="nil"/>
              <w:right w:val="nil"/>
            </w:tcBorders>
            <w:shd w:val="clear" w:color="auto" w:fill="auto"/>
            <w:vAlign w:val="center"/>
            <w:hideMark/>
          </w:tcPr>
          <w:p w14:paraId="5C87150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1.40</w:t>
            </w:r>
          </w:p>
        </w:tc>
        <w:tc>
          <w:tcPr>
            <w:tcW w:w="917" w:type="dxa"/>
            <w:tcBorders>
              <w:top w:val="nil"/>
              <w:left w:val="nil"/>
              <w:bottom w:val="nil"/>
              <w:right w:val="nil"/>
            </w:tcBorders>
            <w:shd w:val="clear" w:color="auto" w:fill="auto"/>
            <w:vAlign w:val="center"/>
            <w:hideMark/>
          </w:tcPr>
          <w:p w14:paraId="453EDBAD"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3.50</w:t>
            </w:r>
          </w:p>
        </w:tc>
        <w:tc>
          <w:tcPr>
            <w:tcW w:w="1068" w:type="dxa"/>
            <w:tcBorders>
              <w:top w:val="nil"/>
              <w:left w:val="nil"/>
              <w:bottom w:val="nil"/>
              <w:right w:val="nil"/>
            </w:tcBorders>
            <w:shd w:val="clear" w:color="auto" w:fill="auto"/>
            <w:vAlign w:val="center"/>
            <w:hideMark/>
          </w:tcPr>
          <w:p w14:paraId="177E5AC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1.74</w:t>
            </w:r>
          </w:p>
        </w:tc>
        <w:tc>
          <w:tcPr>
            <w:tcW w:w="918" w:type="dxa"/>
            <w:tcBorders>
              <w:top w:val="nil"/>
              <w:left w:val="nil"/>
              <w:bottom w:val="nil"/>
              <w:right w:val="nil"/>
            </w:tcBorders>
            <w:shd w:val="clear" w:color="auto" w:fill="auto"/>
            <w:vAlign w:val="center"/>
            <w:hideMark/>
          </w:tcPr>
          <w:p w14:paraId="656D89D0"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0.30</w:t>
            </w:r>
          </w:p>
        </w:tc>
        <w:tc>
          <w:tcPr>
            <w:tcW w:w="917" w:type="dxa"/>
            <w:tcBorders>
              <w:top w:val="nil"/>
              <w:left w:val="nil"/>
              <w:bottom w:val="nil"/>
              <w:right w:val="nil"/>
            </w:tcBorders>
            <w:shd w:val="clear" w:color="auto" w:fill="auto"/>
            <w:vAlign w:val="center"/>
            <w:hideMark/>
          </w:tcPr>
          <w:p w14:paraId="364CE4A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0.43</w:t>
            </w:r>
          </w:p>
        </w:tc>
        <w:tc>
          <w:tcPr>
            <w:tcW w:w="917" w:type="dxa"/>
            <w:tcBorders>
              <w:top w:val="nil"/>
              <w:left w:val="nil"/>
              <w:bottom w:val="nil"/>
              <w:right w:val="nil"/>
            </w:tcBorders>
            <w:shd w:val="clear" w:color="auto" w:fill="auto"/>
            <w:vAlign w:val="center"/>
            <w:hideMark/>
          </w:tcPr>
          <w:p w14:paraId="3EEBB5D3"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2.86</w:t>
            </w:r>
          </w:p>
        </w:tc>
        <w:tc>
          <w:tcPr>
            <w:tcW w:w="1084" w:type="dxa"/>
            <w:tcBorders>
              <w:top w:val="nil"/>
              <w:left w:val="nil"/>
              <w:bottom w:val="nil"/>
              <w:right w:val="nil"/>
            </w:tcBorders>
            <w:shd w:val="clear" w:color="auto" w:fill="auto"/>
            <w:vAlign w:val="center"/>
            <w:hideMark/>
          </w:tcPr>
          <w:p w14:paraId="73AB4879"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6.19</w:t>
            </w:r>
          </w:p>
        </w:tc>
        <w:tc>
          <w:tcPr>
            <w:tcW w:w="918" w:type="dxa"/>
            <w:tcBorders>
              <w:top w:val="nil"/>
              <w:left w:val="nil"/>
              <w:bottom w:val="nil"/>
              <w:right w:val="nil"/>
            </w:tcBorders>
            <w:shd w:val="clear" w:color="auto" w:fill="auto"/>
            <w:vAlign w:val="center"/>
            <w:hideMark/>
          </w:tcPr>
          <w:p w14:paraId="0D084E9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1.25</w:t>
            </w:r>
          </w:p>
        </w:tc>
      </w:tr>
      <w:tr w:rsidR="00134564" w:rsidRPr="00134564" w14:paraId="16853603" w14:textId="77777777" w:rsidTr="00F55374">
        <w:trPr>
          <w:trHeight w:val="312"/>
        </w:trPr>
        <w:tc>
          <w:tcPr>
            <w:tcW w:w="2850" w:type="dxa"/>
            <w:tcBorders>
              <w:top w:val="nil"/>
              <w:left w:val="nil"/>
              <w:bottom w:val="nil"/>
              <w:right w:val="nil"/>
            </w:tcBorders>
            <w:shd w:val="clear" w:color="auto" w:fill="auto"/>
            <w:vAlign w:val="center"/>
            <w:hideMark/>
          </w:tcPr>
          <w:p w14:paraId="3BEE335B" w14:textId="77777777" w:rsidR="00582ABC" w:rsidRPr="00134564" w:rsidRDefault="00A4184D" w:rsidP="00582ABC">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Poverty </w:t>
            </w:r>
            <w:r w:rsidR="00582ABC" w:rsidRPr="00134564">
              <w:rPr>
                <w:rFonts w:asciiTheme="majorHAnsi" w:hAnsiTheme="majorHAnsi" w:cstheme="majorHAnsi"/>
                <w:b/>
                <w:bCs/>
                <w:sz w:val="18"/>
                <w:szCs w:val="18"/>
                <w:lang w:val="en-US" w:eastAsia="en-US"/>
              </w:rPr>
              <w:t>Status</w:t>
            </w:r>
          </w:p>
        </w:tc>
        <w:tc>
          <w:tcPr>
            <w:tcW w:w="992" w:type="dxa"/>
            <w:tcBorders>
              <w:top w:val="nil"/>
              <w:left w:val="nil"/>
              <w:bottom w:val="nil"/>
              <w:right w:val="nil"/>
            </w:tcBorders>
            <w:shd w:val="clear" w:color="auto" w:fill="auto"/>
            <w:vAlign w:val="center"/>
            <w:hideMark/>
          </w:tcPr>
          <w:p w14:paraId="3C350625"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17" w:type="dxa"/>
            <w:tcBorders>
              <w:top w:val="nil"/>
              <w:left w:val="nil"/>
              <w:bottom w:val="nil"/>
              <w:right w:val="nil"/>
            </w:tcBorders>
            <w:shd w:val="clear" w:color="auto" w:fill="auto"/>
            <w:vAlign w:val="center"/>
            <w:hideMark/>
          </w:tcPr>
          <w:p w14:paraId="59399C58"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068" w:type="dxa"/>
            <w:tcBorders>
              <w:top w:val="nil"/>
              <w:left w:val="nil"/>
              <w:bottom w:val="nil"/>
              <w:right w:val="nil"/>
            </w:tcBorders>
            <w:shd w:val="clear" w:color="auto" w:fill="auto"/>
            <w:vAlign w:val="center"/>
            <w:hideMark/>
          </w:tcPr>
          <w:p w14:paraId="122FD32F"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18" w:type="dxa"/>
            <w:tcBorders>
              <w:top w:val="nil"/>
              <w:left w:val="nil"/>
              <w:bottom w:val="nil"/>
              <w:right w:val="nil"/>
            </w:tcBorders>
            <w:shd w:val="clear" w:color="auto" w:fill="auto"/>
            <w:vAlign w:val="center"/>
            <w:hideMark/>
          </w:tcPr>
          <w:p w14:paraId="4FC5652D"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17" w:type="dxa"/>
            <w:tcBorders>
              <w:top w:val="nil"/>
              <w:left w:val="nil"/>
              <w:bottom w:val="nil"/>
              <w:right w:val="nil"/>
            </w:tcBorders>
            <w:shd w:val="clear" w:color="auto" w:fill="auto"/>
            <w:vAlign w:val="center"/>
            <w:hideMark/>
          </w:tcPr>
          <w:p w14:paraId="62C7448A"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17" w:type="dxa"/>
            <w:tcBorders>
              <w:top w:val="nil"/>
              <w:left w:val="nil"/>
              <w:bottom w:val="nil"/>
              <w:right w:val="nil"/>
            </w:tcBorders>
            <w:shd w:val="clear" w:color="auto" w:fill="auto"/>
            <w:vAlign w:val="center"/>
            <w:hideMark/>
          </w:tcPr>
          <w:p w14:paraId="119D5021"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084" w:type="dxa"/>
            <w:tcBorders>
              <w:top w:val="nil"/>
              <w:left w:val="nil"/>
              <w:bottom w:val="nil"/>
              <w:right w:val="nil"/>
            </w:tcBorders>
            <w:shd w:val="clear" w:color="auto" w:fill="auto"/>
            <w:vAlign w:val="center"/>
            <w:hideMark/>
          </w:tcPr>
          <w:p w14:paraId="5B17CE57"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18" w:type="dxa"/>
            <w:tcBorders>
              <w:top w:val="nil"/>
              <w:left w:val="nil"/>
              <w:bottom w:val="nil"/>
              <w:right w:val="nil"/>
            </w:tcBorders>
            <w:shd w:val="clear" w:color="auto" w:fill="auto"/>
            <w:vAlign w:val="center"/>
            <w:hideMark/>
          </w:tcPr>
          <w:p w14:paraId="3B53BCF7" w14:textId="77777777" w:rsidR="00582ABC" w:rsidRPr="00134564" w:rsidRDefault="00582ABC"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77B2A4BC" w14:textId="77777777" w:rsidTr="00F55374">
        <w:trPr>
          <w:trHeight w:val="312"/>
        </w:trPr>
        <w:tc>
          <w:tcPr>
            <w:tcW w:w="2850" w:type="dxa"/>
            <w:tcBorders>
              <w:top w:val="nil"/>
              <w:left w:val="nil"/>
              <w:bottom w:val="nil"/>
              <w:right w:val="nil"/>
            </w:tcBorders>
            <w:shd w:val="clear" w:color="auto" w:fill="auto"/>
            <w:vAlign w:val="bottom"/>
            <w:hideMark/>
          </w:tcPr>
          <w:p w14:paraId="0F75C23F" w14:textId="77777777" w:rsidR="00A4184D" w:rsidRPr="00134564" w:rsidRDefault="00A4184D" w:rsidP="00A4184D">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992" w:type="dxa"/>
            <w:tcBorders>
              <w:top w:val="nil"/>
              <w:left w:val="nil"/>
              <w:bottom w:val="nil"/>
              <w:right w:val="nil"/>
            </w:tcBorders>
            <w:shd w:val="clear" w:color="auto" w:fill="auto"/>
            <w:vAlign w:val="center"/>
            <w:hideMark/>
          </w:tcPr>
          <w:p w14:paraId="33A9A45C"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0.90</w:t>
            </w:r>
          </w:p>
        </w:tc>
        <w:tc>
          <w:tcPr>
            <w:tcW w:w="917" w:type="dxa"/>
            <w:tcBorders>
              <w:top w:val="nil"/>
              <w:left w:val="nil"/>
              <w:bottom w:val="nil"/>
              <w:right w:val="nil"/>
            </w:tcBorders>
            <w:shd w:val="clear" w:color="auto" w:fill="auto"/>
            <w:vAlign w:val="center"/>
            <w:hideMark/>
          </w:tcPr>
          <w:p w14:paraId="0E131D1D"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2.81</w:t>
            </w:r>
          </w:p>
        </w:tc>
        <w:tc>
          <w:tcPr>
            <w:tcW w:w="1068" w:type="dxa"/>
            <w:tcBorders>
              <w:top w:val="nil"/>
              <w:left w:val="nil"/>
              <w:bottom w:val="nil"/>
              <w:right w:val="nil"/>
            </w:tcBorders>
            <w:shd w:val="clear" w:color="auto" w:fill="auto"/>
            <w:vAlign w:val="center"/>
            <w:hideMark/>
          </w:tcPr>
          <w:p w14:paraId="0E50A426"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1.72</w:t>
            </w:r>
          </w:p>
        </w:tc>
        <w:tc>
          <w:tcPr>
            <w:tcW w:w="918" w:type="dxa"/>
            <w:tcBorders>
              <w:top w:val="nil"/>
              <w:left w:val="nil"/>
              <w:bottom w:val="nil"/>
              <w:right w:val="nil"/>
            </w:tcBorders>
            <w:shd w:val="clear" w:color="auto" w:fill="auto"/>
            <w:vAlign w:val="center"/>
            <w:hideMark/>
          </w:tcPr>
          <w:p w14:paraId="46B60BA3"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0.37</w:t>
            </w:r>
          </w:p>
        </w:tc>
        <w:tc>
          <w:tcPr>
            <w:tcW w:w="917" w:type="dxa"/>
            <w:tcBorders>
              <w:top w:val="nil"/>
              <w:left w:val="nil"/>
              <w:bottom w:val="nil"/>
              <w:right w:val="nil"/>
            </w:tcBorders>
            <w:shd w:val="clear" w:color="auto" w:fill="auto"/>
            <w:vAlign w:val="center"/>
            <w:hideMark/>
          </w:tcPr>
          <w:p w14:paraId="50E95124"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0.44</w:t>
            </w:r>
          </w:p>
        </w:tc>
        <w:tc>
          <w:tcPr>
            <w:tcW w:w="917" w:type="dxa"/>
            <w:tcBorders>
              <w:top w:val="nil"/>
              <w:left w:val="nil"/>
              <w:bottom w:val="nil"/>
              <w:right w:val="nil"/>
            </w:tcBorders>
            <w:shd w:val="clear" w:color="auto" w:fill="auto"/>
            <w:vAlign w:val="center"/>
            <w:hideMark/>
          </w:tcPr>
          <w:p w14:paraId="21DAC59F"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3.25</w:t>
            </w:r>
          </w:p>
        </w:tc>
        <w:tc>
          <w:tcPr>
            <w:tcW w:w="1084" w:type="dxa"/>
            <w:tcBorders>
              <w:top w:val="nil"/>
              <w:left w:val="nil"/>
              <w:bottom w:val="nil"/>
              <w:right w:val="nil"/>
            </w:tcBorders>
            <w:shd w:val="clear" w:color="auto" w:fill="auto"/>
            <w:vAlign w:val="center"/>
            <w:hideMark/>
          </w:tcPr>
          <w:p w14:paraId="60DC1BAF"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7.04</w:t>
            </w:r>
          </w:p>
        </w:tc>
        <w:tc>
          <w:tcPr>
            <w:tcW w:w="918" w:type="dxa"/>
            <w:tcBorders>
              <w:top w:val="nil"/>
              <w:left w:val="nil"/>
              <w:bottom w:val="nil"/>
              <w:right w:val="nil"/>
            </w:tcBorders>
            <w:shd w:val="clear" w:color="auto" w:fill="auto"/>
            <w:vAlign w:val="center"/>
            <w:hideMark/>
          </w:tcPr>
          <w:p w14:paraId="771EE7E1"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1.13</w:t>
            </w:r>
          </w:p>
        </w:tc>
      </w:tr>
      <w:tr w:rsidR="00134564" w:rsidRPr="00134564" w14:paraId="74B3ED1A" w14:textId="77777777" w:rsidTr="00F55374">
        <w:trPr>
          <w:trHeight w:val="312"/>
        </w:trPr>
        <w:tc>
          <w:tcPr>
            <w:tcW w:w="2850" w:type="dxa"/>
            <w:tcBorders>
              <w:top w:val="nil"/>
              <w:left w:val="nil"/>
              <w:bottom w:val="nil"/>
              <w:right w:val="nil"/>
            </w:tcBorders>
            <w:shd w:val="clear" w:color="auto" w:fill="auto"/>
            <w:vAlign w:val="bottom"/>
            <w:hideMark/>
          </w:tcPr>
          <w:p w14:paraId="1B66C632" w14:textId="77777777" w:rsidR="00A4184D" w:rsidRPr="00134564" w:rsidRDefault="00A4184D" w:rsidP="00A4184D">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992" w:type="dxa"/>
            <w:tcBorders>
              <w:top w:val="nil"/>
              <w:left w:val="nil"/>
              <w:bottom w:val="nil"/>
              <w:right w:val="nil"/>
            </w:tcBorders>
            <w:shd w:val="clear" w:color="auto" w:fill="auto"/>
            <w:vAlign w:val="center"/>
            <w:hideMark/>
          </w:tcPr>
          <w:p w14:paraId="50CE366B"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1.72</w:t>
            </w:r>
          </w:p>
        </w:tc>
        <w:tc>
          <w:tcPr>
            <w:tcW w:w="917" w:type="dxa"/>
            <w:tcBorders>
              <w:top w:val="nil"/>
              <w:left w:val="nil"/>
              <w:bottom w:val="nil"/>
              <w:right w:val="nil"/>
            </w:tcBorders>
            <w:shd w:val="clear" w:color="auto" w:fill="auto"/>
            <w:vAlign w:val="center"/>
            <w:hideMark/>
          </w:tcPr>
          <w:p w14:paraId="120A80F0"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2.85</w:t>
            </w:r>
          </w:p>
        </w:tc>
        <w:tc>
          <w:tcPr>
            <w:tcW w:w="1068" w:type="dxa"/>
            <w:tcBorders>
              <w:top w:val="nil"/>
              <w:left w:val="nil"/>
              <w:bottom w:val="nil"/>
              <w:right w:val="nil"/>
            </w:tcBorders>
            <w:shd w:val="clear" w:color="auto" w:fill="auto"/>
            <w:vAlign w:val="center"/>
            <w:hideMark/>
          </w:tcPr>
          <w:p w14:paraId="38013767"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1.25</w:t>
            </w:r>
          </w:p>
        </w:tc>
        <w:tc>
          <w:tcPr>
            <w:tcW w:w="918" w:type="dxa"/>
            <w:tcBorders>
              <w:top w:val="nil"/>
              <w:left w:val="nil"/>
              <w:bottom w:val="nil"/>
              <w:right w:val="nil"/>
            </w:tcBorders>
            <w:shd w:val="clear" w:color="auto" w:fill="auto"/>
            <w:vAlign w:val="center"/>
            <w:hideMark/>
          </w:tcPr>
          <w:p w14:paraId="21B73772"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0.55</w:t>
            </w:r>
          </w:p>
        </w:tc>
        <w:tc>
          <w:tcPr>
            <w:tcW w:w="917" w:type="dxa"/>
            <w:tcBorders>
              <w:top w:val="nil"/>
              <w:left w:val="nil"/>
              <w:bottom w:val="nil"/>
              <w:right w:val="nil"/>
            </w:tcBorders>
            <w:shd w:val="clear" w:color="auto" w:fill="auto"/>
            <w:vAlign w:val="center"/>
            <w:hideMark/>
          </w:tcPr>
          <w:p w14:paraId="0CD6DFC4"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917" w:type="dxa"/>
            <w:tcBorders>
              <w:top w:val="nil"/>
              <w:left w:val="nil"/>
              <w:bottom w:val="nil"/>
              <w:right w:val="nil"/>
            </w:tcBorders>
            <w:shd w:val="clear" w:color="auto" w:fill="auto"/>
            <w:vAlign w:val="center"/>
            <w:hideMark/>
          </w:tcPr>
          <w:p w14:paraId="2A532364"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2.90</w:t>
            </w:r>
          </w:p>
        </w:tc>
        <w:tc>
          <w:tcPr>
            <w:tcW w:w="1084" w:type="dxa"/>
            <w:tcBorders>
              <w:top w:val="nil"/>
              <w:left w:val="nil"/>
              <w:bottom w:val="nil"/>
              <w:right w:val="nil"/>
            </w:tcBorders>
            <w:shd w:val="clear" w:color="auto" w:fill="auto"/>
            <w:vAlign w:val="center"/>
            <w:hideMark/>
          </w:tcPr>
          <w:p w14:paraId="52818E37"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7.77</w:t>
            </w:r>
          </w:p>
        </w:tc>
        <w:tc>
          <w:tcPr>
            <w:tcW w:w="918" w:type="dxa"/>
            <w:tcBorders>
              <w:top w:val="nil"/>
              <w:left w:val="nil"/>
              <w:bottom w:val="nil"/>
              <w:right w:val="nil"/>
            </w:tcBorders>
            <w:shd w:val="clear" w:color="auto" w:fill="auto"/>
            <w:vAlign w:val="center"/>
            <w:hideMark/>
          </w:tcPr>
          <w:p w14:paraId="4F39BA7B"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0.59</w:t>
            </w:r>
          </w:p>
        </w:tc>
      </w:tr>
      <w:tr w:rsidR="00134564" w:rsidRPr="00134564" w14:paraId="26E002CA" w14:textId="77777777" w:rsidTr="00F55374">
        <w:trPr>
          <w:trHeight w:val="312"/>
        </w:trPr>
        <w:tc>
          <w:tcPr>
            <w:tcW w:w="2850" w:type="dxa"/>
            <w:tcBorders>
              <w:top w:val="nil"/>
              <w:left w:val="nil"/>
              <w:bottom w:val="nil"/>
              <w:right w:val="nil"/>
            </w:tcBorders>
            <w:shd w:val="clear" w:color="auto" w:fill="auto"/>
            <w:vAlign w:val="center"/>
            <w:hideMark/>
          </w:tcPr>
          <w:p w14:paraId="359BF848" w14:textId="77777777" w:rsidR="00A4184D" w:rsidRPr="00134564" w:rsidRDefault="00A4184D" w:rsidP="00582ABC">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992" w:type="dxa"/>
            <w:tcBorders>
              <w:top w:val="nil"/>
              <w:left w:val="nil"/>
              <w:bottom w:val="nil"/>
              <w:right w:val="nil"/>
            </w:tcBorders>
            <w:shd w:val="clear" w:color="auto" w:fill="auto"/>
            <w:vAlign w:val="center"/>
            <w:hideMark/>
          </w:tcPr>
          <w:p w14:paraId="3B90A31F"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36CEA23F"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p>
        </w:tc>
        <w:tc>
          <w:tcPr>
            <w:tcW w:w="1068" w:type="dxa"/>
            <w:tcBorders>
              <w:top w:val="nil"/>
              <w:left w:val="nil"/>
              <w:bottom w:val="nil"/>
              <w:right w:val="nil"/>
            </w:tcBorders>
            <w:shd w:val="clear" w:color="auto" w:fill="auto"/>
            <w:vAlign w:val="center"/>
            <w:hideMark/>
          </w:tcPr>
          <w:p w14:paraId="30331764"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p>
        </w:tc>
        <w:tc>
          <w:tcPr>
            <w:tcW w:w="918" w:type="dxa"/>
            <w:tcBorders>
              <w:top w:val="nil"/>
              <w:left w:val="nil"/>
              <w:bottom w:val="nil"/>
              <w:right w:val="nil"/>
            </w:tcBorders>
            <w:shd w:val="clear" w:color="auto" w:fill="auto"/>
            <w:vAlign w:val="center"/>
            <w:hideMark/>
          </w:tcPr>
          <w:p w14:paraId="33151C43"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4BEA1460"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p>
        </w:tc>
        <w:tc>
          <w:tcPr>
            <w:tcW w:w="917" w:type="dxa"/>
            <w:tcBorders>
              <w:top w:val="nil"/>
              <w:left w:val="nil"/>
              <w:bottom w:val="nil"/>
              <w:right w:val="nil"/>
            </w:tcBorders>
            <w:shd w:val="clear" w:color="auto" w:fill="auto"/>
            <w:vAlign w:val="center"/>
            <w:hideMark/>
          </w:tcPr>
          <w:p w14:paraId="6E1C7F23"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p>
        </w:tc>
        <w:tc>
          <w:tcPr>
            <w:tcW w:w="1084" w:type="dxa"/>
            <w:tcBorders>
              <w:top w:val="nil"/>
              <w:left w:val="nil"/>
              <w:bottom w:val="nil"/>
              <w:right w:val="nil"/>
            </w:tcBorders>
            <w:shd w:val="clear" w:color="auto" w:fill="auto"/>
            <w:vAlign w:val="center"/>
            <w:hideMark/>
          </w:tcPr>
          <w:p w14:paraId="564660DE"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p>
        </w:tc>
        <w:tc>
          <w:tcPr>
            <w:tcW w:w="918" w:type="dxa"/>
            <w:tcBorders>
              <w:top w:val="nil"/>
              <w:left w:val="nil"/>
              <w:bottom w:val="nil"/>
              <w:right w:val="nil"/>
            </w:tcBorders>
            <w:shd w:val="clear" w:color="auto" w:fill="auto"/>
            <w:vAlign w:val="center"/>
            <w:hideMark/>
          </w:tcPr>
          <w:p w14:paraId="64FF07ED"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p>
        </w:tc>
      </w:tr>
      <w:tr w:rsidR="00134564" w:rsidRPr="00134564" w14:paraId="2B5519D0" w14:textId="77777777" w:rsidTr="00F55374">
        <w:trPr>
          <w:trHeight w:val="312"/>
        </w:trPr>
        <w:tc>
          <w:tcPr>
            <w:tcW w:w="2850" w:type="dxa"/>
            <w:tcBorders>
              <w:top w:val="nil"/>
              <w:left w:val="nil"/>
              <w:bottom w:val="nil"/>
              <w:right w:val="nil"/>
            </w:tcBorders>
            <w:shd w:val="clear" w:color="auto" w:fill="auto"/>
            <w:vAlign w:val="center"/>
            <w:hideMark/>
          </w:tcPr>
          <w:p w14:paraId="7AD7C43D" w14:textId="77777777" w:rsidR="00A4184D" w:rsidRPr="00134564" w:rsidRDefault="0065375F"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992" w:type="dxa"/>
            <w:tcBorders>
              <w:top w:val="nil"/>
              <w:left w:val="nil"/>
              <w:bottom w:val="nil"/>
              <w:right w:val="nil"/>
            </w:tcBorders>
            <w:shd w:val="clear" w:color="auto" w:fill="auto"/>
            <w:vAlign w:val="center"/>
            <w:hideMark/>
          </w:tcPr>
          <w:p w14:paraId="42905597"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w:t>
            </w:r>
          </w:p>
        </w:tc>
        <w:tc>
          <w:tcPr>
            <w:tcW w:w="917" w:type="dxa"/>
            <w:tcBorders>
              <w:top w:val="nil"/>
              <w:left w:val="nil"/>
              <w:bottom w:val="nil"/>
              <w:right w:val="nil"/>
            </w:tcBorders>
            <w:shd w:val="clear" w:color="auto" w:fill="auto"/>
            <w:vAlign w:val="center"/>
            <w:hideMark/>
          </w:tcPr>
          <w:p w14:paraId="36305E65"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3.39</w:t>
            </w:r>
          </w:p>
        </w:tc>
        <w:tc>
          <w:tcPr>
            <w:tcW w:w="1068" w:type="dxa"/>
            <w:tcBorders>
              <w:top w:val="nil"/>
              <w:left w:val="nil"/>
              <w:bottom w:val="nil"/>
              <w:right w:val="nil"/>
            </w:tcBorders>
            <w:shd w:val="clear" w:color="auto" w:fill="auto"/>
            <w:vAlign w:val="center"/>
            <w:hideMark/>
          </w:tcPr>
          <w:p w14:paraId="78A208AD"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1.03</w:t>
            </w:r>
          </w:p>
        </w:tc>
        <w:tc>
          <w:tcPr>
            <w:tcW w:w="918" w:type="dxa"/>
            <w:tcBorders>
              <w:top w:val="nil"/>
              <w:left w:val="nil"/>
              <w:bottom w:val="nil"/>
              <w:right w:val="nil"/>
            </w:tcBorders>
            <w:shd w:val="clear" w:color="auto" w:fill="auto"/>
            <w:vAlign w:val="center"/>
            <w:hideMark/>
          </w:tcPr>
          <w:p w14:paraId="7B33D9B1"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0.31</w:t>
            </w:r>
          </w:p>
        </w:tc>
        <w:tc>
          <w:tcPr>
            <w:tcW w:w="917" w:type="dxa"/>
            <w:tcBorders>
              <w:top w:val="nil"/>
              <w:left w:val="nil"/>
              <w:bottom w:val="nil"/>
              <w:right w:val="nil"/>
            </w:tcBorders>
            <w:shd w:val="clear" w:color="auto" w:fill="auto"/>
            <w:vAlign w:val="center"/>
            <w:hideMark/>
          </w:tcPr>
          <w:p w14:paraId="0F335D74"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0.19</w:t>
            </w:r>
          </w:p>
        </w:tc>
        <w:tc>
          <w:tcPr>
            <w:tcW w:w="917" w:type="dxa"/>
            <w:tcBorders>
              <w:top w:val="nil"/>
              <w:left w:val="nil"/>
              <w:bottom w:val="nil"/>
              <w:right w:val="nil"/>
            </w:tcBorders>
            <w:shd w:val="clear" w:color="auto" w:fill="auto"/>
            <w:vAlign w:val="center"/>
            <w:hideMark/>
          </w:tcPr>
          <w:p w14:paraId="4094F23F"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3.27</w:t>
            </w:r>
          </w:p>
        </w:tc>
        <w:tc>
          <w:tcPr>
            <w:tcW w:w="1084" w:type="dxa"/>
            <w:tcBorders>
              <w:top w:val="nil"/>
              <w:left w:val="nil"/>
              <w:bottom w:val="nil"/>
              <w:right w:val="nil"/>
            </w:tcBorders>
            <w:shd w:val="clear" w:color="auto" w:fill="auto"/>
            <w:vAlign w:val="center"/>
            <w:hideMark/>
          </w:tcPr>
          <w:p w14:paraId="2D1E4330"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6.83</w:t>
            </w:r>
          </w:p>
        </w:tc>
        <w:tc>
          <w:tcPr>
            <w:tcW w:w="918" w:type="dxa"/>
            <w:tcBorders>
              <w:top w:val="nil"/>
              <w:left w:val="nil"/>
              <w:bottom w:val="nil"/>
              <w:right w:val="nil"/>
            </w:tcBorders>
            <w:shd w:val="clear" w:color="auto" w:fill="auto"/>
            <w:vAlign w:val="center"/>
            <w:hideMark/>
          </w:tcPr>
          <w:p w14:paraId="7D045C47"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0.77</w:t>
            </w:r>
          </w:p>
        </w:tc>
      </w:tr>
      <w:tr w:rsidR="00134564" w:rsidRPr="00134564" w14:paraId="5B5962DD" w14:textId="77777777" w:rsidTr="00F55374">
        <w:trPr>
          <w:trHeight w:val="312"/>
        </w:trPr>
        <w:tc>
          <w:tcPr>
            <w:tcW w:w="2850" w:type="dxa"/>
            <w:tcBorders>
              <w:top w:val="nil"/>
              <w:left w:val="nil"/>
              <w:bottom w:val="nil"/>
              <w:right w:val="nil"/>
            </w:tcBorders>
            <w:shd w:val="clear" w:color="auto" w:fill="auto"/>
            <w:vAlign w:val="center"/>
            <w:hideMark/>
          </w:tcPr>
          <w:p w14:paraId="7ACC0A83" w14:textId="77777777" w:rsidR="00A4184D" w:rsidRPr="00134564" w:rsidRDefault="0065375F"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992" w:type="dxa"/>
            <w:tcBorders>
              <w:top w:val="nil"/>
              <w:left w:val="nil"/>
              <w:bottom w:val="nil"/>
              <w:right w:val="nil"/>
            </w:tcBorders>
            <w:shd w:val="clear" w:color="auto" w:fill="auto"/>
            <w:vAlign w:val="center"/>
            <w:hideMark/>
          </w:tcPr>
          <w:p w14:paraId="00BC4E83"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0.79</w:t>
            </w:r>
          </w:p>
        </w:tc>
        <w:tc>
          <w:tcPr>
            <w:tcW w:w="917" w:type="dxa"/>
            <w:tcBorders>
              <w:top w:val="nil"/>
              <w:left w:val="nil"/>
              <w:bottom w:val="nil"/>
              <w:right w:val="nil"/>
            </w:tcBorders>
            <w:shd w:val="clear" w:color="auto" w:fill="auto"/>
            <w:vAlign w:val="center"/>
            <w:hideMark/>
          </w:tcPr>
          <w:p w14:paraId="531CA213"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2.66</w:t>
            </w:r>
          </w:p>
        </w:tc>
        <w:tc>
          <w:tcPr>
            <w:tcW w:w="1068" w:type="dxa"/>
            <w:tcBorders>
              <w:top w:val="nil"/>
              <w:left w:val="nil"/>
              <w:bottom w:val="nil"/>
              <w:right w:val="nil"/>
            </w:tcBorders>
            <w:shd w:val="clear" w:color="auto" w:fill="auto"/>
            <w:vAlign w:val="center"/>
            <w:hideMark/>
          </w:tcPr>
          <w:p w14:paraId="0C828C5F"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1.56</w:t>
            </w:r>
          </w:p>
        </w:tc>
        <w:tc>
          <w:tcPr>
            <w:tcW w:w="918" w:type="dxa"/>
            <w:tcBorders>
              <w:top w:val="nil"/>
              <w:left w:val="nil"/>
              <w:bottom w:val="nil"/>
              <w:right w:val="nil"/>
            </w:tcBorders>
            <w:shd w:val="clear" w:color="auto" w:fill="auto"/>
            <w:vAlign w:val="center"/>
            <w:hideMark/>
          </w:tcPr>
          <w:p w14:paraId="074FD2CF"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0.36</w:t>
            </w:r>
          </w:p>
        </w:tc>
        <w:tc>
          <w:tcPr>
            <w:tcW w:w="917" w:type="dxa"/>
            <w:tcBorders>
              <w:top w:val="nil"/>
              <w:left w:val="nil"/>
              <w:bottom w:val="nil"/>
              <w:right w:val="nil"/>
            </w:tcBorders>
            <w:shd w:val="clear" w:color="auto" w:fill="auto"/>
            <w:vAlign w:val="center"/>
            <w:hideMark/>
          </w:tcPr>
          <w:p w14:paraId="1C570ED1"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0.12</w:t>
            </w:r>
          </w:p>
        </w:tc>
        <w:tc>
          <w:tcPr>
            <w:tcW w:w="917" w:type="dxa"/>
            <w:tcBorders>
              <w:top w:val="nil"/>
              <w:left w:val="nil"/>
              <w:bottom w:val="nil"/>
              <w:right w:val="nil"/>
            </w:tcBorders>
            <w:shd w:val="clear" w:color="auto" w:fill="auto"/>
            <w:vAlign w:val="center"/>
            <w:hideMark/>
          </w:tcPr>
          <w:p w14:paraId="52E02391"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3.05</w:t>
            </w:r>
          </w:p>
        </w:tc>
        <w:tc>
          <w:tcPr>
            <w:tcW w:w="1084" w:type="dxa"/>
            <w:tcBorders>
              <w:top w:val="nil"/>
              <w:left w:val="nil"/>
              <w:bottom w:val="nil"/>
              <w:right w:val="nil"/>
            </w:tcBorders>
            <w:shd w:val="clear" w:color="auto" w:fill="auto"/>
            <w:vAlign w:val="center"/>
            <w:hideMark/>
          </w:tcPr>
          <w:p w14:paraId="7BC161FD"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8.30</w:t>
            </w:r>
          </w:p>
        </w:tc>
        <w:tc>
          <w:tcPr>
            <w:tcW w:w="918" w:type="dxa"/>
            <w:tcBorders>
              <w:top w:val="nil"/>
              <w:left w:val="nil"/>
              <w:bottom w:val="nil"/>
              <w:right w:val="nil"/>
            </w:tcBorders>
            <w:shd w:val="clear" w:color="auto" w:fill="auto"/>
            <w:vAlign w:val="center"/>
            <w:hideMark/>
          </w:tcPr>
          <w:p w14:paraId="44D931D4"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0.83</w:t>
            </w:r>
          </w:p>
        </w:tc>
      </w:tr>
      <w:tr w:rsidR="00134564" w:rsidRPr="00134564" w14:paraId="6CA7B012" w14:textId="77777777" w:rsidTr="00F55374">
        <w:trPr>
          <w:trHeight w:val="312"/>
        </w:trPr>
        <w:tc>
          <w:tcPr>
            <w:tcW w:w="2850" w:type="dxa"/>
            <w:tcBorders>
              <w:top w:val="nil"/>
              <w:left w:val="nil"/>
              <w:bottom w:val="nil"/>
              <w:right w:val="nil"/>
            </w:tcBorders>
            <w:shd w:val="clear" w:color="auto" w:fill="auto"/>
            <w:vAlign w:val="center"/>
            <w:hideMark/>
          </w:tcPr>
          <w:p w14:paraId="0F3291C1" w14:textId="77777777" w:rsidR="00A4184D" w:rsidRPr="00134564" w:rsidRDefault="0065375F"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992" w:type="dxa"/>
            <w:tcBorders>
              <w:top w:val="nil"/>
              <w:left w:val="nil"/>
              <w:bottom w:val="nil"/>
              <w:right w:val="nil"/>
            </w:tcBorders>
            <w:shd w:val="clear" w:color="auto" w:fill="auto"/>
            <w:vAlign w:val="center"/>
            <w:hideMark/>
          </w:tcPr>
          <w:p w14:paraId="220E47F2"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0.69</w:t>
            </w:r>
          </w:p>
        </w:tc>
        <w:tc>
          <w:tcPr>
            <w:tcW w:w="917" w:type="dxa"/>
            <w:tcBorders>
              <w:top w:val="nil"/>
              <w:left w:val="nil"/>
              <w:bottom w:val="nil"/>
              <w:right w:val="nil"/>
            </w:tcBorders>
            <w:shd w:val="clear" w:color="auto" w:fill="auto"/>
            <w:vAlign w:val="center"/>
            <w:hideMark/>
          </w:tcPr>
          <w:p w14:paraId="18EAD68C"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2.99</w:t>
            </w:r>
          </w:p>
        </w:tc>
        <w:tc>
          <w:tcPr>
            <w:tcW w:w="1068" w:type="dxa"/>
            <w:tcBorders>
              <w:top w:val="nil"/>
              <w:left w:val="nil"/>
              <w:bottom w:val="nil"/>
              <w:right w:val="nil"/>
            </w:tcBorders>
            <w:shd w:val="clear" w:color="auto" w:fill="auto"/>
            <w:vAlign w:val="center"/>
            <w:hideMark/>
          </w:tcPr>
          <w:p w14:paraId="04358537"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1.46</w:t>
            </w:r>
          </w:p>
        </w:tc>
        <w:tc>
          <w:tcPr>
            <w:tcW w:w="918" w:type="dxa"/>
            <w:tcBorders>
              <w:top w:val="nil"/>
              <w:left w:val="nil"/>
              <w:bottom w:val="nil"/>
              <w:right w:val="nil"/>
            </w:tcBorders>
            <w:shd w:val="clear" w:color="auto" w:fill="auto"/>
            <w:vAlign w:val="center"/>
            <w:hideMark/>
          </w:tcPr>
          <w:p w14:paraId="144445FB"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0.39</w:t>
            </w:r>
          </w:p>
        </w:tc>
        <w:tc>
          <w:tcPr>
            <w:tcW w:w="917" w:type="dxa"/>
            <w:tcBorders>
              <w:top w:val="nil"/>
              <w:left w:val="nil"/>
              <w:bottom w:val="nil"/>
              <w:right w:val="nil"/>
            </w:tcBorders>
            <w:shd w:val="clear" w:color="auto" w:fill="auto"/>
            <w:vAlign w:val="center"/>
            <w:hideMark/>
          </w:tcPr>
          <w:p w14:paraId="1A3D6E1A"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0.30</w:t>
            </w:r>
          </w:p>
        </w:tc>
        <w:tc>
          <w:tcPr>
            <w:tcW w:w="917" w:type="dxa"/>
            <w:tcBorders>
              <w:top w:val="nil"/>
              <w:left w:val="nil"/>
              <w:bottom w:val="nil"/>
              <w:right w:val="nil"/>
            </w:tcBorders>
            <w:shd w:val="clear" w:color="auto" w:fill="auto"/>
            <w:vAlign w:val="center"/>
            <w:hideMark/>
          </w:tcPr>
          <w:p w14:paraId="41B58C99"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3.42</w:t>
            </w:r>
          </w:p>
        </w:tc>
        <w:tc>
          <w:tcPr>
            <w:tcW w:w="1084" w:type="dxa"/>
            <w:tcBorders>
              <w:top w:val="nil"/>
              <w:left w:val="nil"/>
              <w:bottom w:val="nil"/>
              <w:right w:val="nil"/>
            </w:tcBorders>
            <w:shd w:val="clear" w:color="auto" w:fill="auto"/>
            <w:vAlign w:val="center"/>
            <w:hideMark/>
          </w:tcPr>
          <w:p w14:paraId="6CDFA96A"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7.47</w:t>
            </w:r>
          </w:p>
        </w:tc>
        <w:tc>
          <w:tcPr>
            <w:tcW w:w="918" w:type="dxa"/>
            <w:tcBorders>
              <w:top w:val="nil"/>
              <w:left w:val="nil"/>
              <w:bottom w:val="nil"/>
              <w:right w:val="nil"/>
            </w:tcBorders>
            <w:shd w:val="clear" w:color="auto" w:fill="auto"/>
            <w:vAlign w:val="center"/>
            <w:hideMark/>
          </w:tcPr>
          <w:p w14:paraId="5B732D8F"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0.95</w:t>
            </w:r>
          </w:p>
        </w:tc>
      </w:tr>
      <w:tr w:rsidR="00134564" w:rsidRPr="00134564" w14:paraId="21A86176" w14:textId="77777777" w:rsidTr="00F55374">
        <w:trPr>
          <w:trHeight w:val="312"/>
        </w:trPr>
        <w:tc>
          <w:tcPr>
            <w:tcW w:w="2850" w:type="dxa"/>
            <w:tcBorders>
              <w:top w:val="nil"/>
              <w:left w:val="nil"/>
              <w:right w:val="nil"/>
            </w:tcBorders>
            <w:shd w:val="clear" w:color="auto" w:fill="auto"/>
            <w:vAlign w:val="center"/>
            <w:hideMark/>
          </w:tcPr>
          <w:p w14:paraId="781A9CAB" w14:textId="77777777" w:rsidR="00A4184D" w:rsidRPr="00134564" w:rsidRDefault="0065375F"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992" w:type="dxa"/>
            <w:tcBorders>
              <w:top w:val="nil"/>
              <w:left w:val="nil"/>
              <w:right w:val="nil"/>
            </w:tcBorders>
            <w:shd w:val="clear" w:color="auto" w:fill="auto"/>
            <w:vAlign w:val="center"/>
            <w:hideMark/>
          </w:tcPr>
          <w:p w14:paraId="2FF94F52"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0.75</w:t>
            </w:r>
          </w:p>
        </w:tc>
        <w:tc>
          <w:tcPr>
            <w:tcW w:w="917" w:type="dxa"/>
            <w:tcBorders>
              <w:top w:val="nil"/>
              <w:left w:val="nil"/>
              <w:right w:val="nil"/>
            </w:tcBorders>
            <w:shd w:val="clear" w:color="auto" w:fill="auto"/>
            <w:vAlign w:val="center"/>
            <w:hideMark/>
          </w:tcPr>
          <w:p w14:paraId="0A64D8BB"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2.55</w:t>
            </w:r>
          </w:p>
        </w:tc>
        <w:tc>
          <w:tcPr>
            <w:tcW w:w="1068" w:type="dxa"/>
            <w:tcBorders>
              <w:top w:val="nil"/>
              <w:left w:val="nil"/>
              <w:right w:val="nil"/>
            </w:tcBorders>
            <w:shd w:val="clear" w:color="auto" w:fill="auto"/>
            <w:vAlign w:val="center"/>
            <w:hideMark/>
          </w:tcPr>
          <w:p w14:paraId="59DB2C8A"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1.83</w:t>
            </w:r>
          </w:p>
        </w:tc>
        <w:tc>
          <w:tcPr>
            <w:tcW w:w="918" w:type="dxa"/>
            <w:tcBorders>
              <w:top w:val="nil"/>
              <w:left w:val="nil"/>
              <w:right w:val="nil"/>
            </w:tcBorders>
            <w:shd w:val="clear" w:color="auto" w:fill="auto"/>
            <w:vAlign w:val="center"/>
            <w:hideMark/>
          </w:tcPr>
          <w:p w14:paraId="48488339"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0.62</w:t>
            </w:r>
          </w:p>
        </w:tc>
        <w:tc>
          <w:tcPr>
            <w:tcW w:w="917" w:type="dxa"/>
            <w:tcBorders>
              <w:top w:val="nil"/>
              <w:left w:val="nil"/>
              <w:right w:val="nil"/>
            </w:tcBorders>
            <w:shd w:val="clear" w:color="auto" w:fill="auto"/>
            <w:vAlign w:val="center"/>
            <w:hideMark/>
          </w:tcPr>
          <w:p w14:paraId="20DEFA6D"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0.52</w:t>
            </w:r>
          </w:p>
        </w:tc>
        <w:tc>
          <w:tcPr>
            <w:tcW w:w="917" w:type="dxa"/>
            <w:tcBorders>
              <w:top w:val="nil"/>
              <w:left w:val="nil"/>
              <w:right w:val="nil"/>
            </w:tcBorders>
            <w:shd w:val="clear" w:color="auto" w:fill="auto"/>
            <w:vAlign w:val="center"/>
            <w:hideMark/>
          </w:tcPr>
          <w:p w14:paraId="2539DD79"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2.81</w:t>
            </w:r>
          </w:p>
        </w:tc>
        <w:tc>
          <w:tcPr>
            <w:tcW w:w="1084" w:type="dxa"/>
            <w:tcBorders>
              <w:top w:val="nil"/>
              <w:left w:val="nil"/>
              <w:right w:val="nil"/>
            </w:tcBorders>
            <w:shd w:val="clear" w:color="auto" w:fill="auto"/>
            <w:vAlign w:val="center"/>
            <w:hideMark/>
          </w:tcPr>
          <w:p w14:paraId="37F23570"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7.09</w:t>
            </w:r>
          </w:p>
        </w:tc>
        <w:tc>
          <w:tcPr>
            <w:tcW w:w="918" w:type="dxa"/>
            <w:tcBorders>
              <w:top w:val="nil"/>
              <w:left w:val="nil"/>
              <w:right w:val="nil"/>
            </w:tcBorders>
            <w:shd w:val="clear" w:color="auto" w:fill="auto"/>
            <w:vAlign w:val="center"/>
            <w:hideMark/>
          </w:tcPr>
          <w:p w14:paraId="61F8D24B"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w:t>
            </w:r>
          </w:p>
        </w:tc>
      </w:tr>
      <w:tr w:rsidR="00134564" w:rsidRPr="00134564" w14:paraId="21EBBBE5" w14:textId="77777777" w:rsidTr="00F55374">
        <w:trPr>
          <w:trHeight w:val="312"/>
        </w:trPr>
        <w:tc>
          <w:tcPr>
            <w:tcW w:w="2850" w:type="dxa"/>
            <w:tcBorders>
              <w:top w:val="nil"/>
              <w:left w:val="nil"/>
              <w:bottom w:val="single" w:sz="4" w:space="0" w:color="auto"/>
              <w:right w:val="nil"/>
            </w:tcBorders>
            <w:shd w:val="clear" w:color="auto" w:fill="auto"/>
            <w:vAlign w:val="center"/>
            <w:hideMark/>
          </w:tcPr>
          <w:p w14:paraId="53AFBA04" w14:textId="77777777" w:rsidR="00A4184D" w:rsidRPr="00134564" w:rsidRDefault="0065375F" w:rsidP="00582AB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992" w:type="dxa"/>
            <w:tcBorders>
              <w:top w:val="nil"/>
              <w:left w:val="nil"/>
              <w:bottom w:val="single" w:sz="4" w:space="0" w:color="auto"/>
              <w:right w:val="nil"/>
            </w:tcBorders>
            <w:shd w:val="clear" w:color="auto" w:fill="auto"/>
            <w:vAlign w:val="center"/>
            <w:hideMark/>
          </w:tcPr>
          <w:p w14:paraId="1780169A"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w:t>
            </w:r>
          </w:p>
        </w:tc>
        <w:tc>
          <w:tcPr>
            <w:tcW w:w="917" w:type="dxa"/>
            <w:tcBorders>
              <w:top w:val="nil"/>
              <w:left w:val="nil"/>
              <w:bottom w:val="single" w:sz="4" w:space="0" w:color="auto"/>
              <w:right w:val="nil"/>
            </w:tcBorders>
            <w:shd w:val="clear" w:color="auto" w:fill="auto"/>
            <w:vAlign w:val="center"/>
            <w:hideMark/>
          </w:tcPr>
          <w:p w14:paraId="27EFE20C"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2.28</w:t>
            </w:r>
          </w:p>
        </w:tc>
        <w:tc>
          <w:tcPr>
            <w:tcW w:w="1068" w:type="dxa"/>
            <w:tcBorders>
              <w:top w:val="nil"/>
              <w:left w:val="nil"/>
              <w:bottom w:val="single" w:sz="4" w:space="0" w:color="auto"/>
              <w:right w:val="nil"/>
            </w:tcBorders>
            <w:shd w:val="clear" w:color="auto" w:fill="auto"/>
            <w:vAlign w:val="center"/>
            <w:hideMark/>
          </w:tcPr>
          <w:p w14:paraId="38BFA081"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w:t>
            </w:r>
          </w:p>
        </w:tc>
        <w:tc>
          <w:tcPr>
            <w:tcW w:w="918" w:type="dxa"/>
            <w:tcBorders>
              <w:top w:val="nil"/>
              <w:left w:val="nil"/>
              <w:bottom w:val="single" w:sz="4" w:space="0" w:color="auto"/>
              <w:right w:val="nil"/>
            </w:tcBorders>
            <w:shd w:val="clear" w:color="auto" w:fill="auto"/>
            <w:vAlign w:val="center"/>
            <w:hideMark/>
          </w:tcPr>
          <w:p w14:paraId="2A7D4CE8"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0.45</w:t>
            </w:r>
          </w:p>
        </w:tc>
        <w:tc>
          <w:tcPr>
            <w:tcW w:w="917" w:type="dxa"/>
            <w:tcBorders>
              <w:top w:val="nil"/>
              <w:left w:val="nil"/>
              <w:bottom w:val="single" w:sz="4" w:space="0" w:color="auto"/>
              <w:right w:val="nil"/>
            </w:tcBorders>
            <w:shd w:val="clear" w:color="auto" w:fill="auto"/>
            <w:vAlign w:val="center"/>
            <w:hideMark/>
          </w:tcPr>
          <w:p w14:paraId="23FC242B"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0.96</w:t>
            </w:r>
          </w:p>
        </w:tc>
        <w:tc>
          <w:tcPr>
            <w:tcW w:w="917" w:type="dxa"/>
            <w:tcBorders>
              <w:top w:val="nil"/>
              <w:left w:val="nil"/>
              <w:bottom w:val="single" w:sz="4" w:space="0" w:color="auto"/>
              <w:right w:val="nil"/>
            </w:tcBorders>
            <w:shd w:val="clear" w:color="auto" w:fill="auto"/>
            <w:vAlign w:val="center"/>
            <w:hideMark/>
          </w:tcPr>
          <w:p w14:paraId="1B044ED4"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3.34</w:t>
            </w:r>
          </w:p>
        </w:tc>
        <w:tc>
          <w:tcPr>
            <w:tcW w:w="1084" w:type="dxa"/>
            <w:tcBorders>
              <w:top w:val="nil"/>
              <w:left w:val="nil"/>
              <w:bottom w:val="single" w:sz="4" w:space="0" w:color="auto"/>
              <w:right w:val="nil"/>
            </w:tcBorders>
            <w:shd w:val="clear" w:color="auto" w:fill="auto"/>
            <w:vAlign w:val="center"/>
            <w:hideMark/>
          </w:tcPr>
          <w:p w14:paraId="0F50E041"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5.38</w:t>
            </w:r>
          </w:p>
        </w:tc>
        <w:tc>
          <w:tcPr>
            <w:tcW w:w="918" w:type="dxa"/>
            <w:tcBorders>
              <w:top w:val="nil"/>
              <w:left w:val="nil"/>
              <w:bottom w:val="single" w:sz="4" w:space="0" w:color="auto"/>
              <w:right w:val="nil"/>
            </w:tcBorders>
            <w:shd w:val="clear" w:color="auto" w:fill="auto"/>
            <w:vAlign w:val="center"/>
            <w:hideMark/>
          </w:tcPr>
          <w:p w14:paraId="2CB7CACC" w14:textId="77777777" w:rsidR="00A4184D" w:rsidRPr="00134564" w:rsidRDefault="00A4184D" w:rsidP="00582AB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w:t>
            </w:r>
          </w:p>
        </w:tc>
      </w:tr>
    </w:tbl>
    <w:p w14:paraId="6B93F41D" w14:textId="44046CA5" w:rsidR="00F55374" w:rsidRPr="00F622F5" w:rsidRDefault="00F622F5" w:rsidP="00F55374">
      <w:pPr>
        <w:rPr>
          <w:sz w:val="16"/>
          <w:szCs w:val="16"/>
        </w:rPr>
      </w:pPr>
      <w:r w:rsidRPr="00F622F5">
        <w:rPr>
          <w:sz w:val="16"/>
          <w:szCs w:val="16"/>
        </w:rPr>
        <w:t>Source</w:t>
      </w:r>
      <w:r w:rsidR="00F55374" w:rsidRPr="00F622F5">
        <w:rPr>
          <w:sz w:val="16"/>
          <w:szCs w:val="16"/>
        </w:rPr>
        <w:t>: Baseline survey of Cao Lanh Impact Evaluation</w:t>
      </w:r>
    </w:p>
    <w:p w14:paraId="2608F805" w14:textId="77777777" w:rsidR="00512563" w:rsidRPr="00134564" w:rsidRDefault="00512563" w:rsidP="00FD3BD1">
      <w:pPr>
        <w:pStyle w:val="Heading3"/>
      </w:pPr>
      <w:bookmarkStart w:id="84" w:name="_Toc489611431"/>
      <w:r w:rsidRPr="00134564">
        <w:t>A</w:t>
      </w:r>
      <w:r w:rsidR="008061B5" w:rsidRPr="00134564">
        <w:t>ccess to Infrastructure</w:t>
      </w:r>
      <w:bookmarkEnd w:id="84"/>
    </w:p>
    <w:p w14:paraId="411F987B" w14:textId="6F9E3AE8" w:rsidR="00C43259" w:rsidRPr="00F622F5" w:rsidRDefault="00046B54" w:rsidP="00F622F5">
      <w:pPr>
        <w:pStyle w:val="ASIBodyCopy"/>
      </w:pPr>
      <w:r w:rsidRPr="00F622F5">
        <w:t xml:space="preserve">Access to infrastructure plays an important role in improving living standards and </w:t>
      </w:r>
      <w:r w:rsidR="00EA5AEC">
        <w:t xml:space="preserve">the </w:t>
      </w:r>
      <w:r w:rsidRPr="00F622F5">
        <w:t xml:space="preserve">social welfare of people. </w:t>
      </w:r>
      <w:r w:rsidR="00F55374" w:rsidRPr="00F622F5">
        <w:t>M</w:t>
      </w:r>
      <w:r w:rsidRPr="00F622F5">
        <w:t>arket</w:t>
      </w:r>
      <w:r w:rsidR="00B0440A" w:rsidRPr="00F622F5">
        <w:t>s</w:t>
      </w:r>
      <w:r w:rsidRPr="00F622F5">
        <w:t xml:space="preserve"> </w:t>
      </w:r>
      <w:r w:rsidR="00B0440A" w:rsidRPr="00F622F5">
        <w:t>are</w:t>
      </w:r>
      <w:r w:rsidRPr="00F622F5">
        <w:t xml:space="preserve"> the place</w:t>
      </w:r>
      <w:r w:rsidR="00B0440A" w:rsidRPr="00F622F5">
        <w:t xml:space="preserve">s </w:t>
      </w:r>
      <w:r w:rsidRPr="00F622F5">
        <w:t xml:space="preserve">people visit </w:t>
      </w:r>
      <w:r w:rsidR="00B0440A" w:rsidRPr="00F622F5">
        <w:t>most frequently</w:t>
      </w:r>
      <w:r w:rsidRPr="00F622F5">
        <w:t>. Table 4.5 shows that people visit</w:t>
      </w:r>
      <w:r w:rsidR="00B0440A" w:rsidRPr="00F622F5">
        <w:t xml:space="preserve"> </w:t>
      </w:r>
      <w:r w:rsidRPr="00F622F5">
        <w:t>market</w:t>
      </w:r>
      <w:r w:rsidR="00B0440A" w:rsidRPr="00F622F5">
        <w:t>s</w:t>
      </w:r>
      <w:r w:rsidRPr="00F622F5">
        <w:t xml:space="preserve"> around 20 times per month in Dong Thap, 15 times in An Giang and 17 times in Can Tho. Primary school</w:t>
      </w:r>
      <w:r w:rsidR="00B0440A" w:rsidRPr="00F622F5">
        <w:t>s</w:t>
      </w:r>
      <w:r w:rsidRPr="00F622F5">
        <w:t xml:space="preserve"> </w:t>
      </w:r>
      <w:r w:rsidR="00B0440A" w:rsidRPr="00F622F5">
        <w:t>are</w:t>
      </w:r>
      <w:r w:rsidRPr="00F622F5">
        <w:t xml:space="preserve"> the place</w:t>
      </w:r>
      <w:r w:rsidR="00B0440A" w:rsidRPr="00F622F5">
        <w:t>s</w:t>
      </w:r>
      <w:r w:rsidRPr="00F622F5">
        <w:t xml:space="preserve"> with the second highest frequency of visits. </w:t>
      </w:r>
      <w:r w:rsidR="00FA762E" w:rsidRPr="00F622F5">
        <w:t xml:space="preserve">Hospitals at district levels constitute a particularly important </w:t>
      </w:r>
      <w:r w:rsidR="00AF6367" w:rsidRPr="00F622F5">
        <w:t>type</w:t>
      </w:r>
      <w:r w:rsidR="00FA762E" w:rsidRPr="00F622F5">
        <w:t xml:space="preserve"> of infrastructure. </w:t>
      </w:r>
      <w:r w:rsidR="008C5C9C" w:rsidRPr="00F622F5">
        <w:t xml:space="preserve">The average distance from households to </w:t>
      </w:r>
      <w:r w:rsidR="00B0440A" w:rsidRPr="00F622F5">
        <w:t>the</w:t>
      </w:r>
      <w:r w:rsidR="008C5C9C" w:rsidRPr="00F622F5">
        <w:t xml:space="preserve"> nearest district-level hospital is 5.98 km in Dong Thap, 8.17 km in An Giang and 5.03 km in Can Tho. </w:t>
      </w:r>
    </w:p>
    <w:p w14:paraId="74297727" w14:textId="77777777" w:rsidR="008C5C9C" w:rsidRDefault="008C5C9C" w:rsidP="00F622F5">
      <w:pPr>
        <w:pStyle w:val="ASIBodyCopy"/>
      </w:pPr>
      <w:r w:rsidRPr="00F622F5">
        <w:t xml:space="preserve">The average distance from </w:t>
      </w:r>
      <w:r w:rsidR="00F55374" w:rsidRPr="00F622F5">
        <w:t>households to the nearest</w:t>
      </w:r>
      <w:r w:rsidRPr="00F622F5">
        <w:t xml:space="preserve"> road to Cao Lanh </w:t>
      </w:r>
      <w:r w:rsidR="00F55374" w:rsidRPr="00F622F5">
        <w:t>Bridge</w:t>
      </w:r>
      <w:r w:rsidRPr="00F622F5">
        <w:t xml:space="preserve"> and Highway is 28.7 km in Dong Thap,</w:t>
      </w:r>
      <w:r w:rsidR="000E325B" w:rsidRPr="00F622F5">
        <w:t xml:space="preserve"> 96.3 km in An Giang and 67.1 km in Can Tho. </w:t>
      </w:r>
      <w:r w:rsidRPr="00F622F5">
        <w:t xml:space="preserve"> </w:t>
      </w:r>
    </w:p>
    <w:p w14:paraId="2446D822" w14:textId="77777777" w:rsidR="00EA5AEC" w:rsidRDefault="00EA5AEC" w:rsidP="00F622F5">
      <w:pPr>
        <w:pStyle w:val="ASIBodyCopy"/>
      </w:pPr>
    </w:p>
    <w:p w14:paraId="4CDE61F3" w14:textId="77777777" w:rsidR="00EA5AEC" w:rsidRDefault="00EA5AEC" w:rsidP="00F622F5">
      <w:pPr>
        <w:pStyle w:val="ASIBodyCopy"/>
      </w:pPr>
    </w:p>
    <w:p w14:paraId="0A6079B4" w14:textId="77777777" w:rsidR="00EA5AEC" w:rsidRDefault="00EA5AEC" w:rsidP="00F622F5">
      <w:pPr>
        <w:pStyle w:val="ASIBodyCopy"/>
      </w:pPr>
    </w:p>
    <w:p w14:paraId="32299A60" w14:textId="77777777" w:rsidR="00EA5AEC" w:rsidRDefault="00EA5AEC" w:rsidP="00F622F5">
      <w:pPr>
        <w:pStyle w:val="ASIBodyCopy"/>
      </w:pPr>
    </w:p>
    <w:p w14:paraId="7D7260F7" w14:textId="77777777" w:rsidR="00EA5AEC" w:rsidRDefault="00EA5AEC" w:rsidP="00F622F5">
      <w:pPr>
        <w:pStyle w:val="ASIBodyCopy"/>
      </w:pPr>
    </w:p>
    <w:p w14:paraId="01142042" w14:textId="77777777" w:rsidR="00EA5AEC" w:rsidRDefault="00EA5AEC" w:rsidP="00F622F5">
      <w:pPr>
        <w:pStyle w:val="ASIBodyCopy"/>
      </w:pPr>
    </w:p>
    <w:p w14:paraId="7C262D1C" w14:textId="77777777" w:rsidR="00EA5AEC" w:rsidRPr="00F622F5" w:rsidRDefault="00EA5AEC" w:rsidP="00F622F5">
      <w:pPr>
        <w:pStyle w:val="ASIBodyCopy"/>
      </w:pPr>
    </w:p>
    <w:p w14:paraId="1F69CC74" w14:textId="77777777" w:rsidR="00AF1B93" w:rsidRDefault="00AF1B93" w:rsidP="00F55374">
      <w:pPr>
        <w:rPr>
          <w:rFonts w:asciiTheme="majorHAnsi" w:hAnsiTheme="majorHAnsi" w:cstheme="majorHAnsi"/>
          <w:b/>
          <w:i/>
          <w:szCs w:val="22"/>
        </w:rPr>
      </w:pPr>
    </w:p>
    <w:p w14:paraId="38D5464C" w14:textId="77777777" w:rsidR="00AF1B93" w:rsidRDefault="00AF1B93" w:rsidP="00F55374">
      <w:pPr>
        <w:rPr>
          <w:rFonts w:asciiTheme="majorHAnsi" w:hAnsiTheme="majorHAnsi" w:cstheme="majorHAnsi"/>
          <w:b/>
          <w:i/>
          <w:szCs w:val="22"/>
        </w:rPr>
      </w:pPr>
    </w:p>
    <w:p w14:paraId="68F6A860" w14:textId="77777777" w:rsidR="00AF1B93" w:rsidRDefault="00AF1B93" w:rsidP="00F55374">
      <w:pPr>
        <w:rPr>
          <w:rFonts w:asciiTheme="majorHAnsi" w:hAnsiTheme="majorHAnsi" w:cstheme="majorHAnsi"/>
          <w:b/>
          <w:i/>
          <w:szCs w:val="22"/>
        </w:rPr>
      </w:pPr>
    </w:p>
    <w:p w14:paraId="75CD1684" w14:textId="385DB195" w:rsidR="00C43259" w:rsidRPr="00134564" w:rsidRDefault="00C43259" w:rsidP="00F55374">
      <w:pPr>
        <w:rPr>
          <w:rFonts w:asciiTheme="majorHAnsi" w:hAnsiTheme="majorHAnsi" w:cstheme="majorHAnsi"/>
          <w:b/>
          <w:i/>
          <w:szCs w:val="22"/>
        </w:rPr>
      </w:pPr>
      <w:r w:rsidRPr="00134564">
        <w:rPr>
          <w:rFonts w:asciiTheme="majorHAnsi" w:hAnsiTheme="majorHAnsi" w:cstheme="majorHAnsi"/>
          <w:b/>
          <w:i/>
          <w:szCs w:val="22"/>
        </w:rPr>
        <w:lastRenderedPageBreak/>
        <w:t>Table 4.</w:t>
      </w:r>
      <w:r w:rsidRPr="00134564">
        <w:rPr>
          <w:rFonts w:asciiTheme="majorHAnsi" w:hAnsiTheme="majorHAnsi" w:cstheme="majorHAnsi"/>
          <w:b/>
          <w:i/>
          <w:szCs w:val="22"/>
        </w:rPr>
        <w:fldChar w:fldCharType="begin"/>
      </w:r>
      <w:r w:rsidRPr="00134564">
        <w:rPr>
          <w:rFonts w:asciiTheme="majorHAnsi" w:hAnsiTheme="majorHAnsi" w:cstheme="majorHAnsi"/>
          <w:b/>
          <w:i/>
          <w:szCs w:val="22"/>
        </w:rPr>
        <w:instrText xml:space="preserve"> SEQ Table_4. \* ARABIC </w:instrText>
      </w:r>
      <w:r w:rsidRPr="00134564">
        <w:rPr>
          <w:rFonts w:asciiTheme="majorHAnsi" w:hAnsiTheme="majorHAnsi" w:cstheme="majorHAnsi"/>
          <w:b/>
          <w:i/>
          <w:szCs w:val="22"/>
        </w:rPr>
        <w:fldChar w:fldCharType="separate"/>
      </w:r>
      <w:r w:rsidR="008C3AA5" w:rsidRPr="00134564">
        <w:rPr>
          <w:rFonts w:asciiTheme="majorHAnsi" w:hAnsiTheme="majorHAnsi" w:cstheme="majorHAnsi"/>
          <w:b/>
          <w:i/>
          <w:noProof/>
          <w:szCs w:val="22"/>
        </w:rPr>
        <w:t>5</w:t>
      </w:r>
      <w:r w:rsidRPr="00134564">
        <w:rPr>
          <w:rFonts w:asciiTheme="majorHAnsi" w:hAnsiTheme="majorHAnsi" w:cstheme="majorHAnsi"/>
          <w:b/>
          <w:i/>
          <w:szCs w:val="22"/>
        </w:rPr>
        <w:fldChar w:fldCharType="end"/>
      </w:r>
      <w:r w:rsidRPr="00134564">
        <w:rPr>
          <w:rFonts w:asciiTheme="majorHAnsi" w:hAnsiTheme="majorHAnsi" w:cstheme="majorHAnsi"/>
          <w:b/>
          <w:i/>
          <w:szCs w:val="22"/>
        </w:rPr>
        <w:t xml:space="preserve">. </w:t>
      </w:r>
      <w:r w:rsidRPr="00134564">
        <w:rPr>
          <w:rFonts w:asciiTheme="majorHAnsi" w:hAnsiTheme="majorHAnsi" w:cstheme="majorHAnsi"/>
          <w:b/>
          <w:bCs/>
          <w:i/>
          <w:szCs w:val="22"/>
          <w:lang w:val="en-US" w:eastAsia="en-US"/>
        </w:rPr>
        <w:t>Average distance, time and frequency of traveling fr</w:t>
      </w:r>
      <w:r w:rsidR="00EA5AEC">
        <w:rPr>
          <w:rFonts w:asciiTheme="majorHAnsi" w:hAnsiTheme="majorHAnsi" w:cstheme="majorHAnsi"/>
          <w:b/>
          <w:bCs/>
          <w:i/>
          <w:szCs w:val="22"/>
          <w:lang w:val="en-US" w:eastAsia="en-US"/>
        </w:rPr>
        <w:t>om households to infrastructure</w:t>
      </w:r>
      <w:r w:rsidR="0004291B" w:rsidRPr="00134564">
        <w:rPr>
          <w:rFonts w:asciiTheme="majorHAnsi" w:hAnsiTheme="majorHAnsi" w:cstheme="majorHAnsi"/>
          <w:b/>
          <w:bCs/>
          <w:i/>
          <w:szCs w:val="22"/>
          <w:lang w:val="en-US" w:eastAsia="en-US"/>
        </w:rPr>
        <w:t xml:space="preserve"> by type</w:t>
      </w:r>
    </w:p>
    <w:tbl>
      <w:tblPr>
        <w:tblW w:w="10647" w:type="dxa"/>
        <w:tblInd w:w="93" w:type="dxa"/>
        <w:tblLayout w:type="fixed"/>
        <w:tblLook w:val="04A0" w:firstRow="1" w:lastRow="0" w:firstColumn="1" w:lastColumn="0" w:noHBand="0" w:noVBand="1"/>
      </w:tblPr>
      <w:tblGrid>
        <w:gridCol w:w="2265"/>
        <w:gridCol w:w="990"/>
        <w:gridCol w:w="630"/>
        <w:gridCol w:w="1238"/>
        <w:gridCol w:w="978"/>
        <w:gridCol w:w="630"/>
        <w:gridCol w:w="1237"/>
        <w:gridCol w:w="923"/>
        <w:gridCol w:w="630"/>
        <w:gridCol w:w="1126"/>
      </w:tblGrid>
      <w:tr w:rsidR="00134564" w:rsidRPr="00134564" w14:paraId="1160BD4A" w14:textId="77777777" w:rsidTr="00D76A94">
        <w:trPr>
          <w:trHeight w:val="295"/>
          <w:tblHeader/>
        </w:trPr>
        <w:tc>
          <w:tcPr>
            <w:tcW w:w="2265" w:type="dxa"/>
            <w:vMerge w:val="restart"/>
            <w:tcBorders>
              <w:top w:val="single" w:sz="4" w:space="0" w:color="auto"/>
              <w:left w:val="nil"/>
              <w:right w:val="nil"/>
            </w:tcBorders>
            <w:shd w:val="clear" w:color="auto" w:fill="auto"/>
            <w:vAlign w:val="center"/>
            <w:hideMark/>
          </w:tcPr>
          <w:p w14:paraId="57E5AFD3" w14:textId="77777777" w:rsidR="002D09AE" w:rsidRPr="00134564" w:rsidRDefault="002D09AE" w:rsidP="002D09A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Infrastructure</w:t>
            </w:r>
          </w:p>
          <w:p w14:paraId="219724D2" w14:textId="77777777" w:rsidR="002D09AE" w:rsidRPr="00134564" w:rsidRDefault="002D09AE" w:rsidP="002D09A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sz w:val="18"/>
                <w:szCs w:val="18"/>
                <w:lang w:val="en-US" w:eastAsia="en-US"/>
              </w:rPr>
              <w:t> </w:t>
            </w:r>
          </w:p>
        </w:tc>
        <w:tc>
          <w:tcPr>
            <w:tcW w:w="2858" w:type="dxa"/>
            <w:gridSpan w:val="3"/>
            <w:tcBorders>
              <w:top w:val="single" w:sz="4" w:space="0" w:color="auto"/>
              <w:left w:val="nil"/>
              <w:bottom w:val="single" w:sz="4" w:space="0" w:color="auto"/>
              <w:right w:val="nil"/>
            </w:tcBorders>
            <w:shd w:val="clear" w:color="auto" w:fill="auto"/>
            <w:vAlign w:val="bottom"/>
            <w:hideMark/>
          </w:tcPr>
          <w:p w14:paraId="3E6C46BC" w14:textId="77777777" w:rsidR="002D09AE" w:rsidRPr="00134564" w:rsidRDefault="00046B54" w:rsidP="00046B54">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Đồng Tháp</w:t>
            </w:r>
          </w:p>
        </w:tc>
        <w:tc>
          <w:tcPr>
            <w:tcW w:w="2845" w:type="dxa"/>
            <w:gridSpan w:val="3"/>
            <w:tcBorders>
              <w:top w:val="single" w:sz="4" w:space="0" w:color="auto"/>
              <w:left w:val="nil"/>
              <w:bottom w:val="single" w:sz="4" w:space="0" w:color="auto"/>
              <w:right w:val="nil"/>
            </w:tcBorders>
            <w:shd w:val="clear" w:color="auto" w:fill="auto"/>
            <w:vAlign w:val="bottom"/>
            <w:hideMark/>
          </w:tcPr>
          <w:p w14:paraId="5AE267D9" w14:textId="77777777" w:rsidR="002D09AE" w:rsidRPr="00134564" w:rsidRDefault="00046B54" w:rsidP="00046B54">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2679" w:type="dxa"/>
            <w:gridSpan w:val="3"/>
            <w:tcBorders>
              <w:top w:val="single" w:sz="4" w:space="0" w:color="auto"/>
              <w:left w:val="nil"/>
              <w:bottom w:val="single" w:sz="4" w:space="0" w:color="auto"/>
              <w:right w:val="nil"/>
            </w:tcBorders>
            <w:shd w:val="clear" w:color="auto" w:fill="auto"/>
            <w:vAlign w:val="bottom"/>
            <w:hideMark/>
          </w:tcPr>
          <w:p w14:paraId="3AB6C999" w14:textId="77777777" w:rsidR="002D09AE" w:rsidRPr="00134564" w:rsidRDefault="00046B54" w:rsidP="00046B54">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Cần Thơ</w:t>
            </w:r>
          </w:p>
        </w:tc>
      </w:tr>
      <w:tr w:rsidR="00134564" w:rsidRPr="00134564" w14:paraId="776A42B4" w14:textId="77777777" w:rsidTr="00D76A94">
        <w:trPr>
          <w:trHeight w:val="530"/>
          <w:tblHeader/>
        </w:trPr>
        <w:tc>
          <w:tcPr>
            <w:tcW w:w="2265" w:type="dxa"/>
            <w:vMerge/>
            <w:tcBorders>
              <w:left w:val="nil"/>
              <w:bottom w:val="single" w:sz="4" w:space="0" w:color="auto"/>
              <w:right w:val="nil"/>
            </w:tcBorders>
            <w:shd w:val="clear" w:color="auto" w:fill="auto"/>
            <w:vAlign w:val="bottom"/>
            <w:hideMark/>
          </w:tcPr>
          <w:p w14:paraId="474A7708" w14:textId="77777777" w:rsidR="002D09AE" w:rsidRPr="00134564" w:rsidRDefault="002D09AE" w:rsidP="007D4B96">
            <w:pPr>
              <w:spacing w:after="0" w:line="240" w:lineRule="auto"/>
              <w:jc w:val="right"/>
              <w:rPr>
                <w:rFonts w:asciiTheme="majorHAnsi" w:hAnsiTheme="majorHAnsi" w:cstheme="majorHAnsi"/>
                <w:sz w:val="18"/>
                <w:szCs w:val="18"/>
                <w:lang w:val="en-US" w:eastAsia="en-US"/>
              </w:rPr>
            </w:pPr>
          </w:p>
        </w:tc>
        <w:tc>
          <w:tcPr>
            <w:tcW w:w="990" w:type="dxa"/>
            <w:tcBorders>
              <w:top w:val="nil"/>
              <w:left w:val="nil"/>
              <w:bottom w:val="single" w:sz="4" w:space="0" w:color="auto"/>
              <w:right w:val="nil"/>
            </w:tcBorders>
            <w:shd w:val="clear" w:color="auto" w:fill="auto"/>
            <w:hideMark/>
          </w:tcPr>
          <w:p w14:paraId="0EC53BC3" w14:textId="77777777" w:rsidR="002D09AE" w:rsidRPr="00134564" w:rsidRDefault="002D09AE"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Distance</w:t>
            </w:r>
          </w:p>
        </w:tc>
        <w:tc>
          <w:tcPr>
            <w:tcW w:w="630" w:type="dxa"/>
            <w:tcBorders>
              <w:top w:val="nil"/>
              <w:left w:val="nil"/>
              <w:bottom w:val="single" w:sz="4" w:space="0" w:color="auto"/>
              <w:right w:val="nil"/>
            </w:tcBorders>
            <w:shd w:val="clear" w:color="auto" w:fill="auto"/>
            <w:hideMark/>
          </w:tcPr>
          <w:p w14:paraId="3F9250C0" w14:textId="77777777" w:rsidR="002D09AE" w:rsidRPr="00134564" w:rsidRDefault="002D09AE"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Time</w:t>
            </w:r>
          </w:p>
        </w:tc>
        <w:tc>
          <w:tcPr>
            <w:tcW w:w="1238" w:type="dxa"/>
            <w:tcBorders>
              <w:top w:val="nil"/>
              <w:left w:val="nil"/>
              <w:bottom w:val="single" w:sz="4" w:space="0" w:color="auto"/>
              <w:right w:val="nil"/>
            </w:tcBorders>
            <w:shd w:val="clear" w:color="auto" w:fill="auto"/>
            <w:hideMark/>
          </w:tcPr>
          <w:p w14:paraId="6B30B655" w14:textId="77777777" w:rsidR="002D09AE" w:rsidRPr="00134564" w:rsidRDefault="002D09AE" w:rsidP="00F5537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Number of travels (last 30 days)</w:t>
            </w:r>
          </w:p>
        </w:tc>
        <w:tc>
          <w:tcPr>
            <w:tcW w:w="978" w:type="dxa"/>
            <w:tcBorders>
              <w:top w:val="nil"/>
              <w:left w:val="nil"/>
              <w:bottom w:val="single" w:sz="4" w:space="0" w:color="auto"/>
              <w:right w:val="nil"/>
            </w:tcBorders>
            <w:shd w:val="clear" w:color="auto" w:fill="auto"/>
            <w:hideMark/>
          </w:tcPr>
          <w:p w14:paraId="46CFB9E3" w14:textId="77777777" w:rsidR="002D09AE" w:rsidRPr="00134564" w:rsidRDefault="002D09AE"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Distance</w:t>
            </w:r>
          </w:p>
        </w:tc>
        <w:tc>
          <w:tcPr>
            <w:tcW w:w="630" w:type="dxa"/>
            <w:tcBorders>
              <w:top w:val="nil"/>
              <w:left w:val="nil"/>
              <w:bottom w:val="single" w:sz="4" w:space="0" w:color="auto"/>
              <w:right w:val="nil"/>
            </w:tcBorders>
            <w:shd w:val="clear" w:color="auto" w:fill="auto"/>
            <w:hideMark/>
          </w:tcPr>
          <w:p w14:paraId="2A1B1F98" w14:textId="77777777" w:rsidR="002D09AE" w:rsidRPr="00134564" w:rsidRDefault="002D09AE"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Time</w:t>
            </w:r>
          </w:p>
        </w:tc>
        <w:tc>
          <w:tcPr>
            <w:tcW w:w="1237" w:type="dxa"/>
            <w:tcBorders>
              <w:top w:val="nil"/>
              <w:left w:val="nil"/>
              <w:bottom w:val="single" w:sz="4" w:space="0" w:color="auto"/>
              <w:right w:val="nil"/>
            </w:tcBorders>
            <w:shd w:val="clear" w:color="auto" w:fill="auto"/>
            <w:hideMark/>
          </w:tcPr>
          <w:p w14:paraId="6D97D3CC" w14:textId="77777777" w:rsidR="002D09AE" w:rsidRPr="00134564" w:rsidRDefault="002D09AE" w:rsidP="00F5537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Number of travels (last 30 days)</w:t>
            </w:r>
          </w:p>
        </w:tc>
        <w:tc>
          <w:tcPr>
            <w:tcW w:w="923" w:type="dxa"/>
            <w:tcBorders>
              <w:top w:val="nil"/>
              <w:left w:val="nil"/>
              <w:bottom w:val="single" w:sz="4" w:space="0" w:color="auto"/>
              <w:right w:val="nil"/>
            </w:tcBorders>
            <w:shd w:val="clear" w:color="auto" w:fill="auto"/>
            <w:hideMark/>
          </w:tcPr>
          <w:p w14:paraId="74A5212F" w14:textId="77777777" w:rsidR="002D09AE" w:rsidRPr="00134564" w:rsidRDefault="002D09AE"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Distance</w:t>
            </w:r>
          </w:p>
        </w:tc>
        <w:tc>
          <w:tcPr>
            <w:tcW w:w="630" w:type="dxa"/>
            <w:tcBorders>
              <w:top w:val="nil"/>
              <w:left w:val="nil"/>
              <w:bottom w:val="single" w:sz="4" w:space="0" w:color="auto"/>
              <w:right w:val="nil"/>
            </w:tcBorders>
            <w:shd w:val="clear" w:color="auto" w:fill="auto"/>
            <w:hideMark/>
          </w:tcPr>
          <w:p w14:paraId="7DF6ED73" w14:textId="77777777" w:rsidR="002D09AE" w:rsidRPr="00134564" w:rsidRDefault="002D09AE"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Time</w:t>
            </w:r>
          </w:p>
        </w:tc>
        <w:tc>
          <w:tcPr>
            <w:tcW w:w="1126" w:type="dxa"/>
            <w:tcBorders>
              <w:top w:val="nil"/>
              <w:left w:val="nil"/>
              <w:bottom w:val="single" w:sz="4" w:space="0" w:color="auto"/>
              <w:right w:val="nil"/>
            </w:tcBorders>
            <w:shd w:val="clear" w:color="auto" w:fill="auto"/>
            <w:hideMark/>
          </w:tcPr>
          <w:p w14:paraId="05004BD8" w14:textId="77777777" w:rsidR="002D09AE" w:rsidRPr="00134564" w:rsidRDefault="002D09AE" w:rsidP="00F5537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Number of travels (last 30 days)</w:t>
            </w:r>
          </w:p>
        </w:tc>
      </w:tr>
      <w:tr w:rsidR="00134564" w:rsidRPr="00134564" w14:paraId="36E3EBF0" w14:textId="77777777" w:rsidTr="00D76A94">
        <w:trPr>
          <w:trHeight w:val="288"/>
        </w:trPr>
        <w:tc>
          <w:tcPr>
            <w:tcW w:w="2265" w:type="dxa"/>
            <w:tcBorders>
              <w:top w:val="nil"/>
              <w:left w:val="nil"/>
              <w:bottom w:val="nil"/>
              <w:right w:val="nil"/>
            </w:tcBorders>
            <w:shd w:val="clear" w:color="auto" w:fill="auto"/>
            <w:vAlign w:val="bottom"/>
            <w:hideMark/>
          </w:tcPr>
          <w:p w14:paraId="428DFE28"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Market</w:t>
            </w:r>
            <w:r w:rsidR="00B0440A" w:rsidRPr="00134564">
              <w:rPr>
                <w:rFonts w:asciiTheme="majorHAnsi" w:hAnsiTheme="majorHAnsi" w:cstheme="majorHAnsi"/>
                <w:sz w:val="18"/>
                <w:szCs w:val="18"/>
                <w:lang w:val="en-US" w:eastAsia="en-US"/>
              </w:rPr>
              <w:t>s</w:t>
            </w:r>
          </w:p>
        </w:tc>
        <w:tc>
          <w:tcPr>
            <w:tcW w:w="990" w:type="dxa"/>
            <w:tcBorders>
              <w:top w:val="nil"/>
              <w:left w:val="nil"/>
              <w:bottom w:val="nil"/>
              <w:right w:val="nil"/>
            </w:tcBorders>
            <w:shd w:val="clear" w:color="auto" w:fill="auto"/>
            <w:vAlign w:val="bottom"/>
            <w:hideMark/>
          </w:tcPr>
          <w:p w14:paraId="5C5C2DA7"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w:t>
            </w:r>
          </w:p>
        </w:tc>
        <w:tc>
          <w:tcPr>
            <w:tcW w:w="630" w:type="dxa"/>
            <w:tcBorders>
              <w:top w:val="nil"/>
              <w:left w:val="nil"/>
              <w:bottom w:val="nil"/>
              <w:right w:val="nil"/>
            </w:tcBorders>
            <w:shd w:val="clear" w:color="auto" w:fill="auto"/>
            <w:vAlign w:val="bottom"/>
            <w:hideMark/>
          </w:tcPr>
          <w:p w14:paraId="575059CD"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0.15</w:t>
            </w:r>
          </w:p>
        </w:tc>
        <w:tc>
          <w:tcPr>
            <w:tcW w:w="1238" w:type="dxa"/>
            <w:tcBorders>
              <w:top w:val="nil"/>
              <w:left w:val="nil"/>
              <w:bottom w:val="nil"/>
              <w:right w:val="nil"/>
            </w:tcBorders>
            <w:shd w:val="clear" w:color="auto" w:fill="auto"/>
            <w:vAlign w:val="bottom"/>
            <w:hideMark/>
          </w:tcPr>
          <w:p w14:paraId="4091EA29"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19.98</w:t>
            </w:r>
          </w:p>
        </w:tc>
        <w:tc>
          <w:tcPr>
            <w:tcW w:w="978" w:type="dxa"/>
            <w:tcBorders>
              <w:top w:val="nil"/>
              <w:left w:val="nil"/>
              <w:bottom w:val="nil"/>
              <w:right w:val="nil"/>
            </w:tcBorders>
            <w:shd w:val="clear" w:color="auto" w:fill="auto"/>
            <w:vAlign w:val="bottom"/>
            <w:hideMark/>
          </w:tcPr>
          <w:p w14:paraId="38D0F4D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1.35</w:t>
            </w:r>
          </w:p>
        </w:tc>
        <w:tc>
          <w:tcPr>
            <w:tcW w:w="630" w:type="dxa"/>
            <w:tcBorders>
              <w:top w:val="nil"/>
              <w:left w:val="nil"/>
              <w:bottom w:val="nil"/>
              <w:right w:val="nil"/>
            </w:tcBorders>
            <w:shd w:val="clear" w:color="auto" w:fill="auto"/>
            <w:vAlign w:val="bottom"/>
            <w:hideMark/>
          </w:tcPr>
          <w:p w14:paraId="434CF288"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0.17</w:t>
            </w:r>
          </w:p>
        </w:tc>
        <w:tc>
          <w:tcPr>
            <w:tcW w:w="1237" w:type="dxa"/>
            <w:tcBorders>
              <w:top w:val="nil"/>
              <w:left w:val="nil"/>
              <w:bottom w:val="nil"/>
              <w:right w:val="nil"/>
            </w:tcBorders>
            <w:shd w:val="clear" w:color="auto" w:fill="auto"/>
            <w:vAlign w:val="bottom"/>
            <w:hideMark/>
          </w:tcPr>
          <w:p w14:paraId="7A0127DD"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15.09</w:t>
            </w:r>
          </w:p>
        </w:tc>
        <w:tc>
          <w:tcPr>
            <w:tcW w:w="923" w:type="dxa"/>
            <w:tcBorders>
              <w:top w:val="nil"/>
              <w:left w:val="nil"/>
              <w:bottom w:val="nil"/>
              <w:right w:val="nil"/>
            </w:tcBorders>
            <w:shd w:val="clear" w:color="auto" w:fill="auto"/>
            <w:vAlign w:val="bottom"/>
            <w:hideMark/>
          </w:tcPr>
          <w:p w14:paraId="19634F09"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w:t>
            </w:r>
          </w:p>
        </w:tc>
        <w:tc>
          <w:tcPr>
            <w:tcW w:w="630" w:type="dxa"/>
            <w:tcBorders>
              <w:top w:val="nil"/>
              <w:left w:val="nil"/>
              <w:bottom w:val="nil"/>
              <w:right w:val="nil"/>
            </w:tcBorders>
            <w:shd w:val="clear" w:color="auto" w:fill="auto"/>
            <w:vAlign w:val="bottom"/>
            <w:hideMark/>
          </w:tcPr>
          <w:p w14:paraId="11DBC897"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0.18</w:t>
            </w:r>
          </w:p>
        </w:tc>
        <w:tc>
          <w:tcPr>
            <w:tcW w:w="1126" w:type="dxa"/>
            <w:tcBorders>
              <w:top w:val="nil"/>
              <w:left w:val="nil"/>
              <w:bottom w:val="nil"/>
              <w:right w:val="nil"/>
            </w:tcBorders>
            <w:shd w:val="clear" w:color="auto" w:fill="auto"/>
            <w:vAlign w:val="bottom"/>
            <w:hideMark/>
          </w:tcPr>
          <w:p w14:paraId="37AB04CD"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17.15</w:t>
            </w:r>
          </w:p>
        </w:tc>
      </w:tr>
      <w:tr w:rsidR="00134564" w:rsidRPr="00134564" w14:paraId="288F9D64" w14:textId="77777777" w:rsidTr="00D76A94">
        <w:trPr>
          <w:trHeight w:val="288"/>
        </w:trPr>
        <w:tc>
          <w:tcPr>
            <w:tcW w:w="2265" w:type="dxa"/>
            <w:tcBorders>
              <w:top w:val="nil"/>
              <w:left w:val="nil"/>
              <w:bottom w:val="nil"/>
              <w:right w:val="nil"/>
            </w:tcBorders>
            <w:shd w:val="clear" w:color="auto" w:fill="auto"/>
            <w:vAlign w:val="bottom"/>
            <w:hideMark/>
          </w:tcPr>
          <w:p w14:paraId="60DF2A41"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Fair</w:t>
            </w:r>
            <w:r w:rsidR="00B0440A" w:rsidRPr="00134564">
              <w:rPr>
                <w:rFonts w:asciiTheme="majorHAnsi" w:hAnsiTheme="majorHAnsi" w:cstheme="majorHAnsi"/>
                <w:sz w:val="18"/>
                <w:szCs w:val="18"/>
                <w:lang w:val="en-US" w:eastAsia="en-US"/>
              </w:rPr>
              <w:t>s</w:t>
            </w:r>
          </w:p>
        </w:tc>
        <w:tc>
          <w:tcPr>
            <w:tcW w:w="990" w:type="dxa"/>
            <w:tcBorders>
              <w:top w:val="nil"/>
              <w:left w:val="nil"/>
              <w:bottom w:val="nil"/>
              <w:right w:val="nil"/>
            </w:tcBorders>
            <w:shd w:val="clear" w:color="auto" w:fill="auto"/>
            <w:vAlign w:val="bottom"/>
            <w:hideMark/>
          </w:tcPr>
          <w:p w14:paraId="6C64F82C"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1.45</w:t>
            </w:r>
          </w:p>
        </w:tc>
        <w:tc>
          <w:tcPr>
            <w:tcW w:w="630" w:type="dxa"/>
            <w:tcBorders>
              <w:top w:val="nil"/>
              <w:left w:val="nil"/>
              <w:bottom w:val="nil"/>
              <w:right w:val="nil"/>
            </w:tcBorders>
            <w:shd w:val="clear" w:color="auto" w:fill="auto"/>
            <w:vAlign w:val="bottom"/>
            <w:hideMark/>
          </w:tcPr>
          <w:p w14:paraId="789193C9"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0.19</w:t>
            </w:r>
          </w:p>
        </w:tc>
        <w:tc>
          <w:tcPr>
            <w:tcW w:w="1238" w:type="dxa"/>
            <w:tcBorders>
              <w:top w:val="nil"/>
              <w:left w:val="nil"/>
              <w:bottom w:val="nil"/>
              <w:right w:val="nil"/>
            </w:tcBorders>
            <w:shd w:val="clear" w:color="auto" w:fill="auto"/>
            <w:vAlign w:val="bottom"/>
            <w:hideMark/>
          </w:tcPr>
          <w:p w14:paraId="03DF8421"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3.88</w:t>
            </w:r>
          </w:p>
        </w:tc>
        <w:tc>
          <w:tcPr>
            <w:tcW w:w="978" w:type="dxa"/>
            <w:tcBorders>
              <w:top w:val="nil"/>
              <w:left w:val="nil"/>
              <w:bottom w:val="nil"/>
              <w:right w:val="nil"/>
            </w:tcBorders>
            <w:shd w:val="clear" w:color="auto" w:fill="auto"/>
            <w:vAlign w:val="bottom"/>
            <w:hideMark/>
          </w:tcPr>
          <w:p w14:paraId="30DC8E14"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1.15</w:t>
            </w:r>
          </w:p>
        </w:tc>
        <w:tc>
          <w:tcPr>
            <w:tcW w:w="630" w:type="dxa"/>
            <w:tcBorders>
              <w:top w:val="nil"/>
              <w:left w:val="nil"/>
              <w:bottom w:val="nil"/>
              <w:right w:val="nil"/>
            </w:tcBorders>
            <w:shd w:val="clear" w:color="auto" w:fill="auto"/>
            <w:vAlign w:val="bottom"/>
            <w:hideMark/>
          </w:tcPr>
          <w:p w14:paraId="18434F90"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0.13</w:t>
            </w:r>
          </w:p>
        </w:tc>
        <w:tc>
          <w:tcPr>
            <w:tcW w:w="1237" w:type="dxa"/>
            <w:tcBorders>
              <w:top w:val="nil"/>
              <w:left w:val="nil"/>
              <w:bottom w:val="nil"/>
              <w:right w:val="nil"/>
            </w:tcBorders>
            <w:shd w:val="clear" w:color="auto" w:fill="auto"/>
            <w:vAlign w:val="bottom"/>
            <w:hideMark/>
          </w:tcPr>
          <w:p w14:paraId="695006ED"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8.75</w:t>
            </w:r>
          </w:p>
        </w:tc>
        <w:tc>
          <w:tcPr>
            <w:tcW w:w="923" w:type="dxa"/>
            <w:tcBorders>
              <w:top w:val="nil"/>
              <w:left w:val="nil"/>
              <w:bottom w:val="nil"/>
              <w:right w:val="nil"/>
            </w:tcBorders>
            <w:shd w:val="clear" w:color="auto" w:fill="auto"/>
            <w:vAlign w:val="bottom"/>
            <w:hideMark/>
          </w:tcPr>
          <w:p w14:paraId="3E26941B"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w:t>
            </w:r>
          </w:p>
        </w:tc>
        <w:tc>
          <w:tcPr>
            <w:tcW w:w="630" w:type="dxa"/>
            <w:tcBorders>
              <w:top w:val="nil"/>
              <w:left w:val="nil"/>
              <w:bottom w:val="nil"/>
              <w:right w:val="nil"/>
            </w:tcBorders>
            <w:shd w:val="clear" w:color="auto" w:fill="auto"/>
            <w:vAlign w:val="bottom"/>
            <w:hideMark/>
          </w:tcPr>
          <w:p w14:paraId="690C99C3"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0.16</w:t>
            </w:r>
          </w:p>
        </w:tc>
        <w:tc>
          <w:tcPr>
            <w:tcW w:w="1126" w:type="dxa"/>
            <w:tcBorders>
              <w:top w:val="nil"/>
              <w:left w:val="nil"/>
              <w:bottom w:val="nil"/>
              <w:right w:val="nil"/>
            </w:tcBorders>
            <w:shd w:val="clear" w:color="auto" w:fill="auto"/>
            <w:vAlign w:val="bottom"/>
            <w:hideMark/>
          </w:tcPr>
          <w:p w14:paraId="2373B265"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1.25</w:t>
            </w:r>
          </w:p>
        </w:tc>
      </w:tr>
      <w:tr w:rsidR="00134564" w:rsidRPr="00134564" w14:paraId="3F3EFC74" w14:textId="77777777" w:rsidTr="00D76A94">
        <w:trPr>
          <w:trHeight w:val="288"/>
        </w:trPr>
        <w:tc>
          <w:tcPr>
            <w:tcW w:w="2265" w:type="dxa"/>
            <w:tcBorders>
              <w:top w:val="nil"/>
              <w:left w:val="nil"/>
              <w:bottom w:val="nil"/>
              <w:right w:val="nil"/>
            </w:tcBorders>
            <w:shd w:val="clear" w:color="auto" w:fill="auto"/>
            <w:vAlign w:val="bottom"/>
            <w:hideMark/>
          </w:tcPr>
          <w:p w14:paraId="2895D0DC"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Wholesale market/Wholesaler</w:t>
            </w:r>
          </w:p>
        </w:tc>
        <w:tc>
          <w:tcPr>
            <w:tcW w:w="990" w:type="dxa"/>
            <w:tcBorders>
              <w:top w:val="nil"/>
              <w:left w:val="nil"/>
              <w:bottom w:val="nil"/>
              <w:right w:val="nil"/>
            </w:tcBorders>
            <w:shd w:val="clear" w:color="auto" w:fill="auto"/>
            <w:vAlign w:val="bottom"/>
            <w:hideMark/>
          </w:tcPr>
          <w:p w14:paraId="167A3EFF"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19.18</w:t>
            </w:r>
          </w:p>
        </w:tc>
        <w:tc>
          <w:tcPr>
            <w:tcW w:w="630" w:type="dxa"/>
            <w:tcBorders>
              <w:top w:val="nil"/>
              <w:left w:val="nil"/>
              <w:bottom w:val="nil"/>
              <w:right w:val="nil"/>
            </w:tcBorders>
            <w:shd w:val="clear" w:color="auto" w:fill="auto"/>
            <w:vAlign w:val="bottom"/>
            <w:hideMark/>
          </w:tcPr>
          <w:p w14:paraId="6ACF8384"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0.66</w:t>
            </w:r>
          </w:p>
        </w:tc>
        <w:tc>
          <w:tcPr>
            <w:tcW w:w="1238" w:type="dxa"/>
            <w:tcBorders>
              <w:top w:val="nil"/>
              <w:left w:val="nil"/>
              <w:bottom w:val="nil"/>
              <w:right w:val="nil"/>
            </w:tcBorders>
            <w:shd w:val="clear" w:color="auto" w:fill="auto"/>
            <w:vAlign w:val="bottom"/>
            <w:hideMark/>
          </w:tcPr>
          <w:p w14:paraId="35F558B6"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6.88</w:t>
            </w:r>
          </w:p>
        </w:tc>
        <w:tc>
          <w:tcPr>
            <w:tcW w:w="978" w:type="dxa"/>
            <w:tcBorders>
              <w:top w:val="nil"/>
              <w:left w:val="nil"/>
              <w:bottom w:val="nil"/>
              <w:right w:val="nil"/>
            </w:tcBorders>
            <w:shd w:val="clear" w:color="auto" w:fill="auto"/>
            <w:vAlign w:val="bottom"/>
            <w:hideMark/>
          </w:tcPr>
          <w:p w14:paraId="20591E67"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12.03</w:t>
            </w:r>
          </w:p>
        </w:tc>
        <w:tc>
          <w:tcPr>
            <w:tcW w:w="630" w:type="dxa"/>
            <w:tcBorders>
              <w:top w:val="nil"/>
              <w:left w:val="nil"/>
              <w:bottom w:val="nil"/>
              <w:right w:val="nil"/>
            </w:tcBorders>
            <w:shd w:val="clear" w:color="auto" w:fill="auto"/>
            <w:vAlign w:val="bottom"/>
            <w:hideMark/>
          </w:tcPr>
          <w:p w14:paraId="15F0188E"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0.53</w:t>
            </w:r>
          </w:p>
        </w:tc>
        <w:tc>
          <w:tcPr>
            <w:tcW w:w="1237" w:type="dxa"/>
            <w:tcBorders>
              <w:top w:val="nil"/>
              <w:left w:val="nil"/>
              <w:bottom w:val="nil"/>
              <w:right w:val="nil"/>
            </w:tcBorders>
            <w:shd w:val="clear" w:color="auto" w:fill="auto"/>
            <w:vAlign w:val="bottom"/>
            <w:hideMark/>
          </w:tcPr>
          <w:p w14:paraId="36EACFD6"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6.10</w:t>
            </w:r>
          </w:p>
        </w:tc>
        <w:tc>
          <w:tcPr>
            <w:tcW w:w="923" w:type="dxa"/>
            <w:tcBorders>
              <w:top w:val="nil"/>
              <w:left w:val="nil"/>
              <w:bottom w:val="nil"/>
              <w:right w:val="nil"/>
            </w:tcBorders>
            <w:shd w:val="clear" w:color="auto" w:fill="auto"/>
            <w:vAlign w:val="bottom"/>
            <w:hideMark/>
          </w:tcPr>
          <w:p w14:paraId="69340CD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7.79</w:t>
            </w:r>
          </w:p>
        </w:tc>
        <w:tc>
          <w:tcPr>
            <w:tcW w:w="630" w:type="dxa"/>
            <w:tcBorders>
              <w:top w:val="nil"/>
              <w:left w:val="nil"/>
              <w:bottom w:val="nil"/>
              <w:right w:val="nil"/>
            </w:tcBorders>
            <w:shd w:val="clear" w:color="auto" w:fill="auto"/>
            <w:vAlign w:val="bottom"/>
            <w:hideMark/>
          </w:tcPr>
          <w:p w14:paraId="0CDCCA74"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0.36</w:t>
            </w:r>
          </w:p>
        </w:tc>
        <w:tc>
          <w:tcPr>
            <w:tcW w:w="1126" w:type="dxa"/>
            <w:tcBorders>
              <w:top w:val="nil"/>
              <w:left w:val="nil"/>
              <w:bottom w:val="nil"/>
              <w:right w:val="nil"/>
            </w:tcBorders>
            <w:shd w:val="clear" w:color="auto" w:fill="auto"/>
            <w:vAlign w:val="bottom"/>
            <w:hideMark/>
          </w:tcPr>
          <w:p w14:paraId="0D4F88C7"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8.17</w:t>
            </w:r>
          </w:p>
        </w:tc>
      </w:tr>
      <w:tr w:rsidR="00134564" w:rsidRPr="00134564" w14:paraId="6356A7CE" w14:textId="77777777" w:rsidTr="00D76A94">
        <w:trPr>
          <w:trHeight w:val="288"/>
        </w:trPr>
        <w:tc>
          <w:tcPr>
            <w:tcW w:w="2265" w:type="dxa"/>
            <w:tcBorders>
              <w:top w:val="nil"/>
              <w:left w:val="nil"/>
              <w:bottom w:val="nil"/>
              <w:right w:val="nil"/>
            </w:tcBorders>
            <w:shd w:val="clear" w:color="auto" w:fill="auto"/>
            <w:vAlign w:val="bottom"/>
            <w:hideMark/>
          </w:tcPr>
          <w:p w14:paraId="6E67D6E3"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 office</w:t>
            </w:r>
          </w:p>
        </w:tc>
        <w:tc>
          <w:tcPr>
            <w:tcW w:w="990" w:type="dxa"/>
            <w:tcBorders>
              <w:top w:val="nil"/>
              <w:left w:val="nil"/>
              <w:bottom w:val="nil"/>
              <w:right w:val="nil"/>
            </w:tcBorders>
            <w:shd w:val="clear" w:color="auto" w:fill="auto"/>
            <w:vAlign w:val="bottom"/>
            <w:hideMark/>
          </w:tcPr>
          <w:p w14:paraId="20ABC01F"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2.58</w:t>
            </w:r>
          </w:p>
        </w:tc>
        <w:tc>
          <w:tcPr>
            <w:tcW w:w="630" w:type="dxa"/>
            <w:tcBorders>
              <w:top w:val="nil"/>
              <w:left w:val="nil"/>
              <w:bottom w:val="nil"/>
              <w:right w:val="nil"/>
            </w:tcBorders>
            <w:shd w:val="clear" w:color="auto" w:fill="auto"/>
            <w:vAlign w:val="bottom"/>
            <w:hideMark/>
          </w:tcPr>
          <w:p w14:paraId="77F63043"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0.18</w:t>
            </w:r>
          </w:p>
        </w:tc>
        <w:tc>
          <w:tcPr>
            <w:tcW w:w="1238" w:type="dxa"/>
            <w:tcBorders>
              <w:top w:val="nil"/>
              <w:left w:val="nil"/>
              <w:bottom w:val="nil"/>
              <w:right w:val="nil"/>
            </w:tcBorders>
            <w:shd w:val="clear" w:color="auto" w:fill="auto"/>
            <w:vAlign w:val="bottom"/>
            <w:hideMark/>
          </w:tcPr>
          <w:p w14:paraId="3AA673B9"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5.40</w:t>
            </w:r>
          </w:p>
        </w:tc>
        <w:tc>
          <w:tcPr>
            <w:tcW w:w="978" w:type="dxa"/>
            <w:tcBorders>
              <w:top w:val="nil"/>
              <w:left w:val="nil"/>
              <w:bottom w:val="nil"/>
              <w:right w:val="nil"/>
            </w:tcBorders>
            <w:shd w:val="clear" w:color="auto" w:fill="auto"/>
            <w:vAlign w:val="bottom"/>
            <w:hideMark/>
          </w:tcPr>
          <w:p w14:paraId="1EB263F0"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3.40</w:t>
            </w:r>
          </w:p>
        </w:tc>
        <w:tc>
          <w:tcPr>
            <w:tcW w:w="630" w:type="dxa"/>
            <w:tcBorders>
              <w:top w:val="nil"/>
              <w:left w:val="nil"/>
              <w:bottom w:val="nil"/>
              <w:right w:val="nil"/>
            </w:tcBorders>
            <w:shd w:val="clear" w:color="auto" w:fill="auto"/>
            <w:vAlign w:val="bottom"/>
            <w:hideMark/>
          </w:tcPr>
          <w:p w14:paraId="3CB0BEF6"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0.23</w:t>
            </w:r>
          </w:p>
        </w:tc>
        <w:tc>
          <w:tcPr>
            <w:tcW w:w="1237" w:type="dxa"/>
            <w:tcBorders>
              <w:top w:val="nil"/>
              <w:left w:val="nil"/>
              <w:bottom w:val="nil"/>
              <w:right w:val="nil"/>
            </w:tcBorders>
            <w:shd w:val="clear" w:color="auto" w:fill="auto"/>
            <w:vAlign w:val="bottom"/>
            <w:hideMark/>
          </w:tcPr>
          <w:p w14:paraId="639AB5DD"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1.60</w:t>
            </w:r>
          </w:p>
        </w:tc>
        <w:tc>
          <w:tcPr>
            <w:tcW w:w="923" w:type="dxa"/>
            <w:tcBorders>
              <w:top w:val="nil"/>
              <w:left w:val="nil"/>
              <w:bottom w:val="nil"/>
              <w:right w:val="nil"/>
            </w:tcBorders>
            <w:shd w:val="clear" w:color="auto" w:fill="auto"/>
            <w:vAlign w:val="bottom"/>
            <w:hideMark/>
          </w:tcPr>
          <w:p w14:paraId="413FB89A"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2.66</w:t>
            </w:r>
          </w:p>
        </w:tc>
        <w:tc>
          <w:tcPr>
            <w:tcW w:w="630" w:type="dxa"/>
            <w:tcBorders>
              <w:top w:val="nil"/>
              <w:left w:val="nil"/>
              <w:bottom w:val="nil"/>
              <w:right w:val="nil"/>
            </w:tcBorders>
            <w:shd w:val="clear" w:color="auto" w:fill="auto"/>
            <w:vAlign w:val="bottom"/>
            <w:hideMark/>
          </w:tcPr>
          <w:p w14:paraId="4499B334"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0.22</w:t>
            </w:r>
          </w:p>
        </w:tc>
        <w:tc>
          <w:tcPr>
            <w:tcW w:w="1126" w:type="dxa"/>
            <w:tcBorders>
              <w:top w:val="nil"/>
              <w:left w:val="nil"/>
              <w:bottom w:val="nil"/>
              <w:right w:val="nil"/>
            </w:tcBorders>
            <w:shd w:val="clear" w:color="auto" w:fill="auto"/>
            <w:vAlign w:val="bottom"/>
            <w:hideMark/>
          </w:tcPr>
          <w:p w14:paraId="577CA1C3"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4.63</w:t>
            </w:r>
          </w:p>
        </w:tc>
      </w:tr>
      <w:tr w:rsidR="00134564" w:rsidRPr="00134564" w14:paraId="5E7A211D" w14:textId="77777777" w:rsidTr="00D76A94">
        <w:trPr>
          <w:trHeight w:val="288"/>
        </w:trPr>
        <w:tc>
          <w:tcPr>
            <w:tcW w:w="2265" w:type="dxa"/>
            <w:tcBorders>
              <w:top w:val="nil"/>
              <w:left w:val="nil"/>
              <w:bottom w:val="nil"/>
              <w:right w:val="nil"/>
            </w:tcBorders>
            <w:shd w:val="clear" w:color="auto" w:fill="auto"/>
            <w:vAlign w:val="bottom"/>
            <w:hideMark/>
          </w:tcPr>
          <w:p w14:paraId="0E706E3E"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Bank/Bank branch</w:t>
            </w:r>
          </w:p>
        </w:tc>
        <w:tc>
          <w:tcPr>
            <w:tcW w:w="990" w:type="dxa"/>
            <w:tcBorders>
              <w:top w:val="nil"/>
              <w:left w:val="nil"/>
              <w:bottom w:val="nil"/>
              <w:right w:val="nil"/>
            </w:tcBorders>
            <w:shd w:val="clear" w:color="auto" w:fill="auto"/>
            <w:vAlign w:val="bottom"/>
            <w:hideMark/>
          </w:tcPr>
          <w:p w14:paraId="0A42034A"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4.75</w:t>
            </w:r>
          </w:p>
        </w:tc>
        <w:tc>
          <w:tcPr>
            <w:tcW w:w="630" w:type="dxa"/>
            <w:tcBorders>
              <w:top w:val="nil"/>
              <w:left w:val="nil"/>
              <w:bottom w:val="nil"/>
              <w:right w:val="nil"/>
            </w:tcBorders>
            <w:shd w:val="clear" w:color="auto" w:fill="auto"/>
            <w:vAlign w:val="bottom"/>
            <w:hideMark/>
          </w:tcPr>
          <w:p w14:paraId="2184DB4B"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0.26</w:t>
            </w:r>
          </w:p>
        </w:tc>
        <w:tc>
          <w:tcPr>
            <w:tcW w:w="1238" w:type="dxa"/>
            <w:tcBorders>
              <w:top w:val="nil"/>
              <w:left w:val="nil"/>
              <w:bottom w:val="nil"/>
              <w:right w:val="nil"/>
            </w:tcBorders>
            <w:shd w:val="clear" w:color="auto" w:fill="auto"/>
            <w:vAlign w:val="bottom"/>
            <w:hideMark/>
          </w:tcPr>
          <w:p w14:paraId="00DD8293"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4.43</w:t>
            </w:r>
          </w:p>
        </w:tc>
        <w:tc>
          <w:tcPr>
            <w:tcW w:w="978" w:type="dxa"/>
            <w:tcBorders>
              <w:top w:val="nil"/>
              <w:left w:val="nil"/>
              <w:bottom w:val="nil"/>
              <w:right w:val="nil"/>
            </w:tcBorders>
            <w:shd w:val="clear" w:color="auto" w:fill="auto"/>
            <w:vAlign w:val="bottom"/>
            <w:hideMark/>
          </w:tcPr>
          <w:p w14:paraId="4CE6E8F7"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5.46</w:t>
            </w:r>
          </w:p>
        </w:tc>
        <w:tc>
          <w:tcPr>
            <w:tcW w:w="630" w:type="dxa"/>
            <w:tcBorders>
              <w:top w:val="nil"/>
              <w:left w:val="nil"/>
              <w:bottom w:val="nil"/>
              <w:right w:val="nil"/>
            </w:tcBorders>
            <w:shd w:val="clear" w:color="auto" w:fill="auto"/>
            <w:vAlign w:val="bottom"/>
            <w:hideMark/>
          </w:tcPr>
          <w:p w14:paraId="518421F9"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0.31</w:t>
            </w:r>
          </w:p>
        </w:tc>
        <w:tc>
          <w:tcPr>
            <w:tcW w:w="1237" w:type="dxa"/>
            <w:tcBorders>
              <w:top w:val="nil"/>
              <w:left w:val="nil"/>
              <w:bottom w:val="nil"/>
              <w:right w:val="nil"/>
            </w:tcBorders>
            <w:shd w:val="clear" w:color="auto" w:fill="auto"/>
            <w:vAlign w:val="bottom"/>
            <w:hideMark/>
          </w:tcPr>
          <w:p w14:paraId="5518356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1.75</w:t>
            </w:r>
          </w:p>
        </w:tc>
        <w:tc>
          <w:tcPr>
            <w:tcW w:w="923" w:type="dxa"/>
            <w:tcBorders>
              <w:top w:val="nil"/>
              <w:left w:val="nil"/>
              <w:bottom w:val="nil"/>
              <w:right w:val="nil"/>
            </w:tcBorders>
            <w:shd w:val="clear" w:color="auto" w:fill="auto"/>
            <w:vAlign w:val="bottom"/>
            <w:hideMark/>
          </w:tcPr>
          <w:p w14:paraId="1CC4C7F8"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3.77</w:t>
            </w:r>
          </w:p>
        </w:tc>
        <w:tc>
          <w:tcPr>
            <w:tcW w:w="630" w:type="dxa"/>
            <w:tcBorders>
              <w:top w:val="nil"/>
              <w:left w:val="nil"/>
              <w:bottom w:val="nil"/>
              <w:right w:val="nil"/>
            </w:tcBorders>
            <w:shd w:val="clear" w:color="auto" w:fill="auto"/>
            <w:vAlign w:val="bottom"/>
            <w:hideMark/>
          </w:tcPr>
          <w:p w14:paraId="443846FE"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0.27</w:t>
            </w:r>
          </w:p>
        </w:tc>
        <w:tc>
          <w:tcPr>
            <w:tcW w:w="1126" w:type="dxa"/>
            <w:tcBorders>
              <w:top w:val="nil"/>
              <w:left w:val="nil"/>
              <w:bottom w:val="nil"/>
              <w:right w:val="nil"/>
            </w:tcBorders>
            <w:shd w:val="clear" w:color="auto" w:fill="auto"/>
            <w:vAlign w:val="bottom"/>
            <w:hideMark/>
          </w:tcPr>
          <w:p w14:paraId="3E084634"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2.82</w:t>
            </w:r>
          </w:p>
        </w:tc>
      </w:tr>
      <w:tr w:rsidR="00134564" w:rsidRPr="00134564" w14:paraId="4A2B8DAA" w14:textId="77777777" w:rsidTr="00D76A94">
        <w:trPr>
          <w:trHeight w:val="288"/>
        </w:trPr>
        <w:tc>
          <w:tcPr>
            <w:tcW w:w="2265" w:type="dxa"/>
            <w:tcBorders>
              <w:top w:val="nil"/>
              <w:left w:val="nil"/>
              <w:bottom w:val="nil"/>
              <w:right w:val="nil"/>
            </w:tcBorders>
            <w:shd w:val="clear" w:color="auto" w:fill="auto"/>
            <w:vAlign w:val="bottom"/>
            <w:hideMark/>
          </w:tcPr>
          <w:p w14:paraId="0E5548C7"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Nearest coach station</w:t>
            </w:r>
          </w:p>
        </w:tc>
        <w:tc>
          <w:tcPr>
            <w:tcW w:w="990" w:type="dxa"/>
            <w:tcBorders>
              <w:top w:val="nil"/>
              <w:left w:val="nil"/>
              <w:bottom w:val="nil"/>
              <w:right w:val="nil"/>
            </w:tcBorders>
            <w:shd w:val="clear" w:color="auto" w:fill="auto"/>
            <w:vAlign w:val="bottom"/>
            <w:hideMark/>
          </w:tcPr>
          <w:p w14:paraId="78D5BBB4"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5.08</w:t>
            </w:r>
          </w:p>
        </w:tc>
        <w:tc>
          <w:tcPr>
            <w:tcW w:w="630" w:type="dxa"/>
            <w:tcBorders>
              <w:top w:val="nil"/>
              <w:left w:val="nil"/>
              <w:bottom w:val="nil"/>
              <w:right w:val="nil"/>
            </w:tcBorders>
            <w:shd w:val="clear" w:color="auto" w:fill="auto"/>
            <w:vAlign w:val="bottom"/>
            <w:hideMark/>
          </w:tcPr>
          <w:p w14:paraId="3A8ED82F"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0.27</w:t>
            </w:r>
          </w:p>
        </w:tc>
        <w:tc>
          <w:tcPr>
            <w:tcW w:w="1238" w:type="dxa"/>
            <w:tcBorders>
              <w:top w:val="nil"/>
              <w:left w:val="nil"/>
              <w:bottom w:val="nil"/>
              <w:right w:val="nil"/>
            </w:tcBorders>
            <w:shd w:val="clear" w:color="auto" w:fill="auto"/>
            <w:vAlign w:val="bottom"/>
            <w:hideMark/>
          </w:tcPr>
          <w:p w14:paraId="15085D37"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5.07</w:t>
            </w:r>
          </w:p>
        </w:tc>
        <w:tc>
          <w:tcPr>
            <w:tcW w:w="978" w:type="dxa"/>
            <w:tcBorders>
              <w:top w:val="nil"/>
              <w:left w:val="nil"/>
              <w:bottom w:val="nil"/>
              <w:right w:val="nil"/>
            </w:tcBorders>
            <w:shd w:val="clear" w:color="auto" w:fill="auto"/>
            <w:vAlign w:val="bottom"/>
            <w:hideMark/>
          </w:tcPr>
          <w:p w14:paraId="7CECCE29"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5.63</w:t>
            </w:r>
          </w:p>
        </w:tc>
        <w:tc>
          <w:tcPr>
            <w:tcW w:w="630" w:type="dxa"/>
            <w:tcBorders>
              <w:top w:val="nil"/>
              <w:left w:val="nil"/>
              <w:bottom w:val="nil"/>
              <w:right w:val="nil"/>
            </w:tcBorders>
            <w:shd w:val="clear" w:color="auto" w:fill="auto"/>
            <w:vAlign w:val="bottom"/>
            <w:hideMark/>
          </w:tcPr>
          <w:p w14:paraId="23ADEA2A"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0.31</w:t>
            </w:r>
          </w:p>
        </w:tc>
        <w:tc>
          <w:tcPr>
            <w:tcW w:w="1237" w:type="dxa"/>
            <w:tcBorders>
              <w:top w:val="nil"/>
              <w:left w:val="nil"/>
              <w:bottom w:val="nil"/>
              <w:right w:val="nil"/>
            </w:tcBorders>
            <w:shd w:val="clear" w:color="auto" w:fill="auto"/>
            <w:vAlign w:val="bottom"/>
            <w:hideMark/>
          </w:tcPr>
          <w:p w14:paraId="61FD1D0E"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1.75</w:t>
            </w:r>
          </w:p>
        </w:tc>
        <w:tc>
          <w:tcPr>
            <w:tcW w:w="923" w:type="dxa"/>
            <w:tcBorders>
              <w:top w:val="nil"/>
              <w:left w:val="nil"/>
              <w:bottom w:val="nil"/>
              <w:right w:val="nil"/>
            </w:tcBorders>
            <w:shd w:val="clear" w:color="auto" w:fill="auto"/>
            <w:vAlign w:val="bottom"/>
            <w:hideMark/>
          </w:tcPr>
          <w:p w14:paraId="46508D15"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6.59</w:t>
            </w:r>
          </w:p>
        </w:tc>
        <w:tc>
          <w:tcPr>
            <w:tcW w:w="630" w:type="dxa"/>
            <w:tcBorders>
              <w:top w:val="nil"/>
              <w:left w:val="nil"/>
              <w:bottom w:val="nil"/>
              <w:right w:val="nil"/>
            </w:tcBorders>
            <w:shd w:val="clear" w:color="auto" w:fill="auto"/>
            <w:vAlign w:val="bottom"/>
            <w:hideMark/>
          </w:tcPr>
          <w:p w14:paraId="1B414728"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0.31</w:t>
            </w:r>
          </w:p>
        </w:tc>
        <w:tc>
          <w:tcPr>
            <w:tcW w:w="1126" w:type="dxa"/>
            <w:tcBorders>
              <w:top w:val="nil"/>
              <w:left w:val="nil"/>
              <w:bottom w:val="nil"/>
              <w:right w:val="nil"/>
            </w:tcBorders>
            <w:shd w:val="clear" w:color="auto" w:fill="auto"/>
            <w:vAlign w:val="bottom"/>
            <w:hideMark/>
          </w:tcPr>
          <w:p w14:paraId="32538BEB"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2.58</w:t>
            </w:r>
          </w:p>
        </w:tc>
      </w:tr>
      <w:tr w:rsidR="00134564" w:rsidRPr="00134564" w14:paraId="2E96005F" w14:textId="77777777" w:rsidTr="00D76A94">
        <w:trPr>
          <w:trHeight w:val="288"/>
        </w:trPr>
        <w:tc>
          <w:tcPr>
            <w:tcW w:w="2265" w:type="dxa"/>
            <w:tcBorders>
              <w:top w:val="nil"/>
              <w:left w:val="nil"/>
              <w:bottom w:val="nil"/>
              <w:right w:val="nil"/>
            </w:tcBorders>
            <w:shd w:val="clear" w:color="auto" w:fill="auto"/>
            <w:vAlign w:val="bottom"/>
            <w:hideMark/>
          </w:tcPr>
          <w:p w14:paraId="03E67DB1"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District hospital</w:t>
            </w:r>
          </w:p>
        </w:tc>
        <w:tc>
          <w:tcPr>
            <w:tcW w:w="990" w:type="dxa"/>
            <w:tcBorders>
              <w:top w:val="nil"/>
              <w:left w:val="nil"/>
              <w:bottom w:val="nil"/>
              <w:right w:val="nil"/>
            </w:tcBorders>
            <w:shd w:val="clear" w:color="auto" w:fill="auto"/>
            <w:vAlign w:val="bottom"/>
            <w:hideMark/>
          </w:tcPr>
          <w:p w14:paraId="3C7094FE"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5.98</w:t>
            </w:r>
          </w:p>
        </w:tc>
        <w:tc>
          <w:tcPr>
            <w:tcW w:w="630" w:type="dxa"/>
            <w:tcBorders>
              <w:top w:val="nil"/>
              <w:left w:val="nil"/>
              <w:bottom w:val="nil"/>
              <w:right w:val="nil"/>
            </w:tcBorders>
            <w:shd w:val="clear" w:color="auto" w:fill="auto"/>
            <w:vAlign w:val="bottom"/>
            <w:hideMark/>
          </w:tcPr>
          <w:p w14:paraId="461095C3"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0.30</w:t>
            </w:r>
          </w:p>
        </w:tc>
        <w:tc>
          <w:tcPr>
            <w:tcW w:w="1238" w:type="dxa"/>
            <w:tcBorders>
              <w:top w:val="nil"/>
              <w:left w:val="nil"/>
              <w:bottom w:val="nil"/>
              <w:right w:val="nil"/>
            </w:tcBorders>
            <w:shd w:val="clear" w:color="auto" w:fill="auto"/>
            <w:vAlign w:val="bottom"/>
            <w:hideMark/>
          </w:tcPr>
          <w:p w14:paraId="054E2A3E"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3.21</w:t>
            </w:r>
          </w:p>
        </w:tc>
        <w:tc>
          <w:tcPr>
            <w:tcW w:w="978" w:type="dxa"/>
            <w:tcBorders>
              <w:top w:val="nil"/>
              <w:left w:val="nil"/>
              <w:bottom w:val="nil"/>
              <w:right w:val="nil"/>
            </w:tcBorders>
            <w:shd w:val="clear" w:color="auto" w:fill="auto"/>
            <w:vAlign w:val="bottom"/>
            <w:hideMark/>
          </w:tcPr>
          <w:p w14:paraId="22B73C2E"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8.17</w:t>
            </w:r>
          </w:p>
        </w:tc>
        <w:tc>
          <w:tcPr>
            <w:tcW w:w="630" w:type="dxa"/>
            <w:tcBorders>
              <w:top w:val="nil"/>
              <w:left w:val="nil"/>
              <w:bottom w:val="nil"/>
              <w:right w:val="nil"/>
            </w:tcBorders>
            <w:shd w:val="clear" w:color="auto" w:fill="auto"/>
            <w:vAlign w:val="bottom"/>
            <w:hideMark/>
          </w:tcPr>
          <w:p w14:paraId="6A8C7844"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0.43</w:t>
            </w:r>
          </w:p>
        </w:tc>
        <w:tc>
          <w:tcPr>
            <w:tcW w:w="1237" w:type="dxa"/>
            <w:tcBorders>
              <w:top w:val="nil"/>
              <w:left w:val="nil"/>
              <w:bottom w:val="nil"/>
              <w:right w:val="nil"/>
            </w:tcBorders>
            <w:shd w:val="clear" w:color="auto" w:fill="auto"/>
            <w:vAlign w:val="bottom"/>
            <w:hideMark/>
          </w:tcPr>
          <w:p w14:paraId="29EEB474"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0.84</w:t>
            </w:r>
          </w:p>
        </w:tc>
        <w:tc>
          <w:tcPr>
            <w:tcW w:w="923" w:type="dxa"/>
            <w:tcBorders>
              <w:top w:val="nil"/>
              <w:left w:val="nil"/>
              <w:bottom w:val="nil"/>
              <w:right w:val="nil"/>
            </w:tcBorders>
            <w:shd w:val="clear" w:color="auto" w:fill="auto"/>
            <w:vAlign w:val="bottom"/>
            <w:hideMark/>
          </w:tcPr>
          <w:p w14:paraId="458D814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5.03</w:t>
            </w:r>
          </w:p>
        </w:tc>
        <w:tc>
          <w:tcPr>
            <w:tcW w:w="630" w:type="dxa"/>
            <w:tcBorders>
              <w:top w:val="nil"/>
              <w:left w:val="nil"/>
              <w:bottom w:val="nil"/>
              <w:right w:val="nil"/>
            </w:tcBorders>
            <w:shd w:val="clear" w:color="auto" w:fill="auto"/>
            <w:vAlign w:val="bottom"/>
            <w:hideMark/>
          </w:tcPr>
          <w:p w14:paraId="60A4A6E1"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0.33</w:t>
            </w:r>
          </w:p>
        </w:tc>
        <w:tc>
          <w:tcPr>
            <w:tcW w:w="1126" w:type="dxa"/>
            <w:tcBorders>
              <w:top w:val="nil"/>
              <w:left w:val="nil"/>
              <w:bottom w:val="nil"/>
              <w:right w:val="nil"/>
            </w:tcBorders>
            <w:shd w:val="clear" w:color="auto" w:fill="auto"/>
            <w:vAlign w:val="bottom"/>
            <w:hideMark/>
          </w:tcPr>
          <w:p w14:paraId="27A2E0C7"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1.12</w:t>
            </w:r>
          </w:p>
        </w:tc>
      </w:tr>
      <w:tr w:rsidR="00134564" w:rsidRPr="00134564" w14:paraId="619DAF3C" w14:textId="77777777" w:rsidTr="00D76A94">
        <w:trPr>
          <w:trHeight w:val="288"/>
        </w:trPr>
        <w:tc>
          <w:tcPr>
            <w:tcW w:w="2265" w:type="dxa"/>
            <w:tcBorders>
              <w:top w:val="nil"/>
              <w:left w:val="nil"/>
              <w:bottom w:val="nil"/>
              <w:right w:val="nil"/>
            </w:tcBorders>
            <w:shd w:val="clear" w:color="auto" w:fill="auto"/>
            <w:vAlign w:val="bottom"/>
            <w:hideMark/>
          </w:tcPr>
          <w:p w14:paraId="4B98FA54"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Nearest primary school</w:t>
            </w:r>
          </w:p>
        </w:tc>
        <w:tc>
          <w:tcPr>
            <w:tcW w:w="990" w:type="dxa"/>
            <w:tcBorders>
              <w:top w:val="nil"/>
              <w:left w:val="nil"/>
              <w:bottom w:val="nil"/>
              <w:right w:val="nil"/>
            </w:tcBorders>
            <w:shd w:val="clear" w:color="auto" w:fill="auto"/>
            <w:vAlign w:val="bottom"/>
            <w:hideMark/>
          </w:tcPr>
          <w:p w14:paraId="46C83CBC"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w:t>
            </w:r>
          </w:p>
        </w:tc>
        <w:tc>
          <w:tcPr>
            <w:tcW w:w="630" w:type="dxa"/>
            <w:tcBorders>
              <w:top w:val="nil"/>
              <w:left w:val="nil"/>
              <w:bottom w:val="nil"/>
              <w:right w:val="nil"/>
            </w:tcBorders>
            <w:shd w:val="clear" w:color="auto" w:fill="auto"/>
            <w:vAlign w:val="bottom"/>
            <w:hideMark/>
          </w:tcPr>
          <w:p w14:paraId="0ACED86F"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0.13</w:t>
            </w:r>
          </w:p>
        </w:tc>
        <w:tc>
          <w:tcPr>
            <w:tcW w:w="1238" w:type="dxa"/>
            <w:tcBorders>
              <w:top w:val="nil"/>
              <w:left w:val="nil"/>
              <w:bottom w:val="nil"/>
              <w:right w:val="nil"/>
            </w:tcBorders>
            <w:shd w:val="clear" w:color="auto" w:fill="auto"/>
            <w:vAlign w:val="bottom"/>
            <w:hideMark/>
          </w:tcPr>
          <w:p w14:paraId="3C51CF86"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15.90</w:t>
            </w:r>
          </w:p>
        </w:tc>
        <w:tc>
          <w:tcPr>
            <w:tcW w:w="978" w:type="dxa"/>
            <w:tcBorders>
              <w:top w:val="nil"/>
              <w:left w:val="nil"/>
              <w:bottom w:val="nil"/>
              <w:right w:val="nil"/>
            </w:tcBorders>
            <w:shd w:val="clear" w:color="auto" w:fill="auto"/>
            <w:vAlign w:val="bottom"/>
            <w:hideMark/>
          </w:tcPr>
          <w:p w14:paraId="2993202C"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w:t>
            </w:r>
          </w:p>
        </w:tc>
        <w:tc>
          <w:tcPr>
            <w:tcW w:w="630" w:type="dxa"/>
            <w:tcBorders>
              <w:top w:val="nil"/>
              <w:left w:val="nil"/>
              <w:bottom w:val="nil"/>
              <w:right w:val="nil"/>
            </w:tcBorders>
            <w:shd w:val="clear" w:color="auto" w:fill="auto"/>
            <w:vAlign w:val="bottom"/>
            <w:hideMark/>
          </w:tcPr>
          <w:p w14:paraId="0C45FF5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0.13</w:t>
            </w:r>
          </w:p>
        </w:tc>
        <w:tc>
          <w:tcPr>
            <w:tcW w:w="1237" w:type="dxa"/>
            <w:tcBorders>
              <w:top w:val="nil"/>
              <w:left w:val="nil"/>
              <w:bottom w:val="nil"/>
              <w:right w:val="nil"/>
            </w:tcBorders>
            <w:shd w:val="clear" w:color="auto" w:fill="auto"/>
            <w:vAlign w:val="bottom"/>
            <w:hideMark/>
          </w:tcPr>
          <w:p w14:paraId="74609D44"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7.77</w:t>
            </w:r>
          </w:p>
        </w:tc>
        <w:tc>
          <w:tcPr>
            <w:tcW w:w="923" w:type="dxa"/>
            <w:tcBorders>
              <w:top w:val="nil"/>
              <w:left w:val="nil"/>
              <w:bottom w:val="nil"/>
              <w:right w:val="nil"/>
            </w:tcBorders>
            <w:shd w:val="clear" w:color="auto" w:fill="auto"/>
            <w:vAlign w:val="bottom"/>
            <w:hideMark/>
          </w:tcPr>
          <w:p w14:paraId="397E278C"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w:t>
            </w:r>
          </w:p>
        </w:tc>
        <w:tc>
          <w:tcPr>
            <w:tcW w:w="630" w:type="dxa"/>
            <w:tcBorders>
              <w:top w:val="nil"/>
              <w:left w:val="nil"/>
              <w:bottom w:val="nil"/>
              <w:right w:val="nil"/>
            </w:tcBorders>
            <w:shd w:val="clear" w:color="auto" w:fill="auto"/>
            <w:vAlign w:val="bottom"/>
            <w:hideMark/>
          </w:tcPr>
          <w:p w14:paraId="37C00ACA"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0.17</w:t>
            </w:r>
          </w:p>
        </w:tc>
        <w:tc>
          <w:tcPr>
            <w:tcW w:w="1126" w:type="dxa"/>
            <w:tcBorders>
              <w:top w:val="nil"/>
              <w:left w:val="nil"/>
              <w:bottom w:val="nil"/>
              <w:right w:val="nil"/>
            </w:tcBorders>
            <w:shd w:val="clear" w:color="auto" w:fill="auto"/>
            <w:vAlign w:val="bottom"/>
            <w:hideMark/>
          </w:tcPr>
          <w:p w14:paraId="5D6AB48F"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11.26</w:t>
            </w:r>
          </w:p>
        </w:tc>
      </w:tr>
      <w:tr w:rsidR="00134564" w:rsidRPr="00134564" w14:paraId="2AE907F1" w14:textId="77777777" w:rsidTr="00D76A94">
        <w:trPr>
          <w:trHeight w:val="288"/>
        </w:trPr>
        <w:tc>
          <w:tcPr>
            <w:tcW w:w="2265" w:type="dxa"/>
            <w:tcBorders>
              <w:top w:val="nil"/>
              <w:left w:val="nil"/>
              <w:bottom w:val="nil"/>
              <w:right w:val="nil"/>
            </w:tcBorders>
            <w:shd w:val="clear" w:color="auto" w:fill="auto"/>
            <w:vAlign w:val="bottom"/>
            <w:hideMark/>
          </w:tcPr>
          <w:p w14:paraId="7958701A"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 University</w:t>
            </w:r>
          </w:p>
        </w:tc>
        <w:tc>
          <w:tcPr>
            <w:tcW w:w="990" w:type="dxa"/>
            <w:tcBorders>
              <w:top w:val="nil"/>
              <w:left w:val="nil"/>
              <w:bottom w:val="nil"/>
              <w:right w:val="nil"/>
            </w:tcBorders>
            <w:shd w:val="clear" w:color="auto" w:fill="auto"/>
            <w:vAlign w:val="bottom"/>
            <w:hideMark/>
          </w:tcPr>
          <w:p w14:paraId="50D1977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84.27</w:t>
            </w:r>
          </w:p>
        </w:tc>
        <w:tc>
          <w:tcPr>
            <w:tcW w:w="630" w:type="dxa"/>
            <w:tcBorders>
              <w:top w:val="nil"/>
              <w:left w:val="nil"/>
              <w:bottom w:val="nil"/>
              <w:right w:val="nil"/>
            </w:tcBorders>
            <w:shd w:val="clear" w:color="auto" w:fill="auto"/>
            <w:vAlign w:val="bottom"/>
            <w:hideMark/>
          </w:tcPr>
          <w:p w14:paraId="13ABCFF3"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2.34</w:t>
            </w:r>
          </w:p>
        </w:tc>
        <w:tc>
          <w:tcPr>
            <w:tcW w:w="1238" w:type="dxa"/>
            <w:tcBorders>
              <w:top w:val="nil"/>
              <w:left w:val="nil"/>
              <w:bottom w:val="nil"/>
              <w:right w:val="nil"/>
            </w:tcBorders>
            <w:shd w:val="clear" w:color="auto" w:fill="auto"/>
            <w:vAlign w:val="bottom"/>
            <w:hideMark/>
          </w:tcPr>
          <w:p w14:paraId="41556775"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0.17</w:t>
            </w:r>
          </w:p>
        </w:tc>
        <w:tc>
          <w:tcPr>
            <w:tcW w:w="978" w:type="dxa"/>
            <w:tcBorders>
              <w:top w:val="nil"/>
              <w:left w:val="nil"/>
              <w:bottom w:val="nil"/>
              <w:right w:val="nil"/>
            </w:tcBorders>
            <w:shd w:val="clear" w:color="auto" w:fill="auto"/>
            <w:vAlign w:val="bottom"/>
            <w:hideMark/>
          </w:tcPr>
          <w:p w14:paraId="046EC69A"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89.81</w:t>
            </w:r>
          </w:p>
        </w:tc>
        <w:tc>
          <w:tcPr>
            <w:tcW w:w="630" w:type="dxa"/>
            <w:tcBorders>
              <w:top w:val="nil"/>
              <w:left w:val="nil"/>
              <w:bottom w:val="nil"/>
              <w:right w:val="nil"/>
            </w:tcBorders>
            <w:shd w:val="clear" w:color="auto" w:fill="auto"/>
            <w:vAlign w:val="bottom"/>
            <w:hideMark/>
          </w:tcPr>
          <w:p w14:paraId="28C5C648"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2.56</w:t>
            </w:r>
          </w:p>
        </w:tc>
        <w:tc>
          <w:tcPr>
            <w:tcW w:w="1237" w:type="dxa"/>
            <w:tcBorders>
              <w:top w:val="nil"/>
              <w:left w:val="nil"/>
              <w:bottom w:val="nil"/>
              <w:right w:val="nil"/>
            </w:tcBorders>
            <w:shd w:val="clear" w:color="auto" w:fill="auto"/>
            <w:vAlign w:val="bottom"/>
            <w:hideMark/>
          </w:tcPr>
          <w:p w14:paraId="465484CF"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0.04</w:t>
            </w:r>
          </w:p>
        </w:tc>
        <w:tc>
          <w:tcPr>
            <w:tcW w:w="923" w:type="dxa"/>
            <w:tcBorders>
              <w:top w:val="nil"/>
              <w:left w:val="nil"/>
              <w:bottom w:val="nil"/>
              <w:right w:val="nil"/>
            </w:tcBorders>
            <w:shd w:val="clear" w:color="auto" w:fill="auto"/>
            <w:vAlign w:val="bottom"/>
            <w:hideMark/>
          </w:tcPr>
          <w:p w14:paraId="3377CC1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25.59</w:t>
            </w:r>
          </w:p>
        </w:tc>
        <w:tc>
          <w:tcPr>
            <w:tcW w:w="630" w:type="dxa"/>
            <w:tcBorders>
              <w:top w:val="nil"/>
              <w:left w:val="nil"/>
              <w:bottom w:val="nil"/>
              <w:right w:val="nil"/>
            </w:tcBorders>
            <w:shd w:val="clear" w:color="auto" w:fill="auto"/>
            <w:vAlign w:val="bottom"/>
            <w:hideMark/>
          </w:tcPr>
          <w:p w14:paraId="15DCA456"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0.83</w:t>
            </w:r>
          </w:p>
        </w:tc>
        <w:tc>
          <w:tcPr>
            <w:tcW w:w="1126" w:type="dxa"/>
            <w:tcBorders>
              <w:top w:val="nil"/>
              <w:left w:val="nil"/>
              <w:bottom w:val="nil"/>
              <w:right w:val="nil"/>
            </w:tcBorders>
            <w:shd w:val="clear" w:color="auto" w:fill="auto"/>
            <w:vAlign w:val="bottom"/>
            <w:hideMark/>
          </w:tcPr>
          <w:p w14:paraId="4C9929E5"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2.81</w:t>
            </w:r>
          </w:p>
        </w:tc>
      </w:tr>
      <w:tr w:rsidR="00134564" w:rsidRPr="00134564" w14:paraId="799AF7AA" w14:textId="77777777" w:rsidTr="00D76A94">
        <w:trPr>
          <w:trHeight w:val="288"/>
        </w:trPr>
        <w:tc>
          <w:tcPr>
            <w:tcW w:w="2265" w:type="dxa"/>
            <w:tcBorders>
              <w:top w:val="nil"/>
              <w:left w:val="nil"/>
              <w:bottom w:val="nil"/>
              <w:right w:val="nil"/>
            </w:tcBorders>
            <w:shd w:val="clear" w:color="auto" w:fill="auto"/>
            <w:vAlign w:val="bottom"/>
            <w:hideMark/>
          </w:tcPr>
          <w:p w14:paraId="48E2628C"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 University</w:t>
            </w:r>
          </w:p>
        </w:tc>
        <w:tc>
          <w:tcPr>
            <w:tcW w:w="990" w:type="dxa"/>
            <w:tcBorders>
              <w:top w:val="nil"/>
              <w:left w:val="nil"/>
              <w:bottom w:val="nil"/>
              <w:right w:val="nil"/>
            </w:tcBorders>
            <w:shd w:val="clear" w:color="auto" w:fill="auto"/>
            <w:vAlign w:val="bottom"/>
            <w:hideMark/>
          </w:tcPr>
          <w:p w14:paraId="2FEB5EF7"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21.13</w:t>
            </w:r>
          </w:p>
        </w:tc>
        <w:tc>
          <w:tcPr>
            <w:tcW w:w="630" w:type="dxa"/>
            <w:tcBorders>
              <w:top w:val="nil"/>
              <w:left w:val="nil"/>
              <w:bottom w:val="nil"/>
              <w:right w:val="nil"/>
            </w:tcBorders>
            <w:shd w:val="clear" w:color="auto" w:fill="auto"/>
            <w:vAlign w:val="bottom"/>
            <w:hideMark/>
          </w:tcPr>
          <w:p w14:paraId="73A6F5DB"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0.75</w:t>
            </w:r>
          </w:p>
        </w:tc>
        <w:tc>
          <w:tcPr>
            <w:tcW w:w="1238" w:type="dxa"/>
            <w:tcBorders>
              <w:top w:val="nil"/>
              <w:left w:val="nil"/>
              <w:bottom w:val="nil"/>
              <w:right w:val="nil"/>
            </w:tcBorders>
            <w:shd w:val="clear" w:color="auto" w:fill="auto"/>
            <w:vAlign w:val="bottom"/>
            <w:hideMark/>
          </w:tcPr>
          <w:p w14:paraId="6732C160"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w:t>
            </w:r>
          </w:p>
        </w:tc>
        <w:tc>
          <w:tcPr>
            <w:tcW w:w="978" w:type="dxa"/>
            <w:tcBorders>
              <w:top w:val="nil"/>
              <w:left w:val="nil"/>
              <w:bottom w:val="nil"/>
              <w:right w:val="nil"/>
            </w:tcBorders>
            <w:shd w:val="clear" w:color="auto" w:fill="auto"/>
            <w:vAlign w:val="bottom"/>
            <w:hideMark/>
          </w:tcPr>
          <w:p w14:paraId="21317298"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48.56</w:t>
            </w:r>
          </w:p>
        </w:tc>
        <w:tc>
          <w:tcPr>
            <w:tcW w:w="630" w:type="dxa"/>
            <w:tcBorders>
              <w:top w:val="nil"/>
              <w:left w:val="nil"/>
              <w:bottom w:val="nil"/>
              <w:right w:val="nil"/>
            </w:tcBorders>
            <w:shd w:val="clear" w:color="auto" w:fill="auto"/>
            <w:vAlign w:val="bottom"/>
            <w:hideMark/>
          </w:tcPr>
          <w:p w14:paraId="0105E838"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2.31</w:t>
            </w:r>
          </w:p>
        </w:tc>
        <w:tc>
          <w:tcPr>
            <w:tcW w:w="1237" w:type="dxa"/>
            <w:tcBorders>
              <w:top w:val="nil"/>
              <w:left w:val="nil"/>
              <w:bottom w:val="nil"/>
              <w:right w:val="nil"/>
            </w:tcBorders>
            <w:shd w:val="clear" w:color="auto" w:fill="auto"/>
            <w:vAlign w:val="bottom"/>
            <w:hideMark/>
          </w:tcPr>
          <w:p w14:paraId="5AAA6C4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1.67</w:t>
            </w:r>
          </w:p>
        </w:tc>
        <w:tc>
          <w:tcPr>
            <w:tcW w:w="923" w:type="dxa"/>
            <w:tcBorders>
              <w:top w:val="nil"/>
              <w:left w:val="nil"/>
              <w:bottom w:val="nil"/>
              <w:right w:val="nil"/>
            </w:tcBorders>
            <w:shd w:val="clear" w:color="auto" w:fill="auto"/>
            <w:vAlign w:val="bottom"/>
            <w:hideMark/>
          </w:tcPr>
          <w:p w14:paraId="5707F77E"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32.00</w:t>
            </w:r>
          </w:p>
        </w:tc>
        <w:tc>
          <w:tcPr>
            <w:tcW w:w="630" w:type="dxa"/>
            <w:tcBorders>
              <w:top w:val="nil"/>
              <w:left w:val="nil"/>
              <w:bottom w:val="nil"/>
              <w:right w:val="nil"/>
            </w:tcBorders>
            <w:shd w:val="clear" w:color="auto" w:fill="auto"/>
            <w:vAlign w:val="bottom"/>
            <w:hideMark/>
          </w:tcPr>
          <w:p w14:paraId="67AE881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0.83</w:t>
            </w:r>
          </w:p>
        </w:tc>
        <w:tc>
          <w:tcPr>
            <w:tcW w:w="1126" w:type="dxa"/>
            <w:tcBorders>
              <w:top w:val="nil"/>
              <w:left w:val="nil"/>
              <w:bottom w:val="nil"/>
              <w:right w:val="nil"/>
            </w:tcBorders>
            <w:shd w:val="clear" w:color="auto" w:fill="auto"/>
            <w:vAlign w:val="bottom"/>
            <w:hideMark/>
          </w:tcPr>
          <w:p w14:paraId="2DA6F893"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71384B7E" w14:textId="77777777" w:rsidTr="00D76A94">
        <w:trPr>
          <w:trHeight w:val="288"/>
        </w:trPr>
        <w:tc>
          <w:tcPr>
            <w:tcW w:w="2265" w:type="dxa"/>
            <w:tcBorders>
              <w:top w:val="nil"/>
              <w:left w:val="nil"/>
              <w:bottom w:val="nil"/>
              <w:right w:val="nil"/>
            </w:tcBorders>
            <w:shd w:val="clear" w:color="auto" w:fill="auto"/>
            <w:vAlign w:val="bottom"/>
            <w:hideMark/>
          </w:tcPr>
          <w:p w14:paraId="491C33E9"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Cao Lanh City</w:t>
            </w:r>
          </w:p>
        </w:tc>
        <w:tc>
          <w:tcPr>
            <w:tcW w:w="990" w:type="dxa"/>
            <w:tcBorders>
              <w:top w:val="nil"/>
              <w:left w:val="nil"/>
              <w:bottom w:val="nil"/>
              <w:right w:val="nil"/>
            </w:tcBorders>
            <w:shd w:val="clear" w:color="auto" w:fill="auto"/>
            <w:vAlign w:val="bottom"/>
            <w:hideMark/>
          </w:tcPr>
          <w:p w14:paraId="5A0054EC"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24.65</w:t>
            </w:r>
          </w:p>
        </w:tc>
        <w:tc>
          <w:tcPr>
            <w:tcW w:w="630" w:type="dxa"/>
            <w:tcBorders>
              <w:top w:val="nil"/>
              <w:left w:val="nil"/>
              <w:bottom w:val="nil"/>
              <w:right w:val="nil"/>
            </w:tcBorders>
            <w:shd w:val="clear" w:color="auto" w:fill="auto"/>
            <w:vAlign w:val="bottom"/>
            <w:hideMark/>
          </w:tcPr>
          <w:p w14:paraId="59C6D56C"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0.84</w:t>
            </w:r>
          </w:p>
        </w:tc>
        <w:tc>
          <w:tcPr>
            <w:tcW w:w="1238" w:type="dxa"/>
            <w:tcBorders>
              <w:top w:val="nil"/>
              <w:left w:val="nil"/>
              <w:bottom w:val="nil"/>
              <w:right w:val="nil"/>
            </w:tcBorders>
            <w:shd w:val="clear" w:color="auto" w:fill="auto"/>
            <w:vAlign w:val="bottom"/>
            <w:hideMark/>
          </w:tcPr>
          <w:p w14:paraId="3BF67B75"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3.55</w:t>
            </w:r>
          </w:p>
        </w:tc>
        <w:tc>
          <w:tcPr>
            <w:tcW w:w="978" w:type="dxa"/>
            <w:tcBorders>
              <w:top w:val="nil"/>
              <w:left w:val="nil"/>
              <w:bottom w:val="nil"/>
              <w:right w:val="nil"/>
            </w:tcBorders>
            <w:shd w:val="clear" w:color="auto" w:fill="auto"/>
            <w:vAlign w:val="bottom"/>
            <w:hideMark/>
          </w:tcPr>
          <w:p w14:paraId="79EB0E91"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49.04</w:t>
            </w:r>
          </w:p>
        </w:tc>
        <w:tc>
          <w:tcPr>
            <w:tcW w:w="630" w:type="dxa"/>
            <w:tcBorders>
              <w:top w:val="nil"/>
              <w:left w:val="nil"/>
              <w:bottom w:val="nil"/>
              <w:right w:val="nil"/>
            </w:tcBorders>
            <w:shd w:val="clear" w:color="auto" w:fill="auto"/>
            <w:vAlign w:val="bottom"/>
            <w:hideMark/>
          </w:tcPr>
          <w:p w14:paraId="499AD36D"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1.94</w:t>
            </w:r>
          </w:p>
        </w:tc>
        <w:tc>
          <w:tcPr>
            <w:tcW w:w="1237" w:type="dxa"/>
            <w:tcBorders>
              <w:top w:val="nil"/>
              <w:left w:val="nil"/>
              <w:bottom w:val="nil"/>
              <w:right w:val="nil"/>
            </w:tcBorders>
            <w:shd w:val="clear" w:color="auto" w:fill="auto"/>
            <w:vAlign w:val="bottom"/>
            <w:hideMark/>
          </w:tcPr>
          <w:p w14:paraId="53ADD516"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0.62</w:t>
            </w:r>
          </w:p>
        </w:tc>
        <w:tc>
          <w:tcPr>
            <w:tcW w:w="923" w:type="dxa"/>
            <w:tcBorders>
              <w:top w:val="nil"/>
              <w:left w:val="nil"/>
              <w:bottom w:val="nil"/>
              <w:right w:val="nil"/>
            </w:tcBorders>
            <w:shd w:val="clear" w:color="auto" w:fill="auto"/>
            <w:vAlign w:val="bottom"/>
            <w:hideMark/>
          </w:tcPr>
          <w:p w14:paraId="4ED49AB0"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60.59</w:t>
            </w:r>
          </w:p>
        </w:tc>
        <w:tc>
          <w:tcPr>
            <w:tcW w:w="630" w:type="dxa"/>
            <w:tcBorders>
              <w:top w:val="nil"/>
              <w:left w:val="nil"/>
              <w:bottom w:val="nil"/>
              <w:right w:val="nil"/>
            </w:tcBorders>
            <w:shd w:val="clear" w:color="auto" w:fill="auto"/>
            <w:vAlign w:val="bottom"/>
            <w:hideMark/>
          </w:tcPr>
          <w:p w14:paraId="4D3F28C7"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2.07</w:t>
            </w:r>
          </w:p>
        </w:tc>
        <w:tc>
          <w:tcPr>
            <w:tcW w:w="1126" w:type="dxa"/>
            <w:tcBorders>
              <w:top w:val="nil"/>
              <w:left w:val="nil"/>
              <w:bottom w:val="nil"/>
              <w:right w:val="nil"/>
            </w:tcBorders>
            <w:shd w:val="clear" w:color="auto" w:fill="auto"/>
            <w:vAlign w:val="bottom"/>
            <w:hideMark/>
          </w:tcPr>
          <w:p w14:paraId="0B0C4824"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0.26</w:t>
            </w:r>
          </w:p>
        </w:tc>
      </w:tr>
      <w:tr w:rsidR="00134564" w:rsidRPr="00134564" w14:paraId="7276B231" w14:textId="77777777" w:rsidTr="00D76A94">
        <w:trPr>
          <w:trHeight w:val="288"/>
        </w:trPr>
        <w:tc>
          <w:tcPr>
            <w:tcW w:w="2265" w:type="dxa"/>
            <w:tcBorders>
              <w:top w:val="nil"/>
              <w:left w:val="nil"/>
              <w:bottom w:val="nil"/>
              <w:right w:val="nil"/>
            </w:tcBorders>
            <w:shd w:val="clear" w:color="auto" w:fill="auto"/>
            <w:vAlign w:val="bottom"/>
            <w:hideMark/>
          </w:tcPr>
          <w:p w14:paraId="17B50661"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Long Xuyen City</w:t>
            </w:r>
          </w:p>
        </w:tc>
        <w:tc>
          <w:tcPr>
            <w:tcW w:w="990" w:type="dxa"/>
            <w:tcBorders>
              <w:top w:val="nil"/>
              <w:left w:val="nil"/>
              <w:bottom w:val="nil"/>
              <w:right w:val="nil"/>
            </w:tcBorders>
            <w:shd w:val="clear" w:color="auto" w:fill="auto"/>
            <w:vAlign w:val="bottom"/>
            <w:hideMark/>
          </w:tcPr>
          <w:p w14:paraId="16C27668"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43.07</w:t>
            </w:r>
          </w:p>
        </w:tc>
        <w:tc>
          <w:tcPr>
            <w:tcW w:w="630" w:type="dxa"/>
            <w:tcBorders>
              <w:top w:val="nil"/>
              <w:left w:val="nil"/>
              <w:bottom w:val="nil"/>
              <w:right w:val="nil"/>
            </w:tcBorders>
            <w:shd w:val="clear" w:color="auto" w:fill="auto"/>
            <w:vAlign w:val="bottom"/>
            <w:hideMark/>
          </w:tcPr>
          <w:p w14:paraId="3D452BFA"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1.85</w:t>
            </w:r>
          </w:p>
        </w:tc>
        <w:tc>
          <w:tcPr>
            <w:tcW w:w="1238" w:type="dxa"/>
            <w:tcBorders>
              <w:top w:val="nil"/>
              <w:left w:val="nil"/>
              <w:bottom w:val="nil"/>
              <w:right w:val="nil"/>
            </w:tcBorders>
            <w:shd w:val="clear" w:color="auto" w:fill="auto"/>
            <w:vAlign w:val="bottom"/>
            <w:hideMark/>
          </w:tcPr>
          <w:p w14:paraId="21B4F881"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0.44</w:t>
            </w:r>
          </w:p>
        </w:tc>
        <w:tc>
          <w:tcPr>
            <w:tcW w:w="978" w:type="dxa"/>
            <w:tcBorders>
              <w:top w:val="nil"/>
              <w:left w:val="nil"/>
              <w:bottom w:val="nil"/>
              <w:right w:val="nil"/>
            </w:tcBorders>
            <w:shd w:val="clear" w:color="auto" w:fill="auto"/>
            <w:vAlign w:val="bottom"/>
            <w:hideMark/>
          </w:tcPr>
          <w:p w14:paraId="36AE28CF"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28.05</w:t>
            </w:r>
          </w:p>
        </w:tc>
        <w:tc>
          <w:tcPr>
            <w:tcW w:w="630" w:type="dxa"/>
            <w:tcBorders>
              <w:top w:val="nil"/>
              <w:left w:val="nil"/>
              <w:bottom w:val="nil"/>
              <w:right w:val="nil"/>
            </w:tcBorders>
            <w:shd w:val="clear" w:color="auto" w:fill="auto"/>
            <w:vAlign w:val="bottom"/>
            <w:hideMark/>
          </w:tcPr>
          <w:p w14:paraId="52604CAA"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w:t>
            </w:r>
          </w:p>
        </w:tc>
        <w:tc>
          <w:tcPr>
            <w:tcW w:w="1237" w:type="dxa"/>
            <w:tcBorders>
              <w:top w:val="nil"/>
              <w:left w:val="nil"/>
              <w:bottom w:val="nil"/>
              <w:right w:val="nil"/>
            </w:tcBorders>
            <w:shd w:val="clear" w:color="auto" w:fill="auto"/>
            <w:vAlign w:val="bottom"/>
            <w:hideMark/>
          </w:tcPr>
          <w:p w14:paraId="5369E9D4"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2.91</w:t>
            </w:r>
          </w:p>
        </w:tc>
        <w:tc>
          <w:tcPr>
            <w:tcW w:w="923" w:type="dxa"/>
            <w:tcBorders>
              <w:top w:val="nil"/>
              <w:left w:val="nil"/>
              <w:bottom w:val="nil"/>
              <w:right w:val="nil"/>
            </w:tcBorders>
            <w:shd w:val="clear" w:color="auto" w:fill="auto"/>
            <w:vAlign w:val="bottom"/>
            <w:hideMark/>
          </w:tcPr>
          <w:p w14:paraId="213C3C37"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37.67</w:t>
            </w:r>
          </w:p>
        </w:tc>
        <w:tc>
          <w:tcPr>
            <w:tcW w:w="630" w:type="dxa"/>
            <w:tcBorders>
              <w:top w:val="nil"/>
              <w:left w:val="nil"/>
              <w:bottom w:val="nil"/>
              <w:right w:val="nil"/>
            </w:tcBorders>
            <w:shd w:val="clear" w:color="auto" w:fill="auto"/>
            <w:vAlign w:val="bottom"/>
            <w:hideMark/>
          </w:tcPr>
          <w:p w14:paraId="1EDEC76D"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1.14</w:t>
            </w:r>
          </w:p>
        </w:tc>
        <w:tc>
          <w:tcPr>
            <w:tcW w:w="1126" w:type="dxa"/>
            <w:tcBorders>
              <w:top w:val="nil"/>
              <w:left w:val="nil"/>
              <w:bottom w:val="nil"/>
              <w:right w:val="nil"/>
            </w:tcBorders>
            <w:shd w:val="clear" w:color="auto" w:fill="auto"/>
            <w:vAlign w:val="bottom"/>
            <w:hideMark/>
          </w:tcPr>
          <w:p w14:paraId="639551F9"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1.98</w:t>
            </w:r>
          </w:p>
        </w:tc>
      </w:tr>
      <w:tr w:rsidR="00134564" w:rsidRPr="00134564" w14:paraId="47D4EA87" w14:textId="77777777" w:rsidTr="00D76A94">
        <w:trPr>
          <w:trHeight w:val="288"/>
        </w:trPr>
        <w:tc>
          <w:tcPr>
            <w:tcW w:w="2265" w:type="dxa"/>
            <w:tcBorders>
              <w:top w:val="nil"/>
              <w:left w:val="nil"/>
              <w:bottom w:val="nil"/>
              <w:right w:val="nil"/>
            </w:tcBorders>
            <w:shd w:val="clear" w:color="auto" w:fill="auto"/>
            <w:vAlign w:val="bottom"/>
            <w:hideMark/>
          </w:tcPr>
          <w:p w14:paraId="4E9F01DA"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 City</w:t>
            </w:r>
          </w:p>
        </w:tc>
        <w:tc>
          <w:tcPr>
            <w:tcW w:w="990" w:type="dxa"/>
            <w:tcBorders>
              <w:top w:val="nil"/>
              <w:left w:val="nil"/>
              <w:bottom w:val="nil"/>
              <w:right w:val="nil"/>
            </w:tcBorders>
            <w:shd w:val="clear" w:color="auto" w:fill="auto"/>
            <w:vAlign w:val="bottom"/>
            <w:hideMark/>
          </w:tcPr>
          <w:p w14:paraId="4516F25E"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73.06</w:t>
            </w:r>
          </w:p>
        </w:tc>
        <w:tc>
          <w:tcPr>
            <w:tcW w:w="630" w:type="dxa"/>
            <w:tcBorders>
              <w:top w:val="nil"/>
              <w:left w:val="nil"/>
              <w:bottom w:val="nil"/>
              <w:right w:val="nil"/>
            </w:tcBorders>
            <w:shd w:val="clear" w:color="auto" w:fill="auto"/>
            <w:vAlign w:val="bottom"/>
            <w:hideMark/>
          </w:tcPr>
          <w:p w14:paraId="1C5CE8C0"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2.14</w:t>
            </w:r>
          </w:p>
        </w:tc>
        <w:tc>
          <w:tcPr>
            <w:tcW w:w="1238" w:type="dxa"/>
            <w:tcBorders>
              <w:top w:val="nil"/>
              <w:left w:val="nil"/>
              <w:bottom w:val="nil"/>
              <w:right w:val="nil"/>
            </w:tcBorders>
            <w:shd w:val="clear" w:color="auto" w:fill="auto"/>
            <w:vAlign w:val="bottom"/>
            <w:hideMark/>
          </w:tcPr>
          <w:p w14:paraId="3359D71B"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0.40</w:t>
            </w:r>
          </w:p>
        </w:tc>
        <w:tc>
          <w:tcPr>
            <w:tcW w:w="978" w:type="dxa"/>
            <w:tcBorders>
              <w:top w:val="nil"/>
              <w:left w:val="nil"/>
              <w:bottom w:val="nil"/>
              <w:right w:val="nil"/>
            </w:tcBorders>
            <w:shd w:val="clear" w:color="auto" w:fill="auto"/>
            <w:vAlign w:val="bottom"/>
            <w:hideMark/>
          </w:tcPr>
          <w:p w14:paraId="189DF9FB"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82.87</w:t>
            </w:r>
          </w:p>
        </w:tc>
        <w:tc>
          <w:tcPr>
            <w:tcW w:w="630" w:type="dxa"/>
            <w:tcBorders>
              <w:top w:val="nil"/>
              <w:left w:val="nil"/>
              <w:bottom w:val="nil"/>
              <w:right w:val="nil"/>
            </w:tcBorders>
            <w:shd w:val="clear" w:color="auto" w:fill="auto"/>
            <w:vAlign w:val="bottom"/>
            <w:hideMark/>
          </w:tcPr>
          <w:p w14:paraId="7F8BDD7C"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2.53</w:t>
            </w:r>
          </w:p>
        </w:tc>
        <w:tc>
          <w:tcPr>
            <w:tcW w:w="1237" w:type="dxa"/>
            <w:tcBorders>
              <w:top w:val="nil"/>
              <w:left w:val="nil"/>
              <w:bottom w:val="nil"/>
              <w:right w:val="nil"/>
            </w:tcBorders>
            <w:shd w:val="clear" w:color="auto" w:fill="auto"/>
            <w:vAlign w:val="bottom"/>
            <w:hideMark/>
          </w:tcPr>
          <w:p w14:paraId="33BCCCF1"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0.22</w:t>
            </w:r>
          </w:p>
        </w:tc>
        <w:tc>
          <w:tcPr>
            <w:tcW w:w="923" w:type="dxa"/>
            <w:tcBorders>
              <w:top w:val="nil"/>
              <w:left w:val="nil"/>
              <w:bottom w:val="nil"/>
              <w:right w:val="nil"/>
            </w:tcBorders>
            <w:shd w:val="clear" w:color="auto" w:fill="auto"/>
            <w:vAlign w:val="bottom"/>
            <w:hideMark/>
          </w:tcPr>
          <w:p w14:paraId="6D0F0CCB"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23.82</w:t>
            </w:r>
          </w:p>
        </w:tc>
        <w:tc>
          <w:tcPr>
            <w:tcW w:w="630" w:type="dxa"/>
            <w:tcBorders>
              <w:top w:val="nil"/>
              <w:left w:val="nil"/>
              <w:bottom w:val="nil"/>
              <w:right w:val="nil"/>
            </w:tcBorders>
            <w:shd w:val="clear" w:color="auto" w:fill="auto"/>
            <w:vAlign w:val="bottom"/>
            <w:hideMark/>
          </w:tcPr>
          <w:p w14:paraId="756AC061"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0.78</w:t>
            </w:r>
          </w:p>
        </w:tc>
        <w:tc>
          <w:tcPr>
            <w:tcW w:w="1126" w:type="dxa"/>
            <w:tcBorders>
              <w:top w:val="nil"/>
              <w:left w:val="nil"/>
              <w:bottom w:val="nil"/>
              <w:right w:val="nil"/>
            </w:tcBorders>
            <w:shd w:val="clear" w:color="auto" w:fill="auto"/>
            <w:vAlign w:val="bottom"/>
            <w:hideMark/>
          </w:tcPr>
          <w:p w14:paraId="1B63342A"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3.43</w:t>
            </w:r>
          </w:p>
        </w:tc>
      </w:tr>
      <w:tr w:rsidR="00134564" w:rsidRPr="00134564" w14:paraId="401032B3" w14:textId="77777777" w:rsidTr="00D76A94">
        <w:trPr>
          <w:trHeight w:val="288"/>
        </w:trPr>
        <w:tc>
          <w:tcPr>
            <w:tcW w:w="2265" w:type="dxa"/>
            <w:tcBorders>
              <w:top w:val="nil"/>
              <w:left w:val="nil"/>
              <w:bottom w:val="nil"/>
              <w:right w:val="nil"/>
            </w:tcBorders>
            <w:shd w:val="clear" w:color="auto" w:fill="auto"/>
            <w:vAlign w:val="bottom"/>
            <w:hideMark/>
          </w:tcPr>
          <w:p w14:paraId="4E360A85" w14:textId="77777777" w:rsidR="007D4B96" w:rsidRPr="00134564" w:rsidRDefault="00EF515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HCM City</w:t>
            </w:r>
          </w:p>
        </w:tc>
        <w:tc>
          <w:tcPr>
            <w:tcW w:w="990" w:type="dxa"/>
            <w:tcBorders>
              <w:top w:val="nil"/>
              <w:left w:val="nil"/>
              <w:bottom w:val="nil"/>
              <w:right w:val="nil"/>
            </w:tcBorders>
            <w:shd w:val="clear" w:color="auto" w:fill="auto"/>
            <w:vAlign w:val="bottom"/>
            <w:hideMark/>
          </w:tcPr>
          <w:p w14:paraId="0A3E631E"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155.30</w:t>
            </w:r>
          </w:p>
        </w:tc>
        <w:tc>
          <w:tcPr>
            <w:tcW w:w="630" w:type="dxa"/>
            <w:tcBorders>
              <w:top w:val="nil"/>
              <w:left w:val="nil"/>
              <w:bottom w:val="nil"/>
              <w:right w:val="nil"/>
            </w:tcBorders>
            <w:shd w:val="clear" w:color="auto" w:fill="auto"/>
            <w:vAlign w:val="bottom"/>
            <w:hideMark/>
          </w:tcPr>
          <w:p w14:paraId="166D1E5D"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3.59</w:t>
            </w:r>
          </w:p>
        </w:tc>
        <w:tc>
          <w:tcPr>
            <w:tcW w:w="1238" w:type="dxa"/>
            <w:tcBorders>
              <w:top w:val="nil"/>
              <w:left w:val="nil"/>
              <w:bottom w:val="nil"/>
              <w:right w:val="nil"/>
            </w:tcBorders>
            <w:shd w:val="clear" w:color="auto" w:fill="auto"/>
            <w:vAlign w:val="bottom"/>
            <w:hideMark/>
          </w:tcPr>
          <w:p w14:paraId="73328C8E"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0.42</w:t>
            </w:r>
          </w:p>
        </w:tc>
        <w:tc>
          <w:tcPr>
            <w:tcW w:w="978" w:type="dxa"/>
            <w:tcBorders>
              <w:top w:val="nil"/>
              <w:left w:val="nil"/>
              <w:bottom w:val="nil"/>
              <w:right w:val="nil"/>
            </w:tcBorders>
            <w:shd w:val="clear" w:color="auto" w:fill="auto"/>
            <w:vAlign w:val="bottom"/>
            <w:hideMark/>
          </w:tcPr>
          <w:p w14:paraId="75471B5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210.98</w:t>
            </w:r>
          </w:p>
        </w:tc>
        <w:tc>
          <w:tcPr>
            <w:tcW w:w="630" w:type="dxa"/>
            <w:tcBorders>
              <w:top w:val="nil"/>
              <w:left w:val="nil"/>
              <w:bottom w:val="nil"/>
              <w:right w:val="nil"/>
            </w:tcBorders>
            <w:shd w:val="clear" w:color="auto" w:fill="auto"/>
            <w:vAlign w:val="bottom"/>
            <w:hideMark/>
          </w:tcPr>
          <w:p w14:paraId="43EFFCD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5.36</w:t>
            </w:r>
          </w:p>
        </w:tc>
        <w:tc>
          <w:tcPr>
            <w:tcW w:w="1237" w:type="dxa"/>
            <w:tcBorders>
              <w:top w:val="nil"/>
              <w:left w:val="nil"/>
              <w:bottom w:val="nil"/>
              <w:right w:val="nil"/>
            </w:tcBorders>
            <w:shd w:val="clear" w:color="auto" w:fill="auto"/>
            <w:vAlign w:val="bottom"/>
            <w:hideMark/>
          </w:tcPr>
          <w:p w14:paraId="68C2CAA5"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0.20</w:t>
            </w:r>
          </w:p>
        </w:tc>
        <w:tc>
          <w:tcPr>
            <w:tcW w:w="923" w:type="dxa"/>
            <w:tcBorders>
              <w:top w:val="nil"/>
              <w:left w:val="nil"/>
              <w:bottom w:val="nil"/>
              <w:right w:val="nil"/>
            </w:tcBorders>
            <w:shd w:val="clear" w:color="auto" w:fill="auto"/>
            <w:vAlign w:val="bottom"/>
            <w:hideMark/>
          </w:tcPr>
          <w:p w14:paraId="13E50B4A"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186.46</w:t>
            </w:r>
          </w:p>
        </w:tc>
        <w:tc>
          <w:tcPr>
            <w:tcW w:w="630" w:type="dxa"/>
            <w:tcBorders>
              <w:top w:val="nil"/>
              <w:left w:val="nil"/>
              <w:bottom w:val="nil"/>
              <w:right w:val="nil"/>
            </w:tcBorders>
            <w:shd w:val="clear" w:color="auto" w:fill="auto"/>
            <w:vAlign w:val="bottom"/>
            <w:hideMark/>
          </w:tcPr>
          <w:p w14:paraId="54EEC636"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4.10</w:t>
            </w:r>
          </w:p>
        </w:tc>
        <w:tc>
          <w:tcPr>
            <w:tcW w:w="1126" w:type="dxa"/>
            <w:tcBorders>
              <w:top w:val="nil"/>
              <w:left w:val="nil"/>
              <w:bottom w:val="nil"/>
              <w:right w:val="nil"/>
            </w:tcBorders>
            <w:shd w:val="clear" w:color="auto" w:fill="auto"/>
            <w:vAlign w:val="bottom"/>
            <w:hideMark/>
          </w:tcPr>
          <w:p w14:paraId="6736E586"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0.30</w:t>
            </w:r>
          </w:p>
        </w:tc>
      </w:tr>
      <w:tr w:rsidR="00134564" w:rsidRPr="00134564" w14:paraId="383941DF" w14:textId="77777777" w:rsidTr="00D76A94">
        <w:trPr>
          <w:trHeight w:val="371"/>
        </w:trPr>
        <w:tc>
          <w:tcPr>
            <w:tcW w:w="2265" w:type="dxa"/>
            <w:tcBorders>
              <w:top w:val="nil"/>
              <w:left w:val="nil"/>
              <w:bottom w:val="single" w:sz="4" w:space="0" w:color="auto"/>
              <w:right w:val="nil"/>
            </w:tcBorders>
            <w:shd w:val="clear" w:color="auto" w:fill="auto"/>
            <w:vAlign w:val="bottom"/>
            <w:hideMark/>
          </w:tcPr>
          <w:p w14:paraId="4875E1E1" w14:textId="77777777" w:rsidR="007D4B96" w:rsidRPr="00134564" w:rsidRDefault="007D4B96" w:rsidP="007D4B9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Nearest road to Cao Lanh bridge and Highway</w:t>
            </w:r>
          </w:p>
        </w:tc>
        <w:tc>
          <w:tcPr>
            <w:tcW w:w="990" w:type="dxa"/>
            <w:tcBorders>
              <w:top w:val="nil"/>
              <w:left w:val="nil"/>
              <w:bottom w:val="single" w:sz="4" w:space="0" w:color="auto"/>
              <w:right w:val="nil"/>
            </w:tcBorders>
            <w:shd w:val="clear" w:color="auto" w:fill="auto"/>
            <w:vAlign w:val="bottom"/>
            <w:hideMark/>
          </w:tcPr>
          <w:p w14:paraId="6D67614F"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28.76</w:t>
            </w:r>
          </w:p>
        </w:tc>
        <w:tc>
          <w:tcPr>
            <w:tcW w:w="630" w:type="dxa"/>
            <w:tcBorders>
              <w:top w:val="nil"/>
              <w:left w:val="nil"/>
              <w:bottom w:val="single" w:sz="4" w:space="0" w:color="auto"/>
              <w:right w:val="nil"/>
            </w:tcBorders>
            <w:shd w:val="clear" w:color="auto" w:fill="auto"/>
            <w:vAlign w:val="bottom"/>
            <w:hideMark/>
          </w:tcPr>
          <w:p w14:paraId="320CF51B"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0.88</w:t>
            </w:r>
          </w:p>
        </w:tc>
        <w:tc>
          <w:tcPr>
            <w:tcW w:w="1238" w:type="dxa"/>
            <w:tcBorders>
              <w:top w:val="nil"/>
              <w:left w:val="nil"/>
              <w:bottom w:val="single" w:sz="4" w:space="0" w:color="auto"/>
              <w:right w:val="nil"/>
            </w:tcBorders>
            <w:shd w:val="clear" w:color="auto" w:fill="auto"/>
            <w:vAlign w:val="bottom"/>
            <w:hideMark/>
          </w:tcPr>
          <w:p w14:paraId="3623EBBE"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2.25</w:t>
            </w:r>
          </w:p>
        </w:tc>
        <w:tc>
          <w:tcPr>
            <w:tcW w:w="978" w:type="dxa"/>
            <w:tcBorders>
              <w:top w:val="nil"/>
              <w:left w:val="nil"/>
              <w:bottom w:val="single" w:sz="4" w:space="0" w:color="auto"/>
              <w:right w:val="nil"/>
            </w:tcBorders>
            <w:shd w:val="clear" w:color="auto" w:fill="auto"/>
            <w:vAlign w:val="bottom"/>
            <w:hideMark/>
          </w:tcPr>
          <w:p w14:paraId="1B17B72F"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96.33</w:t>
            </w:r>
          </w:p>
        </w:tc>
        <w:tc>
          <w:tcPr>
            <w:tcW w:w="630" w:type="dxa"/>
            <w:tcBorders>
              <w:top w:val="nil"/>
              <w:left w:val="nil"/>
              <w:bottom w:val="single" w:sz="4" w:space="0" w:color="auto"/>
              <w:right w:val="nil"/>
            </w:tcBorders>
            <w:shd w:val="clear" w:color="auto" w:fill="auto"/>
            <w:vAlign w:val="bottom"/>
            <w:hideMark/>
          </w:tcPr>
          <w:p w14:paraId="77DB53C6"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2.52</w:t>
            </w:r>
          </w:p>
        </w:tc>
        <w:tc>
          <w:tcPr>
            <w:tcW w:w="1237" w:type="dxa"/>
            <w:tcBorders>
              <w:top w:val="nil"/>
              <w:left w:val="nil"/>
              <w:bottom w:val="single" w:sz="4" w:space="0" w:color="auto"/>
              <w:right w:val="nil"/>
            </w:tcBorders>
            <w:shd w:val="clear" w:color="auto" w:fill="auto"/>
            <w:vAlign w:val="bottom"/>
            <w:hideMark/>
          </w:tcPr>
          <w:p w14:paraId="3429BAA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0.22</w:t>
            </w:r>
          </w:p>
        </w:tc>
        <w:tc>
          <w:tcPr>
            <w:tcW w:w="923" w:type="dxa"/>
            <w:tcBorders>
              <w:top w:val="nil"/>
              <w:left w:val="nil"/>
              <w:bottom w:val="single" w:sz="4" w:space="0" w:color="auto"/>
              <w:right w:val="nil"/>
            </w:tcBorders>
            <w:shd w:val="clear" w:color="auto" w:fill="auto"/>
            <w:vAlign w:val="bottom"/>
            <w:hideMark/>
          </w:tcPr>
          <w:p w14:paraId="3FE99B50"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67.14</w:t>
            </w:r>
          </w:p>
        </w:tc>
        <w:tc>
          <w:tcPr>
            <w:tcW w:w="630" w:type="dxa"/>
            <w:tcBorders>
              <w:top w:val="nil"/>
              <w:left w:val="nil"/>
              <w:bottom w:val="single" w:sz="4" w:space="0" w:color="auto"/>
              <w:right w:val="nil"/>
            </w:tcBorders>
            <w:shd w:val="clear" w:color="auto" w:fill="auto"/>
            <w:vAlign w:val="bottom"/>
            <w:hideMark/>
          </w:tcPr>
          <w:p w14:paraId="7FF82A52"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1.86</w:t>
            </w:r>
          </w:p>
        </w:tc>
        <w:tc>
          <w:tcPr>
            <w:tcW w:w="1126" w:type="dxa"/>
            <w:tcBorders>
              <w:top w:val="nil"/>
              <w:left w:val="nil"/>
              <w:bottom w:val="single" w:sz="4" w:space="0" w:color="auto"/>
              <w:right w:val="nil"/>
            </w:tcBorders>
            <w:shd w:val="clear" w:color="auto" w:fill="auto"/>
            <w:vAlign w:val="bottom"/>
            <w:hideMark/>
          </w:tcPr>
          <w:p w14:paraId="6E7C78F5" w14:textId="77777777" w:rsidR="007D4B96" w:rsidRPr="00134564" w:rsidRDefault="007D4B96" w:rsidP="00046B54">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0.43</w:t>
            </w:r>
          </w:p>
        </w:tc>
      </w:tr>
    </w:tbl>
    <w:p w14:paraId="07A0CD06" w14:textId="530E2FDF" w:rsidR="00C12261" w:rsidRPr="00134564" w:rsidRDefault="000E325B" w:rsidP="0044406F">
      <w:pPr>
        <w:pStyle w:val="ASIBodyCopy"/>
      </w:pPr>
      <w:r w:rsidRPr="00134564">
        <w:t>Motorbike is the most popular</w:t>
      </w:r>
      <w:r w:rsidR="00D164A9" w:rsidRPr="00134564">
        <w:t xml:space="preserve"> means of</w:t>
      </w:r>
      <w:r w:rsidRPr="00134564">
        <w:t xml:space="preserve"> </w:t>
      </w:r>
      <w:r w:rsidR="00AF1B93">
        <w:t>transport</w:t>
      </w:r>
      <w:r w:rsidR="0044406F">
        <w:t>.</w:t>
      </w:r>
      <w:r w:rsidRPr="00134564">
        <w:t xml:space="preserve"> However, the means </w:t>
      </w:r>
      <w:r w:rsidR="00AF1B93">
        <w:t>of transport</w:t>
      </w:r>
      <w:r w:rsidR="00D164A9" w:rsidRPr="00134564">
        <w:t xml:space="preserve"> </w:t>
      </w:r>
      <w:r w:rsidR="0044406F">
        <w:t xml:space="preserve">used for any given trip </w:t>
      </w:r>
      <w:r w:rsidRPr="00134564">
        <w:t>depend</w:t>
      </w:r>
      <w:r w:rsidR="0044406F">
        <w:t>s</w:t>
      </w:r>
      <w:r w:rsidRPr="00134564">
        <w:t xml:space="preserve"> on the distance and the infrastructure that individuals </w:t>
      </w:r>
      <w:r w:rsidR="00D164A9" w:rsidRPr="00134564">
        <w:t xml:space="preserve">seek </w:t>
      </w:r>
      <w:r w:rsidRPr="00134564">
        <w:t xml:space="preserve">to reach. Motorbike, bicycle and walking are </w:t>
      </w:r>
      <w:r w:rsidR="00D164A9" w:rsidRPr="00134564">
        <w:t xml:space="preserve">the most </w:t>
      </w:r>
      <w:r w:rsidRPr="00134564">
        <w:t xml:space="preserve">common ways </w:t>
      </w:r>
      <w:r w:rsidR="00D164A9" w:rsidRPr="00134564">
        <w:t>to go to the</w:t>
      </w:r>
      <w:r w:rsidRPr="00134564">
        <w:t xml:space="preserve"> market</w:t>
      </w:r>
      <w:r w:rsidR="00D164A9" w:rsidRPr="00134564">
        <w:t>s</w:t>
      </w:r>
      <w:r w:rsidRPr="00134564">
        <w:t xml:space="preserve">. </w:t>
      </w:r>
      <w:r w:rsidR="00C12261" w:rsidRPr="00134564">
        <w:t>If people want</w:t>
      </w:r>
      <w:r w:rsidRPr="00134564">
        <w:t xml:space="preserve"> to go</w:t>
      </w:r>
      <w:r w:rsidR="00D164A9" w:rsidRPr="00134564">
        <w:t xml:space="preserve"> to</w:t>
      </w:r>
      <w:r w:rsidR="00AF1B93">
        <w:t xml:space="preserve"> HCMC</w:t>
      </w:r>
      <w:r w:rsidRPr="00134564">
        <w:t xml:space="preserve"> or other cities, coach (bus) and car are </w:t>
      </w:r>
      <w:r w:rsidR="00D164A9" w:rsidRPr="00134564">
        <w:t xml:space="preserve">the </w:t>
      </w:r>
      <w:r w:rsidRPr="00134564">
        <w:t>more popular</w:t>
      </w:r>
      <w:r w:rsidR="00D164A9" w:rsidRPr="00134564">
        <w:t xml:space="preserve"> means of</w:t>
      </w:r>
      <w:r w:rsidRPr="00134564">
        <w:t xml:space="preserve"> transportation. </w:t>
      </w:r>
      <w:r w:rsidR="00AF1B93">
        <w:t xml:space="preserve">Table 4.6 </w:t>
      </w:r>
      <w:r w:rsidR="00C12261" w:rsidRPr="00134564">
        <w:t>show</w:t>
      </w:r>
      <w:r w:rsidR="00AF1B93">
        <w:t>s</w:t>
      </w:r>
      <w:r w:rsidR="00C12261" w:rsidRPr="00134564">
        <w:t xml:space="preserve"> that </w:t>
      </w:r>
      <w:r w:rsidR="0044406F">
        <w:t xml:space="preserve">the </w:t>
      </w:r>
      <w:r w:rsidR="00D164A9" w:rsidRPr="00134564">
        <w:t>ferry is the least frequently chosen mean</w:t>
      </w:r>
      <w:r w:rsidR="0044406F">
        <w:t>s of transportation</w:t>
      </w:r>
      <w:r w:rsidR="00AF1B93">
        <w:t xml:space="preserve"> compared to other transport modes</w:t>
      </w:r>
      <w:r w:rsidR="00C12261" w:rsidRPr="00134564">
        <w:t xml:space="preserve">. </w:t>
      </w:r>
    </w:p>
    <w:p w14:paraId="3EE61DD2" w14:textId="77777777" w:rsidR="00AA5F60" w:rsidRPr="00134564" w:rsidRDefault="00AA5F60" w:rsidP="001220ED">
      <w:pPr>
        <w:pStyle w:val="Caption"/>
        <w:rPr>
          <w:rFonts w:asciiTheme="majorHAnsi" w:hAnsiTheme="majorHAnsi" w:cstheme="majorHAnsi"/>
          <w:b/>
          <w:i/>
          <w:sz w:val="20"/>
          <w:szCs w:val="22"/>
        </w:rPr>
      </w:pPr>
      <w:r w:rsidRPr="00134564">
        <w:rPr>
          <w:rFonts w:asciiTheme="majorHAnsi" w:hAnsiTheme="majorHAnsi" w:cstheme="majorHAnsi"/>
          <w:b/>
          <w:i/>
          <w:sz w:val="20"/>
          <w:szCs w:val="22"/>
        </w:rPr>
        <w:t>Table 4.</w:t>
      </w:r>
      <w:r w:rsidRPr="00134564">
        <w:rPr>
          <w:rFonts w:asciiTheme="majorHAnsi" w:hAnsiTheme="majorHAnsi" w:cstheme="majorHAnsi"/>
          <w:b/>
          <w:i/>
          <w:sz w:val="20"/>
          <w:szCs w:val="22"/>
        </w:rPr>
        <w:fldChar w:fldCharType="begin"/>
      </w:r>
      <w:r w:rsidRPr="00134564">
        <w:rPr>
          <w:rFonts w:asciiTheme="majorHAnsi" w:hAnsiTheme="majorHAnsi" w:cstheme="majorHAnsi"/>
          <w:b/>
          <w:i/>
          <w:sz w:val="20"/>
          <w:szCs w:val="22"/>
        </w:rPr>
        <w:instrText xml:space="preserve"> SEQ Table_4. \* ARABIC </w:instrText>
      </w:r>
      <w:r w:rsidRPr="00134564">
        <w:rPr>
          <w:rFonts w:asciiTheme="majorHAnsi" w:hAnsiTheme="majorHAnsi" w:cstheme="majorHAnsi"/>
          <w:b/>
          <w:i/>
          <w:sz w:val="20"/>
          <w:szCs w:val="22"/>
        </w:rPr>
        <w:fldChar w:fldCharType="separate"/>
      </w:r>
      <w:r w:rsidR="008C3AA5" w:rsidRPr="00134564">
        <w:rPr>
          <w:rFonts w:asciiTheme="majorHAnsi" w:hAnsiTheme="majorHAnsi" w:cstheme="majorHAnsi"/>
          <w:b/>
          <w:i/>
          <w:noProof/>
          <w:sz w:val="20"/>
          <w:szCs w:val="22"/>
        </w:rPr>
        <w:t>6</w:t>
      </w:r>
      <w:r w:rsidRPr="00134564">
        <w:rPr>
          <w:rFonts w:asciiTheme="majorHAnsi" w:hAnsiTheme="majorHAnsi" w:cstheme="majorHAnsi"/>
          <w:b/>
          <w:i/>
          <w:sz w:val="20"/>
          <w:szCs w:val="22"/>
        </w:rPr>
        <w:fldChar w:fldCharType="end"/>
      </w:r>
      <w:r w:rsidRPr="00134564">
        <w:rPr>
          <w:rFonts w:asciiTheme="majorHAnsi" w:hAnsiTheme="majorHAnsi" w:cstheme="majorHAnsi"/>
          <w:b/>
          <w:i/>
          <w:sz w:val="20"/>
          <w:szCs w:val="22"/>
        </w:rPr>
        <w:t xml:space="preserve">. </w:t>
      </w:r>
      <w:r w:rsidR="00326E49" w:rsidRPr="00134564">
        <w:rPr>
          <w:rFonts w:asciiTheme="majorHAnsi" w:hAnsiTheme="majorHAnsi" w:cstheme="majorHAnsi"/>
          <w:b/>
          <w:i/>
          <w:sz w:val="20"/>
          <w:szCs w:val="22"/>
        </w:rPr>
        <w:t>Common means of transport</w:t>
      </w:r>
      <w:r w:rsidR="000E325B" w:rsidRPr="00134564">
        <w:rPr>
          <w:rFonts w:asciiTheme="majorHAnsi" w:hAnsiTheme="majorHAnsi" w:cstheme="majorHAnsi"/>
          <w:b/>
          <w:i/>
          <w:sz w:val="20"/>
          <w:szCs w:val="22"/>
        </w:rPr>
        <w:t>ation</w:t>
      </w:r>
      <w:r w:rsidR="00985FB3" w:rsidRPr="00134564">
        <w:rPr>
          <w:rFonts w:asciiTheme="majorHAnsi" w:hAnsiTheme="majorHAnsi" w:cstheme="majorHAnsi"/>
          <w:b/>
          <w:i/>
          <w:sz w:val="20"/>
          <w:szCs w:val="22"/>
        </w:rPr>
        <w:t xml:space="preserve"> by infrastructure</w:t>
      </w:r>
      <w:r w:rsidR="00326E49" w:rsidRPr="00134564">
        <w:rPr>
          <w:rFonts w:asciiTheme="majorHAnsi" w:hAnsiTheme="majorHAnsi" w:cstheme="majorHAnsi"/>
          <w:b/>
          <w:i/>
          <w:sz w:val="20"/>
          <w:szCs w:val="22"/>
        </w:rPr>
        <w:t xml:space="preserve"> (%)</w:t>
      </w:r>
    </w:p>
    <w:tbl>
      <w:tblPr>
        <w:tblW w:w="10693" w:type="dxa"/>
        <w:tblInd w:w="108" w:type="dxa"/>
        <w:tblLook w:val="04A0" w:firstRow="1" w:lastRow="0" w:firstColumn="1" w:lastColumn="0" w:noHBand="0" w:noVBand="1"/>
      </w:tblPr>
      <w:tblGrid>
        <w:gridCol w:w="2515"/>
        <w:gridCol w:w="1134"/>
        <w:gridCol w:w="975"/>
        <w:gridCol w:w="1183"/>
        <w:gridCol w:w="978"/>
        <w:gridCol w:w="978"/>
        <w:gridCol w:w="977"/>
        <w:gridCol w:w="977"/>
        <w:gridCol w:w="976"/>
      </w:tblGrid>
      <w:tr w:rsidR="00134564" w:rsidRPr="00134564" w14:paraId="04DD7EFD" w14:textId="77777777" w:rsidTr="001220ED">
        <w:trPr>
          <w:trHeight w:val="528"/>
        </w:trPr>
        <w:tc>
          <w:tcPr>
            <w:tcW w:w="2515" w:type="dxa"/>
            <w:tcBorders>
              <w:top w:val="single" w:sz="4" w:space="0" w:color="auto"/>
              <w:left w:val="nil"/>
              <w:bottom w:val="single" w:sz="4" w:space="0" w:color="auto"/>
              <w:right w:val="nil"/>
            </w:tcBorders>
            <w:shd w:val="clear" w:color="auto" w:fill="auto"/>
            <w:vAlign w:val="bottom"/>
            <w:hideMark/>
          </w:tcPr>
          <w:p w14:paraId="1D12D570" w14:textId="77777777" w:rsidR="002D09AE" w:rsidRPr="00134564" w:rsidRDefault="002D09AE" w:rsidP="002D09A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Infrastructure</w:t>
            </w:r>
          </w:p>
          <w:p w14:paraId="7692DC7C" w14:textId="77777777" w:rsidR="00AA5F60" w:rsidRPr="00134564" w:rsidRDefault="002D09AE" w:rsidP="002D09AE">
            <w:pPr>
              <w:spacing w:after="0" w:line="240" w:lineRule="auto"/>
              <w:jc w:val="right"/>
              <w:rPr>
                <w:rFonts w:asciiTheme="majorHAnsi" w:hAnsiTheme="majorHAnsi" w:cstheme="majorHAnsi"/>
                <w:bCs/>
                <w:sz w:val="18"/>
                <w:szCs w:val="18"/>
                <w:lang w:val="en-US" w:eastAsia="en-US"/>
              </w:rPr>
            </w:pPr>
            <w:r w:rsidRPr="00134564">
              <w:rPr>
                <w:rFonts w:asciiTheme="majorHAnsi" w:hAnsiTheme="majorHAnsi" w:cstheme="majorHAnsi"/>
                <w:sz w:val="18"/>
                <w:szCs w:val="18"/>
                <w:lang w:val="en-US" w:eastAsia="en-US"/>
              </w:rPr>
              <w:t> </w:t>
            </w:r>
            <w:r w:rsidR="00AA5F60" w:rsidRPr="00134564">
              <w:rPr>
                <w:rFonts w:asciiTheme="majorHAnsi" w:hAnsiTheme="majorHAnsi" w:cstheme="majorHAnsi"/>
                <w:bCs/>
                <w:sz w:val="18"/>
                <w:szCs w:val="18"/>
                <w:lang w:val="en-US" w:eastAsia="en-US"/>
              </w:rPr>
              <w:t> </w:t>
            </w:r>
          </w:p>
        </w:tc>
        <w:tc>
          <w:tcPr>
            <w:tcW w:w="1134" w:type="dxa"/>
            <w:tcBorders>
              <w:top w:val="single" w:sz="4" w:space="0" w:color="auto"/>
              <w:left w:val="nil"/>
              <w:bottom w:val="single" w:sz="4" w:space="0" w:color="auto"/>
              <w:right w:val="nil"/>
            </w:tcBorders>
            <w:shd w:val="clear" w:color="auto" w:fill="auto"/>
            <w:vAlign w:val="center"/>
            <w:hideMark/>
          </w:tcPr>
          <w:p w14:paraId="7B218717" w14:textId="77777777" w:rsidR="00AA5F60" w:rsidRPr="00134564" w:rsidRDefault="00AA5F60" w:rsidP="009F0498">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Coach</w:t>
            </w:r>
          </w:p>
        </w:tc>
        <w:tc>
          <w:tcPr>
            <w:tcW w:w="975" w:type="dxa"/>
            <w:tcBorders>
              <w:top w:val="single" w:sz="4" w:space="0" w:color="auto"/>
              <w:left w:val="nil"/>
              <w:bottom w:val="single" w:sz="4" w:space="0" w:color="auto"/>
              <w:right w:val="nil"/>
            </w:tcBorders>
            <w:shd w:val="clear" w:color="auto" w:fill="auto"/>
            <w:vAlign w:val="center"/>
            <w:hideMark/>
          </w:tcPr>
          <w:p w14:paraId="50487BE9" w14:textId="77777777" w:rsidR="00AA5F60" w:rsidRPr="00134564" w:rsidRDefault="00AA5F60" w:rsidP="009F0498">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Car</w:t>
            </w:r>
          </w:p>
        </w:tc>
        <w:tc>
          <w:tcPr>
            <w:tcW w:w="1183" w:type="dxa"/>
            <w:tcBorders>
              <w:top w:val="single" w:sz="4" w:space="0" w:color="auto"/>
              <w:left w:val="nil"/>
              <w:bottom w:val="single" w:sz="4" w:space="0" w:color="auto"/>
              <w:right w:val="nil"/>
            </w:tcBorders>
            <w:shd w:val="clear" w:color="auto" w:fill="auto"/>
            <w:vAlign w:val="center"/>
            <w:hideMark/>
          </w:tcPr>
          <w:p w14:paraId="07C66B8B" w14:textId="77777777" w:rsidR="00AA5F60" w:rsidRPr="00134564" w:rsidRDefault="00AA5F60" w:rsidP="009F0498">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Motorcycle</w:t>
            </w:r>
          </w:p>
        </w:tc>
        <w:tc>
          <w:tcPr>
            <w:tcW w:w="978" w:type="dxa"/>
            <w:tcBorders>
              <w:top w:val="single" w:sz="4" w:space="0" w:color="auto"/>
              <w:left w:val="nil"/>
              <w:bottom w:val="single" w:sz="4" w:space="0" w:color="auto"/>
              <w:right w:val="nil"/>
            </w:tcBorders>
            <w:shd w:val="clear" w:color="auto" w:fill="auto"/>
            <w:vAlign w:val="center"/>
            <w:hideMark/>
          </w:tcPr>
          <w:p w14:paraId="62187B6D" w14:textId="77777777" w:rsidR="00AA5F60" w:rsidRPr="00134564" w:rsidRDefault="00AA5F60" w:rsidP="009F0498">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Ferry</w:t>
            </w:r>
          </w:p>
        </w:tc>
        <w:tc>
          <w:tcPr>
            <w:tcW w:w="978" w:type="dxa"/>
            <w:tcBorders>
              <w:top w:val="single" w:sz="4" w:space="0" w:color="auto"/>
              <w:left w:val="nil"/>
              <w:bottom w:val="single" w:sz="4" w:space="0" w:color="auto"/>
              <w:right w:val="nil"/>
            </w:tcBorders>
            <w:shd w:val="clear" w:color="auto" w:fill="auto"/>
            <w:vAlign w:val="center"/>
            <w:hideMark/>
          </w:tcPr>
          <w:p w14:paraId="6043ECD2" w14:textId="77777777" w:rsidR="00AA5F60" w:rsidRPr="00134564" w:rsidRDefault="00AA5F60" w:rsidP="009F0498">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Bicycle</w:t>
            </w:r>
          </w:p>
        </w:tc>
        <w:tc>
          <w:tcPr>
            <w:tcW w:w="977" w:type="dxa"/>
            <w:tcBorders>
              <w:top w:val="single" w:sz="4" w:space="0" w:color="auto"/>
              <w:left w:val="nil"/>
              <w:bottom w:val="single" w:sz="4" w:space="0" w:color="auto"/>
              <w:right w:val="nil"/>
            </w:tcBorders>
            <w:shd w:val="clear" w:color="auto" w:fill="auto"/>
            <w:vAlign w:val="center"/>
            <w:hideMark/>
          </w:tcPr>
          <w:p w14:paraId="28E12788" w14:textId="77777777" w:rsidR="00AA5F60" w:rsidRPr="00134564" w:rsidRDefault="00AA5F60" w:rsidP="009F0498">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On foot</w:t>
            </w:r>
          </w:p>
        </w:tc>
        <w:tc>
          <w:tcPr>
            <w:tcW w:w="977" w:type="dxa"/>
            <w:tcBorders>
              <w:top w:val="single" w:sz="4" w:space="0" w:color="auto"/>
              <w:left w:val="nil"/>
              <w:bottom w:val="single" w:sz="4" w:space="0" w:color="auto"/>
              <w:right w:val="nil"/>
            </w:tcBorders>
            <w:shd w:val="clear" w:color="auto" w:fill="auto"/>
            <w:vAlign w:val="center"/>
            <w:hideMark/>
          </w:tcPr>
          <w:p w14:paraId="60B64DD1" w14:textId="77777777" w:rsidR="00AA5F60" w:rsidRPr="00134564" w:rsidRDefault="00AA5F60" w:rsidP="009F0498">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Other</w:t>
            </w:r>
          </w:p>
        </w:tc>
        <w:tc>
          <w:tcPr>
            <w:tcW w:w="976" w:type="dxa"/>
            <w:tcBorders>
              <w:top w:val="single" w:sz="4" w:space="0" w:color="auto"/>
              <w:left w:val="nil"/>
              <w:bottom w:val="single" w:sz="4" w:space="0" w:color="auto"/>
              <w:right w:val="nil"/>
            </w:tcBorders>
            <w:shd w:val="clear" w:color="auto" w:fill="auto"/>
            <w:vAlign w:val="center"/>
            <w:hideMark/>
          </w:tcPr>
          <w:p w14:paraId="4CD43AB8"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Total</w:t>
            </w:r>
          </w:p>
        </w:tc>
      </w:tr>
      <w:tr w:rsidR="00134564" w:rsidRPr="00134564" w14:paraId="0871C1CB" w14:textId="77777777" w:rsidTr="001220ED">
        <w:trPr>
          <w:trHeight w:val="288"/>
        </w:trPr>
        <w:tc>
          <w:tcPr>
            <w:tcW w:w="2515" w:type="dxa"/>
            <w:tcBorders>
              <w:top w:val="single" w:sz="4" w:space="0" w:color="auto"/>
              <w:left w:val="nil"/>
              <w:bottom w:val="nil"/>
              <w:right w:val="nil"/>
            </w:tcBorders>
            <w:shd w:val="clear" w:color="auto" w:fill="auto"/>
            <w:vAlign w:val="bottom"/>
            <w:hideMark/>
          </w:tcPr>
          <w:p w14:paraId="405D50BB"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Market</w:t>
            </w:r>
            <w:r w:rsidR="00FA44B1" w:rsidRPr="00134564">
              <w:rPr>
                <w:rFonts w:asciiTheme="majorHAnsi" w:hAnsiTheme="majorHAnsi" w:cstheme="majorHAnsi"/>
                <w:sz w:val="18"/>
                <w:szCs w:val="18"/>
                <w:lang w:val="en-US" w:eastAsia="en-US"/>
              </w:rPr>
              <w:t>s</w:t>
            </w:r>
          </w:p>
        </w:tc>
        <w:tc>
          <w:tcPr>
            <w:tcW w:w="1134" w:type="dxa"/>
            <w:tcBorders>
              <w:top w:val="single" w:sz="4" w:space="0" w:color="auto"/>
              <w:left w:val="nil"/>
              <w:bottom w:val="nil"/>
              <w:right w:val="nil"/>
            </w:tcBorders>
            <w:shd w:val="clear" w:color="auto" w:fill="auto"/>
            <w:vAlign w:val="bottom"/>
            <w:hideMark/>
          </w:tcPr>
          <w:p w14:paraId="56EEDED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0.16</w:t>
            </w:r>
          </w:p>
        </w:tc>
        <w:tc>
          <w:tcPr>
            <w:tcW w:w="975" w:type="dxa"/>
            <w:tcBorders>
              <w:top w:val="single" w:sz="4" w:space="0" w:color="auto"/>
              <w:left w:val="nil"/>
              <w:bottom w:val="nil"/>
              <w:right w:val="nil"/>
            </w:tcBorders>
            <w:shd w:val="clear" w:color="auto" w:fill="auto"/>
            <w:vAlign w:val="bottom"/>
            <w:hideMark/>
          </w:tcPr>
          <w:p w14:paraId="24E7ADD5"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0.05</w:t>
            </w:r>
          </w:p>
        </w:tc>
        <w:tc>
          <w:tcPr>
            <w:tcW w:w="1183" w:type="dxa"/>
            <w:tcBorders>
              <w:top w:val="single" w:sz="4" w:space="0" w:color="auto"/>
              <w:left w:val="nil"/>
              <w:bottom w:val="nil"/>
              <w:right w:val="nil"/>
            </w:tcBorders>
            <w:shd w:val="clear" w:color="auto" w:fill="auto"/>
            <w:vAlign w:val="bottom"/>
            <w:hideMark/>
          </w:tcPr>
          <w:p w14:paraId="6704820B"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54.92</w:t>
            </w:r>
          </w:p>
        </w:tc>
        <w:tc>
          <w:tcPr>
            <w:tcW w:w="978" w:type="dxa"/>
            <w:tcBorders>
              <w:top w:val="single" w:sz="4" w:space="0" w:color="auto"/>
              <w:left w:val="nil"/>
              <w:bottom w:val="nil"/>
              <w:right w:val="nil"/>
            </w:tcBorders>
            <w:shd w:val="clear" w:color="auto" w:fill="auto"/>
            <w:vAlign w:val="bottom"/>
            <w:hideMark/>
          </w:tcPr>
          <w:p w14:paraId="32FDCCA5"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0.47</w:t>
            </w:r>
          </w:p>
        </w:tc>
        <w:tc>
          <w:tcPr>
            <w:tcW w:w="978" w:type="dxa"/>
            <w:tcBorders>
              <w:top w:val="single" w:sz="4" w:space="0" w:color="auto"/>
              <w:left w:val="nil"/>
              <w:bottom w:val="nil"/>
              <w:right w:val="nil"/>
            </w:tcBorders>
            <w:shd w:val="clear" w:color="auto" w:fill="auto"/>
            <w:vAlign w:val="bottom"/>
            <w:hideMark/>
          </w:tcPr>
          <w:p w14:paraId="4DA097F4"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19.78</w:t>
            </w:r>
          </w:p>
        </w:tc>
        <w:tc>
          <w:tcPr>
            <w:tcW w:w="977" w:type="dxa"/>
            <w:tcBorders>
              <w:top w:val="single" w:sz="4" w:space="0" w:color="auto"/>
              <w:left w:val="nil"/>
              <w:bottom w:val="nil"/>
              <w:right w:val="nil"/>
            </w:tcBorders>
            <w:shd w:val="clear" w:color="auto" w:fill="auto"/>
            <w:vAlign w:val="bottom"/>
            <w:hideMark/>
          </w:tcPr>
          <w:p w14:paraId="24F24675"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24.41</w:t>
            </w:r>
          </w:p>
        </w:tc>
        <w:tc>
          <w:tcPr>
            <w:tcW w:w="977" w:type="dxa"/>
            <w:tcBorders>
              <w:top w:val="single" w:sz="4" w:space="0" w:color="auto"/>
              <w:left w:val="nil"/>
              <w:bottom w:val="nil"/>
              <w:right w:val="nil"/>
            </w:tcBorders>
            <w:shd w:val="clear" w:color="auto" w:fill="auto"/>
            <w:vAlign w:val="bottom"/>
            <w:hideMark/>
          </w:tcPr>
          <w:p w14:paraId="7D85AFAC"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0.21</w:t>
            </w:r>
          </w:p>
        </w:tc>
        <w:tc>
          <w:tcPr>
            <w:tcW w:w="976" w:type="dxa"/>
            <w:tcBorders>
              <w:top w:val="single" w:sz="4" w:space="0" w:color="auto"/>
              <w:left w:val="nil"/>
              <w:bottom w:val="nil"/>
              <w:right w:val="nil"/>
            </w:tcBorders>
            <w:shd w:val="clear" w:color="auto" w:fill="auto"/>
            <w:vAlign w:val="bottom"/>
            <w:hideMark/>
          </w:tcPr>
          <w:p w14:paraId="0CB14A08"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739AE76E" w14:textId="77777777" w:rsidTr="001220ED">
        <w:trPr>
          <w:trHeight w:val="288"/>
        </w:trPr>
        <w:tc>
          <w:tcPr>
            <w:tcW w:w="2515" w:type="dxa"/>
            <w:tcBorders>
              <w:top w:val="nil"/>
              <w:left w:val="nil"/>
              <w:bottom w:val="nil"/>
              <w:right w:val="nil"/>
            </w:tcBorders>
            <w:shd w:val="clear" w:color="auto" w:fill="auto"/>
            <w:vAlign w:val="bottom"/>
            <w:hideMark/>
          </w:tcPr>
          <w:p w14:paraId="0F2434A8"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Fair</w:t>
            </w:r>
            <w:r w:rsidR="00FA44B1" w:rsidRPr="00134564">
              <w:rPr>
                <w:rFonts w:asciiTheme="majorHAnsi" w:hAnsiTheme="majorHAnsi" w:cstheme="majorHAnsi"/>
                <w:sz w:val="18"/>
                <w:szCs w:val="18"/>
                <w:lang w:val="en-US" w:eastAsia="en-US"/>
              </w:rPr>
              <w:t>s</w:t>
            </w:r>
          </w:p>
        </w:tc>
        <w:tc>
          <w:tcPr>
            <w:tcW w:w="1134" w:type="dxa"/>
            <w:tcBorders>
              <w:top w:val="nil"/>
              <w:left w:val="nil"/>
              <w:bottom w:val="nil"/>
              <w:right w:val="nil"/>
            </w:tcBorders>
            <w:shd w:val="clear" w:color="auto" w:fill="auto"/>
            <w:vAlign w:val="bottom"/>
            <w:hideMark/>
          </w:tcPr>
          <w:p w14:paraId="7B04D570"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5" w:type="dxa"/>
            <w:tcBorders>
              <w:top w:val="nil"/>
              <w:left w:val="nil"/>
              <w:bottom w:val="nil"/>
              <w:right w:val="nil"/>
            </w:tcBorders>
            <w:shd w:val="clear" w:color="auto" w:fill="auto"/>
            <w:vAlign w:val="bottom"/>
            <w:hideMark/>
          </w:tcPr>
          <w:p w14:paraId="037D23AD"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183" w:type="dxa"/>
            <w:tcBorders>
              <w:top w:val="nil"/>
              <w:left w:val="nil"/>
              <w:bottom w:val="nil"/>
              <w:right w:val="nil"/>
            </w:tcBorders>
            <w:shd w:val="clear" w:color="auto" w:fill="auto"/>
            <w:vAlign w:val="bottom"/>
            <w:hideMark/>
          </w:tcPr>
          <w:p w14:paraId="72CE4C3B"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70.00</w:t>
            </w:r>
          </w:p>
        </w:tc>
        <w:tc>
          <w:tcPr>
            <w:tcW w:w="978" w:type="dxa"/>
            <w:tcBorders>
              <w:top w:val="nil"/>
              <w:left w:val="nil"/>
              <w:bottom w:val="nil"/>
              <w:right w:val="nil"/>
            </w:tcBorders>
            <w:shd w:val="clear" w:color="auto" w:fill="auto"/>
            <w:vAlign w:val="bottom"/>
            <w:hideMark/>
          </w:tcPr>
          <w:p w14:paraId="6F4F6FF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8" w:type="dxa"/>
            <w:tcBorders>
              <w:top w:val="nil"/>
              <w:left w:val="nil"/>
              <w:bottom w:val="nil"/>
              <w:right w:val="nil"/>
            </w:tcBorders>
            <w:shd w:val="clear" w:color="auto" w:fill="auto"/>
            <w:vAlign w:val="bottom"/>
            <w:hideMark/>
          </w:tcPr>
          <w:p w14:paraId="55872C5F"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w:t>
            </w:r>
          </w:p>
        </w:tc>
        <w:tc>
          <w:tcPr>
            <w:tcW w:w="977" w:type="dxa"/>
            <w:tcBorders>
              <w:top w:val="nil"/>
              <w:left w:val="nil"/>
              <w:bottom w:val="nil"/>
              <w:right w:val="nil"/>
            </w:tcBorders>
            <w:shd w:val="clear" w:color="auto" w:fill="auto"/>
            <w:vAlign w:val="bottom"/>
            <w:hideMark/>
          </w:tcPr>
          <w:p w14:paraId="3DBE2A0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25.00</w:t>
            </w:r>
          </w:p>
        </w:tc>
        <w:tc>
          <w:tcPr>
            <w:tcW w:w="977" w:type="dxa"/>
            <w:tcBorders>
              <w:top w:val="nil"/>
              <w:left w:val="nil"/>
              <w:bottom w:val="nil"/>
              <w:right w:val="nil"/>
            </w:tcBorders>
            <w:shd w:val="clear" w:color="auto" w:fill="auto"/>
            <w:vAlign w:val="bottom"/>
            <w:hideMark/>
          </w:tcPr>
          <w:p w14:paraId="435F2F80"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6" w:type="dxa"/>
            <w:tcBorders>
              <w:top w:val="nil"/>
              <w:left w:val="nil"/>
              <w:bottom w:val="nil"/>
              <w:right w:val="nil"/>
            </w:tcBorders>
            <w:shd w:val="clear" w:color="auto" w:fill="auto"/>
            <w:vAlign w:val="bottom"/>
            <w:hideMark/>
          </w:tcPr>
          <w:p w14:paraId="35AE1CFD"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0F2895E9" w14:textId="77777777" w:rsidTr="001220ED">
        <w:trPr>
          <w:trHeight w:val="288"/>
        </w:trPr>
        <w:tc>
          <w:tcPr>
            <w:tcW w:w="2515" w:type="dxa"/>
            <w:tcBorders>
              <w:top w:val="nil"/>
              <w:left w:val="nil"/>
              <w:bottom w:val="nil"/>
              <w:right w:val="nil"/>
            </w:tcBorders>
            <w:shd w:val="clear" w:color="auto" w:fill="auto"/>
            <w:vAlign w:val="bottom"/>
            <w:hideMark/>
          </w:tcPr>
          <w:p w14:paraId="18AD58C8"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Wholesale market/Wholesaler</w:t>
            </w:r>
          </w:p>
        </w:tc>
        <w:tc>
          <w:tcPr>
            <w:tcW w:w="1134" w:type="dxa"/>
            <w:tcBorders>
              <w:top w:val="nil"/>
              <w:left w:val="nil"/>
              <w:bottom w:val="nil"/>
              <w:right w:val="nil"/>
            </w:tcBorders>
            <w:shd w:val="clear" w:color="auto" w:fill="auto"/>
            <w:vAlign w:val="bottom"/>
            <w:hideMark/>
          </w:tcPr>
          <w:p w14:paraId="4D33A0D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5.09</w:t>
            </w:r>
          </w:p>
        </w:tc>
        <w:tc>
          <w:tcPr>
            <w:tcW w:w="975" w:type="dxa"/>
            <w:tcBorders>
              <w:top w:val="nil"/>
              <w:left w:val="nil"/>
              <w:bottom w:val="nil"/>
              <w:right w:val="nil"/>
            </w:tcBorders>
            <w:shd w:val="clear" w:color="auto" w:fill="auto"/>
            <w:vAlign w:val="bottom"/>
            <w:hideMark/>
          </w:tcPr>
          <w:p w14:paraId="50AE03B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3.24</w:t>
            </w:r>
          </w:p>
        </w:tc>
        <w:tc>
          <w:tcPr>
            <w:tcW w:w="1183" w:type="dxa"/>
            <w:tcBorders>
              <w:top w:val="nil"/>
              <w:left w:val="nil"/>
              <w:bottom w:val="nil"/>
              <w:right w:val="nil"/>
            </w:tcBorders>
            <w:shd w:val="clear" w:color="auto" w:fill="auto"/>
            <w:vAlign w:val="bottom"/>
            <w:hideMark/>
          </w:tcPr>
          <w:p w14:paraId="3ED15261"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84.72</w:t>
            </w:r>
          </w:p>
        </w:tc>
        <w:tc>
          <w:tcPr>
            <w:tcW w:w="978" w:type="dxa"/>
            <w:tcBorders>
              <w:top w:val="nil"/>
              <w:left w:val="nil"/>
              <w:bottom w:val="nil"/>
              <w:right w:val="nil"/>
            </w:tcBorders>
            <w:shd w:val="clear" w:color="auto" w:fill="auto"/>
            <w:vAlign w:val="bottom"/>
            <w:hideMark/>
          </w:tcPr>
          <w:p w14:paraId="7F52375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w:t>
            </w:r>
          </w:p>
        </w:tc>
        <w:tc>
          <w:tcPr>
            <w:tcW w:w="978" w:type="dxa"/>
            <w:tcBorders>
              <w:top w:val="nil"/>
              <w:left w:val="nil"/>
              <w:bottom w:val="nil"/>
              <w:right w:val="nil"/>
            </w:tcBorders>
            <w:shd w:val="clear" w:color="auto" w:fill="auto"/>
            <w:vAlign w:val="bottom"/>
            <w:hideMark/>
          </w:tcPr>
          <w:p w14:paraId="1021F839"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4.17</w:t>
            </w:r>
          </w:p>
        </w:tc>
        <w:tc>
          <w:tcPr>
            <w:tcW w:w="977" w:type="dxa"/>
            <w:tcBorders>
              <w:top w:val="nil"/>
              <w:left w:val="nil"/>
              <w:bottom w:val="nil"/>
              <w:right w:val="nil"/>
            </w:tcBorders>
            <w:shd w:val="clear" w:color="auto" w:fill="auto"/>
            <w:vAlign w:val="bottom"/>
            <w:hideMark/>
          </w:tcPr>
          <w:p w14:paraId="023C60AD"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w:t>
            </w:r>
          </w:p>
        </w:tc>
        <w:tc>
          <w:tcPr>
            <w:tcW w:w="977" w:type="dxa"/>
            <w:tcBorders>
              <w:top w:val="nil"/>
              <w:left w:val="nil"/>
              <w:bottom w:val="nil"/>
              <w:right w:val="nil"/>
            </w:tcBorders>
            <w:shd w:val="clear" w:color="auto" w:fill="auto"/>
            <w:vAlign w:val="bottom"/>
            <w:hideMark/>
          </w:tcPr>
          <w:p w14:paraId="615588A4"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6" w:type="dxa"/>
            <w:tcBorders>
              <w:top w:val="nil"/>
              <w:left w:val="nil"/>
              <w:bottom w:val="nil"/>
              <w:right w:val="nil"/>
            </w:tcBorders>
            <w:shd w:val="clear" w:color="auto" w:fill="auto"/>
            <w:vAlign w:val="bottom"/>
            <w:hideMark/>
          </w:tcPr>
          <w:p w14:paraId="2967D379"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4D75E774" w14:textId="77777777" w:rsidTr="001220ED">
        <w:trPr>
          <w:trHeight w:val="288"/>
        </w:trPr>
        <w:tc>
          <w:tcPr>
            <w:tcW w:w="2515" w:type="dxa"/>
            <w:tcBorders>
              <w:top w:val="nil"/>
              <w:left w:val="nil"/>
              <w:bottom w:val="nil"/>
              <w:right w:val="nil"/>
            </w:tcBorders>
            <w:shd w:val="clear" w:color="auto" w:fill="auto"/>
            <w:vAlign w:val="bottom"/>
            <w:hideMark/>
          </w:tcPr>
          <w:p w14:paraId="230BD407"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 office</w:t>
            </w:r>
          </w:p>
        </w:tc>
        <w:tc>
          <w:tcPr>
            <w:tcW w:w="1134" w:type="dxa"/>
            <w:tcBorders>
              <w:top w:val="nil"/>
              <w:left w:val="nil"/>
              <w:bottom w:val="nil"/>
              <w:right w:val="nil"/>
            </w:tcBorders>
            <w:shd w:val="clear" w:color="auto" w:fill="auto"/>
            <w:vAlign w:val="bottom"/>
            <w:hideMark/>
          </w:tcPr>
          <w:p w14:paraId="17D1D5DB"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0.28</w:t>
            </w:r>
          </w:p>
        </w:tc>
        <w:tc>
          <w:tcPr>
            <w:tcW w:w="975" w:type="dxa"/>
            <w:tcBorders>
              <w:top w:val="nil"/>
              <w:left w:val="nil"/>
              <w:bottom w:val="nil"/>
              <w:right w:val="nil"/>
            </w:tcBorders>
            <w:shd w:val="clear" w:color="auto" w:fill="auto"/>
            <w:vAlign w:val="bottom"/>
            <w:hideMark/>
          </w:tcPr>
          <w:p w14:paraId="6805E6B5"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0.38</w:t>
            </w:r>
          </w:p>
        </w:tc>
        <w:tc>
          <w:tcPr>
            <w:tcW w:w="1183" w:type="dxa"/>
            <w:tcBorders>
              <w:top w:val="nil"/>
              <w:left w:val="nil"/>
              <w:bottom w:val="nil"/>
              <w:right w:val="nil"/>
            </w:tcBorders>
            <w:shd w:val="clear" w:color="auto" w:fill="auto"/>
            <w:vAlign w:val="bottom"/>
            <w:hideMark/>
          </w:tcPr>
          <w:p w14:paraId="457097C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80.89</w:t>
            </w:r>
          </w:p>
        </w:tc>
        <w:tc>
          <w:tcPr>
            <w:tcW w:w="978" w:type="dxa"/>
            <w:tcBorders>
              <w:top w:val="nil"/>
              <w:left w:val="nil"/>
              <w:bottom w:val="nil"/>
              <w:right w:val="nil"/>
            </w:tcBorders>
            <w:shd w:val="clear" w:color="auto" w:fill="auto"/>
            <w:vAlign w:val="bottom"/>
            <w:hideMark/>
          </w:tcPr>
          <w:p w14:paraId="0B7B87F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0.19</w:t>
            </w:r>
          </w:p>
        </w:tc>
        <w:tc>
          <w:tcPr>
            <w:tcW w:w="978" w:type="dxa"/>
            <w:tcBorders>
              <w:top w:val="nil"/>
              <w:left w:val="nil"/>
              <w:bottom w:val="nil"/>
              <w:right w:val="nil"/>
            </w:tcBorders>
            <w:shd w:val="clear" w:color="auto" w:fill="auto"/>
            <w:vAlign w:val="bottom"/>
            <w:hideMark/>
          </w:tcPr>
          <w:p w14:paraId="1D1B939A"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10.45</w:t>
            </w:r>
          </w:p>
        </w:tc>
        <w:tc>
          <w:tcPr>
            <w:tcW w:w="977" w:type="dxa"/>
            <w:tcBorders>
              <w:top w:val="nil"/>
              <w:left w:val="nil"/>
              <w:bottom w:val="nil"/>
              <w:right w:val="nil"/>
            </w:tcBorders>
            <w:shd w:val="clear" w:color="auto" w:fill="auto"/>
            <w:vAlign w:val="bottom"/>
            <w:hideMark/>
          </w:tcPr>
          <w:p w14:paraId="45FA4D5E"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7.82</w:t>
            </w:r>
          </w:p>
        </w:tc>
        <w:tc>
          <w:tcPr>
            <w:tcW w:w="977" w:type="dxa"/>
            <w:tcBorders>
              <w:top w:val="nil"/>
              <w:left w:val="nil"/>
              <w:bottom w:val="nil"/>
              <w:right w:val="nil"/>
            </w:tcBorders>
            <w:shd w:val="clear" w:color="auto" w:fill="auto"/>
            <w:vAlign w:val="bottom"/>
            <w:hideMark/>
          </w:tcPr>
          <w:p w14:paraId="2E76E17F"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6" w:type="dxa"/>
            <w:tcBorders>
              <w:top w:val="nil"/>
              <w:left w:val="nil"/>
              <w:bottom w:val="nil"/>
              <w:right w:val="nil"/>
            </w:tcBorders>
            <w:shd w:val="clear" w:color="auto" w:fill="auto"/>
            <w:vAlign w:val="bottom"/>
            <w:hideMark/>
          </w:tcPr>
          <w:p w14:paraId="21B59084"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22612D41" w14:textId="77777777" w:rsidTr="001220ED">
        <w:trPr>
          <w:trHeight w:val="288"/>
        </w:trPr>
        <w:tc>
          <w:tcPr>
            <w:tcW w:w="2515" w:type="dxa"/>
            <w:tcBorders>
              <w:top w:val="nil"/>
              <w:left w:val="nil"/>
              <w:bottom w:val="nil"/>
              <w:right w:val="nil"/>
            </w:tcBorders>
            <w:shd w:val="clear" w:color="auto" w:fill="auto"/>
            <w:vAlign w:val="bottom"/>
            <w:hideMark/>
          </w:tcPr>
          <w:p w14:paraId="3F3D1C44"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Bank/Bank branch</w:t>
            </w:r>
          </w:p>
        </w:tc>
        <w:tc>
          <w:tcPr>
            <w:tcW w:w="1134" w:type="dxa"/>
            <w:tcBorders>
              <w:top w:val="nil"/>
              <w:left w:val="nil"/>
              <w:bottom w:val="nil"/>
              <w:right w:val="nil"/>
            </w:tcBorders>
            <w:shd w:val="clear" w:color="auto" w:fill="auto"/>
            <w:vAlign w:val="bottom"/>
            <w:hideMark/>
          </w:tcPr>
          <w:p w14:paraId="26722F5A"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1.12</w:t>
            </w:r>
          </w:p>
        </w:tc>
        <w:tc>
          <w:tcPr>
            <w:tcW w:w="975" w:type="dxa"/>
            <w:tcBorders>
              <w:top w:val="nil"/>
              <w:left w:val="nil"/>
              <w:bottom w:val="nil"/>
              <w:right w:val="nil"/>
            </w:tcBorders>
            <w:shd w:val="clear" w:color="auto" w:fill="auto"/>
            <w:vAlign w:val="bottom"/>
            <w:hideMark/>
          </w:tcPr>
          <w:p w14:paraId="058F509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183" w:type="dxa"/>
            <w:tcBorders>
              <w:top w:val="nil"/>
              <w:left w:val="nil"/>
              <w:bottom w:val="nil"/>
              <w:right w:val="nil"/>
            </w:tcBorders>
            <w:shd w:val="clear" w:color="auto" w:fill="auto"/>
            <w:vAlign w:val="bottom"/>
            <w:hideMark/>
          </w:tcPr>
          <w:p w14:paraId="66134981"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86.13</w:t>
            </w:r>
          </w:p>
        </w:tc>
        <w:tc>
          <w:tcPr>
            <w:tcW w:w="978" w:type="dxa"/>
            <w:tcBorders>
              <w:top w:val="nil"/>
              <w:left w:val="nil"/>
              <w:bottom w:val="nil"/>
              <w:right w:val="nil"/>
            </w:tcBorders>
            <w:shd w:val="clear" w:color="auto" w:fill="auto"/>
            <w:vAlign w:val="bottom"/>
            <w:hideMark/>
          </w:tcPr>
          <w:p w14:paraId="0CF7D0DA"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0.37</w:t>
            </w:r>
          </w:p>
        </w:tc>
        <w:tc>
          <w:tcPr>
            <w:tcW w:w="978" w:type="dxa"/>
            <w:tcBorders>
              <w:top w:val="nil"/>
              <w:left w:val="nil"/>
              <w:bottom w:val="nil"/>
              <w:right w:val="nil"/>
            </w:tcBorders>
            <w:shd w:val="clear" w:color="auto" w:fill="auto"/>
            <w:vAlign w:val="bottom"/>
            <w:hideMark/>
          </w:tcPr>
          <w:p w14:paraId="1A13FFC2"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6.70</w:t>
            </w:r>
          </w:p>
        </w:tc>
        <w:tc>
          <w:tcPr>
            <w:tcW w:w="977" w:type="dxa"/>
            <w:tcBorders>
              <w:top w:val="nil"/>
              <w:left w:val="nil"/>
              <w:bottom w:val="nil"/>
              <w:right w:val="nil"/>
            </w:tcBorders>
            <w:shd w:val="clear" w:color="auto" w:fill="auto"/>
            <w:vAlign w:val="bottom"/>
            <w:hideMark/>
          </w:tcPr>
          <w:p w14:paraId="0C4770AC"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5.68</w:t>
            </w:r>
          </w:p>
        </w:tc>
        <w:tc>
          <w:tcPr>
            <w:tcW w:w="977" w:type="dxa"/>
            <w:tcBorders>
              <w:top w:val="nil"/>
              <w:left w:val="nil"/>
              <w:bottom w:val="nil"/>
              <w:right w:val="nil"/>
            </w:tcBorders>
            <w:shd w:val="clear" w:color="auto" w:fill="auto"/>
            <w:vAlign w:val="bottom"/>
            <w:hideMark/>
          </w:tcPr>
          <w:p w14:paraId="2BBA3CFE"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6" w:type="dxa"/>
            <w:tcBorders>
              <w:top w:val="nil"/>
              <w:left w:val="nil"/>
              <w:bottom w:val="nil"/>
              <w:right w:val="nil"/>
            </w:tcBorders>
            <w:shd w:val="clear" w:color="auto" w:fill="auto"/>
            <w:vAlign w:val="bottom"/>
            <w:hideMark/>
          </w:tcPr>
          <w:p w14:paraId="22C2B331"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562A592B" w14:textId="77777777" w:rsidTr="001220ED">
        <w:trPr>
          <w:trHeight w:val="288"/>
        </w:trPr>
        <w:tc>
          <w:tcPr>
            <w:tcW w:w="2515" w:type="dxa"/>
            <w:tcBorders>
              <w:top w:val="nil"/>
              <w:left w:val="nil"/>
              <w:bottom w:val="nil"/>
              <w:right w:val="nil"/>
            </w:tcBorders>
            <w:shd w:val="clear" w:color="auto" w:fill="auto"/>
            <w:vAlign w:val="bottom"/>
            <w:hideMark/>
          </w:tcPr>
          <w:p w14:paraId="0511D0E9"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Nearest coach station</w:t>
            </w:r>
          </w:p>
        </w:tc>
        <w:tc>
          <w:tcPr>
            <w:tcW w:w="1134" w:type="dxa"/>
            <w:tcBorders>
              <w:top w:val="nil"/>
              <w:left w:val="nil"/>
              <w:bottom w:val="nil"/>
              <w:right w:val="nil"/>
            </w:tcBorders>
            <w:shd w:val="clear" w:color="auto" w:fill="auto"/>
            <w:vAlign w:val="bottom"/>
            <w:hideMark/>
          </w:tcPr>
          <w:p w14:paraId="17883A43"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5.68</w:t>
            </w:r>
          </w:p>
        </w:tc>
        <w:tc>
          <w:tcPr>
            <w:tcW w:w="975" w:type="dxa"/>
            <w:tcBorders>
              <w:top w:val="nil"/>
              <w:left w:val="nil"/>
              <w:bottom w:val="nil"/>
              <w:right w:val="nil"/>
            </w:tcBorders>
            <w:shd w:val="clear" w:color="auto" w:fill="auto"/>
            <w:vAlign w:val="bottom"/>
            <w:hideMark/>
          </w:tcPr>
          <w:p w14:paraId="602FD7FB"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1.84</w:t>
            </w:r>
          </w:p>
        </w:tc>
        <w:tc>
          <w:tcPr>
            <w:tcW w:w="1183" w:type="dxa"/>
            <w:tcBorders>
              <w:top w:val="nil"/>
              <w:left w:val="nil"/>
              <w:bottom w:val="nil"/>
              <w:right w:val="nil"/>
            </w:tcBorders>
            <w:shd w:val="clear" w:color="auto" w:fill="auto"/>
            <w:vAlign w:val="bottom"/>
            <w:hideMark/>
          </w:tcPr>
          <w:p w14:paraId="267DA881"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83.03</w:t>
            </w:r>
          </w:p>
        </w:tc>
        <w:tc>
          <w:tcPr>
            <w:tcW w:w="978" w:type="dxa"/>
            <w:tcBorders>
              <w:top w:val="nil"/>
              <w:left w:val="nil"/>
              <w:bottom w:val="nil"/>
              <w:right w:val="nil"/>
            </w:tcBorders>
            <w:shd w:val="clear" w:color="auto" w:fill="auto"/>
            <w:vAlign w:val="bottom"/>
            <w:hideMark/>
          </w:tcPr>
          <w:p w14:paraId="3DB61B0E"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0.24</w:t>
            </w:r>
          </w:p>
        </w:tc>
        <w:tc>
          <w:tcPr>
            <w:tcW w:w="978" w:type="dxa"/>
            <w:tcBorders>
              <w:top w:val="nil"/>
              <w:left w:val="nil"/>
              <w:bottom w:val="nil"/>
              <w:right w:val="nil"/>
            </w:tcBorders>
            <w:shd w:val="clear" w:color="auto" w:fill="auto"/>
            <w:vAlign w:val="bottom"/>
            <w:hideMark/>
          </w:tcPr>
          <w:p w14:paraId="0E38B8C9"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4.56</w:t>
            </w:r>
          </w:p>
        </w:tc>
        <w:tc>
          <w:tcPr>
            <w:tcW w:w="977" w:type="dxa"/>
            <w:tcBorders>
              <w:top w:val="nil"/>
              <w:left w:val="nil"/>
              <w:bottom w:val="nil"/>
              <w:right w:val="nil"/>
            </w:tcBorders>
            <w:shd w:val="clear" w:color="auto" w:fill="auto"/>
            <w:vAlign w:val="bottom"/>
            <w:hideMark/>
          </w:tcPr>
          <w:p w14:paraId="3115C28C"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4.24</w:t>
            </w:r>
          </w:p>
        </w:tc>
        <w:tc>
          <w:tcPr>
            <w:tcW w:w="977" w:type="dxa"/>
            <w:tcBorders>
              <w:top w:val="nil"/>
              <w:left w:val="nil"/>
              <w:bottom w:val="nil"/>
              <w:right w:val="nil"/>
            </w:tcBorders>
            <w:shd w:val="clear" w:color="auto" w:fill="auto"/>
            <w:vAlign w:val="bottom"/>
            <w:hideMark/>
          </w:tcPr>
          <w:p w14:paraId="2AD5524C"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0.40</w:t>
            </w:r>
          </w:p>
        </w:tc>
        <w:tc>
          <w:tcPr>
            <w:tcW w:w="976" w:type="dxa"/>
            <w:tcBorders>
              <w:top w:val="nil"/>
              <w:left w:val="nil"/>
              <w:bottom w:val="nil"/>
              <w:right w:val="nil"/>
            </w:tcBorders>
            <w:shd w:val="clear" w:color="auto" w:fill="auto"/>
            <w:vAlign w:val="bottom"/>
            <w:hideMark/>
          </w:tcPr>
          <w:p w14:paraId="54C2F47E"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1E4B76A3" w14:textId="77777777" w:rsidTr="001220ED">
        <w:trPr>
          <w:trHeight w:val="288"/>
        </w:trPr>
        <w:tc>
          <w:tcPr>
            <w:tcW w:w="2515" w:type="dxa"/>
            <w:tcBorders>
              <w:top w:val="nil"/>
              <w:left w:val="nil"/>
              <w:bottom w:val="nil"/>
              <w:right w:val="nil"/>
            </w:tcBorders>
            <w:shd w:val="clear" w:color="auto" w:fill="auto"/>
            <w:vAlign w:val="bottom"/>
            <w:hideMark/>
          </w:tcPr>
          <w:p w14:paraId="31ABA6D5"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District hospital</w:t>
            </w:r>
          </w:p>
        </w:tc>
        <w:tc>
          <w:tcPr>
            <w:tcW w:w="1134" w:type="dxa"/>
            <w:tcBorders>
              <w:top w:val="nil"/>
              <w:left w:val="nil"/>
              <w:bottom w:val="nil"/>
              <w:right w:val="nil"/>
            </w:tcBorders>
            <w:shd w:val="clear" w:color="auto" w:fill="auto"/>
            <w:vAlign w:val="bottom"/>
            <w:hideMark/>
          </w:tcPr>
          <w:p w14:paraId="212BF58C"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2.94</w:t>
            </w:r>
          </w:p>
        </w:tc>
        <w:tc>
          <w:tcPr>
            <w:tcW w:w="975" w:type="dxa"/>
            <w:tcBorders>
              <w:top w:val="nil"/>
              <w:left w:val="nil"/>
              <w:bottom w:val="nil"/>
              <w:right w:val="nil"/>
            </w:tcBorders>
            <w:shd w:val="clear" w:color="auto" w:fill="auto"/>
            <w:vAlign w:val="bottom"/>
            <w:hideMark/>
          </w:tcPr>
          <w:p w14:paraId="2E77D03B"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0.48</w:t>
            </w:r>
          </w:p>
        </w:tc>
        <w:tc>
          <w:tcPr>
            <w:tcW w:w="1183" w:type="dxa"/>
            <w:tcBorders>
              <w:top w:val="nil"/>
              <w:left w:val="nil"/>
              <w:bottom w:val="nil"/>
              <w:right w:val="nil"/>
            </w:tcBorders>
            <w:shd w:val="clear" w:color="auto" w:fill="auto"/>
            <w:vAlign w:val="bottom"/>
            <w:hideMark/>
          </w:tcPr>
          <w:p w14:paraId="457C2F24"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87.11</w:t>
            </w:r>
          </w:p>
        </w:tc>
        <w:tc>
          <w:tcPr>
            <w:tcW w:w="978" w:type="dxa"/>
            <w:tcBorders>
              <w:top w:val="nil"/>
              <w:left w:val="nil"/>
              <w:bottom w:val="nil"/>
              <w:right w:val="nil"/>
            </w:tcBorders>
            <w:shd w:val="clear" w:color="auto" w:fill="auto"/>
            <w:vAlign w:val="bottom"/>
            <w:hideMark/>
          </w:tcPr>
          <w:p w14:paraId="48294B6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0.08</w:t>
            </w:r>
          </w:p>
        </w:tc>
        <w:tc>
          <w:tcPr>
            <w:tcW w:w="978" w:type="dxa"/>
            <w:tcBorders>
              <w:top w:val="nil"/>
              <w:left w:val="nil"/>
              <w:bottom w:val="nil"/>
              <w:right w:val="nil"/>
            </w:tcBorders>
            <w:shd w:val="clear" w:color="auto" w:fill="auto"/>
            <w:vAlign w:val="bottom"/>
            <w:hideMark/>
          </w:tcPr>
          <w:p w14:paraId="733E614B"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6.13</w:t>
            </w:r>
          </w:p>
        </w:tc>
        <w:tc>
          <w:tcPr>
            <w:tcW w:w="977" w:type="dxa"/>
            <w:tcBorders>
              <w:top w:val="nil"/>
              <w:left w:val="nil"/>
              <w:bottom w:val="nil"/>
              <w:right w:val="nil"/>
            </w:tcBorders>
            <w:shd w:val="clear" w:color="auto" w:fill="auto"/>
            <w:vAlign w:val="bottom"/>
            <w:hideMark/>
          </w:tcPr>
          <w:p w14:paraId="3B2760E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3.18</w:t>
            </w:r>
          </w:p>
        </w:tc>
        <w:tc>
          <w:tcPr>
            <w:tcW w:w="977" w:type="dxa"/>
            <w:tcBorders>
              <w:top w:val="nil"/>
              <w:left w:val="nil"/>
              <w:bottom w:val="nil"/>
              <w:right w:val="nil"/>
            </w:tcBorders>
            <w:shd w:val="clear" w:color="auto" w:fill="auto"/>
            <w:vAlign w:val="bottom"/>
            <w:hideMark/>
          </w:tcPr>
          <w:p w14:paraId="70BD2BB2"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0.08</w:t>
            </w:r>
          </w:p>
        </w:tc>
        <w:tc>
          <w:tcPr>
            <w:tcW w:w="976" w:type="dxa"/>
            <w:tcBorders>
              <w:top w:val="nil"/>
              <w:left w:val="nil"/>
              <w:bottom w:val="nil"/>
              <w:right w:val="nil"/>
            </w:tcBorders>
            <w:shd w:val="clear" w:color="auto" w:fill="auto"/>
            <w:vAlign w:val="bottom"/>
            <w:hideMark/>
          </w:tcPr>
          <w:p w14:paraId="24424B32"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0B523D81" w14:textId="77777777" w:rsidTr="001220ED">
        <w:trPr>
          <w:trHeight w:val="288"/>
        </w:trPr>
        <w:tc>
          <w:tcPr>
            <w:tcW w:w="2515" w:type="dxa"/>
            <w:tcBorders>
              <w:top w:val="nil"/>
              <w:left w:val="nil"/>
              <w:bottom w:val="nil"/>
              <w:right w:val="nil"/>
            </w:tcBorders>
            <w:shd w:val="clear" w:color="auto" w:fill="auto"/>
            <w:vAlign w:val="bottom"/>
            <w:hideMark/>
          </w:tcPr>
          <w:p w14:paraId="50130AE7"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Nearest primary school</w:t>
            </w:r>
          </w:p>
        </w:tc>
        <w:tc>
          <w:tcPr>
            <w:tcW w:w="1134" w:type="dxa"/>
            <w:tcBorders>
              <w:top w:val="nil"/>
              <w:left w:val="nil"/>
              <w:bottom w:val="nil"/>
              <w:right w:val="nil"/>
            </w:tcBorders>
            <w:shd w:val="clear" w:color="auto" w:fill="auto"/>
            <w:vAlign w:val="bottom"/>
            <w:hideMark/>
          </w:tcPr>
          <w:p w14:paraId="059628E5"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0.19</w:t>
            </w:r>
          </w:p>
        </w:tc>
        <w:tc>
          <w:tcPr>
            <w:tcW w:w="975" w:type="dxa"/>
            <w:tcBorders>
              <w:top w:val="nil"/>
              <w:left w:val="nil"/>
              <w:bottom w:val="nil"/>
              <w:right w:val="nil"/>
            </w:tcBorders>
            <w:shd w:val="clear" w:color="auto" w:fill="auto"/>
            <w:vAlign w:val="bottom"/>
            <w:hideMark/>
          </w:tcPr>
          <w:p w14:paraId="6CAB9F0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183" w:type="dxa"/>
            <w:tcBorders>
              <w:top w:val="nil"/>
              <w:left w:val="nil"/>
              <w:bottom w:val="nil"/>
              <w:right w:val="nil"/>
            </w:tcBorders>
            <w:shd w:val="clear" w:color="auto" w:fill="auto"/>
            <w:vAlign w:val="bottom"/>
            <w:hideMark/>
          </w:tcPr>
          <w:p w14:paraId="0F008E1D"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54.56</w:t>
            </w:r>
          </w:p>
        </w:tc>
        <w:tc>
          <w:tcPr>
            <w:tcW w:w="978" w:type="dxa"/>
            <w:tcBorders>
              <w:top w:val="nil"/>
              <w:left w:val="nil"/>
              <w:bottom w:val="nil"/>
              <w:right w:val="nil"/>
            </w:tcBorders>
            <w:shd w:val="clear" w:color="auto" w:fill="auto"/>
            <w:vAlign w:val="bottom"/>
            <w:hideMark/>
          </w:tcPr>
          <w:p w14:paraId="2358956D"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8" w:type="dxa"/>
            <w:tcBorders>
              <w:top w:val="nil"/>
              <w:left w:val="nil"/>
              <w:bottom w:val="nil"/>
              <w:right w:val="nil"/>
            </w:tcBorders>
            <w:shd w:val="clear" w:color="auto" w:fill="auto"/>
            <w:vAlign w:val="bottom"/>
            <w:hideMark/>
          </w:tcPr>
          <w:p w14:paraId="1869347E"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23.75</w:t>
            </w:r>
          </w:p>
        </w:tc>
        <w:tc>
          <w:tcPr>
            <w:tcW w:w="977" w:type="dxa"/>
            <w:tcBorders>
              <w:top w:val="nil"/>
              <w:left w:val="nil"/>
              <w:bottom w:val="nil"/>
              <w:right w:val="nil"/>
            </w:tcBorders>
            <w:shd w:val="clear" w:color="auto" w:fill="auto"/>
            <w:vAlign w:val="bottom"/>
            <w:hideMark/>
          </w:tcPr>
          <w:p w14:paraId="170F7A9A"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21.44</w:t>
            </w:r>
          </w:p>
        </w:tc>
        <w:tc>
          <w:tcPr>
            <w:tcW w:w="977" w:type="dxa"/>
            <w:tcBorders>
              <w:top w:val="nil"/>
              <w:left w:val="nil"/>
              <w:bottom w:val="nil"/>
              <w:right w:val="nil"/>
            </w:tcBorders>
            <w:shd w:val="clear" w:color="auto" w:fill="auto"/>
            <w:vAlign w:val="bottom"/>
            <w:hideMark/>
          </w:tcPr>
          <w:p w14:paraId="47DF1B98"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0.06</w:t>
            </w:r>
          </w:p>
        </w:tc>
        <w:tc>
          <w:tcPr>
            <w:tcW w:w="976" w:type="dxa"/>
            <w:tcBorders>
              <w:top w:val="nil"/>
              <w:left w:val="nil"/>
              <w:bottom w:val="nil"/>
              <w:right w:val="nil"/>
            </w:tcBorders>
            <w:shd w:val="clear" w:color="auto" w:fill="auto"/>
            <w:vAlign w:val="bottom"/>
            <w:hideMark/>
          </w:tcPr>
          <w:p w14:paraId="55327228"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73BF2E67" w14:textId="77777777" w:rsidTr="001220ED">
        <w:trPr>
          <w:trHeight w:val="288"/>
        </w:trPr>
        <w:tc>
          <w:tcPr>
            <w:tcW w:w="2515" w:type="dxa"/>
            <w:tcBorders>
              <w:top w:val="nil"/>
              <w:left w:val="nil"/>
              <w:bottom w:val="nil"/>
              <w:right w:val="nil"/>
            </w:tcBorders>
            <w:shd w:val="clear" w:color="auto" w:fill="auto"/>
            <w:vAlign w:val="bottom"/>
            <w:hideMark/>
          </w:tcPr>
          <w:p w14:paraId="6D0E3096"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 University</w:t>
            </w:r>
          </w:p>
        </w:tc>
        <w:tc>
          <w:tcPr>
            <w:tcW w:w="1134" w:type="dxa"/>
            <w:tcBorders>
              <w:top w:val="nil"/>
              <w:left w:val="nil"/>
              <w:bottom w:val="nil"/>
              <w:right w:val="nil"/>
            </w:tcBorders>
            <w:shd w:val="clear" w:color="auto" w:fill="auto"/>
            <w:vAlign w:val="bottom"/>
            <w:hideMark/>
          </w:tcPr>
          <w:p w14:paraId="546AE992"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12.12</w:t>
            </w:r>
          </w:p>
        </w:tc>
        <w:tc>
          <w:tcPr>
            <w:tcW w:w="975" w:type="dxa"/>
            <w:tcBorders>
              <w:top w:val="nil"/>
              <w:left w:val="nil"/>
              <w:bottom w:val="nil"/>
              <w:right w:val="nil"/>
            </w:tcBorders>
            <w:shd w:val="clear" w:color="auto" w:fill="auto"/>
            <w:vAlign w:val="bottom"/>
            <w:hideMark/>
          </w:tcPr>
          <w:p w14:paraId="248F624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2.16</w:t>
            </w:r>
          </w:p>
        </w:tc>
        <w:tc>
          <w:tcPr>
            <w:tcW w:w="1183" w:type="dxa"/>
            <w:tcBorders>
              <w:top w:val="nil"/>
              <w:left w:val="nil"/>
              <w:bottom w:val="nil"/>
              <w:right w:val="nil"/>
            </w:tcBorders>
            <w:shd w:val="clear" w:color="auto" w:fill="auto"/>
            <w:vAlign w:val="bottom"/>
            <w:hideMark/>
          </w:tcPr>
          <w:p w14:paraId="2BBA084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82.68</w:t>
            </w:r>
          </w:p>
        </w:tc>
        <w:tc>
          <w:tcPr>
            <w:tcW w:w="978" w:type="dxa"/>
            <w:tcBorders>
              <w:top w:val="nil"/>
              <w:left w:val="nil"/>
              <w:bottom w:val="nil"/>
              <w:right w:val="nil"/>
            </w:tcBorders>
            <w:shd w:val="clear" w:color="auto" w:fill="auto"/>
            <w:vAlign w:val="bottom"/>
            <w:hideMark/>
          </w:tcPr>
          <w:p w14:paraId="1ADC2E0A"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8" w:type="dxa"/>
            <w:tcBorders>
              <w:top w:val="nil"/>
              <w:left w:val="nil"/>
              <w:bottom w:val="nil"/>
              <w:right w:val="nil"/>
            </w:tcBorders>
            <w:shd w:val="clear" w:color="auto" w:fill="auto"/>
            <w:vAlign w:val="bottom"/>
            <w:hideMark/>
          </w:tcPr>
          <w:p w14:paraId="0BDEE97D"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1.73</w:t>
            </w:r>
          </w:p>
        </w:tc>
        <w:tc>
          <w:tcPr>
            <w:tcW w:w="977" w:type="dxa"/>
            <w:tcBorders>
              <w:top w:val="nil"/>
              <w:left w:val="nil"/>
              <w:bottom w:val="nil"/>
              <w:right w:val="nil"/>
            </w:tcBorders>
            <w:shd w:val="clear" w:color="auto" w:fill="auto"/>
            <w:vAlign w:val="bottom"/>
            <w:hideMark/>
          </w:tcPr>
          <w:p w14:paraId="01B00834"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1.30</w:t>
            </w:r>
          </w:p>
        </w:tc>
        <w:tc>
          <w:tcPr>
            <w:tcW w:w="977" w:type="dxa"/>
            <w:tcBorders>
              <w:top w:val="nil"/>
              <w:left w:val="nil"/>
              <w:bottom w:val="nil"/>
              <w:right w:val="nil"/>
            </w:tcBorders>
            <w:shd w:val="clear" w:color="auto" w:fill="auto"/>
            <w:vAlign w:val="bottom"/>
            <w:hideMark/>
          </w:tcPr>
          <w:p w14:paraId="5937514F"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6" w:type="dxa"/>
            <w:tcBorders>
              <w:top w:val="nil"/>
              <w:left w:val="nil"/>
              <w:bottom w:val="nil"/>
              <w:right w:val="nil"/>
            </w:tcBorders>
            <w:shd w:val="clear" w:color="auto" w:fill="auto"/>
            <w:vAlign w:val="bottom"/>
            <w:hideMark/>
          </w:tcPr>
          <w:p w14:paraId="3A373A2A"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5DFD25EB" w14:textId="77777777" w:rsidTr="001220ED">
        <w:trPr>
          <w:trHeight w:val="288"/>
        </w:trPr>
        <w:tc>
          <w:tcPr>
            <w:tcW w:w="2515" w:type="dxa"/>
            <w:tcBorders>
              <w:top w:val="nil"/>
              <w:left w:val="nil"/>
              <w:bottom w:val="nil"/>
              <w:right w:val="nil"/>
            </w:tcBorders>
            <w:shd w:val="clear" w:color="auto" w:fill="auto"/>
            <w:vAlign w:val="bottom"/>
            <w:hideMark/>
          </w:tcPr>
          <w:p w14:paraId="08641AC2"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 University</w:t>
            </w:r>
          </w:p>
        </w:tc>
        <w:tc>
          <w:tcPr>
            <w:tcW w:w="1134" w:type="dxa"/>
            <w:tcBorders>
              <w:top w:val="nil"/>
              <w:left w:val="nil"/>
              <w:bottom w:val="nil"/>
              <w:right w:val="nil"/>
            </w:tcBorders>
            <w:shd w:val="clear" w:color="auto" w:fill="auto"/>
            <w:vAlign w:val="bottom"/>
            <w:hideMark/>
          </w:tcPr>
          <w:p w14:paraId="0363495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4.53</w:t>
            </w:r>
          </w:p>
        </w:tc>
        <w:tc>
          <w:tcPr>
            <w:tcW w:w="975" w:type="dxa"/>
            <w:tcBorders>
              <w:top w:val="nil"/>
              <w:left w:val="nil"/>
              <w:bottom w:val="nil"/>
              <w:right w:val="nil"/>
            </w:tcBorders>
            <w:shd w:val="clear" w:color="auto" w:fill="auto"/>
            <w:vAlign w:val="bottom"/>
            <w:hideMark/>
          </w:tcPr>
          <w:p w14:paraId="13013F50"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2.40</w:t>
            </w:r>
          </w:p>
        </w:tc>
        <w:tc>
          <w:tcPr>
            <w:tcW w:w="1183" w:type="dxa"/>
            <w:tcBorders>
              <w:top w:val="nil"/>
              <w:left w:val="nil"/>
              <w:bottom w:val="nil"/>
              <w:right w:val="nil"/>
            </w:tcBorders>
            <w:shd w:val="clear" w:color="auto" w:fill="auto"/>
            <w:vAlign w:val="bottom"/>
            <w:hideMark/>
          </w:tcPr>
          <w:p w14:paraId="31E6961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89.60</w:t>
            </w:r>
          </w:p>
        </w:tc>
        <w:tc>
          <w:tcPr>
            <w:tcW w:w="978" w:type="dxa"/>
            <w:tcBorders>
              <w:top w:val="nil"/>
              <w:left w:val="nil"/>
              <w:bottom w:val="nil"/>
              <w:right w:val="nil"/>
            </w:tcBorders>
            <w:shd w:val="clear" w:color="auto" w:fill="auto"/>
            <w:vAlign w:val="bottom"/>
            <w:hideMark/>
          </w:tcPr>
          <w:p w14:paraId="7618A268"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0.27</w:t>
            </w:r>
          </w:p>
        </w:tc>
        <w:tc>
          <w:tcPr>
            <w:tcW w:w="978" w:type="dxa"/>
            <w:tcBorders>
              <w:top w:val="nil"/>
              <w:left w:val="nil"/>
              <w:bottom w:val="nil"/>
              <w:right w:val="nil"/>
            </w:tcBorders>
            <w:shd w:val="clear" w:color="auto" w:fill="auto"/>
            <w:vAlign w:val="bottom"/>
            <w:hideMark/>
          </w:tcPr>
          <w:p w14:paraId="2A1B5682"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2.40</w:t>
            </w:r>
          </w:p>
        </w:tc>
        <w:tc>
          <w:tcPr>
            <w:tcW w:w="977" w:type="dxa"/>
            <w:tcBorders>
              <w:top w:val="nil"/>
              <w:left w:val="nil"/>
              <w:bottom w:val="nil"/>
              <w:right w:val="nil"/>
            </w:tcBorders>
            <w:shd w:val="clear" w:color="auto" w:fill="auto"/>
            <w:vAlign w:val="bottom"/>
            <w:hideMark/>
          </w:tcPr>
          <w:p w14:paraId="75D29443"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0.80</w:t>
            </w:r>
          </w:p>
        </w:tc>
        <w:tc>
          <w:tcPr>
            <w:tcW w:w="977" w:type="dxa"/>
            <w:tcBorders>
              <w:top w:val="nil"/>
              <w:left w:val="nil"/>
              <w:bottom w:val="nil"/>
              <w:right w:val="nil"/>
            </w:tcBorders>
            <w:shd w:val="clear" w:color="auto" w:fill="auto"/>
            <w:vAlign w:val="bottom"/>
            <w:hideMark/>
          </w:tcPr>
          <w:p w14:paraId="2A8EC2C8"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6" w:type="dxa"/>
            <w:tcBorders>
              <w:top w:val="nil"/>
              <w:left w:val="nil"/>
              <w:bottom w:val="nil"/>
              <w:right w:val="nil"/>
            </w:tcBorders>
            <w:shd w:val="clear" w:color="auto" w:fill="auto"/>
            <w:vAlign w:val="bottom"/>
            <w:hideMark/>
          </w:tcPr>
          <w:p w14:paraId="41D3309F"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5A91E8BE" w14:textId="77777777" w:rsidTr="001220ED">
        <w:trPr>
          <w:trHeight w:val="288"/>
        </w:trPr>
        <w:tc>
          <w:tcPr>
            <w:tcW w:w="2515" w:type="dxa"/>
            <w:tcBorders>
              <w:top w:val="nil"/>
              <w:left w:val="nil"/>
              <w:bottom w:val="nil"/>
              <w:right w:val="nil"/>
            </w:tcBorders>
            <w:shd w:val="clear" w:color="auto" w:fill="auto"/>
            <w:vAlign w:val="bottom"/>
            <w:hideMark/>
          </w:tcPr>
          <w:p w14:paraId="53A48043"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Cao Lanh City</w:t>
            </w:r>
          </w:p>
        </w:tc>
        <w:tc>
          <w:tcPr>
            <w:tcW w:w="1134" w:type="dxa"/>
            <w:tcBorders>
              <w:top w:val="nil"/>
              <w:left w:val="nil"/>
              <w:bottom w:val="nil"/>
              <w:right w:val="nil"/>
            </w:tcBorders>
            <w:shd w:val="clear" w:color="auto" w:fill="auto"/>
            <w:vAlign w:val="bottom"/>
            <w:hideMark/>
          </w:tcPr>
          <w:p w14:paraId="68D966A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13.03</w:t>
            </w:r>
          </w:p>
        </w:tc>
        <w:tc>
          <w:tcPr>
            <w:tcW w:w="975" w:type="dxa"/>
            <w:tcBorders>
              <w:top w:val="nil"/>
              <w:left w:val="nil"/>
              <w:bottom w:val="nil"/>
              <w:right w:val="nil"/>
            </w:tcBorders>
            <w:shd w:val="clear" w:color="auto" w:fill="auto"/>
            <w:vAlign w:val="bottom"/>
            <w:hideMark/>
          </w:tcPr>
          <w:p w14:paraId="7743E61D"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2.45</w:t>
            </w:r>
          </w:p>
        </w:tc>
        <w:tc>
          <w:tcPr>
            <w:tcW w:w="1183" w:type="dxa"/>
            <w:tcBorders>
              <w:top w:val="nil"/>
              <w:left w:val="nil"/>
              <w:bottom w:val="nil"/>
              <w:right w:val="nil"/>
            </w:tcBorders>
            <w:shd w:val="clear" w:color="auto" w:fill="auto"/>
            <w:vAlign w:val="bottom"/>
            <w:hideMark/>
          </w:tcPr>
          <w:p w14:paraId="02DFD163"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82.97</w:t>
            </w:r>
          </w:p>
        </w:tc>
        <w:tc>
          <w:tcPr>
            <w:tcW w:w="978" w:type="dxa"/>
            <w:tcBorders>
              <w:top w:val="nil"/>
              <w:left w:val="nil"/>
              <w:bottom w:val="nil"/>
              <w:right w:val="nil"/>
            </w:tcBorders>
            <w:shd w:val="clear" w:color="auto" w:fill="auto"/>
            <w:vAlign w:val="bottom"/>
            <w:hideMark/>
          </w:tcPr>
          <w:p w14:paraId="5F70775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0.65</w:t>
            </w:r>
          </w:p>
        </w:tc>
        <w:tc>
          <w:tcPr>
            <w:tcW w:w="978" w:type="dxa"/>
            <w:tcBorders>
              <w:top w:val="nil"/>
              <w:left w:val="nil"/>
              <w:bottom w:val="nil"/>
              <w:right w:val="nil"/>
            </w:tcBorders>
            <w:shd w:val="clear" w:color="auto" w:fill="auto"/>
            <w:vAlign w:val="bottom"/>
            <w:hideMark/>
          </w:tcPr>
          <w:p w14:paraId="789F1D2C"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0.77</w:t>
            </w:r>
          </w:p>
        </w:tc>
        <w:tc>
          <w:tcPr>
            <w:tcW w:w="977" w:type="dxa"/>
            <w:tcBorders>
              <w:top w:val="nil"/>
              <w:left w:val="nil"/>
              <w:bottom w:val="nil"/>
              <w:right w:val="nil"/>
            </w:tcBorders>
            <w:shd w:val="clear" w:color="auto" w:fill="auto"/>
            <w:vAlign w:val="bottom"/>
            <w:hideMark/>
          </w:tcPr>
          <w:p w14:paraId="0B2F064A"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0.13</w:t>
            </w:r>
          </w:p>
        </w:tc>
        <w:tc>
          <w:tcPr>
            <w:tcW w:w="977" w:type="dxa"/>
            <w:tcBorders>
              <w:top w:val="nil"/>
              <w:left w:val="nil"/>
              <w:bottom w:val="nil"/>
              <w:right w:val="nil"/>
            </w:tcBorders>
            <w:shd w:val="clear" w:color="auto" w:fill="auto"/>
            <w:vAlign w:val="bottom"/>
            <w:hideMark/>
          </w:tcPr>
          <w:p w14:paraId="26110E8A"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6" w:type="dxa"/>
            <w:tcBorders>
              <w:top w:val="nil"/>
              <w:left w:val="nil"/>
              <w:bottom w:val="nil"/>
              <w:right w:val="nil"/>
            </w:tcBorders>
            <w:shd w:val="clear" w:color="auto" w:fill="auto"/>
            <w:vAlign w:val="bottom"/>
            <w:hideMark/>
          </w:tcPr>
          <w:p w14:paraId="77678CCF"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1719623D" w14:textId="77777777" w:rsidTr="001220ED">
        <w:trPr>
          <w:trHeight w:val="288"/>
        </w:trPr>
        <w:tc>
          <w:tcPr>
            <w:tcW w:w="2515" w:type="dxa"/>
            <w:tcBorders>
              <w:top w:val="nil"/>
              <w:left w:val="nil"/>
              <w:bottom w:val="nil"/>
              <w:right w:val="nil"/>
            </w:tcBorders>
            <w:shd w:val="clear" w:color="auto" w:fill="auto"/>
            <w:vAlign w:val="bottom"/>
            <w:hideMark/>
          </w:tcPr>
          <w:p w14:paraId="2A9AB17E"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Long Xuyen City</w:t>
            </w:r>
          </w:p>
        </w:tc>
        <w:tc>
          <w:tcPr>
            <w:tcW w:w="1134" w:type="dxa"/>
            <w:tcBorders>
              <w:top w:val="nil"/>
              <w:left w:val="nil"/>
              <w:bottom w:val="nil"/>
              <w:right w:val="nil"/>
            </w:tcBorders>
            <w:shd w:val="clear" w:color="auto" w:fill="auto"/>
            <w:vAlign w:val="bottom"/>
            <w:hideMark/>
          </w:tcPr>
          <w:p w14:paraId="0B97FAE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14.64</w:t>
            </w:r>
          </w:p>
        </w:tc>
        <w:tc>
          <w:tcPr>
            <w:tcW w:w="975" w:type="dxa"/>
            <w:tcBorders>
              <w:top w:val="nil"/>
              <w:left w:val="nil"/>
              <w:bottom w:val="nil"/>
              <w:right w:val="nil"/>
            </w:tcBorders>
            <w:shd w:val="clear" w:color="auto" w:fill="auto"/>
            <w:vAlign w:val="bottom"/>
            <w:hideMark/>
          </w:tcPr>
          <w:p w14:paraId="6081385F"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4.04</w:t>
            </w:r>
          </w:p>
        </w:tc>
        <w:tc>
          <w:tcPr>
            <w:tcW w:w="1183" w:type="dxa"/>
            <w:tcBorders>
              <w:top w:val="nil"/>
              <w:left w:val="nil"/>
              <w:bottom w:val="nil"/>
              <w:right w:val="nil"/>
            </w:tcBorders>
            <w:shd w:val="clear" w:color="auto" w:fill="auto"/>
            <w:vAlign w:val="bottom"/>
            <w:hideMark/>
          </w:tcPr>
          <w:p w14:paraId="585C872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79.64</w:t>
            </w:r>
          </w:p>
        </w:tc>
        <w:tc>
          <w:tcPr>
            <w:tcW w:w="978" w:type="dxa"/>
            <w:tcBorders>
              <w:top w:val="nil"/>
              <w:left w:val="nil"/>
              <w:bottom w:val="nil"/>
              <w:right w:val="nil"/>
            </w:tcBorders>
            <w:shd w:val="clear" w:color="auto" w:fill="auto"/>
            <w:vAlign w:val="bottom"/>
            <w:hideMark/>
          </w:tcPr>
          <w:p w14:paraId="70B9B98F"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0.70</w:t>
            </w:r>
          </w:p>
        </w:tc>
        <w:tc>
          <w:tcPr>
            <w:tcW w:w="978" w:type="dxa"/>
            <w:tcBorders>
              <w:top w:val="nil"/>
              <w:left w:val="nil"/>
              <w:bottom w:val="nil"/>
              <w:right w:val="nil"/>
            </w:tcBorders>
            <w:shd w:val="clear" w:color="auto" w:fill="auto"/>
            <w:vAlign w:val="bottom"/>
            <w:hideMark/>
          </w:tcPr>
          <w:p w14:paraId="20108D5A"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0.70</w:t>
            </w:r>
          </w:p>
        </w:tc>
        <w:tc>
          <w:tcPr>
            <w:tcW w:w="977" w:type="dxa"/>
            <w:tcBorders>
              <w:top w:val="nil"/>
              <w:left w:val="nil"/>
              <w:bottom w:val="nil"/>
              <w:right w:val="nil"/>
            </w:tcBorders>
            <w:shd w:val="clear" w:color="auto" w:fill="auto"/>
            <w:vAlign w:val="bottom"/>
            <w:hideMark/>
          </w:tcPr>
          <w:p w14:paraId="360B6679"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0.28</w:t>
            </w:r>
          </w:p>
        </w:tc>
        <w:tc>
          <w:tcPr>
            <w:tcW w:w="977" w:type="dxa"/>
            <w:tcBorders>
              <w:top w:val="nil"/>
              <w:left w:val="nil"/>
              <w:bottom w:val="nil"/>
              <w:right w:val="nil"/>
            </w:tcBorders>
            <w:shd w:val="clear" w:color="auto" w:fill="auto"/>
            <w:vAlign w:val="bottom"/>
            <w:hideMark/>
          </w:tcPr>
          <w:p w14:paraId="6E67134F"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6" w:type="dxa"/>
            <w:tcBorders>
              <w:top w:val="nil"/>
              <w:left w:val="nil"/>
              <w:bottom w:val="nil"/>
              <w:right w:val="nil"/>
            </w:tcBorders>
            <w:shd w:val="clear" w:color="auto" w:fill="auto"/>
            <w:vAlign w:val="bottom"/>
            <w:hideMark/>
          </w:tcPr>
          <w:p w14:paraId="035CB85C"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526E260C" w14:textId="77777777" w:rsidTr="001220ED">
        <w:trPr>
          <w:trHeight w:val="288"/>
        </w:trPr>
        <w:tc>
          <w:tcPr>
            <w:tcW w:w="2515" w:type="dxa"/>
            <w:tcBorders>
              <w:top w:val="nil"/>
              <w:left w:val="nil"/>
              <w:bottom w:val="nil"/>
              <w:right w:val="nil"/>
            </w:tcBorders>
            <w:shd w:val="clear" w:color="auto" w:fill="auto"/>
            <w:vAlign w:val="bottom"/>
            <w:hideMark/>
          </w:tcPr>
          <w:p w14:paraId="43DA7635"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 City</w:t>
            </w:r>
          </w:p>
        </w:tc>
        <w:tc>
          <w:tcPr>
            <w:tcW w:w="1134" w:type="dxa"/>
            <w:tcBorders>
              <w:top w:val="nil"/>
              <w:left w:val="nil"/>
              <w:bottom w:val="nil"/>
              <w:right w:val="nil"/>
            </w:tcBorders>
            <w:shd w:val="clear" w:color="auto" w:fill="auto"/>
            <w:vAlign w:val="bottom"/>
            <w:hideMark/>
          </w:tcPr>
          <w:p w14:paraId="2EF5A400"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16.94</w:t>
            </w:r>
          </w:p>
        </w:tc>
        <w:tc>
          <w:tcPr>
            <w:tcW w:w="975" w:type="dxa"/>
            <w:tcBorders>
              <w:top w:val="nil"/>
              <w:left w:val="nil"/>
              <w:bottom w:val="nil"/>
              <w:right w:val="nil"/>
            </w:tcBorders>
            <w:shd w:val="clear" w:color="auto" w:fill="auto"/>
            <w:vAlign w:val="bottom"/>
            <w:hideMark/>
          </w:tcPr>
          <w:p w14:paraId="20A15830"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4.39</w:t>
            </w:r>
          </w:p>
        </w:tc>
        <w:tc>
          <w:tcPr>
            <w:tcW w:w="1183" w:type="dxa"/>
            <w:tcBorders>
              <w:top w:val="nil"/>
              <w:left w:val="nil"/>
              <w:bottom w:val="nil"/>
              <w:right w:val="nil"/>
            </w:tcBorders>
            <w:shd w:val="clear" w:color="auto" w:fill="auto"/>
            <w:vAlign w:val="bottom"/>
            <w:hideMark/>
          </w:tcPr>
          <w:p w14:paraId="68C0E826"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76.70</w:t>
            </w:r>
          </w:p>
        </w:tc>
        <w:tc>
          <w:tcPr>
            <w:tcW w:w="978" w:type="dxa"/>
            <w:tcBorders>
              <w:top w:val="nil"/>
              <w:left w:val="nil"/>
              <w:bottom w:val="nil"/>
              <w:right w:val="nil"/>
            </w:tcBorders>
            <w:shd w:val="clear" w:color="auto" w:fill="auto"/>
            <w:vAlign w:val="bottom"/>
            <w:hideMark/>
          </w:tcPr>
          <w:p w14:paraId="4B96FB48"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0.30</w:t>
            </w:r>
          </w:p>
        </w:tc>
        <w:tc>
          <w:tcPr>
            <w:tcW w:w="978" w:type="dxa"/>
            <w:tcBorders>
              <w:top w:val="nil"/>
              <w:left w:val="nil"/>
              <w:bottom w:val="nil"/>
              <w:right w:val="nil"/>
            </w:tcBorders>
            <w:shd w:val="clear" w:color="auto" w:fill="auto"/>
            <w:vAlign w:val="bottom"/>
            <w:hideMark/>
          </w:tcPr>
          <w:p w14:paraId="7A32CE32"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0.76</w:t>
            </w:r>
          </w:p>
        </w:tc>
        <w:tc>
          <w:tcPr>
            <w:tcW w:w="977" w:type="dxa"/>
            <w:tcBorders>
              <w:top w:val="nil"/>
              <w:left w:val="nil"/>
              <w:bottom w:val="nil"/>
              <w:right w:val="nil"/>
            </w:tcBorders>
            <w:shd w:val="clear" w:color="auto" w:fill="auto"/>
            <w:vAlign w:val="bottom"/>
            <w:hideMark/>
          </w:tcPr>
          <w:p w14:paraId="0A1D5A9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0.91</w:t>
            </w:r>
          </w:p>
        </w:tc>
        <w:tc>
          <w:tcPr>
            <w:tcW w:w="977" w:type="dxa"/>
            <w:tcBorders>
              <w:top w:val="nil"/>
              <w:left w:val="nil"/>
              <w:bottom w:val="nil"/>
              <w:right w:val="nil"/>
            </w:tcBorders>
            <w:shd w:val="clear" w:color="auto" w:fill="auto"/>
            <w:vAlign w:val="bottom"/>
            <w:hideMark/>
          </w:tcPr>
          <w:p w14:paraId="2329013D"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6" w:type="dxa"/>
            <w:tcBorders>
              <w:top w:val="nil"/>
              <w:left w:val="nil"/>
              <w:bottom w:val="nil"/>
              <w:right w:val="nil"/>
            </w:tcBorders>
            <w:shd w:val="clear" w:color="auto" w:fill="auto"/>
            <w:vAlign w:val="bottom"/>
            <w:hideMark/>
          </w:tcPr>
          <w:p w14:paraId="77214558"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0A00ADDA" w14:textId="77777777" w:rsidTr="001220ED">
        <w:trPr>
          <w:trHeight w:val="288"/>
        </w:trPr>
        <w:tc>
          <w:tcPr>
            <w:tcW w:w="2515" w:type="dxa"/>
            <w:tcBorders>
              <w:top w:val="nil"/>
              <w:left w:val="nil"/>
              <w:right w:val="nil"/>
            </w:tcBorders>
            <w:shd w:val="clear" w:color="auto" w:fill="auto"/>
            <w:vAlign w:val="bottom"/>
            <w:hideMark/>
          </w:tcPr>
          <w:p w14:paraId="66B6758C" w14:textId="77777777" w:rsidR="00AA5F60" w:rsidRPr="00134564" w:rsidRDefault="00AA5F60" w:rsidP="00B1415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w:t>
            </w:r>
            <w:r w:rsidR="00B14159" w:rsidRPr="00134564">
              <w:rPr>
                <w:rFonts w:asciiTheme="majorHAnsi" w:hAnsiTheme="majorHAnsi" w:cstheme="majorHAnsi"/>
                <w:sz w:val="18"/>
                <w:szCs w:val="18"/>
                <w:lang w:val="en-US" w:eastAsia="en-US"/>
              </w:rPr>
              <w:t>CM</w:t>
            </w:r>
            <w:r w:rsidRPr="00134564">
              <w:rPr>
                <w:rFonts w:asciiTheme="majorHAnsi" w:hAnsiTheme="majorHAnsi" w:cstheme="majorHAnsi"/>
                <w:sz w:val="18"/>
                <w:szCs w:val="18"/>
                <w:lang w:val="en-US" w:eastAsia="en-US"/>
              </w:rPr>
              <w:t xml:space="preserve"> City</w:t>
            </w:r>
          </w:p>
        </w:tc>
        <w:tc>
          <w:tcPr>
            <w:tcW w:w="1134" w:type="dxa"/>
            <w:tcBorders>
              <w:top w:val="nil"/>
              <w:left w:val="nil"/>
              <w:right w:val="nil"/>
            </w:tcBorders>
            <w:shd w:val="clear" w:color="auto" w:fill="auto"/>
            <w:vAlign w:val="bottom"/>
            <w:hideMark/>
          </w:tcPr>
          <w:p w14:paraId="00C857E0"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81.50</w:t>
            </w:r>
          </w:p>
        </w:tc>
        <w:tc>
          <w:tcPr>
            <w:tcW w:w="975" w:type="dxa"/>
            <w:tcBorders>
              <w:top w:val="nil"/>
              <w:left w:val="nil"/>
              <w:right w:val="nil"/>
            </w:tcBorders>
            <w:shd w:val="clear" w:color="auto" w:fill="auto"/>
            <w:vAlign w:val="bottom"/>
            <w:hideMark/>
          </w:tcPr>
          <w:p w14:paraId="20DFE1F3"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6.88</w:t>
            </w:r>
          </w:p>
        </w:tc>
        <w:tc>
          <w:tcPr>
            <w:tcW w:w="1183" w:type="dxa"/>
            <w:tcBorders>
              <w:top w:val="nil"/>
              <w:left w:val="nil"/>
              <w:right w:val="nil"/>
            </w:tcBorders>
            <w:shd w:val="clear" w:color="auto" w:fill="auto"/>
            <w:vAlign w:val="bottom"/>
            <w:hideMark/>
          </w:tcPr>
          <w:p w14:paraId="47EBFC3F"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11.50</w:t>
            </w:r>
          </w:p>
        </w:tc>
        <w:tc>
          <w:tcPr>
            <w:tcW w:w="978" w:type="dxa"/>
            <w:tcBorders>
              <w:top w:val="nil"/>
              <w:left w:val="nil"/>
              <w:right w:val="nil"/>
            </w:tcBorders>
            <w:shd w:val="clear" w:color="auto" w:fill="auto"/>
            <w:vAlign w:val="bottom"/>
            <w:hideMark/>
          </w:tcPr>
          <w:p w14:paraId="4338E17A"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0.13</w:t>
            </w:r>
          </w:p>
        </w:tc>
        <w:tc>
          <w:tcPr>
            <w:tcW w:w="978" w:type="dxa"/>
            <w:tcBorders>
              <w:top w:val="nil"/>
              <w:left w:val="nil"/>
              <w:right w:val="nil"/>
            </w:tcBorders>
            <w:shd w:val="clear" w:color="auto" w:fill="auto"/>
            <w:vAlign w:val="bottom"/>
            <w:hideMark/>
          </w:tcPr>
          <w:p w14:paraId="782EECB8"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7" w:type="dxa"/>
            <w:tcBorders>
              <w:top w:val="nil"/>
              <w:left w:val="nil"/>
              <w:right w:val="nil"/>
            </w:tcBorders>
            <w:shd w:val="clear" w:color="auto" w:fill="auto"/>
            <w:vAlign w:val="bottom"/>
            <w:hideMark/>
          </w:tcPr>
          <w:p w14:paraId="3B3C4229"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7" w:type="dxa"/>
            <w:tcBorders>
              <w:top w:val="nil"/>
              <w:left w:val="nil"/>
              <w:right w:val="nil"/>
            </w:tcBorders>
            <w:shd w:val="clear" w:color="auto" w:fill="auto"/>
            <w:vAlign w:val="bottom"/>
            <w:hideMark/>
          </w:tcPr>
          <w:p w14:paraId="11C2E75A"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6" w:type="dxa"/>
            <w:tcBorders>
              <w:top w:val="nil"/>
              <w:left w:val="nil"/>
              <w:right w:val="nil"/>
            </w:tcBorders>
            <w:shd w:val="clear" w:color="auto" w:fill="auto"/>
            <w:vAlign w:val="bottom"/>
            <w:hideMark/>
          </w:tcPr>
          <w:p w14:paraId="7D3233F8"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r w:rsidR="00134564" w:rsidRPr="00134564" w14:paraId="50F8F533" w14:textId="77777777" w:rsidTr="001220ED">
        <w:trPr>
          <w:trHeight w:val="467"/>
        </w:trPr>
        <w:tc>
          <w:tcPr>
            <w:tcW w:w="2515" w:type="dxa"/>
            <w:tcBorders>
              <w:top w:val="nil"/>
              <w:left w:val="nil"/>
              <w:bottom w:val="single" w:sz="4" w:space="0" w:color="auto"/>
              <w:right w:val="nil"/>
            </w:tcBorders>
            <w:shd w:val="clear" w:color="auto" w:fill="auto"/>
            <w:vAlign w:val="bottom"/>
            <w:hideMark/>
          </w:tcPr>
          <w:p w14:paraId="571A484E" w14:textId="77777777" w:rsidR="00AA5F60" w:rsidRPr="00134564" w:rsidRDefault="00AA5F60" w:rsidP="00AA5F6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Nearest road to Cao Lanh bridge and Highway</w:t>
            </w:r>
          </w:p>
        </w:tc>
        <w:tc>
          <w:tcPr>
            <w:tcW w:w="1134" w:type="dxa"/>
            <w:tcBorders>
              <w:top w:val="nil"/>
              <w:left w:val="nil"/>
              <w:bottom w:val="single" w:sz="4" w:space="0" w:color="auto"/>
              <w:right w:val="nil"/>
            </w:tcBorders>
            <w:shd w:val="clear" w:color="auto" w:fill="auto"/>
            <w:vAlign w:val="bottom"/>
            <w:hideMark/>
          </w:tcPr>
          <w:p w14:paraId="2654B673"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23.13</w:t>
            </w:r>
          </w:p>
        </w:tc>
        <w:tc>
          <w:tcPr>
            <w:tcW w:w="975" w:type="dxa"/>
            <w:tcBorders>
              <w:top w:val="nil"/>
              <w:left w:val="nil"/>
              <w:bottom w:val="single" w:sz="4" w:space="0" w:color="auto"/>
              <w:right w:val="nil"/>
            </w:tcBorders>
            <w:shd w:val="clear" w:color="auto" w:fill="auto"/>
            <w:vAlign w:val="bottom"/>
            <w:hideMark/>
          </w:tcPr>
          <w:p w14:paraId="1AE812A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7.46</w:t>
            </w:r>
          </w:p>
        </w:tc>
        <w:tc>
          <w:tcPr>
            <w:tcW w:w="1183" w:type="dxa"/>
            <w:tcBorders>
              <w:top w:val="nil"/>
              <w:left w:val="nil"/>
              <w:bottom w:val="single" w:sz="4" w:space="0" w:color="auto"/>
              <w:right w:val="nil"/>
            </w:tcBorders>
            <w:shd w:val="clear" w:color="auto" w:fill="auto"/>
            <w:vAlign w:val="bottom"/>
            <w:hideMark/>
          </w:tcPr>
          <w:p w14:paraId="54203EF9"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67.16</w:t>
            </w:r>
          </w:p>
        </w:tc>
        <w:tc>
          <w:tcPr>
            <w:tcW w:w="978" w:type="dxa"/>
            <w:tcBorders>
              <w:top w:val="nil"/>
              <w:left w:val="nil"/>
              <w:bottom w:val="single" w:sz="4" w:space="0" w:color="auto"/>
              <w:right w:val="nil"/>
            </w:tcBorders>
            <w:shd w:val="clear" w:color="auto" w:fill="auto"/>
            <w:vAlign w:val="bottom"/>
            <w:hideMark/>
          </w:tcPr>
          <w:p w14:paraId="741CBA09"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8" w:type="dxa"/>
            <w:tcBorders>
              <w:top w:val="nil"/>
              <w:left w:val="nil"/>
              <w:bottom w:val="single" w:sz="4" w:space="0" w:color="auto"/>
              <w:right w:val="nil"/>
            </w:tcBorders>
            <w:shd w:val="clear" w:color="auto" w:fill="auto"/>
            <w:vAlign w:val="bottom"/>
            <w:hideMark/>
          </w:tcPr>
          <w:p w14:paraId="0D19D479"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2.24</w:t>
            </w:r>
          </w:p>
        </w:tc>
        <w:tc>
          <w:tcPr>
            <w:tcW w:w="977" w:type="dxa"/>
            <w:tcBorders>
              <w:top w:val="nil"/>
              <w:left w:val="nil"/>
              <w:bottom w:val="single" w:sz="4" w:space="0" w:color="auto"/>
              <w:right w:val="nil"/>
            </w:tcBorders>
            <w:shd w:val="clear" w:color="auto" w:fill="auto"/>
            <w:vAlign w:val="bottom"/>
            <w:hideMark/>
          </w:tcPr>
          <w:p w14:paraId="32F8DA55"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7" w:type="dxa"/>
            <w:tcBorders>
              <w:top w:val="nil"/>
              <w:left w:val="nil"/>
              <w:bottom w:val="single" w:sz="4" w:space="0" w:color="auto"/>
              <w:right w:val="nil"/>
            </w:tcBorders>
            <w:shd w:val="clear" w:color="auto" w:fill="auto"/>
            <w:vAlign w:val="bottom"/>
            <w:hideMark/>
          </w:tcPr>
          <w:p w14:paraId="0FDCC773"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76" w:type="dxa"/>
            <w:tcBorders>
              <w:top w:val="nil"/>
              <w:left w:val="nil"/>
              <w:bottom w:val="single" w:sz="4" w:space="0" w:color="auto"/>
              <w:right w:val="nil"/>
            </w:tcBorders>
            <w:shd w:val="clear" w:color="auto" w:fill="auto"/>
            <w:vAlign w:val="bottom"/>
            <w:hideMark/>
          </w:tcPr>
          <w:p w14:paraId="23DC2EB7" w14:textId="77777777" w:rsidR="00AA5F60" w:rsidRPr="00134564" w:rsidRDefault="00AA5F60" w:rsidP="009F049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r>
    </w:tbl>
    <w:p w14:paraId="79E393BE" w14:textId="35C45475" w:rsidR="001220ED" w:rsidRPr="0044406F" w:rsidRDefault="0044406F" w:rsidP="001220ED">
      <w:pPr>
        <w:rPr>
          <w:sz w:val="16"/>
          <w:szCs w:val="16"/>
        </w:rPr>
      </w:pPr>
      <w:r>
        <w:rPr>
          <w:sz w:val="16"/>
          <w:szCs w:val="16"/>
        </w:rPr>
        <w:t>Source</w:t>
      </w:r>
      <w:r w:rsidR="001220ED" w:rsidRPr="0044406F">
        <w:rPr>
          <w:sz w:val="16"/>
          <w:szCs w:val="16"/>
        </w:rPr>
        <w:t>: Baseline survey of Cao Lanh Impact Evaluation</w:t>
      </w:r>
    </w:p>
    <w:p w14:paraId="025242E1" w14:textId="77777777" w:rsidR="0044406F" w:rsidRPr="00134564" w:rsidRDefault="0044406F" w:rsidP="001220ED">
      <w:pPr>
        <w:rPr>
          <w:i/>
        </w:rPr>
      </w:pPr>
    </w:p>
    <w:p w14:paraId="2AA7E7A5" w14:textId="77777777" w:rsidR="00326E49" w:rsidRPr="00134564" w:rsidRDefault="00326E49" w:rsidP="001220ED">
      <w:pPr>
        <w:rPr>
          <w:rFonts w:asciiTheme="majorHAnsi" w:hAnsiTheme="majorHAnsi" w:cstheme="majorHAnsi"/>
          <w:b/>
          <w:i/>
          <w:szCs w:val="22"/>
        </w:rPr>
      </w:pPr>
      <w:r w:rsidRPr="00134564">
        <w:rPr>
          <w:rFonts w:asciiTheme="majorHAnsi" w:hAnsiTheme="majorHAnsi" w:cstheme="majorHAnsi"/>
          <w:b/>
          <w:i/>
          <w:szCs w:val="22"/>
        </w:rPr>
        <w:lastRenderedPageBreak/>
        <w:t>Table 4.</w:t>
      </w:r>
      <w:r w:rsidRPr="00134564">
        <w:rPr>
          <w:rFonts w:asciiTheme="majorHAnsi" w:hAnsiTheme="majorHAnsi" w:cstheme="majorHAnsi"/>
          <w:b/>
          <w:i/>
          <w:szCs w:val="22"/>
        </w:rPr>
        <w:fldChar w:fldCharType="begin"/>
      </w:r>
      <w:r w:rsidRPr="00134564">
        <w:rPr>
          <w:rFonts w:asciiTheme="majorHAnsi" w:hAnsiTheme="majorHAnsi" w:cstheme="majorHAnsi"/>
          <w:b/>
          <w:i/>
          <w:szCs w:val="22"/>
        </w:rPr>
        <w:instrText xml:space="preserve"> SEQ Table_4. \* ARABIC </w:instrText>
      </w:r>
      <w:r w:rsidRPr="00134564">
        <w:rPr>
          <w:rFonts w:asciiTheme="majorHAnsi" w:hAnsiTheme="majorHAnsi" w:cstheme="majorHAnsi"/>
          <w:b/>
          <w:i/>
          <w:szCs w:val="22"/>
        </w:rPr>
        <w:fldChar w:fldCharType="separate"/>
      </w:r>
      <w:r w:rsidR="008C3AA5" w:rsidRPr="00134564">
        <w:rPr>
          <w:rFonts w:asciiTheme="majorHAnsi" w:hAnsiTheme="majorHAnsi" w:cstheme="majorHAnsi"/>
          <w:b/>
          <w:i/>
          <w:noProof/>
          <w:szCs w:val="22"/>
        </w:rPr>
        <w:t>7</w:t>
      </w:r>
      <w:r w:rsidRPr="00134564">
        <w:rPr>
          <w:rFonts w:asciiTheme="majorHAnsi" w:hAnsiTheme="majorHAnsi" w:cstheme="majorHAnsi"/>
          <w:b/>
          <w:i/>
          <w:szCs w:val="22"/>
        </w:rPr>
        <w:fldChar w:fldCharType="end"/>
      </w:r>
      <w:r w:rsidRPr="00134564">
        <w:rPr>
          <w:rFonts w:asciiTheme="majorHAnsi" w:hAnsiTheme="majorHAnsi" w:cstheme="majorHAnsi"/>
          <w:b/>
          <w:i/>
          <w:szCs w:val="22"/>
        </w:rPr>
        <w:t xml:space="preserve">. </w:t>
      </w:r>
      <w:r w:rsidRPr="00134564">
        <w:rPr>
          <w:rFonts w:asciiTheme="majorHAnsi" w:hAnsiTheme="majorHAnsi" w:cstheme="majorHAnsi"/>
          <w:b/>
          <w:bCs/>
          <w:i/>
          <w:szCs w:val="22"/>
          <w:lang w:val="en-US" w:eastAsia="en-US"/>
        </w:rPr>
        <w:t>Frequency and purpose of Cao Lanh ferry crossings</w:t>
      </w:r>
      <w:r w:rsidR="00157756" w:rsidRPr="00134564">
        <w:rPr>
          <w:rFonts w:asciiTheme="majorHAnsi" w:hAnsiTheme="majorHAnsi" w:cstheme="majorHAnsi"/>
          <w:b/>
          <w:bCs/>
          <w:i/>
          <w:szCs w:val="22"/>
          <w:lang w:val="en-US" w:eastAsia="en-US"/>
        </w:rPr>
        <w:t xml:space="preserve"> by provinces</w:t>
      </w:r>
    </w:p>
    <w:tbl>
      <w:tblPr>
        <w:tblW w:w="8272" w:type="dxa"/>
        <w:tblInd w:w="108" w:type="dxa"/>
        <w:tblLook w:val="04A0" w:firstRow="1" w:lastRow="0" w:firstColumn="1" w:lastColumn="0" w:noHBand="0" w:noVBand="1"/>
      </w:tblPr>
      <w:tblGrid>
        <w:gridCol w:w="4443"/>
        <w:gridCol w:w="1400"/>
        <w:gridCol w:w="1289"/>
        <w:gridCol w:w="1140"/>
      </w:tblGrid>
      <w:tr w:rsidR="00134564" w:rsidRPr="00134564" w14:paraId="51AAB12D" w14:textId="77777777" w:rsidTr="001220ED">
        <w:trPr>
          <w:trHeight w:val="288"/>
          <w:tblHeader/>
        </w:trPr>
        <w:tc>
          <w:tcPr>
            <w:tcW w:w="4443" w:type="dxa"/>
            <w:tcBorders>
              <w:top w:val="single" w:sz="4" w:space="0" w:color="auto"/>
              <w:left w:val="nil"/>
              <w:bottom w:val="single" w:sz="4" w:space="0" w:color="auto"/>
              <w:right w:val="nil"/>
            </w:tcBorders>
            <w:shd w:val="clear" w:color="auto" w:fill="auto"/>
            <w:vAlign w:val="bottom"/>
            <w:hideMark/>
          </w:tcPr>
          <w:p w14:paraId="066E7618" w14:textId="77777777" w:rsidR="00211B32" w:rsidRPr="00134564" w:rsidRDefault="00211B32" w:rsidP="00BB760E">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1400" w:type="dxa"/>
            <w:tcBorders>
              <w:top w:val="single" w:sz="4" w:space="0" w:color="auto"/>
              <w:left w:val="nil"/>
              <w:bottom w:val="single" w:sz="4" w:space="0" w:color="auto"/>
              <w:right w:val="nil"/>
            </w:tcBorders>
            <w:shd w:val="clear" w:color="auto" w:fill="auto"/>
            <w:vAlign w:val="center"/>
            <w:hideMark/>
          </w:tcPr>
          <w:p w14:paraId="56B51F54" w14:textId="77777777" w:rsidR="00211B32" w:rsidRPr="00134564" w:rsidRDefault="00211B32" w:rsidP="00211B32">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289" w:type="dxa"/>
            <w:tcBorders>
              <w:top w:val="single" w:sz="4" w:space="0" w:color="auto"/>
              <w:left w:val="nil"/>
              <w:bottom w:val="single" w:sz="4" w:space="0" w:color="auto"/>
              <w:right w:val="nil"/>
            </w:tcBorders>
            <w:shd w:val="clear" w:color="auto" w:fill="auto"/>
            <w:vAlign w:val="center"/>
            <w:hideMark/>
          </w:tcPr>
          <w:p w14:paraId="7D7FC496" w14:textId="77777777" w:rsidR="00211B32" w:rsidRPr="00134564" w:rsidRDefault="00211B32" w:rsidP="00211B32">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140" w:type="dxa"/>
            <w:tcBorders>
              <w:top w:val="single" w:sz="4" w:space="0" w:color="auto"/>
              <w:left w:val="nil"/>
              <w:bottom w:val="single" w:sz="4" w:space="0" w:color="auto"/>
              <w:right w:val="nil"/>
            </w:tcBorders>
            <w:shd w:val="clear" w:color="auto" w:fill="auto"/>
            <w:vAlign w:val="center"/>
            <w:hideMark/>
          </w:tcPr>
          <w:p w14:paraId="29A59DFD" w14:textId="77777777" w:rsidR="00211B32" w:rsidRPr="00134564" w:rsidRDefault="00211B32" w:rsidP="00211B32">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r>
      <w:tr w:rsidR="00134564" w:rsidRPr="00134564" w14:paraId="3E58552F" w14:textId="77777777" w:rsidTr="001220ED">
        <w:trPr>
          <w:trHeight w:val="284"/>
        </w:trPr>
        <w:tc>
          <w:tcPr>
            <w:tcW w:w="4443" w:type="dxa"/>
            <w:tcBorders>
              <w:top w:val="nil"/>
              <w:left w:val="nil"/>
              <w:bottom w:val="nil"/>
              <w:right w:val="nil"/>
            </w:tcBorders>
            <w:shd w:val="clear" w:color="auto" w:fill="auto"/>
            <w:vAlign w:val="bottom"/>
            <w:hideMark/>
          </w:tcPr>
          <w:p w14:paraId="1C5BE304"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Frequency of Cao Lanh ferry crossings (past 30 days)</w:t>
            </w:r>
          </w:p>
        </w:tc>
        <w:tc>
          <w:tcPr>
            <w:tcW w:w="1400" w:type="dxa"/>
            <w:tcBorders>
              <w:top w:val="nil"/>
              <w:left w:val="nil"/>
              <w:bottom w:val="nil"/>
              <w:right w:val="nil"/>
            </w:tcBorders>
            <w:shd w:val="clear" w:color="auto" w:fill="auto"/>
            <w:vAlign w:val="bottom"/>
            <w:hideMark/>
          </w:tcPr>
          <w:p w14:paraId="0C20D7DD"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1.36</w:t>
            </w:r>
          </w:p>
        </w:tc>
        <w:tc>
          <w:tcPr>
            <w:tcW w:w="1289" w:type="dxa"/>
            <w:tcBorders>
              <w:top w:val="nil"/>
              <w:left w:val="nil"/>
              <w:bottom w:val="nil"/>
              <w:right w:val="nil"/>
            </w:tcBorders>
            <w:shd w:val="clear" w:color="auto" w:fill="auto"/>
            <w:vAlign w:val="bottom"/>
            <w:hideMark/>
          </w:tcPr>
          <w:p w14:paraId="6305F0BB"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0.16</w:t>
            </w:r>
          </w:p>
        </w:tc>
        <w:tc>
          <w:tcPr>
            <w:tcW w:w="1140" w:type="dxa"/>
            <w:tcBorders>
              <w:top w:val="nil"/>
              <w:left w:val="nil"/>
              <w:bottom w:val="nil"/>
              <w:right w:val="nil"/>
            </w:tcBorders>
            <w:shd w:val="clear" w:color="auto" w:fill="auto"/>
            <w:vAlign w:val="bottom"/>
            <w:hideMark/>
          </w:tcPr>
          <w:p w14:paraId="75F11FA8"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r>
      <w:tr w:rsidR="00134564" w:rsidRPr="00134564" w14:paraId="018021F0" w14:textId="77777777" w:rsidTr="001220ED">
        <w:trPr>
          <w:trHeight w:val="284"/>
        </w:trPr>
        <w:tc>
          <w:tcPr>
            <w:tcW w:w="4443" w:type="dxa"/>
            <w:tcBorders>
              <w:top w:val="nil"/>
              <w:left w:val="nil"/>
              <w:bottom w:val="nil"/>
              <w:right w:val="nil"/>
            </w:tcBorders>
            <w:shd w:val="clear" w:color="auto" w:fill="auto"/>
            <w:vAlign w:val="bottom"/>
            <w:hideMark/>
          </w:tcPr>
          <w:p w14:paraId="5DC8CE4E" w14:textId="77777777" w:rsidR="00326E49" w:rsidRPr="00134564" w:rsidRDefault="00326E49" w:rsidP="00326E49">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Main purpose (%)</w:t>
            </w:r>
          </w:p>
        </w:tc>
        <w:tc>
          <w:tcPr>
            <w:tcW w:w="1400" w:type="dxa"/>
            <w:tcBorders>
              <w:top w:val="nil"/>
              <w:left w:val="nil"/>
              <w:bottom w:val="nil"/>
              <w:right w:val="nil"/>
            </w:tcBorders>
            <w:shd w:val="clear" w:color="auto" w:fill="auto"/>
            <w:vAlign w:val="bottom"/>
            <w:hideMark/>
          </w:tcPr>
          <w:p w14:paraId="7B9F6531"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p>
        </w:tc>
        <w:tc>
          <w:tcPr>
            <w:tcW w:w="1289" w:type="dxa"/>
            <w:tcBorders>
              <w:top w:val="nil"/>
              <w:left w:val="nil"/>
              <w:bottom w:val="nil"/>
              <w:right w:val="nil"/>
            </w:tcBorders>
            <w:shd w:val="clear" w:color="auto" w:fill="auto"/>
            <w:vAlign w:val="bottom"/>
            <w:hideMark/>
          </w:tcPr>
          <w:p w14:paraId="2CFA075B"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p>
        </w:tc>
        <w:tc>
          <w:tcPr>
            <w:tcW w:w="1140" w:type="dxa"/>
            <w:tcBorders>
              <w:top w:val="nil"/>
              <w:left w:val="nil"/>
              <w:bottom w:val="nil"/>
              <w:right w:val="nil"/>
            </w:tcBorders>
            <w:shd w:val="clear" w:color="auto" w:fill="auto"/>
            <w:vAlign w:val="bottom"/>
            <w:hideMark/>
          </w:tcPr>
          <w:p w14:paraId="0EF8FFF5"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p>
        </w:tc>
      </w:tr>
      <w:tr w:rsidR="00134564" w:rsidRPr="00134564" w14:paraId="03AE9B84" w14:textId="77777777" w:rsidTr="001220ED">
        <w:trPr>
          <w:trHeight w:val="284"/>
        </w:trPr>
        <w:tc>
          <w:tcPr>
            <w:tcW w:w="4443" w:type="dxa"/>
            <w:tcBorders>
              <w:top w:val="nil"/>
              <w:left w:val="nil"/>
              <w:bottom w:val="nil"/>
              <w:right w:val="nil"/>
            </w:tcBorders>
            <w:shd w:val="clear" w:color="auto" w:fill="auto"/>
            <w:vAlign w:val="bottom"/>
            <w:hideMark/>
          </w:tcPr>
          <w:p w14:paraId="2BA2B60D"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Working</w:t>
            </w:r>
          </w:p>
        </w:tc>
        <w:tc>
          <w:tcPr>
            <w:tcW w:w="1400" w:type="dxa"/>
            <w:tcBorders>
              <w:top w:val="nil"/>
              <w:left w:val="nil"/>
              <w:bottom w:val="nil"/>
              <w:right w:val="nil"/>
            </w:tcBorders>
            <w:shd w:val="clear" w:color="auto" w:fill="auto"/>
            <w:vAlign w:val="bottom"/>
            <w:hideMark/>
          </w:tcPr>
          <w:p w14:paraId="1C2EDD9A"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21.72</w:t>
            </w:r>
          </w:p>
        </w:tc>
        <w:tc>
          <w:tcPr>
            <w:tcW w:w="1289" w:type="dxa"/>
            <w:tcBorders>
              <w:top w:val="nil"/>
              <w:left w:val="nil"/>
              <w:bottom w:val="nil"/>
              <w:right w:val="nil"/>
            </w:tcBorders>
            <w:shd w:val="clear" w:color="auto" w:fill="auto"/>
            <w:vAlign w:val="bottom"/>
            <w:hideMark/>
          </w:tcPr>
          <w:p w14:paraId="4CF829DC"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23.53</w:t>
            </w:r>
          </w:p>
        </w:tc>
        <w:tc>
          <w:tcPr>
            <w:tcW w:w="1140" w:type="dxa"/>
            <w:tcBorders>
              <w:top w:val="nil"/>
              <w:left w:val="nil"/>
              <w:bottom w:val="nil"/>
              <w:right w:val="nil"/>
            </w:tcBorders>
            <w:shd w:val="clear" w:color="auto" w:fill="auto"/>
            <w:vAlign w:val="bottom"/>
            <w:hideMark/>
          </w:tcPr>
          <w:p w14:paraId="676AB4FF"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r>
      <w:tr w:rsidR="00134564" w:rsidRPr="00134564" w14:paraId="60718C34" w14:textId="77777777" w:rsidTr="001220ED">
        <w:trPr>
          <w:trHeight w:val="284"/>
        </w:trPr>
        <w:tc>
          <w:tcPr>
            <w:tcW w:w="4443" w:type="dxa"/>
            <w:tcBorders>
              <w:top w:val="nil"/>
              <w:left w:val="nil"/>
              <w:bottom w:val="nil"/>
              <w:right w:val="nil"/>
            </w:tcBorders>
            <w:shd w:val="clear" w:color="auto" w:fill="auto"/>
            <w:vAlign w:val="bottom"/>
            <w:hideMark/>
          </w:tcPr>
          <w:p w14:paraId="5C90DA9D"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Schooling</w:t>
            </w:r>
          </w:p>
        </w:tc>
        <w:tc>
          <w:tcPr>
            <w:tcW w:w="1400" w:type="dxa"/>
            <w:tcBorders>
              <w:top w:val="nil"/>
              <w:left w:val="nil"/>
              <w:bottom w:val="nil"/>
              <w:right w:val="nil"/>
            </w:tcBorders>
            <w:shd w:val="clear" w:color="auto" w:fill="auto"/>
            <w:vAlign w:val="bottom"/>
            <w:hideMark/>
          </w:tcPr>
          <w:p w14:paraId="3C1F93B3"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4.04</w:t>
            </w:r>
          </w:p>
        </w:tc>
        <w:tc>
          <w:tcPr>
            <w:tcW w:w="1289" w:type="dxa"/>
            <w:tcBorders>
              <w:top w:val="nil"/>
              <w:left w:val="nil"/>
              <w:bottom w:val="nil"/>
              <w:right w:val="nil"/>
            </w:tcBorders>
            <w:shd w:val="clear" w:color="auto" w:fill="auto"/>
            <w:vAlign w:val="bottom"/>
            <w:hideMark/>
          </w:tcPr>
          <w:p w14:paraId="22720BA0"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140" w:type="dxa"/>
            <w:tcBorders>
              <w:top w:val="nil"/>
              <w:left w:val="nil"/>
              <w:bottom w:val="nil"/>
              <w:right w:val="nil"/>
            </w:tcBorders>
            <w:shd w:val="clear" w:color="auto" w:fill="auto"/>
            <w:vAlign w:val="bottom"/>
            <w:hideMark/>
          </w:tcPr>
          <w:p w14:paraId="0C34CB8D"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BF76CF8" w14:textId="77777777" w:rsidTr="001220ED">
        <w:trPr>
          <w:trHeight w:val="284"/>
        </w:trPr>
        <w:tc>
          <w:tcPr>
            <w:tcW w:w="4443" w:type="dxa"/>
            <w:tcBorders>
              <w:top w:val="nil"/>
              <w:left w:val="nil"/>
              <w:bottom w:val="nil"/>
              <w:right w:val="nil"/>
            </w:tcBorders>
            <w:shd w:val="clear" w:color="auto" w:fill="auto"/>
            <w:vAlign w:val="bottom"/>
            <w:hideMark/>
          </w:tcPr>
          <w:p w14:paraId="7F1C98A1"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Medical care visits</w:t>
            </w:r>
          </w:p>
        </w:tc>
        <w:tc>
          <w:tcPr>
            <w:tcW w:w="1400" w:type="dxa"/>
            <w:tcBorders>
              <w:top w:val="nil"/>
              <w:left w:val="nil"/>
              <w:bottom w:val="nil"/>
              <w:right w:val="nil"/>
            </w:tcBorders>
            <w:shd w:val="clear" w:color="auto" w:fill="auto"/>
            <w:vAlign w:val="bottom"/>
            <w:hideMark/>
          </w:tcPr>
          <w:p w14:paraId="07184E5B"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8.59</w:t>
            </w:r>
          </w:p>
        </w:tc>
        <w:tc>
          <w:tcPr>
            <w:tcW w:w="1289" w:type="dxa"/>
            <w:tcBorders>
              <w:top w:val="nil"/>
              <w:left w:val="nil"/>
              <w:bottom w:val="nil"/>
              <w:right w:val="nil"/>
            </w:tcBorders>
            <w:shd w:val="clear" w:color="auto" w:fill="auto"/>
            <w:vAlign w:val="bottom"/>
            <w:hideMark/>
          </w:tcPr>
          <w:p w14:paraId="4A82A1E5"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11.76</w:t>
            </w:r>
          </w:p>
        </w:tc>
        <w:tc>
          <w:tcPr>
            <w:tcW w:w="1140" w:type="dxa"/>
            <w:tcBorders>
              <w:top w:val="nil"/>
              <w:left w:val="nil"/>
              <w:bottom w:val="nil"/>
              <w:right w:val="nil"/>
            </w:tcBorders>
            <w:shd w:val="clear" w:color="auto" w:fill="auto"/>
            <w:vAlign w:val="bottom"/>
            <w:hideMark/>
          </w:tcPr>
          <w:p w14:paraId="1089A7CF"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5CB4B090" w14:textId="77777777" w:rsidTr="001220ED">
        <w:trPr>
          <w:trHeight w:val="284"/>
        </w:trPr>
        <w:tc>
          <w:tcPr>
            <w:tcW w:w="4443" w:type="dxa"/>
            <w:tcBorders>
              <w:top w:val="nil"/>
              <w:left w:val="nil"/>
              <w:bottom w:val="nil"/>
              <w:right w:val="nil"/>
            </w:tcBorders>
            <w:shd w:val="clear" w:color="auto" w:fill="auto"/>
            <w:vAlign w:val="bottom"/>
            <w:hideMark/>
          </w:tcPr>
          <w:p w14:paraId="2E1C257C"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Merchandising</w:t>
            </w:r>
          </w:p>
        </w:tc>
        <w:tc>
          <w:tcPr>
            <w:tcW w:w="1400" w:type="dxa"/>
            <w:tcBorders>
              <w:top w:val="nil"/>
              <w:left w:val="nil"/>
              <w:bottom w:val="nil"/>
              <w:right w:val="nil"/>
            </w:tcBorders>
            <w:shd w:val="clear" w:color="auto" w:fill="auto"/>
            <w:vAlign w:val="bottom"/>
            <w:hideMark/>
          </w:tcPr>
          <w:p w14:paraId="08D6D327"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w:t>
            </w:r>
          </w:p>
        </w:tc>
        <w:tc>
          <w:tcPr>
            <w:tcW w:w="1289" w:type="dxa"/>
            <w:tcBorders>
              <w:top w:val="nil"/>
              <w:left w:val="nil"/>
              <w:bottom w:val="nil"/>
              <w:right w:val="nil"/>
            </w:tcBorders>
            <w:shd w:val="clear" w:color="auto" w:fill="auto"/>
            <w:vAlign w:val="bottom"/>
            <w:hideMark/>
          </w:tcPr>
          <w:p w14:paraId="346F2F20"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140" w:type="dxa"/>
            <w:tcBorders>
              <w:top w:val="nil"/>
              <w:left w:val="nil"/>
              <w:bottom w:val="nil"/>
              <w:right w:val="nil"/>
            </w:tcBorders>
            <w:shd w:val="clear" w:color="auto" w:fill="auto"/>
            <w:vAlign w:val="bottom"/>
            <w:hideMark/>
          </w:tcPr>
          <w:p w14:paraId="286F9BB1"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w:t>
            </w:r>
          </w:p>
        </w:tc>
      </w:tr>
      <w:tr w:rsidR="00134564" w:rsidRPr="00134564" w14:paraId="6F4F808D" w14:textId="77777777" w:rsidTr="001220ED">
        <w:trPr>
          <w:trHeight w:val="284"/>
        </w:trPr>
        <w:tc>
          <w:tcPr>
            <w:tcW w:w="4443" w:type="dxa"/>
            <w:tcBorders>
              <w:top w:val="nil"/>
              <w:left w:val="nil"/>
              <w:bottom w:val="nil"/>
              <w:right w:val="nil"/>
            </w:tcBorders>
            <w:shd w:val="clear" w:color="auto" w:fill="auto"/>
            <w:vAlign w:val="bottom"/>
            <w:hideMark/>
          </w:tcPr>
          <w:p w14:paraId="1AE6674C"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utensils/Production materials purchasing</w:t>
            </w:r>
          </w:p>
        </w:tc>
        <w:tc>
          <w:tcPr>
            <w:tcW w:w="1400" w:type="dxa"/>
            <w:tcBorders>
              <w:top w:val="nil"/>
              <w:left w:val="nil"/>
              <w:bottom w:val="nil"/>
              <w:right w:val="nil"/>
            </w:tcBorders>
            <w:shd w:val="clear" w:color="auto" w:fill="auto"/>
            <w:vAlign w:val="bottom"/>
            <w:hideMark/>
          </w:tcPr>
          <w:p w14:paraId="14158011"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5.05</w:t>
            </w:r>
          </w:p>
        </w:tc>
        <w:tc>
          <w:tcPr>
            <w:tcW w:w="1289" w:type="dxa"/>
            <w:tcBorders>
              <w:top w:val="nil"/>
              <w:left w:val="nil"/>
              <w:bottom w:val="nil"/>
              <w:right w:val="nil"/>
            </w:tcBorders>
            <w:shd w:val="clear" w:color="auto" w:fill="auto"/>
            <w:vAlign w:val="bottom"/>
            <w:hideMark/>
          </w:tcPr>
          <w:p w14:paraId="17DEBB29"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11.76</w:t>
            </w:r>
          </w:p>
        </w:tc>
        <w:tc>
          <w:tcPr>
            <w:tcW w:w="1140" w:type="dxa"/>
            <w:tcBorders>
              <w:top w:val="nil"/>
              <w:left w:val="nil"/>
              <w:bottom w:val="nil"/>
              <w:right w:val="nil"/>
            </w:tcBorders>
            <w:shd w:val="clear" w:color="auto" w:fill="auto"/>
            <w:vAlign w:val="bottom"/>
            <w:hideMark/>
          </w:tcPr>
          <w:p w14:paraId="56BEC319"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72DE7B9" w14:textId="77777777" w:rsidTr="001220ED">
        <w:trPr>
          <w:trHeight w:val="284"/>
        </w:trPr>
        <w:tc>
          <w:tcPr>
            <w:tcW w:w="4443" w:type="dxa"/>
            <w:tcBorders>
              <w:top w:val="nil"/>
              <w:left w:val="nil"/>
              <w:bottom w:val="single" w:sz="4" w:space="0" w:color="auto"/>
              <w:right w:val="nil"/>
            </w:tcBorders>
            <w:shd w:val="clear" w:color="auto" w:fill="auto"/>
            <w:vAlign w:val="bottom"/>
            <w:hideMark/>
          </w:tcPr>
          <w:p w14:paraId="5803A5B2"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Other</w:t>
            </w:r>
          </w:p>
        </w:tc>
        <w:tc>
          <w:tcPr>
            <w:tcW w:w="1400" w:type="dxa"/>
            <w:tcBorders>
              <w:top w:val="nil"/>
              <w:left w:val="nil"/>
              <w:bottom w:val="single" w:sz="4" w:space="0" w:color="auto"/>
              <w:right w:val="nil"/>
            </w:tcBorders>
            <w:shd w:val="clear" w:color="auto" w:fill="auto"/>
            <w:vAlign w:val="bottom"/>
            <w:hideMark/>
          </w:tcPr>
          <w:p w14:paraId="1EF87CE6"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59.60</w:t>
            </w:r>
          </w:p>
        </w:tc>
        <w:tc>
          <w:tcPr>
            <w:tcW w:w="1289" w:type="dxa"/>
            <w:tcBorders>
              <w:top w:val="nil"/>
              <w:left w:val="nil"/>
              <w:bottom w:val="single" w:sz="4" w:space="0" w:color="auto"/>
              <w:right w:val="nil"/>
            </w:tcBorders>
            <w:shd w:val="clear" w:color="auto" w:fill="auto"/>
            <w:vAlign w:val="bottom"/>
            <w:hideMark/>
          </w:tcPr>
          <w:p w14:paraId="3DDC5839"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52.94</w:t>
            </w:r>
          </w:p>
        </w:tc>
        <w:tc>
          <w:tcPr>
            <w:tcW w:w="1140" w:type="dxa"/>
            <w:tcBorders>
              <w:top w:val="nil"/>
              <w:left w:val="nil"/>
              <w:bottom w:val="single" w:sz="4" w:space="0" w:color="auto"/>
              <w:right w:val="nil"/>
            </w:tcBorders>
            <w:shd w:val="clear" w:color="auto" w:fill="auto"/>
            <w:vAlign w:val="bottom"/>
            <w:hideMark/>
          </w:tcPr>
          <w:p w14:paraId="49316649"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40.00</w:t>
            </w:r>
          </w:p>
        </w:tc>
      </w:tr>
    </w:tbl>
    <w:p w14:paraId="071F5896" w14:textId="6FF2EEB3" w:rsidR="001220ED" w:rsidRPr="0044406F" w:rsidRDefault="0044406F" w:rsidP="001220ED">
      <w:pPr>
        <w:rPr>
          <w:sz w:val="16"/>
          <w:szCs w:val="16"/>
        </w:rPr>
      </w:pPr>
      <w:r>
        <w:rPr>
          <w:sz w:val="16"/>
          <w:szCs w:val="16"/>
        </w:rPr>
        <w:t>Source</w:t>
      </w:r>
      <w:r w:rsidR="001220ED" w:rsidRPr="0044406F">
        <w:rPr>
          <w:sz w:val="16"/>
          <w:szCs w:val="16"/>
        </w:rPr>
        <w:t>: Baseline survey of Cao Lanh Impact Evaluation</w:t>
      </w:r>
    </w:p>
    <w:p w14:paraId="589624B1" w14:textId="77777777" w:rsidR="00326E49" w:rsidRPr="00134564" w:rsidRDefault="00326E49" w:rsidP="001220ED">
      <w:pPr>
        <w:rPr>
          <w:rFonts w:asciiTheme="majorHAnsi" w:hAnsiTheme="majorHAnsi" w:cstheme="majorHAnsi"/>
          <w:b/>
          <w:i/>
          <w:szCs w:val="22"/>
        </w:rPr>
      </w:pPr>
      <w:r w:rsidRPr="00134564">
        <w:rPr>
          <w:rFonts w:asciiTheme="majorHAnsi" w:hAnsiTheme="majorHAnsi" w:cstheme="majorHAnsi"/>
          <w:b/>
          <w:i/>
          <w:szCs w:val="22"/>
        </w:rPr>
        <w:t>Table 4.</w:t>
      </w:r>
      <w:r w:rsidRPr="00134564">
        <w:rPr>
          <w:rFonts w:asciiTheme="majorHAnsi" w:hAnsiTheme="majorHAnsi" w:cstheme="majorHAnsi"/>
          <w:b/>
          <w:i/>
          <w:szCs w:val="22"/>
        </w:rPr>
        <w:fldChar w:fldCharType="begin"/>
      </w:r>
      <w:r w:rsidRPr="00134564">
        <w:rPr>
          <w:rFonts w:asciiTheme="majorHAnsi" w:hAnsiTheme="majorHAnsi" w:cstheme="majorHAnsi"/>
          <w:b/>
          <w:i/>
          <w:szCs w:val="22"/>
        </w:rPr>
        <w:instrText xml:space="preserve"> SEQ Table_4. \* ARABIC </w:instrText>
      </w:r>
      <w:r w:rsidRPr="00134564">
        <w:rPr>
          <w:rFonts w:asciiTheme="majorHAnsi" w:hAnsiTheme="majorHAnsi" w:cstheme="majorHAnsi"/>
          <w:b/>
          <w:i/>
          <w:szCs w:val="22"/>
        </w:rPr>
        <w:fldChar w:fldCharType="separate"/>
      </w:r>
      <w:r w:rsidR="008C3AA5" w:rsidRPr="00134564">
        <w:rPr>
          <w:rFonts w:asciiTheme="majorHAnsi" w:hAnsiTheme="majorHAnsi" w:cstheme="majorHAnsi"/>
          <w:b/>
          <w:i/>
          <w:noProof/>
          <w:szCs w:val="22"/>
        </w:rPr>
        <w:t>8</w:t>
      </w:r>
      <w:r w:rsidRPr="00134564">
        <w:rPr>
          <w:rFonts w:asciiTheme="majorHAnsi" w:hAnsiTheme="majorHAnsi" w:cstheme="majorHAnsi"/>
          <w:b/>
          <w:i/>
          <w:szCs w:val="22"/>
        </w:rPr>
        <w:fldChar w:fldCharType="end"/>
      </w:r>
      <w:r w:rsidRPr="00134564">
        <w:rPr>
          <w:rFonts w:asciiTheme="majorHAnsi" w:hAnsiTheme="majorHAnsi" w:cstheme="majorHAnsi"/>
          <w:b/>
          <w:i/>
          <w:szCs w:val="22"/>
        </w:rPr>
        <w:t>. Frequency and purpose of Vam Cong ferry crossings</w:t>
      </w:r>
      <w:r w:rsidR="001D4D7F" w:rsidRPr="00134564">
        <w:rPr>
          <w:rFonts w:asciiTheme="majorHAnsi" w:hAnsiTheme="majorHAnsi" w:cstheme="majorHAnsi"/>
          <w:b/>
          <w:i/>
          <w:szCs w:val="22"/>
        </w:rPr>
        <w:t xml:space="preserve"> by provinces</w:t>
      </w:r>
    </w:p>
    <w:tbl>
      <w:tblPr>
        <w:tblW w:w="8272" w:type="dxa"/>
        <w:tblInd w:w="108" w:type="dxa"/>
        <w:tblLook w:val="04A0" w:firstRow="1" w:lastRow="0" w:firstColumn="1" w:lastColumn="0" w:noHBand="0" w:noVBand="1"/>
      </w:tblPr>
      <w:tblGrid>
        <w:gridCol w:w="4443"/>
        <w:gridCol w:w="1400"/>
        <w:gridCol w:w="1289"/>
        <w:gridCol w:w="1140"/>
      </w:tblGrid>
      <w:tr w:rsidR="00134564" w:rsidRPr="00134564" w14:paraId="1C04CA31" w14:textId="77777777" w:rsidTr="001220ED">
        <w:trPr>
          <w:trHeight w:val="288"/>
        </w:trPr>
        <w:tc>
          <w:tcPr>
            <w:tcW w:w="4443" w:type="dxa"/>
            <w:tcBorders>
              <w:top w:val="single" w:sz="4" w:space="0" w:color="auto"/>
              <w:left w:val="nil"/>
              <w:bottom w:val="single" w:sz="4" w:space="0" w:color="auto"/>
              <w:right w:val="nil"/>
            </w:tcBorders>
            <w:shd w:val="clear" w:color="auto" w:fill="auto"/>
            <w:vAlign w:val="bottom"/>
            <w:hideMark/>
          </w:tcPr>
          <w:p w14:paraId="130A8EF8" w14:textId="77777777" w:rsidR="00326E49" w:rsidRPr="00134564" w:rsidRDefault="00326E49" w:rsidP="00326E49">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1400" w:type="dxa"/>
            <w:tcBorders>
              <w:top w:val="single" w:sz="4" w:space="0" w:color="auto"/>
              <w:left w:val="nil"/>
              <w:bottom w:val="single" w:sz="4" w:space="0" w:color="auto"/>
              <w:right w:val="nil"/>
            </w:tcBorders>
            <w:shd w:val="clear" w:color="auto" w:fill="auto"/>
            <w:vAlign w:val="center"/>
            <w:hideMark/>
          </w:tcPr>
          <w:p w14:paraId="171B6C74" w14:textId="77777777" w:rsidR="00326E49" w:rsidRPr="00134564" w:rsidRDefault="00326E49" w:rsidP="00211B32">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289" w:type="dxa"/>
            <w:tcBorders>
              <w:top w:val="single" w:sz="4" w:space="0" w:color="auto"/>
              <w:left w:val="nil"/>
              <w:bottom w:val="single" w:sz="4" w:space="0" w:color="auto"/>
              <w:right w:val="nil"/>
            </w:tcBorders>
            <w:shd w:val="clear" w:color="auto" w:fill="auto"/>
            <w:vAlign w:val="center"/>
            <w:hideMark/>
          </w:tcPr>
          <w:p w14:paraId="121C6600" w14:textId="77777777" w:rsidR="00326E49" w:rsidRPr="00134564" w:rsidRDefault="00326E49" w:rsidP="00211B32">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140" w:type="dxa"/>
            <w:tcBorders>
              <w:top w:val="single" w:sz="4" w:space="0" w:color="auto"/>
              <w:left w:val="nil"/>
              <w:bottom w:val="single" w:sz="4" w:space="0" w:color="auto"/>
              <w:right w:val="nil"/>
            </w:tcBorders>
            <w:shd w:val="clear" w:color="auto" w:fill="auto"/>
            <w:vAlign w:val="center"/>
            <w:hideMark/>
          </w:tcPr>
          <w:p w14:paraId="6681C8E4" w14:textId="77777777" w:rsidR="00326E49" w:rsidRPr="00134564" w:rsidRDefault="00326E49" w:rsidP="00211B32">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r>
      <w:tr w:rsidR="00134564" w:rsidRPr="00134564" w14:paraId="5F60C67D" w14:textId="77777777" w:rsidTr="001220ED">
        <w:trPr>
          <w:trHeight w:val="284"/>
        </w:trPr>
        <w:tc>
          <w:tcPr>
            <w:tcW w:w="4443" w:type="dxa"/>
            <w:tcBorders>
              <w:top w:val="nil"/>
              <w:left w:val="nil"/>
              <w:bottom w:val="nil"/>
              <w:right w:val="nil"/>
            </w:tcBorders>
            <w:shd w:val="clear" w:color="auto" w:fill="auto"/>
            <w:vAlign w:val="bottom"/>
            <w:hideMark/>
          </w:tcPr>
          <w:p w14:paraId="7ECD7AD6"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Frequency of Vam Cong ferry crossing (past 30 days)</w:t>
            </w:r>
          </w:p>
        </w:tc>
        <w:tc>
          <w:tcPr>
            <w:tcW w:w="1400" w:type="dxa"/>
            <w:tcBorders>
              <w:top w:val="nil"/>
              <w:left w:val="nil"/>
              <w:bottom w:val="nil"/>
              <w:right w:val="nil"/>
            </w:tcBorders>
            <w:shd w:val="clear" w:color="auto" w:fill="auto"/>
            <w:vAlign w:val="bottom"/>
            <w:hideMark/>
          </w:tcPr>
          <w:p w14:paraId="2BEE570F"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0.44</w:t>
            </w:r>
          </w:p>
        </w:tc>
        <w:tc>
          <w:tcPr>
            <w:tcW w:w="1289" w:type="dxa"/>
            <w:tcBorders>
              <w:top w:val="nil"/>
              <w:left w:val="nil"/>
              <w:bottom w:val="nil"/>
              <w:right w:val="nil"/>
            </w:tcBorders>
            <w:shd w:val="clear" w:color="auto" w:fill="auto"/>
            <w:vAlign w:val="bottom"/>
            <w:hideMark/>
          </w:tcPr>
          <w:p w14:paraId="718EA2E7"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0.32</w:t>
            </w:r>
          </w:p>
        </w:tc>
        <w:tc>
          <w:tcPr>
            <w:tcW w:w="1140" w:type="dxa"/>
            <w:tcBorders>
              <w:top w:val="nil"/>
              <w:left w:val="nil"/>
              <w:bottom w:val="nil"/>
              <w:right w:val="nil"/>
            </w:tcBorders>
            <w:shd w:val="clear" w:color="auto" w:fill="auto"/>
            <w:vAlign w:val="bottom"/>
            <w:hideMark/>
          </w:tcPr>
          <w:p w14:paraId="080C6A90"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0.15</w:t>
            </w:r>
          </w:p>
        </w:tc>
      </w:tr>
      <w:tr w:rsidR="00134564" w:rsidRPr="00134564" w14:paraId="3DDF9D21" w14:textId="77777777" w:rsidTr="001220ED">
        <w:trPr>
          <w:trHeight w:val="284"/>
        </w:trPr>
        <w:tc>
          <w:tcPr>
            <w:tcW w:w="4443" w:type="dxa"/>
            <w:tcBorders>
              <w:top w:val="nil"/>
              <w:left w:val="nil"/>
              <w:bottom w:val="nil"/>
              <w:right w:val="nil"/>
            </w:tcBorders>
            <w:shd w:val="clear" w:color="auto" w:fill="auto"/>
            <w:vAlign w:val="bottom"/>
            <w:hideMark/>
          </w:tcPr>
          <w:p w14:paraId="1EABA1BF" w14:textId="77777777" w:rsidR="00326E49" w:rsidRPr="00134564" w:rsidRDefault="00326E49" w:rsidP="00326E49">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Main purpose (%)</w:t>
            </w:r>
          </w:p>
        </w:tc>
        <w:tc>
          <w:tcPr>
            <w:tcW w:w="1400" w:type="dxa"/>
            <w:tcBorders>
              <w:top w:val="nil"/>
              <w:left w:val="nil"/>
              <w:bottom w:val="nil"/>
              <w:right w:val="nil"/>
            </w:tcBorders>
            <w:shd w:val="clear" w:color="auto" w:fill="auto"/>
            <w:vAlign w:val="bottom"/>
            <w:hideMark/>
          </w:tcPr>
          <w:p w14:paraId="3968EB49"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p>
        </w:tc>
        <w:tc>
          <w:tcPr>
            <w:tcW w:w="1289" w:type="dxa"/>
            <w:tcBorders>
              <w:top w:val="nil"/>
              <w:left w:val="nil"/>
              <w:bottom w:val="nil"/>
              <w:right w:val="nil"/>
            </w:tcBorders>
            <w:shd w:val="clear" w:color="auto" w:fill="auto"/>
            <w:vAlign w:val="bottom"/>
            <w:hideMark/>
          </w:tcPr>
          <w:p w14:paraId="091733A1"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p>
        </w:tc>
        <w:tc>
          <w:tcPr>
            <w:tcW w:w="1140" w:type="dxa"/>
            <w:tcBorders>
              <w:top w:val="nil"/>
              <w:left w:val="nil"/>
              <w:bottom w:val="nil"/>
              <w:right w:val="nil"/>
            </w:tcBorders>
            <w:shd w:val="clear" w:color="auto" w:fill="auto"/>
            <w:vAlign w:val="bottom"/>
            <w:hideMark/>
          </w:tcPr>
          <w:p w14:paraId="5A244E60"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p>
        </w:tc>
      </w:tr>
      <w:tr w:rsidR="00134564" w:rsidRPr="00134564" w14:paraId="53FD806B" w14:textId="77777777" w:rsidTr="001220ED">
        <w:trPr>
          <w:trHeight w:val="284"/>
        </w:trPr>
        <w:tc>
          <w:tcPr>
            <w:tcW w:w="4443" w:type="dxa"/>
            <w:tcBorders>
              <w:top w:val="nil"/>
              <w:left w:val="nil"/>
              <w:bottom w:val="nil"/>
              <w:right w:val="nil"/>
            </w:tcBorders>
            <w:shd w:val="clear" w:color="auto" w:fill="auto"/>
            <w:vAlign w:val="bottom"/>
            <w:hideMark/>
          </w:tcPr>
          <w:p w14:paraId="469BD62D"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Working</w:t>
            </w:r>
          </w:p>
        </w:tc>
        <w:tc>
          <w:tcPr>
            <w:tcW w:w="1400" w:type="dxa"/>
            <w:tcBorders>
              <w:top w:val="nil"/>
              <w:left w:val="nil"/>
              <w:bottom w:val="nil"/>
              <w:right w:val="nil"/>
            </w:tcBorders>
            <w:shd w:val="clear" w:color="auto" w:fill="auto"/>
            <w:vAlign w:val="bottom"/>
            <w:hideMark/>
          </w:tcPr>
          <w:p w14:paraId="6374585C"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16.83</w:t>
            </w:r>
          </w:p>
        </w:tc>
        <w:tc>
          <w:tcPr>
            <w:tcW w:w="1289" w:type="dxa"/>
            <w:tcBorders>
              <w:top w:val="nil"/>
              <w:left w:val="nil"/>
              <w:bottom w:val="nil"/>
              <w:right w:val="nil"/>
            </w:tcBorders>
            <w:shd w:val="clear" w:color="auto" w:fill="auto"/>
            <w:vAlign w:val="bottom"/>
            <w:hideMark/>
          </w:tcPr>
          <w:p w14:paraId="016E9D5D"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22.45</w:t>
            </w:r>
          </w:p>
        </w:tc>
        <w:tc>
          <w:tcPr>
            <w:tcW w:w="1140" w:type="dxa"/>
            <w:tcBorders>
              <w:top w:val="nil"/>
              <w:left w:val="nil"/>
              <w:bottom w:val="nil"/>
              <w:right w:val="nil"/>
            </w:tcBorders>
            <w:shd w:val="clear" w:color="auto" w:fill="auto"/>
            <w:vAlign w:val="bottom"/>
            <w:hideMark/>
          </w:tcPr>
          <w:p w14:paraId="0B97A765"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13.79</w:t>
            </w:r>
          </w:p>
        </w:tc>
      </w:tr>
      <w:tr w:rsidR="00134564" w:rsidRPr="00134564" w14:paraId="63EE7BC9" w14:textId="77777777" w:rsidTr="001220ED">
        <w:trPr>
          <w:trHeight w:val="284"/>
        </w:trPr>
        <w:tc>
          <w:tcPr>
            <w:tcW w:w="4443" w:type="dxa"/>
            <w:tcBorders>
              <w:top w:val="nil"/>
              <w:left w:val="nil"/>
              <w:bottom w:val="nil"/>
              <w:right w:val="nil"/>
            </w:tcBorders>
            <w:shd w:val="clear" w:color="auto" w:fill="auto"/>
            <w:vAlign w:val="bottom"/>
            <w:hideMark/>
          </w:tcPr>
          <w:p w14:paraId="3F346D17"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Schooling</w:t>
            </w:r>
          </w:p>
        </w:tc>
        <w:tc>
          <w:tcPr>
            <w:tcW w:w="1400" w:type="dxa"/>
            <w:tcBorders>
              <w:top w:val="nil"/>
              <w:left w:val="nil"/>
              <w:bottom w:val="nil"/>
              <w:right w:val="nil"/>
            </w:tcBorders>
            <w:shd w:val="clear" w:color="auto" w:fill="auto"/>
            <w:vAlign w:val="bottom"/>
            <w:hideMark/>
          </w:tcPr>
          <w:p w14:paraId="5949CFD7"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89" w:type="dxa"/>
            <w:tcBorders>
              <w:top w:val="nil"/>
              <w:left w:val="nil"/>
              <w:bottom w:val="nil"/>
              <w:right w:val="nil"/>
            </w:tcBorders>
            <w:shd w:val="clear" w:color="auto" w:fill="auto"/>
            <w:vAlign w:val="bottom"/>
            <w:hideMark/>
          </w:tcPr>
          <w:p w14:paraId="7FB745B1"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w:t>
            </w:r>
          </w:p>
        </w:tc>
        <w:tc>
          <w:tcPr>
            <w:tcW w:w="1140" w:type="dxa"/>
            <w:tcBorders>
              <w:top w:val="nil"/>
              <w:left w:val="nil"/>
              <w:bottom w:val="nil"/>
              <w:right w:val="nil"/>
            </w:tcBorders>
            <w:shd w:val="clear" w:color="auto" w:fill="auto"/>
            <w:vAlign w:val="bottom"/>
            <w:hideMark/>
          </w:tcPr>
          <w:p w14:paraId="34F9884B"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BDC447E" w14:textId="77777777" w:rsidTr="001220ED">
        <w:trPr>
          <w:trHeight w:val="284"/>
        </w:trPr>
        <w:tc>
          <w:tcPr>
            <w:tcW w:w="4443" w:type="dxa"/>
            <w:tcBorders>
              <w:top w:val="nil"/>
              <w:left w:val="nil"/>
              <w:bottom w:val="nil"/>
              <w:right w:val="nil"/>
            </w:tcBorders>
            <w:shd w:val="clear" w:color="auto" w:fill="auto"/>
            <w:vAlign w:val="bottom"/>
            <w:hideMark/>
          </w:tcPr>
          <w:p w14:paraId="4F0FC65B"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Medical care visits</w:t>
            </w:r>
          </w:p>
        </w:tc>
        <w:tc>
          <w:tcPr>
            <w:tcW w:w="1400" w:type="dxa"/>
            <w:tcBorders>
              <w:top w:val="nil"/>
              <w:left w:val="nil"/>
              <w:bottom w:val="nil"/>
              <w:right w:val="nil"/>
            </w:tcBorders>
            <w:shd w:val="clear" w:color="auto" w:fill="auto"/>
            <w:vAlign w:val="bottom"/>
            <w:hideMark/>
          </w:tcPr>
          <w:p w14:paraId="2B395FF6"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11.88</w:t>
            </w:r>
          </w:p>
        </w:tc>
        <w:tc>
          <w:tcPr>
            <w:tcW w:w="1289" w:type="dxa"/>
            <w:tcBorders>
              <w:top w:val="nil"/>
              <w:left w:val="nil"/>
              <w:bottom w:val="nil"/>
              <w:right w:val="nil"/>
            </w:tcBorders>
            <w:shd w:val="clear" w:color="auto" w:fill="auto"/>
            <w:vAlign w:val="bottom"/>
            <w:hideMark/>
          </w:tcPr>
          <w:p w14:paraId="53231E1B"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18.37</w:t>
            </w:r>
          </w:p>
        </w:tc>
        <w:tc>
          <w:tcPr>
            <w:tcW w:w="1140" w:type="dxa"/>
            <w:tcBorders>
              <w:top w:val="nil"/>
              <w:left w:val="nil"/>
              <w:bottom w:val="nil"/>
              <w:right w:val="nil"/>
            </w:tcBorders>
            <w:shd w:val="clear" w:color="auto" w:fill="auto"/>
            <w:vAlign w:val="bottom"/>
            <w:hideMark/>
          </w:tcPr>
          <w:p w14:paraId="0546E56D"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17.24</w:t>
            </w:r>
          </w:p>
        </w:tc>
      </w:tr>
      <w:tr w:rsidR="00134564" w:rsidRPr="00134564" w14:paraId="2E540097" w14:textId="77777777" w:rsidTr="001220ED">
        <w:trPr>
          <w:trHeight w:val="284"/>
        </w:trPr>
        <w:tc>
          <w:tcPr>
            <w:tcW w:w="4443" w:type="dxa"/>
            <w:tcBorders>
              <w:top w:val="nil"/>
              <w:left w:val="nil"/>
              <w:bottom w:val="nil"/>
              <w:right w:val="nil"/>
            </w:tcBorders>
            <w:shd w:val="clear" w:color="auto" w:fill="auto"/>
            <w:vAlign w:val="bottom"/>
            <w:hideMark/>
          </w:tcPr>
          <w:p w14:paraId="1C3C4A9A"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Merchandising</w:t>
            </w:r>
          </w:p>
        </w:tc>
        <w:tc>
          <w:tcPr>
            <w:tcW w:w="1400" w:type="dxa"/>
            <w:tcBorders>
              <w:top w:val="nil"/>
              <w:left w:val="nil"/>
              <w:bottom w:val="nil"/>
              <w:right w:val="nil"/>
            </w:tcBorders>
            <w:shd w:val="clear" w:color="auto" w:fill="auto"/>
            <w:vAlign w:val="bottom"/>
            <w:hideMark/>
          </w:tcPr>
          <w:p w14:paraId="5006AB98"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89" w:type="dxa"/>
            <w:tcBorders>
              <w:top w:val="nil"/>
              <w:left w:val="nil"/>
              <w:bottom w:val="nil"/>
              <w:right w:val="nil"/>
            </w:tcBorders>
            <w:shd w:val="clear" w:color="auto" w:fill="auto"/>
            <w:vAlign w:val="bottom"/>
            <w:hideMark/>
          </w:tcPr>
          <w:p w14:paraId="2AF1C228"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140" w:type="dxa"/>
            <w:tcBorders>
              <w:top w:val="nil"/>
              <w:left w:val="nil"/>
              <w:bottom w:val="nil"/>
              <w:right w:val="nil"/>
            </w:tcBorders>
            <w:shd w:val="clear" w:color="auto" w:fill="auto"/>
            <w:vAlign w:val="bottom"/>
            <w:hideMark/>
          </w:tcPr>
          <w:p w14:paraId="17B24D81"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1E40798F" w14:textId="77777777" w:rsidTr="001220ED">
        <w:trPr>
          <w:trHeight w:val="284"/>
        </w:trPr>
        <w:tc>
          <w:tcPr>
            <w:tcW w:w="4443" w:type="dxa"/>
            <w:tcBorders>
              <w:top w:val="nil"/>
              <w:left w:val="nil"/>
              <w:bottom w:val="nil"/>
              <w:right w:val="nil"/>
            </w:tcBorders>
            <w:shd w:val="clear" w:color="auto" w:fill="auto"/>
            <w:vAlign w:val="bottom"/>
            <w:hideMark/>
          </w:tcPr>
          <w:p w14:paraId="67A77992"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utensils/Production materials purchasing</w:t>
            </w:r>
          </w:p>
        </w:tc>
        <w:tc>
          <w:tcPr>
            <w:tcW w:w="1400" w:type="dxa"/>
            <w:tcBorders>
              <w:top w:val="nil"/>
              <w:left w:val="nil"/>
              <w:bottom w:val="nil"/>
              <w:right w:val="nil"/>
            </w:tcBorders>
            <w:shd w:val="clear" w:color="auto" w:fill="auto"/>
            <w:vAlign w:val="bottom"/>
            <w:hideMark/>
          </w:tcPr>
          <w:p w14:paraId="1EEFB247"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6.93</w:t>
            </w:r>
          </w:p>
        </w:tc>
        <w:tc>
          <w:tcPr>
            <w:tcW w:w="1289" w:type="dxa"/>
            <w:tcBorders>
              <w:top w:val="nil"/>
              <w:left w:val="nil"/>
              <w:bottom w:val="nil"/>
              <w:right w:val="nil"/>
            </w:tcBorders>
            <w:shd w:val="clear" w:color="auto" w:fill="auto"/>
            <w:vAlign w:val="bottom"/>
            <w:hideMark/>
          </w:tcPr>
          <w:p w14:paraId="6C971845"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w:t>
            </w:r>
          </w:p>
        </w:tc>
        <w:tc>
          <w:tcPr>
            <w:tcW w:w="1140" w:type="dxa"/>
            <w:tcBorders>
              <w:top w:val="nil"/>
              <w:left w:val="nil"/>
              <w:bottom w:val="nil"/>
              <w:right w:val="nil"/>
            </w:tcBorders>
            <w:shd w:val="clear" w:color="auto" w:fill="auto"/>
            <w:vAlign w:val="bottom"/>
            <w:hideMark/>
          </w:tcPr>
          <w:p w14:paraId="7B8AFE08"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13.79</w:t>
            </w:r>
          </w:p>
        </w:tc>
      </w:tr>
      <w:tr w:rsidR="00134564" w:rsidRPr="00134564" w14:paraId="5E0B0CE2" w14:textId="77777777" w:rsidTr="001220ED">
        <w:trPr>
          <w:trHeight w:val="284"/>
        </w:trPr>
        <w:tc>
          <w:tcPr>
            <w:tcW w:w="4443" w:type="dxa"/>
            <w:tcBorders>
              <w:top w:val="nil"/>
              <w:left w:val="nil"/>
              <w:bottom w:val="single" w:sz="4" w:space="0" w:color="auto"/>
              <w:right w:val="nil"/>
            </w:tcBorders>
            <w:shd w:val="clear" w:color="auto" w:fill="auto"/>
            <w:vAlign w:val="bottom"/>
            <w:hideMark/>
          </w:tcPr>
          <w:p w14:paraId="2A843825" w14:textId="77777777" w:rsidR="00326E49" w:rsidRPr="00134564" w:rsidRDefault="00326E49" w:rsidP="00326E4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Other</w:t>
            </w:r>
          </w:p>
        </w:tc>
        <w:tc>
          <w:tcPr>
            <w:tcW w:w="1400" w:type="dxa"/>
            <w:tcBorders>
              <w:top w:val="nil"/>
              <w:left w:val="nil"/>
              <w:bottom w:val="single" w:sz="4" w:space="0" w:color="auto"/>
              <w:right w:val="nil"/>
            </w:tcBorders>
            <w:shd w:val="clear" w:color="auto" w:fill="auto"/>
            <w:vAlign w:val="bottom"/>
            <w:hideMark/>
          </w:tcPr>
          <w:p w14:paraId="2D6AAB13"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64.36</w:t>
            </w:r>
          </w:p>
        </w:tc>
        <w:tc>
          <w:tcPr>
            <w:tcW w:w="1289" w:type="dxa"/>
            <w:tcBorders>
              <w:top w:val="nil"/>
              <w:left w:val="nil"/>
              <w:bottom w:val="single" w:sz="4" w:space="0" w:color="auto"/>
              <w:right w:val="nil"/>
            </w:tcBorders>
            <w:shd w:val="clear" w:color="auto" w:fill="auto"/>
            <w:vAlign w:val="bottom"/>
            <w:hideMark/>
          </w:tcPr>
          <w:p w14:paraId="7031C440"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55.10</w:t>
            </w:r>
          </w:p>
        </w:tc>
        <w:tc>
          <w:tcPr>
            <w:tcW w:w="1140" w:type="dxa"/>
            <w:tcBorders>
              <w:top w:val="nil"/>
              <w:left w:val="nil"/>
              <w:bottom w:val="single" w:sz="4" w:space="0" w:color="auto"/>
              <w:right w:val="nil"/>
            </w:tcBorders>
            <w:shd w:val="clear" w:color="auto" w:fill="auto"/>
            <w:vAlign w:val="bottom"/>
            <w:hideMark/>
          </w:tcPr>
          <w:p w14:paraId="4042CEF9" w14:textId="77777777" w:rsidR="00326E49" w:rsidRPr="00134564" w:rsidRDefault="00326E49" w:rsidP="00211B3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55.17</w:t>
            </w:r>
          </w:p>
        </w:tc>
      </w:tr>
    </w:tbl>
    <w:p w14:paraId="68FA1F8D" w14:textId="3E66E23A" w:rsidR="001220ED" w:rsidRPr="0044406F" w:rsidRDefault="0044406F" w:rsidP="001220ED">
      <w:pPr>
        <w:rPr>
          <w:sz w:val="16"/>
          <w:szCs w:val="16"/>
        </w:rPr>
      </w:pPr>
      <w:r>
        <w:rPr>
          <w:sz w:val="16"/>
          <w:szCs w:val="16"/>
        </w:rPr>
        <w:t>Source</w:t>
      </w:r>
      <w:r w:rsidR="001220ED" w:rsidRPr="0044406F">
        <w:rPr>
          <w:sz w:val="16"/>
          <w:szCs w:val="16"/>
        </w:rPr>
        <w:t>: Baseline survey of Cao Lanh Impact Evaluation</w:t>
      </w:r>
    </w:p>
    <w:p w14:paraId="5E99622D" w14:textId="77777777" w:rsidR="00326E49" w:rsidRPr="00134564" w:rsidRDefault="00326E49" w:rsidP="00AA5F60">
      <w:pPr>
        <w:rPr>
          <w:rFonts w:asciiTheme="majorHAnsi" w:hAnsiTheme="majorHAnsi" w:cstheme="majorHAnsi"/>
        </w:rPr>
      </w:pPr>
    </w:p>
    <w:p w14:paraId="3D583F26" w14:textId="77777777" w:rsidR="00AA5F60" w:rsidRPr="00134564" w:rsidRDefault="00AA5F60" w:rsidP="00AA5F60">
      <w:pPr>
        <w:rPr>
          <w:rFonts w:asciiTheme="majorHAnsi" w:hAnsiTheme="majorHAnsi" w:cstheme="majorHAnsi"/>
        </w:rPr>
      </w:pPr>
    </w:p>
    <w:p w14:paraId="7D7B76BC" w14:textId="77777777" w:rsidR="001220ED" w:rsidRPr="00134564" w:rsidRDefault="001220ED">
      <w:pPr>
        <w:rPr>
          <w:rFonts w:asciiTheme="majorHAnsi" w:hAnsiTheme="majorHAnsi" w:cstheme="majorHAnsi"/>
          <w:i/>
        </w:rPr>
      </w:pPr>
      <w:r w:rsidRPr="00134564">
        <w:rPr>
          <w:rFonts w:asciiTheme="majorHAnsi" w:hAnsiTheme="majorHAnsi" w:cstheme="majorHAnsi"/>
          <w:i/>
        </w:rPr>
        <w:br w:type="page"/>
      </w:r>
    </w:p>
    <w:p w14:paraId="0486F3A6" w14:textId="77777777" w:rsidR="0060041B" w:rsidRPr="00134564" w:rsidRDefault="0060041B" w:rsidP="00D76A94">
      <w:pPr>
        <w:pStyle w:val="Heading3"/>
      </w:pPr>
      <w:bookmarkStart w:id="85" w:name="_Toc489611432"/>
      <w:r w:rsidRPr="00134564">
        <w:lastRenderedPageBreak/>
        <w:t>Housing conditions</w:t>
      </w:r>
      <w:bookmarkEnd w:id="85"/>
    </w:p>
    <w:p w14:paraId="483DE9C4" w14:textId="5FA75D51" w:rsidR="00B6773D" w:rsidRPr="00134564" w:rsidRDefault="0013287A" w:rsidP="009A2BB4">
      <w:pPr>
        <w:jc w:val="both"/>
        <w:rPr>
          <w:rFonts w:asciiTheme="majorHAnsi" w:hAnsiTheme="majorHAnsi" w:cstheme="majorHAnsi"/>
        </w:rPr>
      </w:pPr>
      <w:r w:rsidRPr="00134564">
        <w:rPr>
          <w:rFonts w:asciiTheme="majorHAnsi" w:hAnsiTheme="majorHAnsi" w:cstheme="majorHAnsi"/>
        </w:rPr>
        <w:t xml:space="preserve">Table 4.9 presents </w:t>
      </w:r>
      <w:r w:rsidR="0044406F">
        <w:rPr>
          <w:rFonts w:asciiTheme="majorHAnsi" w:hAnsiTheme="majorHAnsi" w:cstheme="majorHAnsi"/>
        </w:rPr>
        <w:t>data on the</w:t>
      </w:r>
      <w:r w:rsidRPr="00134564">
        <w:rPr>
          <w:rFonts w:asciiTheme="majorHAnsi" w:hAnsiTheme="majorHAnsi" w:cstheme="majorHAnsi"/>
        </w:rPr>
        <w:t xml:space="preserve"> living conditions of sampled households. The results are quite similar in the three provinces. The average living area per capita is around 21</w:t>
      </w:r>
      <w:r w:rsidR="001220ED" w:rsidRPr="00134564">
        <w:rPr>
          <w:rFonts w:asciiTheme="majorHAnsi" w:hAnsiTheme="majorHAnsi" w:cstheme="majorHAnsi"/>
        </w:rPr>
        <w:t xml:space="preserve"> square meter</w:t>
      </w:r>
      <w:r w:rsidR="004B4EFC">
        <w:rPr>
          <w:rFonts w:asciiTheme="majorHAnsi" w:hAnsiTheme="majorHAnsi" w:cstheme="majorHAnsi"/>
        </w:rPr>
        <w:t>s</w:t>
      </w:r>
      <w:r w:rsidRPr="00134564">
        <w:rPr>
          <w:rFonts w:asciiTheme="majorHAnsi" w:hAnsiTheme="majorHAnsi" w:cstheme="majorHAnsi"/>
        </w:rPr>
        <w:t>. Nearly 10% of household</w:t>
      </w:r>
      <w:r w:rsidR="003528D3" w:rsidRPr="00134564">
        <w:rPr>
          <w:rFonts w:asciiTheme="majorHAnsi" w:hAnsiTheme="majorHAnsi" w:cstheme="majorHAnsi"/>
        </w:rPr>
        <w:t>s</w:t>
      </w:r>
      <w:r w:rsidRPr="00134564">
        <w:rPr>
          <w:rFonts w:asciiTheme="majorHAnsi" w:hAnsiTheme="majorHAnsi" w:cstheme="majorHAnsi"/>
        </w:rPr>
        <w:t xml:space="preserve"> are living in a permanent house, </w:t>
      </w:r>
      <w:r w:rsidR="003528D3" w:rsidRPr="00134564">
        <w:rPr>
          <w:rFonts w:asciiTheme="majorHAnsi" w:hAnsiTheme="majorHAnsi" w:cstheme="majorHAnsi"/>
        </w:rPr>
        <w:t xml:space="preserve">while </w:t>
      </w:r>
      <w:r w:rsidRPr="00134564">
        <w:rPr>
          <w:rFonts w:asciiTheme="majorHAnsi" w:hAnsiTheme="majorHAnsi" w:cstheme="majorHAnsi"/>
        </w:rPr>
        <w:t xml:space="preserve">74% of them </w:t>
      </w:r>
      <w:r w:rsidR="004B4EFC">
        <w:rPr>
          <w:rFonts w:asciiTheme="majorHAnsi" w:hAnsiTheme="majorHAnsi" w:cstheme="majorHAnsi"/>
        </w:rPr>
        <w:t xml:space="preserve">live </w:t>
      </w:r>
      <w:r w:rsidRPr="00134564">
        <w:rPr>
          <w:rFonts w:asciiTheme="majorHAnsi" w:hAnsiTheme="majorHAnsi" w:cstheme="majorHAnsi"/>
        </w:rPr>
        <w:t xml:space="preserve">in a semi-permanent house. The remaining households, accounting for 16.1%, </w:t>
      </w:r>
      <w:r w:rsidR="004B4EFC">
        <w:rPr>
          <w:rFonts w:asciiTheme="majorHAnsi" w:hAnsiTheme="majorHAnsi" w:cstheme="majorHAnsi"/>
        </w:rPr>
        <w:t>reside</w:t>
      </w:r>
      <w:r w:rsidRPr="00134564">
        <w:rPr>
          <w:rFonts w:asciiTheme="majorHAnsi" w:hAnsiTheme="majorHAnsi" w:cstheme="majorHAnsi"/>
        </w:rPr>
        <w:t xml:space="preserve"> in a temporary house. </w:t>
      </w:r>
    </w:p>
    <w:p w14:paraId="0A3DE277" w14:textId="62925FB4" w:rsidR="0013287A" w:rsidRPr="00134564" w:rsidRDefault="0013287A" w:rsidP="009A2BB4">
      <w:pPr>
        <w:jc w:val="both"/>
        <w:rPr>
          <w:rFonts w:asciiTheme="majorHAnsi" w:hAnsiTheme="majorHAnsi" w:cstheme="majorHAnsi"/>
        </w:rPr>
      </w:pPr>
      <w:r w:rsidRPr="00134564">
        <w:rPr>
          <w:rFonts w:asciiTheme="majorHAnsi" w:hAnsiTheme="majorHAnsi" w:cstheme="majorHAnsi"/>
        </w:rPr>
        <w:t xml:space="preserve">Almost all the </w:t>
      </w:r>
      <w:r w:rsidR="004C5F4F" w:rsidRPr="00134564">
        <w:rPr>
          <w:rFonts w:asciiTheme="majorHAnsi" w:hAnsiTheme="majorHAnsi" w:cstheme="majorHAnsi"/>
        </w:rPr>
        <w:t xml:space="preserve">sampled </w:t>
      </w:r>
      <w:r w:rsidRPr="00134564">
        <w:rPr>
          <w:rFonts w:asciiTheme="majorHAnsi" w:hAnsiTheme="majorHAnsi" w:cstheme="majorHAnsi"/>
        </w:rPr>
        <w:t>households have access to ele</w:t>
      </w:r>
      <w:r w:rsidR="0044406F">
        <w:rPr>
          <w:rFonts w:asciiTheme="majorHAnsi" w:hAnsiTheme="majorHAnsi" w:cstheme="majorHAnsi"/>
        </w:rPr>
        <w:t>ctricity from the national grid</w:t>
      </w:r>
      <w:r w:rsidRPr="00134564">
        <w:rPr>
          <w:rFonts w:asciiTheme="majorHAnsi" w:hAnsiTheme="majorHAnsi" w:cstheme="majorHAnsi"/>
        </w:rPr>
        <w:t xml:space="preserve">. </w:t>
      </w:r>
      <w:r w:rsidR="009A2BB4" w:rsidRPr="00134564">
        <w:rPr>
          <w:rFonts w:asciiTheme="majorHAnsi" w:hAnsiTheme="majorHAnsi" w:cstheme="majorHAnsi"/>
        </w:rPr>
        <w:t xml:space="preserve">Compared with the national average, households in these provinces </w:t>
      </w:r>
      <w:r w:rsidR="004C5F4F" w:rsidRPr="00134564">
        <w:rPr>
          <w:rFonts w:asciiTheme="majorHAnsi" w:hAnsiTheme="majorHAnsi" w:cstheme="majorHAnsi"/>
        </w:rPr>
        <w:t xml:space="preserve">enjoy </w:t>
      </w:r>
      <w:r w:rsidR="009A2BB4" w:rsidRPr="00134564">
        <w:rPr>
          <w:rFonts w:asciiTheme="majorHAnsi" w:hAnsiTheme="majorHAnsi" w:cstheme="majorHAnsi"/>
        </w:rPr>
        <w:t>better sanitation condition</w:t>
      </w:r>
      <w:r w:rsidR="004C5F4F" w:rsidRPr="00134564">
        <w:rPr>
          <w:rFonts w:asciiTheme="majorHAnsi" w:hAnsiTheme="majorHAnsi" w:cstheme="majorHAnsi"/>
        </w:rPr>
        <w:t>s</w:t>
      </w:r>
      <w:r w:rsidR="009A2BB4" w:rsidRPr="00134564">
        <w:rPr>
          <w:rFonts w:asciiTheme="majorHAnsi" w:hAnsiTheme="majorHAnsi" w:cstheme="majorHAnsi"/>
        </w:rPr>
        <w:t xml:space="preserve">, with 81% of </w:t>
      </w:r>
      <w:r w:rsidR="004C5F4F" w:rsidRPr="00134564">
        <w:rPr>
          <w:rFonts w:asciiTheme="majorHAnsi" w:hAnsiTheme="majorHAnsi" w:cstheme="majorHAnsi"/>
        </w:rPr>
        <w:t xml:space="preserve">them </w:t>
      </w:r>
      <w:r w:rsidR="009A2BB4" w:rsidRPr="00134564">
        <w:rPr>
          <w:rFonts w:asciiTheme="majorHAnsi" w:hAnsiTheme="majorHAnsi" w:cstheme="majorHAnsi"/>
        </w:rPr>
        <w:t xml:space="preserve">having access to hygienic latrines and 81% </w:t>
      </w:r>
      <w:r w:rsidR="004C5F4F" w:rsidRPr="00134564">
        <w:rPr>
          <w:rFonts w:asciiTheme="majorHAnsi" w:hAnsiTheme="majorHAnsi" w:cstheme="majorHAnsi"/>
        </w:rPr>
        <w:t xml:space="preserve">of them with </w:t>
      </w:r>
      <w:r w:rsidR="009A2BB4" w:rsidRPr="00134564">
        <w:rPr>
          <w:rFonts w:asciiTheme="majorHAnsi" w:hAnsiTheme="majorHAnsi" w:cstheme="majorHAnsi"/>
        </w:rPr>
        <w:t xml:space="preserve">access to safe water sources. </w:t>
      </w:r>
    </w:p>
    <w:p w14:paraId="0325B60B" w14:textId="77777777" w:rsidR="00B6773D" w:rsidRPr="00134564" w:rsidRDefault="00B6773D" w:rsidP="001220ED">
      <w:pPr>
        <w:rPr>
          <w:rFonts w:asciiTheme="majorHAnsi" w:hAnsiTheme="majorHAnsi" w:cstheme="majorHAnsi"/>
          <w:b/>
          <w:i/>
          <w:szCs w:val="22"/>
        </w:rPr>
      </w:pPr>
      <w:r w:rsidRPr="00134564">
        <w:rPr>
          <w:rFonts w:asciiTheme="majorHAnsi" w:hAnsiTheme="majorHAnsi" w:cstheme="majorHAnsi"/>
          <w:b/>
          <w:i/>
          <w:szCs w:val="22"/>
        </w:rPr>
        <w:t>Table 4.</w:t>
      </w:r>
      <w:r w:rsidRPr="00134564">
        <w:rPr>
          <w:rFonts w:asciiTheme="majorHAnsi" w:hAnsiTheme="majorHAnsi" w:cstheme="majorHAnsi"/>
          <w:b/>
          <w:i/>
          <w:szCs w:val="22"/>
        </w:rPr>
        <w:fldChar w:fldCharType="begin"/>
      </w:r>
      <w:r w:rsidRPr="00134564">
        <w:rPr>
          <w:rFonts w:asciiTheme="majorHAnsi" w:hAnsiTheme="majorHAnsi" w:cstheme="majorHAnsi"/>
          <w:b/>
          <w:i/>
          <w:szCs w:val="22"/>
        </w:rPr>
        <w:instrText xml:space="preserve"> SEQ Table_4. \* ARABIC </w:instrText>
      </w:r>
      <w:r w:rsidRPr="00134564">
        <w:rPr>
          <w:rFonts w:asciiTheme="majorHAnsi" w:hAnsiTheme="majorHAnsi" w:cstheme="majorHAnsi"/>
          <w:b/>
          <w:i/>
          <w:szCs w:val="22"/>
        </w:rPr>
        <w:fldChar w:fldCharType="separate"/>
      </w:r>
      <w:r w:rsidR="008C3AA5" w:rsidRPr="00134564">
        <w:rPr>
          <w:rFonts w:asciiTheme="majorHAnsi" w:hAnsiTheme="majorHAnsi" w:cstheme="majorHAnsi"/>
          <w:b/>
          <w:i/>
          <w:noProof/>
          <w:szCs w:val="22"/>
        </w:rPr>
        <w:t>9</w:t>
      </w:r>
      <w:r w:rsidRPr="00134564">
        <w:rPr>
          <w:rFonts w:asciiTheme="majorHAnsi" w:hAnsiTheme="majorHAnsi" w:cstheme="majorHAnsi"/>
          <w:b/>
          <w:i/>
          <w:szCs w:val="22"/>
        </w:rPr>
        <w:fldChar w:fldCharType="end"/>
      </w:r>
      <w:r w:rsidRPr="00134564">
        <w:rPr>
          <w:rFonts w:asciiTheme="majorHAnsi" w:hAnsiTheme="majorHAnsi" w:cstheme="majorHAnsi"/>
          <w:b/>
          <w:i/>
          <w:szCs w:val="22"/>
        </w:rPr>
        <w:t>. Housing and living conditions</w:t>
      </w:r>
      <w:r w:rsidR="0098786E" w:rsidRPr="00134564">
        <w:rPr>
          <w:rFonts w:asciiTheme="majorHAnsi" w:hAnsiTheme="majorHAnsi" w:cstheme="majorHAnsi"/>
          <w:b/>
          <w:i/>
          <w:szCs w:val="22"/>
        </w:rPr>
        <w:t xml:space="preserve"> by provinces</w:t>
      </w:r>
    </w:p>
    <w:tbl>
      <w:tblPr>
        <w:tblW w:w="9569" w:type="dxa"/>
        <w:tblBorders>
          <w:top w:val="single" w:sz="4" w:space="0" w:color="auto"/>
          <w:bottom w:val="single" w:sz="4" w:space="0" w:color="auto"/>
        </w:tblBorders>
        <w:tblLayout w:type="fixed"/>
        <w:tblLook w:val="04A0" w:firstRow="1" w:lastRow="0" w:firstColumn="1" w:lastColumn="0" w:noHBand="0" w:noVBand="1"/>
      </w:tblPr>
      <w:tblGrid>
        <w:gridCol w:w="4608"/>
        <w:gridCol w:w="1240"/>
        <w:gridCol w:w="1240"/>
        <w:gridCol w:w="1240"/>
        <w:gridCol w:w="1241"/>
      </w:tblGrid>
      <w:tr w:rsidR="00134564" w:rsidRPr="00134564" w14:paraId="5229D205" w14:textId="77777777" w:rsidTr="001220ED">
        <w:trPr>
          <w:trHeight w:val="288"/>
        </w:trPr>
        <w:tc>
          <w:tcPr>
            <w:tcW w:w="4608" w:type="dxa"/>
            <w:tcBorders>
              <w:bottom w:val="single" w:sz="4" w:space="0" w:color="auto"/>
            </w:tcBorders>
            <w:shd w:val="clear" w:color="auto" w:fill="auto"/>
            <w:noWrap/>
            <w:vAlign w:val="bottom"/>
            <w:hideMark/>
          </w:tcPr>
          <w:p w14:paraId="58C56A0F" w14:textId="77777777" w:rsidR="006B32CB" w:rsidRPr="00134564" w:rsidRDefault="004E69FA" w:rsidP="006B32C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Living Conditions</w:t>
            </w:r>
          </w:p>
        </w:tc>
        <w:tc>
          <w:tcPr>
            <w:tcW w:w="1240" w:type="dxa"/>
            <w:tcBorders>
              <w:bottom w:val="single" w:sz="4" w:space="0" w:color="auto"/>
            </w:tcBorders>
            <w:shd w:val="clear" w:color="auto" w:fill="auto"/>
            <w:noWrap/>
            <w:vAlign w:val="center"/>
            <w:hideMark/>
          </w:tcPr>
          <w:p w14:paraId="2882A5C8" w14:textId="77777777" w:rsidR="006B32CB" w:rsidRPr="00134564" w:rsidRDefault="006B32CB" w:rsidP="007C1C33">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240" w:type="dxa"/>
            <w:tcBorders>
              <w:bottom w:val="single" w:sz="4" w:space="0" w:color="auto"/>
            </w:tcBorders>
            <w:shd w:val="clear" w:color="auto" w:fill="auto"/>
            <w:noWrap/>
            <w:vAlign w:val="center"/>
            <w:hideMark/>
          </w:tcPr>
          <w:p w14:paraId="371EBC74" w14:textId="77777777" w:rsidR="006B32CB" w:rsidRPr="00134564" w:rsidRDefault="006B32CB" w:rsidP="007C1C33">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240" w:type="dxa"/>
            <w:tcBorders>
              <w:bottom w:val="single" w:sz="4" w:space="0" w:color="auto"/>
            </w:tcBorders>
            <w:shd w:val="clear" w:color="auto" w:fill="auto"/>
            <w:noWrap/>
            <w:vAlign w:val="center"/>
            <w:hideMark/>
          </w:tcPr>
          <w:p w14:paraId="31307CF7" w14:textId="77777777" w:rsidR="006B32CB" w:rsidRPr="00134564" w:rsidRDefault="006B32CB" w:rsidP="007C1C33">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c>
          <w:tcPr>
            <w:tcW w:w="1241" w:type="dxa"/>
            <w:tcBorders>
              <w:bottom w:val="single" w:sz="4" w:space="0" w:color="auto"/>
            </w:tcBorders>
            <w:shd w:val="clear" w:color="auto" w:fill="auto"/>
            <w:noWrap/>
            <w:vAlign w:val="center"/>
            <w:hideMark/>
          </w:tcPr>
          <w:p w14:paraId="2C36ECDE" w14:textId="77777777" w:rsidR="006B32CB" w:rsidRPr="00134564" w:rsidRDefault="006B32CB" w:rsidP="007C1C33">
            <w:pPr>
              <w:spacing w:after="0" w:line="240" w:lineRule="auto"/>
              <w:jc w:val="center"/>
              <w:rPr>
                <w:rFonts w:asciiTheme="majorHAnsi" w:hAnsiTheme="majorHAnsi" w:cstheme="majorHAnsi"/>
                <w:b/>
                <w:sz w:val="18"/>
                <w:szCs w:val="18"/>
                <w:lang w:val="en-US" w:eastAsia="en-US"/>
              </w:rPr>
            </w:pPr>
            <w:r w:rsidRPr="00134564">
              <w:rPr>
                <w:rFonts w:asciiTheme="majorHAnsi" w:hAnsiTheme="majorHAnsi" w:cstheme="majorHAnsi"/>
                <w:b/>
                <w:sz w:val="18"/>
                <w:szCs w:val="18"/>
                <w:lang w:val="en-US" w:eastAsia="en-US"/>
              </w:rPr>
              <w:t>All sample</w:t>
            </w:r>
          </w:p>
        </w:tc>
      </w:tr>
      <w:tr w:rsidR="00134564" w:rsidRPr="00134564" w14:paraId="7E371CFF" w14:textId="77777777" w:rsidTr="001220ED">
        <w:trPr>
          <w:trHeight w:val="288"/>
        </w:trPr>
        <w:tc>
          <w:tcPr>
            <w:tcW w:w="4608" w:type="dxa"/>
            <w:tcBorders>
              <w:top w:val="single" w:sz="4" w:space="0" w:color="auto"/>
              <w:bottom w:val="nil"/>
            </w:tcBorders>
            <w:shd w:val="clear" w:color="auto" w:fill="auto"/>
            <w:noWrap/>
            <w:vAlign w:val="bottom"/>
            <w:hideMark/>
          </w:tcPr>
          <w:p w14:paraId="296AEDB3" w14:textId="77777777" w:rsidR="006B32CB" w:rsidRPr="00134564" w:rsidRDefault="006B32CB" w:rsidP="006B32C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Average living area per capita (m2)</w:t>
            </w:r>
          </w:p>
        </w:tc>
        <w:tc>
          <w:tcPr>
            <w:tcW w:w="1240" w:type="dxa"/>
            <w:tcBorders>
              <w:top w:val="single" w:sz="4" w:space="0" w:color="auto"/>
              <w:bottom w:val="nil"/>
            </w:tcBorders>
            <w:shd w:val="clear" w:color="auto" w:fill="auto"/>
            <w:noWrap/>
            <w:vAlign w:val="bottom"/>
            <w:hideMark/>
          </w:tcPr>
          <w:p w14:paraId="062DA461"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20.48</w:t>
            </w:r>
          </w:p>
        </w:tc>
        <w:tc>
          <w:tcPr>
            <w:tcW w:w="1240" w:type="dxa"/>
            <w:tcBorders>
              <w:top w:val="single" w:sz="4" w:space="0" w:color="auto"/>
              <w:bottom w:val="nil"/>
            </w:tcBorders>
            <w:shd w:val="clear" w:color="auto" w:fill="auto"/>
            <w:noWrap/>
            <w:vAlign w:val="bottom"/>
            <w:hideMark/>
          </w:tcPr>
          <w:p w14:paraId="2007C122"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20.40</w:t>
            </w:r>
          </w:p>
        </w:tc>
        <w:tc>
          <w:tcPr>
            <w:tcW w:w="1240" w:type="dxa"/>
            <w:tcBorders>
              <w:top w:val="single" w:sz="4" w:space="0" w:color="auto"/>
              <w:bottom w:val="nil"/>
            </w:tcBorders>
            <w:shd w:val="clear" w:color="auto" w:fill="auto"/>
            <w:noWrap/>
            <w:vAlign w:val="bottom"/>
            <w:hideMark/>
          </w:tcPr>
          <w:p w14:paraId="6488E90D"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22.45</w:t>
            </w:r>
          </w:p>
        </w:tc>
        <w:tc>
          <w:tcPr>
            <w:tcW w:w="1241" w:type="dxa"/>
            <w:tcBorders>
              <w:top w:val="single" w:sz="4" w:space="0" w:color="auto"/>
              <w:bottom w:val="nil"/>
            </w:tcBorders>
            <w:shd w:val="clear" w:color="auto" w:fill="auto"/>
            <w:noWrap/>
            <w:vAlign w:val="bottom"/>
            <w:hideMark/>
          </w:tcPr>
          <w:p w14:paraId="73617E4C"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20.96</w:t>
            </w:r>
          </w:p>
        </w:tc>
      </w:tr>
      <w:tr w:rsidR="00134564" w:rsidRPr="00134564" w14:paraId="1A039A85" w14:textId="77777777" w:rsidTr="001220ED">
        <w:trPr>
          <w:trHeight w:val="288"/>
        </w:trPr>
        <w:tc>
          <w:tcPr>
            <w:tcW w:w="4608" w:type="dxa"/>
            <w:tcBorders>
              <w:top w:val="nil"/>
            </w:tcBorders>
            <w:shd w:val="clear" w:color="auto" w:fill="auto"/>
            <w:noWrap/>
            <w:vAlign w:val="bottom"/>
            <w:hideMark/>
          </w:tcPr>
          <w:p w14:paraId="2360585A" w14:textId="77777777" w:rsidR="006B32CB" w:rsidRPr="00134564" w:rsidRDefault="006B32CB" w:rsidP="006B32C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Housing conditions</w:t>
            </w:r>
          </w:p>
        </w:tc>
        <w:tc>
          <w:tcPr>
            <w:tcW w:w="1240" w:type="dxa"/>
            <w:tcBorders>
              <w:top w:val="nil"/>
            </w:tcBorders>
            <w:shd w:val="clear" w:color="auto" w:fill="auto"/>
            <w:noWrap/>
            <w:vAlign w:val="bottom"/>
            <w:hideMark/>
          </w:tcPr>
          <w:p w14:paraId="422A35F5"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0" w:type="dxa"/>
            <w:tcBorders>
              <w:top w:val="nil"/>
            </w:tcBorders>
            <w:shd w:val="clear" w:color="auto" w:fill="auto"/>
            <w:noWrap/>
            <w:vAlign w:val="bottom"/>
            <w:hideMark/>
          </w:tcPr>
          <w:p w14:paraId="6864D9DC"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0" w:type="dxa"/>
            <w:tcBorders>
              <w:top w:val="nil"/>
            </w:tcBorders>
            <w:shd w:val="clear" w:color="auto" w:fill="auto"/>
            <w:noWrap/>
            <w:vAlign w:val="bottom"/>
            <w:hideMark/>
          </w:tcPr>
          <w:p w14:paraId="0006AF4F"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1" w:type="dxa"/>
            <w:tcBorders>
              <w:top w:val="nil"/>
            </w:tcBorders>
            <w:shd w:val="clear" w:color="auto" w:fill="auto"/>
            <w:noWrap/>
            <w:vAlign w:val="bottom"/>
            <w:hideMark/>
          </w:tcPr>
          <w:p w14:paraId="1B8009C5"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r>
      <w:tr w:rsidR="00134564" w:rsidRPr="00134564" w14:paraId="77CB12FC" w14:textId="77777777" w:rsidTr="001220ED">
        <w:trPr>
          <w:trHeight w:val="288"/>
        </w:trPr>
        <w:tc>
          <w:tcPr>
            <w:tcW w:w="4608" w:type="dxa"/>
            <w:shd w:val="clear" w:color="auto" w:fill="auto"/>
            <w:noWrap/>
            <w:vAlign w:val="bottom"/>
            <w:hideMark/>
          </w:tcPr>
          <w:p w14:paraId="174B9A2A" w14:textId="77777777" w:rsidR="006B32CB" w:rsidRPr="00134564" w:rsidRDefault="006B32C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with permanent house (%)</w:t>
            </w:r>
          </w:p>
        </w:tc>
        <w:tc>
          <w:tcPr>
            <w:tcW w:w="1240" w:type="dxa"/>
            <w:shd w:val="clear" w:color="auto" w:fill="auto"/>
            <w:noWrap/>
            <w:vAlign w:val="bottom"/>
            <w:hideMark/>
          </w:tcPr>
          <w:p w14:paraId="4A65F96D"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10.40</w:t>
            </w:r>
          </w:p>
        </w:tc>
        <w:tc>
          <w:tcPr>
            <w:tcW w:w="1240" w:type="dxa"/>
            <w:shd w:val="clear" w:color="auto" w:fill="auto"/>
            <w:noWrap/>
            <w:vAlign w:val="bottom"/>
            <w:hideMark/>
          </w:tcPr>
          <w:p w14:paraId="451E9EF8"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8.75</w:t>
            </w:r>
          </w:p>
        </w:tc>
        <w:tc>
          <w:tcPr>
            <w:tcW w:w="1240" w:type="dxa"/>
            <w:shd w:val="clear" w:color="auto" w:fill="auto"/>
            <w:noWrap/>
            <w:vAlign w:val="bottom"/>
            <w:hideMark/>
          </w:tcPr>
          <w:p w14:paraId="42C557CD"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9.06</w:t>
            </w:r>
          </w:p>
        </w:tc>
        <w:tc>
          <w:tcPr>
            <w:tcW w:w="1241" w:type="dxa"/>
            <w:shd w:val="clear" w:color="auto" w:fill="auto"/>
            <w:noWrap/>
            <w:vAlign w:val="bottom"/>
            <w:hideMark/>
          </w:tcPr>
          <w:p w14:paraId="27C626CB"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9.65</w:t>
            </w:r>
          </w:p>
        </w:tc>
      </w:tr>
      <w:tr w:rsidR="00134564" w:rsidRPr="00134564" w14:paraId="481B7F65" w14:textId="77777777" w:rsidTr="001220ED">
        <w:trPr>
          <w:trHeight w:val="288"/>
        </w:trPr>
        <w:tc>
          <w:tcPr>
            <w:tcW w:w="4608" w:type="dxa"/>
            <w:shd w:val="clear" w:color="auto" w:fill="auto"/>
            <w:noWrap/>
            <w:vAlign w:val="bottom"/>
            <w:hideMark/>
          </w:tcPr>
          <w:p w14:paraId="44A43433" w14:textId="77777777" w:rsidR="006B32CB" w:rsidRPr="00134564" w:rsidRDefault="006B32C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with semi-permanent house (%)</w:t>
            </w:r>
          </w:p>
        </w:tc>
        <w:tc>
          <w:tcPr>
            <w:tcW w:w="1240" w:type="dxa"/>
            <w:shd w:val="clear" w:color="auto" w:fill="auto"/>
            <w:noWrap/>
            <w:vAlign w:val="bottom"/>
            <w:hideMark/>
          </w:tcPr>
          <w:p w14:paraId="6A735CAB"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75.90</w:t>
            </w:r>
          </w:p>
        </w:tc>
        <w:tc>
          <w:tcPr>
            <w:tcW w:w="1240" w:type="dxa"/>
            <w:shd w:val="clear" w:color="auto" w:fill="auto"/>
            <w:noWrap/>
            <w:vAlign w:val="bottom"/>
            <w:hideMark/>
          </w:tcPr>
          <w:p w14:paraId="66B70BA6"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64.21</w:t>
            </w:r>
          </w:p>
        </w:tc>
        <w:tc>
          <w:tcPr>
            <w:tcW w:w="1240" w:type="dxa"/>
            <w:shd w:val="clear" w:color="auto" w:fill="auto"/>
            <w:noWrap/>
            <w:vAlign w:val="bottom"/>
            <w:hideMark/>
          </w:tcPr>
          <w:p w14:paraId="1746BEFE"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80.91</w:t>
            </w:r>
          </w:p>
        </w:tc>
        <w:tc>
          <w:tcPr>
            <w:tcW w:w="1241" w:type="dxa"/>
            <w:shd w:val="clear" w:color="auto" w:fill="auto"/>
            <w:noWrap/>
            <w:vAlign w:val="bottom"/>
            <w:hideMark/>
          </w:tcPr>
          <w:p w14:paraId="1019C807"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74.24</w:t>
            </w:r>
          </w:p>
        </w:tc>
      </w:tr>
      <w:tr w:rsidR="00134564" w:rsidRPr="00134564" w14:paraId="02E770EE" w14:textId="77777777" w:rsidTr="001220ED">
        <w:trPr>
          <w:trHeight w:val="288"/>
        </w:trPr>
        <w:tc>
          <w:tcPr>
            <w:tcW w:w="4608" w:type="dxa"/>
            <w:shd w:val="clear" w:color="auto" w:fill="auto"/>
            <w:noWrap/>
            <w:vAlign w:val="bottom"/>
            <w:hideMark/>
          </w:tcPr>
          <w:p w14:paraId="61F33123" w14:textId="77777777" w:rsidR="006B32CB" w:rsidRPr="00134564" w:rsidRDefault="006B32C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with temporary house ((%)</w:t>
            </w:r>
          </w:p>
        </w:tc>
        <w:tc>
          <w:tcPr>
            <w:tcW w:w="1240" w:type="dxa"/>
            <w:shd w:val="clear" w:color="auto" w:fill="auto"/>
            <w:noWrap/>
            <w:vAlign w:val="bottom"/>
            <w:hideMark/>
          </w:tcPr>
          <w:p w14:paraId="49B0F7B0"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13.70</w:t>
            </w:r>
          </w:p>
        </w:tc>
        <w:tc>
          <w:tcPr>
            <w:tcW w:w="1240" w:type="dxa"/>
            <w:shd w:val="clear" w:color="auto" w:fill="auto"/>
            <w:noWrap/>
            <w:vAlign w:val="bottom"/>
            <w:hideMark/>
          </w:tcPr>
          <w:p w14:paraId="251AEAF6"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27.04</w:t>
            </w:r>
          </w:p>
        </w:tc>
        <w:tc>
          <w:tcPr>
            <w:tcW w:w="1240" w:type="dxa"/>
            <w:shd w:val="clear" w:color="auto" w:fill="auto"/>
            <w:noWrap/>
            <w:vAlign w:val="bottom"/>
            <w:hideMark/>
          </w:tcPr>
          <w:p w14:paraId="14B4B8E9"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10.04</w:t>
            </w:r>
          </w:p>
        </w:tc>
        <w:tc>
          <w:tcPr>
            <w:tcW w:w="1241" w:type="dxa"/>
            <w:shd w:val="clear" w:color="auto" w:fill="auto"/>
            <w:noWrap/>
            <w:vAlign w:val="bottom"/>
            <w:hideMark/>
          </w:tcPr>
          <w:p w14:paraId="74267871"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16.11</w:t>
            </w:r>
          </w:p>
        </w:tc>
      </w:tr>
      <w:tr w:rsidR="00134564" w:rsidRPr="00134564" w14:paraId="2017DEFD" w14:textId="77777777" w:rsidTr="001220ED">
        <w:trPr>
          <w:trHeight w:val="288"/>
        </w:trPr>
        <w:tc>
          <w:tcPr>
            <w:tcW w:w="4608" w:type="dxa"/>
            <w:shd w:val="clear" w:color="auto" w:fill="auto"/>
            <w:noWrap/>
            <w:vAlign w:val="bottom"/>
            <w:hideMark/>
          </w:tcPr>
          <w:p w14:paraId="03E400E7" w14:textId="77777777" w:rsidR="006B32CB" w:rsidRPr="00134564" w:rsidRDefault="006B32CB" w:rsidP="006B32C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Access to electricity</w:t>
            </w:r>
          </w:p>
        </w:tc>
        <w:tc>
          <w:tcPr>
            <w:tcW w:w="1240" w:type="dxa"/>
            <w:shd w:val="clear" w:color="auto" w:fill="auto"/>
            <w:noWrap/>
            <w:vAlign w:val="bottom"/>
            <w:hideMark/>
          </w:tcPr>
          <w:p w14:paraId="5D03585D"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0" w:type="dxa"/>
            <w:shd w:val="clear" w:color="auto" w:fill="auto"/>
            <w:noWrap/>
            <w:vAlign w:val="bottom"/>
            <w:hideMark/>
          </w:tcPr>
          <w:p w14:paraId="6461CC54"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0" w:type="dxa"/>
            <w:shd w:val="clear" w:color="auto" w:fill="auto"/>
            <w:noWrap/>
            <w:vAlign w:val="bottom"/>
            <w:hideMark/>
          </w:tcPr>
          <w:p w14:paraId="16E89A4B"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1" w:type="dxa"/>
            <w:shd w:val="clear" w:color="auto" w:fill="auto"/>
            <w:noWrap/>
            <w:vAlign w:val="bottom"/>
            <w:hideMark/>
          </w:tcPr>
          <w:p w14:paraId="7473F8AC"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r>
      <w:tr w:rsidR="00134564" w:rsidRPr="00134564" w14:paraId="478674D9" w14:textId="77777777" w:rsidTr="001220ED">
        <w:trPr>
          <w:trHeight w:val="288"/>
        </w:trPr>
        <w:tc>
          <w:tcPr>
            <w:tcW w:w="4608" w:type="dxa"/>
            <w:shd w:val="clear" w:color="auto" w:fill="auto"/>
            <w:noWrap/>
            <w:vAlign w:val="bottom"/>
            <w:hideMark/>
          </w:tcPr>
          <w:p w14:paraId="4ED2572B" w14:textId="77777777" w:rsidR="006B32CB" w:rsidRPr="00134564" w:rsidRDefault="006B32C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connecting to national power grid (%)</w:t>
            </w:r>
          </w:p>
        </w:tc>
        <w:tc>
          <w:tcPr>
            <w:tcW w:w="1240" w:type="dxa"/>
            <w:shd w:val="clear" w:color="auto" w:fill="auto"/>
            <w:noWrap/>
            <w:vAlign w:val="bottom"/>
            <w:hideMark/>
          </w:tcPr>
          <w:p w14:paraId="7666DC7E"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99.60</w:t>
            </w:r>
          </w:p>
        </w:tc>
        <w:tc>
          <w:tcPr>
            <w:tcW w:w="1240" w:type="dxa"/>
            <w:shd w:val="clear" w:color="auto" w:fill="auto"/>
            <w:noWrap/>
            <w:vAlign w:val="bottom"/>
            <w:hideMark/>
          </w:tcPr>
          <w:p w14:paraId="6325BFBD"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99.40</w:t>
            </w:r>
          </w:p>
        </w:tc>
        <w:tc>
          <w:tcPr>
            <w:tcW w:w="1240" w:type="dxa"/>
            <w:shd w:val="clear" w:color="auto" w:fill="auto"/>
            <w:noWrap/>
            <w:vAlign w:val="bottom"/>
            <w:hideMark/>
          </w:tcPr>
          <w:p w14:paraId="3A399A24"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241" w:type="dxa"/>
            <w:shd w:val="clear" w:color="auto" w:fill="auto"/>
            <w:noWrap/>
            <w:vAlign w:val="bottom"/>
            <w:hideMark/>
          </w:tcPr>
          <w:p w14:paraId="4EDB20CF"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99.65</w:t>
            </w:r>
          </w:p>
        </w:tc>
      </w:tr>
      <w:tr w:rsidR="00134564" w:rsidRPr="00134564" w14:paraId="04597B5F" w14:textId="77777777" w:rsidTr="001220ED">
        <w:trPr>
          <w:trHeight w:val="288"/>
        </w:trPr>
        <w:tc>
          <w:tcPr>
            <w:tcW w:w="4608" w:type="dxa"/>
            <w:shd w:val="clear" w:color="auto" w:fill="auto"/>
            <w:noWrap/>
            <w:vAlign w:val="bottom"/>
            <w:hideMark/>
          </w:tcPr>
          <w:p w14:paraId="0C3D85E5" w14:textId="77777777" w:rsidR="006B32CB" w:rsidRPr="00134564" w:rsidRDefault="006B32C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Household using electric </w:t>
            </w:r>
            <w:r w:rsidR="00C31697" w:rsidRPr="00134564">
              <w:rPr>
                <w:rFonts w:asciiTheme="majorHAnsi" w:hAnsiTheme="majorHAnsi" w:cstheme="majorHAnsi"/>
                <w:sz w:val="18"/>
                <w:szCs w:val="18"/>
                <w:lang w:val="en-US" w:eastAsia="en-US"/>
              </w:rPr>
              <w:t>generator (</w:t>
            </w:r>
            <w:r w:rsidRPr="00134564">
              <w:rPr>
                <w:rFonts w:asciiTheme="majorHAnsi" w:hAnsiTheme="majorHAnsi" w:cstheme="majorHAnsi"/>
                <w:sz w:val="18"/>
                <w:szCs w:val="18"/>
                <w:lang w:val="en-US" w:eastAsia="en-US"/>
              </w:rPr>
              <w:t>%)</w:t>
            </w:r>
          </w:p>
        </w:tc>
        <w:tc>
          <w:tcPr>
            <w:tcW w:w="1240" w:type="dxa"/>
            <w:shd w:val="clear" w:color="auto" w:fill="auto"/>
            <w:noWrap/>
            <w:vAlign w:val="bottom"/>
            <w:hideMark/>
          </w:tcPr>
          <w:p w14:paraId="2F466C99"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0.10</w:t>
            </w:r>
          </w:p>
        </w:tc>
        <w:tc>
          <w:tcPr>
            <w:tcW w:w="1240" w:type="dxa"/>
            <w:shd w:val="clear" w:color="auto" w:fill="auto"/>
            <w:noWrap/>
            <w:vAlign w:val="bottom"/>
            <w:hideMark/>
          </w:tcPr>
          <w:p w14:paraId="3BC0EB38"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40" w:type="dxa"/>
            <w:shd w:val="clear" w:color="auto" w:fill="auto"/>
            <w:noWrap/>
            <w:vAlign w:val="bottom"/>
            <w:hideMark/>
          </w:tcPr>
          <w:p w14:paraId="730CA1AD"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41" w:type="dxa"/>
            <w:shd w:val="clear" w:color="auto" w:fill="auto"/>
            <w:noWrap/>
            <w:vAlign w:val="bottom"/>
            <w:hideMark/>
          </w:tcPr>
          <w:p w14:paraId="46A35DFD"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0.05</w:t>
            </w:r>
          </w:p>
        </w:tc>
      </w:tr>
      <w:tr w:rsidR="00134564" w:rsidRPr="00134564" w14:paraId="732BF35D" w14:textId="77777777" w:rsidTr="001220ED">
        <w:trPr>
          <w:trHeight w:val="288"/>
        </w:trPr>
        <w:tc>
          <w:tcPr>
            <w:tcW w:w="4608" w:type="dxa"/>
            <w:shd w:val="clear" w:color="auto" w:fill="auto"/>
            <w:noWrap/>
            <w:vAlign w:val="bottom"/>
            <w:hideMark/>
          </w:tcPr>
          <w:p w14:paraId="77DE916C" w14:textId="77777777" w:rsidR="006B32CB" w:rsidRPr="00134564" w:rsidRDefault="006B32C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Household without </w:t>
            </w:r>
            <w:r w:rsidR="00C31697" w:rsidRPr="00134564">
              <w:rPr>
                <w:rFonts w:asciiTheme="majorHAnsi" w:hAnsiTheme="majorHAnsi" w:cstheme="majorHAnsi"/>
                <w:sz w:val="18"/>
                <w:szCs w:val="18"/>
                <w:lang w:val="en-US" w:eastAsia="en-US"/>
              </w:rPr>
              <w:t>electricity (</w:t>
            </w:r>
            <w:r w:rsidRPr="00134564">
              <w:rPr>
                <w:rFonts w:asciiTheme="majorHAnsi" w:hAnsiTheme="majorHAnsi" w:cstheme="majorHAnsi"/>
                <w:sz w:val="18"/>
                <w:szCs w:val="18"/>
                <w:lang w:val="en-US" w:eastAsia="en-US"/>
              </w:rPr>
              <w:t>%)</w:t>
            </w:r>
          </w:p>
        </w:tc>
        <w:tc>
          <w:tcPr>
            <w:tcW w:w="1240" w:type="dxa"/>
            <w:shd w:val="clear" w:color="auto" w:fill="auto"/>
            <w:noWrap/>
            <w:vAlign w:val="bottom"/>
            <w:hideMark/>
          </w:tcPr>
          <w:p w14:paraId="307DD8FE"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0.30</w:t>
            </w:r>
          </w:p>
        </w:tc>
        <w:tc>
          <w:tcPr>
            <w:tcW w:w="1240" w:type="dxa"/>
            <w:shd w:val="clear" w:color="auto" w:fill="auto"/>
            <w:noWrap/>
            <w:vAlign w:val="bottom"/>
            <w:hideMark/>
          </w:tcPr>
          <w:p w14:paraId="66FA4C62"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0.60</w:t>
            </w:r>
          </w:p>
        </w:tc>
        <w:tc>
          <w:tcPr>
            <w:tcW w:w="1240" w:type="dxa"/>
            <w:shd w:val="clear" w:color="auto" w:fill="auto"/>
            <w:noWrap/>
            <w:vAlign w:val="bottom"/>
            <w:hideMark/>
          </w:tcPr>
          <w:p w14:paraId="2B5129B7"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41" w:type="dxa"/>
            <w:shd w:val="clear" w:color="auto" w:fill="auto"/>
            <w:noWrap/>
            <w:vAlign w:val="bottom"/>
            <w:hideMark/>
          </w:tcPr>
          <w:p w14:paraId="63BA0A59"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0.30</w:t>
            </w:r>
          </w:p>
        </w:tc>
      </w:tr>
      <w:tr w:rsidR="00134564" w:rsidRPr="00134564" w14:paraId="4D8FFA8A" w14:textId="77777777" w:rsidTr="001220ED">
        <w:trPr>
          <w:trHeight w:val="288"/>
        </w:trPr>
        <w:tc>
          <w:tcPr>
            <w:tcW w:w="4608" w:type="dxa"/>
            <w:shd w:val="clear" w:color="auto" w:fill="auto"/>
            <w:noWrap/>
            <w:vAlign w:val="bottom"/>
            <w:hideMark/>
          </w:tcPr>
          <w:p w14:paraId="78241A5D" w14:textId="77777777" w:rsidR="006B32CB" w:rsidRPr="00134564" w:rsidRDefault="006B32CB" w:rsidP="006B32C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Sanitation condition</w:t>
            </w:r>
          </w:p>
        </w:tc>
        <w:tc>
          <w:tcPr>
            <w:tcW w:w="1240" w:type="dxa"/>
            <w:shd w:val="clear" w:color="auto" w:fill="auto"/>
            <w:noWrap/>
            <w:vAlign w:val="bottom"/>
            <w:hideMark/>
          </w:tcPr>
          <w:p w14:paraId="1C144B10"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0" w:type="dxa"/>
            <w:shd w:val="clear" w:color="auto" w:fill="auto"/>
            <w:noWrap/>
            <w:vAlign w:val="bottom"/>
            <w:hideMark/>
          </w:tcPr>
          <w:p w14:paraId="5190603B"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0" w:type="dxa"/>
            <w:shd w:val="clear" w:color="auto" w:fill="auto"/>
            <w:noWrap/>
            <w:vAlign w:val="bottom"/>
            <w:hideMark/>
          </w:tcPr>
          <w:p w14:paraId="2AC892D9"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1" w:type="dxa"/>
            <w:shd w:val="clear" w:color="auto" w:fill="auto"/>
            <w:noWrap/>
            <w:vAlign w:val="bottom"/>
            <w:hideMark/>
          </w:tcPr>
          <w:p w14:paraId="6BB65962"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r>
      <w:tr w:rsidR="00134564" w:rsidRPr="00134564" w14:paraId="1C829104" w14:textId="77777777" w:rsidTr="001220ED">
        <w:trPr>
          <w:trHeight w:val="288"/>
        </w:trPr>
        <w:tc>
          <w:tcPr>
            <w:tcW w:w="4608" w:type="dxa"/>
            <w:shd w:val="clear" w:color="auto" w:fill="auto"/>
            <w:noWrap/>
            <w:vAlign w:val="bottom"/>
            <w:hideMark/>
          </w:tcPr>
          <w:p w14:paraId="278B5661" w14:textId="77777777" w:rsidR="006B32CB" w:rsidRPr="00134564" w:rsidRDefault="006B32C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having hygienic latrine (%)</w:t>
            </w:r>
          </w:p>
        </w:tc>
        <w:tc>
          <w:tcPr>
            <w:tcW w:w="1240" w:type="dxa"/>
            <w:shd w:val="clear" w:color="auto" w:fill="auto"/>
            <w:noWrap/>
            <w:vAlign w:val="bottom"/>
            <w:hideMark/>
          </w:tcPr>
          <w:p w14:paraId="277D7D57"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79.00</w:t>
            </w:r>
          </w:p>
        </w:tc>
        <w:tc>
          <w:tcPr>
            <w:tcW w:w="1240" w:type="dxa"/>
            <w:shd w:val="clear" w:color="auto" w:fill="auto"/>
            <w:noWrap/>
            <w:vAlign w:val="bottom"/>
            <w:hideMark/>
          </w:tcPr>
          <w:p w14:paraId="143E2BA1"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86.28</w:t>
            </w:r>
          </w:p>
        </w:tc>
        <w:tc>
          <w:tcPr>
            <w:tcW w:w="1240" w:type="dxa"/>
            <w:shd w:val="clear" w:color="auto" w:fill="auto"/>
            <w:noWrap/>
            <w:vAlign w:val="bottom"/>
            <w:hideMark/>
          </w:tcPr>
          <w:p w14:paraId="301C7BBB"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81.10</w:t>
            </w:r>
          </w:p>
        </w:tc>
        <w:tc>
          <w:tcPr>
            <w:tcW w:w="1241" w:type="dxa"/>
            <w:shd w:val="clear" w:color="auto" w:fill="auto"/>
            <w:noWrap/>
            <w:vAlign w:val="bottom"/>
            <w:hideMark/>
          </w:tcPr>
          <w:p w14:paraId="4FC39045"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81.35</w:t>
            </w:r>
          </w:p>
        </w:tc>
      </w:tr>
      <w:tr w:rsidR="00134564" w:rsidRPr="00134564" w14:paraId="3443801C" w14:textId="77777777" w:rsidTr="001220ED">
        <w:trPr>
          <w:trHeight w:val="288"/>
        </w:trPr>
        <w:tc>
          <w:tcPr>
            <w:tcW w:w="4608" w:type="dxa"/>
            <w:shd w:val="clear" w:color="auto" w:fill="auto"/>
            <w:noWrap/>
            <w:vAlign w:val="bottom"/>
            <w:hideMark/>
          </w:tcPr>
          <w:p w14:paraId="58021A26" w14:textId="77777777" w:rsidR="006B32CB" w:rsidRPr="00134564" w:rsidRDefault="006B32C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having unhygienic latrine (%)</w:t>
            </w:r>
          </w:p>
        </w:tc>
        <w:tc>
          <w:tcPr>
            <w:tcW w:w="1240" w:type="dxa"/>
            <w:shd w:val="clear" w:color="auto" w:fill="auto"/>
            <w:noWrap/>
            <w:vAlign w:val="bottom"/>
            <w:hideMark/>
          </w:tcPr>
          <w:p w14:paraId="63B1F985"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17.80</w:t>
            </w:r>
          </w:p>
        </w:tc>
        <w:tc>
          <w:tcPr>
            <w:tcW w:w="1240" w:type="dxa"/>
            <w:shd w:val="clear" w:color="auto" w:fill="auto"/>
            <w:noWrap/>
            <w:vAlign w:val="bottom"/>
            <w:hideMark/>
          </w:tcPr>
          <w:p w14:paraId="3DBE5BBA"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3.98</w:t>
            </w:r>
          </w:p>
        </w:tc>
        <w:tc>
          <w:tcPr>
            <w:tcW w:w="1240" w:type="dxa"/>
            <w:shd w:val="clear" w:color="auto" w:fill="auto"/>
            <w:noWrap/>
            <w:vAlign w:val="bottom"/>
            <w:hideMark/>
          </w:tcPr>
          <w:p w14:paraId="4AD1C470"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12.01</w:t>
            </w:r>
          </w:p>
        </w:tc>
        <w:tc>
          <w:tcPr>
            <w:tcW w:w="1241" w:type="dxa"/>
            <w:shd w:val="clear" w:color="auto" w:fill="auto"/>
            <w:noWrap/>
            <w:vAlign w:val="bottom"/>
            <w:hideMark/>
          </w:tcPr>
          <w:p w14:paraId="6C69DCAB"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12.88</w:t>
            </w:r>
          </w:p>
        </w:tc>
      </w:tr>
      <w:tr w:rsidR="00134564" w:rsidRPr="00134564" w14:paraId="5557D32C" w14:textId="77777777" w:rsidTr="001220ED">
        <w:trPr>
          <w:trHeight w:val="288"/>
        </w:trPr>
        <w:tc>
          <w:tcPr>
            <w:tcW w:w="4608" w:type="dxa"/>
            <w:shd w:val="clear" w:color="auto" w:fill="auto"/>
            <w:noWrap/>
            <w:vAlign w:val="bottom"/>
            <w:hideMark/>
          </w:tcPr>
          <w:p w14:paraId="1C9692E8" w14:textId="77777777" w:rsidR="006B32CB" w:rsidRPr="00134564" w:rsidRDefault="006B32C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without latrine (%)</w:t>
            </w:r>
          </w:p>
        </w:tc>
        <w:tc>
          <w:tcPr>
            <w:tcW w:w="1240" w:type="dxa"/>
            <w:shd w:val="clear" w:color="auto" w:fill="auto"/>
            <w:noWrap/>
            <w:vAlign w:val="bottom"/>
            <w:hideMark/>
          </w:tcPr>
          <w:p w14:paraId="578E94DD"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3.20</w:t>
            </w:r>
          </w:p>
        </w:tc>
        <w:tc>
          <w:tcPr>
            <w:tcW w:w="1240" w:type="dxa"/>
            <w:shd w:val="clear" w:color="auto" w:fill="auto"/>
            <w:noWrap/>
            <w:vAlign w:val="bottom"/>
            <w:hideMark/>
          </w:tcPr>
          <w:p w14:paraId="13F1C02C"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9.74</w:t>
            </w:r>
          </w:p>
        </w:tc>
        <w:tc>
          <w:tcPr>
            <w:tcW w:w="1240" w:type="dxa"/>
            <w:shd w:val="clear" w:color="auto" w:fill="auto"/>
            <w:noWrap/>
            <w:vAlign w:val="bottom"/>
            <w:hideMark/>
          </w:tcPr>
          <w:p w14:paraId="3C662250"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6.89</w:t>
            </w:r>
          </w:p>
        </w:tc>
        <w:tc>
          <w:tcPr>
            <w:tcW w:w="1241" w:type="dxa"/>
            <w:shd w:val="clear" w:color="auto" w:fill="auto"/>
            <w:noWrap/>
            <w:vAlign w:val="bottom"/>
            <w:hideMark/>
          </w:tcPr>
          <w:p w14:paraId="353F3818"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5.77</w:t>
            </w:r>
          </w:p>
        </w:tc>
      </w:tr>
      <w:tr w:rsidR="00134564" w:rsidRPr="00134564" w14:paraId="509751F9" w14:textId="77777777" w:rsidTr="001220ED">
        <w:trPr>
          <w:trHeight w:val="288"/>
        </w:trPr>
        <w:tc>
          <w:tcPr>
            <w:tcW w:w="4608" w:type="dxa"/>
            <w:shd w:val="clear" w:color="auto" w:fill="auto"/>
            <w:noWrap/>
            <w:vAlign w:val="bottom"/>
            <w:hideMark/>
          </w:tcPr>
          <w:p w14:paraId="254D32C0" w14:textId="77777777" w:rsidR="006B32CB" w:rsidRPr="00134564" w:rsidRDefault="006B32CB" w:rsidP="006B32C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Water source</w:t>
            </w:r>
          </w:p>
        </w:tc>
        <w:tc>
          <w:tcPr>
            <w:tcW w:w="1240" w:type="dxa"/>
            <w:shd w:val="clear" w:color="auto" w:fill="auto"/>
            <w:noWrap/>
            <w:vAlign w:val="bottom"/>
            <w:hideMark/>
          </w:tcPr>
          <w:p w14:paraId="1DA0BB94"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0" w:type="dxa"/>
            <w:shd w:val="clear" w:color="auto" w:fill="auto"/>
            <w:noWrap/>
            <w:vAlign w:val="bottom"/>
            <w:hideMark/>
          </w:tcPr>
          <w:p w14:paraId="3A48EFB6"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0" w:type="dxa"/>
            <w:shd w:val="clear" w:color="auto" w:fill="auto"/>
            <w:noWrap/>
            <w:vAlign w:val="bottom"/>
            <w:hideMark/>
          </w:tcPr>
          <w:p w14:paraId="1B20F5E2"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c>
          <w:tcPr>
            <w:tcW w:w="1241" w:type="dxa"/>
            <w:shd w:val="clear" w:color="auto" w:fill="auto"/>
            <w:noWrap/>
            <w:vAlign w:val="bottom"/>
            <w:hideMark/>
          </w:tcPr>
          <w:p w14:paraId="5A858DA1"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p>
        </w:tc>
      </w:tr>
      <w:tr w:rsidR="00134564" w:rsidRPr="00134564" w14:paraId="23164AA0" w14:textId="77777777" w:rsidTr="001220ED">
        <w:trPr>
          <w:trHeight w:val="288"/>
        </w:trPr>
        <w:tc>
          <w:tcPr>
            <w:tcW w:w="4608" w:type="dxa"/>
            <w:shd w:val="clear" w:color="auto" w:fill="auto"/>
            <w:noWrap/>
            <w:vAlign w:val="bottom"/>
            <w:hideMark/>
          </w:tcPr>
          <w:p w14:paraId="58309A4B" w14:textId="77777777" w:rsidR="006B32CB" w:rsidRPr="00134564" w:rsidRDefault="006B32C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accessing to safe water source (%)</w:t>
            </w:r>
          </w:p>
        </w:tc>
        <w:tc>
          <w:tcPr>
            <w:tcW w:w="1240" w:type="dxa"/>
            <w:shd w:val="clear" w:color="auto" w:fill="auto"/>
            <w:noWrap/>
            <w:vAlign w:val="bottom"/>
            <w:hideMark/>
          </w:tcPr>
          <w:p w14:paraId="5B9C0B1B"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83.20</w:t>
            </w:r>
          </w:p>
        </w:tc>
        <w:tc>
          <w:tcPr>
            <w:tcW w:w="1240" w:type="dxa"/>
            <w:shd w:val="clear" w:color="auto" w:fill="auto"/>
            <w:noWrap/>
            <w:vAlign w:val="bottom"/>
            <w:hideMark/>
          </w:tcPr>
          <w:p w14:paraId="0C62FF2D"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79.72</w:t>
            </w:r>
          </w:p>
        </w:tc>
        <w:tc>
          <w:tcPr>
            <w:tcW w:w="1240" w:type="dxa"/>
            <w:shd w:val="clear" w:color="auto" w:fill="auto"/>
            <w:noWrap/>
            <w:vAlign w:val="bottom"/>
            <w:hideMark/>
          </w:tcPr>
          <w:p w14:paraId="4CE41832"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79.53</w:t>
            </w:r>
          </w:p>
        </w:tc>
        <w:tc>
          <w:tcPr>
            <w:tcW w:w="1241" w:type="dxa"/>
            <w:shd w:val="clear" w:color="auto" w:fill="auto"/>
            <w:noWrap/>
            <w:vAlign w:val="bottom"/>
            <w:hideMark/>
          </w:tcPr>
          <w:p w14:paraId="65810E81"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81.40</w:t>
            </w:r>
          </w:p>
        </w:tc>
      </w:tr>
      <w:tr w:rsidR="00134564" w:rsidRPr="00134564" w14:paraId="4DBD5865" w14:textId="77777777" w:rsidTr="001220ED">
        <w:trPr>
          <w:trHeight w:val="288"/>
        </w:trPr>
        <w:tc>
          <w:tcPr>
            <w:tcW w:w="4608" w:type="dxa"/>
            <w:shd w:val="clear" w:color="auto" w:fill="auto"/>
            <w:noWrap/>
            <w:vAlign w:val="bottom"/>
            <w:hideMark/>
          </w:tcPr>
          <w:p w14:paraId="293994D9" w14:textId="77777777" w:rsidR="006B32CB" w:rsidRPr="00134564" w:rsidRDefault="006B32C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accessing to unsafe water source (%)</w:t>
            </w:r>
          </w:p>
        </w:tc>
        <w:tc>
          <w:tcPr>
            <w:tcW w:w="1240" w:type="dxa"/>
            <w:shd w:val="clear" w:color="auto" w:fill="auto"/>
            <w:noWrap/>
            <w:vAlign w:val="bottom"/>
            <w:hideMark/>
          </w:tcPr>
          <w:p w14:paraId="21100F91"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16.80</w:t>
            </w:r>
          </w:p>
        </w:tc>
        <w:tc>
          <w:tcPr>
            <w:tcW w:w="1240" w:type="dxa"/>
            <w:shd w:val="clear" w:color="auto" w:fill="auto"/>
            <w:noWrap/>
            <w:vAlign w:val="bottom"/>
            <w:hideMark/>
          </w:tcPr>
          <w:p w14:paraId="0031F323"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20.28</w:t>
            </w:r>
          </w:p>
        </w:tc>
        <w:tc>
          <w:tcPr>
            <w:tcW w:w="1240" w:type="dxa"/>
            <w:shd w:val="clear" w:color="auto" w:fill="auto"/>
            <w:noWrap/>
            <w:vAlign w:val="bottom"/>
            <w:hideMark/>
          </w:tcPr>
          <w:p w14:paraId="174947CE"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20.47</w:t>
            </w:r>
          </w:p>
        </w:tc>
        <w:tc>
          <w:tcPr>
            <w:tcW w:w="1241" w:type="dxa"/>
            <w:shd w:val="clear" w:color="auto" w:fill="auto"/>
            <w:noWrap/>
            <w:vAlign w:val="bottom"/>
            <w:hideMark/>
          </w:tcPr>
          <w:p w14:paraId="71546541" w14:textId="77777777" w:rsidR="006B32CB" w:rsidRPr="00134564" w:rsidRDefault="006B32CB" w:rsidP="007C1C3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18.60</w:t>
            </w:r>
          </w:p>
        </w:tc>
      </w:tr>
    </w:tbl>
    <w:p w14:paraId="73F4E864" w14:textId="3B80FDFB" w:rsidR="001220ED" w:rsidRPr="0044406F" w:rsidRDefault="0044406F" w:rsidP="001220ED">
      <w:pPr>
        <w:rPr>
          <w:sz w:val="16"/>
          <w:szCs w:val="16"/>
        </w:rPr>
      </w:pPr>
      <w:r w:rsidRPr="0044406F">
        <w:rPr>
          <w:sz w:val="16"/>
          <w:szCs w:val="16"/>
        </w:rPr>
        <w:t>Source</w:t>
      </w:r>
      <w:r w:rsidR="001220ED" w:rsidRPr="0044406F">
        <w:rPr>
          <w:sz w:val="16"/>
          <w:szCs w:val="16"/>
        </w:rPr>
        <w:t>: Baseline survey of Cao Lanh Impact Evaluation</w:t>
      </w:r>
    </w:p>
    <w:p w14:paraId="15842C08" w14:textId="77777777" w:rsidR="0060041B" w:rsidRPr="00134564" w:rsidRDefault="0060041B" w:rsidP="00FD3BD1">
      <w:pPr>
        <w:pStyle w:val="Heading3"/>
      </w:pPr>
      <w:bookmarkStart w:id="86" w:name="_Toc489611433"/>
      <w:r w:rsidRPr="00134564">
        <w:t>Employment</w:t>
      </w:r>
      <w:bookmarkEnd w:id="86"/>
    </w:p>
    <w:p w14:paraId="0A99F15F" w14:textId="3D36D24C" w:rsidR="009A2BB4" w:rsidRPr="00134564" w:rsidRDefault="00124A46" w:rsidP="00124A46">
      <w:pPr>
        <w:jc w:val="both"/>
        <w:rPr>
          <w:rFonts w:asciiTheme="majorHAnsi" w:hAnsiTheme="majorHAnsi" w:cstheme="majorHAnsi"/>
          <w:szCs w:val="22"/>
        </w:rPr>
      </w:pPr>
      <w:r w:rsidRPr="00134564">
        <w:rPr>
          <w:rFonts w:asciiTheme="majorHAnsi" w:hAnsiTheme="majorHAnsi" w:cstheme="majorHAnsi"/>
          <w:szCs w:val="22"/>
        </w:rPr>
        <w:t xml:space="preserve">The working rate of people in Vietnam is very high, </w:t>
      </w:r>
      <w:r w:rsidR="00816A5D" w:rsidRPr="00134564">
        <w:rPr>
          <w:rFonts w:asciiTheme="majorHAnsi" w:hAnsiTheme="majorHAnsi" w:cstheme="majorHAnsi"/>
          <w:szCs w:val="22"/>
        </w:rPr>
        <w:t xml:space="preserve">because </w:t>
      </w:r>
      <w:r w:rsidRPr="00134564">
        <w:rPr>
          <w:rFonts w:asciiTheme="majorHAnsi" w:hAnsiTheme="majorHAnsi" w:cstheme="majorHAnsi"/>
          <w:szCs w:val="22"/>
        </w:rPr>
        <w:t>a large proportion of people work in informal sectors. Most people do not have unemployment subsid</w:t>
      </w:r>
      <w:r w:rsidR="00816A5D" w:rsidRPr="00134564">
        <w:rPr>
          <w:rFonts w:asciiTheme="majorHAnsi" w:hAnsiTheme="majorHAnsi" w:cstheme="majorHAnsi"/>
          <w:szCs w:val="22"/>
        </w:rPr>
        <w:t>ies</w:t>
      </w:r>
      <w:r w:rsidRPr="00134564">
        <w:rPr>
          <w:rFonts w:asciiTheme="majorHAnsi" w:hAnsiTheme="majorHAnsi" w:cstheme="majorHAnsi"/>
          <w:szCs w:val="22"/>
        </w:rPr>
        <w:t xml:space="preserve"> or social pensions. Table 4.10 shows that 98.7% of people in </w:t>
      </w:r>
      <w:r w:rsidR="009F2558" w:rsidRPr="00134564">
        <w:rPr>
          <w:rFonts w:asciiTheme="majorHAnsi" w:hAnsiTheme="majorHAnsi" w:cstheme="majorHAnsi"/>
          <w:szCs w:val="22"/>
        </w:rPr>
        <w:t xml:space="preserve">the </w:t>
      </w:r>
      <w:r w:rsidR="0044406F" w:rsidRPr="00134564">
        <w:rPr>
          <w:rFonts w:asciiTheme="majorHAnsi" w:hAnsiTheme="majorHAnsi" w:cstheme="majorHAnsi"/>
          <w:szCs w:val="22"/>
        </w:rPr>
        <w:t>labour</w:t>
      </w:r>
      <w:r w:rsidR="009F2558" w:rsidRPr="00134564">
        <w:rPr>
          <w:rFonts w:asciiTheme="majorHAnsi" w:hAnsiTheme="majorHAnsi" w:cstheme="majorHAnsi"/>
          <w:szCs w:val="22"/>
        </w:rPr>
        <w:t xml:space="preserve"> force</w:t>
      </w:r>
      <w:r w:rsidRPr="00134564">
        <w:rPr>
          <w:rFonts w:asciiTheme="majorHAnsi" w:hAnsiTheme="majorHAnsi" w:cstheme="majorHAnsi"/>
          <w:szCs w:val="22"/>
        </w:rPr>
        <w:t xml:space="preserve"> are currently working</w:t>
      </w:r>
      <w:r w:rsidR="009F2558" w:rsidRPr="00134564">
        <w:rPr>
          <w:rFonts w:asciiTheme="majorHAnsi" w:hAnsiTheme="majorHAnsi" w:cstheme="majorHAnsi"/>
          <w:szCs w:val="22"/>
        </w:rPr>
        <w:t xml:space="preserve">, either </w:t>
      </w:r>
      <w:r w:rsidR="00816A5D" w:rsidRPr="00134564">
        <w:rPr>
          <w:rFonts w:asciiTheme="majorHAnsi" w:hAnsiTheme="majorHAnsi" w:cstheme="majorHAnsi"/>
          <w:szCs w:val="22"/>
        </w:rPr>
        <w:t xml:space="preserve">as </w:t>
      </w:r>
      <w:r w:rsidR="0044406F">
        <w:rPr>
          <w:rFonts w:asciiTheme="majorHAnsi" w:hAnsiTheme="majorHAnsi" w:cstheme="majorHAnsi"/>
          <w:szCs w:val="22"/>
        </w:rPr>
        <w:t>employees</w:t>
      </w:r>
      <w:r w:rsidR="009F2558" w:rsidRPr="00134564">
        <w:rPr>
          <w:rFonts w:asciiTheme="majorHAnsi" w:hAnsiTheme="majorHAnsi" w:cstheme="majorHAnsi"/>
          <w:szCs w:val="22"/>
        </w:rPr>
        <w:t xml:space="preserve"> or self-employed</w:t>
      </w:r>
      <w:r w:rsidRPr="00134564">
        <w:rPr>
          <w:rFonts w:asciiTheme="majorHAnsi" w:hAnsiTheme="majorHAnsi" w:cstheme="majorHAnsi"/>
          <w:szCs w:val="22"/>
        </w:rPr>
        <w:t xml:space="preserve">. </w:t>
      </w:r>
      <w:r w:rsidR="009F2558" w:rsidRPr="00134564">
        <w:rPr>
          <w:rFonts w:asciiTheme="majorHAnsi" w:hAnsiTheme="majorHAnsi" w:cstheme="majorHAnsi"/>
          <w:szCs w:val="22"/>
        </w:rPr>
        <w:t xml:space="preserve">In other words, the unemployment rate is less than 2 percent. The working rate is very similar among different sub-population groups.  </w:t>
      </w:r>
    </w:p>
    <w:p w14:paraId="4ECD8168" w14:textId="77777777" w:rsidR="0060041B" w:rsidRPr="00134564" w:rsidRDefault="00B6773D" w:rsidP="001220ED">
      <w:pPr>
        <w:rPr>
          <w:rFonts w:asciiTheme="majorHAnsi" w:hAnsiTheme="majorHAnsi" w:cstheme="majorHAnsi"/>
          <w:b/>
          <w:i/>
          <w:szCs w:val="22"/>
        </w:rPr>
      </w:pPr>
      <w:r w:rsidRPr="00134564">
        <w:rPr>
          <w:rFonts w:asciiTheme="majorHAnsi" w:hAnsiTheme="majorHAnsi" w:cstheme="majorHAnsi"/>
          <w:b/>
          <w:i/>
          <w:szCs w:val="22"/>
        </w:rPr>
        <w:t>Table 4.</w:t>
      </w:r>
      <w:r w:rsidRPr="00134564">
        <w:rPr>
          <w:rFonts w:asciiTheme="majorHAnsi" w:hAnsiTheme="majorHAnsi" w:cstheme="majorHAnsi"/>
          <w:b/>
          <w:i/>
          <w:szCs w:val="22"/>
        </w:rPr>
        <w:fldChar w:fldCharType="begin"/>
      </w:r>
      <w:r w:rsidRPr="00134564">
        <w:rPr>
          <w:rFonts w:asciiTheme="majorHAnsi" w:hAnsiTheme="majorHAnsi" w:cstheme="majorHAnsi"/>
          <w:b/>
          <w:i/>
          <w:szCs w:val="22"/>
        </w:rPr>
        <w:instrText xml:space="preserve"> SEQ Table_4. \* ARABIC </w:instrText>
      </w:r>
      <w:r w:rsidRPr="00134564">
        <w:rPr>
          <w:rFonts w:asciiTheme="majorHAnsi" w:hAnsiTheme="majorHAnsi" w:cstheme="majorHAnsi"/>
          <w:b/>
          <w:i/>
          <w:szCs w:val="22"/>
        </w:rPr>
        <w:fldChar w:fldCharType="separate"/>
      </w:r>
      <w:r w:rsidR="008C3AA5" w:rsidRPr="00134564">
        <w:rPr>
          <w:rFonts w:asciiTheme="majorHAnsi" w:hAnsiTheme="majorHAnsi" w:cstheme="majorHAnsi"/>
          <w:b/>
          <w:i/>
          <w:noProof/>
          <w:szCs w:val="22"/>
        </w:rPr>
        <w:t>10</w:t>
      </w:r>
      <w:r w:rsidRPr="00134564">
        <w:rPr>
          <w:rFonts w:asciiTheme="majorHAnsi" w:hAnsiTheme="majorHAnsi" w:cstheme="majorHAnsi"/>
          <w:b/>
          <w:i/>
          <w:szCs w:val="22"/>
        </w:rPr>
        <w:fldChar w:fldCharType="end"/>
      </w:r>
      <w:r w:rsidRPr="00134564">
        <w:rPr>
          <w:rFonts w:asciiTheme="majorHAnsi" w:hAnsiTheme="majorHAnsi" w:cstheme="majorHAnsi"/>
          <w:b/>
          <w:i/>
          <w:szCs w:val="22"/>
        </w:rPr>
        <w:t>. Percentage of working people</w:t>
      </w:r>
      <w:r w:rsidR="00816A5D" w:rsidRPr="00134564">
        <w:rPr>
          <w:rFonts w:asciiTheme="majorHAnsi" w:hAnsiTheme="majorHAnsi" w:cstheme="majorHAnsi"/>
          <w:b/>
          <w:i/>
          <w:szCs w:val="22"/>
        </w:rPr>
        <w:t xml:space="preserve"> by provinces</w:t>
      </w:r>
    </w:p>
    <w:tbl>
      <w:tblPr>
        <w:tblW w:w="9720" w:type="dxa"/>
        <w:tblInd w:w="108" w:type="dxa"/>
        <w:tblLayout w:type="fixed"/>
        <w:tblLook w:val="04A0" w:firstRow="1" w:lastRow="0" w:firstColumn="1" w:lastColumn="0" w:noHBand="0" w:noVBand="1"/>
      </w:tblPr>
      <w:tblGrid>
        <w:gridCol w:w="4320"/>
        <w:gridCol w:w="1350"/>
        <w:gridCol w:w="1350"/>
        <w:gridCol w:w="1350"/>
        <w:gridCol w:w="1350"/>
      </w:tblGrid>
      <w:tr w:rsidR="00134564" w:rsidRPr="00134564" w14:paraId="3CAB1611" w14:textId="77777777" w:rsidTr="001220ED">
        <w:trPr>
          <w:trHeight w:val="450"/>
        </w:trPr>
        <w:tc>
          <w:tcPr>
            <w:tcW w:w="4320" w:type="dxa"/>
            <w:tcBorders>
              <w:top w:val="single" w:sz="4" w:space="0" w:color="auto"/>
              <w:left w:val="nil"/>
              <w:bottom w:val="single" w:sz="4" w:space="0" w:color="auto"/>
              <w:right w:val="nil"/>
            </w:tcBorders>
            <w:shd w:val="clear" w:color="auto" w:fill="auto"/>
            <w:noWrap/>
            <w:vAlign w:val="center"/>
            <w:hideMark/>
          </w:tcPr>
          <w:p w14:paraId="3CEA5FF4"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r w:rsidR="00EF5156" w:rsidRPr="00134564">
              <w:rPr>
                <w:rFonts w:asciiTheme="majorHAnsi" w:hAnsiTheme="majorHAnsi" w:cstheme="majorHAnsi"/>
                <w:b/>
                <w:bCs/>
                <w:sz w:val="18"/>
                <w:szCs w:val="18"/>
                <w:lang w:val="en-US" w:eastAsia="en-US"/>
              </w:rPr>
              <w:t>Sub-population groups</w:t>
            </w:r>
          </w:p>
        </w:tc>
        <w:tc>
          <w:tcPr>
            <w:tcW w:w="1350" w:type="dxa"/>
            <w:tcBorders>
              <w:top w:val="single" w:sz="4" w:space="0" w:color="auto"/>
              <w:left w:val="nil"/>
              <w:bottom w:val="single" w:sz="4" w:space="0" w:color="auto"/>
              <w:right w:val="nil"/>
            </w:tcBorders>
            <w:shd w:val="clear" w:color="auto" w:fill="auto"/>
            <w:noWrap/>
            <w:vAlign w:val="center"/>
            <w:hideMark/>
          </w:tcPr>
          <w:p w14:paraId="066FE012" w14:textId="77777777" w:rsidR="00A91F5B" w:rsidRPr="00134564" w:rsidRDefault="00A91F5B" w:rsidP="00A91F5B">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350" w:type="dxa"/>
            <w:tcBorders>
              <w:top w:val="single" w:sz="4" w:space="0" w:color="auto"/>
              <w:left w:val="nil"/>
              <w:bottom w:val="single" w:sz="4" w:space="0" w:color="auto"/>
              <w:right w:val="nil"/>
            </w:tcBorders>
            <w:shd w:val="clear" w:color="auto" w:fill="auto"/>
            <w:noWrap/>
            <w:vAlign w:val="center"/>
            <w:hideMark/>
          </w:tcPr>
          <w:p w14:paraId="0CF3D082" w14:textId="77777777" w:rsidR="00A91F5B" w:rsidRPr="00134564" w:rsidRDefault="00A91F5B" w:rsidP="00A91F5B">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350" w:type="dxa"/>
            <w:tcBorders>
              <w:top w:val="single" w:sz="4" w:space="0" w:color="auto"/>
              <w:left w:val="nil"/>
              <w:bottom w:val="single" w:sz="4" w:space="0" w:color="auto"/>
              <w:right w:val="nil"/>
            </w:tcBorders>
            <w:shd w:val="clear" w:color="auto" w:fill="auto"/>
            <w:noWrap/>
            <w:vAlign w:val="center"/>
            <w:hideMark/>
          </w:tcPr>
          <w:p w14:paraId="0092C706" w14:textId="77777777" w:rsidR="00A91F5B" w:rsidRPr="00134564" w:rsidRDefault="00A91F5B" w:rsidP="00A91F5B">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c>
          <w:tcPr>
            <w:tcW w:w="1350" w:type="dxa"/>
            <w:tcBorders>
              <w:top w:val="single" w:sz="4" w:space="0" w:color="auto"/>
              <w:left w:val="nil"/>
              <w:bottom w:val="single" w:sz="4" w:space="0" w:color="auto"/>
              <w:right w:val="nil"/>
            </w:tcBorders>
            <w:shd w:val="clear" w:color="auto" w:fill="auto"/>
            <w:noWrap/>
            <w:vAlign w:val="center"/>
            <w:hideMark/>
          </w:tcPr>
          <w:p w14:paraId="19E9E2B6" w14:textId="77777777" w:rsidR="00A91F5B" w:rsidRPr="00134564" w:rsidRDefault="00A91F5B" w:rsidP="00A91F5B">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All</w:t>
            </w:r>
          </w:p>
        </w:tc>
      </w:tr>
      <w:tr w:rsidR="00134564" w:rsidRPr="00134564" w14:paraId="30B9C103" w14:textId="77777777" w:rsidTr="001220ED">
        <w:trPr>
          <w:trHeight w:val="288"/>
        </w:trPr>
        <w:tc>
          <w:tcPr>
            <w:tcW w:w="4320" w:type="dxa"/>
            <w:tcBorders>
              <w:top w:val="nil"/>
              <w:left w:val="nil"/>
              <w:bottom w:val="nil"/>
              <w:right w:val="nil"/>
            </w:tcBorders>
            <w:shd w:val="clear" w:color="auto" w:fill="auto"/>
            <w:noWrap/>
            <w:vAlign w:val="bottom"/>
            <w:hideMark/>
          </w:tcPr>
          <w:p w14:paraId="0A7A6721"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1350" w:type="dxa"/>
            <w:tcBorders>
              <w:top w:val="nil"/>
              <w:left w:val="nil"/>
              <w:bottom w:val="nil"/>
              <w:right w:val="nil"/>
            </w:tcBorders>
            <w:shd w:val="clear" w:color="auto" w:fill="auto"/>
            <w:noWrap/>
            <w:vAlign w:val="bottom"/>
            <w:hideMark/>
          </w:tcPr>
          <w:p w14:paraId="14D309CC"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99.22</w:t>
            </w:r>
          </w:p>
        </w:tc>
        <w:tc>
          <w:tcPr>
            <w:tcW w:w="1350" w:type="dxa"/>
            <w:tcBorders>
              <w:top w:val="nil"/>
              <w:left w:val="nil"/>
              <w:bottom w:val="nil"/>
              <w:right w:val="nil"/>
            </w:tcBorders>
            <w:shd w:val="clear" w:color="auto" w:fill="auto"/>
            <w:noWrap/>
            <w:vAlign w:val="bottom"/>
            <w:hideMark/>
          </w:tcPr>
          <w:p w14:paraId="7F2BA269"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98.56</w:t>
            </w:r>
          </w:p>
        </w:tc>
        <w:tc>
          <w:tcPr>
            <w:tcW w:w="1350" w:type="dxa"/>
            <w:tcBorders>
              <w:top w:val="nil"/>
              <w:left w:val="nil"/>
              <w:bottom w:val="nil"/>
              <w:right w:val="nil"/>
            </w:tcBorders>
            <w:shd w:val="clear" w:color="auto" w:fill="auto"/>
            <w:noWrap/>
            <w:vAlign w:val="bottom"/>
            <w:hideMark/>
          </w:tcPr>
          <w:p w14:paraId="4802850A"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97.72</w:t>
            </w:r>
          </w:p>
        </w:tc>
        <w:tc>
          <w:tcPr>
            <w:tcW w:w="1350" w:type="dxa"/>
            <w:tcBorders>
              <w:top w:val="nil"/>
              <w:left w:val="nil"/>
              <w:bottom w:val="nil"/>
              <w:right w:val="nil"/>
            </w:tcBorders>
            <w:shd w:val="clear" w:color="auto" w:fill="auto"/>
            <w:noWrap/>
            <w:vAlign w:val="bottom"/>
            <w:hideMark/>
          </w:tcPr>
          <w:p w14:paraId="23B6A3E1"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98.68</w:t>
            </w:r>
          </w:p>
        </w:tc>
      </w:tr>
      <w:tr w:rsidR="00134564" w:rsidRPr="00134564" w14:paraId="76A40F18" w14:textId="77777777" w:rsidTr="001220ED">
        <w:trPr>
          <w:trHeight w:val="288"/>
        </w:trPr>
        <w:tc>
          <w:tcPr>
            <w:tcW w:w="4320" w:type="dxa"/>
            <w:tcBorders>
              <w:top w:val="nil"/>
              <w:left w:val="nil"/>
              <w:bottom w:val="nil"/>
              <w:right w:val="nil"/>
            </w:tcBorders>
            <w:shd w:val="clear" w:color="auto" w:fill="auto"/>
            <w:noWrap/>
            <w:vAlign w:val="bottom"/>
            <w:hideMark/>
          </w:tcPr>
          <w:p w14:paraId="612E547F"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1350" w:type="dxa"/>
            <w:tcBorders>
              <w:top w:val="nil"/>
              <w:left w:val="nil"/>
              <w:bottom w:val="nil"/>
              <w:right w:val="nil"/>
            </w:tcBorders>
            <w:shd w:val="clear" w:color="auto" w:fill="auto"/>
            <w:noWrap/>
            <w:vAlign w:val="bottom"/>
            <w:hideMark/>
          </w:tcPr>
          <w:p w14:paraId="496C861F"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63622202"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46BFA342"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40E6F078"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r>
      <w:tr w:rsidR="00134564" w:rsidRPr="00134564" w14:paraId="59026B61" w14:textId="77777777" w:rsidTr="001220ED">
        <w:trPr>
          <w:trHeight w:val="288"/>
        </w:trPr>
        <w:tc>
          <w:tcPr>
            <w:tcW w:w="4320" w:type="dxa"/>
            <w:tcBorders>
              <w:top w:val="nil"/>
              <w:left w:val="nil"/>
              <w:bottom w:val="nil"/>
              <w:right w:val="nil"/>
            </w:tcBorders>
            <w:shd w:val="clear" w:color="auto" w:fill="auto"/>
            <w:noWrap/>
            <w:vAlign w:val="bottom"/>
            <w:hideMark/>
          </w:tcPr>
          <w:p w14:paraId="0EE41451"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1350" w:type="dxa"/>
            <w:tcBorders>
              <w:top w:val="nil"/>
              <w:left w:val="nil"/>
              <w:bottom w:val="nil"/>
              <w:right w:val="nil"/>
            </w:tcBorders>
            <w:shd w:val="clear" w:color="auto" w:fill="auto"/>
            <w:noWrap/>
            <w:vAlign w:val="bottom"/>
            <w:hideMark/>
          </w:tcPr>
          <w:p w14:paraId="5EEC1FFF"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99.07</w:t>
            </w:r>
          </w:p>
        </w:tc>
        <w:tc>
          <w:tcPr>
            <w:tcW w:w="1350" w:type="dxa"/>
            <w:tcBorders>
              <w:top w:val="nil"/>
              <w:left w:val="nil"/>
              <w:bottom w:val="nil"/>
              <w:right w:val="nil"/>
            </w:tcBorders>
            <w:shd w:val="clear" w:color="auto" w:fill="auto"/>
            <w:noWrap/>
            <w:vAlign w:val="bottom"/>
            <w:hideMark/>
          </w:tcPr>
          <w:p w14:paraId="239458CC"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98.19</w:t>
            </w:r>
          </w:p>
        </w:tc>
        <w:tc>
          <w:tcPr>
            <w:tcW w:w="1350" w:type="dxa"/>
            <w:tcBorders>
              <w:top w:val="nil"/>
              <w:left w:val="nil"/>
              <w:bottom w:val="nil"/>
              <w:right w:val="nil"/>
            </w:tcBorders>
            <w:shd w:val="clear" w:color="auto" w:fill="auto"/>
            <w:noWrap/>
            <w:vAlign w:val="bottom"/>
            <w:hideMark/>
          </w:tcPr>
          <w:p w14:paraId="0D1F57D0"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97.35</w:t>
            </w:r>
          </w:p>
        </w:tc>
        <w:tc>
          <w:tcPr>
            <w:tcW w:w="1350" w:type="dxa"/>
            <w:tcBorders>
              <w:top w:val="nil"/>
              <w:left w:val="nil"/>
              <w:bottom w:val="nil"/>
              <w:right w:val="nil"/>
            </w:tcBorders>
            <w:shd w:val="clear" w:color="auto" w:fill="auto"/>
            <w:noWrap/>
            <w:vAlign w:val="bottom"/>
            <w:hideMark/>
          </w:tcPr>
          <w:p w14:paraId="067887E7"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98.34</w:t>
            </w:r>
          </w:p>
        </w:tc>
      </w:tr>
      <w:tr w:rsidR="00134564" w:rsidRPr="00134564" w14:paraId="6CCF3CFF" w14:textId="77777777" w:rsidTr="001220ED">
        <w:trPr>
          <w:trHeight w:val="288"/>
        </w:trPr>
        <w:tc>
          <w:tcPr>
            <w:tcW w:w="4320" w:type="dxa"/>
            <w:tcBorders>
              <w:top w:val="nil"/>
              <w:left w:val="nil"/>
              <w:bottom w:val="nil"/>
              <w:right w:val="nil"/>
            </w:tcBorders>
            <w:shd w:val="clear" w:color="auto" w:fill="auto"/>
            <w:noWrap/>
            <w:vAlign w:val="bottom"/>
            <w:hideMark/>
          </w:tcPr>
          <w:p w14:paraId="4CDE467F"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1350" w:type="dxa"/>
            <w:tcBorders>
              <w:top w:val="nil"/>
              <w:left w:val="nil"/>
              <w:bottom w:val="nil"/>
              <w:right w:val="nil"/>
            </w:tcBorders>
            <w:shd w:val="clear" w:color="auto" w:fill="auto"/>
            <w:noWrap/>
            <w:vAlign w:val="bottom"/>
            <w:hideMark/>
          </w:tcPr>
          <w:p w14:paraId="06436350"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99.36</w:t>
            </w:r>
          </w:p>
        </w:tc>
        <w:tc>
          <w:tcPr>
            <w:tcW w:w="1350" w:type="dxa"/>
            <w:tcBorders>
              <w:top w:val="nil"/>
              <w:left w:val="nil"/>
              <w:bottom w:val="nil"/>
              <w:right w:val="nil"/>
            </w:tcBorders>
            <w:shd w:val="clear" w:color="auto" w:fill="auto"/>
            <w:noWrap/>
            <w:vAlign w:val="bottom"/>
            <w:hideMark/>
          </w:tcPr>
          <w:p w14:paraId="62459A20"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98.74</w:t>
            </w:r>
          </w:p>
        </w:tc>
        <w:tc>
          <w:tcPr>
            <w:tcW w:w="1350" w:type="dxa"/>
            <w:tcBorders>
              <w:top w:val="nil"/>
              <w:left w:val="nil"/>
              <w:bottom w:val="nil"/>
              <w:right w:val="nil"/>
            </w:tcBorders>
            <w:shd w:val="clear" w:color="auto" w:fill="auto"/>
            <w:noWrap/>
            <w:vAlign w:val="bottom"/>
            <w:hideMark/>
          </w:tcPr>
          <w:p w14:paraId="2336A1F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98.61</w:t>
            </w:r>
          </w:p>
        </w:tc>
        <w:tc>
          <w:tcPr>
            <w:tcW w:w="1350" w:type="dxa"/>
            <w:tcBorders>
              <w:top w:val="nil"/>
              <w:left w:val="nil"/>
              <w:bottom w:val="nil"/>
              <w:right w:val="nil"/>
            </w:tcBorders>
            <w:shd w:val="clear" w:color="auto" w:fill="auto"/>
            <w:noWrap/>
            <w:vAlign w:val="bottom"/>
            <w:hideMark/>
          </w:tcPr>
          <w:p w14:paraId="01EFEFCD"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99.05</w:t>
            </w:r>
          </w:p>
        </w:tc>
      </w:tr>
      <w:tr w:rsidR="00134564" w:rsidRPr="00134564" w14:paraId="00DC379D" w14:textId="77777777" w:rsidTr="001220ED">
        <w:trPr>
          <w:trHeight w:val="288"/>
        </w:trPr>
        <w:tc>
          <w:tcPr>
            <w:tcW w:w="4320" w:type="dxa"/>
            <w:tcBorders>
              <w:top w:val="nil"/>
              <w:left w:val="nil"/>
              <w:bottom w:val="nil"/>
              <w:right w:val="nil"/>
            </w:tcBorders>
            <w:shd w:val="clear" w:color="auto" w:fill="auto"/>
            <w:noWrap/>
            <w:vAlign w:val="bottom"/>
            <w:hideMark/>
          </w:tcPr>
          <w:p w14:paraId="65640550"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w:t>
            </w:r>
          </w:p>
        </w:tc>
        <w:tc>
          <w:tcPr>
            <w:tcW w:w="1350" w:type="dxa"/>
            <w:tcBorders>
              <w:top w:val="nil"/>
              <w:left w:val="nil"/>
              <w:bottom w:val="nil"/>
              <w:right w:val="nil"/>
            </w:tcBorders>
            <w:shd w:val="clear" w:color="auto" w:fill="auto"/>
            <w:noWrap/>
            <w:vAlign w:val="bottom"/>
            <w:hideMark/>
          </w:tcPr>
          <w:p w14:paraId="492CB696"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5365813E"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781BFED0"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650B62DA"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r>
      <w:tr w:rsidR="00134564" w:rsidRPr="00134564" w14:paraId="530EA9E9" w14:textId="77777777" w:rsidTr="001220ED">
        <w:trPr>
          <w:trHeight w:val="288"/>
        </w:trPr>
        <w:tc>
          <w:tcPr>
            <w:tcW w:w="4320" w:type="dxa"/>
            <w:tcBorders>
              <w:top w:val="nil"/>
              <w:left w:val="nil"/>
              <w:bottom w:val="nil"/>
              <w:right w:val="nil"/>
            </w:tcBorders>
            <w:shd w:val="clear" w:color="auto" w:fill="auto"/>
            <w:noWrap/>
            <w:vAlign w:val="bottom"/>
            <w:hideMark/>
          </w:tcPr>
          <w:p w14:paraId="1B4E4386"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1350" w:type="dxa"/>
            <w:tcBorders>
              <w:top w:val="nil"/>
              <w:left w:val="nil"/>
              <w:bottom w:val="nil"/>
              <w:right w:val="nil"/>
            </w:tcBorders>
            <w:shd w:val="clear" w:color="auto" w:fill="auto"/>
            <w:noWrap/>
            <w:vAlign w:val="bottom"/>
            <w:hideMark/>
          </w:tcPr>
          <w:p w14:paraId="24813C1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99.09</w:t>
            </w:r>
          </w:p>
        </w:tc>
        <w:tc>
          <w:tcPr>
            <w:tcW w:w="1350" w:type="dxa"/>
            <w:tcBorders>
              <w:top w:val="nil"/>
              <w:left w:val="nil"/>
              <w:bottom w:val="nil"/>
              <w:right w:val="nil"/>
            </w:tcBorders>
            <w:shd w:val="clear" w:color="auto" w:fill="auto"/>
            <w:noWrap/>
            <w:vAlign w:val="bottom"/>
            <w:hideMark/>
          </w:tcPr>
          <w:p w14:paraId="0CEAACCA"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98.40</w:t>
            </w:r>
          </w:p>
        </w:tc>
        <w:tc>
          <w:tcPr>
            <w:tcW w:w="1350" w:type="dxa"/>
            <w:tcBorders>
              <w:top w:val="nil"/>
              <w:left w:val="nil"/>
              <w:bottom w:val="nil"/>
              <w:right w:val="nil"/>
            </w:tcBorders>
            <w:shd w:val="clear" w:color="auto" w:fill="auto"/>
            <w:noWrap/>
            <w:vAlign w:val="bottom"/>
            <w:hideMark/>
          </w:tcPr>
          <w:p w14:paraId="21F3713A"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97.36</w:t>
            </w:r>
          </w:p>
        </w:tc>
        <w:tc>
          <w:tcPr>
            <w:tcW w:w="1350" w:type="dxa"/>
            <w:tcBorders>
              <w:top w:val="nil"/>
              <w:left w:val="nil"/>
              <w:bottom w:val="nil"/>
              <w:right w:val="nil"/>
            </w:tcBorders>
            <w:shd w:val="clear" w:color="auto" w:fill="auto"/>
            <w:noWrap/>
            <w:vAlign w:val="bottom"/>
            <w:hideMark/>
          </w:tcPr>
          <w:p w14:paraId="134B83DE"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98.48</w:t>
            </w:r>
          </w:p>
        </w:tc>
      </w:tr>
      <w:tr w:rsidR="00134564" w:rsidRPr="00134564" w14:paraId="5CEB8E4F" w14:textId="77777777" w:rsidTr="001220ED">
        <w:trPr>
          <w:trHeight w:val="288"/>
        </w:trPr>
        <w:tc>
          <w:tcPr>
            <w:tcW w:w="4320" w:type="dxa"/>
            <w:tcBorders>
              <w:top w:val="nil"/>
              <w:left w:val="nil"/>
              <w:bottom w:val="nil"/>
              <w:right w:val="nil"/>
            </w:tcBorders>
            <w:shd w:val="clear" w:color="auto" w:fill="auto"/>
            <w:noWrap/>
            <w:vAlign w:val="bottom"/>
            <w:hideMark/>
          </w:tcPr>
          <w:p w14:paraId="7499320F"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1350" w:type="dxa"/>
            <w:tcBorders>
              <w:top w:val="nil"/>
              <w:left w:val="nil"/>
              <w:bottom w:val="nil"/>
              <w:right w:val="nil"/>
            </w:tcBorders>
            <w:shd w:val="clear" w:color="auto" w:fill="auto"/>
            <w:noWrap/>
            <w:vAlign w:val="bottom"/>
            <w:hideMark/>
          </w:tcPr>
          <w:p w14:paraId="34226CE0"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99.39</w:t>
            </w:r>
          </w:p>
        </w:tc>
        <w:tc>
          <w:tcPr>
            <w:tcW w:w="1350" w:type="dxa"/>
            <w:tcBorders>
              <w:top w:val="nil"/>
              <w:left w:val="nil"/>
              <w:bottom w:val="nil"/>
              <w:right w:val="nil"/>
            </w:tcBorders>
            <w:shd w:val="clear" w:color="auto" w:fill="auto"/>
            <w:noWrap/>
            <w:vAlign w:val="bottom"/>
            <w:hideMark/>
          </w:tcPr>
          <w:p w14:paraId="27B797EE"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98.80</w:t>
            </w:r>
          </w:p>
        </w:tc>
        <w:tc>
          <w:tcPr>
            <w:tcW w:w="1350" w:type="dxa"/>
            <w:tcBorders>
              <w:top w:val="nil"/>
              <w:left w:val="nil"/>
              <w:bottom w:val="nil"/>
              <w:right w:val="nil"/>
            </w:tcBorders>
            <w:shd w:val="clear" w:color="auto" w:fill="auto"/>
            <w:noWrap/>
            <w:vAlign w:val="bottom"/>
            <w:hideMark/>
          </w:tcPr>
          <w:p w14:paraId="494C5509"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98.24</w:t>
            </w:r>
          </w:p>
        </w:tc>
        <w:tc>
          <w:tcPr>
            <w:tcW w:w="1350" w:type="dxa"/>
            <w:tcBorders>
              <w:top w:val="nil"/>
              <w:left w:val="nil"/>
              <w:bottom w:val="nil"/>
              <w:right w:val="nil"/>
            </w:tcBorders>
            <w:shd w:val="clear" w:color="auto" w:fill="auto"/>
            <w:noWrap/>
            <w:vAlign w:val="bottom"/>
            <w:hideMark/>
          </w:tcPr>
          <w:p w14:paraId="1067105E"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98.97</w:t>
            </w:r>
          </w:p>
        </w:tc>
      </w:tr>
      <w:tr w:rsidR="00134564" w:rsidRPr="00134564" w14:paraId="50D01B70" w14:textId="77777777" w:rsidTr="001220ED">
        <w:trPr>
          <w:trHeight w:val="288"/>
        </w:trPr>
        <w:tc>
          <w:tcPr>
            <w:tcW w:w="4320" w:type="dxa"/>
            <w:tcBorders>
              <w:top w:val="nil"/>
              <w:left w:val="nil"/>
              <w:bottom w:val="nil"/>
              <w:right w:val="nil"/>
            </w:tcBorders>
            <w:shd w:val="clear" w:color="auto" w:fill="auto"/>
            <w:noWrap/>
            <w:vAlign w:val="bottom"/>
            <w:hideMark/>
          </w:tcPr>
          <w:p w14:paraId="53BF5453"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w:t>
            </w:r>
          </w:p>
        </w:tc>
        <w:tc>
          <w:tcPr>
            <w:tcW w:w="1350" w:type="dxa"/>
            <w:tcBorders>
              <w:top w:val="nil"/>
              <w:left w:val="nil"/>
              <w:bottom w:val="nil"/>
              <w:right w:val="nil"/>
            </w:tcBorders>
            <w:shd w:val="clear" w:color="auto" w:fill="auto"/>
            <w:noWrap/>
            <w:vAlign w:val="bottom"/>
            <w:hideMark/>
          </w:tcPr>
          <w:p w14:paraId="6E12D602"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63A8ED1B"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629D11AD"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3EBC1721"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r>
      <w:tr w:rsidR="00134564" w:rsidRPr="00134564" w14:paraId="3784FB79" w14:textId="77777777" w:rsidTr="001220ED">
        <w:trPr>
          <w:trHeight w:val="288"/>
        </w:trPr>
        <w:tc>
          <w:tcPr>
            <w:tcW w:w="4320" w:type="dxa"/>
            <w:tcBorders>
              <w:top w:val="nil"/>
              <w:left w:val="nil"/>
              <w:bottom w:val="nil"/>
              <w:right w:val="nil"/>
            </w:tcBorders>
            <w:shd w:val="clear" w:color="auto" w:fill="auto"/>
            <w:noWrap/>
            <w:vAlign w:val="bottom"/>
            <w:hideMark/>
          </w:tcPr>
          <w:p w14:paraId="5AB97858"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1350" w:type="dxa"/>
            <w:tcBorders>
              <w:top w:val="nil"/>
              <w:left w:val="nil"/>
              <w:bottom w:val="nil"/>
              <w:right w:val="nil"/>
            </w:tcBorders>
            <w:shd w:val="clear" w:color="auto" w:fill="auto"/>
            <w:noWrap/>
            <w:vAlign w:val="bottom"/>
            <w:hideMark/>
          </w:tcPr>
          <w:p w14:paraId="184AADF3"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99.51</w:t>
            </w:r>
          </w:p>
        </w:tc>
        <w:tc>
          <w:tcPr>
            <w:tcW w:w="1350" w:type="dxa"/>
            <w:tcBorders>
              <w:top w:val="nil"/>
              <w:left w:val="nil"/>
              <w:bottom w:val="nil"/>
              <w:right w:val="nil"/>
            </w:tcBorders>
            <w:shd w:val="clear" w:color="auto" w:fill="auto"/>
            <w:noWrap/>
            <w:vAlign w:val="bottom"/>
            <w:hideMark/>
          </w:tcPr>
          <w:p w14:paraId="03FFFEED"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99.32</w:t>
            </w:r>
          </w:p>
        </w:tc>
        <w:tc>
          <w:tcPr>
            <w:tcW w:w="1350" w:type="dxa"/>
            <w:tcBorders>
              <w:top w:val="nil"/>
              <w:left w:val="nil"/>
              <w:bottom w:val="nil"/>
              <w:right w:val="nil"/>
            </w:tcBorders>
            <w:shd w:val="clear" w:color="auto" w:fill="auto"/>
            <w:noWrap/>
            <w:vAlign w:val="bottom"/>
            <w:hideMark/>
          </w:tcPr>
          <w:p w14:paraId="0EE36DB1"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98.60</w:t>
            </w:r>
          </w:p>
        </w:tc>
        <w:tc>
          <w:tcPr>
            <w:tcW w:w="1350" w:type="dxa"/>
            <w:tcBorders>
              <w:top w:val="nil"/>
              <w:left w:val="nil"/>
              <w:bottom w:val="nil"/>
              <w:right w:val="nil"/>
            </w:tcBorders>
            <w:shd w:val="clear" w:color="auto" w:fill="auto"/>
            <w:noWrap/>
            <w:vAlign w:val="bottom"/>
            <w:hideMark/>
          </w:tcPr>
          <w:p w14:paraId="45F3DD7E"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99.24</w:t>
            </w:r>
          </w:p>
        </w:tc>
      </w:tr>
      <w:tr w:rsidR="00134564" w:rsidRPr="00134564" w14:paraId="0540589C" w14:textId="77777777" w:rsidTr="001220ED">
        <w:trPr>
          <w:trHeight w:val="288"/>
        </w:trPr>
        <w:tc>
          <w:tcPr>
            <w:tcW w:w="4320" w:type="dxa"/>
            <w:tcBorders>
              <w:top w:val="nil"/>
              <w:left w:val="nil"/>
              <w:bottom w:val="nil"/>
              <w:right w:val="nil"/>
            </w:tcBorders>
            <w:shd w:val="clear" w:color="auto" w:fill="auto"/>
            <w:noWrap/>
            <w:vAlign w:val="bottom"/>
            <w:hideMark/>
          </w:tcPr>
          <w:p w14:paraId="03B01C7D"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1350" w:type="dxa"/>
            <w:tcBorders>
              <w:top w:val="nil"/>
              <w:left w:val="nil"/>
              <w:bottom w:val="nil"/>
              <w:right w:val="nil"/>
            </w:tcBorders>
            <w:shd w:val="clear" w:color="auto" w:fill="auto"/>
            <w:noWrap/>
            <w:vAlign w:val="bottom"/>
            <w:hideMark/>
          </w:tcPr>
          <w:p w14:paraId="16419E7C"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99.36</w:t>
            </w:r>
          </w:p>
        </w:tc>
        <w:tc>
          <w:tcPr>
            <w:tcW w:w="1350" w:type="dxa"/>
            <w:tcBorders>
              <w:top w:val="nil"/>
              <w:left w:val="nil"/>
              <w:bottom w:val="nil"/>
              <w:right w:val="nil"/>
            </w:tcBorders>
            <w:shd w:val="clear" w:color="auto" w:fill="auto"/>
            <w:noWrap/>
            <w:vAlign w:val="bottom"/>
            <w:hideMark/>
          </w:tcPr>
          <w:p w14:paraId="6E69C1ED"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350" w:type="dxa"/>
            <w:tcBorders>
              <w:top w:val="nil"/>
              <w:left w:val="nil"/>
              <w:bottom w:val="nil"/>
              <w:right w:val="nil"/>
            </w:tcBorders>
            <w:shd w:val="clear" w:color="auto" w:fill="auto"/>
            <w:noWrap/>
            <w:vAlign w:val="bottom"/>
            <w:hideMark/>
          </w:tcPr>
          <w:p w14:paraId="6A419ADB"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98.03</w:t>
            </w:r>
          </w:p>
        </w:tc>
        <w:tc>
          <w:tcPr>
            <w:tcW w:w="1350" w:type="dxa"/>
            <w:tcBorders>
              <w:top w:val="nil"/>
              <w:left w:val="nil"/>
              <w:bottom w:val="nil"/>
              <w:right w:val="nil"/>
            </w:tcBorders>
            <w:shd w:val="clear" w:color="auto" w:fill="auto"/>
            <w:noWrap/>
            <w:vAlign w:val="bottom"/>
            <w:hideMark/>
          </w:tcPr>
          <w:p w14:paraId="71DEA3D7"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99.14</w:t>
            </w:r>
          </w:p>
        </w:tc>
      </w:tr>
      <w:tr w:rsidR="00134564" w:rsidRPr="00134564" w14:paraId="2409A83D" w14:textId="77777777" w:rsidTr="001220ED">
        <w:trPr>
          <w:trHeight w:val="288"/>
        </w:trPr>
        <w:tc>
          <w:tcPr>
            <w:tcW w:w="4320" w:type="dxa"/>
            <w:tcBorders>
              <w:top w:val="nil"/>
              <w:left w:val="nil"/>
              <w:bottom w:val="nil"/>
              <w:right w:val="nil"/>
            </w:tcBorders>
            <w:shd w:val="clear" w:color="auto" w:fill="auto"/>
            <w:noWrap/>
            <w:vAlign w:val="bottom"/>
            <w:hideMark/>
          </w:tcPr>
          <w:p w14:paraId="1094028F"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Lower-Secondary</w:t>
            </w:r>
          </w:p>
        </w:tc>
        <w:tc>
          <w:tcPr>
            <w:tcW w:w="1350" w:type="dxa"/>
            <w:tcBorders>
              <w:top w:val="nil"/>
              <w:left w:val="nil"/>
              <w:bottom w:val="nil"/>
              <w:right w:val="nil"/>
            </w:tcBorders>
            <w:shd w:val="clear" w:color="auto" w:fill="auto"/>
            <w:noWrap/>
            <w:vAlign w:val="bottom"/>
            <w:hideMark/>
          </w:tcPr>
          <w:p w14:paraId="1932F008"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99.41</w:t>
            </w:r>
          </w:p>
        </w:tc>
        <w:tc>
          <w:tcPr>
            <w:tcW w:w="1350" w:type="dxa"/>
            <w:tcBorders>
              <w:top w:val="nil"/>
              <w:left w:val="nil"/>
              <w:bottom w:val="nil"/>
              <w:right w:val="nil"/>
            </w:tcBorders>
            <w:shd w:val="clear" w:color="auto" w:fill="auto"/>
            <w:noWrap/>
            <w:vAlign w:val="bottom"/>
            <w:hideMark/>
          </w:tcPr>
          <w:p w14:paraId="522F32B4"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96.77</w:t>
            </w:r>
          </w:p>
        </w:tc>
        <w:tc>
          <w:tcPr>
            <w:tcW w:w="1350" w:type="dxa"/>
            <w:tcBorders>
              <w:top w:val="nil"/>
              <w:left w:val="nil"/>
              <w:bottom w:val="nil"/>
              <w:right w:val="nil"/>
            </w:tcBorders>
            <w:shd w:val="clear" w:color="auto" w:fill="auto"/>
            <w:noWrap/>
            <w:vAlign w:val="bottom"/>
            <w:hideMark/>
          </w:tcPr>
          <w:p w14:paraId="77B90E63"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95.60</w:t>
            </w:r>
          </w:p>
        </w:tc>
        <w:tc>
          <w:tcPr>
            <w:tcW w:w="1350" w:type="dxa"/>
            <w:tcBorders>
              <w:top w:val="nil"/>
              <w:left w:val="nil"/>
              <w:bottom w:val="nil"/>
              <w:right w:val="nil"/>
            </w:tcBorders>
            <w:shd w:val="clear" w:color="auto" w:fill="auto"/>
            <w:noWrap/>
            <w:vAlign w:val="bottom"/>
            <w:hideMark/>
          </w:tcPr>
          <w:p w14:paraId="1169D47E"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97.78</w:t>
            </w:r>
          </w:p>
        </w:tc>
      </w:tr>
      <w:tr w:rsidR="00134564" w:rsidRPr="00134564" w14:paraId="43BFFE42" w14:textId="77777777" w:rsidTr="001220ED">
        <w:trPr>
          <w:trHeight w:val="288"/>
        </w:trPr>
        <w:tc>
          <w:tcPr>
            <w:tcW w:w="4320" w:type="dxa"/>
            <w:tcBorders>
              <w:top w:val="nil"/>
              <w:left w:val="nil"/>
              <w:bottom w:val="nil"/>
              <w:right w:val="nil"/>
            </w:tcBorders>
            <w:shd w:val="clear" w:color="auto" w:fill="auto"/>
            <w:noWrap/>
            <w:vAlign w:val="bottom"/>
            <w:hideMark/>
          </w:tcPr>
          <w:p w14:paraId="2187E40F" w14:textId="77777777" w:rsidR="00A91F5B" w:rsidRPr="00134564" w:rsidRDefault="00203536"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lastRenderedPageBreak/>
              <w:t>Upper-secondary</w:t>
            </w:r>
          </w:p>
        </w:tc>
        <w:tc>
          <w:tcPr>
            <w:tcW w:w="1350" w:type="dxa"/>
            <w:tcBorders>
              <w:top w:val="nil"/>
              <w:left w:val="nil"/>
              <w:bottom w:val="nil"/>
              <w:right w:val="nil"/>
            </w:tcBorders>
            <w:shd w:val="clear" w:color="auto" w:fill="auto"/>
            <w:noWrap/>
            <w:vAlign w:val="bottom"/>
            <w:hideMark/>
          </w:tcPr>
          <w:p w14:paraId="7544DA41"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98.36</w:t>
            </w:r>
          </w:p>
        </w:tc>
        <w:tc>
          <w:tcPr>
            <w:tcW w:w="1350" w:type="dxa"/>
            <w:tcBorders>
              <w:top w:val="nil"/>
              <w:left w:val="nil"/>
              <w:bottom w:val="nil"/>
              <w:right w:val="nil"/>
            </w:tcBorders>
            <w:shd w:val="clear" w:color="auto" w:fill="auto"/>
            <w:noWrap/>
            <w:vAlign w:val="bottom"/>
            <w:hideMark/>
          </w:tcPr>
          <w:p w14:paraId="6D75E267"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350" w:type="dxa"/>
            <w:tcBorders>
              <w:top w:val="nil"/>
              <w:left w:val="nil"/>
              <w:bottom w:val="nil"/>
              <w:right w:val="nil"/>
            </w:tcBorders>
            <w:shd w:val="clear" w:color="auto" w:fill="auto"/>
            <w:noWrap/>
            <w:vAlign w:val="bottom"/>
            <w:hideMark/>
          </w:tcPr>
          <w:p w14:paraId="5E7B6DBF"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98.85</w:t>
            </w:r>
          </w:p>
        </w:tc>
        <w:tc>
          <w:tcPr>
            <w:tcW w:w="1350" w:type="dxa"/>
            <w:tcBorders>
              <w:top w:val="nil"/>
              <w:left w:val="nil"/>
              <w:bottom w:val="nil"/>
              <w:right w:val="nil"/>
            </w:tcBorders>
            <w:shd w:val="clear" w:color="auto" w:fill="auto"/>
            <w:noWrap/>
            <w:vAlign w:val="bottom"/>
            <w:hideMark/>
          </w:tcPr>
          <w:p w14:paraId="402E1A9E"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98.76</w:t>
            </w:r>
          </w:p>
        </w:tc>
      </w:tr>
      <w:tr w:rsidR="00134564" w:rsidRPr="00134564" w14:paraId="1333398E" w14:textId="77777777" w:rsidTr="001220ED">
        <w:trPr>
          <w:trHeight w:val="288"/>
        </w:trPr>
        <w:tc>
          <w:tcPr>
            <w:tcW w:w="4320" w:type="dxa"/>
            <w:tcBorders>
              <w:top w:val="nil"/>
              <w:left w:val="nil"/>
              <w:bottom w:val="nil"/>
              <w:right w:val="nil"/>
            </w:tcBorders>
            <w:shd w:val="clear" w:color="auto" w:fill="auto"/>
            <w:noWrap/>
            <w:vAlign w:val="bottom"/>
            <w:hideMark/>
          </w:tcPr>
          <w:p w14:paraId="378A022B" w14:textId="77777777" w:rsidR="00A91F5B" w:rsidRPr="00134564" w:rsidRDefault="001220ED"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Post-secondary</w:t>
            </w:r>
            <w:r w:rsidR="00203536" w:rsidRPr="00134564">
              <w:rPr>
                <w:rFonts w:asciiTheme="majorHAnsi" w:hAnsiTheme="majorHAnsi" w:cstheme="majorHAnsi"/>
                <w:sz w:val="18"/>
                <w:szCs w:val="18"/>
                <w:lang w:val="en-US" w:eastAsia="en-US"/>
              </w:rPr>
              <w:t xml:space="preserve"> (college, university or above)</w:t>
            </w:r>
          </w:p>
        </w:tc>
        <w:tc>
          <w:tcPr>
            <w:tcW w:w="1350" w:type="dxa"/>
            <w:tcBorders>
              <w:top w:val="nil"/>
              <w:left w:val="nil"/>
              <w:bottom w:val="nil"/>
              <w:right w:val="nil"/>
            </w:tcBorders>
            <w:shd w:val="clear" w:color="auto" w:fill="auto"/>
            <w:noWrap/>
            <w:vAlign w:val="bottom"/>
            <w:hideMark/>
          </w:tcPr>
          <w:p w14:paraId="4481FD71"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98.68</w:t>
            </w:r>
          </w:p>
        </w:tc>
        <w:tc>
          <w:tcPr>
            <w:tcW w:w="1350" w:type="dxa"/>
            <w:tcBorders>
              <w:top w:val="nil"/>
              <w:left w:val="nil"/>
              <w:bottom w:val="nil"/>
              <w:right w:val="nil"/>
            </w:tcBorders>
            <w:shd w:val="clear" w:color="auto" w:fill="auto"/>
            <w:noWrap/>
            <w:vAlign w:val="bottom"/>
            <w:hideMark/>
          </w:tcPr>
          <w:p w14:paraId="49E4BF60"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95.00</w:t>
            </w:r>
          </w:p>
        </w:tc>
        <w:tc>
          <w:tcPr>
            <w:tcW w:w="1350" w:type="dxa"/>
            <w:tcBorders>
              <w:top w:val="nil"/>
              <w:left w:val="nil"/>
              <w:bottom w:val="nil"/>
              <w:right w:val="nil"/>
            </w:tcBorders>
            <w:shd w:val="clear" w:color="auto" w:fill="auto"/>
            <w:noWrap/>
            <w:vAlign w:val="bottom"/>
            <w:hideMark/>
          </w:tcPr>
          <w:p w14:paraId="678EB238"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97.08</w:t>
            </w:r>
          </w:p>
        </w:tc>
        <w:tc>
          <w:tcPr>
            <w:tcW w:w="1350" w:type="dxa"/>
            <w:tcBorders>
              <w:top w:val="nil"/>
              <w:left w:val="nil"/>
              <w:bottom w:val="nil"/>
              <w:right w:val="nil"/>
            </w:tcBorders>
            <w:shd w:val="clear" w:color="auto" w:fill="auto"/>
            <w:noWrap/>
            <w:vAlign w:val="bottom"/>
            <w:hideMark/>
          </w:tcPr>
          <w:p w14:paraId="6858013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97.80</w:t>
            </w:r>
          </w:p>
        </w:tc>
      </w:tr>
      <w:tr w:rsidR="00134564" w:rsidRPr="00134564" w14:paraId="0506C079" w14:textId="77777777" w:rsidTr="001220ED">
        <w:trPr>
          <w:trHeight w:val="288"/>
        </w:trPr>
        <w:tc>
          <w:tcPr>
            <w:tcW w:w="4320" w:type="dxa"/>
            <w:tcBorders>
              <w:top w:val="nil"/>
              <w:left w:val="nil"/>
              <w:bottom w:val="nil"/>
              <w:right w:val="nil"/>
            </w:tcBorders>
            <w:shd w:val="clear" w:color="auto" w:fill="auto"/>
            <w:noWrap/>
            <w:vAlign w:val="bottom"/>
            <w:hideMark/>
          </w:tcPr>
          <w:p w14:paraId="2F33B442"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1350" w:type="dxa"/>
            <w:tcBorders>
              <w:top w:val="nil"/>
              <w:left w:val="nil"/>
              <w:bottom w:val="nil"/>
              <w:right w:val="nil"/>
            </w:tcBorders>
            <w:shd w:val="clear" w:color="auto" w:fill="auto"/>
            <w:noWrap/>
            <w:vAlign w:val="bottom"/>
            <w:hideMark/>
          </w:tcPr>
          <w:p w14:paraId="6D97203D"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350" w:type="dxa"/>
            <w:tcBorders>
              <w:top w:val="nil"/>
              <w:left w:val="nil"/>
              <w:bottom w:val="nil"/>
              <w:right w:val="nil"/>
            </w:tcBorders>
            <w:shd w:val="clear" w:color="auto" w:fill="auto"/>
            <w:noWrap/>
            <w:vAlign w:val="bottom"/>
            <w:hideMark/>
          </w:tcPr>
          <w:p w14:paraId="59BCC350"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93.94</w:t>
            </w:r>
          </w:p>
        </w:tc>
        <w:tc>
          <w:tcPr>
            <w:tcW w:w="1350" w:type="dxa"/>
            <w:tcBorders>
              <w:top w:val="nil"/>
              <w:left w:val="nil"/>
              <w:bottom w:val="nil"/>
              <w:right w:val="nil"/>
            </w:tcBorders>
            <w:shd w:val="clear" w:color="auto" w:fill="auto"/>
            <w:noWrap/>
            <w:vAlign w:val="bottom"/>
            <w:hideMark/>
          </w:tcPr>
          <w:p w14:paraId="399DB758"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350" w:type="dxa"/>
            <w:tcBorders>
              <w:top w:val="nil"/>
              <w:left w:val="nil"/>
              <w:bottom w:val="nil"/>
              <w:right w:val="nil"/>
            </w:tcBorders>
            <w:shd w:val="clear" w:color="auto" w:fill="auto"/>
            <w:noWrap/>
            <w:vAlign w:val="bottom"/>
            <w:hideMark/>
          </w:tcPr>
          <w:p w14:paraId="728F784B"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98.52</w:t>
            </w:r>
          </w:p>
        </w:tc>
      </w:tr>
      <w:tr w:rsidR="00134564" w:rsidRPr="00134564" w14:paraId="21F24EFC" w14:textId="77777777" w:rsidTr="001220ED">
        <w:trPr>
          <w:trHeight w:val="288"/>
        </w:trPr>
        <w:tc>
          <w:tcPr>
            <w:tcW w:w="4320" w:type="dxa"/>
            <w:tcBorders>
              <w:top w:val="nil"/>
              <w:left w:val="nil"/>
              <w:bottom w:val="nil"/>
              <w:right w:val="nil"/>
            </w:tcBorders>
            <w:shd w:val="clear" w:color="auto" w:fill="auto"/>
            <w:noWrap/>
            <w:vAlign w:val="bottom"/>
            <w:hideMark/>
          </w:tcPr>
          <w:p w14:paraId="6F1292BC" w14:textId="77777777" w:rsidR="001220ED" w:rsidRPr="00134564" w:rsidRDefault="001220ED" w:rsidP="00A91F5B">
            <w:pPr>
              <w:spacing w:after="0" w:line="240" w:lineRule="auto"/>
              <w:rPr>
                <w:rFonts w:asciiTheme="majorHAnsi" w:hAnsiTheme="majorHAnsi" w:cstheme="majorHAnsi"/>
                <w:b/>
                <w:bCs/>
                <w:sz w:val="18"/>
                <w:szCs w:val="18"/>
                <w:lang w:val="en-US" w:eastAsia="en-US"/>
              </w:rPr>
            </w:pPr>
          </w:p>
          <w:p w14:paraId="369419A7" w14:textId="77777777" w:rsidR="001220ED" w:rsidRPr="00134564" w:rsidRDefault="001220ED" w:rsidP="00A91F5B">
            <w:pPr>
              <w:spacing w:after="0" w:line="240" w:lineRule="auto"/>
              <w:rPr>
                <w:rFonts w:asciiTheme="majorHAnsi" w:hAnsiTheme="majorHAnsi" w:cstheme="majorHAnsi"/>
                <w:b/>
                <w:bCs/>
                <w:sz w:val="18"/>
                <w:szCs w:val="18"/>
                <w:lang w:val="en-US" w:eastAsia="en-US"/>
              </w:rPr>
            </w:pPr>
          </w:p>
          <w:p w14:paraId="6AA8F01C"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Age</w:t>
            </w:r>
          </w:p>
        </w:tc>
        <w:tc>
          <w:tcPr>
            <w:tcW w:w="1350" w:type="dxa"/>
            <w:tcBorders>
              <w:top w:val="nil"/>
              <w:left w:val="nil"/>
              <w:bottom w:val="nil"/>
              <w:right w:val="nil"/>
            </w:tcBorders>
            <w:shd w:val="clear" w:color="auto" w:fill="auto"/>
            <w:noWrap/>
            <w:vAlign w:val="bottom"/>
            <w:hideMark/>
          </w:tcPr>
          <w:p w14:paraId="6E10573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03EE81D2"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6FF7089D"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73125921"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r>
      <w:tr w:rsidR="00134564" w:rsidRPr="00134564" w14:paraId="279D1F01" w14:textId="77777777" w:rsidTr="001220ED">
        <w:trPr>
          <w:trHeight w:val="288"/>
        </w:trPr>
        <w:tc>
          <w:tcPr>
            <w:tcW w:w="4320" w:type="dxa"/>
            <w:tcBorders>
              <w:top w:val="nil"/>
              <w:left w:val="nil"/>
              <w:bottom w:val="nil"/>
              <w:right w:val="nil"/>
            </w:tcBorders>
            <w:shd w:val="clear" w:color="auto" w:fill="auto"/>
            <w:noWrap/>
            <w:vAlign w:val="bottom"/>
            <w:hideMark/>
          </w:tcPr>
          <w:p w14:paraId="67CCE718"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w:t>
            </w:r>
          </w:p>
        </w:tc>
        <w:tc>
          <w:tcPr>
            <w:tcW w:w="1350" w:type="dxa"/>
            <w:tcBorders>
              <w:top w:val="nil"/>
              <w:left w:val="nil"/>
              <w:bottom w:val="nil"/>
              <w:right w:val="nil"/>
            </w:tcBorders>
            <w:shd w:val="clear" w:color="auto" w:fill="auto"/>
            <w:noWrap/>
            <w:vAlign w:val="bottom"/>
            <w:hideMark/>
          </w:tcPr>
          <w:p w14:paraId="3ACA83D9"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97.88</w:t>
            </w:r>
          </w:p>
        </w:tc>
        <w:tc>
          <w:tcPr>
            <w:tcW w:w="1350" w:type="dxa"/>
            <w:tcBorders>
              <w:top w:val="nil"/>
              <w:left w:val="nil"/>
              <w:bottom w:val="nil"/>
              <w:right w:val="nil"/>
            </w:tcBorders>
            <w:shd w:val="clear" w:color="auto" w:fill="auto"/>
            <w:noWrap/>
            <w:vAlign w:val="bottom"/>
            <w:hideMark/>
          </w:tcPr>
          <w:p w14:paraId="0630E68A"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94.95</w:t>
            </w:r>
          </w:p>
        </w:tc>
        <w:tc>
          <w:tcPr>
            <w:tcW w:w="1350" w:type="dxa"/>
            <w:tcBorders>
              <w:top w:val="nil"/>
              <w:left w:val="nil"/>
              <w:bottom w:val="nil"/>
              <w:right w:val="nil"/>
            </w:tcBorders>
            <w:shd w:val="clear" w:color="auto" w:fill="auto"/>
            <w:noWrap/>
            <w:vAlign w:val="bottom"/>
            <w:hideMark/>
          </w:tcPr>
          <w:p w14:paraId="1D08F348"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92.80</w:t>
            </w:r>
          </w:p>
        </w:tc>
        <w:tc>
          <w:tcPr>
            <w:tcW w:w="1350" w:type="dxa"/>
            <w:tcBorders>
              <w:top w:val="nil"/>
              <w:left w:val="nil"/>
              <w:bottom w:val="nil"/>
              <w:right w:val="nil"/>
            </w:tcBorders>
            <w:shd w:val="clear" w:color="auto" w:fill="auto"/>
            <w:noWrap/>
            <w:vAlign w:val="bottom"/>
            <w:hideMark/>
          </w:tcPr>
          <w:p w14:paraId="7B69DF01"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95.92</w:t>
            </w:r>
          </w:p>
        </w:tc>
      </w:tr>
      <w:tr w:rsidR="00134564" w:rsidRPr="00134564" w14:paraId="26A59771" w14:textId="77777777" w:rsidTr="001220ED">
        <w:trPr>
          <w:trHeight w:val="288"/>
        </w:trPr>
        <w:tc>
          <w:tcPr>
            <w:tcW w:w="4320" w:type="dxa"/>
            <w:tcBorders>
              <w:top w:val="nil"/>
              <w:left w:val="nil"/>
              <w:bottom w:val="nil"/>
              <w:right w:val="nil"/>
            </w:tcBorders>
            <w:shd w:val="clear" w:color="auto" w:fill="auto"/>
            <w:noWrap/>
            <w:vAlign w:val="bottom"/>
            <w:hideMark/>
          </w:tcPr>
          <w:p w14:paraId="51BB23BB"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w:t>
            </w:r>
          </w:p>
        </w:tc>
        <w:tc>
          <w:tcPr>
            <w:tcW w:w="1350" w:type="dxa"/>
            <w:tcBorders>
              <w:top w:val="nil"/>
              <w:left w:val="nil"/>
              <w:bottom w:val="nil"/>
              <w:right w:val="nil"/>
            </w:tcBorders>
            <w:shd w:val="clear" w:color="auto" w:fill="auto"/>
            <w:noWrap/>
            <w:vAlign w:val="bottom"/>
            <w:hideMark/>
          </w:tcPr>
          <w:p w14:paraId="1356A9E2"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99.34</w:t>
            </w:r>
          </w:p>
        </w:tc>
        <w:tc>
          <w:tcPr>
            <w:tcW w:w="1350" w:type="dxa"/>
            <w:tcBorders>
              <w:top w:val="nil"/>
              <w:left w:val="nil"/>
              <w:bottom w:val="nil"/>
              <w:right w:val="nil"/>
            </w:tcBorders>
            <w:shd w:val="clear" w:color="auto" w:fill="auto"/>
            <w:noWrap/>
            <w:vAlign w:val="bottom"/>
            <w:hideMark/>
          </w:tcPr>
          <w:p w14:paraId="7EBFFA9F"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99.40</w:t>
            </w:r>
          </w:p>
        </w:tc>
        <w:tc>
          <w:tcPr>
            <w:tcW w:w="1350" w:type="dxa"/>
            <w:tcBorders>
              <w:top w:val="nil"/>
              <w:left w:val="nil"/>
              <w:bottom w:val="nil"/>
              <w:right w:val="nil"/>
            </w:tcBorders>
            <w:shd w:val="clear" w:color="auto" w:fill="auto"/>
            <w:noWrap/>
            <w:vAlign w:val="bottom"/>
            <w:hideMark/>
          </w:tcPr>
          <w:p w14:paraId="25FE967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99.25</w:t>
            </w:r>
          </w:p>
        </w:tc>
        <w:tc>
          <w:tcPr>
            <w:tcW w:w="1350" w:type="dxa"/>
            <w:tcBorders>
              <w:top w:val="nil"/>
              <w:left w:val="nil"/>
              <w:bottom w:val="nil"/>
              <w:right w:val="nil"/>
            </w:tcBorders>
            <w:shd w:val="clear" w:color="auto" w:fill="auto"/>
            <w:noWrap/>
            <w:vAlign w:val="bottom"/>
            <w:hideMark/>
          </w:tcPr>
          <w:p w14:paraId="32DEC12D"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99.33</w:t>
            </w:r>
          </w:p>
        </w:tc>
      </w:tr>
      <w:tr w:rsidR="00134564" w:rsidRPr="00134564" w14:paraId="17FABC9E" w14:textId="77777777" w:rsidTr="001220ED">
        <w:trPr>
          <w:trHeight w:val="288"/>
        </w:trPr>
        <w:tc>
          <w:tcPr>
            <w:tcW w:w="4320" w:type="dxa"/>
            <w:tcBorders>
              <w:top w:val="nil"/>
              <w:left w:val="nil"/>
              <w:bottom w:val="nil"/>
              <w:right w:val="nil"/>
            </w:tcBorders>
            <w:shd w:val="clear" w:color="auto" w:fill="auto"/>
            <w:noWrap/>
            <w:vAlign w:val="bottom"/>
            <w:hideMark/>
          </w:tcPr>
          <w:p w14:paraId="39AF9774"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w:t>
            </w:r>
          </w:p>
        </w:tc>
        <w:tc>
          <w:tcPr>
            <w:tcW w:w="1350" w:type="dxa"/>
            <w:tcBorders>
              <w:top w:val="nil"/>
              <w:left w:val="nil"/>
              <w:bottom w:val="nil"/>
              <w:right w:val="nil"/>
            </w:tcBorders>
            <w:shd w:val="clear" w:color="auto" w:fill="auto"/>
            <w:noWrap/>
            <w:vAlign w:val="bottom"/>
            <w:hideMark/>
          </w:tcPr>
          <w:p w14:paraId="205208F8"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350" w:type="dxa"/>
            <w:tcBorders>
              <w:top w:val="nil"/>
              <w:left w:val="nil"/>
              <w:bottom w:val="nil"/>
              <w:right w:val="nil"/>
            </w:tcBorders>
            <w:shd w:val="clear" w:color="auto" w:fill="auto"/>
            <w:noWrap/>
            <w:vAlign w:val="bottom"/>
            <w:hideMark/>
          </w:tcPr>
          <w:p w14:paraId="062EE50B"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350" w:type="dxa"/>
            <w:tcBorders>
              <w:top w:val="nil"/>
              <w:left w:val="nil"/>
              <w:bottom w:val="nil"/>
              <w:right w:val="nil"/>
            </w:tcBorders>
            <w:shd w:val="clear" w:color="auto" w:fill="auto"/>
            <w:noWrap/>
            <w:vAlign w:val="bottom"/>
            <w:hideMark/>
          </w:tcPr>
          <w:p w14:paraId="50158D6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99.39</w:t>
            </w:r>
          </w:p>
        </w:tc>
        <w:tc>
          <w:tcPr>
            <w:tcW w:w="1350" w:type="dxa"/>
            <w:tcBorders>
              <w:top w:val="nil"/>
              <w:left w:val="nil"/>
              <w:bottom w:val="nil"/>
              <w:right w:val="nil"/>
            </w:tcBorders>
            <w:shd w:val="clear" w:color="auto" w:fill="auto"/>
            <w:noWrap/>
            <w:vAlign w:val="bottom"/>
            <w:hideMark/>
          </w:tcPr>
          <w:p w14:paraId="65DE309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99.85</w:t>
            </w:r>
          </w:p>
        </w:tc>
      </w:tr>
      <w:tr w:rsidR="00134564" w:rsidRPr="00134564" w14:paraId="79A4F4A2" w14:textId="77777777" w:rsidTr="001220ED">
        <w:trPr>
          <w:trHeight w:val="288"/>
        </w:trPr>
        <w:tc>
          <w:tcPr>
            <w:tcW w:w="4320" w:type="dxa"/>
            <w:tcBorders>
              <w:top w:val="nil"/>
              <w:left w:val="nil"/>
              <w:bottom w:val="nil"/>
              <w:right w:val="nil"/>
            </w:tcBorders>
            <w:shd w:val="clear" w:color="auto" w:fill="auto"/>
            <w:noWrap/>
            <w:vAlign w:val="bottom"/>
            <w:hideMark/>
          </w:tcPr>
          <w:p w14:paraId="0922AFE0" w14:textId="77777777" w:rsidR="00A91F5B" w:rsidRPr="00134564" w:rsidRDefault="00A4184D" w:rsidP="00A4184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Poverty s</w:t>
            </w:r>
            <w:r w:rsidR="00A91F5B" w:rsidRPr="00134564">
              <w:rPr>
                <w:rFonts w:asciiTheme="majorHAnsi" w:hAnsiTheme="majorHAnsi" w:cstheme="majorHAnsi"/>
                <w:b/>
                <w:bCs/>
                <w:sz w:val="18"/>
                <w:szCs w:val="18"/>
                <w:lang w:val="en-US" w:eastAsia="en-US"/>
              </w:rPr>
              <w:t>tatus</w:t>
            </w:r>
          </w:p>
        </w:tc>
        <w:tc>
          <w:tcPr>
            <w:tcW w:w="1350" w:type="dxa"/>
            <w:tcBorders>
              <w:top w:val="nil"/>
              <w:left w:val="nil"/>
              <w:bottom w:val="nil"/>
              <w:right w:val="nil"/>
            </w:tcBorders>
            <w:shd w:val="clear" w:color="auto" w:fill="auto"/>
            <w:noWrap/>
            <w:vAlign w:val="bottom"/>
            <w:hideMark/>
          </w:tcPr>
          <w:p w14:paraId="12C1D9E0"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31D03460"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1B762417"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1E533856"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r>
      <w:tr w:rsidR="00134564" w:rsidRPr="00134564" w14:paraId="3686DBA8" w14:textId="77777777" w:rsidTr="001220ED">
        <w:trPr>
          <w:trHeight w:val="288"/>
        </w:trPr>
        <w:tc>
          <w:tcPr>
            <w:tcW w:w="4320" w:type="dxa"/>
            <w:tcBorders>
              <w:top w:val="nil"/>
              <w:left w:val="nil"/>
              <w:bottom w:val="nil"/>
              <w:right w:val="nil"/>
            </w:tcBorders>
            <w:shd w:val="clear" w:color="auto" w:fill="auto"/>
            <w:noWrap/>
            <w:vAlign w:val="bottom"/>
            <w:hideMark/>
          </w:tcPr>
          <w:p w14:paraId="4849F04C" w14:textId="77777777" w:rsidR="00A91F5B" w:rsidRPr="00134564" w:rsidRDefault="00A4184D"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w:t>
            </w:r>
            <w:r w:rsidR="00A91F5B" w:rsidRPr="00134564">
              <w:rPr>
                <w:rFonts w:asciiTheme="majorHAnsi" w:hAnsiTheme="majorHAnsi" w:cstheme="majorHAnsi"/>
                <w:sz w:val="18"/>
                <w:szCs w:val="18"/>
                <w:lang w:val="en-US" w:eastAsia="en-US"/>
              </w:rPr>
              <w:t>Poor</w:t>
            </w:r>
          </w:p>
        </w:tc>
        <w:tc>
          <w:tcPr>
            <w:tcW w:w="1350" w:type="dxa"/>
            <w:tcBorders>
              <w:top w:val="nil"/>
              <w:left w:val="nil"/>
              <w:bottom w:val="nil"/>
              <w:right w:val="nil"/>
            </w:tcBorders>
            <w:shd w:val="clear" w:color="auto" w:fill="auto"/>
            <w:noWrap/>
            <w:vAlign w:val="bottom"/>
            <w:hideMark/>
          </w:tcPr>
          <w:p w14:paraId="579480C7"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99.16</w:t>
            </w:r>
          </w:p>
        </w:tc>
        <w:tc>
          <w:tcPr>
            <w:tcW w:w="1350" w:type="dxa"/>
            <w:tcBorders>
              <w:top w:val="nil"/>
              <w:left w:val="nil"/>
              <w:bottom w:val="nil"/>
              <w:right w:val="nil"/>
            </w:tcBorders>
            <w:shd w:val="clear" w:color="auto" w:fill="auto"/>
            <w:noWrap/>
            <w:vAlign w:val="bottom"/>
            <w:hideMark/>
          </w:tcPr>
          <w:p w14:paraId="771D4514"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98.46</w:t>
            </w:r>
          </w:p>
        </w:tc>
        <w:tc>
          <w:tcPr>
            <w:tcW w:w="1350" w:type="dxa"/>
            <w:tcBorders>
              <w:top w:val="nil"/>
              <w:left w:val="nil"/>
              <w:bottom w:val="nil"/>
              <w:right w:val="nil"/>
            </w:tcBorders>
            <w:shd w:val="clear" w:color="auto" w:fill="auto"/>
            <w:noWrap/>
            <w:vAlign w:val="bottom"/>
            <w:hideMark/>
          </w:tcPr>
          <w:p w14:paraId="38F01AF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97.81</w:t>
            </w:r>
          </w:p>
        </w:tc>
        <w:tc>
          <w:tcPr>
            <w:tcW w:w="1350" w:type="dxa"/>
            <w:tcBorders>
              <w:top w:val="nil"/>
              <w:left w:val="nil"/>
              <w:bottom w:val="nil"/>
              <w:right w:val="nil"/>
            </w:tcBorders>
            <w:shd w:val="clear" w:color="auto" w:fill="auto"/>
            <w:noWrap/>
            <w:vAlign w:val="bottom"/>
            <w:hideMark/>
          </w:tcPr>
          <w:p w14:paraId="6E470B3B"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98.64</w:t>
            </w:r>
          </w:p>
        </w:tc>
      </w:tr>
      <w:tr w:rsidR="00134564" w:rsidRPr="00134564" w14:paraId="41E4DEBB" w14:textId="77777777" w:rsidTr="001220ED">
        <w:trPr>
          <w:trHeight w:val="288"/>
        </w:trPr>
        <w:tc>
          <w:tcPr>
            <w:tcW w:w="4320" w:type="dxa"/>
            <w:tcBorders>
              <w:top w:val="nil"/>
              <w:left w:val="nil"/>
              <w:bottom w:val="nil"/>
              <w:right w:val="nil"/>
            </w:tcBorders>
            <w:shd w:val="clear" w:color="auto" w:fill="auto"/>
            <w:noWrap/>
            <w:vAlign w:val="bottom"/>
            <w:hideMark/>
          </w:tcPr>
          <w:p w14:paraId="6EA5945F" w14:textId="77777777" w:rsidR="00A91F5B" w:rsidRPr="00134564" w:rsidRDefault="00A4184D"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A91F5B" w:rsidRPr="00134564">
              <w:rPr>
                <w:rFonts w:asciiTheme="majorHAnsi" w:hAnsiTheme="majorHAnsi" w:cstheme="majorHAnsi"/>
                <w:sz w:val="18"/>
                <w:szCs w:val="18"/>
                <w:lang w:val="en-US" w:eastAsia="en-US"/>
              </w:rPr>
              <w:t>oor</w:t>
            </w:r>
          </w:p>
        </w:tc>
        <w:tc>
          <w:tcPr>
            <w:tcW w:w="1350" w:type="dxa"/>
            <w:tcBorders>
              <w:top w:val="nil"/>
              <w:left w:val="nil"/>
              <w:bottom w:val="nil"/>
              <w:right w:val="nil"/>
            </w:tcBorders>
            <w:shd w:val="clear" w:color="auto" w:fill="auto"/>
            <w:noWrap/>
            <w:vAlign w:val="bottom"/>
            <w:hideMark/>
          </w:tcPr>
          <w:p w14:paraId="6139E04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99.61</w:t>
            </w:r>
          </w:p>
        </w:tc>
        <w:tc>
          <w:tcPr>
            <w:tcW w:w="1350" w:type="dxa"/>
            <w:tcBorders>
              <w:top w:val="nil"/>
              <w:left w:val="nil"/>
              <w:bottom w:val="nil"/>
              <w:right w:val="nil"/>
            </w:tcBorders>
            <w:shd w:val="clear" w:color="auto" w:fill="auto"/>
            <w:noWrap/>
            <w:vAlign w:val="bottom"/>
            <w:hideMark/>
          </w:tcPr>
          <w:p w14:paraId="045D964E"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99.15</w:t>
            </w:r>
          </w:p>
        </w:tc>
        <w:tc>
          <w:tcPr>
            <w:tcW w:w="1350" w:type="dxa"/>
            <w:tcBorders>
              <w:top w:val="nil"/>
              <w:left w:val="nil"/>
              <w:bottom w:val="nil"/>
              <w:right w:val="nil"/>
            </w:tcBorders>
            <w:shd w:val="clear" w:color="auto" w:fill="auto"/>
            <w:noWrap/>
            <w:vAlign w:val="bottom"/>
            <w:hideMark/>
          </w:tcPr>
          <w:p w14:paraId="155BDCA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96.97</w:t>
            </w:r>
          </w:p>
        </w:tc>
        <w:tc>
          <w:tcPr>
            <w:tcW w:w="1350" w:type="dxa"/>
            <w:tcBorders>
              <w:top w:val="nil"/>
              <w:left w:val="nil"/>
              <w:bottom w:val="nil"/>
              <w:right w:val="nil"/>
            </w:tcBorders>
            <w:shd w:val="clear" w:color="auto" w:fill="auto"/>
            <w:noWrap/>
            <w:vAlign w:val="bottom"/>
            <w:hideMark/>
          </w:tcPr>
          <w:p w14:paraId="002C6329"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98.94</w:t>
            </w:r>
          </w:p>
        </w:tc>
      </w:tr>
      <w:tr w:rsidR="00134564" w:rsidRPr="00134564" w14:paraId="7C42DF08" w14:textId="77777777" w:rsidTr="001220ED">
        <w:trPr>
          <w:trHeight w:val="288"/>
        </w:trPr>
        <w:tc>
          <w:tcPr>
            <w:tcW w:w="4320" w:type="dxa"/>
            <w:tcBorders>
              <w:top w:val="nil"/>
              <w:left w:val="nil"/>
              <w:bottom w:val="nil"/>
              <w:right w:val="nil"/>
            </w:tcBorders>
            <w:shd w:val="clear" w:color="auto" w:fill="auto"/>
            <w:noWrap/>
            <w:vAlign w:val="bottom"/>
            <w:hideMark/>
          </w:tcPr>
          <w:p w14:paraId="044186AD"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household income</w:t>
            </w:r>
          </w:p>
        </w:tc>
        <w:tc>
          <w:tcPr>
            <w:tcW w:w="1350" w:type="dxa"/>
            <w:tcBorders>
              <w:top w:val="nil"/>
              <w:left w:val="nil"/>
              <w:bottom w:val="nil"/>
              <w:right w:val="nil"/>
            </w:tcBorders>
            <w:shd w:val="clear" w:color="auto" w:fill="auto"/>
            <w:noWrap/>
            <w:vAlign w:val="bottom"/>
            <w:hideMark/>
          </w:tcPr>
          <w:p w14:paraId="60D85B6F"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6738A131"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028CB5E9"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c>
          <w:tcPr>
            <w:tcW w:w="1350" w:type="dxa"/>
            <w:tcBorders>
              <w:top w:val="nil"/>
              <w:left w:val="nil"/>
              <w:bottom w:val="nil"/>
              <w:right w:val="nil"/>
            </w:tcBorders>
            <w:shd w:val="clear" w:color="auto" w:fill="auto"/>
            <w:noWrap/>
            <w:vAlign w:val="bottom"/>
            <w:hideMark/>
          </w:tcPr>
          <w:p w14:paraId="6B2B6EB4"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p>
        </w:tc>
      </w:tr>
      <w:tr w:rsidR="00134564" w:rsidRPr="00134564" w14:paraId="2BC24261" w14:textId="77777777" w:rsidTr="001220ED">
        <w:trPr>
          <w:trHeight w:val="288"/>
        </w:trPr>
        <w:tc>
          <w:tcPr>
            <w:tcW w:w="4320" w:type="dxa"/>
            <w:tcBorders>
              <w:top w:val="nil"/>
              <w:left w:val="nil"/>
              <w:bottom w:val="nil"/>
              <w:right w:val="nil"/>
            </w:tcBorders>
            <w:shd w:val="clear" w:color="auto" w:fill="auto"/>
            <w:noWrap/>
            <w:vAlign w:val="bottom"/>
            <w:hideMark/>
          </w:tcPr>
          <w:p w14:paraId="2C733F8D" w14:textId="77777777" w:rsidR="00A91F5B" w:rsidRPr="00134564" w:rsidRDefault="0065375F"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1350" w:type="dxa"/>
            <w:tcBorders>
              <w:top w:val="nil"/>
              <w:left w:val="nil"/>
              <w:bottom w:val="nil"/>
              <w:right w:val="nil"/>
            </w:tcBorders>
            <w:shd w:val="clear" w:color="auto" w:fill="auto"/>
            <w:noWrap/>
            <w:vAlign w:val="bottom"/>
            <w:hideMark/>
          </w:tcPr>
          <w:p w14:paraId="5C59D19F"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350" w:type="dxa"/>
            <w:tcBorders>
              <w:top w:val="nil"/>
              <w:left w:val="nil"/>
              <w:bottom w:val="nil"/>
              <w:right w:val="nil"/>
            </w:tcBorders>
            <w:shd w:val="clear" w:color="auto" w:fill="auto"/>
            <w:noWrap/>
            <w:vAlign w:val="bottom"/>
            <w:hideMark/>
          </w:tcPr>
          <w:p w14:paraId="7CCBB2F3"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96.84</w:t>
            </w:r>
          </w:p>
        </w:tc>
        <w:tc>
          <w:tcPr>
            <w:tcW w:w="1350" w:type="dxa"/>
            <w:tcBorders>
              <w:top w:val="nil"/>
              <w:left w:val="nil"/>
              <w:bottom w:val="nil"/>
              <w:right w:val="nil"/>
            </w:tcBorders>
            <w:shd w:val="clear" w:color="auto" w:fill="auto"/>
            <w:noWrap/>
            <w:vAlign w:val="bottom"/>
            <w:hideMark/>
          </w:tcPr>
          <w:p w14:paraId="2D9D0D96"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96.64</w:t>
            </w:r>
          </w:p>
        </w:tc>
        <w:tc>
          <w:tcPr>
            <w:tcW w:w="1350" w:type="dxa"/>
            <w:tcBorders>
              <w:top w:val="nil"/>
              <w:left w:val="nil"/>
              <w:bottom w:val="nil"/>
              <w:right w:val="nil"/>
            </w:tcBorders>
            <w:shd w:val="clear" w:color="auto" w:fill="auto"/>
            <w:noWrap/>
            <w:vAlign w:val="bottom"/>
            <w:hideMark/>
          </w:tcPr>
          <w:p w14:paraId="7D1F1053"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98.45</w:t>
            </w:r>
          </w:p>
        </w:tc>
      </w:tr>
      <w:tr w:rsidR="00134564" w:rsidRPr="00134564" w14:paraId="45590B31" w14:textId="77777777" w:rsidTr="001220ED">
        <w:trPr>
          <w:trHeight w:val="288"/>
        </w:trPr>
        <w:tc>
          <w:tcPr>
            <w:tcW w:w="4320" w:type="dxa"/>
            <w:tcBorders>
              <w:top w:val="nil"/>
              <w:left w:val="nil"/>
              <w:bottom w:val="nil"/>
              <w:right w:val="nil"/>
            </w:tcBorders>
            <w:shd w:val="clear" w:color="auto" w:fill="auto"/>
            <w:noWrap/>
            <w:vAlign w:val="bottom"/>
            <w:hideMark/>
          </w:tcPr>
          <w:p w14:paraId="56795163" w14:textId="77777777" w:rsidR="00A91F5B" w:rsidRPr="00134564" w:rsidRDefault="0065375F"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1350" w:type="dxa"/>
            <w:tcBorders>
              <w:top w:val="nil"/>
              <w:left w:val="nil"/>
              <w:bottom w:val="nil"/>
              <w:right w:val="nil"/>
            </w:tcBorders>
            <w:shd w:val="clear" w:color="auto" w:fill="auto"/>
            <w:noWrap/>
            <w:vAlign w:val="bottom"/>
            <w:hideMark/>
          </w:tcPr>
          <w:p w14:paraId="07342E1E"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98.78</w:t>
            </w:r>
          </w:p>
        </w:tc>
        <w:tc>
          <w:tcPr>
            <w:tcW w:w="1350" w:type="dxa"/>
            <w:tcBorders>
              <w:top w:val="nil"/>
              <w:left w:val="nil"/>
              <w:bottom w:val="nil"/>
              <w:right w:val="nil"/>
            </w:tcBorders>
            <w:shd w:val="clear" w:color="auto" w:fill="auto"/>
            <w:noWrap/>
            <w:vAlign w:val="bottom"/>
            <w:hideMark/>
          </w:tcPr>
          <w:p w14:paraId="77D9DEA1"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97.67</w:t>
            </w:r>
          </w:p>
        </w:tc>
        <w:tc>
          <w:tcPr>
            <w:tcW w:w="1350" w:type="dxa"/>
            <w:tcBorders>
              <w:top w:val="nil"/>
              <w:left w:val="nil"/>
              <w:bottom w:val="nil"/>
              <w:right w:val="nil"/>
            </w:tcBorders>
            <w:shd w:val="clear" w:color="auto" w:fill="auto"/>
            <w:noWrap/>
            <w:vAlign w:val="bottom"/>
            <w:hideMark/>
          </w:tcPr>
          <w:p w14:paraId="7C3ECD5B"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95.24</w:t>
            </w:r>
          </w:p>
        </w:tc>
        <w:tc>
          <w:tcPr>
            <w:tcW w:w="1350" w:type="dxa"/>
            <w:tcBorders>
              <w:top w:val="nil"/>
              <w:left w:val="nil"/>
              <w:bottom w:val="nil"/>
              <w:right w:val="nil"/>
            </w:tcBorders>
            <w:shd w:val="clear" w:color="auto" w:fill="auto"/>
            <w:noWrap/>
            <w:vAlign w:val="bottom"/>
            <w:hideMark/>
          </w:tcPr>
          <w:p w14:paraId="10591A77"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97.73</w:t>
            </w:r>
          </w:p>
        </w:tc>
      </w:tr>
      <w:tr w:rsidR="00134564" w:rsidRPr="00134564" w14:paraId="7F14B5E6" w14:textId="77777777" w:rsidTr="001220ED">
        <w:trPr>
          <w:trHeight w:val="288"/>
        </w:trPr>
        <w:tc>
          <w:tcPr>
            <w:tcW w:w="4320" w:type="dxa"/>
            <w:tcBorders>
              <w:top w:val="nil"/>
              <w:left w:val="nil"/>
              <w:bottom w:val="nil"/>
              <w:right w:val="nil"/>
            </w:tcBorders>
            <w:shd w:val="clear" w:color="auto" w:fill="auto"/>
            <w:noWrap/>
            <w:vAlign w:val="bottom"/>
            <w:hideMark/>
          </w:tcPr>
          <w:p w14:paraId="040F26FA" w14:textId="77777777" w:rsidR="00A91F5B" w:rsidRPr="00134564" w:rsidRDefault="0065375F"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1350" w:type="dxa"/>
            <w:tcBorders>
              <w:top w:val="nil"/>
              <w:left w:val="nil"/>
              <w:bottom w:val="nil"/>
              <w:right w:val="nil"/>
            </w:tcBorders>
            <w:shd w:val="clear" w:color="auto" w:fill="auto"/>
            <w:noWrap/>
            <w:vAlign w:val="bottom"/>
            <w:hideMark/>
          </w:tcPr>
          <w:p w14:paraId="545705EF"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98.69</w:t>
            </w:r>
          </w:p>
        </w:tc>
        <w:tc>
          <w:tcPr>
            <w:tcW w:w="1350" w:type="dxa"/>
            <w:tcBorders>
              <w:top w:val="nil"/>
              <w:left w:val="nil"/>
              <w:bottom w:val="nil"/>
              <w:right w:val="nil"/>
            </w:tcBorders>
            <w:shd w:val="clear" w:color="auto" w:fill="auto"/>
            <w:noWrap/>
            <w:vAlign w:val="bottom"/>
            <w:hideMark/>
          </w:tcPr>
          <w:p w14:paraId="298B75BF"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99.48</w:t>
            </w:r>
          </w:p>
        </w:tc>
        <w:tc>
          <w:tcPr>
            <w:tcW w:w="1350" w:type="dxa"/>
            <w:tcBorders>
              <w:top w:val="nil"/>
              <w:left w:val="nil"/>
              <w:bottom w:val="nil"/>
              <w:right w:val="nil"/>
            </w:tcBorders>
            <w:shd w:val="clear" w:color="auto" w:fill="auto"/>
            <w:noWrap/>
            <w:vAlign w:val="bottom"/>
            <w:hideMark/>
          </w:tcPr>
          <w:p w14:paraId="6630E4A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98.49</w:t>
            </w:r>
          </w:p>
        </w:tc>
        <w:tc>
          <w:tcPr>
            <w:tcW w:w="1350" w:type="dxa"/>
            <w:tcBorders>
              <w:top w:val="nil"/>
              <w:left w:val="nil"/>
              <w:bottom w:val="nil"/>
              <w:right w:val="nil"/>
            </w:tcBorders>
            <w:shd w:val="clear" w:color="auto" w:fill="auto"/>
            <w:noWrap/>
            <w:vAlign w:val="bottom"/>
            <w:hideMark/>
          </w:tcPr>
          <w:p w14:paraId="7CC079FC"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98.84</w:t>
            </w:r>
          </w:p>
        </w:tc>
      </w:tr>
      <w:tr w:rsidR="00134564" w:rsidRPr="00134564" w14:paraId="70A7A766" w14:textId="77777777" w:rsidTr="001220ED">
        <w:trPr>
          <w:trHeight w:val="288"/>
        </w:trPr>
        <w:tc>
          <w:tcPr>
            <w:tcW w:w="4320" w:type="dxa"/>
            <w:tcBorders>
              <w:top w:val="nil"/>
              <w:left w:val="nil"/>
              <w:bottom w:val="nil"/>
              <w:right w:val="nil"/>
            </w:tcBorders>
            <w:shd w:val="clear" w:color="auto" w:fill="auto"/>
            <w:noWrap/>
            <w:vAlign w:val="bottom"/>
            <w:hideMark/>
          </w:tcPr>
          <w:p w14:paraId="58933469" w14:textId="77777777" w:rsidR="00A91F5B" w:rsidRPr="00134564" w:rsidRDefault="0065375F"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1350" w:type="dxa"/>
            <w:tcBorders>
              <w:top w:val="nil"/>
              <w:left w:val="nil"/>
              <w:bottom w:val="nil"/>
              <w:right w:val="nil"/>
            </w:tcBorders>
            <w:shd w:val="clear" w:color="auto" w:fill="auto"/>
            <w:noWrap/>
            <w:vAlign w:val="bottom"/>
            <w:hideMark/>
          </w:tcPr>
          <w:p w14:paraId="224E83BA"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350" w:type="dxa"/>
            <w:tcBorders>
              <w:top w:val="nil"/>
              <w:left w:val="nil"/>
              <w:bottom w:val="nil"/>
              <w:right w:val="nil"/>
            </w:tcBorders>
            <w:shd w:val="clear" w:color="auto" w:fill="auto"/>
            <w:noWrap/>
            <w:vAlign w:val="bottom"/>
            <w:hideMark/>
          </w:tcPr>
          <w:p w14:paraId="39203968"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350" w:type="dxa"/>
            <w:tcBorders>
              <w:top w:val="nil"/>
              <w:left w:val="nil"/>
              <w:bottom w:val="nil"/>
              <w:right w:val="nil"/>
            </w:tcBorders>
            <w:shd w:val="clear" w:color="auto" w:fill="auto"/>
            <w:noWrap/>
            <w:vAlign w:val="bottom"/>
            <w:hideMark/>
          </w:tcPr>
          <w:p w14:paraId="24472585"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98.37</w:t>
            </w:r>
          </w:p>
        </w:tc>
        <w:tc>
          <w:tcPr>
            <w:tcW w:w="1350" w:type="dxa"/>
            <w:tcBorders>
              <w:top w:val="nil"/>
              <w:left w:val="nil"/>
              <w:bottom w:val="nil"/>
              <w:right w:val="nil"/>
            </w:tcBorders>
            <w:shd w:val="clear" w:color="auto" w:fill="auto"/>
            <w:noWrap/>
            <w:vAlign w:val="bottom"/>
            <w:hideMark/>
          </w:tcPr>
          <w:p w14:paraId="587737E1"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99.51</w:t>
            </w:r>
          </w:p>
        </w:tc>
      </w:tr>
      <w:tr w:rsidR="00134564" w:rsidRPr="00134564" w14:paraId="57E37416" w14:textId="77777777" w:rsidTr="001220ED">
        <w:trPr>
          <w:trHeight w:val="288"/>
        </w:trPr>
        <w:tc>
          <w:tcPr>
            <w:tcW w:w="4320" w:type="dxa"/>
            <w:tcBorders>
              <w:top w:val="nil"/>
              <w:left w:val="nil"/>
              <w:bottom w:val="single" w:sz="4" w:space="0" w:color="auto"/>
              <w:right w:val="nil"/>
            </w:tcBorders>
            <w:shd w:val="clear" w:color="auto" w:fill="auto"/>
            <w:noWrap/>
            <w:vAlign w:val="bottom"/>
            <w:hideMark/>
          </w:tcPr>
          <w:p w14:paraId="6ACDED23" w14:textId="77777777" w:rsidR="00A91F5B" w:rsidRPr="00134564" w:rsidRDefault="0065375F"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1350" w:type="dxa"/>
            <w:tcBorders>
              <w:top w:val="nil"/>
              <w:left w:val="nil"/>
              <w:bottom w:val="single" w:sz="4" w:space="0" w:color="auto"/>
              <w:right w:val="nil"/>
            </w:tcBorders>
            <w:shd w:val="clear" w:color="auto" w:fill="auto"/>
            <w:noWrap/>
            <w:vAlign w:val="bottom"/>
            <w:hideMark/>
          </w:tcPr>
          <w:p w14:paraId="790F45EE"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98.82</w:t>
            </w:r>
          </w:p>
        </w:tc>
        <w:tc>
          <w:tcPr>
            <w:tcW w:w="1350" w:type="dxa"/>
            <w:tcBorders>
              <w:top w:val="nil"/>
              <w:left w:val="nil"/>
              <w:bottom w:val="single" w:sz="4" w:space="0" w:color="auto"/>
              <w:right w:val="nil"/>
            </w:tcBorders>
            <w:shd w:val="clear" w:color="auto" w:fill="auto"/>
            <w:noWrap/>
            <w:vAlign w:val="bottom"/>
            <w:hideMark/>
          </w:tcPr>
          <w:p w14:paraId="59FAC328"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98.61</w:t>
            </w:r>
          </w:p>
        </w:tc>
        <w:tc>
          <w:tcPr>
            <w:tcW w:w="1350" w:type="dxa"/>
            <w:tcBorders>
              <w:top w:val="nil"/>
              <w:left w:val="nil"/>
              <w:bottom w:val="single" w:sz="4" w:space="0" w:color="auto"/>
              <w:right w:val="nil"/>
            </w:tcBorders>
            <w:shd w:val="clear" w:color="auto" w:fill="auto"/>
            <w:noWrap/>
            <w:vAlign w:val="bottom"/>
            <w:hideMark/>
          </w:tcPr>
          <w:p w14:paraId="041DAD93"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98.72</w:t>
            </w:r>
          </w:p>
        </w:tc>
        <w:tc>
          <w:tcPr>
            <w:tcW w:w="1350" w:type="dxa"/>
            <w:tcBorders>
              <w:top w:val="nil"/>
              <w:left w:val="nil"/>
              <w:bottom w:val="single" w:sz="4" w:space="0" w:color="auto"/>
              <w:right w:val="nil"/>
            </w:tcBorders>
            <w:shd w:val="clear" w:color="auto" w:fill="auto"/>
            <w:noWrap/>
            <w:vAlign w:val="bottom"/>
            <w:hideMark/>
          </w:tcPr>
          <w:p w14:paraId="0198A44B" w14:textId="77777777" w:rsidR="00A91F5B" w:rsidRPr="00134564" w:rsidRDefault="00A91F5B" w:rsidP="00A91F5B">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98.75</w:t>
            </w:r>
          </w:p>
        </w:tc>
      </w:tr>
    </w:tbl>
    <w:p w14:paraId="4BE95B97" w14:textId="14EE583B" w:rsidR="001220ED" w:rsidRPr="007F0DBD" w:rsidRDefault="007F0DBD" w:rsidP="001220ED">
      <w:pPr>
        <w:rPr>
          <w:sz w:val="16"/>
          <w:szCs w:val="16"/>
        </w:rPr>
      </w:pPr>
      <w:r w:rsidRPr="007F0DBD">
        <w:rPr>
          <w:sz w:val="16"/>
          <w:szCs w:val="16"/>
        </w:rPr>
        <w:t>Source</w:t>
      </w:r>
      <w:r w:rsidR="001220ED" w:rsidRPr="007F0DBD">
        <w:rPr>
          <w:sz w:val="16"/>
          <w:szCs w:val="16"/>
        </w:rPr>
        <w:t>: Baseline survey of Cao Lanh Impact Evaluation</w:t>
      </w:r>
    </w:p>
    <w:p w14:paraId="526B8EDD" w14:textId="6DDC89D7" w:rsidR="00A91F5B" w:rsidRPr="00134564" w:rsidRDefault="001220ED" w:rsidP="00C846E7">
      <w:pPr>
        <w:jc w:val="both"/>
        <w:rPr>
          <w:rFonts w:asciiTheme="majorHAnsi" w:hAnsiTheme="majorHAnsi" w:cstheme="majorHAnsi"/>
          <w:szCs w:val="22"/>
        </w:rPr>
      </w:pPr>
      <w:r w:rsidRPr="00134564">
        <w:rPr>
          <w:rFonts w:asciiTheme="majorHAnsi" w:hAnsiTheme="majorHAnsi" w:cstheme="majorHAnsi"/>
          <w:szCs w:val="22"/>
        </w:rPr>
        <w:t>According to Table 4.11, 51 percent</w:t>
      </w:r>
      <w:r w:rsidR="001D5F6A" w:rsidRPr="00134564">
        <w:rPr>
          <w:rFonts w:asciiTheme="majorHAnsi" w:hAnsiTheme="majorHAnsi" w:cstheme="majorHAnsi"/>
          <w:szCs w:val="22"/>
        </w:rPr>
        <w:t xml:space="preserve"> of</w:t>
      </w:r>
      <w:r w:rsidR="00660220" w:rsidRPr="00134564">
        <w:rPr>
          <w:rFonts w:asciiTheme="majorHAnsi" w:hAnsiTheme="majorHAnsi" w:cstheme="majorHAnsi"/>
          <w:szCs w:val="22"/>
        </w:rPr>
        <w:t xml:space="preserve"> people in the</w:t>
      </w:r>
      <w:r w:rsidR="001D5F6A" w:rsidRPr="00134564">
        <w:rPr>
          <w:rFonts w:asciiTheme="majorHAnsi" w:hAnsiTheme="majorHAnsi" w:cstheme="majorHAnsi"/>
          <w:szCs w:val="22"/>
        </w:rPr>
        <w:t xml:space="preserve"> </w:t>
      </w:r>
      <w:r w:rsidR="007F0DBD" w:rsidRPr="00134564">
        <w:rPr>
          <w:rFonts w:asciiTheme="majorHAnsi" w:hAnsiTheme="majorHAnsi" w:cstheme="majorHAnsi"/>
          <w:szCs w:val="22"/>
        </w:rPr>
        <w:t>labour</w:t>
      </w:r>
      <w:r w:rsidR="001D5F6A" w:rsidRPr="00134564">
        <w:rPr>
          <w:rFonts w:asciiTheme="majorHAnsi" w:hAnsiTheme="majorHAnsi" w:cstheme="majorHAnsi"/>
          <w:szCs w:val="22"/>
        </w:rPr>
        <w:t xml:space="preserve"> force have wage</w:t>
      </w:r>
      <w:r w:rsidR="007F0DBD">
        <w:rPr>
          <w:rFonts w:asciiTheme="majorHAnsi" w:hAnsiTheme="majorHAnsi" w:cstheme="majorHAnsi"/>
          <w:szCs w:val="22"/>
        </w:rPr>
        <w:t>d</w:t>
      </w:r>
      <w:r w:rsidR="001D5F6A" w:rsidRPr="00134564">
        <w:rPr>
          <w:rFonts w:asciiTheme="majorHAnsi" w:hAnsiTheme="majorHAnsi" w:cstheme="majorHAnsi"/>
          <w:szCs w:val="22"/>
        </w:rPr>
        <w:t xml:space="preserve"> jobs or </w:t>
      </w:r>
      <w:r w:rsidR="007F0DBD">
        <w:rPr>
          <w:rFonts w:asciiTheme="majorHAnsi" w:hAnsiTheme="majorHAnsi" w:cstheme="majorHAnsi"/>
          <w:szCs w:val="22"/>
        </w:rPr>
        <w:t xml:space="preserve">are </w:t>
      </w:r>
      <w:r w:rsidR="001D5F6A" w:rsidRPr="00134564">
        <w:rPr>
          <w:rFonts w:asciiTheme="majorHAnsi" w:hAnsiTheme="majorHAnsi" w:cstheme="majorHAnsi"/>
          <w:szCs w:val="22"/>
        </w:rPr>
        <w:t xml:space="preserve">employed. Among </w:t>
      </w:r>
      <w:r w:rsidR="004B4EFC">
        <w:rPr>
          <w:rFonts w:asciiTheme="majorHAnsi" w:hAnsiTheme="majorHAnsi" w:cstheme="majorHAnsi"/>
          <w:szCs w:val="22"/>
        </w:rPr>
        <w:t xml:space="preserve">the </w:t>
      </w:r>
      <w:r w:rsidR="001D5F6A" w:rsidRPr="00134564">
        <w:rPr>
          <w:rFonts w:asciiTheme="majorHAnsi" w:hAnsiTheme="majorHAnsi" w:cstheme="majorHAnsi"/>
          <w:szCs w:val="22"/>
        </w:rPr>
        <w:t>self-employed people, nearly half of them are wor</w:t>
      </w:r>
      <w:r w:rsidR="004B4EFC">
        <w:rPr>
          <w:rFonts w:asciiTheme="majorHAnsi" w:hAnsiTheme="majorHAnsi" w:cstheme="majorHAnsi"/>
          <w:szCs w:val="22"/>
        </w:rPr>
        <w:t>king in the agricultural sector</w:t>
      </w:r>
      <w:r w:rsidR="001D5F6A" w:rsidRPr="00134564">
        <w:rPr>
          <w:rFonts w:asciiTheme="majorHAnsi" w:hAnsiTheme="majorHAnsi" w:cstheme="majorHAnsi"/>
          <w:szCs w:val="22"/>
        </w:rPr>
        <w:t xml:space="preserve">. </w:t>
      </w:r>
      <w:r w:rsidR="00C846E7" w:rsidRPr="00134564">
        <w:rPr>
          <w:rFonts w:asciiTheme="majorHAnsi" w:hAnsiTheme="majorHAnsi" w:cstheme="majorHAnsi"/>
          <w:szCs w:val="22"/>
        </w:rPr>
        <w:t>Male</w:t>
      </w:r>
      <w:r w:rsidR="007F0DBD">
        <w:rPr>
          <w:rFonts w:asciiTheme="majorHAnsi" w:hAnsiTheme="majorHAnsi" w:cstheme="majorHAnsi"/>
          <w:szCs w:val="22"/>
        </w:rPr>
        <w:t>s</w:t>
      </w:r>
      <w:r w:rsidR="00C846E7" w:rsidRPr="00134564">
        <w:rPr>
          <w:rFonts w:asciiTheme="majorHAnsi" w:hAnsiTheme="majorHAnsi" w:cstheme="majorHAnsi"/>
          <w:szCs w:val="22"/>
        </w:rPr>
        <w:t xml:space="preserve"> and people in urban areas are more likely to be employed and </w:t>
      </w:r>
      <w:r w:rsidR="00140FF4" w:rsidRPr="00134564">
        <w:rPr>
          <w:rFonts w:asciiTheme="majorHAnsi" w:hAnsiTheme="majorHAnsi" w:cstheme="majorHAnsi"/>
          <w:szCs w:val="22"/>
        </w:rPr>
        <w:t xml:space="preserve">enjoy </w:t>
      </w:r>
      <w:r w:rsidR="00C846E7" w:rsidRPr="00134564">
        <w:rPr>
          <w:rFonts w:asciiTheme="majorHAnsi" w:hAnsiTheme="majorHAnsi" w:cstheme="majorHAnsi"/>
          <w:szCs w:val="22"/>
        </w:rPr>
        <w:t>higher wages than female</w:t>
      </w:r>
      <w:r w:rsidR="007F0DBD">
        <w:rPr>
          <w:rFonts w:asciiTheme="majorHAnsi" w:hAnsiTheme="majorHAnsi" w:cstheme="majorHAnsi"/>
          <w:szCs w:val="22"/>
        </w:rPr>
        <w:t>s</w:t>
      </w:r>
      <w:r w:rsidR="00C846E7" w:rsidRPr="00134564">
        <w:rPr>
          <w:rFonts w:asciiTheme="majorHAnsi" w:hAnsiTheme="majorHAnsi" w:cstheme="majorHAnsi"/>
          <w:szCs w:val="22"/>
        </w:rPr>
        <w:t xml:space="preserve"> and those in rural areas. As expected, there is a positive correlation between education levels and wages. Can Tho and Dong Thap have higher proportion</w:t>
      </w:r>
      <w:r w:rsidR="00357706" w:rsidRPr="00134564">
        <w:rPr>
          <w:rFonts w:asciiTheme="majorHAnsi" w:hAnsiTheme="majorHAnsi" w:cstheme="majorHAnsi"/>
          <w:szCs w:val="22"/>
        </w:rPr>
        <w:t>s</w:t>
      </w:r>
      <w:r w:rsidR="007F0DBD">
        <w:rPr>
          <w:rFonts w:asciiTheme="majorHAnsi" w:hAnsiTheme="majorHAnsi" w:cstheme="majorHAnsi"/>
          <w:szCs w:val="22"/>
        </w:rPr>
        <w:t xml:space="preserve"> of people with</w:t>
      </w:r>
      <w:r w:rsidR="00C846E7" w:rsidRPr="00134564">
        <w:rPr>
          <w:rFonts w:asciiTheme="majorHAnsi" w:hAnsiTheme="majorHAnsi" w:cstheme="majorHAnsi"/>
          <w:szCs w:val="22"/>
        </w:rPr>
        <w:t xml:space="preserve"> wage</w:t>
      </w:r>
      <w:r w:rsidR="007F0DBD">
        <w:rPr>
          <w:rFonts w:asciiTheme="majorHAnsi" w:hAnsiTheme="majorHAnsi" w:cstheme="majorHAnsi"/>
          <w:szCs w:val="22"/>
        </w:rPr>
        <w:t>d</w:t>
      </w:r>
      <w:r w:rsidR="00C846E7" w:rsidRPr="00134564">
        <w:rPr>
          <w:rFonts w:asciiTheme="majorHAnsi" w:hAnsiTheme="majorHAnsi" w:cstheme="majorHAnsi"/>
          <w:szCs w:val="22"/>
        </w:rPr>
        <w:t xml:space="preserve"> job</w:t>
      </w:r>
      <w:r w:rsidR="00357706" w:rsidRPr="00134564">
        <w:rPr>
          <w:rFonts w:asciiTheme="majorHAnsi" w:hAnsiTheme="majorHAnsi" w:cstheme="majorHAnsi"/>
          <w:szCs w:val="22"/>
        </w:rPr>
        <w:t>s</w:t>
      </w:r>
      <w:r w:rsidR="00C846E7" w:rsidRPr="00134564">
        <w:rPr>
          <w:rFonts w:asciiTheme="majorHAnsi" w:hAnsiTheme="majorHAnsi" w:cstheme="majorHAnsi"/>
          <w:szCs w:val="22"/>
        </w:rPr>
        <w:t xml:space="preserve"> than An Giang. The wage of </w:t>
      </w:r>
      <w:r w:rsidR="007F0DBD" w:rsidRPr="00134564">
        <w:rPr>
          <w:rFonts w:asciiTheme="majorHAnsi" w:hAnsiTheme="majorHAnsi" w:cstheme="majorHAnsi"/>
          <w:szCs w:val="22"/>
        </w:rPr>
        <w:t>labourers</w:t>
      </w:r>
      <w:r w:rsidR="00C846E7" w:rsidRPr="00134564">
        <w:rPr>
          <w:rFonts w:asciiTheme="majorHAnsi" w:hAnsiTheme="majorHAnsi" w:cstheme="majorHAnsi"/>
          <w:szCs w:val="22"/>
        </w:rPr>
        <w:t xml:space="preserve"> in Can Tho and Dong Thap is also higher than that in An Giang. </w:t>
      </w:r>
    </w:p>
    <w:p w14:paraId="03549A6B" w14:textId="77777777" w:rsidR="00B6773D" w:rsidRPr="00134564" w:rsidRDefault="00B6773D" w:rsidP="001220ED">
      <w:pPr>
        <w:rPr>
          <w:rFonts w:asciiTheme="majorHAnsi" w:hAnsiTheme="majorHAnsi" w:cstheme="majorHAnsi"/>
          <w:b/>
          <w:i/>
          <w:sz w:val="18"/>
          <w:szCs w:val="22"/>
        </w:rPr>
      </w:pPr>
      <w:r w:rsidRPr="00134564">
        <w:rPr>
          <w:rFonts w:asciiTheme="majorHAnsi" w:hAnsiTheme="majorHAnsi" w:cstheme="majorHAnsi"/>
          <w:b/>
          <w:i/>
          <w:sz w:val="18"/>
          <w:szCs w:val="22"/>
        </w:rPr>
        <w:t>Table 4.</w:t>
      </w:r>
      <w:r w:rsidRPr="00134564">
        <w:rPr>
          <w:rFonts w:asciiTheme="majorHAnsi" w:hAnsiTheme="majorHAnsi" w:cstheme="majorHAnsi"/>
          <w:b/>
          <w:i/>
          <w:sz w:val="18"/>
          <w:szCs w:val="22"/>
        </w:rPr>
        <w:fldChar w:fldCharType="begin"/>
      </w:r>
      <w:r w:rsidRPr="00134564">
        <w:rPr>
          <w:rFonts w:asciiTheme="majorHAnsi" w:hAnsiTheme="majorHAnsi" w:cstheme="majorHAnsi"/>
          <w:b/>
          <w:i/>
          <w:sz w:val="18"/>
          <w:szCs w:val="22"/>
        </w:rPr>
        <w:instrText xml:space="preserve"> SEQ Table_4. \* ARABIC </w:instrText>
      </w:r>
      <w:r w:rsidRPr="00134564">
        <w:rPr>
          <w:rFonts w:asciiTheme="majorHAnsi" w:hAnsiTheme="majorHAnsi" w:cstheme="majorHAnsi"/>
          <w:b/>
          <w:i/>
          <w:sz w:val="18"/>
          <w:szCs w:val="22"/>
        </w:rPr>
        <w:fldChar w:fldCharType="separate"/>
      </w:r>
      <w:r w:rsidR="008C3AA5" w:rsidRPr="00134564">
        <w:rPr>
          <w:rFonts w:asciiTheme="majorHAnsi" w:hAnsiTheme="majorHAnsi" w:cstheme="majorHAnsi"/>
          <w:b/>
          <w:i/>
          <w:noProof/>
          <w:sz w:val="18"/>
          <w:szCs w:val="22"/>
        </w:rPr>
        <w:t>11</w:t>
      </w:r>
      <w:r w:rsidRPr="00134564">
        <w:rPr>
          <w:rFonts w:asciiTheme="majorHAnsi" w:hAnsiTheme="majorHAnsi" w:cstheme="majorHAnsi"/>
          <w:b/>
          <w:i/>
          <w:sz w:val="18"/>
          <w:szCs w:val="22"/>
        </w:rPr>
        <w:fldChar w:fldCharType="end"/>
      </w:r>
      <w:r w:rsidRPr="00134564">
        <w:rPr>
          <w:rFonts w:asciiTheme="majorHAnsi" w:hAnsiTheme="majorHAnsi" w:cstheme="majorHAnsi"/>
          <w:b/>
          <w:i/>
          <w:sz w:val="18"/>
          <w:szCs w:val="22"/>
        </w:rPr>
        <w:t>. Percentage of employed people</w:t>
      </w:r>
    </w:p>
    <w:tbl>
      <w:tblPr>
        <w:tblW w:w="10766" w:type="dxa"/>
        <w:tblInd w:w="108" w:type="dxa"/>
        <w:tblLayout w:type="fixed"/>
        <w:tblLook w:val="04A0" w:firstRow="1" w:lastRow="0" w:firstColumn="1" w:lastColumn="0" w:noHBand="0" w:noVBand="1"/>
      </w:tblPr>
      <w:tblGrid>
        <w:gridCol w:w="3240"/>
        <w:gridCol w:w="1354"/>
        <w:gridCol w:w="1664"/>
        <w:gridCol w:w="1800"/>
        <w:gridCol w:w="1354"/>
        <w:gridCol w:w="1354"/>
      </w:tblGrid>
      <w:tr w:rsidR="00134564" w:rsidRPr="00134564" w14:paraId="70ABA392" w14:textId="77777777" w:rsidTr="001220ED">
        <w:trPr>
          <w:trHeight w:val="710"/>
        </w:trPr>
        <w:tc>
          <w:tcPr>
            <w:tcW w:w="3240" w:type="dxa"/>
            <w:tcBorders>
              <w:top w:val="single" w:sz="4" w:space="0" w:color="auto"/>
              <w:left w:val="nil"/>
              <w:bottom w:val="single" w:sz="4" w:space="0" w:color="auto"/>
              <w:right w:val="nil"/>
            </w:tcBorders>
            <w:shd w:val="clear" w:color="auto" w:fill="auto"/>
            <w:noWrap/>
            <w:vAlign w:val="bottom"/>
            <w:hideMark/>
          </w:tcPr>
          <w:p w14:paraId="5FB49E16"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r w:rsidR="00EF5156" w:rsidRPr="00134564">
              <w:rPr>
                <w:rFonts w:asciiTheme="majorHAnsi" w:hAnsiTheme="majorHAnsi" w:cstheme="majorHAnsi"/>
                <w:b/>
                <w:bCs/>
                <w:sz w:val="18"/>
                <w:szCs w:val="18"/>
                <w:lang w:val="en-US" w:eastAsia="en-US"/>
              </w:rPr>
              <w:t> Sub-population groups</w:t>
            </w:r>
          </w:p>
        </w:tc>
        <w:tc>
          <w:tcPr>
            <w:tcW w:w="1354" w:type="dxa"/>
            <w:tcBorders>
              <w:top w:val="single" w:sz="4" w:space="0" w:color="auto"/>
              <w:left w:val="nil"/>
              <w:bottom w:val="single" w:sz="4" w:space="0" w:color="auto"/>
              <w:right w:val="nil"/>
            </w:tcBorders>
            <w:shd w:val="clear" w:color="auto" w:fill="auto"/>
            <w:hideMark/>
          </w:tcPr>
          <w:p w14:paraId="2F219A12" w14:textId="77777777" w:rsidR="00A91F5B" w:rsidRPr="00134564" w:rsidRDefault="001C0F16" w:rsidP="001C0F16">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Employed</w:t>
            </w:r>
          </w:p>
        </w:tc>
        <w:tc>
          <w:tcPr>
            <w:tcW w:w="1664" w:type="dxa"/>
            <w:tcBorders>
              <w:top w:val="single" w:sz="4" w:space="0" w:color="auto"/>
              <w:left w:val="nil"/>
              <w:bottom w:val="single" w:sz="4" w:space="0" w:color="auto"/>
              <w:right w:val="nil"/>
            </w:tcBorders>
            <w:shd w:val="clear" w:color="auto" w:fill="auto"/>
            <w:hideMark/>
          </w:tcPr>
          <w:p w14:paraId="37207A7C" w14:textId="77777777" w:rsidR="00A91F5B" w:rsidRPr="00134564" w:rsidRDefault="00624FAB" w:rsidP="00624FAB">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Self-employed in agricultural</w:t>
            </w:r>
            <w:r w:rsidR="00A91F5B" w:rsidRPr="00134564">
              <w:rPr>
                <w:rFonts w:asciiTheme="majorHAnsi" w:hAnsiTheme="majorHAnsi" w:cstheme="majorHAnsi"/>
                <w:b/>
                <w:bCs/>
                <w:sz w:val="18"/>
                <w:szCs w:val="18"/>
                <w:lang w:val="en-US" w:eastAsia="en-US"/>
              </w:rPr>
              <w:t xml:space="preserve"> production</w:t>
            </w:r>
          </w:p>
        </w:tc>
        <w:tc>
          <w:tcPr>
            <w:tcW w:w="1800" w:type="dxa"/>
            <w:tcBorders>
              <w:top w:val="single" w:sz="4" w:space="0" w:color="auto"/>
              <w:left w:val="nil"/>
              <w:bottom w:val="single" w:sz="4" w:space="0" w:color="auto"/>
              <w:right w:val="nil"/>
            </w:tcBorders>
            <w:shd w:val="clear" w:color="auto" w:fill="auto"/>
            <w:hideMark/>
          </w:tcPr>
          <w:p w14:paraId="7407A7A2" w14:textId="77777777" w:rsidR="00A91F5B" w:rsidRPr="00134564" w:rsidRDefault="00A91F5B" w:rsidP="00624FAB">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Self-employed in non-agricultural production</w:t>
            </w:r>
          </w:p>
        </w:tc>
        <w:tc>
          <w:tcPr>
            <w:tcW w:w="1354" w:type="dxa"/>
            <w:tcBorders>
              <w:top w:val="single" w:sz="4" w:space="0" w:color="auto"/>
              <w:left w:val="nil"/>
              <w:bottom w:val="single" w:sz="4" w:space="0" w:color="auto"/>
              <w:right w:val="nil"/>
            </w:tcBorders>
            <w:shd w:val="clear" w:color="auto" w:fill="auto"/>
            <w:hideMark/>
          </w:tcPr>
          <w:p w14:paraId="64B6E1B8" w14:textId="77777777" w:rsidR="00A91F5B" w:rsidRPr="00134564" w:rsidRDefault="00A91F5B" w:rsidP="001C0F16">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Average working days</w:t>
            </w:r>
          </w:p>
        </w:tc>
        <w:tc>
          <w:tcPr>
            <w:tcW w:w="1354" w:type="dxa"/>
            <w:tcBorders>
              <w:top w:val="single" w:sz="4" w:space="0" w:color="auto"/>
              <w:left w:val="nil"/>
              <w:bottom w:val="single" w:sz="4" w:space="0" w:color="auto"/>
              <w:right w:val="nil"/>
            </w:tcBorders>
            <w:shd w:val="clear" w:color="auto" w:fill="auto"/>
            <w:hideMark/>
          </w:tcPr>
          <w:p w14:paraId="56FE3106" w14:textId="77777777" w:rsidR="00A91F5B" w:rsidRPr="00134564" w:rsidRDefault="00A91F5B" w:rsidP="001C0F16">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Average wage/salary</w:t>
            </w:r>
            <w:r w:rsidRPr="00134564">
              <w:rPr>
                <w:rFonts w:asciiTheme="majorHAnsi" w:hAnsiTheme="majorHAnsi" w:cstheme="majorHAnsi"/>
                <w:b/>
                <w:bCs/>
                <w:sz w:val="18"/>
                <w:szCs w:val="18"/>
                <w:lang w:val="en-US" w:eastAsia="en-US"/>
              </w:rPr>
              <w:br/>
              <w:t>(1000VND)</w:t>
            </w:r>
          </w:p>
        </w:tc>
      </w:tr>
      <w:tr w:rsidR="00134564" w:rsidRPr="00134564" w14:paraId="687A3EB9" w14:textId="77777777" w:rsidTr="001220ED">
        <w:trPr>
          <w:trHeight w:val="288"/>
        </w:trPr>
        <w:tc>
          <w:tcPr>
            <w:tcW w:w="3240" w:type="dxa"/>
            <w:tcBorders>
              <w:top w:val="nil"/>
              <w:left w:val="nil"/>
              <w:bottom w:val="nil"/>
              <w:right w:val="nil"/>
            </w:tcBorders>
            <w:shd w:val="clear" w:color="auto" w:fill="auto"/>
            <w:noWrap/>
            <w:vAlign w:val="bottom"/>
            <w:hideMark/>
          </w:tcPr>
          <w:p w14:paraId="03AF0391" w14:textId="77777777" w:rsidR="00A91F5B" w:rsidRPr="00134564" w:rsidRDefault="001D5F6A"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All</w:t>
            </w:r>
          </w:p>
        </w:tc>
        <w:tc>
          <w:tcPr>
            <w:tcW w:w="1354" w:type="dxa"/>
            <w:tcBorders>
              <w:top w:val="nil"/>
              <w:left w:val="nil"/>
              <w:bottom w:val="nil"/>
              <w:right w:val="nil"/>
            </w:tcBorders>
            <w:shd w:val="clear" w:color="auto" w:fill="auto"/>
            <w:noWrap/>
            <w:vAlign w:val="bottom"/>
            <w:hideMark/>
          </w:tcPr>
          <w:p w14:paraId="6C2877F6"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51.38</w:t>
            </w:r>
          </w:p>
        </w:tc>
        <w:tc>
          <w:tcPr>
            <w:tcW w:w="1664" w:type="dxa"/>
            <w:tcBorders>
              <w:top w:val="nil"/>
              <w:left w:val="nil"/>
              <w:bottom w:val="nil"/>
              <w:right w:val="nil"/>
            </w:tcBorders>
            <w:shd w:val="clear" w:color="auto" w:fill="auto"/>
            <w:noWrap/>
            <w:vAlign w:val="bottom"/>
            <w:hideMark/>
          </w:tcPr>
          <w:p w14:paraId="678F1199"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21.53</w:t>
            </w:r>
          </w:p>
        </w:tc>
        <w:tc>
          <w:tcPr>
            <w:tcW w:w="1800" w:type="dxa"/>
            <w:tcBorders>
              <w:top w:val="nil"/>
              <w:left w:val="nil"/>
              <w:bottom w:val="nil"/>
              <w:right w:val="nil"/>
            </w:tcBorders>
            <w:shd w:val="clear" w:color="auto" w:fill="auto"/>
            <w:noWrap/>
            <w:vAlign w:val="bottom"/>
            <w:hideMark/>
          </w:tcPr>
          <w:p w14:paraId="76A316E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27.29</w:t>
            </w:r>
          </w:p>
        </w:tc>
        <w:tc>
          <w:tcPr>
            <w:tcW w:w="1354" w:type="dxa"/>
            <w:tcBorders>
              <w:top w:val="nil"/>
              <w:left w:val="nil"/>
              <w:bottom w:val="nil"/>
              <w:right w:val="nil"/>
            </w:tcBorders>
            <w:shd w:val="clear" w:color="auto" w:fill="auto"/>
            <w:noWrap/>
            <w:vAlign w:val="bottom"/>
            <w:hideMark/>
          </w:tcPr>
          <w:p w14:paraId="69B1E96A"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226.60</w:t>
            </w:r>
          </w:p>
        </w:tc>
        <w:tc>
          <w:tcPr>
            <w:tcW w:w="1354" w:type="dxa"/>
            <w:tcBorders>
              <w:top w:val="nil"/>
              <w:left w:val="nil"/>
              <w:bottom w:val="nil"/>
              <w:right w:val="nil"/>
            </w:tcBorders>
            <w:shd w:val="clear" w:color="auto" w:fill="auto"/>
            <w:noWrap/>
            <w:vAlign w:val="bottom"/>
            <w:hideMark/>
          </w:tcPr>
          <w:p w14:paraId="69547786"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39419.13</w:t>
            </w:r>
          </w:p>
        </w:tc>
      </w:tr>
      <w:tr w:rsidR="00134564" w:rsidRPr="00134564" w14:paraId="05269D57" w14:textId="77777777" w:rsidTr="001220ED">
        <w:trPr>
          <w:trHeight w:val="288"/>
        </w:trPr>
        <w:tc>
          <w:tcPr>
            <w:tcW w:w="3240" w:type="dxa"/>
            <w:tcBorders>
              <w:top w:val="nil"/>
              <w:left w:val="nil"/>
              <w:bottom w:val="nil"/>
              <w:right w:val="nil"/>
            </w:tcBorders>
            <w:shd w:val="clear" w:color="auto" w:fill="auto"/>
            <w:noWrap/>
            <w:vAlign w:val="bottom"/>
            <w:hideMark/>
          </w:tcPr>
          <w:p w14:paraId="34C52064" w14:textId="77777777" w:rsidR="00A91F5B" w:rsidRPr="00134564" w:rsidRDefault="00A91F5B" w:rsidP="00EF5156">
            <w:pPr>
              <w:spacing w:after="0" w:line="240" w:lineRule="auto"/>
              <w:ind w:firstLineChars="100" w:firstLine="18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1354" w:type="dxa"/>
            <w:tcBorders>
              <w:top w:val="nil"/>
              <w:left w:val="nil"/>
              <w:bottom w:val="nil"/>
              <w:right w:val="nil"/>
            </w:tcBorders>
            <w:shd w:val="clear" w:color="auto" w:fill="auto"/>
            <w:noWrap/>
            <w:vAlign w:val="bottom"/>
            <w:hideMark/>
          </w:tcPr>
          <w:p w14:paraId="0978665C"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50.24</w:t>
            </w:r>
          </w:p>
        </w:tc>
        <w:tc>
          <w:tcPr>
            <w:tcW w:w="1664" w:type="dxa"/>
            <w:tcBorders>
              <w:top w:val="nil"/>
              <w:left w:val="nil"/>
              <w:bottom w:val="nil"/>
              <w:right w:val="nil"/>
            </w:tcBorders>
            <w:shd w:val="clear" w:color="auto" w:fill="auto"/>
            <w:noWrap/>
            <w:vAlign w:val="bottom"/>
            <w:hideMark/>
          </w:tcPr>
          <w:p w14:paraId="6AFB9C94"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22.72</w:t>
            </w:r>
          </w:p>
        </w:tc>
        <w:tc>
          <w:tcPr>
            <w:tcW w:w="1800" w:type="dxa"/>
            <w:tcBorders>
              <w:top w:val="nil"/>
              <w:left w:val="nil"/>
              <w:bottom w:val="nil"/>
              <w:right w:val="nil"/>
            </w:tcBorders>
            <w:shd w:val="clear" w:color="auto" w:fill="auto"/>
            <w:noWrap/>
            <w:vAlign w:val="bottom"/>
            <w:hideMark/>
          </w:tcPr>
          <w:p w14:paraId="51B2CCB4"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27.14</w:t>
            </w:r>
          </w:p>
        </w:tc>
        <w:tc>
          <w:tcPr>
            <w:tcW w:w="1354" w:type="dxa"/>
            <w:tcBorders>
              <w:top w:val="nil"/>
              <w:left w:val="nil"/>
              <w:bottom w:val="nil"/>
              <w:right w:val="nil"/>
            </w:tcBorders>
            <w:shd w:val="clear" w:color="auto" w:fill="auto"/>
            <w:noWrap/>
            <w:vAlign w:val="bottom"/>
            <w:hideMark/>
          </w:tcPr>
          <w:p w14:paraId="536407CE"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224.64</w:t>
            </w:r>
          </w:p>
        </w:tc>
        <w:tc>
          <w:tcPr>
            <w:tcW w:w="1354" w:type="dxa"/>
            <w:tcBorders>
              <w:top w:val="nil"/>
              <w:left w:val="nil"/>
              <w:bottom w:val="nil"/>
              <w:right w:val="nil"/>
            </w:tcBorders>
            <w:shd w:val="clear" w:color="auto" w:fill="auto"/>
            <w:noWrap/>
            <w:vAlign w:val="bottom"/>
            <w:hideMark/>
          </w:tcPr>
          <w:p w14:paraId="3F8C51B0"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41411.55</w:t>
            </w:r>
          </w:p>
        </w:tc>
      </w:tr>
      <w:tr w:rsidR="00134564" w:rsidRPr="00134564" w14:paraId="0AF4DFD5" w14:textId="77777777" w:rsidTr="001220ED">
        <w:trPr>
          <w:trHeight w:val="288"/>
        </w:trPr>
        <w:tc>
          <w:tcPr>
            <w:tcW w:w="3240" w:type="dxa"/>
            <w:tcBorders>
              <w:top w:val="nil"/>
              <w:left w:val="nil"/>
              <w:bottom w:val="nil"/>
              <w:right w:val="nil"/>
            </w:tcBorders>
            <w:shd w:val="clear" w:color="auto" w:fill="auto"/>
            <w:noWrap/>
            <w:vAlign w:val="bottom"/>
            <w:hideMark/>
          </w:tcPr>
          <w:p w14:paraId="356EC243" w14:textId="77777777" w:rsidR="00A91F5B" w:rsidRPr="00134564" w:rsidRDefault="00A91F5B" w:rsidP="00EF5156">
            <w:pPr>
              <w:spacing w:after="0" w:line="240" w:lineRule="auto"/>
              <w:ind w:firstLineChars="100" w:firstLine="18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1354" w:type="dxa"/>
            <w:tcBorders>
              <w:top w:val="nil"/>
              <w:left w:val="nil"/>
              <w:bottom w:val="nil"/>
              <w:right w:val="nil"/>
            </w:tcBorders>
            <w:shd w:val="clear" w:color="auto" w:fill="auto"/>
            <w:noWrap/>
            <w:vAlign w:val="bottom"/>
            <w:hideMark/>
          </w:tcPr>
          <w:p w14:paraId="751F4BE5"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49.76</w:t>
            </w:r>
          </w:p>
        </w:tc>
        <w:tc>
          <w:tcPr>
            <w:tcW w:w="1664" w:type="dxa"/>
            <w:tcBorders>
              <w:top w:val="nil"/>
              <w:left w:val="nil"/>
              <w:bottom w:val="nil"/>
              <w:right w:val="nil"/>
            </w:tcBorders>
            <w:shd w:val="clear" w:color="auto" w:fill="auto"/>
            <w:noWrap/>
            <w:vAlign w:val="bottom"/>
            <w:hideMark/>
          </w:tcPr>
          <w:p w14:paraId="4CAF7BF0"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21.46</w:t>
            </w:r>
          </w:p>
        </w:tc>
        <w:tc>
          <w:tcPr>
            <w:tcW w:w="1800" w:type="dxa"/>
            <w:tcBorders>
              <w:top w:val="nil"/>
              <w:left w:val="nil"/>
              <w:bottom w:val="nil"/>
              <w:right w:val="nil"/>
            </w:tcBorders>
            <w:shd w:val="clear" w:color="auto" w:fill="auto"/>
            <w:noWrap/>
            <w:vAlign w:val="bottom"/>
            <w:hideMark/>
          </w:tcPr>
          <w:p w14:paraId="033287D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29.27</w:t>
            </w:r>
          </w:p>
        </w:tc>
        <w:tc>
          <w:tcPr>
            <w:tcW w:w="1354" w:type="dxa"/>
            <w:tcBorders>
              <w:top w:val="nil"/>
              <w:left w:val="nil"/>
              <w:bottom w:val="nil"/>
              <w:right w:val="nil"/>
            </w:tcBorders>
            <w:shd w:val="clear" w:color="auto" w:fill="auto"/>
            <w:noWrap/>
            <w:vAlign w:val="bottom"/>
            <w:hideMark/>
          </w:tcPr>
          <w:p w14:paraId="449150C4"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208.01</w:t>
            </w:r>
          </w:p>
        </w:tc>
        <w:tc>
          <w:tcPr>
            <w:tcW w:w="1354" w:type="dxa"/>
            <w:tcBorders>
              <w:top w:val="nil"/>
              <w:left w:val="nil"/>
              <w:bottom w:val="nil"/>
              <w:right w:val="nil"/>
            </w:tcBorders>
            <w:shd w:val="clear" w:color="auto" w:fill="auto"/>
            <w:noWrap/>
            <w:vAlign w:val="bottom"/>
            <w:hideMark/>
          </w:tcPr>
          <w:p w14:paraId="15D44201"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31171.46</w:t>
            </w:r>
          </w:p>
        </w:tc>
      </w:tr>
      <w:tr w:rsidR="00134564" w:rsidRPr="00134564" w14:paraId="1851D21C" w14:textId="77777777" w:rsidTr="001220ED">
        <w:trPr>
          <w:trHeight w:val="288"/>
        </w:trPr>
        <w:tc>
          <w:tcPr>
            <w:tcW w:w="3240" w:type="dxa"/>
            <w:tcBorders>
              <w:top w:val="nil"/>
              <w:left w:val="nil"/>
              <w:bottom w:val="nil"/>
              <w:right w:val="nil"/>
            </w:tcBorders>
            <w:shd w:val="clear" w:color="auto" w:fill="auto"/>
            <w:noWrap/>
            <w:vAlign w:val="bottom"/>
            <w:hideMark/>
          </w:tcPr>
          <w:p w14:paraId="6F3B9C15" w14:textId="77777777" w:rsidR="00A91F5B" w:rsidRPr="00134564" w:rsidRDefault="00A91F5B" w:rsidP="00EF5156">
            <w:pPr>
              <w:spacing w:after="0" w:line="240" w:lineRule="auto"/>
              <w:ind w:firstLineChars="100" w:firstLine="18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1354" w:type="dxa"/>
            <w:tcBorders>
              <w:top w:val="nil"/>
              <w:left w:val="nil"/>
              <w:bottom w:val="nil"/>
              <w:right w:val="nil"/>
            </w:tcBorders>
            <w:shd w:val="clear" w:color="auto" w:fill="auto"/>
            <w:noWrap/>
            <w:vAlign w:val="bottom"/>
            <w:hideMark/>
          </w:tcPr>
          <w:p w14:paraId="5CDFCA30"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55.08</w:t>
            </w:r>
          </w:p>
        </w:tc>
        <w:tc>
          <w:tcPr>
            <w:tcW w:w="1664" w:type="dxa"/>
            <w:tcBorders>
              <w:top w:val="nil"/>
              <w:left w:val="nil"/>
              <w:bottom w:val="nil"/>
              <w:right w:val="nil"/>
            </w:tcBorders>
            <w:shd w:val="clear" w:color="auto" w:fill="auto"/>
            <w:noWrap/>
            <w:vAlign w:val="bottom"/>
            <w:hideMark/>
          </w:tcPr>
          <w:p w14:paraId="105C7752"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19.17</w:t>
            </w:r>
          </w:p>
        </w:tc>
        <w:tc>
          <w:tcPr>
            <w:tcW w:w="1800" w:type="dxa"/>
            <w:tcBorders>
              <w:top w:val="nil"/>
              <w:left w:val="nil"/>
              <w:bottom w:val="nil"/>
              <w:right w:val="nil"/>
            </w:tcBorders>
            <w:shd w:val="clear" w:color="auto" w:fill="auto"/>
            <w:noWrap/>
            <w:vAlign w:val="bottom"/>
            <w:hideMark/>
          </w:tcPr>
          <w:p w14:paraId="465A3D2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25.85</w:t>
            </w:r>
          </w:p>
        </w:tc>
        <w:tc>
          <w:tcPr>
            <w:tcW w:w="1354" w:type="dxa"/>
            <w:tcBorders>
              <w:top w:val="nil"/>
              <w:left w:val="nil"/>
              <w:bottom w:val="nil"/>
              <w:right w:val="nil"/>
            </w:tcBorders>
            <w:shd w:val="clear" w:color="auto" w:fill="auto"/>
            <w:noWrap/>
            <w:vAlign w:val="bottom"/>
            <w:hideMark/>
          </w:tcPr>
          <w:p w14:paraId="0EE831F9"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244.76</w:t>
            </w:r>
          </w:p>
        </w:tc>
        <w:tc>
          <w:tcPr>
            <w:tcW w:w="1354" w:type="dxa"/>
            <w:tcBorders>
              <w:top w:val="nil"/>
              <w:left w:val="nil"/>
              <w:bottom w:val="nil"/>
              <w:right w:val="nil"/>
            </w:tcBorders>
            <w:shd w:val="clear" w:color="auto" w:fill="auto"/>
            <w:noWrap/>
            <w:vAlign w:val="bottom"/>
            <w:hideMark/>
          </w:tcPr>
          <w:p w14:paraId="7CD1D127"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42215.36</w:t>
            </w:r>
          </w:p>
        </w:tc>
      </w:tr>
      <w:tr w:rsidR="00134564" w:rsidRPr="00134564" w14:paraId="2B181810" w14:textId="77777777" w:rsidTr="001220ED">
        <w:trPr>
          <w:trHeight w:val="288"/>
        </w:trPr>
        <w:tc>
          <w:tcPr>
            <w:tcW w:w="3240" w:type="dxa"/>
            <w:tcBorders>
              <w:top w:val="nil"/>
              <w:left w:val="nil"/>
              <w:bottom w:val="nil"/>
              <w:right w:val="nil"/>
            </w:tcBorders>
            <w:shd w:val="clear" w:color="auto" w:fill="auto"/>
            <w:noWrap/>
            <w:vAlign w:val="bottom"/>
            <w:hideMark/>
          </w:tcPr>
          <w:p w14:paraId="15F64947"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1354" w:type="dxa"/>
            <w:tcBorders>
              <w:top w:val="nil"/>
              <w:left w:val="nil"/>
              <w:bottom w:val="nil"/>
              <w:right w:val="nil"/>
            </w:tcBorders>
            <w:shd w:val="clear" w:color="auto" w:fill="auto"/>
            <w:noWrap/>
            <w:vAlign w:val="bottom"/>
            <w:hideMark/>
          </w:tcPr>
          <w:p w14:paraId="2465D8C0"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664" w:type="dxa"/>
            <w:tcBorders>
              <w:top w:val="nil"/>
              <w:left w:val="nil"/>
              <w:bottom w:val="nil"/>
              <w:right w:val="nil"/>
            </w:tcBorders>
            <w:shd w:val="clear" w:color="auto" w:fill="auto"/>
            <w:noWrap/>
            <w:vAlign w:val="bottom"/>
            <w:hideMark/>
          </w:tcPr>
          <w:p w14:paraId="7238FAD0"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800" w:type="dxa"/>
            <w:tcBorders>
              <w:top w:val="nil"/>
              <w:left w:val="nil"/>
              <w:bottom w:val="nil"/>
              <w:right w:val="nil"/>
            </w:tcBorders>
            <w:shd w:val="clear" w:color="auto" w:fill="auto"/>
            <w:noWrap/>
            <w:vAlign w:val="bottom"/>
            <w:hideMark/>
          </w:tcPr>
          <w:p w14:paraId="0EFAFF31"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4E1CB791"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3EBB1B6E"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r>
      <w:tr w:rsidR="00134564" w:rsidRPr="00134564" w14:paraId="395DA05F" w14:textId="77777777" w:rsidTr="001220ED">
        <w:trPr>
          <w:trHeight w:val="288"/>
        </w:trPr>
        <w:tc>
          <w:tcPr>
            <w:tcW w:w="3240" w:type="dxa"/>
            <w:tcBorders>
              <w:top w:val="nil"/>
              <w:left w:val="nil"/>
              <w:bottom w:val="nil"/>
              <w:right w:val="nil"/>
            </w:tcBorders>
            <w:shd w:val="clear" w:color="auto" w:fill="auto"/>
            <w:noWrap/>
            <w:vAlign w:val="bottom"/>
            <w:hideMark/>
          </w:tcPr>
          <w:p w14:paraId="565FF421"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1354" w:type="dxa"/>
            <w:tcBorders>
              <w:top w:val="nil"/>
              <w:left w:val="nil"/>
              <w:bottom w:val="nil"/>
              <w:right w:val="nil"/>
            </w:tcBorders>
            <w:shd w:val="clear" w:color="auto" w:fill="auto"/>
            <w:noWrap/>
            <w:vAlign w:val="bottom"/>
            <w:hideMark/>
          </w:tcPr>
          <w:p w14:paraId="3A25796B"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55.15</w:t>
            </w:r>
          </w:p>
        </w:tc>
        <w:tc>
          <w:tcPr>
            <w:tcW w:w="1664" w:type="dxa"/>
            <w:tcBorders>
              <w:top w:val="nil"/>
              <w:left w:val="nil"/>
              <w:bottom w:val="nil"/>
              <w:right w:val="nil"/>
            </w:tcBorders>
            <w:shd w:val="clear" w:color="auto" w:fill="auto"/>
            <w:noWrap/>
            <w:vAlign w:val="bottom"/>
            <w:hideMark/>
          </w:tcPr>
          <w:p w14:paraId="4AAFD922"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13.19</w:t>
            </w:r>
          </w:p>
        </w:tc>
        <w:tc>
          <w:tcPr>
            <w:tcW w:w="1800" w:type="dxa"/>
            <w:tcBorders>
              <w:top w:val="nil"/>
              <w:left w:val="nil"/>
              <w:bottom w:val="nil"/>
              <w:right w:val="nil"/>
            </w:tcBorders>
            <w:shd w:val="clear" w:color="auto" w:fill="auto"/>
            <w:noWrap/>
            <w:vAlign w:val="bottom"/>
            <w:hideMark/>
          </w:tcPr>
          <w:p w14:paraId="5729D055"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31.82</w:t>
            </w:r>
          </w:p>
        </w:tc>
        <w:tc>
          <w:tcPr>
            <w:tcW w:w="1354" w:type="dxa"/>
            <w:tcBorders>
              <w:top w:val="nil"/>
              <w:left w:val="nil"/>
              <w:bottom w:val="nil"/>
              <w:right w:val="nil"/>
            </w:tcBorders>
            <w:shd w:val="clear" w:color="auto" w:fill="auto"/>
            <w:noWrap/>
            <w:vAlign w:val="bottom"/>
            <w:hideMark/>
          </w:tcPr>
          <w:p w14:paraId="7A2A24B1"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244.82</w:t>
            </w:r>
          </w:p>
        </w:tc>
        <w:tc>
          <w:tcPr>
            <w:tcW w:w="1354" w:type="dxa"/>
            <w:tcBorders>
              <w:top w:val="nil"/>
              <w:left w:val="nil"/>
              <w:bottom w:val="nil"/>
              <w:right w:val="nil"/>
            </w:tcBorders>
            <w:shd w:val="clear" w:color="auto" w:fill="auto"/>
            <w:noWrap/>
            <w:vAlign w:val="bottom"/>
            <w:hideMark/>
          </w:tcPr>
          <w:p w14:paraId="3DCE9602"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45147.98</w:t>
            </w:r>
          </w:p>
        </w:tc>
      </w:tr>
      <w:tr w:rsidR="00134564" w:rsidRPr="00134564" w14:paraId="728EE1E0" w14:textId="77777777" w:rsidTr="001220ED">
        <w:trPr>
          <w:trHeight w:val="288"/>
        </w:trPr>
        <w:tc>
          <w:tcPr>
            <w:tcW w:w="3240" w:type="dxa"/>
            <w:tcBorders>
              <w:top w:val="nil"/>
              <w:left w:val="nil"/>
              <w:bottom w:val="nil"/>
              <w:right w:val="nil"/>
            </w:tcBorders>
            <w:shd w:val="clear" w:color="auto" w:fill="auto"/>
            <w:noWrap/>
            <w:vAlign w:val="bottom"/>
            <w:hideMark/>
          </w:tcPr>
          <w:p w14:paraId="57DE2797"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1354" w:type="dxa"/>
            <w:tcBorders>
              <w:top w:val="nil"/>
              <w:left w:val="nil"/>
              <w:bottom w:val="nil"/>
              <w:right w:val="nil"/>
            </w:tcBorders>
            <w:shd w:val="clear" w:color="auto" w:fill="auto"/>
            <w:noWrap/>
            <w:vAlign w:val="bottom"/>
            <w:hideMark/>
          </w:tcPr>
          <w:p w14:paraId="00A1A5D9"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47.34</w:t>
            </w:r>
          </w:p>
        </w:tc>
        <w:tc>
          <w:tcPr>
            <w:tcW w:w="1664" w:type="dxa"/>
            <w:tcBorders>
              <w:top w:val="nil"/>
              <w:left w:val="nil"/>
              <w:bottom w:val="nil"/>
              <w:right w:val="nil"/>
            </w:tcBorders>
            <w:shd w:val="clear" w:color="auto" w:fill="auto"/>
            <w:noWrap/>
            <w:vAlign w:val="bottom"/>
            <w:hideMark/>
          </w:tcPr>
          <w:p w14:paraId="54642F14"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30.45</w:t>
            </w:r>
          </w:p>
        </w:tc>
        <w:tc>
          <w:tcPr>
            <w:tcW w:w="1800" w:type="dxa"/>
            <w:tcBorders>
              <w:top w:val="nil"/>
              <w:left w:val="nil"/>
              <w:bottom w:val="nil"/>
              <w:right w:val="nil"/>
            </w:tcBorders>
            <w:shd w:val="clear" w:color="auto" w:fill="auto"/>
            <w:noWrap/>
            <w:vAlign w:val="bottom"/>
            <w:hideMark/>
          </w:tcPr>
          <w:p w14:paraId="226EE36B"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22.43</w:t>
            </w:r>
          </w:p>
        </w:tc>
        <w:tc>
          <w:tcPr>
            <w:tcW w:w="1354" w:type="dxa"/>
            <w:tcBorders>
              <w:top w:val="nil"/>
              <w:left w:val="nil"/>
              <w:bottom w:val="nil"/>
              <w:right w:val="nil"/>
            </w:tcBorders>
            <w:shd w:val="clear" w:color="auto" w:fill="auto"/>
            <w:noWrap/>
            <w:vAlign w:val="bottom"/>
            <w:hideMark/>
          </w:tcPr>
          <w:p w14:paraId="131733F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203.85</w:t>
            </w:r>
          </w:p>
        </w:tc>
        <w:tc>
          <w:tcPr>
            <w:tcW w:w="1354" w:type="dxa"/>
            <w:tcBorders>
              <w:top w:val="nil"/>
              <w:left w:val="nil"/>
              <w:bottom w:val="nil"/>
              <w:right w:val="nil"/>
            </w:tcBorders>
            <w:shd w:val="clear" w:color="auto" w:fill="auto"/>
            <w:noWrap/>
            <w:vAlign w:val="bottom"/>
            <w:hideMark/>
          </w:tcPr>
          <w:p w14:paraId="7C30ADF7"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32266.62</w:t>
            </w:r>
          </w:p>
        </w:tc>
      </w:tr>
      <w:tr w:rsidR="00134564" w:rsidRPr="00134564" w14:paraId="387C7D5E" w14:textId="77777777" w:rsidTr="001220ED">
        <w:trPr>
          <w:trHeight w:val="288"/>
        </w:trPr>
        <w:tc>
          <w:tcPr>
            <w:tcW w:w="3240" w:type="dxa"/>
            <w:tcBorders>
              <w:top w:val="nil"/>
              <w:left w:val="nil"/>
              <w:bottom w:val="nil"/>
              <w:right w:val="nil"/>
            </w:tcBorders>
            <w:shd w:val="clear" w:color="auto" w:fill="auto"/>
            <w:noWrap/>
            <w:vAlign w:val="bottom"/>
            <w:hideMark/>
          </w:tcPr>
          <w:p w14:paraId="6E7C4608"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w:t>
            </w:r>
          </w:p>
        </w:tc>
        <w:tc>
          <w:tcPr>
            <w:tcW w:w="1354" w:type="dxa"/>
            <w:tcBorders>
              <w:top w:val="nil"/>
              <w:left w:val="nil"/>
              <w:bottom w:val="nil"/>
              <w:right w:val="nil"/>
            </w:tcBorders>
            <w:shd w:val="clear" w:color="auto" w:fill="auto"/>
            <w:noWrap/>
            <w:vAlign w:val="bottom"/>
            <w:hideMark/>
          </w:tcPr>
          <w:p w14:paraId="3097A442"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664" w:type="dxa"/>
            <w:tcBorders>
              <w:top w:val="nil"/>
              <w:left w:val="nil"/>
              <w:bottom w:val="nil"/>
              <w:right w:val="nil"/>
            </w:tcBorders>
            <w:shd w:val="clear" w:color="auto" w:fill="auto"/>
            <w:noWrap/>
            <w:vAlign w:val="bottom"/>
            <w:hideMark/>
          </w:tcPr>
          <w:p w14:paraId="44853B7D"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800" w:type="dxa"/>
            <w:tcBorders>
              <w:top w:val="nil"/>
              <w:left w:val="nil"/>
              <w:bottom w:val="nil"/>
              <w:right w:val="nil"/>
            </w:tcBorders>
            <w:shd w:val="clear" w:color="auto" w:fill="auto"/>
            <w:noWrap/>
            <w:vAlign w:val="bottom"/>
            <w:hideMark/>
          </w:tcPr>
          <w:p w14:paraId="4647F72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51E0D38E"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3920C042"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r>
      <w:tr w:rsidR="00134564" w:rsidRPr="00134564" w14:paraId="0CB4917F" w14:textId="77777777" w:rsidTr="001220ED">
        <w:trPr>
          <w:trHeight w:val="288"/>
        </w:trPr>
        <w:tc>
          <w:tcPr>
            <w:tcW w:w="3240" w:type="dxa"/>
            <w:tcBorders>
              <w:top w:val="nil"/>
              <w:left w:val="nil"/>
              <w:bottom w:val="nil"/>
              <w:right w:val="nil"/>
            </w:tcBorders>
            <w:shd w:val="clear" w:color="auto" w:fill="auto"/>
            <w:noWrap/>
            <w:vAlign w:val="bottom"/>
            <w:hideMark/>
          </w:tcPr>
          <w:p w14:paraId="1AE24D60"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1354" w:type="dxa"/>
            <w:tcBorders>
              <w:top w:val="nil"/>
              <w:left w:val="nil"/>
              <w:bottom w:val="nil"/>
              <w:right w:val="nil"/>
            </w:tcBorders>
            <w:shd w:val="clear" w:color="auto" w:fill="auto"/>
            <w:noWrap/>
            <w:vAlign w:val="bottom"/>
            <w:hideMark/>
          </w:tcPr>
          <w:p w14:paraId="76BF27A0"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54.48</w:t>
            </w:r>
          </w:p>
        </w:tc>
        <w:tc>
          <w:tcPr>
            <w:tcW w:w="1664" w:type="dxa"/>
            <w:tcBorders>
              <w:top w:val="nil"/>
              <w:left w:val="nil"/>
              <w:bottom w:val="nil"/>
              <w:right w:val="nil"/>
            </w:tcBorders>
            <w:shd w:val="clear" w:color="auto" w:fill="auto"/>
            <w:noWrap/>
            <w:vAlign w:val="bottom"/>
            <w:hideMark/>
          </w:tcPr>
          <w:p w14:paraId="1E601778"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24.31</w:t>
            </w:r>
          </w:p>
        </w:tc>
        <w:tc>
          <w:tcPr>
            <w:tcW w:w="1800" w:type="dxa"/>
            <w:tcBorders>
              <w:top w:val="nil"/>
              <w:left w:val="nil"/>
              <w:bottom w:val="nil"/>
              <w:right w:val="nil"/>
            </w:tcBorders>
            <w:shd w:val="clear" w:color="auto" w:fill="auto"/>
            <w:noWrap/>
            <w:vAlign w:val="bottom"/>
            <w:hideMark/>
          </w:tcPr>
          <w:p w14:paraId="6771114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21.30</w:t>
            </w:r>
          </w:p>
        </w:tc>
        <w:tc>
          <w:tcPr>
            <w:tcW w:w="1354" w:type="dxa"/>
            <w:tcBorders>
              <w:top w:val="nil"/>
              <w:left w:val="nil"/>
              <w:bottom w:val="nil"/>
              <w:right w:val="nil"/>
            </w:tcBorders>
            <w:shd w:val="clear" w:color="auto" w:fill="auto"/>
            <w:noWrap/>
            <w:vAlign w:val="bottom"/>
            <w:hideMark/>
          </w:tcPr>
          <w:p w14:paraId="77B019CB"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223.38</w:t>
            </w:r>
          </w:p>
        </w:tc>
        <w:tc>
          <w:tcPr>
            <w:tcW w:w="1354" w:type="dxa"/>
            <w:tcBorders>
              <w:top w:val="nil"/>
              <w:left w:val="nil"/>
              <w:bottom w:val="nil"/>
              <w:right w:val="nil"/>
            </w:tcBorders>
            <w:shd w:val="clear" w:color="auto" w:fill="auto"/>
            <w:noWrap/>
            <w:vAlign w:val="bottom"/>
            <w:hideMark/>
          </w:tcPr>
          <w:p w14:paraId="39DA748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43174.24</w:t>
            </w:r>
          </w:p>
        </w:tc>
      </w:tr>
      <w:tr w:rsidR="00134564" w:rsidRPr="00134564" w14:paraId="6D908FCE" w14:textId="77777777" w:rsidTr="001220ED">
        <w:trPr>
          <w:trHeight w:val="288"/>
        </w:trPr>
        <w:tc>
          <w:tcPr>
            <w:tcW w:w="3240" w:type="dxa"/>
            <w:tcBorders>
              <w:top w:val="nil"/>
              <w:left w:val="nil"/>
              <w:bottom w:val="nil"/>
              <w:right w:val="nil"/>
            </w:tcBorders>
            <w:shd w:val="clear" w:color="auto" w:fill="auto"/>
            <w:noWrap/>
            <w:vAlign w:val="bottom"/>
            <w:hideMark/>
          </w:tcPr>
          <w:p w14:paraId="063E68B1"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1354" w:type="dxa"/>
            <w:tcBorders>
              <w:top w:val="nil"/>
              <w:left w:val="nil"/>
              <w:bottom w:val="nil"/>
              <w:right w:val="nil"/>
            </w:tcBorders>
            <w:shd w:val="clear" w:color="auto" w:fill="auto"/>
            <w:noWrap/>
            <w:vAlign w:val="bottom"/>
            <w:hideMark/>
          </w:tcPr>
          <w:p w14:paraId="23430094"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47.07</w:t>
            </w:r>
          </w:p>
        </w:tc>
        <w:tc>
          <w:tcPr>
            <w:tcW w:w="1664" w:type="dxa"/>
            <w:tcBorders>
              <w:top w:val="nil"/>
              <w:left w:val="nil"/>
              <w:bottom w:val="nil"/>
              <w:right w:val="nil"/>
            </w:tcBorders>
            <w:shd w:val="clear" w:color="auto" w:fill="auto"/>
            <w:noWrap/>
            <w:vAlign w:val="bottom"/>
            <w:hideMark/>
          </w:tcPr>
          <w:p w14:paraId="5C7A0308"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17.67</w:t>
            </w:r>
          </w:p>
        </w:tc>
        <w:tc>
          <w:tcPr>
            <w:tcW w:w="1800" w:type="dxa"/>
            <w:tcBorders>
              <w:top w:val="nil"/>
              <w:left w:val="nil"/>
              <w:bottom w:val="nil"/>
              <w:right w:val="nil"/>
            </w:tcBorders>
            <w:shd w:val="clear" w:color="auto" w:fill="auto"/>
            <w:noWrap/>
            <w:vAlign w:val="bottom"/>
            <w:hideMark/>
          </w:tcPr>
          <w:p w14:paraId="4FD33EDE"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35.59</w:t>
            </w:r>
          </w:p>
        </w:tc>
        <w:tc>
          <w:tcPr>
            <w:tcW w:w="1354" w:type="dxa"/>
            <w:tcBorders>
              <w:top w:val="nil"/>
              <w:left w:val="nil"/>
              <w:bottom w:val="nil"/>
              <w:right w:val="nil"/>
            </w:tcBorders>
            <w:shd w:val="clear" w:color="auto" w:fill="auto"/>
            <w:noWrap/>
            <w:vAlign w:val="bottom"/>
            <w:hideMark/>
          </w:tcPr>
          <w:p w14:paraId="761FB93D"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231.78</w:t>
            </w:r>
          </w:p>
        </w:tc>
        <w:tc>
          <w:tcPr>
            <w:tcW w:w="1354" w:type="dxa"/>
            <w:tcBorders>
              <w:top w:val="nil"/>
              <w:left w:val="nil"/>
              <w:bottom w:val="nil"/>
              <w:right w:val="nil"/>
            </w:tcBorders>
            <w:shd w:val="clear" w:color="auto" w:fill="auto"/>
            <w:noWrap/>
            <w:vAlign w:val="bottom"/>
            <w:hideMark/>
          </w:tcPr>
          <w:p w14:paraId="3A125D42"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33372.42</w:t>
            </w:r>
          </w:p>
        </w:tc>
      </w:tr>
      <w:tr w:rsidR="00134564" w:rsidRPr="00134564" w14:paraId="18A3F08B" w14:textId="77777777" w:rsidTr="001220ED">
        <w:trPr>
          <w:trHeight w:val="288"/>
        </w:trPr>
        <w:tc>
          <w:tcPr>
            <w:tcW w:w="3240" w:type="dxa"/>
            <w:tcBorders>
              <w:top w:val="nil"/>
              <w:left w:val="nil"/>
              <w:bottom w:val="nil"/>
              <w:right w:val="nil"/>
            </w:tcBorders>
            <w:shd w:val="clear" w:color="auto" w:fill="auto"/>
            <w:noWrap/>
            <w:vAlign w:val="bottom"/>
            <w:hideMark/>
          </w:tcPr>
          <w:p w14:paraId="5DE9C214"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w:t>
            </w:r>
          </w:p>
        </w:tc>
        <w:tc>
          <w:tcPr>
            <w:tcW w:w="1354" w:type="dxa"/>
            <w:tcBorders>
              <w:top w:val="nil"/>
              <w:left w:val="nil"/>
              <w:bottom w:val="nil"/>
              <w:right w:val="nil"/>
            </w:tcBorders>
            <w:shd w:val="clear" w:color="auto" w:fill="auto"/>
            <w:noWrap/>
            <w:vAlign w:val="bottom"/>
            <w:hideMark/>
          </w:tcPr>
          <w:p w14:paraId="6BC75700"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664" w:type="dxa"/>
            <w:tcBorders>
              <w:top w:val="nil"/>
              <w:left w:val="nil"/>
              <w:bottom w:val="nil"/>
              <w:right w:val="nil"/>
            </w:tcBorders>
            <w:shd w:val="clear" w:color="auto" w:fill="auto"/>
            <w:noWrap/>
            <w:vAlign w:val="bottom"/>
            <w:hideMark/>
          </w:tcPr>
          <w:p w14:paraId="59617DC1"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800" w:type="dxa"/>
            <w:tcBorders>
              <w:top w:val="nil"/>
              <w:left w:val="nil"/>
              <w:bottom w:val="nil"/>
              <w:right w:val="nil"/>
            </w:tcBorders>
            <w:shd w:val="clear" w:color="auto" w:fill="auto"/>
            <w:noWrap/>
            <w:vAlign w:val="bottom"/>
            <w:hideMark/>
          </w:tcPr>
          <w:p w14:paraId="0C223E8A"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18C5FD6A"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7E9797B5"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r>
      <w:tr w:rsidR="00134564" w:rsidRPr="00134564" w14:paraId="6FD55A0F" w14:textId="77777777" w:rsidTr="001220ED">
        <w:trPr>
          <w:trHeight w:val="288"/>
        </w:trPr>
        <w:tc>
          <w:tcPr>
            <w:tcW w:w="3240" w:type="dxa"/>
            <w:tcBorders>
              <w:top w:val="nil"/>
              <w:left w:val="nil"/>
              <w:bottom w:val="nil"/>
              <w:right w:val="nil"/>
            </w:tcBorders>
            <w:shd w:val="clear" w:color="auto" w:fill="auto"/>
            <w:noWrap/>
            <w:vAlign w:val="bottom"/>
            <w:hideMark/>
          </w:tcPr>
          <w:p w14:paraId="644FCCA6"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1354" w:type="dxa"/>
            <w:tcBorders>
              <w:top w:val="nil"/>
              <w:left w:val="nil"/>
              <w:bottom w:val="nil"/>
              <w:right w:val="nil"/>
            </w:tcBorders>
            <w:shd w:val="clear" w:color="auto" w:fill="auto"/>
            <w:noWrap/>
            <w:vAlign w:val="bottom"/>
            <w:hideMark/>
          </w:tcPr>
          <w:p w14:paraId="646AF96F"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49.23</w:t>
            </w:r>
          </w:p>
        </w:tc>
        <w:tc>
          <w:tcPr>
            <w:tcW w:w="1664" w:type="dxa"/>
            <w:tcBorders>
              <w:top w:val="nil"/>
              <w:left w:val="nil"/>
              <w:bottom w:val="nil"/>
              <w:right w:val="nil"/>
            </w:tcBorders>
            <w:shd w:val="clear" w:color="auto" w:fill="auto"/>
            <w:noWrap/>
            <w:vAlign w:val="bottom"/>
            <w:hideMark/>
          </w:tcPr>
          <w:p w14:paraId="76EFFE3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26.10</w:t>
            </w:r>
          </w:p>
        </w:tc>
        <w:tc>
          <w:tcPr>
            <w:tcW w:w="1800" w:type="dxa"/>
            <w:tcBorders>
              <w:top w:val="nil"/>
              <w:left w:val="nil"/>
              <w:bottom w:val="nil"/>
              <w:right w:val="nil"/>
            </w:tcBorders>
            <w:shd w:val="clear" w:color="auto" w:fill="auto"/>
            <w:noWrap/>
            <w:vAlign w:val="bottom"/>
            <w:hideMark/>
          </w:tcPr>
          <w:p w14:paraId="6FF7D36D"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25.00</w:t>
            </w:r>
          </w:p>
        </w:tc>
        <w:tc>
          <w:tcPr>
            <w:tcW w:w="1354" w:type="dxa"/>
            <w:tcBorders>
              <w:top w:val="nil"/>
              <w:left w:val="nil"/>
              <w:bottom w:val="nil"/>
              <w:right w:val="nil"/>
            </w:tcBorders>
            <w:shd w:val="clear" w:color="auto" w:fill="auto"/>
            <w:noWrap/>
            <w:vAlign w:val="bottom"/>
            <w:hideMark/>
          </w:tcPr>
          <w:p w14:paraId="1176E1D4"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191.39</w:t>
            </w:r>
          </w:p>
        </w:tc>
        <w:tc>
          <w:tcPr>
            <w:tcW w:w="1354" w:type="dxa"/>
            <w:tcBorders>
              <w:top w:val="nil"/>
              <w:left w:val="nil"/>
              <w:bottom w:val="nil"/>
              <w:right w:val="nil"/>
            </w:tcBorders>
            <w:shd w:val="clear" w:color="auto" w:fill="auto"/>
            <w:noWrap/>
            <w:vAlign w:val="bottom"/>
            <w:hideMark/>
          </w:tcPr>
          <w:p w14:paraId="18C244C8"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26927.15</w:t>
            </w:r>
          </w:p>
        </w:tc>
      </w:tr>
      <w:tr w:rsidR="00134564" w:rsidRPr="00134564" w14:paraId="6C43E68A" w14:textId="77777777" w:rsidTr="001220ED">
        <w:trPr>
          <w:trHeight w:val="288"/>
        </w:trPr>
        <w:tc>
          <w:tcPr>
            <w:tcW w:w="3240" w:type="dxa"/>
            <w:tcBorders>
              <w:top w:val="nil"/>
              <w:left w:val="nil"/>
              <w:bottom w:val="nil"/>
              <w:right w:val="nil"/>
            </w:tcBorders>
            <w:shd w:val="clear" w:color="auto" w:fill="auto"/>
            <w:noWrap/>
            <w:vAlign w:val="bottom"/>
            <w:hideMark/>
          </w:tcPr>
          <w:p w14:paraId="66ECF47F"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1354" w:type="dxa"/>
            <w:tcBorders>
              <w:top w:val="nil"/>
              <w:left w:val="nil"/>
              <w:bottom w:val="nil"/>
              <w:right w:val="nil"/>
            </w:tcBorders>
            <w:shd w:val="clear" w:color="auto" w:fill="auto"/>
            <w:noWrap/>
            <w:vAlign w:val="bottom"/>
            <w:hideMark/>
          </w:tcPr>
          <w:p w14:paraId="2B6CA080"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43.71</w:t>
            </w:r>
          </w:p>
        </w:tc>
        <w:tc>
          <w:tcPr>
            <w:tcW w:w="1664" w:type="dxa"/>
            <w:tcBorders>
              <w:top w:val="nil"/>
              <w:left w:val="nil"/>
              <w:bottom w:val="nil"/>
              <w:right w:val="nil"/>
            </w:tcBorders>
            <w:shd w:val="clear" w:color="auto" w:fill="auto"/>
            <w:noWrap/>
            <w:vAlign w:val="bottom"/>
            <w:hideMark/>
          </w:tcPr>
          <w:p w14:paraId="01562BB7"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27.58</w:t>
            </w:r>
          </w:p>
        </w:tc>
        <w:tc>
          <w:tcPr>
            <w:tcW w:w="1800" w:type="dxa"/>
            <w:tcBorders>
              <w:top w:val="nil"/>
              <w:left w:val="nil"/>
              <w:bottom w:val="nil"/>
              <w:right w:val="nil"/>
            </w:tcBorders>
            <w:shd w:val="clear" w:color="auto" w:fill="auto"/>
            <w:noWrap/>
            <w:vAlign w:val="bottom"/>
            <w:hideMark/>
          </w:tcPr>
          <w:p w14:paraId="61D7BD75"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28.79</w:t>
            </w:r>
          </w:p>
        </w:tc>
        <w:tc>
          <w:tcPr>
            <w:tcW w:w="1354" w:type="dxa"/>
            <w:tcBorders>
              <w:top w:val="nil"/>
              <w:left w:val="nil"/>
              <w:bottom w:val="nil"/>
              <w:right w:val="nil"/>
            </w:tcBorders>
            <w:shd w:val="clear" w:color="auto" w:fill="auto"/>
            <w:noWrap/>
            <w:vAlign w:val="bottom"/>
            <w:hideMark/>
          </w:tcPr>
          <w:p w14:paraId="2C8C1144"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220.02</w:t>
            </w:r>
          </w:p>
        </w:tc>
        <w:tc>
          <w:tcPr>
            <w:tcW w:w="1354" w:type="dxa"/>
            <w:tcBorders>
              <w:top w:val="nil"/>
              <w:left w:val="nil"/>
              <w:bottom w:val="nil"/>
              <w:right w:val="nil"/>
            </w:tcBorders>
            <w:shd w:val="clear" w:color="auto" w:fill="auto"/>
            <w:noWrap/>
            <w:vAlign w:val="bottom"/>
            <w:hideMark/>
          </w:tcPr>
          <w:p w14:paraId="147F21E4"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32999.44</w:t>
            </w:r>
          </w:p>
        </w:tc>
      </w:tr>
      <w:tr w:rsidR="00134564" w:rsidRPr="00134564" w14:paraId="4C5D8F45" w14:textId="77777777" w:rsidTr="001220ED">
        <w:trPr>
          <w:trHeight w:val="288"/>
        </w:trPr>
        <w:tc>
          <w:tcPr>
            <w:tcW w:w="3240" w:type="dxa"/>
            <w:tcBorders>
              <w:top w:val="nil"/>
              <w:left w:val="nil"/>
              <w:bottom w:val="nil"/>
              <w:right w:val="nil"/>
            </w:tcBorders>
            <w:shd w:val="clear" w:color="auto" w:fill="auto"/>
            <w:noWrap/>
            <w:vAlign w:val="bottom"/>
            <w:hideMark/>
          </w:tcPr>
          <w:p w14:paraId="03F03D9D"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Lower-Secondary</w:t>
            </w:r>
          </w:p>
        </w:tc>
        <w:tc>
          <w:tcPr>
            <w:tcW w:w="1354" w:type="dxa"/>
            <w:tcBorders>
              <w:top w:val="nil"/>
              <w:left w:val="nil"/>
              <w:bottom w:val="nil"/>
              <w:right w:val="nil"/>
            </w:tcBorders>
            <w:shd w:val="clear" w:color="auto" w:fill="auto"/>
            <w:noWrap/>
            <w:vAlign w:val="bottom"/>
            <w:hideMark/>
          </w:tcPr>
          <w:p w14:paraId="32785EB7"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47.73</w:t>
            </w:r>
          </w:p>
        </w:tc>
        <w:tc>
          <w:tcPr>
            <w:tcW w:w="1664" w:type="dxa"/>
            <w:tcBorders>
              <w:top w:val="nil"/>
              <w:left w:val="nil"/>
              <w:bottom w:val="nil"/>
              <w:right w:val="nil"/>
            </w:tcBorders>
            <w:shd w:val="clear" w:color="auto" w:fill="auto"/>
            <w:noWrap/>
            <w:vAlign w:val="bottom"/>
            <w:hideMark/>
          </w:tcPr>
          <w:p w14:paraId="4ED6728A"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21.06</w:t>
            </w:r>
          </w:p>
        </w:tc>
        <w:tc>
          <w:tcPr>
            <w:tcW w:w="1800" w:type="dxa"/>
            <w:tcBorders>
              <w:top w:val="nil"/>
              <w:left w:val="nil"/>
              <w:bottom w:val="nil"/>
              <w:right w:val="nil"/>
            </w:tcBorders>
            <w:shd w:val="clear" w:color="auto" w:fill="auto"/>
            <w:noWrap/>
            <w:vAlign w:val="bottom"/>
            <w:hideMark/>
          </w:tcPr>
          <w:p w14:paraId="13F4ECBB"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31.36</w:t>
            </w:r>
          </w:p>
        </w:tc>
        <w:tc>
          <w:tcPr>
            <w:tcW w:w="1354" w:type="dxa"/>
            <w:tcBorders>
              <w:top w:val="nil"/>
              <w:left w:val="nil"/>
              <w:bottom w:val="nil"/>
              <w:right w:val="nil"/>
            </w:tcBorders>
            <w:shd w:val="clear" w:color="auto" w:fill="auto"/>
            <w:noWrap/>
            <w:vAlign w:val="bottom"/>
            <w:hideMark/>
          </w:tcPr>
          <w:p w14:paraId="362A782F"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226.98</w:t>
            </w:r>
          </w:p>
        </w:tc>
        <w:tc>
          <w:tcPr>
            <w:tcW w:w="1354" w:type="dxa"/>
            <w:tcBorders>
              <w:top w:val="nil"/>
              <w:left w:val="nil"/>
              <w:bottom w:val="nil"/>
              <w:right w:val="nil"/>
            </w:tcBorders>
            <w:shd w:val="clear" w:color="auto" w:fill="auto"/>
            <w:noWrap/>
            <w:vAlign w:val="bottom"/>
            <w:hideMark/>
          </w:tcPr>
          <w:p w14:paraId="16516A09"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36808.24</w:t>
            </w:r>
          </w:p>
        </w:tc>
      </w:tr>
      <w:tr w:rsidR="00134564" w:rsidRPr="00134564" w14:paraId="009A6E69" w14:textId="77777777" w:rsidTr="001220ED">
        <w:trPr>
          <w:trHeight w:val="288"/>
        </w:trPr>
        <w:tc>
          <w:tcPr>
            <w:tcW w:w="3240" w:type="dxa"/>
            <w:tcBorders>
              <w:top w:val="nil"/>
              <w:left w:val="nil"/>
              <w:bottom w:val="nil"/>
              <w:right w:val="nil"/>
            </w:tcBorders>
            <w:shd w:val="clear" w:color="auto" w:fill="auto"/>
            <w:noWrap/>
            <w:vAlign w:val="bottom"/>
            <w:hideMark/>
          </w:tcPr>
          <w:p w14:paraId="3C4E2627" w14:textId="77777777" w:rsidR="00A91F5B" w:rsidRPr="00134564" w:rsidRDefault="00203536"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1354" w:type="dxa"/>
            <w:tcBorders>
              <w:top w:val="nil"/>
              <w:left w:val="nil"/>
              <w:bottom w:val="nil"/>
              <w:right w:val="nil"/>
            </w:tcBorders>
            <w:shd w:val="clear" w:color="auto" w:fill="auto"/>
            <w:noWrap/>
            <w:vAlign w:val="bottom"/>
            <w:hideMark/>
          </w:tcPr>
          <w:p w14:paraId="1D1A891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45.60</w:t>
            </w:r>
          </w:p>
        </w:tc>
        <w:tc>
          <w:tcPr>
            <w:tcW w:w="1664" w:type="dxa"/>
            <w:tcBorders>
              <w:top w:val="nil"/>
              <w:left w:val="nil"/>
              <w:bottom w:val="nil"/>
              <w:right w:val="nil"/>
            </w:tcBorders>
            <w:shd w:val="clear" w:color="auto" w:fill="auto"/>
            <w:noWrap/>
            <w:vAlign w:val="bottom"/>
            <w:hideMark/>
          </w:tcPr>
          <w:p w14:paraId="1E096EC1"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17.30</w:t>
            </w:r>
          </w:p>
        </w:tc>
        <w:tc>
          <w:tcPr>
            <w:tcW w:w="1800" w:type="dxa"/>
            <w:tcBorders>
              <w:top w:val="nil"/>
              <w:left w:val="nil"/>
              <w:bottom w:val="nil"/>
              <w:right w:val="nil"/>
            </w:tcBorders>
            <w:shd w:val="clear" w:color="auto" w:fill="auto"/>
            <w:noWrap/>
            <w:vAlign w:val="bottom"/>
            <w:hideMark/>
          </w:tcPr>
          <w:p w14:paraId="6AEA9536"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37.74</w:t>
            </w:r>
          </w:p>
        </w:tc>
        <w:tc>
          <w:tcPr>
            <w:tcW w:w="1354" w:type="dxa"/>
            <w:tcBorders>
              <w:top w:val="nil"/>
              <w:left w:val="nil"/>
              <w:bottom w:val="nil"/>
              <w:right w:val="nil"/>
            </w:tcBorders>
            <w:shd w:val="clear" w:color="auto" w:fill="auto"/>
            <w:noWrap/>
            <w:vAlign w:val="bottom"/>
            <w:hideMark/>
          </w:tcPr>
          <w:p w14:paraId="446B342D"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234.96</w:t>
            </w:r>
          </w:p>
        </w:tc>
        <w:tc>
          <w:tcPr>
            <w:tcW w:w="1354" w:type="dxa"/>
            <w:tcBorders>
              <w:top w:val="nil"/>
              <w:left w:val="nil"/>
              <w:bottom w:val="nil"/>
              <w:right w:val="nil"/>
            </w:tcBorders>
            <w:shd w:val="clear" w:color="auto" w:fill="auto"/>
            <w:noWrap/>
            <w:vAlign w:val="bottom"/>
            <w:hideMark/>
          </w:tcPr>
          <w:p w14:paraId="5FBD6A0D"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40697.55</w:t>
            </w:r>
          </w:p>
        </w:tc>
      </w:tr>
      <w:tr w:rsidR="00134564" w:rsidRPr="00134564" w14:paraId="6FFDDAFE" w14:textId="77777777" w:rsidTr="001220ED">
        <w:trPr>
          <w:trHeight w:val="288"/>
        </w:trPr>
        <w:tc>
          <w:tcPr>
            <w:tcW w:w="3240" w:type="dxa"/>
            <w:tcBorders>
              <w:top w:val="nil"/>
              <w:left w:val="nil"/>
              <w:bottom w:val="nil"/>
              <w:right w:val="nil"/>
            </w:tcBorders>
            <w:shd w:val="clear" w:color="auto" w:fill="auto"/>
            <w:noWrap/>
            <w:vAlign w:val="bottom"/>
            <w:hideMark/>
          </w:tcPr>
          <w:p w14:paraId="3F8A6505" w14:textId="77777777" w:rsidR="00A91F5B" w:rsidRPr="00134564" w:rsidRDefault="00203536" w:rsidP="001220ED">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1220ED" w:rsidRPr="00134564">
              <w:rPr>
                <w:rFonts w:asciiTheme="majorHAnsi" w:hAnsiTheme="majorHAnsi" w:cstheme="majorHAnsi"/>
                <w:sz w:val="18"/>
                <w:szCs w:val="18"/>
                <w:lang w:val="en-US" w:eastAsia="en-US"/>
              </w:rPr>
              <w:t>-</w:t>
            </w:r>
            <w:r w:rsidRPr="00134564">
              <w:rPr>
                <w:rFonts w:asciiTheme="majorHAnsi" w:hAnsiTheme="majorHAnsi" w:cstheme="majorHAnsi"/>
                <w:sz w:val="18"/>
                <w:szCs w:val="18"/>
                <w:lang w:val="en-US" w:eastAsia="en-US"/>
              </w:rPr>
              <w:t>secondary (college, university or above)</w:t>
            </w:r>
          </w:p>
        </w:tc>
        <w:tc>
          <w:tcPr>
            <w:tcW w:w="1354" w:type="dxa"/>
            <w:tcBorders>
              <w:top w:val="nil"/>
              <w:left w:val="nil"/>
              <w:bottom w:val="nil"/>
              <w:right w:val="nil"/>
            </w:tcBorders>
            <w:shd w:val="clear" w:color="auto" w:fill="auto"/>
            <w:noWrap/>
            <w:vAlign w:val="bottom"/>
            <w:hideMark/>
          </w:tcPr>
          <w:p w14:paraId="3B525778"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81.39</w:t>
            </w:r>
          </w:p>
        </w:tc>
        <w:tc>
          <w:tcPr>
            <w:tcW w:w="1664" w:type="dxa"/>
            <w:tcBorders>
              <w:top w:val="nil"/>
              <w:left w:val="nil"/>
              <w:bottom w:val="nil"/>
              <w:right w:val="nil"/>
            </w:tcBorders>
            <w:shd w:val="clear" w:color="auto" w:fill="auto"/>
            <w:noWrap/>
            <w:vAlign w:val="bottom"/>
            <w:hideMark/>
          </w:tcPr>
          <w:p w14:paraId="60F2760D"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4.91</w:t>
            </w:r>
          </w:p>
        </w:tc>
        <w:tc>
          <w:tcPr>
            <w:tcW w:w="1800" w:type="dxa"/>
            <w:tcBorders>
              <w:top w:val="nil"/>
              <w:left w:val="nil"/>
              <w:bottom w:val="nil"/>
              <w:right w:val="nil"/>
            </w:tcBorders>
            <w:shd w:val="clear" w:color="auto" w:fill="auto"/>
            <w:noWrap/>
            <w:vAlign w:val="bottom"/>
            <w:hideMark/>
          </w:tcPr>
          <w:p w14:paraId="50A7BA4C"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13.70</w:t>
            </w:r>
          </w:p>
        </w:tc>
        <w:tc>
          <w:tcPr>
            <w:tcW w:w="1354" w:type="dxa"/>
            <w:tcBorders>
              <w:top w:val="nil"/>
              <w:left w:val="nil"/>
              <w:bottom w:val="nil"/>
              <w:right w:val="nil"/>
            </w:tcBorders>
            <w:shd w:val="clear" w:color="auto" w:fill="auto"/>
            <w:noWrap/>
            <w:vAlign w:val="bottom"/>
            <w:hideMark/>
          </w:tcPr>
          <w:p w14:paraId="4DA2CCD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265.62</w:t>
            </w:r>
          </w:p>
        </w:tc>
        <w:tc>
          <w:tcPr>
            <w:tcW w:w="1354" w:type="dxa"/>
            <w:tcBorders>
              <w:top w:val="nil"/>
              <w:left w:val="nil"/>
              <w:bottom w:val="nil"/>
              <w:right w:val="nil"/>
            </w:tcBorders>
            <w:shd w:val="clear" w:color="auto" w:fill="auto"/>
            <w:noWrap/>
            <w:vAlign w:val="bottom"/>
            <w:hideMark/>
          </w:tcPr>
          <w:p w14:paraId="7998A4F9"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60673.78</w:t>
            </w:r>
          </w:p>
        </w:tc>
      </w:tr>
      <w:tr w:rsidR="00134564" w:rsidRPr="00134564" w14:paraId="17AB618F" w14:textId="77777777" w:rsidTr="001220ED">
        <w:trPr>
          <w:trHeight w:val="288"/>
        </w:trPr>
        <w:tc>
          <w:tcPr>
            <w:tcW w:w="3240" w:type="dxa"/>
            <w:tcBorders>
              <w:top w:val="nil"/>
              <w:left w:val="nil"/>
              <w:bottom w:val="nil"/>
              <w:right w:val="nil"/>
            </w:tcBorders>
            <w:shd w:val="clear" w:color="auto" w:fill="auto"/>
            <w:noWrap/>
            <w:vAlign w:val="bottom"/>
            <w:hideMark/>
          </w:tcPr>
          <w:p w14:paraId="78C729E5"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1354" w:type="dxa"/>
            <w:tcBorders>
              <w:top w:val="nil"/>
              <w:left w:val="nil"/>
              <w:bottom w:val="nil"/>
              <w:right w:val="nil"/>
            </w:tcBorders>
            <w:shd w:val="clear" w:color="auto" w:fill="auto"/>
            <w:noWrap/>
            <w:vAlign w:val="bottom"/>
            <w:hideMark/>
          </w:tcPr>
          <w:p w14:paraId="0B9F3E7D"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54.14</w:t>
            </w:r>
          </w:p>
        </w:tc>
        <w:tc>
          <w:tcPr>
            <w:tcW w:w="1664" w:type="dxa"/>
            <w:tcBorders>
              <w:top w:val="nil"/>
              <w:left w:val="nil"/>
              <w:bottom w:val="nil"/>
              <w:right w:val="nil"/>
            </w:tcBorders>
            <w:shd w:val="clear" w:color="auto" w:fill="auto"/>
            <w:noWrap/>
            <w:vAlign w:val="bottom"/>
            <w:hideMark/>
          </w:tcPr>
          <w:p w14:paraId="772D0478"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11.28</w:t>
            </w:r>
          </w:p>
        </w:tc>
        <w:tc>
          <w:tcPr>
            <w:tcW w:w="1800" w:type="dxa"/>
            <w:tcBorders>
              <w:top w:val="nil"/>
              <w:left w:val="nil"/>
              <w:bottom w:val="nil"/>
              <w:right w:val="nil"/>
            </w:tcBorders>
            <w:shd w:val="clear" w:color="auto" w:fill="auto"/>
            <w:noWrap/>
            <w:vAlign w:val="bottom"/>
            <w:hideMark/>
          </w:tcPr>
          <w:p w14:paraId="15115F3D"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34.59</w:t>
            </w:r>
          </w:p>
        </w:tc>
        <w:tc>
          <w:tcPr>
            <w:tcW w:w="1354" w:type="dxa"/>
            <w:tcBorders>
              <w:top w:val="nil"/>
              <w:left w:val="nil"/>
              <w:bottom w:val="nil"/>
              <w:right w:val="nil"/>
            </w:tcBorders>
            <w:shd w:val="clear" w:color="auto" w:fill="auto"/>
            <w:noWrap/>
            <w:vAlign w:val="bottom"/>
            <w:hideMark/>
          </w:tcPr>
          <w:p w14:paraId="567F738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257.56</w:t>
            </w:r>
          </w:p>
        </w:tc>
        <w:tc>
          <w:tcPr>
            <w:tcW w:w="1354" w:type="dxa"/>
            <w:tcBorders>
              <w:top w:val="nil"/>
              <w:left w:val="nil"/>
              <w:bottom w:val="nil"/>
              <w:right w:val="nil"/>
            </w:tcBorders>
            <w:shd w:val="clear" w:color="auto" w:fill="auto"/>
            <w:noWrap/>
            <w:vAlign w:val="bottom"/>
            <w:hideMark/>
          </w:tcPr>
          <w:p w14:paraId="727F45F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53441.89</w:t>
            </w:r>
          </w:p>
        </w:tc>
      </w:tr>
      <w:tr w:rsidR="00134564" w:rsidRPr="00134564" w14:paraId="6CF248B0" w14:textId="77777777" w:rsidTr="001220ED">
        <w:trPr>
          <w:trHeight w:val="288"/>
        </w:trPr>
        <w:tc>
          <w:tcPr>
            <w:tcW w:w="3240" w:type="dxa"/>
            <w:tcBorders>
              <w:top w:val="nil"/>
              <w:left w:val="nil"/>
              <w:bottom w:val="nil"/>
              <w:right w:val="nil"/>
            </w:tcBorders>
            <w:shd w:val="clear" w:color="auto" w:fill="auto"/>
            <w:noWrap/>
            <w:vAlign w:val="bottom"/>
            <w:hideMark/>
          </w:tcPr>
          <w:p w14:paraId="24CA5C2E" w14:textId="77777777" w:rsidR="00A91F5B" w:rsidRPr="00134564" w:rsidRDefault="00A91F5B"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Age</w:t>
            </w:r>
          </w:p>
        </w:tc>
        <w:tc>
          <w:tcPr>
            <w:tcW w:w="1354" w:type="dxa"/>
            <w:tcBorders>
              <w:top w:val="nil"/>
              <w:left w:val="nil"/>
              <w:bottom w:val="nil"/>
              <w:right w:val="nil"/>
            </w:tcBorders>
            <w:shd w:val="clear" w:color="auto" w:fill="auto"/>
            <w:noWrap/>
            <w:vAlign w:val="bottom"/>
            <w:hideMark/>
          </w:tcPr>
          <w:p w14:paraId="023F1127"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664" w:type="dxa"/>
            <w:tcBorders>
              <w:top w:val="nil"/>
              <w:left w:val="nil"/>
              <w:bottom w:val="nil"/>
              <w:right w:val="nil"/>
            </w:tcBorders>
            <w:shd w:val="clear" w:color="auto" w:fill="auto"/>
            <w:noWrap/>
            <w:vAlign w:val="bottom"/>
            <w:hideMark/>
          </w:tcPr>
          <w:p w14:paraId="4881C0BC"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800" w:type="dxa"/>
            <w:tcBorders>
              <w:top w:val="nil"/>
              <w:left w:val="nil"/>
              <w:bottom w:val="nil"/>
              <w:right w:val="nil"/>
            </w:tcBorders>
            <w:shd w:val="clear" w:color="auto" w:fill="auto"/>
            <w:noWrap/>
            <w:vAlign w:val="bottom"/>
            <w:hideMark/>
          </w:tcPr>
          <w:p w14:paraId="34CBD5A6"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0AD01A9F"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6C9A0D04"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p>
        </w:tc>
      </w:tr>
      <w:tr w:rsidR="00134564" w:rsidRPr="00134564" w14:paraId="019FA3E0" w14:textId="77777777" w:rsidTr="001220ED">
        <w:trPr>
          <w:trHeight w:val="288"/>
        </w:trPr>
        <w:tc>
          <w:tcPr>
            <w:tcW w:w="3240" w:type="dxa"/>
            <w:tcBorders>
              <w:top w:val="nil"/>
              <w:left w:val="nil"/>
              <w:bottom w:val="nil"/>
              <w:right w:val="nil"/>
            </w:tcBorders>
            <w:shd w:val="clear" w:color="auto" w:fill="auto"/>
            <w:noWrap/>
            <w:vAlign w:val="bottom"/>
            <w:hideMark/>
          </w:tcPr>
          <w:p w14:paraId="25DB7A0E"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w:t>
            </w:r>
          </w:p>
        </w:tc>
        <w:tc>
          <w:tcPr>
            <w:tcW w:w="1354" w:type="dxa"/>
            <w:tcBorders>
              <w:top w:val="nil"/>
              <w:left w:val="nil"/>
              <w:bottom w:val="nil"/>
              <w:right w:val="nil"/>
            </w:tcBorders>
            <w:shd w:val="clear" w:color="auto" w:fill="auto"/>
            <w:noWrap/>
            <w:vAlign w:val="bottom"/>
            <w:hideMark/>
          </w:tcPr>
          <w:p w14:paraId="6FE63723"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69.74</w:t>
            </w:r>
          </w:p>
        </w:tc>
        <w:tc>
          <w:tcPr>
            <w:tcW w:w="1664" w:type="dxa"/>
            <w:tcBorders>
              <w:top w:val="nil"/>
              <w:left w:val="nil"/>
              <w:bottom w:val="nil"/>
              <w:right w:val="nil"/>
            </w:tcBorders>
            <w:shd w:val="clear" w:color="auto" w:fill="auto"/>
            <w:noWrap/>
            <w:vAlign w:val="bottom"/>
            <w:hideMark/>
          </w:tcPr>
          <w:p w14:paraId="6DDE2190"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11.97</w:t>
            </w:r>
          </w:p>
        </w:tc>
        <w:tc>
          <w:tcPr>
            <w:tcW w:w="1800" w:type="dxa"/>
            <w:tcBorders>
              <w:top w:val="nil"/>
              <w:left w:val="nil"/>
              <w:bottom w:val="nil"/>
              <w:right w:val="nil"/>
            </w:tcBorders>
            <w:shd w:val="clear" w:color="auto" w:fill="auto"/>
            <w:noWrap/>
            <w:vAlign w:val="bottom"/>
            <w:hideMark/>
          </w:tcPr>
          <w:p w14:paraId="7DBA8838"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18.30</w:t>
            </w:r>
          </w:p>
        </w:tc>
        <w:tc>
          <w:tcPr>
            <w:tcW w:w="1354" w:type="dxa"/>
            <w:tcBorders>
              <w:top w:val="nil"/>
              <w:left w:val="nil"/>
              <w:bottom w:val="nil"/>
              <w:right w:val="nil"/>
            </w:tcBorders>
            <w:shd w:val="clear" w:color="auto" w:fill="auto"/>
            <w:noWrap/>
            <w:vAlign w:val="bottom"/>
            <w:hideMark/>
          </w:tcPr>
          <w:p w14:paraId="7808D6BC"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220.46</w:t>
            </w:r>
          </w:p>
        </w:tc>
        <w:tc>
          <w:tcPr>
            <w:tcW w:w="1354" w:type="dxa"/>
            <w:tcBorders>
              <w:top w:val="nil"/>
              <w:left w:val="nil"/>
              <w:bottom w:val="nil"/>
              <w:right w:val="nil"/>
            </w:tcBorders>
            <w:shd w:val="clear" w:color="auto" w:fill="auto"/>
            <w:noWrap/>
            <w:vAlign w:val="bottom"/>
            <w:hideMark/>
          </w:tcPr>
          <w:p w14:paraId="0622D706"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33731.16</w:t>
            </w:r>
          </w:p>
        </w:tc>
      </w:tr>
      <w:tr w:rsidR="00134564" w:rsidRPr="00134564" w14:paraId="49333FDE" w14:textId="77777777" w:rsidTr="001220ED">
        <w:trPr>
          <w:trHeight w:val="288"/>
        </w:trPr>
        <w:tc>
          <w:tcPr>
            <w:tcW w:w="3240" w:type="dxa"/>
            <w:tcBorders>
              <w:top w:val="nil"/>
              <w:left w:val="nil"/>
              <w:bottom w:val="nil"/>
              <w:right w:val="nil"/>
            </w:tcBorders>
            <w:shd w:val="clear" w:color="auto" w:fill="auto"/>
            <w:noWrap/>
            <w:vAlign w:val="bottom"/>
            <w:hideMark/>
          </w:tcPr>
          <w:p w14:paraId="645E7FAC"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w:t>
            </w:r>
          </w:p>
        </w:tc>
        <w:tc>
          <w:tcPr>
            <w:tcW w:w="1354" w:type="dxa"/>
            <w:tcBorders>
              <w:top w:val="nil"/>
              <w:left w:val="nil"/>
              <w:bottom w:val="nil"/>
              <w:right w:val="nil"/>
            </w:tcBorders>
            <w:shd w:val="clear" w:color="auto" w:fill="auto"/>
            <w:noWrap/>
            <w:vAlign w:val="bottom"/>
            <w:hideMark/>
          </w:tcPr>
          <w:p w14:paraId="1854C547"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53.18</w:t>
            </w:r>
          </w:p>
        </w:tc>
        <w:tc>
          <w:tcPr>
            <w:tcW w:w="1664" w:type="dxa"/>
            <w:tcBorders>
              <w:top w:val="nil"/>
              <w:left w:val="nil"/>
              <w:bottom w:val="nil"/>
              <w:right w:val="nil"/>
            </w:tcBorders>
            <w:shd w:val="clear" w:color="auto" w:fill="auto"/>
            <w:noWrap/>
            <w:vAlign w:val="bottom"/>
            <w:hideMark/>
          </w:tcPr>
          <w:p w14:paraId="0720E0EE"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19.05</w:t>
            </w:r>
          </w:p>
        </w:tc>
        <w:tc>
          <w:tcPr>
            <w:tcW w:w="1800" w:type="dxa"/>
            <w:tcBorders>
              <w:top w:val="nil"/>
              <w:left w:val="nil"/>
              <w:bottom w:val="nil"/>
              <w:right w:val="nil"/>
            </w:tcBorders>
            <w:shd w:val="clear" w:color="auto" w:fill="auto"/>
            <w:noWrap/>
            <w:vAlign w:val="bottom"/>
            <w:hideMark/>
          </w:tcPr>
          <w:p w14:paraId="1361BD6A"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27.91</w:t>
            </w:r>
          </w:p>
        </w:tc>
        <w:tc>
          <w:tcPr>
            <w:tcW w:w="1354" w:type="dxa"/>
            <w:tcBorders>
              <w:top w:val="nil"/>
              <w:left w:val="nil"/>
              <w:bottom w:val="nil"/>
              <w:right w:val="nil"/>
            </w:tcBorders>
            <w:shd w:val="clear" w:color="auto" w:fill="auto"/>
            <w:noWrap/>
            <w:vAlign w:val="bottom"/>
            <w:hideMark/>
          </w:tcPr>
          <w:p w14:paraId="27AC52C4"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238.43</w:t>
            </w:r>
          </w:p>
        </w:tc>
        <w:tc>
          <w:tcPr>
            <w:tcW w:w="1354" w:type="dxa"/>
            <w:tcBorders>
              <w:top w:val="nil"/>
              <w:left w:val="nil"/>
              <w:bottom w:val="nil"/>
              <w:right w:val="nil"/>
            </w:tcBorders>
            <w:shd w:val="clear" w:color="auto" w:fill="auto"/>
            <w:noWrap/>
            <w:vAlign w:val="bottom"/>
            <w:hideMark/>
          </w:tcPr>
          <w:p w14:paraId="18EFF914"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43201.44</w:t>
            </w:r>
          </w:p>
        </w:tc>
      </w:tr>
      <w:tr w:rsidR="00134564" w:rsidRPr="00134564" w14:paraId="5B1D933B" w14:textId="77777777" w:rsidTr="001220ED">
        <w:trPr>
          <w:trHeight w:val="288"/>
        </w:trPr>
        <w:tc>
          <w:tcPr>
            <w:tcW w:w="3240" w:type="dxa"/>
            <w:tcBorders>
              <w:top w:val="nil"/>
              <w:left w:val="nil"/>
              <w:bottom w:val="nil"/>
              <w:right w:val="nil"/>
            </w:tcBorders>
            <w:shd w:val="clear" w:color="auto" w:fill="auto"/>
            <w:noWrap/>
            <w:vAlign w:val="bottom"/>
            <w:hideMark/>
          </w:tcPr>
          <w:p w14:paraId="4E260C0D" w14:textId="77777777" w:rsidR="00A91F5B" w:rsidRPr="00134564" w:rsidRDefault="00A91F5B"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lastRenderedPageBreak/>
              <w:t>From 45 to 60 years old</w:t>
            </w:r>
          </w:p>
        </w:tc>
        <w:tc>
          <w:tcPr>
            <w:tcW w:w="1354" w:type="dxa"/>
            <w:tcBorders>
              <w:top w:val="nil"/>
              <w:left w:val="nil"/>
              <w:bottom w:val="nil"/>
              <w:right w:val="nil"/>
            </w:tcBorders>
            <w:shd w:val="clear" w:color="auto" w:fill="auto"/>
            <w:noWrap/>
            <w:vAlign w:val="bottom"/>
            <w:hideMark/>
          </w:tcPr>
          <w:p w14:paraId="24A937D9"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37.23</w:t>
            </w:r>
          </w:p>
        </w:tc>
        <w:tc>
          <w:tcPr>
            <w:tcW w:w="1664" w:type="dxa"/>
            <w:tcBorders>
              <w:top w:val="nil"/>
              <w:left w:val="nil"/>
              <w:bottom w:val="nil"/>
              <w:right w:val="nil"/>
            </w:tcBorders>
            <w:shd w:val="clear" w:color="auto" w:fill="auto"/>
            <w:noWrap/>
            <w:vAlign w:val="bottom"/>
            <w:hideMark/>
          </w:tcPr>
          <w:p w14:paraId="0AD0539B"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30.62</w:t>
            </w:r>
          </w:p>
        </w:tc>
        <w:tc>
          <w:tcPr>
            <w:tcW w:w="1800" w:type="dxa"/>
            <w:tcBorders>
              <w:top w:val="nil"/>
              <w:left w:val="nil"/>
              <w:bottom w:val="nil"/>
              <w:right w:val="nil"/>
            </w:tcBorders>
            <w:shd w:val="clear" w:color="auto" w:fill="auto"/>
            <w:noWrap/>
            <w:vAlign w:val="bottom"/>
            <w:hideMark/>
          </w:tcPr>
          <w:p w14:paraId="752417A1"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32.52</w:t>
            </w:r>
          </w:p>
        </w:tc>
        <w:tc>
          <w:tcPr>
            <w:tcW w:w="1354" w:type="dxa"/>
            <w:tcBorders>
              <w:top w:val="nil"/>
              <w:left w:val="nil"/>
              <w:bottom w:val="nil"/>
              <w:right w:val="nil"/>
            </w:tcBorders>
            <w:shd w:val="clear" w:color="auto" w:fill="auto"/>
            <w:noWrap/>
            <w:vAlign w:val="bottom"/>
            <w:hideMark/>
          </w:tcPr>
          <w:p w14:paraId="04AB6FC8"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215.22</w:t>
            </w:r>
          </w:p>
        </w:tc>
        <w:tc>
          <w:tcPr>
            <w:tcW w:w="1354" w:type="dxa"/>
            <w:tcBorders>
              <w:top w:val="nil"/>
              <w:left w:val="nil"/>
              <w:bottom w:val="nil"/>
              <w:right w:val="nil"/>
            </w:tcBorders>
            <w:shd w:val="clear" w:color="auto" w:fill="auto"/>
            <w:noWrap/>
            <w:vAlign w:val="bottom"/>
            <w:hideMark/>
          </w:tcPr>
          <w:p w14:paraId="3FEBFB89" w14:textId="77777777" w:rsidR="00A91F5B" w:rsidRPr="00134564" w:rsidRDefault="00A91F5B"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40386.51</w:t>
            </w:r>
          </w:p>
        </w:tc>
      </w:tr>
      <w:tr w:rsidR="00134564" w:rsidRPr="00134564" w14:paraId="0021D284" w14:textId="77777777" w:rsidTr="001220ED">
        <w:trPr>
          <w:trHeight w:val="288"/>
        </w:trPr>
        <w:tc>
          <w:tcPr>
            <w:tcW w:w="3240" w:type="dxa"/>
            <w:tcBorders>
              <w:top w:val="nil"/>
              <w:left w:val="nil"/>
              <w:bottom w:val="nil"/>
              <w:right w:val="nil"/>
            </w:tcBorders>
            <w:shd w:val="clear" w:color="auto" w:fill="auto"/>
            <w:noWrap/>
            <w:vAlign w:val="bottom"/>
            <w:hideMark/>
          </w:tcPr>
          <w:p w14:paraId="18A61DD2" w14:textId="77777777" w:rsidR="004B135A" w:rsidRPr="00134564" w:rsidRDefault="004B135A" w:rsidP="00D624CA">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Poverty status</w:t>
            </w:r>
          </w:p>
        </w:tc>
        <w:tc>
          <w:tcPr>
            <w:tcW w:w="1354" w:type="dxa"/>
            <w:tcBorders>
              <w:top w:val="nil"/>
              <w:left w:val="nil"/>
              <w:bottom w:val="nil"/>
              <w:right w:val="nil"/>
            </w:tcBorders>
            <w:shd w:val="clear" w:color="auto" w:fill="auto"/>
            <w:noWrap/>
            <w:vAlign w:val="bottom"/>
            <w:hideMark/>
          </w:tcPr>
          <w:p w14:paraId="37D2BD88"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p>
        </w:tc>
        <w:tc>
          <w:tcPr>
            <w:tcW w:w="1664" w:type="dxa"/>
            <w:tcBorders>
              <w:top w:val="nil"/>
              <w:left w:val="nil"/>
              <w:bottom w:val="nil"/>
              <w:right w:val="nil"/>
            </w:tcBorders>
            <w:shd w:val="clear" w:color="auto" w:fill="auto"/>
            <w:noWrap/>
            <w:vAlign w:val="bottom"/>
            <w:hideMark/>
          </w:tcPr>
          <w:p w14:paraId="2ABDE5BF"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p>
        </w:tc>
        <w:tc>
          <w:tcPr>
            <w:tcW w:w="1800" w:type="dxa"/>
            <w:tcBorders>
              <w:top w:val="nil"/>
              <w:left w:val="nil"/>
              <w:bottom w:val="nil"/>
              <w:right w:val="nil"/>
            </w:tcBorders>
            <w:shd w:val="clear" w:color="auto" w:fill="auto"/>
            <w:noWrap/>
            <w:vAlign w:val="bottom"/>
            <w:hideMark/>
          </w:tcPr>
          <w:p w14:paraId="522393F9"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39F08B27"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5C172CE2"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p>
        </w:tc>
      </w:tr>
      <w:tr w:rsidR="00134564" w:rsidRPr="00134564" w14:paraId="6E5E2E63" w14:textId="77777777" w:rsidTr="001220ED">
        <w:trPr>
          <w:trHeight w:val="288"/>
        </w:trPr>
        <w:tc>
          <w:tcPr>
            <w:tcW w:w="3240" w:type="dxa"/>
            <w:tcBorders>
              <w:top w:val="nil"/>
              <w:left w:val="nil"/>
              <w:bottom w:val="nil"/>
              <w:right w:val="nil"/>
            </w:tcBorders>
            <w:shd w:val="clear" w:color="auto" w:fill="auto"/>
            <w:noWrap/>
            <w:vAlign w:val="bottom"/>
            <w:hideMark/>
          </w:tcPr>
          <w:p w14:paraId="2C95C176" w14:textId="77777777" w:rsidR="004B135A" w:rsidRPr="00134564" w:rsidRDefault="004B135A" w:rsidP="00D624CA">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1354" w:type="dxa"/>
            <w:tcBorders>
              <w:top w:val="nil"/>
              <w:left w:val="nil"/>
              <w:bottom w:val="nil"/>
              <w:right w:val="nil"/>
            </w:tcBorders>
            <w:shd w:val="clear" w:color="auto" w:fill="auto"/>
            <w:noWrap/>
            <w:vAlign w:val="bottom"/>
            <w:hideMark/>
          </w:tcPr>
          <w:p w14:paraId="082B857E" w14:textId="77777777" w:rsidR="004B135A" w:rsidRPr="00134564" w:rsidRDefault="00975E00" w:rsidP="00975E0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67.52</w:t>
            </w:r>
          </w:p>
        </w:tc>
        <w:tc>
          <w:tcPr>
            <w:tcW w:w="1664" w:type="dxa"/>
            <w:tcBorders>
              <w:top w:val="nil"/>
              <w:left w:val="nil"/>
              <w:bottom w:val="nil"/>
              <w:right w:val="nil"/>
            </w:tcBorders>
            <w:shd w:val="clear" w:color="auto" w:fill="auto"/>
            <w:noWrap/>
            <w:vAlign w:val="bottom"/>
            <w:hideMark/>
          </w:tcPr>
          <w:p w14:paraId="08ACE86D"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22.46</w:t>
            </w:r>
          </w:p>
        </w:tc>
        <w:tc>
          <w:tcPr>
            <w:tcW w:w="1800" w:type="dxa"/>
            <w:tcBorders>
              <w:top w:val="nil"/>
              <w:left w:val="nil"/>
              <w:bottom w:val="nil"/>
              <w:right w:val="nil"/>
            </w:tcBorders>
            <w:shd w:val="clear" w:color="auto" w:fill="auto"/>
            <w:noWrap/>
            <w:vAlign w:val="bottom"/>
            <w:hideMark/>
          </w:tcPr>
          <w:p w14:paraId="6C5D532B"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28.75</w:t>
            </w:r>
          </w:p>
        </w:tc>
        <w:tc>
          <w:tcPr>
            <w:tcW w:w="1354" w:type="dxa"/>
            <w:tcBorders>
              <w:top w:val="nil"/>
              <w:left w:val="nil"/>
              <w:bottom w:val="nil"/>
              <w:right w:val="nil"/>
            </w:tcBorders>
            <w:shd w:val="clear" w:color="auto" w:fill="auto"/>
            <w:noWrap/>
            <w:vAlign w:val="bottom"/>
            <w:hideMark/>
          </w:tcPr>
          <w:p w14:paraId="534C93F4"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233.25</w:t>
            </w:r>
          </w:p>
        </w:tc>
        <w:tc>
          <w:tcPr>
            <w:tcW w:w="1354" w:type="dxa"/>
            <w:tcBorders>
              <w:top w:val="nil"/>
              <w:left w:val="nil"/>
              <w:bottom w:val="nil"/>
              <w:right w:val="nil"/>
            </w:tcBorders>
            <w:shd w:val="clear" w:color="auto" w:fill="auto"/>
            <w:noWrap/>
            <w:vAlign w:val="bottom"/>
            <w:hideMark/>
          </w:tcPr>
          <w:p w14:paraId="3BD4D0E1"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42188.30</w:t>
            </w:r>
          </w:p>
        </w:tc>
      </w:tr>
      <w:tr w:rsidR="00134564" w:rsidRPr="00134564" w14:paraId="5DE45F61" w14:textId="77777777" w:rsidTr="001220ED">
        <w:trPr>
          <w:trHeight w:val="288"/>
        </w:trPr>
        <w:tc>
          <w:tcPr>
            <w:tcW w:w="3240" w:type="dxa"/>
            <w:tcBorders>
              <w:top w:val="nil"/>
              <w:left w:val="nil"/>
              <w:bottom w:val="nil"/>
              <w:right w:val="nil"/>
            </w:tcBorders>
            <w:shd w:val="clear" w:color="auto" w:fill="auto"/>
            <w:noWrap/>
            <w:vAlign w:val="bottom"/>
            <w:hideMark/>
          </w:tcPr>
          <w:p w14:paraId="2E268653" w14:textId="77777777" w:rsidR="004B135A" w:rsidRPr="00134564" w:rsidRDefault="004B135A" w:rsidP="00D624CA">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1354" w:type="dxa"/>
            <w:tcBorders>
              <w:top w:val="nil"/>
              <w:left w:val="nil"/>
              <w:bottom w:val="nil"/>
              <w:right w:val="nil"/>
            </w:tcBorders>
            <w:shd w:val="clear" w:color="auto" w:fill="auto"/>
            <w:noWrap/>
            <w:vAlign w:val="bottom"/>
            <w:hideMark/>
          </w:tcPr>
          <w:p w14:paraId="16FBE975" w14:textId="77777777" w:rsidR="004B135A" w:rsidRPr="00134564" w:rsidRDefault="00975E00"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49.01</w:t>
            </w:r>
          </w:p>
        </w:tc>
        <w:tc>
          <w:tcPr>
            <w:tcW w:w="1664" w:type="dxa"/>
            <w:tcBorders>
              <w:top w:val="nil"/>
              <w:left w:val="nil"/>
              <w:bottom w:val="nil"/>
              <w:right w:val="nil"/>
            </w:tcBorders>
            <w:shd w:val="clear" w:color="auto" w:fill="auto"/>
            <w:noWrap/>
            <w:vAlign w:val="bottom"/>
            <w:hideMark/>
          </w:tcPr>
          <w:p w14:paraId="5937F609"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15.17</w:t>
            </w:r>
          </w:p>
        </w:tc>
        <w:tc>
          <w:tcPr>
            <w:tcW w:w="1800" w:type="dxa"/>
            <w:tcBorders>
              <w:top w:val="nil"/>
              <w:left w:val="nil"/>
              <w:bottom w:val="nil"/>
              <w:right w:val="nil"/>
            </w:tcBorders>
            <w:shd w:val="clear" w:color="auto" w:fill="auto"/>
            <w:noWrap/>
            <w:vAlign w:val="bottom"/>
            <w:hideMark/>
          </w:tcPr>
          <w:p w14:paraId="52E68A84"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17.31</w:t>
            </w:r>
          </w:p>
        </w:tc>
        <w:tc>
          <w:tcPr>
            <w:tcW w:w="1354" w:type="dxa"/>
            <w:tcBorders>
              <w:top w:val="nil"/>
              <w:left w:val="nil"/>
              <w:bottom w:val="nil"/>
              <w:right w:val="nil"/>
            </w:tcBorders>
            <w:shd w:val="clear" w:color="auto" w:fill="auto"/>
            <w:noWrap/>
            <w:vAlign w:val="bottom"/>
            <w:hideMark/>
          </w:tcPr>
          <w:p w14:paraId="715CBC39"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193.65</w:t>
            </w:r>
          </w:p>
        </w:tc>
        <w:tc>
          <w:tcPr>
            <w:tcW w:w="1354" w:type="dxa"/>
            <w:tcBorders>
              <w:top w:val="nil"/>
              <w:left w:val="nil"/>
              <w:bottom w:val="nil"/>
              <w:right w:val="nil"/>
            </w:tcBorders>
            <w:shd w:val="clear" w:color="auto" w:fill="auto"/>
            <w:noWrap/>
            <w:vAlign w:val="bottom"/>
            <w:hideMark/>
          </w:tcPr>
          <w:p w14:paraId="0DADC17C"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25695.94</w:t>
            </w:r>
          </w:p>
        </w:tc>
      </w:tr>
      <w:tr w:rsidR="00134564" w:rsidRPr="00134564" w14:paraId="3A6DF000" w14:textId="77777777" w:rsidTr="001220ED">
        <w:trPr>
          <w:trHeight w:val="288"/>
        </w:trPr>
        <w:tc>
          <w:tcPr>
            <w:tcW w:w="3240" w:type="dxa"/>
            <w:tcBorders>
              <w:top w:val="nil"/>
              <w:left w:val="nil"/>
              <w:bottom w:val="nil"/>
              <w:right w:val="nil"/>
            </w:tcBorders>
            <w:shd w:val="clear" w:color="auto" w:fill="auto"/>
            <w:noWrap/>
            <w:vAlign w:val="bottom"/>
            <w:hideMark/>
          </w:tcPr>
          <w:p w14:paraId="1D2BE1F5" w14:textId="77777777" w:rsidR="004B135A" w:rsidRPr="00134564" w:rsidRDefault="004B135A" w:rsidP="00A91F5B">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household income</w:t>
            </w:r>
          </w:p>
        </w:tc>
        <w:tc>
          <w:tcPr>
            <w:tcW w:w="1354" w:type="dxa"/>
            <w:tcBorders>
              <w:top w:val="nil"/>
              <w:left w:val="nil"/>
              <w:bottom w:val="nil"/>
              <w:right w:val="nil"/>
            </w:tcBorders>
            <w:shd w:val="clear" w:color="auto" w:fill="auto"/>
            <w:noWrap/>
            <w:vAlign w:val="bottom"/>
            <w:hideMark/>
          </w:tcPr>
          <w:p w14:paraId="3788460D"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p>
        </w:tc>
        <w:tc>
          <w:tcPr>
            <w:tcW w:w="1664" w:type="dxa"/>
            <w:tcBorders>
              <w:top w:val="nil"/>
              <w:left w:val="nil"/>
              <w:bottom w:val="nil"/>
              <w:right w:val="nil"/>
            </w:tcBorders>
            <w:shd w:val="clear" w:color="auto" w:fill="auto"/>
            <w:noWrap/>
            <w:vAlign w:val="bottom"/>
            <w:hideMark/>
          </w:tcPr>
          <w:p w14:paraId="01F43698"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p>
        </w:tc>
        <w:tc>
          <w:tcPr>
            <w:tcW w:w="1800" w:type="dxa"/>
            <w:tcBorders>
              <w:top w:val="nil"/>
              <w:left w:val="nil"/>
              <w:bottom w:val="nil"/>
              <w:right w:val="nil"/>
            </w:tcBorders>
            <w:shd w:val="clear" w:color="auto" w:fill="auto"/>
            <w:noWrap/>
            <w:vAlign w:val="bottom"/>
            <w:hideMark/>
          </w:tcPr>
          <w:p w14:paraId="10DF1ED8"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5AAEEBBB"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p>
        </w:tc>
        <w:tc>
          <w:tcPr>
            <w:tcW w:w="1354" w:type="dxa"/>
            <w:tcBorders>
              <w:top w:val="nil"/>
              <w:left w:val="nil"/>
              <w:bottom w:val="nil"/>
              <w:right w:val="nil"/>
            </w:tcBorders>
            <w:shd w:val="clear" w:color="auto" w:fill="auto"/>
            <w:noWrap/>
            <w:vAlign w:val="bottom"/>
            <w:hideMark/>
          </w:tcPr>
          <w:p w14:paraId="03965CAC"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p>
        </w:tc>
      </w:tr>
      <w:tr w:rsidR="00134564" w:rsidRPr="00134564" w14:paraId="40B818B0" w14:textId="77777777" w:rsidTr="001220ED">
        <w:trPr>
          <w:trHeight w:val="288"/>
        </w:trPr>
        <w:tc>
          <w:tcPr>
            <w:tcW w:w="3240" w:type="dxa"/>
            <w:tcBorders>
              <w:top w:val="nil"/>
              <w:left w:val="nil"/>
              <w:bottom w:val="nil"/>
              <w:right w:val="nil"/>
            </w:tcBorders>
            <w:shd w:val="clear" w:color="auto" w:fill="auto"/>
            <w:noWrap/>
            <w:vAlign w:val="bottom"/>
            <w:hideMark/>
          </w:tcPr>
          <w:p w14:paraId="269D0EB6" w14:textId="77777777" w:rsidR="004B135A" w:rsidRPr="00134564" w:rsidRDefault="0065375F"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1354" w:type="dxa"/>
            <w:tcBorders>
              <w:top w:val="nil"/>
              <w:left w:val="nil"/>
              <w:bottom w:val="nil"/>
              <w:right w:val="nil"/>
            </w:tcBorders>
            <w:shd w:val="clear" w:color="auto" w:fill="auto"/>
            <w:noWrap/>
            <w:vAlign w:val="bottom"/>
            <w:hideMark/>
          </w:tcPr>
          <w:p w14:paraId="724A265E"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41.58</w:t>
            </w:r>
          </w:p>
        </w:tc>
        <w:tc>
          <w:tcPr>
            <w:tcW w:w="1664" w:type="dxa"/>
            <w:tcBorders>
              <w:top w:val="nil"/>
              <w:left w:val="nil"/>
              <w:bottom w:val="nil"/>
              <w:right w:val="nil"/>
            </w:tcBorders>
            <w:shd w:val="clear" w:color="auto" w:fill="auto"/>
            <w:noWrap/>
            <w:vAlign w:val="bottom"/>
            <w:hideMark/>
          </w:tcPr>
          <w:p w14:paraId="21AEE494"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37.19</w:t>
            </w:r>
          </w:p>
        </w:tc>
        <w:tc>
          <w:tcPr>
            <w:tcW w:w="1800" w:type="dxa"/>
            <w:tcBorders>
              <w:top w:val="nil"/>
              <w:left w:val="nil"/>
              <w:bottom w:val="nil"/>
              <w:right w:val="nil"/>
            </w:tcBorders>
            <w:shd w:val="clear" w:color="auto" w:fill="auto"/>
            <w:noWrap/>
            <w:vAlign w:val="bottom"/>
            <w:hideMark/>
          </w:tcPr>
          <w:p w14:paraId="4D83C221"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21.93</w:t>
            </w:r>
          </w:p>
        </w:tc>
        <w:tc>
          <w:tcPr>
            <w:tcW w:w="1354" w:type="dxa"/>
            <w:tcBorders>
              <w:top w:val="nil"/>
              <w:left w:val="nil"/>
              <w:bottom w:val="nil"/>
              <w:right w:val="nil"/>
            </w:tcBorders>
            <w:shd w:val="clear" w:color="auto" w:fill="auto"/>
            <w:noWrap/>
            <w:vAlign w:val="bottom"/>
            <w:hideMark/>
          </w:tcPr>
          <w:p w14:paraId="52BB46F3"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137.04</w:t>
            </w:r>
          </w:p>
        </w:tc>
        <w:tc>
          <w:tcPr>
            <w:tcW w:w="1354" w:type="dxa"/>
            <w:tcBorders>
              <w:top w:val="nil"/>
              <w:left w:val="nil"/>
              <w:bottom w:val="nil"/>
              <w:right w:val="nil"/>
            </w:tcBorders>
            <w:shd w:val="clear" w:color="auto" w:fill="auto"/>
            <w:noWrap/>
            <w:vAlign w:val="bottom"/>
            <w:hideMark/>
          </w:tcPr>
          <w:p w14:paraId="759DC5BF"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13433.50</w:t>
            </w:r>
          </w:p>
        </w:tc>
      </w:tr>
      <w:tr w:rsidR="00134564" w:rsidRPr="00134564" w14:paraId="02904744" w14:textId="77777777" w:rsidTr="001220ED">
        <w:trPr>
          <w:trHeight w:val="288"/>
        </w:trPr>
        <w:tc>
          <w:tcPr>
            <w:tcW w:w="3240" w:type="dxa"/>
            <w:tcBorders>
              <w:top w:val="nil"/>
              <w:left w:val="nil"/>
              <w:bottom w:val="nil"/>
              <w:right w:val="nil"/>
            </w:tcBorders>
            <w:shd w:val="clear" w:color="auto" w:fill="auto"/>
            <w:noWrap/>
            <w:vAlign w:val="bottom"/>
            <w:hideMark/>
          </w:tcPr>
          <w:p w14:paraId="7197EBC8" w14:textId="77777777" w:rsidR="004B135A" w:rsidRPr="00134564" w:rsidRDefault="0065375F"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1354" w:type="dxa"/>
            <w:tcBorders>
              <w:top w:val="nil"/>
              <w:left w:val="nil"/>
              <w:bottom w:val="nil"/>
              <w:right w:val="nil"/>
            </w:tcBorders>
            <w:shd w:val="clear" w:color="auto" w:fill="auto"/>
            <w:noWrap/>
            <w:vAlign w:val="bottom"/>
            <w:hideMark/>
          </w:tcPr>
          <w:p w14:paraId="6C3D3B4F"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50.14</w:t>
            </w:r>
          </w:p>
        </w:tc>
        <w:tc>
          <w:tcPr>
            <w:tcW w:w="1664" w:type="dxa"/>
            <w:tcBorders>
              <w:top w:val="nil"/>
              <w:left w:val="nil"/>
              <w:bottom w:val="nil"/>
              <w:right w:val="nil"/>
            </w:tcBorders>
            <w:shd w:val="clear" w:color="auto" w:fill="auto"/>
            <w:noWrap/>
            <w:vAlign w:val="bottom"/>
            <w:hideMark/>
          </w:tcPr>
          <w:p w14:paraId="04193605"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24.59</w:t>
            </w:r>
          </w:p>
        </w:tc>
        <w:tc>
          <w:tcPr>
            <w:tcW w:w="1800" w:type="dxa"/>
            <w:tcBorders>
              <w:top w:val="nil"/>
              <w:left w:val="nil"/>
              <w:bottom w:val="nil"/>
              <w:right w:val="nil"/>
            </w:tcBorders>
            <w:shd w:val="clear" w:color="auto" w:fill="auto"/>
            <w:noWrap/>
            <w:vAlign w:val="bottom"/>
            <w:hideMark/>
          </w:tcPr>
          <w:p w14:paraId="563A1C15"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25.27</w:t>
            </w:r>
          </w:p>
        </w:tc>
        <w:tc>
          <w:tcPr>
            <w:tcW w:w="1354" w:type="dxa"/>
            <w:tcBorders>
              <w:top w:val="nil"/>
              <w:left w:val="nil"/>
              <w:bottom w:val="nil"/>
              <w:right w:val="nil"/>
            </w:tcBorders>
            <w:shd w:val="clear" w:color="auto" w:fill="auto"/>
            <w:noWrap/>
            <w:vAlign w:val="bottom"/>
            <w:hideMark/>
          </w:tcPr>
          <w:p w14:paraId="0E54294C"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196.14</w:t>
            </w:r>
          </w:p>
        </w:tc>
        <w:tc>
          <w:tcPr>
            <w:tcW w:w="1354" w:type="dxa"/>
            <w:tcBorders>
              <w:top w:val="nil"/>
              <w:left w:val="nil"/>
              <w:bottom w:val="nil"/>
              <w:right w:val="nil"/>
            </w:tcBorders>
            <w:shd w:val="clear" w:color="auto" w:fill="auto"/>
            <w:noWrap/>
            <w:vAlign w:val="bottom"/>
            <w:hideMark/>
          </w:tcPr>
          <w:p w14:paraId="4DC11004"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23984.39</w:t>
            </w:r>
          </w:p>
        </w:tc>
      </w:tr>
      <w:tr w:rsidR="00134564" w:rsidRPr="00134564" w14:paraId="40CBC222" w14:textId="77777777" w:rsidTr="001220ED">
        <w:trPr>
          <w:trHeight w:val="288"/>
        </w:trPr>
        <w:tc>
          <w:tcPr>
            <w:tcW w:w="3240" w:type="dxa"/>
            <w:tcBorders>
              <w:top w:val="nil"/>
              <w:left w:val="nil"/>
              <w:bottom w:val="nil"/>
              <w:right w:val="nil"/>
            </w:tcBorders>
            <w:shd w:val="clear" w:color="auto" w:fill="auto"/>
            <w:noWrap/>
            <w:vAlign w:val="bottom"/>
            <w:hideMark/>
          </w:tcPr>
          <w:p w14:paraId="740ABF10" w14:textId="77777777" w:rsidR="004B135A" w:rsidRPr="00134564" w:rsidRDefault="0065375F"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1354" w:type="dxa"/>
            <w:tcBorders>
              <w:top w:val="nil"/>
              <w:left w:val="nil"/>
              <w:bottom w:val="nil"/>
              <w:right w:val="nil"/>
            </w:tcBorders>
            <w:shd w:val="clear" w:color="auto" w:fill="auto"/>
            <w:noWrap/>
            <w:vAlign w:val="bottom"/>
            <w:hideMark/>
          </w:tcPr>
          <w:p w14:paraId="5B50ADF7"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57.98</w:t>
            </w:r>
          </w:p>
        </w:tc>
        <w:tc>
          <w:tcPr>
            <w:tcW w:w="1664" w:type="dxa"/>
            <w:tcBorders>
              <w:top w:val="nil"/>
              <w:left w:val="nil"/>
              <w:bottom w:val="nil"/>
              <w:right w:val="nil"/>
            </w:tcBorders>
            <w:shd w:val="clear" w:color="auto" w:fill="auto"/>
            <w:noWrap/>
            <w:vAlign w:val="bottom"/>
            <w:hideMark/>
          </w:tcPr>
          <w:p w14:paraId="412ED5E4"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15.84</w:t>
            </w:r>
          </w:p>
        </w:tc>
        <w:tc>
          <w:tcPr>
            <w:tcW w:w="1800" w:type="dxa"/>
            <w:tcBorders>
              <w:top w:val="nil"/>
              <w:left w:val="nil"/>
              <w:bottom w:val="nil"/>
              <w:right w:val="nil"/>
            </w:tcBorders>
            <w:shd w:val="clear" w:color="auto" w:fill="auto"/>
            <w:noWrap/>
            <w:vAlign w:val="bottom"/>
            <w:hideMark/>
          </w:tcPr>
          <w:p w14:paraId="3CD05AA7"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26.44</w:t>
            </w:r>
          </w:p>
        </w:tc>
        <w:tc>
          <w:tcPr>
            <w:tcW w:w="1354" w:type="dxa"/>
            <w:tcBorders>
              <w:top w:val="nil"/>
              <w:left w:val="nil"/>
              <w:bottom w:val="nil"/>
              <w:right w:val="nil"/>
            </w:tcBorders>
            <w:shd w:val="clear" w:color="auto" w:fill="auto"/>
            <w:noWrap/>
            <w:vAlign w:val="bottom"/>
            <w:hideMark/>
          </w:tcPr>
          <w:p w14:paraId="203295CE"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237.20</w:t>
            </w:r>
          </w:p>
        </w:tc>
        <w:tc>
          <w:tcPr>
            <w:tcW w:w="1354" w:type="dxa"/>
            <w:tcBorders>
              <w:top w:val="nil"/>
              <w:left w:val="nil"/>
              <w:bottom w:val="nil"/>
              <w:right w:val="nil"/>
            </w:tcBorders>
            <w:shd w:val="clear" w:color="auto" w:fill="auto"/>
            <w:noWrap/>
            <w:vAlign w:val="bottom"/>
            <w:hideMark/>
          </w:tcPr>
          <w:p w14:paraId="4FA9D135"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34741.47</w:t>
            </w:r>
          </w:p>
        </w:tc>
      </w:tr>
      <w:tr w:rsidR="00134564" w:rsidRPr="00134564" w14:paraId="36AA3312" w14:textId="77777777" w:rsidTr="001220ED">
        <w:trPr>
          <w:trHeight w:val="288"/>
        </w:trPr>
        <w:tc>
          <w:tcPr>
            <w:tcW w:w="3240" w:type="dxa"/>
            <w:tcBorders>
              <w:top w:val="nil"/>
              <w:left w:val="nil"/>
              <w:bottom w:val="nil"/>
              <w:right w:val="nil"/>
            </w:tcBorders>
            <w:shd w:val="clear" w:color="auto" w:fill="auto"/>
            <w:noWrap/>
            <w:vAlign w:val="bottom"/>
            <w:hideMark/>
          </w:tcPr>
          <w:p w14:paraId="63E3710F" w14:textId="77777777" w:rsidR="004B135A" w:rsidRPr="00134564" w:rsidRDefault="0065375F"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1354" w:type="dxa"/>
            <w:tcBorders>
              <w:top w:val="nil"/>
              <w:left w:val="nil"/>
              <w:bottom w:val="nil"/>
              <w:right w:val="nil"/>
            </w:tcBorders>
            <w:shd w:val="clear" w:color="auto" w:fill="auto"/>
            <w:noWrap/>
            <w:vAlign w:val="bottom"/>
            <w:hideMark/>
          </w:tcPr>
          <w:p w14:paraId="27753D11"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55.09</w:t>
            </w:r>
          </w:p>
        </w:tc>
        <w:tc>
          <w:tcPr>
            <w:tcW w:w="1664" w:type="dxa"/>
            <w:tcBorders>
              <w:top w:val="nil"/>
              <w:left w:val="nil"/>
              <w:bottom w:val="nil"/>
              <w:right w:val="nil"/>
            </w:tcBorders>
            <w:shd w:val="clear" w:color="auto" w:fill="auto"/>
            <w:noWrap/>
            <w:vAlign w:val="bottom"/>
            <w:hideMark/>
          </w:tcPr>
          <w:p w14:paraId="57B48F3D"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15.88</w:t>
            </w:r>
          </w:p>
        </w:tc>
        <w:tc>
          <w:tcPr>
            <w:tcW w:w="1800" w:type="dxa"/>
            <w:tcBorders>
              <w:top w:val="nil"/>
              <w:left w:val="nil"/>
              <w:bottom w:val="nil"/>
              <w:right w:val="nil"/>
            </w:tcBorders>
            <w:shd w:val="clear" w:color="auto" w:fill="auto"/>
            <w:noWrap/>
            <w:vAlign w:val="bottom"/>
            <w:hideMark/>
          </w:tcPr>
          <w:p w14:paraId="44E7FDBD"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29.03</w:t>
            </w:r>
          </w:p>
        </w:tc>
        <w:tc>
          <w:tcPr>
            <w:tcW w:w="1354" w:type="dxa"/>
            <w:tcBorders>
              <w:top w:val="nil"/>
              <w:left w:val="nil"/>
              <w:bottom w:val="nil"/>
              <w:right w:val="nil"/>
            </w:tcBorders>
            <w:shd w:val="clear" w:color="auto" w:fill="auto"/>
            <w:noWrap/>
            <w:vAlign w:val="bottom"/>
            <w:hideMark/>
          </w:tcPr>
          <w:p w14:paraId="12FE08B1"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255.76</w:t>
            </w:r>
          </w:p>
        </w:tc>
        <w:tc>
          <w:tcPr>
            <w:tcW w:w="1354" w:type="dxa"/>
            <w:tcBorders>
              <w:top w:val="nil"/>
              <w:left w:val="nil"/>
              <w:bottom w:val="nil"/>
              <w:right w:val="nil"/>
            </w:tcBorders>
            <w:shd w:val="clear" w:color="auto" w:fill="auto"/>
            <w:noWrap/>
            <w:vAlign w:val="bottom"/>
            <w:hideMark/>
          </w:tcPr>
          <w:p w14:paraId="36A0174A"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46563.70</w:t>
            </w:r>
          </w:p>
        </w:tc>
      </w:tr>
      <w:tr w:rsidR="00134564" w:rsidRPr="00134564" w14:paraId="69A41ED3" w14:textId="77777777" w:rsidTr="001220ED">
        <w:trPr>
          <w:trHeight w:val="288"/>
        </w:trPr>
        <w:tc>
          <w:tcPr>
            <w:tcW w:w="3240" w:type="dxa"/>
            <w:tcBorders>
              <w:top w:val="nil"/>
              <w:left w:val="nil"/>
              <w:bottom w:val="single" w:sz="4" w:space="0" w:color="auto"/>
              <w:right w:val="nil"/>
            </w:tcBorders>
            <w:shd w:val="clear" w:color="auto" w:fill="auto"/>
            <w:noWrap/>
            <w:vAlign w:val="bottom"/>
            <w:hideMark/>
          </w:tcPr>
          <w:p w14:paraId="3A76146E" w14:textId="77777777" w:rsidR="004B135A" w:rsidRPr="00134564" w:rsidRDefault="0065375F" w:rsidP="00EF515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1354" w:type="dxa"/>
            <w:tcBorders>
              <w:top w:val="nil"/>
              <w:left w:val="nil"/>
              <w:bottom w:val="single" w:sz="4" w:space="0" w:color="auto"/>
              <w:right w:val="nil"/>
            </w:tcBorders>
            <w:shd w:val="clear" w:color="auto" w:fill="auto"/>
            <w:noWrap/>
            <w:vAlign w:val="bottom"/>
            <w:hideMark/>
          </w:tcPr>
          <w:p w14:paraId="5EFA8019"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49.43</w:t>
            </w:r>
          </w:p>
        </w:tc>
        <w:tc>
          <w:tcPr>
            <w:tcW w:w="1664" w:type="dxa"/>
            <w:tcBorders>
              <w:top w:val="nil"/>
              <w:left w:val="nil"/>
              <w:bottom w:val="single" w:sz="4" w:space="0" w:color="auto"/>
              <w:right w:val="nil"/>
            </w:tcBorders>
            <w:shd w:val="clear" w:color="auto" w:fill="auto"/>
            <w:noWrap/>
            <w:vAlign w:val="bottom"/>
            <w:hideMark/>
          </w:tcPr>
          <w:p w14:paraId="4B112B81"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18.66</w:t>
            </w:r>
          </w:p>
        </w:tc>
        <w:tc>
          <w:tcPr>
            <w:tcW w:w="1800" w:type="dxa"/>
            <w:tcBorders>
              <w:top w:val="nil"/>
              <w:left w:val="nil"/>
              <w:bottom w:val="single" w:sz="4" w:space="0" w:color="auto"/>
              <w:right w:val="nil"/>
            </w:tcBorders>
            <w:shd w:val="clear" w:color="auto" w:fill="auto"/>
            <w:noWrap/>
            <w:vAlign w:val="bottom"/>
            <w:hideMark/>
          </w:tcPr>
          <w:p w14:paraId="6CBEC755"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32.03</w:t>
            </w:r>
          </w:p>
        </w:tc>
        <w:tc>
          <w:tcPr>
            <w:tcW w:w="1354" w:type="dxa"/>
            <w:tcBorders>
              <w:top w:val="nil"/>
              <w:left w:val="nil"/>
              <w:bottom w:val="single" w:sz="4" w:space="0" w:color="auto"/>
              <w:right w:val="nil"/>
            </w:tcBorders>
            <w:shd w:val="clear" w:color="auto" w:fill="auto"/>
            <w:noWrap/>
            <w:vAlign w:val="bottom"/>
            <w:hideMark/>
          </w:tcPr>
          <w:p w14:paraId="6DF1EF0D"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264.18</w:t>
            </w:r>
          </w:p>
        </w:tc>
        <w:tc>
          <w:tcPr>
            <w:tcW w:w="1354" w:type="dxa"/>
            <w:tcBorders>
              <w:top w:val="nil"/>
              <w:left w:val="nil"/>
              <w:bottom w:val="single" w:sz="4" w:space="0" w:color="auto"/>
              <w:right w:val="nil"/>
            </w:tcBorders>
            <w:shd w:val="clear" w:color="auto" w:fill="auto"/>
            <w:noWrap/>
            <w:vAlign w:val="bottom"/>
            <w:hideMark/>
          </w:tcPr>
          <w:p w14:paraId="756CCA91" w14:textId="77777777" w:rsidR="004B135A" w:rsidRPr="00134564" w:rsidRDefault="004B135A"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66734.75</w:t>
            </w:r>
          </w:p>
        </w:tc>
      </w:tr>
    </w:tbl>
    <w:p w14:paraId="583F721F" w14:textId="395862F8" w:rsidR="00813D4E" w:rsidRPr="007F0DBD" w:rsidRDefault="007F0DBD" w:rsidP="00813D4E">
      <w:pPr>
        <w:rPr>
          <w:sz w:val="16"/>
          <w:szCs w:val="16"/>
        </w:rPr>
      </w:pPr>
      <w:r w:rsidRPr="007F0DBD">
        <w:rPr>
          <w:sz w:val="16"/>
          <w:szCs w:val="16"/>
        </w:rPr>
        <w:t>Source</w:t>
      </w:r>
      <w:r w:rsidR="00813D4E" w:rsidRPr="007F0DBD">
        <w:rPr>
          <w:sz w:val="16"/>
          <w:szCs w:val="16"/>
        </w:rPr>
        <w:t>: Baseline survey of Cao Lanh Impact Evaluation</w:t>
      </w:r>
    </w:p>
    <w:p w14:paraId="1509F791" w14:textId="77777777" w:rsidR="0060041B" w:rsidRPr="00134564" w:rsidRDefault="008E3A9D" w:rsidP="00A83568">
      <w:pPr>
        <w:pStyle w:val="Heading3"/>
      </w:pPr>
      <w:bookmarkStart w:id="87" w:name="_Toc489611434"/>
      <w:r w:rsidRPr="00134564">
        <w:t>Land and agricultural production</w:t>
      </w:r>
      <w:bookmarkEnd w:id="87"/>
    </w:p>
    <w:p w14:paraId="3A6B2328" w14:textId="415DE884" w:rsidR="00C846E7" w:rsidRPr="00134564" w:rsidRDefault="00C846E7" w:rsidP="00DB5AAB">
      <w:pPr>
        <w:jc w:val="both"/>
        <w:rPr>
          <w:rFonts w:asciiTheme="majorHAnsi" w:hAnsiTheme="majorHAnsi" w:cstheme="majorHAnsi"/>
          <w:szCs w:val="22"/>
        </w:rPr>
      </w:pPr>
      <w:r w:rsidRPr="00134564">
        <w:rPr>
          <w:rFonts w:asciiTheme="majorHAnsi" w:hAnsiTheme="majorHAnsi" w:cstheme="majorHAnsi"/>
          <w:szCs w:val="22"/>
        </w:rPr>
        <w:t>As mentioned, around 22% of</w:t>
      </w:r>
      <w:r w:rsidR="007A44C7" w:rsidRPr="00134564">
        <w:rPr>
          <w:rFonts w:asciiTheme="majorHAnsi" w:hAnsiTheme="majorHAnsi" w:cstheme="majorHAnsi"/>
          <w:szCs w:val="22"/>
        </w:rPr>
        <w:t xml:space="preserve"> the</w:t>
      </w:r>
      <w:r w:rsidRPr="00134564">
        <w:rPr>
          <w:rFonts w:asciiTheme="majorHAnsi" w:hAnsiTheme="majorHAnsi" w:cstheme="majorHAnsi"/>
          <w:szCs w:val="22"/>
        </w:rPr>
        <w:t xml:space="preserve"> </w:t>
      </w:r>
      <w:r w:rsidR="007F0DBD" w:rsidRPr="00134564">
        <w:rPr>
          <w:rFonts w:asciiTheme="majorHAnsi" w:hAnsiTheme="majorHAnsi" w:cstheme="majorHAnsi"/>
          <w:szCs w:val="22"/>
        </w:rPr>
        <w:t>labour</w:t>
      </w:r>
      <w:r w:rsidRPr="00134564">
        <w:rPr>
          <w:rFonts w:asciiTheme="majorHAnsi" w:hAnsiTheme="majorHAnsi" w:cstheme="majorHAnsi"/>
          <w:szCs w:val="22"/>
        </w:rPr>
        <w:t xml:space="preserve"> force </w:t>
      </w:r>
      <w:r w:rsidR="007A44C7" w:rsidRPr="00134564">
        <w:rPr>
          <w:rFonts w:asciiTheme="majorHAnsi" w:hAnsiTheme="majorHAnsi" w:cstheme="majorHAnsi"/>
          <w:szCs w:val="22"/>
        </w:rPr>
        <w:t>are</w:t>
      </w:r>
      <w:r w:rsidR="00E056D2" w:rsidRPr="00134564">
        <w:rPr>
          <w:rFonts w:asciiTheme="majorHAnsi" w:hAnsiTheme="majorHAnsi" w:cstheme="majorHAnsi"/>
          <w:szCs w:val="22"/>
        </w:rPr>
        <w:t xml:space="preserve"> self-employed</w:t>
      </w:r>
      <w:r w:rsidRPr="00134564">
        <w:rPr>
          <w:rFonts w:asciiTheme="majorHAnsi" w:hAnsiTheme="majorHAnsi" w:cstheme="majorHAnsi"/>
          <w:szCs w:val="22"/>
        </w:rPr>
        <w:t xml:space="preserve"> in the agricul</w:t>
      </w:r>
      <w:r w:rsidR="00E056D2" w:rsidRPr="00134564">
        <w:rPr>
          <w:rFonts w:asciiTheme="majorHAnsi" w:hAnsiTheme="majorHAnsi" w:cstheme="majorHAnsi"/>
          <w:szCs w:val="22"/>
        </w:rPr>
        <w:t>tural sector. The average number of land plot</w:t>
      </w:r>
      <w:r w:rsidR="007F0DBD">
        <w:rPr>
          <w:rFonts w:asciiTheme="majorHAnsi" w:hAnsiTheme="majorHAnsi" w:cstheme="majorHAnsi"/>
          <w:szCs w:val="22"/>
        </w:rPr>
        <w:t>s</w:t>
      </w:r>
      <w:r w:rsidR="00E056D2" w:rsidRPr="00134564">
        <w:rPr>
          <w:rFonts w:asciiTheme="majorHAnsi" w:hAnsiTheme="majorHAnsi" w:cstheme="majorHAnsi"/>
          <w:szCs w:val="22"/>
        </w:rPr>
        <w:t xml:space="preserve"> is 1.7 in these provinces</w:t>
      </w:r>
      <w:r w:rsidR="00C55A82">
        <w:rPr>
          <w:rFonts w:asciiTheme="majorHAnsi" w:hAnsiTheme="majorHAnsi" w:cstheme="majorHAnsi"/>
          <w:szCs w:val="22"/>
        </w:rPr>
        <w:t xml:space="preserve"> (Table 4.12)</w:t>
      </w:r>
      <w:r w:rsidR="00E056D2" w:rsidRPr="00134564">
        <w:rPr>
          <w:rFonts w:asciiTheme="majorHAnsi" w:hAnsiTheme="majorHAnsi" w:cstheme="majorHAnsi"/>
          <w:szCs w:val="22"/>
        </w:rPr>
        <w:t xml:space="preserve">. </w:t>
      </w:r>
      <w:r w:rsidR="00DB5AAB" w:rsidRPr="00134564">
        <w:rPr>
          <w:rFonts w:asciiTheme="majorHAnsi" w:hAnsiTheme="majorHAnsi" w:cstheme="majorHAnsi"/>
          <w:szCs w:val="22"/>
        </w:rPr>
        <w:t>The average land area of annual crops per household is 3426 m2. The area for perennial crop</w:t>
      </w:r>
      <w:r w:rsidR="007F0DBD">
        <w:rPr>
          <w:rFonts w:asciiTheme="majorHAnsi" w:hAnsiTheme="majorHAnsi" w:cstheme="majorHAnsi"/>
          <w:szCs w:val="22"/>
        </w:rPr>
        <w:t>s</w:t>
      </w:r>
      <w:r w:rsidR="00DB5AAB" w:rsidRPr="00134564">
        <w:rPr>
          <w:rFonts w:asciiTheme="majorHAnsi" w:hAnsiTheme="majorHAnsi" w:cstheme="majorHAnsi"/>
          <w:szCs w:val="22"/>
        </w:rPr>
        <w:t xml:space="preserve"> is smaller, at 505 m2. The forestry land and livestock land areas are 47.7 and 19.7 m2, respectively. Most</w:t>
      </w:r>
      <w:r w:rsidR="00C87DA5" w:rsidRPr="00134564">
        <w:rPr>
          <w:rFonts w:asciiTheme="majorHAnsi" w:hAnsiTheme="majorHAnsi" w:cstheme="majorHAnsi"/>
          <w:szCs w:val="22"/>
        </w:rPr>
        <w:t xml:space="preserve"> households use their lands for agricultural production. Around 16% of lands are </w:t>
      </w:r>
      <w:r w:rsidR="00C55A82">
        <w:rPr>
          <w:rFonts w:asciiTheme="majorHAnsi" w:hAnsiTheme="majorHAnsi" w:cstheme="majorHAnsi"/>
          <w:szCs w:val="22"/>
        </w:rPr>
        <w:t>rented</w:t>
      </w:r>
      <w:r w:rsidR="00C87DA5" w:rsidRPr="00134564">
        <w:rPr>
          <w:rFonts w:asciiTheme="majorHAnsi" w:hAnsiTheme="majorHAnsi" w:cstheme="majorHAnsi"/>
          <w:szCs w:val="22"/>
        </w:rPr>
        <w:t xml:space="preserve">. </w:t>
      </w:r>
    </w:p>
    <w:p w14:paraId="3B309930" w14:textId="77777777" w:rsidR="00512563" w:rsidRPr="00F44E43" w:rsidRDefault="008E3A9D" w:rsidP="00F44E43">
      <w:pPr>
        <w:rPr>
          <w:rFonts w:asciiTheme="majorHAnsi" w:hAnsiTheme="majorHAnsi" w:cstheme="majorHAnsi"/>
          <w:b/>
          <w:i/>
          <w:sz w:val="18"/>
          <w:szCs w:val="22"/>
        </w:rPr>
      </w:pPr>
      <w:r w:rsidRPr="00F44E43">
        <w:rPr>
          <w:rFonts w:asciiTheme="majorHAnsi" w:hAnsiTheme="majorHAnsi" w:cstheme="majorHAnsi"/>
          <w:b/>
          <w:i/>
          <w:sz w:val="18"/>
          <w:szCs w:val="22"/>
        </w:rPr>
        <w:t>Table 4.</w:t>
      </w:r>
      <w:r w:rsidRPr="00F44E43">
        <w:rPr>
          <w:rFonts w:asciiTheme="majorHAnsi" w:hAnsiTheme="majorHAnsi" w:cstheme="majorHAnsi"/>
          <w:b/>
          <w:i/>
          <w:sz w:val="18"/>
          <w:szCs w:val="22"/>
        </w:rPr>
        <w:fldChar w:fldCharType="begin"/>
      </w:r>
      <w:r w:rsidRPr="00F44E43">
        <w:rPr>
          <w:rFonts w:asciiTheme="majorHAnsi" w:hAnsiTheme="majorHAnsi" w:cstheme="majorHAnsi"/>
          <w:b/>
          <w:i/>
          <w:sz w:val="18"/>
          <w:szCs w:val="22"/>
        </w:rPr>
        <w:instrText xml:space="preserve"> SEQ Table_4. \* ARABIC </w:instrText>
      </w:r>
      <w:r w:rsidRPr="00F44E43">
        <w:rPr>
          <w:rFonts w:asciiTheme="majorHAnsi" w:hAnsiTheme="majorHAnsi" w:cstheme="majorHAnsi"/>
          <w:b/>
          <w:i/>
          <w:sz w:val="18"/>
          <w:szCs w:val="22"/>
        </w:rPr>
        <w:fldChar w:fldCharType="separate"/>
      </w:r>
      <w:r w:rsidR="008C3AA5" w:rsidRPr="00F44E43">
        <w:rPr>
          <w:rFonts w:asciiTheme="majorHAnsi" w:hAnsiTheme="majorHAnsi" w:cstheme="majorHAnsi"/>
          <w:b/>
          <w:i/>
          <w:sz w:val="18"/>
          <w:szCs w:val="22"/>
        </w:rPr>
        <w:t>12</w:t>
      </w:r>
      <w:r w:rsidRPr="00F44E43">
        <w:rPr>
          <w:rFonts w:asciiTheme="majorHAnsi" w:hAnsiTheme="majorHAnsi" w:cstheme="majorHAnsi"/>
          <w:b/>
          <w:i/>
          <w:sz w:val="18"/>
          <w:szCs w:val="22"/>
        </w:rPr>
        <w:fldChar w:fldCharType="end"/>
      </w:r>
      <w:r w:rsidRPr="00F44E43">
        <w:rPr>
          <w:rFonts w:asciiTheme="majorHAnsi" w:hAnsiTheme="majorHAnsi" w:cstheme="majorHAnsi"/>
          <w:b/>
          <w:i/>
          <w:sz w:val="18"/>
          <w:szCs w:val="22"/>
        </w:rPr>
        <w:t>.</w:t>
      </w:r>
      <w:r w:rsidR="00624FAB" w:rsidRPr="00F44E43">
        <w:rPr>
          <w:rFonts w:asciiTheme="majorHAnsi" w:hAnsiTheme="majorHAnsi" w:cstheme="majorHAnsi"/>
          <w:b/>
          <w:i/>
          <w:sz w:val="18"/>
          <w:szCs w:val="22"/>
        </w:rPr>
        <w:t xml:space="preserve"> Agricultural lands</w:t>
      </w:r>
      <w:r w:rsidR="00EE54E8" w:rsidRPr="00F44E43">
        <w:rPr>
          <w:rFonts w:asciiTheme="majorHAnsi" w:hAnsiTheme="majorHAnsi" w:cstheme="majorHAnsi"/>
          <w:b/>
          <w:i/>
          <w:sz w:val="18"/>
          <w:szCs w:val="22"/>
        </w:rPr>
        <w:t xml:space="preserve"> by provinces</w:t>
      </w:r>
    </w:p>
    <w:tbl>
      <w:tblPr>
        <w:tblW w:w="9313" w:type="dxa"/>
        <w:tblLayout w:type="fixed"/>
        <w:tblLook w:val="04A0" w:firstRow="1" w:lastRow="0" w:firstColumn="1" w:lastColumn="0" w:noHBand="0" w:noVBand="1"/>
      </w:tblPr>
      <w:tblGrid>
        <w:gridCol w:w="4528"/>
        <w:gridCol w:w="1276"/>
        <w:gridCol w:w="1170"/>
        <w:gridCol w:w="1169"/>
        <w:gridCol w:w="1170"/>
      </w:tblGrid>
      <w:tr w:rsidR="00134564" w:rsidRPr="00134564" w14:paraId="14078CC3" w14:textId="77777777" w:rsidTr="00813D4E">
        <w:trPr>
          <w:trHeight w:val="288"/>
          <w:tblHeader/>
        </w:trPr>
        <w:tc>
          <w:tcPr>
            <w:tcW w:w="4528" w:type="dxa"/>
            <w:tcBorders>
              <w:top w:val="single" w:sz="4" w:space="0" w:color="auto"/>
              <w:bottom w:val="single" w:sz="4" w:space="0" w:color="auto"/>
              <w:right w:val="nil"/>
            </w:tcBorders>
            <w:shd w:val="clear" w:color="auto" w:fill="auto"/>
            <w:noWrap/>
            <w:vAlign w:val="bottom"/>
          </w:tcPr>
          <w:p w14:paraId="5271903E" w14:textId="77777777" w:rsidR="007C1C33" w:rsidRPr="00134564" w:rsidRDefault="007C1C33" w:rsidP="008E3A9D">
            <w:pPr>
              <w:spacing w:after="0" w:line="240" w:lineRule="auto"/>
              <w:rPr>
                <w:rFonts w:asciiTheme="majorHAnsi" w:hAnsiTheme="majorHAnsi" w:cstheme="majorHAnsi"/>
                <w:b/>
                <w:bCs/>
                <w:sz w:val="18"/>
                <w:szCs w:val="18"/>
                <w:lang w:val="en-US" w:eastAsia="en-US"/>
              </w:rPr>
            </w:pPr>
          </w:p>
        </w:tc>
        <w:tc>
          <w:tcPr>
            <w:tcW w:w="1276" w:type="dxa"/>
            <w:tcBorders>
              <w:top w:val="single" w:sz="4" w:space="0" w:color="auto"/>
              <w:left w:val="nil"/>
              <w:bottom w:val="single" w:sz="4" w:space="0" w:color="auto"/>
              <w:right w:val="nil"/>
            </w:tcBorders>
            <w:shd w:val="clear" w:color="auto" w:fill="auto"/>
            <w:noWrap/>
            <w:vAlign w:val="center"/>
          </w:tcPr>
          <w:p w14:paraId="69B77123" w14:textId="77777777" w:rsidR="007C1C33" w:rsidRPr="00134564" w:rsidRDefault="007C1C33" w:rsidP="001C0F16">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170" w:type="dxa"/>
            <w:tcBorders>
              <w:top w:val="single" w:sz="4" w:space="0" w:color="auto"/>
              <w:left w:val="nil"/>
              <w:bottom w:val="single" w:sz="4" w:space="0" w:color="auto"/>
              <w:right w:val="nil"/>
            </w:tcBorders>
            <w:shd w:val="clear" w:color="auto" w:fill="auto"/>
            <w:noWrap/>
            <w:vAlign w:val="center"/>
          </w:tcPr>
          <w:p w14:paraId="3D7C4B05" w14:textId="77777777" w:rsidR="007C1C33" w:rsidRPr="00134564" w:rsidRDefault="007C1C33" w:rsidP="001C0F16">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169" w:type="dxa"/>
            <w:tcBorders>
              <w:top w:val="single" w:sz="4" w:space="0" w:color="auto"/>
              <w:left w:val="nil"/>
              <w:bottom w:val="single" w:sz="4" w:space="0" w:color="auto"/>
              <w:right w:val="nil"/>
            </w:tcBorders>
            <w:shd w:val="clear" w:color="auto" w:fill="auto"/>
            <w:noWrap/>
            <w:vAlign w:val="center"/>
          </w:tcPr>
          <w:p w14:paraId="6456C998" w14:textId="77777777" w:rsidR="007C1C33" w:rsidRPr="00134564" w:rsidRDefault="007C1C33" w:rsidP="001C0F16">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c>
          <w:tcPr>
            <w:tcW w:w="1170" w:type="dxa"/>
            <w:tcBorders>
              <w:top w:val="single" w:sz="4" w:space="0" w:color="auto"/>
              <w:left w:val="nil"/>
              <w:bottom w:val="single" w:sz="4" w:space="0" w:color="auto"/>
            </w:tcBorders>
            <w:shd w:val="clear" w:color="auto" w:fill="auto"/>
            <w:noWrap/>
            <w:vAlign w:val="center"/>
          </w:tcPr>
          <w:p w14:paraId="7080B0B2" w14:textId="77777777" w:rsidR="007C1C33" w:rsidRPr="00134564" w:rsidRDefault="007C1C33" w:rsidP="001C0F16">
            <w:pPr>
              <w:spacing w:after="0" w:line="240" w:lineRule="auto"/>
              <w:jc w:val="center"/>
              <w:rPr>
                <w:rFonts w:asciiTheme="majorHAnsi" w:hAnsiTheme="majorHAnsi" w:cstheme="majorHAnsi"/>
                <w:b/>
                <w:sz w:val="18"/>
                <w:szCs w:val="18"/>
                <w:lang w:val="en-US" w:eastAsia="en-US"/>
              </w:rPr>
            </w:pPr>
            <w:r w:rsidRPr="00134564">
              <w:rPr>
                <w:rFonts w:asciiTheme="majorHAnsi" w:hAnsiTheme="majorHAnsi" w:cstheme="majorHAnsi"/>
                <w:b/>
                <w:sz w:val="18"/>
                <w:szCs w:val="18"/>
                <w:lang w:val="en-US" w:eastAsia="en-US"/>
              </w:rPr>
              <w:t>All sample</w:t>
            </w:r>
          </w:p>
        </w:tc>
      </w:tr>
      <w:tr w:rsidR="00134564" w:rsidRPr="00134564" w14:paraId="1D9075C6" w14:textId="77777777" w:rsidTr="00813D4E">
        <w:trPr>
          <w:trHeight w:val="288"/>
        </w:trPr>
        <w:tc>
          <w:tcPr>
            <w:tcW w:w="4528" w:type="dxa"/>
            <w:tcBorders>
              <w:top w:val="single" w:sz="4" w:space="0" w:color="auto"/>
              <w:bottom w:val="nil"/>
              <w:right w:val="nil"/>
            </w:tcBorders>
            <w:shd w:val="clear" w:color="auto" w:fill="auto"/>
            <w:noWrap/>
            <w:vAlign w:val="bottom"/>
            <w:hideMark/>
          </w:tcPr>
          <w:p w14:paraId="00AFBE21" w14:textId="77777777" w:rsidR="007C1C33" w:rsidRPr="00134564" w:rsidRDefault="007C1C33" w:rsidP="008E3A9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Number of agriculture land plot per household</w:t>
            </w:r>
          </w:p>
        </w:tc>
        <w:tc>
          <w:tcPr>
            <w:tcW w:w="1276" w:type="dxa"/>
            <w:tcBorders>
              <w:top w:val="single" w:sz="4" w:space="0" w:color="auto"/>
              <w:left w:val="nil"/>
              <w:bottom w:val="nil"/>
              <w:right w:val="nil"/>
            </w:tcBorders>
            <w:shd w:val="clear" w:color="auto" w:fill="auto"/>
            <w:noWrap/>
            <w:vAlign w:val="bottom"/>
            <w:hideMark/>
          </w:tcPr>
          <w:p w14:paraId="711DAEAF"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1.81</w:t>
            </w:r>
          </w:p>
        </w:tc>
        <w:tc>
          <w:tcPr>
            <w:tcW w:w="1170" w:type="dxa"/>
            <w:tcBorders>
              <w:top w:val="single" w:sz="4" w:space="0" w:color="auto"/>
              <w:left w:val="nil"/>
              <w:bottom w:val="nil"/>
              <w:right w:val="nil"/>
            </w:tcBorders>
            <w:shd w:val="clear" w:color="auto" w:fill="auto"/>
            <w:noWrap/>
            <w:vAlign w:val="bottom"/>
            <w:hideMark/>
          </w:tcPr>
          <w:p w14:paraId="1AC36058"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w:t>
            </w:r>
          </w:p>
        </w:tc>
        <w:tc>
          <w:tcPr>
            <w:tcW w:w="1169" w:type="dxa"/>
            <w:tcBorders>
              <w:top w:val="single" w:sz="4" w:space="0" w:color="auto"/>
              <w:left w:val="nil"/>
              <w:bottom w:val="nil"/>
              <w:right w:val="nil"/>
            </w:tcBorders>
            <w:shd w:val="clear" w:color="auto" w:fill="auto"/>
            <w:noWrap/>
            <w:vAlign w:val="bottom"/>
            <w:hideMark/>
          </w:tcPr>
          <w:p w14:paraId="5453DD38"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1.61</w:t>
            </w:r>
          </w:p>
        </w:tc>
        <w:tc>
          <w:tcPr>
            <w:tcW w:w="1170" w:type="dxa"/>
            <w:tcBorders>
              <w:top w:val="single" w:sz="4" w:space="0" w:color="auto"/>
              <w:left w:val="nil"/>
              <w:bottom w:val="nil"/>
            </w:tcBorders>
            <w:shd w:val="clear" w:color="auto" w:fill="auto"/>
            <w:noWrap/>
            <w:vAlign w:val="bottom"/>
            <w:hideMark/>
          </w:tcPr>
          <w:p w14:paraId="305A9199"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w:t>
            </w:r>
          </w:p>
        </w:tc>
      </w:tr>
      <w:tr w:rsidR="00134564" w:rsidRPr="00134564" w14:paraId="7DA47D5A" w14:textId="77777777" w:rsidTr="00813D4E">
        <w:trPr>
          <w:trHeight w:val="288"/>
        </w:trPr>
        <w:tc>
          <w:tcPr>
            <w:tcW w:w="4528" w:type="dxa"/>
            <w:tcBorders>
              <w:top w:val="nil"/>
              <w:bottom w:val="nil"/>
              <w:right w:val="nil"/>
            </w:tcBorders>
            <w:shd w:val="clear" w:color="auto" w:fill="auto"/>
            <w:noWrap/>
            <w:vAlign w:val="bottom"/>
          </w:tcPr>
          <w:p w14:paraId="4A02E294" w14:textId="77777777" w:rsidR="00C846E7" w:rsidRPr="00134564" w:rsidRDefault="00C846E7" w:rsidP="00C846E7">
            <w:pPr>
              <w:spacing w:after="0" w:line="240" w:lineRule="auto"/>
              <w:rPr>
                <w:rFonts w:asciiTheme="majorHAnsi" w:hAnsiTheme="majorHAnsi" w:cstheme="majorHAnsi"/>
                <w:b/>
                <w:sz w:val="18"/>
                <w:szCs w:val="18"/>
                <w:lang w:val="en-US" w:eastAsia="en-US"/>
              </w:rPr>
            </w:pPr>
            <w:r w:rsidRPr="00134564">
              <w:rPr>
                <w:rFonts w:asciiTheme="majorHAnsi" w:hAnsiTheme="majorHAnsi" w:cstheme="majorHAnsi"/>
                <w:b/>
                <w:sz w:val="18"/>
                <w:szCs w:val="18"/>
                <w:lang w:val="en-US" w:eastAsia="en-US"/>
              </w:rPr>
              <w:t>Distribution of plot by using purposes</w:t>
            </w:r>
          </w:p>
        </w:tc>
        <w:tc>
          <w:tcPr>
            <w:tcW w:w="1276" w:type="dxa"/>
            <w:tcBorders>
              <w:top w:val="nil"/>
              <w:left w:val="nil"/>
              <w:bottom w:val="nil"/>
              <w:right w:val="nil"/>
            </w:tcBorders>
            <w:shd w:val="clear" w:color="auto" w:fill="auto"/>
            <w:noWrap/>
            <w:vAlign w:val="bottom"/>
          </w:tcPr>
          <w:p w14:paraId="6BBB23B3" w14:textId="77777777" w:rsidR="00C846E7" w:rsidRPr="00134564" w:rsidRDefault="00C846E7" w:rsidP="001C0F16">
            <w:pPr>
              <w:spacing w:after="0" w:line="240" w:lineRule="auto"/>
              <w:jc w:val="center"/>
              <w:rPr>
                <w:rFonts w:asciiTheme="majorHAnsi" w:hAnsiTheme="majorHAnsi" w:cstheme="majorHAnsi"/>
                <w:sz w:val="18"/>
                <w:szCs w:val="18"/>
                <w:lang w:val="en-US" w:eastAsia="en-US"/>
              </w:rPr>
            </w:pPr>
          </w:p>
        </w:tc>
        <w:tc>
          <w:tcPr>
            <w:tcW w:w="1170" w:type="dxa"/>
            <w:tcBorders>
              <w:top w:val="nil"/>
              <w:left w:val="nil"/>
              <w:bottom w:val="nil"/>
              <w:right w:val="nil"/>
            </w:tcBorders>
            <w:shd w:val="clear" w:color="auto" w:fill="auto"/>
            <w:noWrap/>
            <w:vAlign w:val="bottom"/>
          </w:tcPr>
          <w:p w14:paraId="0555855D" w14:textId="77777777" w:rsidR="00C846E7" w:rsidRPr="00134564" w:rsidRDefault="00C846E7" w:rsidP="001C0F16">
            <w:pPr>
              <w:spacing w:after="0" w:line="240" w:lineRule="auto"/>
              <w:jc w:val="center"/>
              <w:rPr>
                <w:rFonts w:asciiTheme="majorHAnsi" w:hAnsiTheme="majorHAnsi" w:cstheme="majorHAnsi"/>
                <w:sz w:val="18"/>
                <w:szCs w:val="18"/>
                <w:lang w:val="en-US" w:eastAsia="en-US"/>
              </w:rPr>
            </w:pPr>
          </w:p>
        </w:tc>
        <w:tc>
          <w:tcPr>
            <w:tcW w:w="1169" w:type="dxa"/>
            <w:tcBorders>
              <w:top w:val="nil"/>
              <w:left w:val="nil"/>
              <w:bottom w:val="nil"/>
              <w:right w:val="nil"/>
            </w:tcBorders>
            <w:shd w:val="clear" w:color="auto" w:fill="auto"/>
            <w:noWrap/>
            <w:vAlign w:val="bottom"/>
          </w:tcPr>
          <w:p w14:paraId="3CE9F3A9" w14:textId="77777777" w:rsidR="00C846E7" w:rsidRPr="00134564" w:rsidRDefault="00C846E7" w:rsidP="001C0F16">
            <w:pPr>
              <w:spacing w:after="0" w:line="240" w:lineRule="auto"/>
              <w:jc w:val="center"/>
              <w:rPr>
                <w:rFonts w:asciiTheme="majorHAnsi" w:hAnsiTheme="majorHAnsi" w:cstheme="majorHAnsi"/>
                <w:sz w:val="18"/>
                <w:szCs w:val="18"/>
                <w:lang w:val="en-US" w:eastAsia="en-US"/>
              </w:rPr>
            </w:pPr>
          </w:p>
        </w:tc>
        <w:tc>
          <w:tcPr>
            <w:tcW w:w="1170" w:type="dxa"/>
            <w:tcBorders>
              <w:top w:val="nil"/>
              <w:left w:val="nil"/>
              <w:bottom w:val="nil"/>
            </w:tcBorders>
            <w:shd w:val="clear" w:color="auto" w:fill="auto"/>
            <w:noWrap/>
            <w:vAlign w:val="bottom"/>
          </w:tcPr>
          <w:p w14:paraId="7635810B" w14:textId="77777777" w:rsidR="00C846E7" w:rsidRPr="00134564" w:rsidRDefault="00C846E7" w:rsidP="001C0F16">
            <w:pPr>
              <w:spacing w:after="0" w:line="240" w:lineRule="auto"/>
              <w:jc w:val="center"/>
              <w:rPr>
                <w:rFonts w:asciiTheme="majorHAnsi" w:hAnsiTheme="majorHAnsi" w:cstheme="majorHAnsi"/>
                <w:sz w:val="18"/>
                <w:szCs w:val="18"/>
                <w:lang w:val="en-US" w:eastAsia="en-US"/>
              </w:rPr>
            </w:pPr>
          </w:p>
        </w:tc>
      </w:tr>
      <w:tr w:rsidR="00134564" w:rsidRPr="00134564" w14:paraId="37B0D674" w14:textId="77777777" w:rsidTr="00813D4E">
        <w:trPr>
          <w:trHeight w:val="288"/>
        </w:trPr>
        <w:tc>
          <w:tcPr>
            <w:tcW w:w="4528" w:type="dxa"/>
            <w:tcBorders>
              <w:top w:val="nil"/>
              <w:bottom w:val="nil"/>
              <w:right w:val="nil"/>
            </w:tcBorders>
            <w:shd w:val="clear" w:color="auto" w:fill="auto"/>
            <w:noWrap/>
            <w:vAlign w:val="bottom"/>
            <w:hideMark/>
          </w:tcPr>
          <w:p w14:paraId="2A69D75D" w14:textId="77777777" w:rsidR="007C1C33" w:rsidRPr="00134564" w:rsidRDefault="007C1C33"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Use (%)</w:t>
            </w:r>
          </w:p>
        </w:tc>
        <w:tc>
          <w:tcPr>
            <w:tcW w:w="1276" w:type="dxa"/>
            <w:tcBorders>
              <w:top w:val="nil"/>
              <w:left w:val="nil"/>
              <w:bottom w:val="nil"/>
              <w:right w:val="nil"/>
            </w:tcBorders>
            <w:shd w:val="clear" w:color="auto" w:fill="auto"/>
            <w:noWrap/>
            <w:vAlign w:val="bottom"/>
            <w:hideMark/>
          </w:tcPr>
          <w:p w14:paraId="3977D364"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81.30</w:t>
            </w:r>
          </w:p>
        </w:tc>
        <w:tc>
          <w:tcPr>
            <w:tcW w:w="1170" w:type="dxa"/>
            <w:tcBorders>
              <w:top w:val="nil"/>
              <w:left w:val="nil"/>
              <w:bottom w:val="nil"/>
              <w:right w:val="nil"/>
            </w:tcBorders>
            <w:shd w:val="clear" w:color="auto" w:fill="auto"/>
            <w:noWrap/>
            <w:vAlign w:val="bottom"/>
            <w:hideMark/>
          </w:tcPr>
          <w:p w14:paraId="44F57D8B"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81.92</w:t>
            </w:r>
          </w:p>
        </w:tc>
        <w:tc>
          <w:tcPr>
            <w:tcW w:w="1169" w:type="dxa"/>
            <w:tcBorders>
              <w:top w:val="nil"/>
              <w:left w:val="nil"/>
              <w:bottom w:val="nil"/>
              <w:right w:val="nil"/>
            </w:tcBorders>
            <w:shd w:val="clear" w:color="auto" w:fill="auto"/>
            <w:noWrap/>
            <w:vAlign w:val="bottom"/>
            <w:hideMark/>
          </w:tcPr>
          <w:p w14:paraId="18DE0BA6"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83.23</w:t>
            </w:r>
          </w:p>
        </w:tc>
        <w:tc>
          <w:tcPr>
            <w:tcW w:w="1170" w:type="dxa"/>
            <w:tcBorders>
              <w:top w:val="nil"/>
              <w:left w:val="nil"/>
              <w:bottom w:val="nil"/>
            </w:tcBorders>
            <w:shd w:val="clear" w:color="auto" w:fill="auto"/>
            <w:noWrap/>
            <w:vAlign w:val="bottom"/>
            <w:hideMark/>
          </w:tcPr>
          <w:p w14:paraId="1971A417"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81.92</w:t>
            </w:r>
          </w:p>
        </w:tc>
      </w:tr>
      <w:tr w:rsidR="00134564" w:rsidRPr="00134564" w14:paraId="23B1F90D" w14:textId="77777777" w:rsidTr="00813D4E">
        <w:trPr>
          <w:trHeight w:val="288"/>
        </w:trPr>
        <w:tc>
          <w:tcPr>
            <w:tcW w:w="4528" w:type="dxa"/>
            <w:tcBorders>
              <w:top w:val="nil"/>
              <w:bottom w:val="nil"/>
              <w:right w:val="nil"/>
            </w:tcBorders>
            <w:shd w:val="clear" w:color="auto" w:fill="auto"/>
            <w:noWrap/>
            <w:vAlign w:val="bottom"/>
            <w:hideMark/>
          </w:tcPr>
          <w:p w14:paraId="162000A7" w14:textId="77777777" w:rsidR="007C1C33" w:rsidRPr="00134564" w:rsidRDefault="007C1C33"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Rental / lend (%)</w:t>
            </w:r>
          </w:p>
        </w:tc>
        <w:tc>
          <w:tcPr>
            <w:tcW w:w="1276" w:type="dxa"/>
            <w:tcBorders>
              <w:top w:val="nil"/>
              <w:left w:val="nil"/>
              <w:bottom w:val="nil"/>
              <w:right w:val="nil"/>
            </w:tcBorders>
            <w:shd w:val="clear" w:color="auto" w:fill="auto"/>
            <w:noWrap/>
            <w:vAlign w:val="bottom"/>
            <w:hideMark/>
          </w:tcPr>
          <w:p w14:paraId="64C5B858"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16.27</w:t>
            </w:r>
          </w:p>
        </w:tc>
        <w:tc>
          <w:tcPr>
            <w:tcW w:w="1170" w:type="dxa"/>
            <w:tcBorders>
              <w:top w:val="nil"/>
              <w:left w:val="nil"/>
              <w:bottom w:val="nil"/>
              <w:right w:val="nil"/>
            </w:tcBorders>
            <w:shd w:val="clear" w:color="auto" w:fill="auto"/>
            <w:noWrap/>
            <w:vAlign w:val="bottom"/>
            <w:hideMark/>
          </w:tcPr>
          <w:p w14:paraId="103DF238"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15.80</w:t>
            </w:r>
          </w:p>
        </w:tc>
        <w:tc>
          <w:tcPr>
            <w:tcW w:w="1169" w:type="dxa"/>
            <w:tcBorders>
              <w:top w:val="nil"/>
              <w:left w:val="nil"/>
              <w:bottom w:val="nil"/>
              <w:right w:val="nil"/>
            </w:tcBorders>
            <w:shd w:val="clear" w:color="auto" w:fill="auto"/>
            <w:noWrap/>
            <w:vAlign w:val="bottom"/>
            <w:hideMark/>
          </w:tcPr>
          <w:p w14:paraId="3382178D"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14.07</w:t>
            </w:r>
          </w:p>
        </w:tc>
        <w:tc>
          <w:tcPr>
            <w:tcW w:w="1170" w:type="dxa"/>
            <w:tcBorders>
              <w:top w:val="nil"/>
              <w:left w:val="nil"/>
              <w:bottom w:val="nil"/>
            </w:tcBorders>
            <w:shd w:val="clear" w:color="auto" w:fill="auto"/>
            <w:noWrap/>
            <w:vAlign w:val="bottom"/>
            <w:hideMark/>
          </w:tcPr>
          <w:p w14:paraId="20CE4175"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15.62</w:t>
            </w:r>
          </w:p>
        </w:tc>
      </w:tr>
      <w:tr w:rsidR="00134564" w:rsidRPr="00134564" w14:paraId="30E1BB12" w14:textId="77777777" w:rsidTr="00813D4E">
        <w:trPr>
          <w:trHeight w:val="288"/>
        </w:trPr>
        <w:tc>
          <w:tcPr>
            <w:tcW w:w="4528" w:type="dxa"/>
            <w:tcBorders>
              <w:top w:val="nil"/>
              <w:bottom w:val="nil"/>
              <w:right w:val="nil"/>
            </w:tcBorders>
            <w:shd w:val="clear" w:color="auto" w:fill="auto"/>
            <w:noWrap/>
            <w:vAlign w:val="bottom"/>
            <w:hideMark/>
          </w:tcPr>
          <w:p w14:paraId="7DAC2F80" w14:textId="77777777" w:rsidR="007C1C33" w:rsidRPr="00134564" w:rsidRDefault="007C1C33"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w:t>
            </w:r>
            <w:r w:rsidR="00C846E7" w:rsidRPr="00134564">
              <w:rPr>
                <w:rFonts w:asciiTheme="majorHAnsi" w:hAnsiTheme="majorHAnsi" w:cstheme="majorHAnsi"/>
                <w:sz w:val="18"/>
                <w:szCs w:val="18"/>
                <w:lang w:val="en-US" w:eastAsia="en-US"/>
              </w:rPr>
              <w:t xml:space="preserve"> </w:t>
            </w:r>
            <w:r w:rsidRPr="00134564">
              <w:rPr>
                <w:rFonts w:asciiTheme="majorHAnsi" w:hAnsiTheme="majorHAnsi" w:cstheme="majorHAnsi"/>
                <w:sz w:val="18"/>
                <w:szCs w:val="18"/>
                <w:lang w:val="en-US" w:eastAsia="en-US"/>
              </w:rPr>
              <w:t>not use (%)</w:t>
            </w:r>
          </w:p>
        </w:tc>
        <w:tc>
          <w:tcPr>
            <w:tcW w:w="1276" w:type="dxa"/>
            <w:tcBorders>
              <w:top w:val="nil"/>
              <w:left w:val="nil"/>
              <w:bottom w:val="nil"/>
              <w:right w:val="nil"/>
            </w:tcBorders>
            <w:shd w:val="clear" w:color="auto" w:fill="auto"/>
            <w:noWrap/>
            <w:vAlign w:val="bottom"/>
            <w:hideMark/>
          </w:tcPr>
          <w:p w14:paraId="51A74227"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2.42</w:t>
            </w:r>
          </w:p>
        </w:tc>
        <w:tc>
          <w:tcPr>
            <w:tcW w:w="1170" w:type="dxa"/>
            <w:tcBorders>
              <w:top w:val="nil"/>
              <w:left w:val="nil"/>
              <w:bottom w:val="nil"/>
              <w:right w:val="nil"/>
            </w:tcBorders>
            <w:shd w:val="clear" w:color="auto" w:fill="auto"/>
            <w:noWrap/>
            <w:vAlign w:val="bottom"/>
            <w:hideMark/>
          </w:tcPr>
          <w:p w14:paraId="18A1A75D"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2.28</w:t>
            </w:r>
          </w:p>
        </w:tc>
        <w:tc>
          <w:tcPr>
            <w:tcW w:w="1169" w:type="dxa"/>
            <w:tcBorders>
              <w:top w:val="nil"/>
              <w:left w:val="nil"/>
              <w:bottom w:val="nil"/>
              <w:right w:val="nil"/>
            </w:tcBorders>
            <w:shd w:val="clear" w:color="auto" w:fill="auto"/>
            <w:noWrap/>
            <w:vAlign w:val="bottom"/>
            <w:hideMark/>
          </w:tcPr>
          <w:p w14:paraId="0C9E626C"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2.71</w:t>
            </w:r>
          </w:p>
        </w:tc>
        <w:tc>
          <w:tcPr>
            <w:tcW w:w="1170" w:type="dxa"/>
            <w:tcBorders>
              <w:top w:val="nil"/>
              <w:left w:val="nil"/>
              <w:bottom w:val="nil"/>
            </w:tcBorders>
            <w:shd w:val="clear" w:color="auto" w:fill="auto"/>
            <w:noWrap/>
            <w:vAlign w:val="bottom"/>
            <w:hideMark/>
          </w:tcPr>
          <w:p w14:paraId="33326F39"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2.46</w:t>
            </w:r>
          </w:p>
        </w:tc>
      </w:tr>
      <w:tr w:rsidR="00134564" w:rsidRPr="00134564" w14:paraId="5B8AFC2D" w14:textId="77777777" w:rsidTr="00813D4E">
        <w:trPr>
          <w:trHeight w:val="288"/>
        </w:trPr>
        <w:tc>
          <w:tcPr>
            <w:tcW w:w="4528" w:type="dxa"/>
            <w:tcBorders>
              <w:top w:val="nil"/>
              <w:bottom w:val="nil"/>
              <w:right w:val="nil"/>
            </w:tcBorders>
            <w:shd w:val="clear" w:color="auto" w:fill="auto"/>
            <w:noWrap/>
            <w:vAlign w:val="bottom"/>
          </w:tcPr>
          <w:p w14:paraId="5ED26174" w14:textId="77777777" w:rsidR="00C846E7" w:rsidRPr="00134564" w:rsidRDefault="00C846E7" w:rsidP="008E3A9D">
            <w:pPr>
              <w:spacing w:after="0" w:line="240" w:lineRule="auto"/>
              <w:rPr>
                <w:rFonts w:asciiTheme="majorHAnsi" w:hAnsiTheme="majorHAnsi" w:cstheme="majorHAnsi"/>
                <w:sz w:val="18"/>
                <w:szCs w:val="18"/>
                <w:lang w:val="en-US" w:eastAsia="en-US"/>
              </w:rPr>
            </w:pPr>
          </w:p>
        </w:tc>
        <w:tc>
          <w:tcPr>
            <w:tcW w:w="1276" w:type="dxa"/>
            <w:tcBorders>
              <w:top w:val="nil"/>
              <w:left w:val="nil"/>
              <w:bottom w:val="nil"/>
              <w:right w:val="nil"/>
            </w:tcBorders>
            <w:shd w:val="clear" w:color="auto" w:fill="auto"/>
            <w:noWrap/>
            <w:vAlign w:val="bottom"/>
          </w:tcPr>
          <w:p w14:paraId="47F176A8" w14:textId="77777777" w:rsidR="00C846E7" w:rsidRPr="00134564" w:rsidRDefault="00C846E7" w:rsidP="001C0F16">
            <w:pPr>
              <w:spacing w:after="0" w:line="240" w:lineRule="auto"/>
              <w:jc w:val="center"/>
              <w:rPr>
                <w:rFonts w:asciiTheme="majorHAnsi" w:hAnsiTheme="majorHAnsi" w:cstheme="majorHAnsi"/>
                <w:sz w:val="18"/>
                <w:szCs w:val="18"/>
                <w:lang w:val="en-US" w:eastAsia="en-US"/>
              </w:rPr>
            </w:pPr>
          </w:p>
        </w:tc>
        <w:tc>
          <w:tcPr>
            <w:tcW w:w="1170" w:type="dxa"/>
            <w:tcBorders>
              <w:top w:val="nil"/>
              <w:left w:val="nil"/>
              <w:bottom w:val="nil"/>
              <w:right w:val="nil"/>
            </w:tcBorders>
            <w:shd w:val="clear" w:color="auto" w:fill="auto"/>
            <w:noWrap/>
            <w:vAlign w:val="bottom"/>
          </w:tcPr>
          <w:p w14:paraId="1561EADE" w14:textId="77777777" w:rsidR="00C846E7" w:rsidRPr="00134564" w:rsidRDefault="00C846E7" w:rsidP="001C0F16">
            <w:pPr>
              <w:spacing w:after="0" w:line="240" w:lineRule="auto"/>
              <w:jc w:val="center"/>
              <w:rPr>
                <w:rFonts w:asciiTheme="majorHAnsi" w:hAnsiTheme="majorHAnsi" w:cstheme="majorHAnsi"/>
                <w:sz w:val="18"/>
                <w:szCs w:val="18"/>
                <w:lang w:val="en-US" w:eastAsia="en-US"/>
              </w:rPr>
            </w:pPr>
          </w:p>
        </w:tc>
        <w:tc>
          <w:tcPr>
            <w:tcW w:w="1169" w:type="dxa"/>
            <w:tcBorders>
              <w:top w:val="nil"/>
              <w:left w:val="nil"/>
              <w:bottom w:val="nil"/>
              <w:right w:val="nil"/>
            </w:tcBorders>
            <w:shd w:val="clear" w:color="auto" w:fill="auto"/>
            <w:noWrap/>
            <w:vAlign w:val="bottom"/>
          </w:tcPr>
          <w:p w14:paraId="687C0656" w14:textId="77777777" w:rsidR="00C846E7" w:rsidRPr="00134564" w:rsidRDefault="00C846E7" w:rsidP="001C0F16">
            <w:pPr>
              <w:spacing w:after="0" w:line="240" w:lineRule="auto"/>
              <w:jc w:val="center"/>
              <w:rPr>
                <w:rFonts w:asciiTheme="majorHAnsi" w:hAnsiTheme="majorHAnsi" w:cstheme="majorHAnsi"/>
                <w:sz w:val="18"/>
                <w:szCs w:val="18"/>
                <w:lang w:val="en-US" w:eastAsia="en-US"/>
              </w:rPr>
            </w:pPr>
          </w:p>
        </w:tc>
        <w:tc>
          <w:tcPr>
            <w:tcW w:w="1170" w:type="dxa"/>
            <w:tcBorders>
              <w:top w:val="nil"/>
              <w:left w:val="nil"/>
              <w:bottom w:val="nil"/>
            </w:tcBorders>
            <w:shd w:val="clear" w:color="auto" w:fill="auto"/>
            <w:noWrap/>
            <w:vAlign w:val="bottom"/>
          </w:tcPr>
          <w:p w14:paraId="790BFA37" w14:textId="77777777" w:rsidR="00C846E7" w:rsidRPr="00134564" w:rsidRDefault="00C846E7" w:rsidP="001C0F16">
            <w:pPr>
              <w:spacing w:after="0" w:line="240" w:lineRule="auto"/>
              <w:jc w:val="center"/>
              <w:rPr>
                <w:rFonts w:asciiTheme="majorHAnsi" w:hAnsiTheme="majorHAnsi" w:cstheme="majorHAnsi"/>
                <w:sz w:val="18"/>
                <w:szCs w:val="18"/>
                <w:lang w:val="en-US" w:eastAsia="en-US"/>
              </w:rPr>
            </w:pPr>
          </w:p>
        </w:tc>
      </w:tr>
      <w:tr w:rsidR="00134564" w:rsidRPr="00134564" w14:paraId="1DED0414" w14:textId="77777777" w:rsidTr="00813D4E">
        <w:trPr>
          <w:trHeight w:val="288"/>
        </w:trPr>
        <w:tc>
          <w:tcPr>
            <w:tcW w:w="4528" w:type="dxa"/>
            <w:tcBorders>
              <w:top w:val="nil"/>
              <w:bottom w:val="nil"/>
              <w:right w:val="nil"/>
            </w:tcBorders>
            <w:shd w:val="clear" w:color="auto" w:fill="auto"/>
            <w:noWrap/>
            <w:vAlign w:val="bottom"/>
            <w:hideMark/>
          </w:tcPr>
          <w:p w14:paraId="7DF92F46" w14:textId="77777777" w:rsidR="007C1C33" w:rsidRPr="00134564" w:rsidRDefault="007C1C33" w:rsidP="008E3A9D">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Average land area of annual crops per household (m2)</w:t>
            </w:r>
          </w:p>
        </w:tc>
        <w:tc>
          <w:tcPr>
            <w:tcW w:w="1276" w:type="dxa"/>
            <w:tcBorders>
              <w:top w:val="nil"/>
              <w:left w:val="nil"/>
              <w:bottom w:val="nil"/>
              <w:right w:val="nil"/>
            </w:tcBorders>
            <w:shd w:val="clear" w:color="auto" w:fill="auto"/>
            <w:noWrap/>
            <w:vAlign w:val="bottom"/>
            <w:hideMark/>
          </w:tcPr>
          <w:p w14:paraId="5B9783F8"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3951.74</w:t>
            </w:r>
          </w:p>
        </w:tc>
        <w:tc>
          <w:tcPr>
            <w:tcW w:w="1170" w:type="dxa"/>
            <w:tcBorders>
              <w:top w:val="nil"/>
              <w:left w:val="nil"/>
              <w:bottom w:val="nil"/>
              <w:right w:val="nil"/>
            </w:tcBorders>
            <w:shd w:val="clear" w:color="auto" w:fill="auto"/>
            <w:noWrap/>
            <w:vAlign w:val="bottom"/>
            <w:hideMark/>
          </w:tcPr>
          <w:p w14:paraId="5EAE9E87"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3620.61</w:t>
            </w:r>
          </w:p>
        </w:tc>
        <w:tc>
          <w:tcPr>
            <w:tcW w:w="1169" w:type="dxa"/>
            <w:tcBorders>
              <w:top w:val="nil"/>
              <w:left w:val="nil"/>
              <w:bottom w:val="nil"/>
              <w:right w:val="nil"/>
            </w:tcBorders>
            <w:shd w:val="clear" w:color="auto" w:fill="auto"/>
            <w:noWrap/>
            <w:vAlign w:val="bottom"/>
            <w:hideMark/>
          </w:tcPr>
          <w:p w14:paraId="6C048E49"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2198.45</w:t>
            </w:r>
          </w:p>
        </w:tc>
        <w:tc>
          <w:tcPr>
            <w:tcW w:w="1170" w:type="dxa"/>
            <w:tcBorders>
              <w:top w:val="nil"/>
              <w:left w:val="nil"/>
              <w:bottom w:val="nil"/>
            </w:tcBorders>
            <w:shd w:val="clear" w:color="auto" w:fill="auto"/>
            <w:noWrap/>
            <w:vAlign w:val="bottom"/>
            <w:hideMark/>
          </w:tcPr>
          <w:p w14:paraId="05D38048"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3426.02</w:t>
            </w:r>
          </w:p>
        </w:tc>
      </w:tr>
      <w:tr w:rsidR="00134564" w:rsidRPr="00134564" w14:paraId="5C2DFA59" w14:textId="77777777" w:rsidTr="00813D4E">
        <w:trPr>
          <w:trHeight w:val="288"/>
        </w:trPr>
        <w:tc>
          <w:tcPr>
            <w:tcW w:w="4528" w:type="dxa"/>
            <w:tcBorders>
              <w:top w:val="nil"/>
              <w:bottom w:val="nil"/>
              <w:right w:val="nil"/>
            </w:tcBorders>
            <w:shd w:val="clear" w:color="auto" w:fill="auto"/>
            <w:noWrap/>
            <w:vAlign w:val="bottom"/>
            <w:hideMark/>
          </w:tcPr>
          <w:p w14:paraId="28C23667" w14:textId="77777777" w:rsidR="007C1C33" w:rsidRPr="00134564" w:rsidRDefault="007C1C33" w:rsidP="00DB5AAB">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Average land area of </w:t>
            </w:r>
            <w:r w:rsidR="00DB5AAB" w:rsidRPr="00134564">
              <w:rPr>
                <w:rFonts w:asciiTheme="majorHAnsi" w:hAnsiTheme="majorHAnsi" w:cstheme="majorHAnsi"/>
                <w:sz w:val="18"/>
                <w:szCs w:val="18"/>
                <w:lang w:val="en-US" w:eastAsia="en-US"/>
              </w:rPr>
              <w:t>p</w:t>
            </w:r>
            <w:r w:rsidRPr="00134564">
              <w:rPr>
                <w:rFonts w:asciiTheme="majorHAnsi" w:hAnsiTheme="majorHAnsi" w:cstheme="majorHAnsi"/>
                <w:sz w:val="18"/>
                <w:szCs w:val="18"/>
                <w:lang w:val="en-US" w:eastAsia="en-US"/>
              </w:rPr>
              <w:t>erennial crops per household (m2)</w:t>
            </w:r>
          </w:p>
        </w:tc>
        <w:tc>
          <w:tcPr>
            <w:tcW w:w="1276" w:type="dxa"/>
            <w:tcBorders>
              <w:top w:val="nil"/>
              <w:left w:val="nil"/>
              <w:bottom w:val="nil"/>
              <w:right w:val="nil"/>
            </w:tcBorders>
            <w:shd w:val="clear" w:color="auto" w:fill="auto"/>
            <w:noWrap/>
            <w:vAlign w:val="bottom"/>
            <w:hideMark/>
          </w:tcPr>
          <w:p w14:paraId="3DADDDAB"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593.42</w:t>
            </w:r>
          </w:p>
        </w:tc>
        <w:tc>
          <w:tcPr>
            <w:tcW w:w="1170" w:type="dxa"/>
            <w:tcBorders>
              <w:top w:val="nil"/>
              <w:left w:val="nil"/>
              <w:bottom w:val="nil"/>
              <w:right w:val="nil"/>
            </w:tcBorders>
            <w:shd w:val="clear" w:color="auto" w:fill="auto"/>
            <w:noWrap/>
            <w:vAlign w:val="bottom"/>
            <w:hideMark/>
          </w:tcPr>
          <w:p w14:paraId="521DB134"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339.46</w:t>
            </w:r>
          </w:p>
        </w:tc>
        <w:tc>
          <w:tcPr>
            <w:tcW w:w="1169" w:type="dxa"/>
            <w:tcBorders>
              <w:top w:val="nil"/>
              <w:left w:val="nil"/>
              <w:bottom w:val="nil"/>
              <w:right w:val="nil"/>
            </w:tcBorders>
            <w:shd w:val="clear" w:color="auto" w:fill="auto"/>
            <w:noWrap/>
            <w:vAlign w:val="bottom"/>
            <w:hideMark/>
          </w:tcPr>
          <w:p w14:paraId="5823E7B0"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496.48</w:t>
            </w:r>
          </w:p>
        </w:tc>
        <w:tc>
          <w:tcPr>
            <w:tcW w:w="1170" w:type="dxa"/>
            <w:tcBorders>
              <w:top w:val="nil"/>
              <w:left w:val="nil"/>
              <w:bottom w:val="nil"/>
            </w:tcBorders>
            <w:shd w:val="clear" w:color="auto" w:fill="auto"/>
            <w:noWrap/>
            <w:vAlign w:val="bottom"/>
            <w:hideMark/>
          </w:tcPr>
          <w:p w14:paraId="747C35EF"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505.41</w:t>
            </w:r>
          </w:p>
        </w:tc>
      </w:tr>
      <w:tr w:rsidR="00134564" w:rsidRPr="00134564" w14:paraId="6DFD2D6E" w14:textId="77777777" w:rsidTr="00813D4E">
        <w:trPr>
          <w:trHeight w:val="288"/>
        </w:trPr>
        <w:tc>
          <w:tcPr>
            <w:tcW w:w="4528" w:type="dxa"/>
            <w:tcBorders>
              <w:top w:val="nil"/>
              <w:right w:val="nil"/>
            </w:tcBorders>
            <w:shd w:val="clear" w:color="auto" w:fill="auto"/>
            <w:noWrap/>
            <w:vAlign w:val="bottom"/>
            <w:hideMark/>
          </w:tcPr>
          <w:p w14:paraId="6AEA1128" w14:textId="77777777" w:rsidR="007C1C33" w:rsidRPr="00134564" w:rsidRDefault="007C1C33" w:rsidP="008E3A9D">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Average surface land area per household (m2)</w:t>
            </w:r>
          </w:p>
        </w:tc>
        <w:tc>
          <w:tcPr>
            <w:tcW w:w="1276" w:type="dxa"/>
            <w:tcBorders>
              <w:top w:val="nil"/>
              <w:left w:val="nil"/>
              <w:right w:val="nil"/>
            </w:tcBorders>
            <w:shd w:val="clear" w:color="auto" w:fill="auto"/>
            <w:noWrap/>
            <w:vAlign w:val="bottom"/>
            <w:hideMark/>
          </w:tcPr>
          <w:p w14:paraId="30A109CB"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62.19</w:t>
            </w:r>
          </w:p>
        </w:tc>
        <w:tc>
          <w:tcPr>
            <w:tcW w:w="1170" w:type="dxa"/>
            <w:tcBorders>
              <w:top w:val="nil"/>
              <w:left w:val="nil"/>
              <w:right w:val="nil"/>
            </w:tcBorders>
            <w:shd w:val="clear" w:color="auto" w:fill="auto"/>
            <w:noWrap/>
            <w:vAlign w:val="bottom"/>
            <w:hideMark/>
          </w:tcPr>
          <w:p w14:paraId="2D0177B4"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11.95</w:t>
            </w:r>
          </w:p>
        </w:tc>
        <w:tc>
          <w:tcPr>
            <w:tcW w:w="1169" w:type="dxa"/>
            <w:tcBorders>
              <w:top w:val="nil"/>
              <w:left w:val="nil"/>
              <w:right w:val="nil"/>
            </w:tcBorders>
            <w:shd w:val="clear" w:color="auto" w:fill="auto"/>
            <w:noWrap/>
            <w:vAlign w:val="bottom"/>
            <w:hideMark/>
          </w:tcPr>
          <w:p w14:paraId="2C5A0EC1"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54.86</w:t>
            </w:r>
          </w:p>
        </w:tc>
        <w:tc>
          <w:tcPr>
            <w:tcW w:w="1170" w:type="dxa"/>
            <w:tcBorders>
              <w:top w:val="nil"/>
              <w:left w:val="nil"/>
            </w:tcBorders>
            <w:shd w:val="clear" w:color="auto" w:fill="auto"/>
            <w:noWrap/>
            <w:vAlign w:val="bottom"/>
            <w:hideMark/>
          </w:tcPr>
          <w:p w14:paraId="15F4DE34"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47.77</w:t>
            </w:r>
          </w:p>
        </w:tc>
      </w:tr>
      <w:tr w:rsidR="00134564" w:rsidRPr="00134564" w14:paraId="175D9F7D" w14:textId="77777777" w:rsidTr="00813D4E">
        <w:trPr>
          <w:trHeight w:val="288"/>
        </w:trPr>
        <w:tc>
          <w:tcPr>
            <w:tcW w:w="4528" w:type="dxa"/>
            <w:tcBorders>
              <w:top w:val="nil"/>
              <w:bottom w:val="single" w:sz="4" w:space="0" w:color="auto"/>
              <w:right w:val="nil"/>
            </w:tcBorders>
            <w:shd w:val="clear" w:color="auto" w:fill="auto"/>
            <w:noWrap/>
            <w:vAlign w:val="bottom"/>
            <w:hideMark/>
          </w:tcPr>
          <w:p w14:paraId="24C4CC2D" w14:textId="77777777" w:rsidR="007C1C33" w:rsidRPr="00134564" w:rsidRDefault="007C1C33" w:rsidP="008E3A9D">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Area of livestock land per household (m2)</w:t>
            </w:r>
          </w:p>
        </w:tc>
        <w:tc>
          <w:tcPr>
            <w:tcW w:w="1276" w:type="dxa"/>
            <w:tcBorders>
              <w:top w:val="nil"/>
              <w:left w:val="nil"/>
              <w:bottom w:val="single" w:sz="4" w:space="0" w:color="auto"/>
              <w:right w:val="nil"/>
            </w:tcBorders>
            <w:shd w:val="clear" w:color="auto" w:fill="auto"/>
            <w:noWrap/>
            <w:vAlign w:val="bottom"/>
            <w:hideMark/>
          </w:tcPr>
          <w:p w14:paraId="2CD98D86"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20.07</w:t>
            </w:r>
          </w:p>
        </w:tc>
        <w:tc>
          <w:tcPr>
            <w:tcW w:w="1170" w:type="dxa"/>
            <w:tcBorders>
              <w:top w:val="nil"/>
              <w:left w:val="nil"/>
              <w:bottom w:val="single" w:sz="4" w:space="0" w:color="auto"/>
              <w:right w:val="nil"/>
            </w:tcBorders>
            <w:shd w:val="clear" w:color="auto" w:fill="auto"/>
            <w:noWrap/>
            <w:vAlign w:val="bottom"/>
            <w:hideMark/>
          </w:tcPr>
          <w:p w14:paraId="311729D8"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9.97</w:t>
            </w:r>
          </w:p>
        </w:tc>
        <w:tc>
          <w:tcPr>
            <w:tcW w:w="1169" w:type="dxa"/>
            <w:tcBorders>
              <w:top w:val="nil"/>
              <w:left w:val="nil"/>
              <w:bottom w:val="single" w:sz="4" w:space="0" w:color="auto"/>
              <w:right w:val="nil"/>
            </w:tcBorders>
            <w:shd w:val="clear" w:color="auto" w:fill="auto"/>
            <w:noWrap/>
            <w:vAlign w:val="bottom"/>
            <w:hideMark/>
          </w:tcPr>
          <w:p w14:paraId="60AD06FA"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28.67</w:t>
            </w:r>
          </w:p>
        </w:tc>
        <w:tc>
          <w:tcPr>
            <w:tcW w:w="1170" w:type="dxa"/>
            <w:tcBorders>
              <w:top w:val="nil"/>
              <w:left w:val="nil"/>
              <w:bottom w:val="single" w:sz="4" w:space="0" w:color="auto"/>
            </w:tcBorders>
            <w:shd w:val="clear" w:color="auto" w:fill="auto"/>
            <w:noWrap/>
            <w:vAlign w:val="bottom"/>
            <w:hideMark/>
          </w:tcPr>
          <w:p w14:paraId="68F197E8" w14:textId="77777777" w:rsidR="007C1C33" w:rsidRPr="00134564" w:rsidRDefault="007C1C33" w:rsidP="001C0F1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19.72</w:t>
            </w:r>
          </w:p>
        </w:tc>
      </w:tr>
    </w:tbl>
    <w:p w14:paraId="7DBC29B7" w14:textId="5284CA03" w:rsidR="00813D4E" w:rsidRPr="007F0DBD" w:rsidRDefault="007F0DBD" w:rsidP="00813D4E">
      <w:pPr>
        <w:rPr>
          <w:sz w:val="16"/>
          <w:szCs w:val="16"/>
        </w:rPr>
      </w:pPr>
      <w:r w:rsidRPr="007F0DBD">
        <w:rPr>
          <w:sz w:val="16"/>
          <w:szCs w:val="16"/>
        </w:rPr>
        <w:t>Source</w:t>
      </w:r>
      <w:r w:rsidR="00813D4E" w:rsidRPr="007F0DBD">
        <w:rPr>
          <w:sz w:val="16"/>
          <w:szCs w:val="16"/>
        </w:rPr>
        <w:t>: Baseline survey of Cao Lanh Impact Evaluation</w:t>
      </w:r>
    </w:p>
    <w:p w14:paraId="3699513C" w14:textId="37673BC0" w:rsidR="00C87DA5" w:rsidRPr="00134564" w:rsidRDefault="00C87DA5" w:rsidP="00842467">
      <w:pPr>
        <w:jc w:val="both"/>
        <w:rPr>
          <w:rFonts w:asciiTheme="majorHAnsi" w:hAnsiTheme="majorHAnsi" w:cstheme="majorHAnsi"/>
          <w:szCs w:val="22"/>
        </w:rPr>
      </w:pPr>
      <w:r w:rsidRPr="00134564">
        <w:rPr>
          <w:rFonts w:asciiTheme="majorHAnsi" w:hAnsiTheme="majorHAnsi" w:cstheme="majorHAnsi"/>
          <w:szCs w:val="22"/>
        </w:rPr>
        <w:t>Table 4.13 present</w:t>
      </w:r>
      <w:r w:rsidR="008F746E" w:rsidRPr="00134564">
        <w:rPr>
          <w:rFonts w:asciiTheme="majorHAnsi" w:hAnsiTheme="majorHAnsi" w:cstheme="majorHAnsi"/>
          <w:szCs w:val="22"/>
        </w:rPr>
        <w:t>s</w:t>
      </w:r>
      <w:r w:rsidRPr="00134564">
        <w:rPr>
          <w:rFonts w:asciiTheme="majorHAnsi" w:hAnsiTheme="majorHAnsi" w:cstheme="majorHAnsi"/>
          <w:szCs w:val="22"/>
        </w:rPr>
        <w:t xml:space="preserve"> the agricultural produ</w:t>
      </w:r>
      <w:r w:rsidR="00C55A82">
        <w:rPr>
          <w:rFonts w:asciiTheme="majorHAnsi" w:hAnsiTheme="majorHAnsi" w:cstheme="majorHAnsi"/>
          <w:szCs w:val="22"/>
        </w:rPr>
        <w:t xml:space="preserve">ctivity in the three provinces. </w:t>
      </w:r>
      <w:r w:rsidRPr="00134564">
        <w:rPr>
          <w:rFonts w:asciiTheme="majorHAnsi" w:hAnsiTheme="majorHAnsi" w:cstheme="majorHAnsi"/>
          <w:szCs w:val="22"/>
        </w:rPr>
        <w:t>The productivity of rice is 4.62 ton</w:t>
      </w:r>
      <w:r w:rsidR="007F0DBD">
        <w:rPr>
          <w:rFonts w:asciiTheme="majorHAnsi" w:hAnsiTheme="majorHAnsi" w:cstheme="majorHAnsi"/>
          <w:szCs w:val="22"/>
        </w:rPr>
        <w:t>nes</w:t>
      </w:r>
      <w:r w:rsidRPr="00134564">
        <w:rPr>
          <w:rFonts w:asciiTheme="majorHAnsi" w:hAnsiTheme="majorHAnsi" w:cstheme="majorHAnsi"/>
          <w:szCs w:val="22"/>
        </w:rPr>
        <w:t xml:space="preserve">/hectare. </w:t>
      </w:r>
      <w:r w:rsidR="00842467" w:rsidRPr="00134564">
        <w:rPr>
          <w:rFonts w:asciiTheme="majorHAnsi" w:hAnsiTheme="majorHAnsi" w:cstheme="majorHAnsi"/>
          <w:szCs w:val="22"/>
        </w:rPr>
        <w:t>The productivity</w:t>
      </w:r>
      <w:r w:rsidR="007F0DBD">
        <w:rPr>
          <w:rFonts w:asciiTheme="majorHAnsi" w:hAnsiTheme="majorHAnsi" w:cstheme="majorHAnsi"/>
          <w:szCs w:val="22"/>
        </w:rPr>
        <w:t xml:space="preserve"> of sticky rice is a bit higher</w:t>
      </w:r>
      <w:r w:rsidR="00842467" w:rsidRPr="00134564">
        <w:rPr>
          <w:rFonts w:asciiTheme="majorHAnsi" w:hAnsiTheme="majorHAnsi" w:cstheme="majorHAnsi"/>
          <w:szCs w:val="22"/>
        </w:rPr>
        <w:t xml:space="preserve"> at 4.88 ton</w:t>
      </w:r>
      <w:r w:rsidR="007F0DBD">
        <w:rPr>
          <w:rFonts w:asciiTheme="majorHAnsi" w:hAnsiTheme="majorHAnsi" w:cstheme="majorHAnsi"/>
          <w:szCs w:val="22"/>
        </w:rPr>
        <w:t>nes</w:t>
      </w:r>
      <w:r w:rsidR="00842467" w:rsidRPr="00134564">
        <w:rPr>
          <w:rFonts w:asciiTheme="majorHAnsi" w:hAnsiTheme="majorHAnsi" w:cstheme="majorHAnsi"/>
          <w:szCs w:val="22"/>
        </w:rPr>
        <w:t xml:space="preserve">/hectare. </w:t>
      </w:r>
      <w:r w:rsidRPr="00134564">
        <w:rPr>
          <w:rFonts w:asciiTheme="majorHAnsi" w:hAnsiTheme="majorHAnsi" w:cstheme="majorHAnsi"/>
          <w:szCs w:val="22"/>
        </w:rPr>
        <w:t xml:space="preserve">An Giang has higher </w:t>
      </w:r>
      <w:r w:rsidR="00C55A82">
        <w:rPr>
          <w:rFonts w:asciiTheme="majorHAnsi" w:hAnsiTheme="majorHAnsi" w:cstheme="majorHAnsi"/>
          <w:szCs w:val="22"/>
        </w:rPr>
        <w:t xml:space="preserve">rice </w:t>
      </w:r>
      <w:r w:rsidRPr="00134564">
        <w:rPr>
          <w:rFonts w:asciiTheme="majorHAnsi" w:hAnsiTheme="majorHAnsi" w:cstheme="majorHAnsi"/>
          <w:szCs w:val="22"/>
        </w:rPr>
        <w:t xml:space="preserve">productivity </w:t>
      </w:r>
      <w:r w:rsidR="00C55A82">
        <w:rPr>
          <w:rFonts w:asciiTheme="majorHAnsi" w:hAnsiTheme="majorHAnsi" w:cstheme="majorHAnsi"/>
          <w:szCs w:val="22"/>
        </w:rPr>
        <w:t xml:space="preserve">than </w:t>
      </w:r>
      <w:r w:rsidRPr="00134564">
        <w:rPr>
          <w:rFonts w:asciiTheme="majorHAnsi" w:hAnsiTheme="majorHAnsi" w:cstheme="majorHAnsi"/>
          <w:szCs w:val="22"/>
        </w:rPr>
        <w:t xml:space="preserve">Can Tho and Dong Thap. Other </w:t>
      </w:r>
      <w:r w:rsidR="00C55A82">
        <w:rPr>
          <w:rFonts w:asciiTheme="majorHAnsi" w:hAnsiTheme="majorHAnsi" w:cstheme="majorHAnsi"/>
          <w:szCs w:val="22"/>
        </w:rPr>
        <w:t>important annual crops include maize</w:t>
      </w:r>
      <w:r w:rsidRPr="00134564">
        <w:rPr>
          <w:rFonts w:asciiTheme="majorHAnsi" w:hAnsiTheme="majorHAnsi" w:cstheme="majorHAnsi"/>
          <w:szCs w:val="22"/>
        </w:rPr>
        <w:t xml:space="preserve"> and sesame. </w:t>
      </w:r>
      <w:r w:rsidR="00842467" w:rsidRPr="00134564">
        <w:rPr>
          <w:rFonts w:asciiTheme="majorHAnsi" w:hAnsiTheme="majorHAnsi" w:cstheme="majorHAnsi"/>
          <w:szCs w:val="22"/>
        </w:rPr>
        <w:t xml:space="preserve">Important perennial crops in these provinces are mango and banana. Most crops are sold out, and the </w:t>
      </w:r>
      <w:r w:rsidR="00EC1A62" w:rsidRPr="00134564">
        <w:rPr>
          <w:rFonts w:asciiTheme="majorHAnsi" w:hAnsiTheme="majorHAnsi" w:cstheme="majorHAnsi"/>
          <w:szCs w:val="22"/>
        </w:rPr>
        <w:t>location for selling activities</w:t>
      </w:r>
      <w:r w:rsidR="00842467" w:rsidRPr="00134564">
        <w:rPr>
          <w:rFonts w:asciiTheme="majorHAnsi" w:hAnsiTheme="majorHAnsi" w:cstheme="majorHAnsi"/>
          <w:szCs w:val="22"/>
        </w:rPr>
        <w:t xml:space="preserve"> </w:t>
      </w:r>
      <w:r w:rsidR="002341CA">
        <w:rPr>
          <w:rFonts w:asciiTheme="majorHAnsi" w:hAnsiTheme="majorHAnsi" w:cstheme="majorHAnsi"/>
          <w:szCs w:val="22"/>
        </w:rPr>
        <w:t>is mainly the household</w:t>
      </w:r>
      <w:r w:rsidR="00842467" w:rsidRPr="00134564">
        <w:rPr>
          <w:rFonts w:asciiTheme="majorHAnsi" w:hAnsiTheme="majorHAnsi" w:cstheme="majorHAnsi"/>
          <w:szCs w:val="22"/>
        </w:rPr>
        <w:t xml:space="preserve">. Traders buy outputs at the households’ areas. </w:t>
      </w:r>
    </w:p>
    <w:p w14:paraId="32CE3919" w14:textId="77777777" w:rsidR="008E3A9D" w:rsidRPr="00F44E43" w:rsidRDefault="002C1288" w:rsidP="00F44E43">
      <w:pPr>
        <w:rPr>
          <w:rFonts w:asciiTheme="majorHAnsi" w:hAnsiTheme="majorHAnsi" w:cstheme="majorHAnsi"/>
          <w:b/>
          <w:i/>
          <w:sz w:val="18"/>
          <w:szCs w:val="22"/>
        </w:rPr>
      </w:pPr>
      <w:r w:rsidRPr="00F44E43">
        <w:rPr>
          <w:rFonts w:asciiTheme="majorHAnsi" w:hAnsiTheme="majorHAnsi" w:cstheme="majorHAnsi"/>
          <w:b/>
          <w:i/>
          <w:sz w:val="18"/>
          <w:szCs w:val="22"/>
        </w:rPr>
        <w:t>Table 4.</w:t>
      </w:r>
      <w:r w:rsidRPr="00F44E43">
        <w:rPr>
          <w:rFonts w:asciiTheme="majorHAnsi" w:hAnsiTheme="majorHAnsi" w:cstheme="majorHAnsi"/>
          <w:b/>
          <w:i/>
          <w:sz w:val="18"/>
          <w:szCs w:val="22"/>
        </w:rPr>
        <w:fldChar w:fldCharType="begin"/>
      </w:r>
      <w:r w:rsidRPr="00F44E43">
        <w:rPr>
          <w:rFonts w:asciiTheme="majorHAnsi" w:hAnsiTheme="majorHAnsi" w:cstheme="majorHAnsi"/>
          <w:b/>
          <w:i/>
          <w:sz w:val="18"/>
          <w:szCs w:val="22"/>
        </w:rPr>
        <w:instrText xml:space="preserve"> SEQ Table_4. \* ARABIC </w:instrText>
      </w:r>
      <w:r w:rsidRPr="00F44E43">
        <w:rPr>
          <w:rFonts w:asciiTheme="majorHAnsi" w:hAnsiTheme="majorHAnsi" w:cstheme="majorHAnsi"/>
          <w:b/>
          <w:i/>
          <w:sz w:val="18"/>
          <w:szCs w:val="22"/>
        </w:rPr>
        <w:fldChar w:fldCharType="separate"/>
      </w:r>
      <w:r w:rsidR="008C3AA5" w:rsidRPr="00F44E43">
        <w:rPr>
          <w:rFonts w:asciiTheme="majorHAnsi" w:hAnsiTheme="majorHAnsi" w:cstheme="majorHAnsi"/>
          <w:b/>
          <w:i/>
          <w:sz w:val="18"/>
          <w:szCs w:val="22"/>
        </w:rPr>
        <w:t>13</w:t>
      </w:r>
      <w:r w:rsidRPr="00F44E43">
        <w:rPr>
          <w:rFonts w:asciiTheme="majorHAnsi" w:hAnsiTheme="majorHAnsi" w:cstheme="majorHAnsi"/>
          <w:b/>
          <w:i/>
          <w:sz w:val="18"/>
          <w:szCs w:val="22"/>
        </w:rPr>
        <w:fldChar w:fldCharType="end"/>
      </w:r>
      <w:r w:rsidRPr="00F44E43">
        <w:rPr>
          <w:rFonts w:asciiTheme="majorHAnsi" w:hAnsiTheme="majorHAnsi" w:cstheme="majorHAnsi"/>
          <w:b/>
          <w:i/>
          <w:sz w:val="18"/>
          <w:szCs w:val="22"/>
        </w:rPr>
        <w:t>.</w:t>
      </w:r>
      <w:r w:rsidR="00624FAB" w:rsidRPr="00F44E43">
        <w:rPr>
          <w:rFonts w:asciiTheme="majorHAnsi" w:hAnsiTheme="majorHAnsi" w:cstheme="majorHAnsi"/>
          <w:b/>
          <w:i/>
          <w:sz w:val="18"/>
          <w:szCs w:val="22"/>
        </w:rPr>
        <w:t xml:space="preserve"> Agricultural productivity</w:t>
      </w:r>
      <w:r w:rsidR="008F746E" w:rsidRPr="00F44E43">
        <w:rPr>
          <w:rFonts w:asciiTheme="majorHAnsi" w:hAnsiTheme="majorHAnsi" w:cstheme="majorHAnsi"/>
          <w:b/>
          <w:i/>
          <w:sz w:val="18"/>
          <w:szCs w:val="22"/>
        </w:rPr>
        <w:t xml:space="preserve"> by provinces</w:t>
      </w:r>
    </w:p>
    <w:tbl>
      <w:tblPr>
        <w:tblW w:w="9817" w:type="dxa"/>
        <w:tblInd w:w="108" w:type="dxa"/>
        <w:tblLayout w:type="fixed"/>
        <w:tblLook w:val="04A0" w:firstRow="1" w:lastRow="0" w:firstColumn="1" w:lastColumn="0" w:noHBand="0" w:noVBand="1"/>
      </w:tblPr>
      <w:tblGrid>
        <w:gridCol w:w="4835"/>
        <w:gridCol w:w="1285"/>
        <w:gridCol w:w="1099"/>
        <w:gridCol w:w="1098"/>
        <w:gridCol w:w="1500"/>
      </w:tblGrid>
      <w:tr w:rsidR="00134564" w:rsidRPr="00134564" w14:paraId="3BEF9461" w14:textId="77777777" w:rsidTr="00813D4E">
        <w:trPr>
          <w:trHeight w:val="288"/>
          <w:tblHeader/>
        </w:trPr>
        <w:tc>
          <w:tcPr>
            <w:tcW w:w="4835" w:type="dxa"/>
            <w:tcBorders>
              <w:top w:val="single" w:sz="4" w:space="0" w:color="auto"/>
              <w:bottom w:val="single" w:sz="4" w:space="0" w:color="auto"/>
              <w:right w:val="nil"/>
            </w:tcBorders>
            <w:shd w:val="clear" w:color="auto" w:fill="auto"/>
            <w:noWrap/>
            <w:vAlign w:val="bottom"/>
          </w:tcPr>
          <w:p w14:paraId="2C7146CE" w14:textId="77777777" w:rsidR="007C1C33" w:rsidRPr="00134564" w:rsidRDefault="007C1C33" w:rsidP="008E3A9D">
            <w:pPr>
              <w:spacing w:after="0" w:line="240" w:lineRule="auto"/>
              <w:rPr>
                <w:rFonts w:asciiTheme="majorHAnsi" w:hAnsiTheme="majorHAnsi" w:cstheme="majorHAnsi"/>
                <w:b/>
                <w:bCs/>
                <w:sz w:val="18"/>
                <w:szCs w:val="18"/>
                <w:lang w:val="en-US" w:eastAsia="en-US"/>
              </w:rPr>
            </w:pPr>
          </w:p>
        </w:tc>
        <w:tc>
          <w:tcPr>
            <w:tcW w:w="1285" w:type="dxa"/>
            <w:tcBorders>
              <w:top w:val="single" w:sz="4" w:space="0" w:color="auto"/>
              <w:left w:val="nil"/>
              <w:bottom w:val="single" w:sz="4" w:space="0" w:color="auto"/>
              <w:right w:val="nil"/>
            </w:tcBorders>
            <w:shd w:val="clear" w:color="auto" w:fill="auto"/>
            <w:noWrap/>
            <w:vAlign w:val="center"/>
          </w:tcPr>
          <w:p w14:paraId="10B614B2" w14:textId="77777777" w:rsidR="007C1C33" w:rsidRPr="00134564" w:rsidRDefault="007C1C33" w:rsidP="00C12261">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099" w:type="dxa"/>
            <w:tcBorders>
              <w:top w:val="single" w:sz="4" w:space="0" w:color="auto"/>
              <w:left w:val="nil"/>
              <w:bottom w:val="single" w:sz="4" w:space="0" w:color="auto"/>
              <w:right w:val="nil"/>
            </w:tcBorders>
            <w:shd w:val="clear" w:color="auto" w:fill="auto"/>
            <w:noWrap/>
            <w:vAlign w:val="center"/>
          </w:tcPr>
          <w:p w14:paraId="3444AB8F" w14:textId="77777777" w:rsidR="007C1C33" w:rsidRPr="00134564" w:rsidRDefault="007C1C33" w:rsidP="00C12261">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098" w:type="dxa"/>
            <w:tcBorders>
              <w:top w:val="single" w:sz="4" w:space="0" w:color="auto"/>
              <w:left w:val="nil"/>
              <w:bottom w:val="single" w:sz="4" w:space="0" w:color="auto"/>
              <w:right w:val="nil"/>
            </w:tcBorders>
            <w:shd w:val="clear" w:color="auto" w:fill="auto"/>
            <w:noWrap/>
            <w:vAlign w:val="center"/>
          </w:tcPr>
          <w:p w14:paraId="49765DF2" w14:textId="77777777" w:rsidR="007C1C33" w:rsidRPr="00134564" w:rsidRDefault="007C1C33" w:rsidP="00C12261">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c>
          <w:tcPr>
            <w:tcW w:w="1500" w:type="dxa"/>
            <w:tcBorders>
              <w:top w:val="single" w:sz="4" w:space="0" w:color="auto"/>
              <w:left w:val="nil"/>
              <w:bottom w:val="single" w:sz="4" w:space="0" w:color="auto"/>
            </w:tcBorders>
            <w:shd w:val="clear" w:color="auto" w:fill="auto"/>
            <w:noWrap/>
            <w:vAlign w:val="center"/>
          </w:tcPr>
          <w:p w14:paraId="5CFEF450" w14:textId="77777777" w:rsidR="007C1C33" w:rsidRPr="00134564" w:rsidRDefault="007C1C33" w:rsidP="00C12261">
            <w:pPr>
              <w:spacing w:after="0" w:line="240" w:lineRule="auto"/>
              <w:jc w:val="center"/>
              <w:rPr>
                <w:rFonts w:asciiTheme="majorHAnsi" w:hAnsiTheme="majorHAnsi" w:cstheme="majorHAnsi"/>
                <w:b/>
                <w:sz w:val="18"/>
                <w:szCs w:val="18"/>
                <w:lang w:val="en-US" w:eastAsia="en-US"/>
              </w:rPr>
            </w:pPr>
            <w:r w:rsidRPr="00134564">
              <w:rPr>
                <w:rFonts w:asciiTheme="majorHAnsi" w:hAnsiTheme="majorHAnsi" w:cstheme="majorHAnsi"/>
                <w:b/>
                <w:sz w:val="18"/>
                <w:szCs w:val="18"/>
                <w:lang w:val="en-US" w:eastAsia="en-US"/>
              </w:rPr>
              <w:t>All sample</w:t>
            </w:r>
          </w:p>
        </w:tc>
      </w:tr>
      <w:tr w:rsidR="00134564" w:rsidRPr="00134564" w14:paraId="02F03D87" w14:textId="77777777" w:rsidTr="00813D4E">
        <w:trPr>
          <w:trHeight w:val="288"/>
        </w:trPr>
        <w:tc>
          <w:tcPr>
            <w:tcW w:w="4835" w:type="dxa"/>
            <w:tcBorders>
              <w:top w:val="single" w:sz="4" w:space="0" w:color="auto"/>
              <w:bottom w:val="nil"/>
              <w:right w:val="nil"/>
            </w:tcBorders>
            <w:shd w:val="clear" w:color="auto" w:fill="auto"/>
            <w:noWrap/>
            <w:vAlign w:val="bottom"/>
            <w:hideMark/>
          </w:tcPr>
          <w:p w14:paraId="711C159E" w14:textId="76D6CDF3" w:rsidR="007C1C33" w:rsidRPr="00134564" w:rsidRDefault="007C1C33" w:rsidP="008E3A9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Productivity of annual crops (ton</w:t>
            </w:r>
            <w:r w:rsidR="00C55A82">
              <w:rPr>
                <w:rFonts w:asciiTheme="majorHAnsi" w:hAnsiTheme="majorHAnsi" w:cstheme="majorHAnsi"/>
                <w:b/>
                <w:bCs/>
                <w:sz w:val="18"/>
                <w:szCs w:val="18"/>
                <w:lang w:val="en-US" w:eastAsia="en-US"/>
              </w:rPr>
              <w:t>ne</w:t>
            </w:r>
            <w:r w:rsidRPr="00134564">
              <w:rPr>
                <w:rFonts w:asciiTheme="majorHAnsi" w:hAnsiTheme="majorHAnsi" w:cstheme="majorHAnsi"/>
                <w:b/>
                <w:bCs/>
                <w:sz w:val="18"/>
                <w:szCs w:val="18"/>
                <w:lang w:val="en-US" w:eastAsia="en-US"/>
              </w:rPr>
              <w:t>/ha/year)</w:t>
            </w:r>
          </w:p>
        </w:tc>
        <w:tc>
          <w:tcPr>
            <w:tcW w:w="1285" w:type="dxa"/>
            <w:tcBorders>
              <w:top w:val="single" w:sz="4" w:space="0" w:color="auto"/>
              <w:left w:val="nil"/>
              <w:bottom w:val="nil"/>
              <w:right w:val="nil"/>
            </w:tcBorders>
            <w:shd w:val="clear" w:color="auto" w:fill="auto"/>
            <w:noWrap/>
            <w:vAlign w:val="bottom"/>
            <w:hideMark/>
          </w:tcPr>
          <w:p w14:paraId="5D763A12"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9" w:type="dxa"/>
            <w:tcBorders>
              <w:top w:val="single" w:sz="4" w:space="0" w:color="auto"/>
              <w:left w:val="nil"/>
              <w:bottom w:val="nil"/>
              <w:right w:val="nil"/>
            </w:tcBorders>
            <w:shd w:val="clear" w:color="auto" w:fill="auto"/>
            <w:noWrap/>
            <w:vAlign w:val="bottom"/>
            <w:hideMark/>
          </w:tcPr>
          <w:p w14:paraId="1B9E9F2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8" w:type="dxa"/>
            <w:tcBorders>
              <w:top w:val="single" w:sz="4" w:space="0" w:color="auto"/>
              <w:left w:val="nil"/>
              <w:bottom w:val="nil"/>
              <w:right w:val="nil"/>
            </w:tcBorders>
            <w:shd w:val="clear" w:color="auto" w:fill="auto"/>
            <w:noWrap/>
            <w:vAlign w:val="bottom"/>
            <w:hideMark/>
          </w:tcPr>
          <w:p w14:paraId="2F4B7F9E"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500" w:type="dxa"/>
            <w:tcBorders>
              <w:top w:val="single" w:sz="4" w:space="0" w:color="auto"/>
              <w:left w:val="nil"/>
              <w:bottom w:val="nil"/>
            </w:tcBorders>
            <w:shd w:val="clear" w:color="auto" w:fill="auto"/>
            <w:noWrap/>
            <w:vAlign w:val="bottom"/>
            <w:hideMark/>
          </w:tcPr>
          <w:p w14:paraId="7E6BA6F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r>
      <w:tr w:rsidR="00134564" w:rsidRPr="00134564" w14:paraId="746FD2B9" w14:textId="77777777" w:rsidTr="00813D4E">
        <w:trPr>
          <w:trHeight w:val="288"/>
        </w:trPr>
        <w:tc>
          <w:tcPr>
            <w:tcW w:w="4835" w:type="dxa"/>
            <w:tcBorders>
              <w:top w:val="nil"/>
              <w:bottom w:val="nil"/>
              <w:right w:val="nil"/>
            </w:tcBorders>
            <w:shd w:val="clear" w:color="auto" w:fill="auto"/>
            <w:noWrap/>
            <w:vAlign w:val="bottom"/>
            <w:hideMark/>
          </w:tcPr>
          <w:p w14:paraId="55750CBA"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Rice</w:t>
            </w:r>
          </w:p>
        </w:tc>
        <w:tc>
          <w:tcPr>
            <w:tcW w:w="1285" w:type="dxa"/>
            <w:tcBorders>
              <w:top w:val="nil"/>
              <w:left w:val="nil"/>
              <w:bottom w:val="nil"/>
              <w:right w:val="nil"/>
            </w:tcBorders>
            <w:shd w:val="clear" w:color="auto" w:fill="auto"/>
            <w:noWrap/>
            <w:vAlign w:val="bottom"/>
            <w:hideMark/>
          </w:tcPr>
          <w:p w14:paraId="06762D9E"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4.38</w:t>
            </w:r>
          </w:p>
        </w:tc>
        <w:tc>
          <w:tcPr>
            <w:tcW w:w="1099" w:type="dxa"/>
            <w:tcBorders>
              <w:top w:val="nil"/>
              <w:left w:val="nil"/>
              <w:bottom w:val="nil"/>
              <w:right w:val="nil"/>
            </w:tcBorders>
            <w:shd w:val="clear" w:color="auto" w:fill="auto"/>
            <w:noWrap/>
            <w:vAlign w:val="bottom"/>
            <w:hideMark/>
          </w:tcPr>
          <w:p w14:paraId="7EC0BC0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5.01</w:t>
            </w:r>
          </w:p>
        </w:tc>
        <w:tc>
          <w:tcPr>
            <w:tcW w:w="1098" w:type="dxa"/>
            <w:tcBorders>
              <w:top w:val="nil"/>
              <w:left w:val="nil"/>
              <w:bottom w:val="nil"/>
              <w:right w:val="nil"/>
            </w:tcBorders>
            <w:shd w:val="clear" w:color="auto" w:fill="auto"/>
            <w:noWrap/>
            <w:vAlign w:val="bottom"/>
            <w:hideMark/>
          </w:tcPr>
          <w:p w14:paraId="42FAF44C"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4.75</w:t>
            </w:r>
          </w:p>
        </w:tc>
        <w:tc>
          <w:tcPr>
            <w:tcW w:w="1500" w:type="dxa"/>
            <w:tcBorders>
              <w:top w:val="nil"/>
              <w:left w:val="nil"/>
              <w:bottom w:val="nil"/>
            </w:tcBorders>
            <w:shd w:val="clear" w:color="auto" w:fill="auto"/>
            <w:noWrap/>
            <w:vAlign w:val="bottom"/>
            <w:hideMark/>
          </w:tcPr>
          <w:p w14:paraId="307ADCA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4.62</w:t>
            </w:r>
          </w:p>
        </w:tc>
      </w:tr>
      <w:tr w:rsidR="00134564" w:rsidRPr="00134564" w14:paraId="4605434F" w14:textId="77777777" w:rsidTr="00813D4E">
        <w:trPr>
          <w:trHeight w:val="288"/>
        </w:trPr>
        <w:tc>
          <w:tcPr>
            <w:tcW w:w="4835" w:type="dxa"/>
            <w:tcBorders>
              <w:top w:val="nil"/>
              <w:bottom w:val="nil"/>
              <w:right w:val="nil"/>
            </w:tcBorders>
            <w:shd w:val="clear" w:color="auto" w:fill="auto"/>
            <w:noWrap/>
            <w:vAlign w:val="bottom"/>
            <w:hideMark/>
          </w:tcPr>
          <w:p w14:paraId="00F3FE2B"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Sticky rice</w:t>
            </w:r>
          </w:p>
        </w:tc>
        <w:tc>
          <w:tcPr>
            <w:tcW w:w="1285" w:type="dxa"/>
            <w:tcBorders>
              <w:top w:val="nil"/>
              <w:left w:val="nil"/>
              <w:bottom w:val="nil"/>
              <w:right w:val="nil"/>
            </w:tcBorders>
            <w:shd w:val="clear" w:color="auto" w:fill="auto"/>
            <w:noWrap/>
            <w:vAlign w:val="bottom"/>
            <w:hideMark/>
          </w:tcPr>
          <w:p w14:paraId="2B6A6DF2"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4.42</w:t>
            </w:r>
          </w:p>
        </w:tc>
        <w:tc>
          <w:tcPr>
            <w:tcW w:w="1099" w:type="dxa"/>
            <w:tcBorders>
              <w:top w:val="nil"/>
              <w:left w:val="nil"/>
              <w:bottom w:val="nil"/>
              <w:right w:val="nil"/>
            </w:tcBorders>
            <w:shd w:val="clear" w:color="auto" w:fill="auto"/>
            <w:noWrap/>
            <w:vAlign w:val="bottom"/>
            <w:hideMark/>
          </w:tcPr>
          <w:p w14:paraId="2D08AAD8"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5.32</w:t>
            </w:r>
          </w:p>
        </w:tc>
        <w:tc>
          <w:tcPr>
            <w:tcW w:w="1098" w:type="dxa"/>
            <w:tcBorders>
              <w:top w:val="nil"/>
              <w:left w:val="nil"/>
              <w:bottom w:val="nil"/>
              <w:right w:val="nil"/>
            </w:tcBorders>
            <w:shd w:val="clear" w:color="auto" w:fill="auto"/>
            <w:noWrap/>
            <w:vAlign w:val="bottom"/>
            <w:hideMark/>
          </w:tcPr>
          <w:p w14:paraId="408EDBDA"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5.17</w:t>
            </w:r>
          </w:p>
        </w:tc>
        <w:tc>
          <w:tcPr>
            <w:tcW w:w="1500" w:type="dxa"/>
            <w:tcBorders>
              <w:top w:val="nil"/>
              <w:left w:val="nil"/>
              <w:bottom w:val="nil"/>
            </w:tcBorders>
            <w:shd w:val="clear" w:color="auto" w:fill="auto"/>
            <w:noWrap/>
            <w:vAlign w:val="bottom"/>
            <w:hideMark/>
          </w:tcPr>
          <w:p w14:paraId="4394FEF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4.88</w:t>
            </w:r>
          </w:p>
        </w:tc>
      </w:tr>
      <w:tr w:rsidR="00134564" w:rsidRPr="00134564" w14:paraId="42D8FD1B" w14:textId="77777777" w:rsidTr="00813D4E">
        <w:trPr>
          <w:trHeight w:val="288"/>
        </w:trPr>
        <w:tc>
          <w:tcPr>
            <w:tcW w:w="4835" w:type="dxa"/>
            <w:tcBorders>
              <w:top w:val="nil"/>
              <w:bottom w:val="nil"/>
              <w:right w:val="nil"/>
            </w:tcBorders>
            <w:shd w:val="clear" w:color="auto" w:fill="auto"/>
            <w:noWrap/>
            <w:vAlign w:val="bottom"/>
            <w:hideMark/>
          </w:tcPr>
          <w:p w14:paraId="52F40CC8"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Special rice</w:t>
            </w:r>
          </w:p>
        </w:tc>
        <w:tc>
          <w:tcPr>
            <w:tcW w:w="1285" w:type="dxa"/>
            <w:tcBorders>
              <w:top w:val="nil"/>
              <w:left w:val="nil"/>
              <w:bottom w:val="nil"/>
              <w:right w:val="nil"/>
            </w:tcBorders>
            <w:shd w:val="clear" w:color="auto" w:fill="auto"/>
            <w:noWrap/>
            <w:vAlign w:val="bottom"/>
            <w:hideMark/>
          </w:tcPr>
          <w:p w14:paraId="779B41C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4.64</w:t>
            </w:r>
          </w:p>
        </w:tc>
        <w:tc>
          <w:tcPr>
            <w:tcW w:w="1099" w:type="dxa"/>
            <w:tcBorders>
              <w:top w:val="nil"/>
              <w:left w:val="nil"/>
              <w:bottom w:val="nil"/>
              <w:right w:val="nil"/>
            </w:tcBorders>
            <w:shd w:val="clear" w:color="auto" w:fill="auto"/>
            <w:noWrap/>
            <w:vAlign w:val="bottom"/>
            <w:hideMark/>
          </w:tcPr>
          <w:p w14:paraId="1A364E9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t>
            </w:r>
          </w:p>
        </w:tc>
        <w:tc>
          <w:tcPr>
            <w:tcW w:w="1098" w:type="dxa"/>
            <w:tcBorders>
              <w:top w:val="nil"/>
              <w:left w:val="nil"/>
              <w:bottom w:val="nil"/>
              <w:right w:val="nil"/>
            </w:tcBorders>
            <w:shd w:val="clear" w:color="auto" w:fill="auto"/>
            <w:noWrap/>
            <w:vAlign w:val="bottom"/>
            <w:hideMark/>
          </w:tcPr>
          <w:p w14:paraId="30711F9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t>
            </w:r>
          </w:p>
        </w:tc>
        <w:tc>
          <w:tcPr>
            <w:tcW w:w="1500" w:type="dxa"/>
            <w:tcBorders>
              <w:top w:val="nil"/>
              <w:left w:val="nil"/>
              <w:bottom w:val="nil"/>
            </w:tcBorders>
            <w:shd w:val="clear" w:color="auto" w:fill="auto"/>
            <w:noWrap/>
            <w:vAlign w:val="bottom"/>
            <w:hideMark/>
          </w:tcPr>
          <w:p w14:paraId="7ED4C00F"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4.64</w:t>
            </w:r>
          </w:p>
        </w:tc>
      </w:tr>
      <w:tr w:rsidR="00134564" w:rsidRPr="00134564" w14:paraId="58236D35" w14:textId="77777777" w:rsidTr="00813D4E">
        <w:trPr>
          <w:trHeight w:val="288"/>
        </w:trPr>
        <w:tc>
          <w:tcPr>
            <w:tcW w:w="4835" w:type="dxa"/>
            <w:tcBorders>
              <w:top w:val="nil"/>
              <w:bottom w:val="nil"/>
              <w:right w:val="nil"/>
            </w:tcBorders>
            <w:shd w:val="clear" w:color="auto" w:fill="auto"/>
            <w:noWrap/>
            <w:vAlign w:val="bottom"/>
            <w:hideMark/>
          </w:tcPr>
          <w:p w14:paraId="1972BFD1" w14:textId="45929BC3" w:rsidR="007C1C33" w:rsidRPr="00134564" w:rsidRDefault="00C55A82" w:rsidP="00624FAB">
            <w:pPr>
              <w:spacing w:after="0" w:line="240" w:lineRule="auto"/>
              <w:ind w:firstLineChars="200" w:firstLine="360"/>
              <w:rPr>
                <w:rFonts w:asciiTheme="majorHAnsi" w:hAnsiTheme="majorHAnsi" w:cstheme="majorHAnsi"/>
                <w:sz w:val="18"/>
                <w:szCs w:val="18"/>
                <w:lang w:val="en-US" w:eastAsia="en-US"/>
              </w:rPr>
            </w:pPr>
            <w:r>
              <w:rPr>
                <w:rFonts w:asciiTheme="majorHAnsi" w:hAnsiTheme="majorHAnsi" w:cstheme="majorHAnsi"/>
                <w:sz w:val="18"/>
                <w:szCs w:val="18"/>
                <w:lang w:val="en-US" w:eastAsia="en-US"/>
              </w:rPr>
              <w:t>Maize</w:t>
            </w:r>
          </w:p>
        </w:tc>
        <w:tc>
          <w:tcPr>
            <w:tcW w:w="1285" w:type="dxa"/>
            <w:tcBorders>
              <w:top w:val="nil"/>
              <w:left w:val="nil"/>
              <w:bottom w:val="nil"/>
              <w:right w:val="nil"/>
            </w:tcBorders>
            <w:shd w:val="clear" w:color="auto" w:fill="auto"/>
            <w:noWrap/>
            <w:vAlign w:val="bottom"/>
            <w:hideMark/>
          </w:tcPr>
          <w:p w14:paraId="6235619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7.15</w:t>
            </w:r>
          </w:p>
        </w:tc>
        <w:tc>
          <w:tcPr>
            <w:tcW w:w="1099" w:type="dxa"/>
            <w:tcBorders>
              <w:top w:val="nil"/>
              <w:left w:val="nil"/>
              <w:bottom w:val="nil"/>
              <w:right w:val="nil"/>
            </w:tcBorders>
            <w:shd w:val="clear" w:color="auto" w:fill="auto"/>
            <w:noWrap/>
            <w:vAlign w:val="bottom"/>
            <w:hideMark/>
          </w:tcPr>
          <w:p w14:paraId="34ED74DC"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5.96</w:t>
            </w:r>
          </w:p>
        </w:tc>
        <w:tc>
          <w:tcPr>
            <w:tcW w:w="1098" w:type="dxa"/>
            <w:tcBorders>
              <w:top w:val="nil"/>
              <w:left w:val="nil"/>
              <w:bottom w:val="nil"/>
              <w:right w:val="nil"/>
            </w:tcBorders>
            <w:shd w:val="clear" w:color="auto" w:fill="auto"/>
            <w:noWrap/>
            <w:vAlign w:val="bottom"/>
            <w:hideMark/>
          </w:tcPr>
          <w:p w14:paraId="14A8ECB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t>
            </w:r>
          </w:p>
        </w:tc>
        <w:tc>
          <w:tcPr>
            <w:tcW w:w="1500" w:type="dxa"/>
            <w:tcBorders>
              <w:top w:val="nil"/>
              <w:left w:val="nil"/>
              <w:bottom w:val="nil"/>
            </w:tcBorders>
            <w:shd w:val="clear" w:color="auto" w:fill="auto"/>
            <w:noWrap/>
            <w:vAlign w:val="bottom"/>
            <w:hideMark/>
          </w:tcPr>
          <w:p w14:paraId="2F8D3B2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6.65</w:t>
            </w:r>
          </w:p>
        </w:tc>
      </w:tr>
      <w:tr w:rsidR="00134564" w:rsidRPr="00134564" w14:paraId="058C3E87" w14:textId="77777777" w:rsidTr="00813D4E">
        <w:trPr>
          <w:trHeight w:val="288"/>
        </w:trPr>
        <w:tc>
          <w:tcPr>
            <w:tcW w:w="4835" w:type="dxa"/>
            <w:tcBorders>
              <w:top w:val="nil"/>
              <w:bottom w:val="nil"/>
              <w:right w:val="nil"/>
            </w:tcBorders>
            <w:shd w:val="clear" w:color="auto" w:fill="auto"/>
            <w:noWrap/>
            <w:vAlign w:val="bottom"/>
            <w:hideMark/>
          </w:tcPr>
          <w:p w14:paraId="622177DF"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Sesame</w:t>
            </w:r>
          </w:p>
        </w:tc>
        <w:tc>
          <w:tcPr>
            <w:tcW w:w="1285" w:type="dxa"/>
            <w:tcBorders>
              <w:top w:val="nil"/>
              <w:left w:val="nil"/>
              <w:bottom w:val="nil"/>
              <w:right w:val="nil"/>
            </w:tcBorders>
            <w:shd w:val="clear" w:color="auto" w:fill="auto"/>
            <w:noWrap/>
            <w:vAlign w:val="bottom"/>
            <w:hideMark/>
          </w:tcPr>
          <w:p w14:paraId="39009C4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0.74</w:t>
            </w:r>
          </w:p>
        </w:tc>
        <w:tc>
          <w:tcPr>
            <w:tcW w:w="1099" w:type="dxa"/>
            <w:tcBorders>
              <w:top w:val="nil"/>
              <w:left w:val="nil"/>
              <w:bottom w:val="nil"/>
              <w:right w:val="nil"/>
            </w:tcBorders>
            <w:shd w:val="clear" w:color="auto" w:fill="auto"/>
            <w:noWrap/>
            <w:vAlign w:val="bottom"/>
            <w:hideMark/>
          </w:tcPr>
          <w:p w14:paraId="67770EDA"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t>
            </w:r>
          </w:p>
        </w:tc>
        <w:tc>
          <w:tcPr>
            <w:tcW w:w="1098" w:type="dxa"/>
            <w:tcBorders>
              <w:top w:val="nil"/>
              <w:left w:val="nil"/>
              <w:bottom w:val="nil"/>
              <w:right w:val="nil"/>
            </w:tcBorders>
            <w:shd w:val="clear" w:color="auto" w:fill="auto"/>
            <w:noWrap/>
            <w:vAlign w:val="bottom"/>
            <w:hideMark/>
          </w:tcPr>
          <w:p w14:paraId="5D81A59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0.89</w:t>
            </w:r>
          </w:p>
        </w:tc>
        <w:tc>
          <w:tcPr>
            <w:tcW w:w="1500" w:type="dxa"/>
            <w:tcBorders>
              <w:top w:val="nil"/>
              <w:left w:val="nil"/>
              <w:bottom w:val="nil"/>
            </w:tcBorders>
            <w:shd w:val="clear" w:color="auto" w:fill="auto"/>
            <w:noWrap/>
            <w:vAlign w:val="bottom"/>
            <w:hideMark/>
          </w:tcPr>
          <w:p w14:paraId="51BAC7B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0.82</w:t>
            </w:r>
          </w:p>
        </w:tc>
      </w:tr>
      <w:tr w:rsidR="00134564" w:rsidRPr="00134564" w14:paraId="0161AABB" w14:textId="77777777" w:rsidTr="00813D4E">
        <w:trPr>
          <w:trHeight w:val="288"/>
        </w:trPr>
        <w:tc>
          <w:tcPr>
            <w:tcW w:w="4835" w:type="dxa"/>
            <w:tcBorders>
              <w:top w:val="nil"/>
              <w:bottom w:val="nil"/>
              <w:right w:val="nil"/>
            </w:tcBorders>
            <w:shd w:val="clear" w:color="auto" w:fill="auto"/>
            <w:noWrap/>
            <w:vAlign w:val="bottom"/>
            <w:hideMark/>
          </w:tcPr>
          <w:p w14:paraId="7047775D" w14:textId="77777777" w:rsidR="007C1C33" w:rsidRPr="00134564" w:rsidRDefault="007C1C33" w:rsidP="00C87DA5">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Productivity of </w:t>
            </w:r>
            <w:r w:rsidR="00C87DA5" w:rsidRPr="00134564">
              <w:rPr>
                <w:rFonts w:asciiTheme="majorHAnsi" w:hAnsiTheme="majorHAnsi" w:cstheme="majorHAnsi"/>
                <w:b/>
                <w:bCs/>
                <w:sz w:val="18"/>
                <w:szCs w:val="18"/>
                <w:lang w:val="en-US" w:eastAsia="en-US"/>
              </w:rPr>
              <w:t>p</w:t>
            </w:r>
            <w:r w:rsidRPr="00134564">
              <w:rPr>
                <w:rFonts w:asciiTheme="majorHAnsi" w:hAnsiTheme="majorHAnsi" w:cstheme="majorHAnsi"/>
                <w:b/>
                <w:bCs/>
                <w:sz w:val="18"/>
                <w:szCs w:val="18"/>
                <w:lang w:val="en-US" w:eastAsia="en-US"/>
              </w:rPr>
              <w:t>erennial crops</w:t>
            </w:r>
          </w:p>
        </w:tc>
        <w:tc>
          <w:tcPr>
            <w:tcW w:w="1285" w:type="dxa"/>
            <w:tcBorders>
              <w:top w:val="nil"/>
              <w:left w:val="nil"/>
              <w:bottom w:val="nil"/>
              <w:right w:val="nil"/>
            </w:tcBorders>
            <w:shd w:val="clear" w:color="auto" w:fill="auto"/>
            <w:noWrap/>
            <w:vAlign w:val="bottom"/>
            <w:hideMark/>
          </w:tcPr>
          <w:p w14:paraId="00BB1F14"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9" w:type="dxa"/>
            <w:tcBorders>
              <w:top w:val="nil"/>
              <w:left w:val="nil"/>
              <w:bottom w:val="nil"/>
              <w:right w:val="nil"/>
            </w:tcBorders>
            <w:shd w:val="clear" w:color="auto" w:fill="auto"/>
            <w:noWrap/>
            <w:vAlign w:val="bottom"/>
            <w:hideMark/>
          </w:tcPr>
          <w:p w14:paraId="25A3F226"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8" w:type="dxa"/>
            <w:tcBorders>
              <w:top w:val="nil"/>
              <w:left w:val="nil"/>
              <w:bottom w:val="nil"/>
              <w:right w:val="nil"/>
            </w:tcBorders>
            <w:shd w:val="clear" w:color="auto" w:fill="auto"/>
            <w:noWrap/>
            <w:vAlign w:val="bottom"/>
            <w:hideMark/>
          </w:tcPr>
          <w:p w14:paraId="1D8D51E8"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500" w:type="dxa"/>
            <w:tcBorders>
              <w:top w:val="nil"/>
              <w:left w:val="nil"/>
              <w:bottom w:val="nil"/>
            </w:tcBorders>
            <w:shd w:val="clear" w:color="auto" w:fill="auto"/>
            <w:noWrap/>
            <w:vAlign w:val="bottom"/>
            <w:hideMark/>
          </w:tcPr>
          <w:p w14:paraId="518BF5CD"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r>
      <w:tr w:rsidR="00134564" w:rsidRPr="00134564" w14:paraId="33806115" w14:textId="77777777" w:rsidTr="00813D4E">
        <w:trPr>
          <w:trHeight w:val="288"/>
        </w:trPr>
        <w:tc>
          <w:tcPr>
            <w:tcW w:w="4835" w:type="dxa"/>
            <w:tcBorders>
              <w:top w:val="nil"/>
              <w:left w:val="nil"/>
              <w:bottom w:val="nil"/>
              <w:right w:val="nil"/>
            </w:tcBorders>
            <w:shd w:val="clear" w:color="auto" w:fill="auto"/>
            <w:noWrap/>
            <w:vAlign w:val="bottom"/>
            <w:hideMark/>
          </w:tcPr>
          <w:p w14:paraId="1ADF7D49" w14:textId="0E6BFA5D"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Mango (ton</w:t>
            </w:r>
            <w:r w:rsidR="00C55A82">
              <w:rPr>
                <w:rFonts w:asciiTheme="majorHAnsi" w:hAnsiTheme="majorHAnsi" w:cstheme="majorHAnsi"/>
                <w:sz w:val="18"/>
                <w:szCs w:val="18"/>
                <w:lang w:val="en-US" w:eastAsia="en-US"/>
              </w:rPr>
              <w:t>ne</w:t>
            </w:r>
            <w:r w:rsidRPr="00134564">
              <w:rPr>
                <w:rFonts w:asciiTheme="majorHAnsi" w:hAnsiTheme="majorHAnsi" w:cstheme="majorHAnsi"/>
                <w:sz w:val="18"/>
                <w:szCs w:val="18"/>
                <w:lang w:val="en-US" w:eastAsia="en-US"/>
              </w:rPr>
              <w:t>/ha/year)</w:t>
            </w:r>
          </w:p>
        </w:tc>
        <w:tc>
          <w:tcPr>
            <w:tcW w:w="1285" w:type="dxa"/>
            <w:tcBorders>
              <w:top w:val="nil"/>
              <w:left w:val="nil"/>
              <w:bottom w:val="nil"/>
              <w:right w:val="nil"/>
            </w:tcBorders>
            <w:shd w:val="clear" w:color="auto" w:fill="auto"/>
            <w:noWrap/>
            <w:vAlign w:val="bottom"/>
            <w:hideMark/>
          </w:tcPr>
          <w:p w14:paraId="0AD6199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14.57</w:t>
            </w:r>
          </w:p>
        </w:tc>
        <w:tc>
          <w:tcPr>
            <w:tcW w:w="1099" w:type="dxa"/>
            <w:tcBorders>
              <w:top w:val="nil"/>
              <w:left w:val="nil"/>
              <w:bottom w:val="nil"/>
              <w:right w:val="nil"/>
            </w:tcBorders>
            <w:shd w:val="clear" w:color="auto" w:fill="auto"/>
            <w:noWrap/>
            <w:vAlign w:val="bottom"/>
            <w:hideMark/>
          </w:tcPr>
          <w:p w14:paraId="52A05A1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9.25</w:t>
            </w:r>
          </w:p>
        </w:tc>
        <w:tc>
          <w:tcPr>
            <w:tcW w:w="1098" w:type="dxa"/>
            <w:tcBorders>
              <w:top w:val="nil"/>
              <w:left w:val="nil"/>
              <w:bottom w:val="nil"/>
              <w:right w:val="nil"/>
            </w:tcBorders>
            <w:shd w:val="clear" w:color="auto" w:fill="auto"/>
            <w:noWrap/>
            <w:vAlign w:val="bottom"/>
            <w:hideMark/>
          </w:tcPr>
          <w:p w14:paraId="6CACBDDE"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6.61</w:t>
            </w:r>
          </w:p>
        </w:tc>
        <w:tc>
          <w:tcPr>
            <w:tcW w:w="1500" w:type="dxa"/>
            <w:tcBorders>
              <w:top w:val="nil"/>
              <w:left w:val="nil"/>
              <w:bottom w:val="nil"/>
            </w:tcBorders>
            <w:shd w:val="clear" w:color="auto" w:fill="auto"/>
            <w:noWrap/>
            <w:vAlign w:val="bottom"/>
            <w:hideMark/>
          </w:tcPr>
          <w:p w14:paraId="39FCD4E6"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12.12</w:t>
            </w:r>
          </w:p>
        </w:tc>
      </w:tr>
      <w:tr w:rsidR="00134564" w:rsidRPr="00134564" w14:paraId="52DB8734" w14:textId="77777777" w:rsidTr="00813D4E">
        <w:trPr>
          <w:trHeight w:val="288"/>
        </w:trPr>
        <w:tc>
          <w:tcPr>
            <w:tcW w:w="4835" w:type="dxa"/>
            <w:tcBorders>
              <w:top w:val="nil"/>
              <w:bottom w:val="nil"/>
              <w:right w:val="nil"/>
            </w:tcBorders>
            <w:shd w:val="clear" w:color="auto" w:fill="auto"/>
            <w:noWrap/>
            <w:vAlign w:val="bottom"/>
            <w:hideMark/>
          </w:tcPr>
          <w:p w14:paraId="5F194130" w14:textId="5F706B72"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Banana (ton</w:t>
            </w:r>
            <w:r w:rsidR="00C55A82">
              <w:rPr>
                <w:rFonts w:asciiTheme="majorHAnsi" w:hAnsiTheme="majorHAnsi" w:cstheme="majorHAnsi"/>
                <w:sz w:val="18"/>
                <w:szCs w:val="18"/>
                <w:lang w:val="en-US" w:eastAsia="en-US"/>
              </w:rPr>
              <w:t>ne</w:t>
            </w:r>
            <w:r w:rsidRPr="00134564">
              <w:rPr>
                <w:rFonts w:asciiTheme="majorHAnsi" w:hAnsiTheme="majorHAnsi" w:cstheme="majorHAnsi"/>
                <w:sz w:val="18"/>
                <w:szCs w:val="18"/>
                <w:lang w:val="en-US" w:eastAsia="en-US"/>
              </w:rPr>
              <w:t>/ha/year)</w:t>
            </w:r>
          </w:p>
        </w:tc>
        <w:tc>
          <w:tcPr>
            <w:tcW w:w="1285" w:type="dxa"/>
            <w:tcBorders>
              <w:top w:val="nil"/>
              <w:left w:val="nil"/>
              <w:bottom w:val="nil"/>
              <w:right w:val="nil"/>
            </w:tcBorders>
            <w:shd w:val="clear" w:color="auto" w:fill="auto"/>
            <w:noWrap/>
            <w:vAlign w:val="bottom"/>
            <w:hideMark/>
          </w:tcPr>
          <w:p w14:paraId="66E6B11E"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29.39</w:t>
            </w:r>
          </w:p>
        </w:tc>
        <w:tc>
          <w:tcPr>
            <w:tcW w:w="1099" w:type="dxa"/>
            <w:tcBorders>
              <w:top w:val="nil"/>
              <w:left w:val="nil"/>
              <w:bottom w:val="nil"/>
              <w:right w:val="nil"/>
            </w:tcBorders>
            <w:shd w:val="clear" w:color="auto" w:fill="auto"/>
            <w:noWrap/>
            <w:vAlign w:val="bottom"/>
            <w:hideMark/>
          </w:tcPr>
          <w:p w14:paraId="3B25AE34"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15.24</w:t>
            </w:r>
          </w:p>
        </w:tc>
        <w:tc>
          <w:tcPr>
            <w:tcW w:w="1098" w:type="dxa"/>
            <w:tcBorders>
              <w:top w:val="nil"/>
              <w:left w:val="nil"/>
              <w:bottom w:val="nil"/>
              <w:right w:val="nil"/>
            </w:tcBorders>
            <w:shd w:val="clear" w:color="auto" w:fill="auto"/>
            <w:noWrap/>
            <w:vAlign w:val="bottom"/>
            <w:hideMark/>
          </w:tcPr>
          <w:p w14:paraId="2F98E6B8"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21.10</w:t>
            </w:r>
          </w:p>
        </w:tc>
        <w:tc>
          <w:tcPr>
            <w:tcW w:w="1500" w:type="dxa"/>
            <w:tcBorders>
              <w:top w:val="nil"/>
              <w:left w:val="nil"/>
              <w:bottom w:val="nil"/>
            </w:tcBorders>
            <w:shd w:val="clear" w:color="auto" w:fill="auto"/>
            <w:noWrap/>
            <w:vAlign w:val="bottom"/>
            <w:hideMark/>
          </w:tcPr>
          <w:p w14:paraId="17D7F4E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24.55</w:t>
            </w:r>
          </w:p>
        </w:tc>
      </w:tr>
      <w:tr w:rsidR="00134564" w:rsidRPr="00134564" w14:paraId="3FCCBBAF" w14:textId="77777777" w:rsidTr="00813D4E">
        <w:trPr>
          <w:trHeight w:val="288"/>
        </w:trPr>
        <w:tc>
          <w:tcPr>
            <w:tcW w:w="4835" w:type="dxa"/>
            <w:tcBorders>
              <w:top w:val="nil"/>
              <w:bottom w:val="nil"/>
              <w:right w:val="nil"/>
            </w:tcBorders>
            <w:shd w:val="clear" w:color="auto" w:fill="auto"/>
            <w:noWrap/>
            <w:vAlign w:val="bottom"/>
            <w:hideMark/>
          </w:tcPr>
          <w:p w14:paraId="4ADEB9B2" w14:textId="77777777" w:rsidR="007C1C33" w:rsidRPr="00134564" w:rsidRDefault="007C1C33" w:rsidP="008E3A9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lastRenderedPageBreak/>
              <w:t>Percentage of sold/exchanged annual crop product (%)</w:t>
            </w:r>
          </w:p>
        </w:tc>
        <w:tc>
          <w:tcPr>
            <w:tcW w:w="1285" w:type="dxa"/>
            <w:tcBorders>
              <w:top w:val="nil"/>
              <w:left w:val="nil"/>
              <w:bottom w:val="nil"/>
              <w:right w:val="nil"/>
            </w:tcBorders>
            <w:shd w:val="clear" w:color="auto" w:fill="auto"/>
            <w:noWrap/>
            <w:vAlign w:val="bottom"/>
            <w:hideMark/>
          </w:tcPr>
          <w:p w14:paraId="5D86B96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9" w:type="dxa"/>
            <w:tcBorders>
              <w:top w:val="nil"/>
              <w:left w:val="nil"/>
              <w:bottom w:val="nil"/>
              <w:right w:val="nil"/>
            </w:tcBorders>
            <w:shd w:val="clear" w:color="auto" w:fill="auto"/>
            <w:noWrap/>
            <w:vAlign w:val="bottom"/>
            <w:hideMark/>
          </w:tcPr>
          <w:p w14:paraId="1483992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8" w:type="dxa"/>
            <w:tcBorders>
              <w:top w:val="nil"/>
              <w:left w:val="nil"/>
              <w:bottom w:val="nil"/>
              <w:right w:val="nil"/>
            </w:tcBorders>
            <w:shd w:val="clear" w:color="auto" w:fill="auto"/>
            <w:noWrap/>
            <w:vAlign w:val="bottom"/>
            <w:hideMark/>
          </w:tcPr>
          <w:p w14:paraId="17976D3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500" w:type="dxa"/>
            <w:tcBorders>
              <w:top w:val="nil"/>
              <w:left w:val="nil"/>
              <w:bottom w:val="nil"/>
            </w:tcBorders>
            <w:shd w:val="clear" w:color="auto" w:fill="auto"/>
            <w:noWrap/>
            <w:vAlign w:val="bottom"/>
            <w:hideMark/>
          </w:tcPr>
          <w:p w14:paraId="2745E772"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r>
      <w:tr w:rsidR="00134564" w:rsidRPr="00134564" w14:paraId="5EDBE993" w14:textId="77777777" w:rsidTr="00813D4E">
        <w:trPr>
          <w:trHeight w:val="288"/>
        </w:trPr>
        <w:tc>
          <w:tcPr>
            <w:tcW w:w="4835" w:type="dxa"/>
            <w:tcBorders>
              <w:top w:val="nil"/>
              <w:bottom w:val="nil"/>
              <w:right w:val="nil"/>
            </w:tcBorders>
            <w:shd w:val="clear" w:color="auto" w:fill="auto"/>
            <w:noWrap/>
            <w:vAlign w:val="bottom"/>
            <w:hideMark/>
          </w:tcPr>
          <w:p w14:paraId="2C48F60D"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Rice</w:t>
            </w:r>
          </w:p>
        </w:tc>
        <w:tc>
          <w:tcPr>
            <w:tcW w:w="1285" w:type="dxa"/>
            <w:tcBorders>
              <w:top w:val="nil"/>
              <w:left w:val="nil"/>
              <w:bottom w:val="nil"/>
              <w:right w:val="nil"/>
            </w:tcBorders>
            <w:shd w:val="clear" w:color="auto" w:fill="auto"/>
            <w:noWrap/>
            <w:vAlign w:val="bottom"/>
            <w:hideMark/>
          </w:tcPr>
          <w:p w14:paraId="06142386"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88.88</w:t>
            </w:r>
          </w:p>
        </w:tc>
        <w:tc>
          <w:tcPr>
            <w:tcW w:w="1099" w:type="dxa"/>
            <w:tcBorders>
              <w:top w:val="nil"/>
              <w:left w:val="nil"/>
              <w:bottom w:val="nil"/>
              <w:right w:val="nil"/>
            </w:tcBorders>
            <w:shd w:val="clear" w:color="auto" w:fill="auto"/>
            <w:noWrap/>
            <w:vAlign w:val="bottom"/>
            <w:hideMark/>
          </w:tcPr>
          <w:p w14:paraId="4DA37424"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94.23</w:t>
            </w:r>
          </w:p>
        </w:tc>
        <w:tc>
          <w:tcPr>
            <w:tcW w:w="1098" w:type="dxa"/>
            <w:tcBorders>
              <w:top w:val="nil"/>
              <w:left w:val="nil"/>
              <w:bottom w:val="nil"/>
              <w:right w:val="nil"/>
            </w:tcBorders>
            <w:shd w:val="clear" w:color="auto" w:fill="auto"/>
            <w:noWrap/>
            <w:vAlign w:val="bottom"/>
            <w:hideMark/>
          </w:tcPr>
          <w:p w14:paraId="12AB6638"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90.24</w:t>
            </w:r>
          </w:p>
        </w:tc>
        <w:tc>
          <w:tcPr>
            <w:tcW w:w="1500" w:type="dxa"/>
            <w:tcBorders>
              <w:top w:val="nil"/>
              <w:left w:val="nil"/>
              <w:bottom w:val="nil"/>
            </w:tcBorders>
            <w:shd w:val="clear" w:color="auto" w:fill="auto"/>
            <w:noWrap/>
            <w:vAlign w:val="bottom"/>
            <w:hideMark/>
          </w:tcPr>
          <w:p w14:paraId="547D1D5A"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90.39</w:t>
            </w:r>
          </w:p>
        </w:tc>
      </w:tr>
      <w:tr w:rsidR="00134564" w:rsidRPr="00134564" w14:paraId="4FF4C152" w14:textId="77777777" w:rsidTr="00813D4E">
        <w:trPr>
          <w:trHeight w:val="288"/>
        </w:trPr>
        <w:tc>
          <w:tcPr>
            <w:tcW w:w="4835" w:type="dxa"/>
            <w:tcBorders>
              <w:top w:val="nil"/>
              <w:bottom w:val="nil"/>
              <w:right w:val="nil"/>
            </w:tcBorders>
            <w:shd w:val="clear" w:color="auto" w:fill="auto"/>
            <w:noWrap/>
            <w:vAlign w:val="bottom"/>
            <w:hideMark/>
          </w:tcPr>
          <w:p w14:paraId="359C8B1D"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Sticky rice</w:t>
            </w:r>
          </w:p>
        </w:tc>
        <w:tc>
          <w:tcPr>
            <w:tcW w:w="1285" w:type="dxa"/>
            <w:tcBorders>
              <w:top w:val="nil"/>
              <w:left w:val="nil"/>
              <w:bottom w:val="nil"/>
              <w:right w:val="nil"/>
            </w:tcBorders>
            <w:shd w:val="clear" w:color="auto" w:fill="auto"/>
            <w:noWrap/>
            <w:vAlign w:val="bottom"/>
            <w:hideMark/>
          </w:tcPr>
          <w:p w14:paraId="5191A1CA"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99.88</w:t>
            </w:r>
          </w:p>
        </w:tc>
        <w:tc>
          <w:tcPr>
            <w:tcW w:w="1099" w:type="dxa"/>
            <w:tcBorders>
              <w:top w:val="nil"/>
              <w:left w:val="nil"/>
              <w:bottom w:val="nil"/>
              <w:right w:val="nil"/>
            </w:tcBorders>
            <w:shd w:val="clear" w:color="auto" w:fill="auto"/>
            <w:noWrap/>
            <w:vAlign w:val="bottom"/>
            <w:hideMark/>
          </w:tcPr>
          <w:p w14:paraId="5AF89C72"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99.89</w:t>
            </w:r>
          </w:p>
        </w:tc>
        <w:tc>
          <w:tcPr>
            <w:tcW w:w="1098" w:type="dxa"/>
            <w:tcBorders>
              <w:top w:val="nil"/>
              <w:left w:val="nil"/>
              <w:bottom w:val="nil"/>
              <w:right w:val="nil"/>
            </w:tcBorders>
            <w:shd w:val="clear" w:color="auto" w:fill="auto"/>
            <w:noWrap/>
            <w:vAlign w:val="bottom"/>
            <w:hideMark/>
          </w:tcPr>
          <w:p w14:paraId="0E96A7FF"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500" w:type="dxa"/>
            <w:tcBorders>
              <w:top w:val="nil"/>
              <w:left w:val="nil"/>
              <w:bottom w:val="nil"/>
            </w:tcBorders>
            <w:shd w:val="clear" w:color="auto" w:fill="auto"/>
            <w:noWrap/>
            <w:vAlign w:val="bottom"/>
            <w:hideMark/>
          </w:tcPr>
          <w:p w14:paraId="44B7884D"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99.89</w:t>
            </w:r>
          </w:p>
        </w:tc>
      </w:tr>
      <w:tr w:rsidR="00134564" w:rsidRPr="00134564" w14:paraId="37572A23" w14:textId="77777777" w:rsidTr="00813D4E">
        <w:trPr>
          <w:trHeight w:val="288"/>
        </w:trPr>
        <w:tc>
          <w:tcPr>
            <w:tcW w:w="4835" w:type="dxa"/>
            <w:tcBorders>
              <w:top w:val="nil"/>
              <w:bottom w:val="nil"/>
              <w:right w:val="nil"/>
            </w:tcBorders>
            <w:shd w:val="clear" w:color="auto" w:fill="auto"/>
            <w:noWrap/>
            <w:vAlign w:val="bottom"/>
            <w:hideMark/>
          </w:tcPr>
          <w:p w14:paraId="7BA94E56"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Special rice</w:t>
            </w:r>
          </w:p>
        </w:tc>
        <w:tc>
          <w:tcPr>
            <w:tcW w:w="1285" w:type="dxa"/>
            <w:tcBorders>
              <w:top w:val="nil"/>
              <w:left w:val="nil"/>
              <w:bottom w:val="nil"/>
              <w:right w:val="nil"/>
            </w:tcBorders>
            <w:shd w:val="clear" w:color="auto" w:fill="auto"/>
            <w:noWrap/>
            <w:vAlign w:val="bottom"/>
            <w:hideMark/>
          </w:tcPr>
          <w:p w14:paraId="292F3A7F"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95.35</w:t>
            </w:r>
          </w:p>
        </w:tc>
        <w:tc>
          <w:tcPr>
            <w:tcW w:w="1099" w:type="dxa"/>
            <w:tcBorders>
              <w:top w:val="nil"/>
              <w:left w:val="nil"/>
              <w:bottom w:val="nil"/>
              <w:right w:val="nil"/>
            </w:tcBorders>
            <w:shd w:val="clear" w:color="auto" w:fill="auto"/>
            <w:noWrap/>
            <w:vAlign w:val="bottom"/>
            <w:hideMark/>
          </w:tcPr>
          <w:p w14:paraId="13E3DA5A"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t>
            </w:r>
          </w:p>
        </w:tc>
        <w:tc>
          <w:tcPr>
            <w:tcW w:w="1098" w:type="dxa"/>
            <w:tcBorders>
              <w:top w:val="nil"/>
              <w:left w:val="nil"/>
              <w:bottom w:val="nil"/>
              <w:right w:val="nil"/>
            </w:tcBorders>
            <w:shd w:val="clear" w:color="auto" w:fill="auto"/>
            <w:noWrap/>
            <w:vAlign w:val="bottom"/>
            <w:hideMark/>
          </w:tcPr>
          <w:p w14:paraId="273C7BB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t>
            </w:r>
          </w:p>
        </w:tc>
        <w:tc>
          <w:tcPr>
            <w:tcW w:w="1500" w:type="dxa"/>
            <w:tcBorders>
              <w:top w:val="nil"/>
              <w:left w:val="nil"/>
              <w:bottom w:val="nil"/>
            </w:tcBorders>
            <w:shd w:val="clear" w:color="auto" w:fill="auto"/>
            <w:noWrap/>
            <w:vAlign w:val="bottom"/>
            <w:hideMark/>
          </w:tcPr>
          <w:p w14:paraId="5663378E"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95.35</w:t>
            </w:r>
          </w:p>
        </w:tc>
      </w:tr>
      <w:tr w:rsidR="00134564" w:rsidRPr="00134564" w14:paraId="76E3BB27" w14:textId="77777777" w:rsidTr="00813D4E">
        <w:trPr>
          <w:trHeight w:val="288"/>
        </w:trPr>
        <w:tc>
          <w:tcPr>
            <w:tcW w:w="4835" w:type="dxa"/>
            <w:tcBorders>
              <w:top w:val="nil"/>
              <w:bottom w:val="nil"/>
              <w:right w:val="nil"/>
            </w:tcBorders>
            <w:shd w:val="clear" w:color="auto" w:fill="auto"/>
            <w:noWrap/>
            <w:vAlign w:val="bottom"/>
            <w:hideMark/>
          </w:tcPr>
          <w:p w14:paraId="25F85B9B"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Corn</w:t>
            </w:r>
          </w:p>
        </w:tc>
        <w:tc>
          <w:tcPr>
            <w:tcW w:w="1285" w:type="dxa"/>
            <w:tcBorders>
              <w:top w:val="nil"/>
              <w:left w:val="nil"/>
              <w:bottom w:val="nil"/>
              <w:right w:val="nil"/>
            </w:tcBorders>
            <w:shd w:val="clear" w:color="auto" w:fill="auto"/>
            <w:noWrap/>
            <w:vAlign w:val="bottom"/>
            <w:hideMark/>
          </w:tcPr>
          <w:p w14:paraId="43DF097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99.77</w:t>
            </w:r>
          </w:p>
        </w:tc>
        <w:tc>
          <w:tcPr>
            <w:tcW w:w="1099" w:type="dxa"/>
            <w:tcBorders>
              <w:top w:val="nil"/>
              <w:left w:val="nil"/>
              <w:bottom w:val="nil"/>
              <w:right w:val="nil"/>
            </w:tcBorders>
            <w:shd w:val="clear" w:color="auto" w:fill="auto"/>
            <w:noWrap/>
            <w:vAlign w:val="bottom"/>
            <w:hideMark/>
          </w:tcPr>
          <w:p w14:paraId="5E7A46D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99.92</w:t>
            </w:r>
          </w:p>
        </w:tc>
        <w:tc>
          <w:tcPr>
            <w:tcW w:w="1098" w:type="dxa"/>
            <w:tcBorders>
              <w:top w:val="nil"/>
              <w:left w:val="nil"/>
              <w:bottom w:val="nil"/>
              <w:right w:val="nil"/>
            </w:tcBorders>
            <w:shd w:val="clear" w:color="auto" w:fill="auto"/>
            <w:noWrap/>
            <w:vAlign w:val="bottom"/>
            <w:hideMark/>
          </w:tcPr>
          <w:p w14:paraId="13FC533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t>
            </w:r>
          </w:p>
        </w:tc>
        <w:tc>
          <w:tcPr>
            <w:tcW w:w="1500" w:type="dxa"/>
            <w:tcBorders>
              <w:top w:val="nil"/>
              <w:left w:val="nil"/>
              <w:bottom w:val="nil"/>
            </w:tcBorders>
            <w:shd w:val="clear" w:color="auto" w:fill="auto"/>
            <w:noWrap/>
            <w:vAlign w:val="bottom"/>
            <w:hideMark/>
          </w:tcPr>
          <w:p w14:paraId="521125C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99.83</w:t>
            </w:r>
          </w:p>
        </w:tc>
      </w:tr>
      <w:tr w:rsidR="00134564" w:rsidRPr="00134564" w14:paraId="0AEA5DB0" w14:textId="77777777" w:rsidTr="00813D4E">
        <w:trPr>
          <w:trHeight w:val="288"/>
        </w:trPr>
        <w:tc>
          <w:tcPr>
            <w:tcW w:w="4835" w:type="dxa"/>
            <w:tcBorders>
              <w:top w:val="nil"/>
              <w:bottom w:val="nil"/>
              <w:right w:val="nil"/>
            </w:tcBorders>
            <w:shd w:val="clear" w:color="auto" w:fill="auto"/>
            <w:noWrap/>
            <w:vAlign w:val="bottom"/>
            <w:hideMark/>
          </w:tcPr>
          <w:p w14:paraId="198FC247"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Sesame</w:t>
            </w:r>
          </w:p>
        </w:tc>
        <w:tc>
          <w:tcPr>
            <w:tcW w:w="1285" w:type="dxa"/>
            <w:tcBorders>
              <w:top w:val="nil"/>
              <w:left w:val="nil"/>
              <w:bottom w:val="nil"/>
              <w:right w:val="nil"/>
            </w:tcBorders>
            <w:shd w:val="clear" w:color="auto" w:fill="auto"/>
            <w:noWrap/>
            <w:vAlign w:val="bottom"/>
            <w:hideMark/>
          </w:tcPr>
          <w:p w14:paraId="3B1CE20E"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99.87</w:t>
            </w:r>
          </w:p>
        </w:tc>
        <w:tc>
          <w:tcPr>
            <w:tcW w:w="1099" w:type="dxa"/>
            <w:tcBorders>
              <w:top w:val="nil"/>
              <w:left w:val="nil"/>
              <w:bottom w:val="nil"/>
              <w:right w:val="nil"/>
            </w:tcBorders>
            <w:shd w:val="clear" w:color="auto" w:fill="auto"/>
            <w:noWrap/>
            <w:vAlign w:val="bottom"/>
            <w:hideMark/>
          </w:tcPr>
          <w:p w14:paraId="5E18F8C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t>
            </w:r>
          </w:p>
        </w:tc>
        <w:tc>
          <w:tcPr>
            <w:tcW w:w="1098" w:type="dxa"/>
            <w:tcBorders>
              <w:top w:val="nil"/>
              <w:left w:val="nil"/>
              <w:bottom w:val="nil"/>
              <w:right w:val="nil"/>
            </w:tcBorders>
            <w:shd w:val="clear" w:color="auto" w:fill="auto"/>
            <w:noWrap/>
            <w:vAlign w:val="bottom"/>
            <w:hideMark/>
          </w:tcPr>
          <w:p w14:paraId="7F0C748E"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500" w:type="dxa"/>
            <w:tcBorders>
              <w:top w:val="nil"/>
              <w:left w:val="nil"/>
              <w:bottom w:val="nil"/>
            </w:tcBorders>
            <w:shd w:val="clear" w:color="auto" w:fill="auto"/>
            <w:noWrap/>
            <w:vAlign w:val="bottom"/>
            <w:hideMark/>
          </w:tcPr>
          <w:p w14:paraId="1BE0675F"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99.94</w:t>
            </w:r>
          </w:p>
        </w:tc>
      </w:tr>
      <w:tr w:rsidR="00134564" w:rsidRPr="00134564" w14:paraId="57026062" w14:textId="77777777" w:rsidTr="00813D4E">
        <w:trPr>
          <w:trHeight w:val="288"/>
        </w:trPr>
        <w:tc>
          <w:tcPr>
            <w:tcW w:w="4835" w:type="dxa"/>
            <w:tcBorders>
              <w:top w:val="nil"/>
              <w:bottom w:val="nil"/>
              <w:right w:val="nil"/>
            </w:tcBorders>
            <w:shd w:val="clear" w:color="auto" w:fill="auto"/>
            <w:noWrap/>
            <w:vAlign w:val="bottom"/>
            <w:hideMark/>
          </w:tcPr>
          <w:p w14:paraId="5C18E8ED" w14:textId="77777777" w:rsidR="007C1C33" w:rsidRPr="00134564" w:rsidRDefault="007C1C33" w:rsidP="008E3A9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Percentage of sold/exchanged </w:t>
            </w:r>
            <w:r w:rsidR="00842467" w:rsidRPr="00134564">
              <w:rPr>
                <w:rFonts w:asciiTheme="majorHAnsi" w:hAnsiTheme="majorHAnsi" w:cstheme="majorHAnsi"/>
                <w:b/>
                <w:bCs/>
                <w:sz w:val="18"/>
                <w:szCs w:val="18"/>
                <w:lang w:val="en-US" w:eastAsia="en-US"/>
              </w:rPr>
              <w:t xml:space="preserve">fruit </w:t>
            </w:r>
            <w:r w:rsidRPr="00134564">
              <w:rPr>
                <w:rFonts w:asciiTheme="majorHAnsi" w:hAnsiTheme="majorHAnsi" w:cstheme="majorHAnsi"/>
                <w:b/>
                <w:bCs/>
                <w:sz w:val="18"/>
                <w:szCs w:val="18"/>
                <w:lang w:val="en-US" w:eastAsia="en-US"/>
              </w:rPr>
              <w:t>(%)</w:t>
            </w:r>
          </w:p>
        </w:tc>
        <w:tc>
          <w:tcPr>
            <w:tcW w:w="1285" w:type="dxa"/>
            <w:tcBorders>
              <w:top w:val="nil"/>
              <w:left w:val="nil"/>
              <w:bottom w:val="nil"/>
              <w:right w:val="nil"/>
            </w:tcBorders>
            <w:shd w:val="clear" w:color="auto" w:fill="auto"/>
            <w:noWrap/>
            <w:vAlign w:val="bottom"/>
            <w:hideMark/>
          </w:tcPr>
          <w:p w14:paraId="42ACAA9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9" w:type="dxa"/>
            <w:tcBorders>
              <w:top w:val="nil"/>
              <w:left w:val="nil"/>
              <w:bottom w:val="nil"/>
              <w:right w:val="nil"/>
            </w:tcBorders>
            <w:shd w:val="clear" w:color="auto" w:fill="auto"/>
            <w:noWrap/>
            <w:vAlign w:val="bottom"/>
            <w:hideMark/>
          </w:tcPr>
          <w:p w14:paraId="7518F1D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8" w:type="dxa"/>
            <w:tcBorders>
              <w:top w:val="nil"/>
              <w:left w:val="nil"/>
              <w:bottom w:val="nil"/>
              <w:right w:val="nil"/>
            </w:tcBorders>
            <w:shd w:val="clear" w:color="auto" w:fill="auto"/>
            <w:noWrap/>
            <w:vAlign w:val="bottom"/>
            <w:hideMark/>
          </w:tcPr>
          <w:p w14:paraId="5902AB88"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500" w:type="dxa"/>
            <w:tcBorders>
              <w:top w:val="nil"/>
              <w:left w:val="nil"/>
              <w:bottom w:val="nil"/>
            </w:tcBorders>
            <w:shd w:val="clear" w:color="auto" w:fill="auto"/>
            <w:noWrap/>
            <w:vAlign w:val="bottom"/>
            <w:hideMark/>
          </w:tcPr>
          <w:p w14:paraId="567B65EF"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r>
      <w:tr w:rsidR="00134564" w:rsidRPr="00134564" w14:paraId="76F565A6" w14:textId="77777777" w:rsidTr="00813D4E">
        <w:trPr>
          <w:trHeight w:val="288"/>
        </w:trPr>
        <w:tc>
          <w:tcPr>
            <w:tcW w:w="4835" w:type="dxa"/>
            <w:tcBorders>
              <w:top w:val="nil"/>
              <w:left w:val="nil"/>
              <w:bottom w:val="nil"/>
              <w:right w:val="nil"/>
            </w:tcBorders>
            <w:shd w:val="clear" w:color="auto" w:fill="auto"/>
            <w:noWrap/>
            <w:vAlign w:val="bottom"/>
            <w:hideMark/>
          </w:tcPr>
          <w:p w14:paraId="11387249"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Mango</w:t>
            </w:r>
          </w:p>
        </w:tc>
        <w:tc>
          <w:tcPr>
            <w:tcW w:w="1285" w:type="dxa"/>
            <w:tcBorders>
              <w:top w:val="nil"/>
              <w:left w:val="nil"/>
              <w:bottom w:val="nil"/>
              <w:right w:val="nil"/>
            </w:tcBorders>
            <w:shd w:val="clear" w:color="auto" w:fill="auto"/>
            <w:noWrap/>
            <w:vAlign w:val="bottom"/>
            <w:hideMark/>
          </w:tcPr>
          <w:p w14:paraId="3D851676"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97.23</w:t>
            </w:r>
          </w:p>
        </w:tc>
        <w:tc>
          <w:tcPr>
            <w:tcW w:w="1099" w:type="dxa"/>
            <w:tcBorders>
              <w:top w:val="nil"/>
              <w:left w:val="nil"/>
              <w:bottom w:val="nil"/>
              <w:right w:val="nil"/>
            </w:tcBorders>
            <w:shd w:val="clear" w:color="auto" w:fill="auto"/>
            <w:noWrap/>
            <w:vAlign w:val="bottom"/>
            <w:hideMark/>
          </w:tcPr>
          <w:p w14:paraId="35BB92B2"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97.50</w:t>
            </w:r>
          </w:p>
        </w:tc>
        <w:tc>
          <w:tcPr>
            <w:tcW w:w="1098" w:type="dxa"/>
            <w:tcBorders>
              <w:top w:val="nil"/>
              <w:left w:val="nil"/>
              <w:bottom w:val="nil"/>
              <w:right w:val="nil"/>
            </w:tcBorders>
            <w:shd w:val="clear" w:color="auto" w:fill="auto"/>
            <w:noWrap/>
            <w:vAlign w:val="bottom"/>
            <w:hideMark/>
          </w:tcPr>
          <w:p w14:paraId="77F78AB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77.37</w:t>
            </w:r>
          </w:p>
        </w:tc>
        <w:tc>
          <w:tcPr>
            <w:tcW w:w="1500" w:type="dxa"/>
            <w:tcBorders>
              <w:top w:val="nil"/>
              <w:left w:val="nil"/>
              <w:bottom w:val="nil"/>
            </w:tcBorders>
            <w:shd w:val="clear" w:color="auto" w:fill="auto"/>
            <w:noWrap/>
            <w:vAlign w:val="bottom"/>
            <w:hideMark/>
          </w:tcPr>
          <w:p w14:paraId="6E92207E"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94.98</w:t>
            </w:r>
          </w:p>
        </w:tc>
      </w:tr>
      <w:tr w:rsidR="00134564" w:rsidRPr="00134564" w14:paraId="14AD398E" w14:textId="77777777" w:rsidTr="00813D4E">
        <w:trPr>
          <w:trHeight w:val="288"/>
        </w:trPr>
        <w:tc>
          <w:tcPr>
            <w:tcW w:w="4835" w:type="dxa"/>
            <w:tcBorders>
              <w:top w:val="nil"/>
              <w:bottom w:val="nil"/>
              <w:right w:val="nil"/>
            </w:tcBorders>
            <w:shd w:val="clear" w:color="auto" w:fill="auto"/>
            <w:noWrap/>
            <w:vAlign w:val="bottom"/>
            <w:hideMark/>
          </w:tcPr>
          <w:p w14:paraId="3F499674"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Banana</w:t>
            </w:r>
          </w:p>
        </w:tc>
        <w:tc>
          <w:tcPr>
            <w:tcW w:w="1285" w:type="dxa"/>
            <w:tcBorders>
              <w:top w:val="nil"/>
              <w:left w:val="nil"/>
              <w:bottom w:val="nil"/>
              <w:right w:val="nil"/>
            </w:tcBorders>
            <w:shd w:val="clear" w:color="auto" w:fill="auto"/>
            <w:noWrap/>
            <w:vAlign w:val="bottom"/>
            <w:hideMark/>
          </w:tcPr>
          <w:p w14:paraId="051DB17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83.99</w:t>
            </w:r>
          </w:p>
        </w:tc>
        <w:tc>
          <w:tcPr>
            <w:tcW w:w="1099" w:type="dxa"/>
            <w:tcBorders>
              <w:top w:val="nil"/>
              <w:left w:val="nil"/>
              <w:bottom w:val="nil"/>
              <w:right w:val="nil"/>
            </w:tcBorders>
            <w:shd w:val="clear" w:color="auto" w:fill="auto"/>
            <w:noWrap/>
            <w:vAlign w:val="bottom"/>
            <w:hideMark/>
          </w:tcPr>
          <w:p w14:paraId="5F2CF29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95.63</w:t>
            </w:r>
          </w:p>
        </w:tc>
        <w:tc>
          <w:tcPr>
            <w:tcW w:w="1098" w:type="dxa"/>
            <w:tcBorders>
              <w:top w:val="nil"/>
              <w:left w:val="nil"/>
              <w:bottom w:val="nil"/>
              <w:right w:val="nil"/>
            </w:tcBorders>
            <w:shd w:val="clear" w:color="auto" w:fill="auto"/>
            <w:noWrap/>
            <w:vAlign w:val="bottom"/>
            <w:hideMark/>
          </w:tcPr>
          <w:p w14:paraId="5A63BA6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81.21</w:t>
            </w:r>
          </w:p>
        </w:tc>
        <w:tc>
          <w:tcPr>
            <w:tcW w:w="1500" w:type="dxa"/>
            <w:tcBorders>
              <w:top w:val="nil"/>
              <w:left w:val="nil"/>
              <w:bottom w:val="nil"/>
            </w:tcBorders>
            <w:shd w:val="clear" w:color="auto" w:fill="auto"/>
            <w:noWrap/>
            <w:vAlign w:val="bottom"/>
            <w:hideMark/>
          </w:tcPr>
          <w:p w14:paraId="3EF33E6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84.34</w:t>
            </w:r>
          </w:p>
        </w:tc>
      </w:tr>
      <w:tr w:rsidR="00134564" w:rsidRPr="00134564" w14:paraId="12883117" w14:textId="77777777" w:rsidTr="00813D4E">
        <w:trPr>
          <w:trHeight w:val="288"/>
        </w:trPr>
        <w:tc>
          <w:tcPr>
            <w:tcW w:w="4835" w:type="dxa"/>
            <w:tcBorders>
              <w:top w:val="nil"/>
              <w:bottom w:val="nil"/>
              <w:right w:val="nil"/>
            </w:tcBorders>
            <w:shd w:val="clear" w:color="auto" w:fill="auto"/>
            <w:noWrap/>
            <w:vAlign w:val="bottom"/>
            <w:hideMark/>
          </w:tcPr>
          <w:p w14:paraId="5485AB0A" w14:textId="77777777" w:rsidR="007C1C33" w:rsidRPr="00134564" w:rsidRDefault="007C1C33" w:rsidP="00842467">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Percentage of sold/exchanged livestock product (%)</w:t>
            </w:r>
          </w:p>
        </w:tc>
        <w:tc>
          <w:tcPr>
            <w:tcW w:w="1285" w:type="dxa"/>
            <w:tcBorders>
              <w:top w:val="nil"/>
              <w:left w:val="nil"/>
              <w:bottom w:val="nil"/>
              <w:right w:val="nil"/>
            </w:tcBorders>
            <w:shd w:val="clear" w:color="auto" w:fill="auto"/>
            <w:noWrap/>
            <w:vAlign w:val="bottom"/>
            <w:hideMark/>
          </w:tcPr>
          <w:p w14:paraId="26FF902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9" w:type="dxa"/>
            <w:tcBorders>
              <w:top w:val="nil"/>
              <w:left w:val="nil"/>
              <w:bottom w:val="nil"/>
              <w:right w:val="nil"/>
            </w:tcBorders>
            <w:shd w:val="clear" w:color="auto" w:fill="auto"/>
            <w:noWrap/>
            <w:vAlign w:val="bottom"/>
            <w:hideMark/>
          </w:tcPr>
          <w:p w14:paraId="3549E2C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8" w:type="dxa"/>
            <w:tcBorders>
              <w:top w:val="nil"/>
              <w:left w:val="nil"/>
              <w:bottom w:val="nil"/>
              <w:right w:val="nil"/>
            </w:tcBorders>
            <w:shd w:val="clear" w:color="auto" w:fill="auto"/>
            <w:noWrap/>
            <w:vAlign w:val="bottom"/>
            <w:hideMark/>
          </w:tcPr>
          <w:p w14:paraId="6E8D2E5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500" w:type="dxa"/>
            <w:tcBorders>
              <w:top w:val="nil"/>
              <w:left w:val="nil"/>
              <w:bottom w:val="nil"/>
            </w:tcBorders>
            <w:shd w:val="clear" w:color="auto" w:fill="auto"/>
            <w:noWrap/>
            <w:vAlign w:val="bottom"/>
            <w:hideMark/>
          </w:tcPr>
          <w:p w14:paraId="39371E0A"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r>
      <w:tr w:rsidR="00134564" w:rsidRPr="00134564" w14:paraId="45006D68" w14:textId="77777777" w:rsidTr="00813D4E">
        <w:trPr>
          <w:trHeight w:val="288"/>
        </w:trPr>
        <w:tc>
          <w:tcPr>
            <w:tcW w:w="4835" w:type="dxa"/>
            <w:tcBorders>
              <w:top w:val="nil"/>
              <w:bottom w:val="nil"/>
              <w:right w:val="nil"/>
            </w:tcBorders>
            <w:shd w:val="clear" w:color="auto" w:fill="auto"/>
            <w:noWrap/>
            <w:vAlign w:val="bottom"/>
            <w:hideMark/>
          </w:tcPr>
          <w:p w14:paraId="0DCFEF76"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Pork</w:t>
            </w:r>
          </w:p>
        </w:tc>
        <w:tc>
          <w:tcPr>
            <w:tcW w:w="1285" w:type="dxa"/>
            <w:tcBorders>
              <w:top w:val="nil"/>
              <w:left w:val="nil"/>
              <w:bottom w:val="nil"/>
              <w:right w:val="nil"/>
            </w:tcBorders>
            <w:shd w:val="clear" w:color="auto" w:fill="auto"/>
            <w:noWrap/>
            <w:vAlign w:val="bottom"/>
            <w:hideMark/>
          </w:tcPr>
          <w:p w14:paraId="7D224CDE"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55.30</w:t>
            </w:r>
          </w:p>
        </w:tc>
        <w:tc>
          <w:tcPr>
            <w:tcW w:w="1099" w:type="dxa"/>
            <w:tcBorders>
              <w:top w:val="nil"/>
              <w:left w:val="nil"/>
              <w:bottom w:val="nil"/>
              <w:right w:val="nil"/>
            </w:tcBorders>
            <w:shd w:val="clear" w:color="auto" w:fill="auto"/>
            <w:noWrap/>
            <w:vAlign w:val="bottom"/>
            <w:hideMark/>
          </w:tcPr>
          <w:p w14:paraId="27EBDA0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52.87</w:t>
            </w:r>
          </w:p>
        </w:tc>
        <w:tc>
          <w:tcPr>
            <w:tcW w:w="1098" w:type="dxa"/>
            <w:tcBorders>
              <w:top w:val="nil"/>
              <w:left w:val="nil"/>
              <w:bottom w:val="nil"/>
              <w:right w:val="nil"/>
            </w:tcBorders>
            <w:shd w:val="clear" w:color="auto" w:fill="auto"/>
            <w:noWrap/>
            <w:vAlign w:val="bottom"/>
            <w:hideMark/>
          </w:tcPr>
          <w:p w14:paraId="1E1848A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70.86</w:t>
            </w:r>
          </w:p>
        </w:tc>
        <w:tc>
          <w:tcPr>
            <w:tcW w:w="1500" w:type="dxa"/>
            <w:tcBorders>
              <w:top w:val="nil"/>
              <w:left w:val="nil"/>
              <w:bottom w:val="nil"/>
            </w:tcBorders>
            <w:shd w:val="clear" w:color="auto" w:fill="auto"/>
            <w:noWrap/>
            <w:vAlign w:val="bottom"/>
            <w:hideMark/>
          </w:tcPr>
          <w:p w14:paraId="24A765FD"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60.28</w:t>
            </w:r>
          </w:p>
        </w:tc>
      </w:tr>
      <w:tr w:rsidR="00134564" w:rsidRPr="00134564" w14:paraId="2E15BF25" w14:textId="77777777" w:rsidTr="00813D4E">
        <w:trPr>
          <w:trHeight w:val="288"/>
        </w:trPr>
        <w:tc>
          <w:tcPr>
            <w:tcW w:w="4835" w:type="dxa"/>
            <w:tcBorders>
              <w:top w:val="nil"/>
              <w:bottom w:val="nil"/>
              <w:right w:val="nil"/>
            </w:tcBorders>
            <w:shd w:val="clear" w:color="auto" w:fill="auto"/>
            <w:noWrap/>
            <w:vAlign w:val="bottom"/>
            <w:hideMark/>
          </w:tcPr>
          <w:p w14:paraId="3C720819"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Cattle</w:t>
            </w:r>
          </w:p>
        </w:tc>
        <w:tc>
          <w:tcPr>
            <w:tcW w:w="1285" w:type="dxa"/>
            <w:tcBorders>
              <w:top w:val="nil"/>
              <w:left w:val="nil"/>
              <w:bottom w:val="nil"/>
              <w:right w:val="nil"/>
            </w:tcBorders>
            <w:shd w:val="clear" w:color="auto" w:fill="auto"/>
            <w:noWrap/>
            <w:vAlign w:val="bottom"/>
            <w:hideMark/>
          </w:tcPr>
          <w:p w14:paraId="7DAD6E56"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19.22</w:t>
            </w:r>
          </w:p>
        </w:tc>
        <w:tc>
          <w:tcPr>
            <w:tcW w:w="1099" w:type="dxa"/>
            <w:tcBorders>
              <w:top w:val="nil"/>
              <w:left w:val="nil"/>
              <w:bottom w:val="nil"/>
              <w:right w:val="nil"/>
            </w:tcBorders>
            <w:shd w:val="clear" w:color="auto" w:fill="auto"/>
            <w:noWrap/>
            <w:vAlign w:val="bottom"/>
            <w:hideMark/>
          </w:tcPr>
          <w:p w14:paraId="016ECF7C"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22.08</w:t>
            </w:r>
          </w:p>
        </w:tc>
        <w:tc>
          <w:tcPr>
            <w:tcW w:w="1098" w:type="dxa"/>
            <w:tcBorders>
              <w:top w:val="nil"/>
              <w:left w:val="nil"/>
              <w:bottom w:val="nil"/>
              <w:right w:val="nil"/>
            </w:tcBorders>
            <w:shd w:val="clear" w:color="auto" w:fill="auto"/>
            <w:noWrap/>
            <w:vAlign w:val="bottom"/>
            <w:hideMark/>
          </w:tcPr>
          <w:p w14:paraId="131A6D7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26.57</w:t>
            </w:r>
          </w:p>
        </w:tc>
        <w:tc>
          <w:tcPr>
            <w:tcW w:w="1500" w:type="dxa"/>
            <w:tcBorders>
              <w:top w:val="nil"/>
              <w:left w:val="nil"/>
              <w:bottom w:val="nil"/>
            </w:tcBorders>
            <w:shd w:val="clear" w:color="auto" w:fill="auto"/>
            <w:noWrap/>
            <w:vAlign w:val="bottom"/>
            <w:hideMark/>
          </w:tcPr>
          <w:p w14:paraId="77E52DAA"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20.70</w:t>
            </w:r>
          </w:p>
        </w:tc>
      </w:tr>
      <w:tr w:rsidR="00134564" w:rsidRPr="00134564" w14:paraId="4AD35DC6" w14:textId="77777777" w:rsidTr="00813D4E">
        <w:trPr>
          <w:trHeight w:val="288"/>
        </w:trPr>
        <w:tc>
          <w:tcPr>
            <w:tcW w:w="4835" w:type="dxa"/>
            <w:tcBorders>
              <w:top w:val="nil"/>
              <w:bottom w:val="nil"/>
              <w:right w:val="nil"/>
            </w:tcBorders>
            <w:shd w:val="clear" w:color="auto" w:fill="auto"/>
            <w:noWrap/>
            <w:vAlign w:val="bottom"/>
            <w:hideMark/>
          </w:tcPr>
          <w:p w14:paraId="1352AB5C"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Poultry</w:t>
            </w:r>
          </w:p>
        </w:tc>
        <w:tc>
          <w:tcPr>
            <w:tcW w:w="1285" w:type="dxa"/>
            <w:tcBorders>
              <w:top w:val="nil"/>
              <w:left w:val="nil"/>
              <w:bottom w:val="nil"/>
              <w:right w:val="nil"/>
            </w:tcBorders>
            <w:shd w:val="clear" w:color="auto" w:fill="auto"/>
            <w:noWrap/>
            <w:vAlign w:val="bottom"/>
            <w:hideMark/>
          </w:tcPr>
          <w:p w14:paraId="6584B5BF"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21.34</w:t>
            </w:r>
          </w:p>
        </w:tc>
        <w:tc>
          <w:tcPr>
            <w:tcW w:w="1099" w:type="dxa"/>
            <w:tcBorders>
              <w:top w:val="nil"/>
              <w:left w:val="nil"/>
              <w:bottom w:val="nil"/>
              <w:right w:val="nil"/>
            </w:tcBorders>
            <w:shd w:val="clear" w:color="auto" w:fill="auto"/>
            <w:noWrap/>
            <w:vAlign w:val="bottom"/>
            <w:hideMark/>
          </w:tcPr>
          <w:p w14:paraId="2F3D4B9C"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16.95</w:t>
            </w:r>
          </w:p>
        </w:tc>
        <w:tc>
          <w:tcPr>
            <w:tcW w:w="1098" w:type="dxa"/>
            <w:tcBorders>
              <w:top w:val="nil"/>
              <w:left w:val="nil"/>
              <w:bottom w:val="nil"/>
              <w:right w:val="nil"/>
            </w:tcBorders>
            <w:shd w:val="clear" w:color="auto" w:fill="auto"/>
            <w:noWrap/>
            <w:vAlign w:val="bottom"/>
            <w:hideMark/>
          </w:tcPr>
          <w:p w14:paraId="5D8A76BD"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35.20</w:t>
            </w:r>
          </w:p>
        </w:tc>
        <w:tc>
          <w:tcPr>
            <w:tcW w:w="1500" w:type="dxa"/>
            <w:tcBorders>
              <w:top w:val="nil"/>
              <w:left w:val="nil"/>
              <w:bottom w:val="nil"/>
            </w:tcBorders>
            <w:shd w:val="clear" w:color="auto" w:fill="auto"/>
            <w:noWrap/>
            <w:vAlign w:val="bottom"/>
            <w:hideMark/>
          </w:tcPr>
          <w:p w14:paraId="23FA0D0C"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24.05</w:t>
            </w:r>
          </w:p>
        </w:tc>
      </w:tr>
      <w:tr w:rsidR="00134564" w:rsidRPr="00134564" w14:paraId="1D0BEB2F" w14:textId="77777777" w:rsidTr="00813D4E">
        <w:trPr>
          <w:trHeight w:val="288"/>
        </w:trPr>
        <w:tc>
          <w:tcPr>
            <w:tcW w:w="4835" w:type="dxa"/>
            <w:tcBorders>
              <w:top w:val="nil"/>
              <w:bottom w:val="nil"/>
              <w:right w:val="nil"/>
            </w:tcBorders>
            <w:shd w:val="clear" w:color="auto" w:fill="auto"/>
            <w:noWrap/>
            <w:vAlign w:val="bottom"/>
            <w:hideMark/>
          </w:tcPr>
          <w:p w14:paraId="29C15BA8" w14:textId="77777777" w:rsidR="007C1C33" w:rsidRPr="00134564" w:rsidRDefault="007C1C33" w:rsidP="008E3A9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Percentage of fishery sold/exchanged (%)</w:t>
            </w:r>
          </w:p>
        </w:tc>
        <w:tc>
          <w:tcPr>
            <w:tcW w:w="1285" w:type="dxa"/>
            <w:tcBorders>
              <w:top w:val="nil"/>
              <w:left w:val="nil"/>
              <w:bottom w:val="nil"/>
              <w:right w:val="nil"/>
            </w:tcBorders>
            <w:shd w:val="clear" w:color="auto" w:fill="auto"/>
            <w:noWrap/>
            <w:vAlign w:val="bottom"/>
            <w:hideMark/>
          </w:tcPr>
          <w:p w14:paraId="79E616FE"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9" w:type="dxa"/>
            <w:tcBorders>
              <w:top w:val="nil"/>
              <w:left w:val="nil"/>
              <w:bottom w:val="nil"/>
              <w:right w:val="nil"/>
            </w:tcBorders>
            <w:shd w:val="clear" w:color="auto" w:fill="auto"/>
            <w:noWrap/>
            <w:vAlign w:val="bottom"/>
            <w:hideMark/>
          </w:tcPr>
          <w:p w14:paraId="0B0CFBBF"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8" w:type="dxa"/>
            <w:tcBorders>
              <w:top w:val="nil"/>
              <w:left w:val="nil"/>
              <w:bottom w:val="nil"/>
              <w:right w:val="nil"/>
            </w:tcBorders>
            <w:shd w:val="clear" w:color="auto" w:fill="auto"/>
            <w:noWrap/>
            <w:vAlign w:val="bottom"/>
            <w:hideMark/>
          </w:tcPr>
          <w:p w14:paraId="0C22906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500" w:type="dxa"/>
            <w:tcBorders>
              <w:top w:val="nil"/>
              <w:left w:val="nil"/>
              <w:bottom w:val="nil"/>
            </w:tcBorders>
            <w:shd w:val="clear" w:color="auto" w:fill="auto"/>
            <w:noWrap/>
            <w:vAlign w:val="bottom"/>
            <w:hideMark/>
          </w:tcPr>
          <w:p w14:paraId="250A73DF"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r>
      <w:tr w:rsidR="00134564" w:rsidRPr="00134564" w14:paraId="0FD85D66" w14:textId="77777777" w:rsidTr="00813D4E">
        <w:trPr>
          <w:trHeight w:val="288"/>
        </w:trPr>
        <w:tc>
          <w:tcPr>
            <w:tcW w:w="4835" w:type="dxa"/>
            <w:tcBorders>
              <w:top w:val="nil"/>
              <w:bottom w:val="nil"/>
              <w:right w:val="nil"/>
            </w:tcBorders>
            <w:shd w:val="clear" w:color="auto" w:fill="auto"/>
            <w:noWrap/>
            <w:vAlign w:val="bottom"/>
            <w:hideMark/>
          </w:tcPr>
          <w:p w14:paraId="6D4A3440"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Aquaculture</w:t>
            </w:r>
          </w:p>
        </w:tc>
        <w:tc>
          <w:tcPr>
            <w:tcW w:w="1285" w:type="dxa"/>
            <w:tcBorders>
              <w:top w:val="nil"/>
              <w:left w:val="nil"/>
              <w:bottom w:val="nil"/>
              <w:right w:val="nil"/>
            </w:tcBorders>
            <w:shd w:val="clear" w:color="auto" w:fill="auto"/>
            <w:noWrap/>
            <w:vAlign w:val="bottom"/>
            <w:hideMark/>
          </w:tcPr>
          <w:p w14:paraId="52C374B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91.53</w:t>
            </w:r>
          </w:p>
        </w:tc>
        <w:tc>
          <w:tcPr>
            <w:tcW w:w="1099" w:type="dxa"/>
            <w:tcBorders>
              <w:top w:val="nil"/>
              <w:left w:val="nil"/>
              <w:bottom w:val="nil"/>
              <w:right w:val="nil"/>
            </w:tcBorders>
            <w:shd w:val="clear" w:color="auto" w:fill="auto"/>
            <w:noWrap/>
            <w:vAlign w:val="bottom"/>
            <w:hideMark/>
          </w:tcPr>
          <w:p w14:paraId="2F612E8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65.96</w:t>
            </w:r>
          </w:p>
        </w:tc>
        <w:tc>
          <w:tcPr>
            <w:tcW w:w="1098" w:type="dxa"/>
            <w:tcBorders>
              <w:top w:val="nil"/>
              <w:left w:val="nil"/>
              <w:bottom w:val="nil"/>
              <w:right w:val="nil"/>
            </w:tcBorders>
            <w:shd w:val="clear" w:color="auto" w:fill="auto"/>
            <w:noWrap/>
            <w:vAlign w:val="bottom"/>
            <w:hideMark/>
          </w:tcPr>
          <w:p w14:paraId="3E42C4AA"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88.93</w:t>
            </w:r>
          </w:p>
        </w:tc>
        <w:tc>
          <w:tcPr>
            <w:tcW w:w="1500" w:type="dxa"/>
            <w:tcBorders>
              <w:top w:val="nil"/>
              <w:left w:val="nil"/>
              <w:bottom w:val="nil"/>
            </w:tcBorders>
            <w:shd w:val="clear" w:color="auto" w:fill="auto"/>
            <w:noWrap/>
            <w:vAlign w:val="bottom"/>
            <w:hideMark/>
          </w:tcPr>
          <w:p w14:paraId="227F7C82"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87.10</w:t>
            </w:r>
          </w:p>
        </w:tc>
      </w:tr>
      <w:tr w:rsidR="00134564" w:rsidRPr="00134564" w14:paraId="71AE8B56" w14:textId="77777777" w:rsidTr="00813D4E">
        <w:trPr>
          <w:trHeight w:val="288"/>
        </w:trPr>
        <w:tc>
          <w:tcPr>
            <w:tcW w:w="4835" w:type="dxa"/>
            <w:tcBorders>
              <w:top w:val="nil"/>
              <w:bottom w:val="nil"/>
              <w:right w:val="nil"/>
            </w:tcBorders>
            <w:shd w:val="clear" w:color="auto" w:fill="auto"/>
            <w:noWrap/>
            <w:vAlign w:val="bottom"/>
            <w:hideMark/>
          </w:tcPr>
          <w:p w14:paraId="7A83C12E"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Capture fishery</w:t>
            </w:r>
          </w:p>
        </w:tc>
        <w:tc>
          <w:tcPr>
            <w:tcW w:w="1285" w:type="dxa"/>
            <w:tcBorders>
              <w:top w:val="nil"/>
              <w:left w:val="nil"/>
              <w:bottom w:val="nil"/>
              <w:right w:val="nil"/>
            </w:tcBorders>
            <w:shd w:val="clear" w:color="auto" w:fill="auto"/>
            <w:noWrap/>
            <w:vAlign w:val="bottom"/>
            <w:hideMark/>
          </w:tcPr>
          <w:p w14:paraId="2B970B9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78.10</w:t>
            </w:r>
          </w:p>
        </w:tc>
        <w:tc>
          <w:tcPr>
            <w:tcW w:w="1099" w:type="dxa"/>
            <w:tcBorders>
              <w:top w:val="nil"/>
              <w:left w:val="nil"/>
              <w:bottom w:val="nil"/>
              <w:right w:val="nil"/>
            </w:tcBorders>
            <w:shd w:val="clear" w:color="auto" w:fill="auto"/>
            <w:noWrap/>
            <w:vAlign w:val="bottom"/>
            <w:hideMark/>
          </w:tcPr>
          <w:p w14:paraId="5CA40EFF"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90.96</w:t>
            </w:r>
          </w:p>
        </w:tc>
        <w:tc>
          <w:tcPr>
            <w:tcW w:w="1098" w:type="dxa"/>
            <w:tcBorders>
              <w:top w:val="nil"/>
              <w:left w:val="nil"/>
              <w:bottom w:val="nil"/>
              <w:right w:val="nil"/>
            </w:tcBorders>
            <w:shd w:val="clear" w:color="auto" w:fill="auto"/>
            <w:noWrap/>
            <w:vAlign w:val="bottom"/>
            <w:hideMark/>
          </w:tcPr>
          <w:p w14:paraId="1CE02B8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84.50</w:t>
            </w:r>
          </w:p>
        </w:tc>
        <w:tc>
          <w:tcPr>
            <w:tcW w:w="1500" w:type="dxa"/>
            <w:tcBorders>
              <w:top w:val="nil"/>
              <w:left w:val="nil"/>
              <w:bottom w:val="nil"/>
            </w:tcBorders>
            <w:shd w:val="clear" w:color="auto" w:fill="auto"/>
            <w:noWrap/>
            <w:vAlign w:val="bottom"/>
            <w:hideMark/>
          </w:tcPr>
          <w:p w14:paraId="5EF17F5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83.10</w:t>
            </w:r>
          </w:p>
        </w:tc>
      </w:tr>
      <w:tr w:rsidR="00134564" w:rsidRPr="00134564" w14:paraId="44D4E2F9" w14:textId="77777777" w:rsidTr="00813D4E">
        <w:trPr>
          <w:trHeight w:val="288"/>
        </w:trPr>
        <w:tc>
          <w:tcPr>
            <w:tcW w:w="4835" w:type="dxa"/>
            <w:tcBorders>
              <w:top w:val="nil"/>
              <w:bottom w:val="nil"/>
              <w:right w:val="nil"/>
            </w:tcBorders>
            <w:shd w:val="clear" w:color="auto" w:fill="auto"/>
            <w:noWrap/>
            <w:vAlign w:val="bottom"/>
            <w:hideMark/>
          </w:tcPr>
          <w:p w14:paraId="50244991" w14:textId="77777777" w:rsidR="007C1C33" w:rsidRPr="00134564" w:rsidRDefault="007C1C33" w:rsidP="008E3A9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Selling/Exchanging location for annual crop (%)</w:t>
            </w:r>
          </w:p>
        </w:tc>
        <w:tc>
          <w:tcPr>
            <w:tcW w:w="1285" w:type="dxa"/>
            <w:tcBorders>
              <w:top w:val="nil"/>
              <w:left w:val="nil"/>
              <w:bottom w:val="nil"/>
              <w:right w:val="nil"/>
            </w:tcBorders>
            <w:shd w:val="clear" w:color="auto" w:fill="auto"/>
            <w:noWrap/>
            <w:vAlign w:val="bottom"/>
            <w:hideMark/>
          </w:tcPr>
          <w:p w14:paraId="1B272C1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9" w:type="dxa"/>
            <w:tcBorders>
              <w:top w:val="nil"/>
              <w:left w:val="nil"/>
              <w:bottom w:val="nil"/>
              <w:right w:val="nil"/>
            </w:tcBorders>
            <w:shd w:val="clear" w:color="auto" w:fill="auto"/>
            <w:noWrap/>
            <w:vAlign w:val="bottom"/>
            <w:hideMark/>
          </w:tcPr>
          <w:p w14:paraId="48D38E8D"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8" w:type="dxa"/>
            <w:tcBorders>
              <w:top w:val="nil"/>
              <w:left w:val="nil"/>
              <w:bottom w:val="nil"/>
              <w:right w:val="nil"/>
            </w:tcBorders>
            <w:shd w:val="clear" w:color="auto" w:fill="auto"/>
            <w:noWrap/>
            <w:vAlign w:val="bottom"/>
            <w:hideMark/>
          </w:tcPr>
          <w:p w14:paraId="77109E6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500" w:type="dxa"/>
            <w:tcBorders>
              <w:top w:val="nil"/>
              <w:left w:val="nil"/>
              <w:bottom w:val="nil"/>
            </w:tcBorders>
            <w:shd w:val="clear" w:color="auto" w:fill="auto"/>
            <w:noWrap/>
            <w:vAlign w:val="bottom"/>
            <w:hideMark/>
          </w:tcPr>
          <w:p w14:paraId="53998D7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r>
      <w:tr w:rsidR="00134564" w:rsidRPr="00134564" w14:paraId="190347A7" w14:textId="77777777" w:rsidTr="00813D4E">
        <w:trPr>
          <w:trHeight w:val="288"/>
        </w:trPr>
        <w:tc>
          <w:tcPr>
            <w:tcW w:w="4835" w:type="dxa"/>
            <w:tcBorders>
              <w:top w:val="nil"/>
              <w:bottom w:val="nil"/>
              <w:right w:val="nil"/>
            </w:tcBorders>
            <w:shd w:val="clear" w:color="auto" w:fill="auto"/>
            <w:noWrap/>
            <w:vAlign w:val="bottom"/>
            <w:hideMark/>
          </w:tcPr>
          <w:p w14:paraId="36145502"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Buyer coming to household</w:t>
            </w:r>
          </w:p>
        </w:tc>
        <w:tc>
          <w:tcPr>
            <w:tcW w:w="1285" w:type="dxa"/>
            <w:tcBorders>
              <w:top w:val="nil"/>
              <w:left w:val="nil"/>
              <w:bottom w:val="nil"/>
              <w:right w:val="nil"/>
            </w:tcBorders>
            <w:shd w:val="clear" w:color="auto" w:fill="auto"/>
            <w:noWrap/>
            <w:vAlign w:val="bottom"/>
            <w:hideMark/>
          </w:tcPr>
          <w:p w14:paraId="450DEC7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91.27</w:t>
            </w:r>
          </w:p>
        </w:tc>
        <w:tc>
          <w:tcPr>
            <w:tcW w:w="1099" w:type="dxa"/>
            <w:tcBorders>
              <w:top w:val="nil"/>
              <w:left w:val="nil"/>
              <w:bottom w:val="nil"/>
              <w:right w:val="nil"/>
            </w:tcBorders>
            <w:shd w:val="clear" w:color="auto" w:fill="auto"/>
            <w:noWrap/>
            <w:vAlign w:val="bottom"/>
            <w:hideMark/>
          </w:tcPr>
          <w:p w14:paraId="4234862A"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96.04</w:t>
            </w:r>
          </w:p>
        </w:tc>
        <w:tc>
          <w:tcPr>
            <w:tcW w:w="1098" w:type="dxa"/>
            <w:tcBorders>
              <w:top w:val="nil"/>
              <w:left w:val="nil"/>
              <w:bottom w:val="nil"/>
              <w:right w:val="nil"/>
            </w:tcBorders>
            <w:shd w:val="clear" w:color="auto" w:fill="auto"/>
            <w:noWrap/>
            <w:vAlign w:val="bottom"/>
            <w:hideMark/>
          </w:tcPr>
          <w:p w14:paraId="740BCE4C"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94.51</w:t>
            </w:r>
          </w:p>
        </w:tc>
        <w:tc>
          <w:tcPr>
            <w:tcW w:w="1500" w:type="dxa"/>
            <w:tcBorders>
              <w:top w:val="nil"/>
              <w:left w:val="nil"/>
              <w:bottom w:val="nil"/>
            </w:tcBorders>
            <w:shd w:val="clear" w:color="auto" w:fill="auto"/>
            <w:noWrap/>
            <w:vAlign w:val="bottom"/>
            <w:hideMark/>
          </w:tcPr>
          <w:p w14:paraId="03F6400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93.18</w:t>
            </w:r>
          </w:p>
        </w:tc>
      </w:tr>
      <w:tr w:rsidR="00134564" w:rsidRPr="00134564" w14:paraId="2D38AC8C" w14:textId="77777777" w:rsidTr="00813D4E">
        <w:trPr>
          <w:trHeight w:val="288"/>
        </w:trPr>
        <w:tc>
          <w:tcPr>
            <w:tcW w:w="4835" w:type="dxa"/>
            <w:tcBorders>
              <w:top w:val="nil"/>
              <w:bottom w:val="nil"/>
              <w:right w:val="nil"/>
            </w:tcBorders>
            <w:shd w:val="clear" w:color="auto" w:fill="auto"/>
            <w:noWrap/>
            <w:vAlign w:val="bottom"/>
            <w:hideMark/>
          </w:tcPr>
          <w:p w14:paraId="2DE095DB"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Selling at the buyer's place</w:t>
            </w:r>
          </w:p>
        </w:tc>
        <w:tc>
          <w:tcPr>
            <w:tcW w:w="1285" w:type="dxa"/>
            <w:tcBorders>
              <w:top w:val="nil"/>
              <w:left w:val="nil"/>
              <w:bottom w:val="nil"/>
              <w:right w:val="nil"/>
            </w:tcBorders>
            <w:shd w:val="clear" w:color="auto" w:fill="auto"/>
            <w:noWrap/>
            <w:vAlign w:val="bottom"/>
            <w:hideMark/>
          </w:tcPr>
          <w:p w14:paraId="1BE1B14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5.44</w:t>
            </w:r>
          </w:p>
        </w:tc>
        <w:tc>
          <w:tcPr>
            <w:tcW w:w="1099" w:type="dxa"/>
            <w:tcBorders>
              <w:top w:val="nil"/>
              <w:left w:val="nil"/>
              <w:bottom w:val="nil"/>
              <w:right w:val="nil"/>
            </w:tcBorders>
            <w:shd w:val="clear" w:color="auto" w:fill="auto"/>
            <w:noWrap/>
            <w:vAlign w:val="bottom"/>
            <w:hideMark/>
          </w:tcPr>
          <w:p w14:paraId="3C5AA58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1.44</w:t>
            </w:r>
          </w:p>
        </w:tc>
        <w:tc>
          <w:tcPr>
            <w:tcW w:w="1098" w:type="dxa"/>
            <w:tcBorders>
              <w:top w:val="nil"/>
              <w:left w:val="nil"/>
              <w:bottom w:val="nil"/>
              <w:right w:val="nil"/>
            </w:tcBorders>
            <w:shd w:val="clear" w:color="auto" w:fill="auto"/>
            <w:noWrap/>
            <w:vAlign w:val="bottom"/>
            <w:hideMark/>
          </w:tcPr>
          <w:p w14:paraId="7C8D9A8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2.20</w:t>
            </w:r>
          </w:p>
        </w:tc>
        <w:tc>
          <w:tcPr>
            <w:tcW w:w="1500" w:type="dxa"/>
            <w:tcBorders>
              <w:top w:val="nil"/>
              <w:left w:val="nil"/>
              <w:bottom w:val="nil"/>
            </w:tcBorders>
            <w:shd w:val="clear" w:color="auto" w:fill="auto"/>
            <w:noWrap/>
            <w:vAlign w:val="bottom"/>
            <w:hideMark/>
          </w:tcPr>
          <w:p w14:paraId="5F6E803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3.71</w:t>
            </w:r>
          </w:p>
        </w:tc>
      </w:tr>
      <w:tr w:rsidR="00134564" w:rsidRPr="00134564" w14:paraId="72AEE708" w14:textId="77777777" w:rsidTr="00813D4E">
        <w:trPr>
          <w:trHeight w:val="288"/>
        </w:trPr>
        <w:tc>
          <w:tcPr>
            <w:tcW w:w="4835" w:type="dxa"/>
            <w:tcBorders>
              <w:top w:val="nil"/>
              <w:bottom w:val="nil"/>
              <w:right w:val="nil"/>
            </w:tcBorders>
            <w:shd w:val="clear" w:color="auto" w:fill="auto"/>
            <w:noWrap/>
            <w:vAlign w:val="bottom"/>
            <w:hideMark/>
          </w:tcPr>
          <w:p w14:paraId="72403B0B"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Selling at communal market</w:t>
            </w:r>
          </w:p>
        </w:tc>
        <w:tc>
          <w:tcPr>
            <w:tcW w:w="1285" w:type="dxa"/>
            <w:tcBorders>
              <w:top w:val="nil"/>
              <w:left w:val="nil"/>
              <w:bottom w:val="nil"/>
              <w:right w:val="nil"/>
            </w:tcBorders>
            <w:shd w:val="clear" w:color="auto" w:fill="auto"/>
            <w:noWrap/>
            <w:vAlign w:val="bottom"/>
            <w:hideMark/>
          </w:tcPr>
          <w:p w14:paraId="2525FA14"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2.47</w:t>
            </w:r>
          </w:p>
        </w:tc>
        <w:tc>
          <w:tcPr>
            <w:tcW w:w="1099" w:type="dxa"/>
            <w:tcBorders>
              <w:top w:val="nil"/>
              <w:left w:val="nil"/>
              <w:bottom w:val="nil"/>
              <w:right w:val="nil"/>
            </w:tcBorders>
            <w:shd w:val="clear" w:color="auto" w:fill="auto"/>
            <w:noWrap/>
            <w:vAlign w:val="bottom"/>
            <w:hideMark/>
          </w:tcPr>
          <w:p w14:paraId="3CF7861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2.16</w:t>
            </w:r>
          </w:p>
        </w:tc>
        <w:tc>
          <w:tcPr>
            <w:tcW w:w="1098" w:type="dxa"/>
            <w:tcBorders>
              <w:top w:val="nil"/>
              <w:left w:val="nil"/>
              <w:bottom w:val="nil"/>
              <w:right w:val="nil"/>
            </w:tcBorders>
            <w:shd w:val="clear" w:color="auto" w:fill="auto"/>
            <w:noWrap/>
            <w:vAlign w:val="bottom"/>
            <w:hideMark/>
          </w:tcPr>
          <w:p w14:paraId="7EDFFC5D"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2.56</w:t>
            </w:r>
          </w:p>
        </w:tc>
        <w:tc>
          <w:tcPr>
            <w:tcW w:w="1500" w:type="dxa"/>
            <w:tcBorders>
              <w:top w:val="nil"/>
              <w:left w:val="nil"/>
              <w:bottom w:val="nil"/>
            </w:tcBorders>
            <w:shd w:val="clear" w:color="auto" w:fill="auto"/>
            <w:noWrap/>
            <w:vAlign w:val="bottom"/>
            <w:hideMark/>
          </w:tcPr>
          <w:p w14:paraId="71E17E1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2.42</w:t>
            </w:r>
          </w:p>
        </w:tc>
      </w:tr>
      <w:tr w:rsidR="00134564" w:rsidRPr="00134564" w14:paraId="4A053070" w14:textId="77777777" w:rsidTr="00813D4E">
        <w:trPr>
          <w:trHeight w:val="288"/>
        </w:trPr>
        <w:tc>
          <w:tcPr>
            <w:tcW w:w="4835" w:type="dxa"/>
            <w:tcBorders>
              <w:top w:val="nil"/>
              <w:bottom w:val="nil"/>
              <w:right w:val="nil"/>
            </w:tcBorders>
            <w:shd w:val="clear" w:color="auto" w:fill="auto"/>
            <w:noWrap/>
            <w:vAlign w:val="bottom"/>
            <w:hideMark/>
          </w:tcPr>
          <w:p w14:paraId="3AE22467"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Other</w:t>
            </w:r>
          </w:p>
        </w:tc>
        <w:tc>
          <w:tcPr>
            <w:tcW w:w="1285" w:type="dxa"/>
            <w:tcBorders>
              <w:top w:val="nil"/>
              <w:left w:val="nil"/>
              <w:bottom w:val="nil"/>
              <w:right w:val="nil"/>
            </w:tcBorders>
            <w:shd w:val="clear" w:color="auto" w:fill="auto"/>
            <w:noWrap/>
            <w:vAlign w:val="bottom"/>
            <w:hideMark/>
          </w:tcPr>
          <w:p w14:paraId="109B5F0F"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0.82</w:t>
            </w:r>
          </w:p>
        </w:tc>
        <w:tc>
          <w:tcPr>
            <w:tcW w:w="1099" w:type="dxa"/>
            <w:tcBorders>
              <w:top w:val="nil"/>
              <w:left w:val="nil"/>
              <w:bottom w:val="nil"/>
              <w:right w:val="nil"/>
            </w:tcBorders>
            <w:shd w:val="clear" w:color="auto" w:fill="auto"/>
            <w:noWrap/>
            <w:vAlign w:val="bottom"/>
            <w:hideMark/>
          </w:tcPr>
          <w:p w14:paraId="339A7B8C"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0.36</w:t>
            </w:r>
          </w:p>
        </w:tc>
        <w:tc>
          <w:tcPr>
            <w:tcW w:w="1098" w:type="dxa"/>
            <w:tcBorders>
              <w:top w:val="nil"/>
              <w:left w:val="nil"/>
              <w:bottom w:val="nil"/>
              <w:right w:val="nil"/>
            </w:tcBorders>
            <w:shd w:val="clear" w:color="auto" w:fill="auto"/>
            <w:noWrap/>
            <w:vAlign w:val="bottom"/>
            <w:hideMark/>
          </w:tcPr>
          <w:p w14:paraId="48826D12"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0.73</w:t>
            </w:r>
          </w:p>
        </w:tc>
        <w:tc>
          <w:tcPr>
            <w:tcW w:w="1500" w:type="dxa"/>
            <w:tcBorders>
              <w:top w:val="nil"/>
              <w:left w:val="nil"/>
              <w:bottom w:val="nil"/>
            </w:tcBorders>
            <w:shd w:val="clear" w:color="auto" w:fill="auto"/>
            <w:noWrap/>
            <w:vAlign w:val="bottom"/>
            <w:hideMark/>
          </w:tcPr>
          <w:p w14:paraId="4E9F22C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0.69</w:t>
            </w:r>
          </w:p>
        </w:tc>
      </w:tr>
      <w:tr w:rsidR="00134564" w:rsidRPr="00134564" w14:paraId="5FE2890D" w14:textId="77777777" w:rsidTr="00813D4E">
        <w:trPr>
          <w:trHeight w:val="288"/>
        </w:trPr>
        <w:tc>
          <w:tcPr>
            <w:tcW w:w="4835" w:type="dxa"/>
            <w:tcBorders>
              <w:top w:val="nil"/>
              <w:bottom w:val="nil"/>
              <w:right w:val="nil"/>
            </w:tcBorders>
            <w:shd w:val="clear" w:color="auto" w:fill="auto"/>
            <w:noWrap/>
            <w:vAlign w:val="bottom"/>
            <w:hideMark/>
          </w:tcPr>
          <w:p w14:paraId="442008DC" w14:textId="77777777" w:rsidR="007C1C33" w:rsidRPr="00134564" w:rsidRDefault="007C1C33" w:rsidP="008E3A9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Selling/Exchanging location for fruit production (%)</w:t>
            </w:r>
          </w:p>
        </w:tc>
        <w:tc>
          <w:tcPr>
            <w:tcW w:w="1285" w:type="dxa"/>
            <w:tcBorders>
              <w:top w:val="nil"/>
              <w:left w:val="nil"/>
              <w:bottom w:val="nil"/>
              <w:right w:val="nil"/>
            </w:tcBorders>
            <w:shd w:val="clear" w:color="auto" w:fill="auto"/>
            <w:noWrap/>
            <w:vAlign w:val="bottom"/>
            <w:hideMark/>
          </w:tcPr>
          <w:p w14:paraId="1C00C766"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9" w:type="dxa"/>
            <w:tcBorders>
              <w:top w:val="nil"/>
              <w:left w:val="nil"/>
              <w:bottom w:val="nil"/>
              <w:right w:val="nil"/>
            </w:tcBorders>
            <w:shd w:val="clear" w:color="auto" w:fill="auto"/>
            <w:noWrap/>
            <w:vAlign w:val="bottom"/>
            <w:hideMark/>
          </w:tcPr>
          <w:p w14:paraId="64EE67F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8" w:type="dxa"/>
            <w:tcBorders>
              <w:top w:val="nil"/>
              <w:left w:val="nil"/>
              <w:bottom w:val="nil"/>
              <w:right w:val="nil"/>
            </w:tcBorders>
            <w:shd w:val="clear" w:color="auto" w:fill="auto"/>
            <w:noWrap/>
            <w:vAlign w:val="bottom"/>
            <w:hideMark/>
          </w:tcPr>
          <w:p w14:paraId="2917A61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500" w:type="dxa"/>
            <w:tcBorders>
              <w:top w:val="nil"/>
              <w:left w:val="nil"/>
              <w:bottom w:val="nil"/>
            </w:tcBorders>
            <w:shd w:val="clear" w:color="auto" w:fill="auto"/>
            <w:noWrap/>
            <w:vAlign w:val="bottom"/>
            <w:hideMark/>
          </w:tcPr>
          <w:p w14:paraId="0B4B395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r>
      <w:tr w:rsidR="00134564" w:rsidRPr="00134564" w14:paraId="188CDBF0" w14:textId="77777777" w:rsidTr="00813D4E">
        <w:trPr>
          <w:trHeight w:val="288"/>
        </w:trPr>
        <w:tc>
          <w:tcPr>
            <w:tcW w:w="4835" w:type="dxa"/>
            <w:tcBorders>
              <w:top w:val="nil"/>
              <w:bottom w:val="nil"/>
              <w:right w:val="nil"/>
            </w:tcBorders>
            <w:shd w:val="clear" w:color="auto" w:fill="auto"/>
            <w:noWrap/>
            <w:vAlign w:val="bottom"/>
            <w:hideMark/>
          </w:tcPr>
          <w:p w14:paraId="10B0B382"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Buyer coming to household</w:t>
            </w:r>
          </w:p>
        </w:tc>
        <w:tc>
          <w:tcPr>
            <w:tcW w:w="1285" w:type="dxa"/>
            <w:tcBorders>
              <w:top w:val="nil"/>
              <w:left w:val="nil"/>
              <w:bottom w:val="nil"/>
              <w:right w:val="nil"/>
            </w:tcBorders>
            <w:shd w:val="clear" w:color="auto" w:fill="auto"/>
            <w:noWrap/>
            <w:vAlign w:val="bottom"/>
            <w:hideMark/>
          </w:tcPr>
          <w:p w14:paraId="65E33866"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75.00</w:t>
            </w:r>
          </w:p>
        </w:tc>
        <w:tc>
          <w:tcPr>
            <w:tcW w:w="1099" w:type="dxa"/>
            <w:tcBorders>
              <w:top w:val="nil"/>
              <w:left w:val="nil"/>
              <w:bottom w:val="nil"/>
              <w:right w:val="nil"/>
            </w:tcBorders>
            <w:shd w:val="clear" w:color="auto" w:fill="auto"/>
            <w:noWrap/>
            <w:vAlign w:val="bottom"/>
            <w:hideMark/>
          </w:tcPr>
          <w:p w14:paraId="58F78768"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78.38</w:t>
            </w:r>
          </w:p>
        </w:tc>
        <w:tc>
          <w:tcPr>
            <w:tcW w:w="1098" w:type="dxa"/>
            <w:tcBorders>
              <w:top w:val="nil"/>
              <w:left w:val="nil"/>
              <w:bottom w:val="nil"/>
              <w:right w:val="nil"/>
            </w:tcBorders>
            <w:shd w:val="clear" w:color="auto" w:fill="auto"/>
            <w:noWrap/>
            <w:vAlign w:val="bottom"/>
            <w:hideMark/>
          </w:tcPr>
          <w:p w14:paraId="2B127F44"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84.81</w:t>
            </w:r>
          </w:p>
        </w:tc>
        <w:tc>
          <w:tcPr>
            <w:tcW w:w="1500" w:type="dxa"/>
            <w:tcBorders>
              <w:top w:val="nil"/>
              <w:left w:val="nil"/>
              <w:bottom w:val="nil"/>
            </w:tcBorders>
            <w:shd w:val="clear" w:color="auto" w:fill="auto"/>
            <w:noWrap/>
            <w:vAlign w:val="bottom"/>
            <w:hideMark/>
          </w:tcPr>
          <w:p w14:paraId="7FA92F6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78.57</w:t>
            </w:r>
          </w:p>
        </w:tc>
      </w:tr>
      <w:tr w:rsidR="00134564" w:rsidRPr="00134564" w14:paraId="33EB54F1" w14:textId="77777777" w:rsidTr="00813D4E">
        <w:trPr>
          <w:trHeight w:val="288"/>
        </w:trPr>
        <w:tc>
          <w:tcPr>
            <w:tcW w:w="4835" w:type="dxa"/>
            <w:tcBorders>
              <w:top w:val="nil"/>
              <w:bottom w:val="nil"/>
              <w:right w:val="nil"/>
            </w:tcBorders>
            <w:shd w:val="clear" w:color="auto" w:fill="auto"/>
            <w:noWrap/>
            <w:vAlign w:val="bottom"/>
            <w:hideMark/>
          </w:tcPr>
          <w:p w14:paraId="6EDE4559"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Selling at the buyer's place</w:t>
            </w:r>
          </w:p>
        </w:tc>
        <w:tc>
          <w:tcPr>
            <w:tcW w:w="1285" w:type="dxa"/>
            <w:tcBorders>
              <w:top w:val="nil"/>
              <w:left w:val="nil"/>
              <w:bottom w:val="nil"/>
              <w:right w:val="nil"/>
            </w:tcBorders>
            <w:shd w:val="clear" w:color="auto" w:fill="auto"/>
            <w:noWrap/>
            <w:vAlign w:val="bottom"/>
            <w:hideMark/>
          </w:tcPr>
          <w:p w14:paraId="60176C4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13.97</w:t>
            </w:r>
          </w:p>
        </w:tc>
        <w:tc>
          <w:tcPr>
            <w:tcW w:w="1099" w:type="dxa"/>
            <w:tcBorders>
              <w:top w:val="nil"/>
              <w:left w:val="nil"/>
              <w:bottom w:val="nil"/>
              <w:right w:val="nil"/>
            </w:tcBorders>
            <w:shd w:val="clear" w:color="auto" w:fill="auto"/>
            <w:noWrap/>
            <w:vAlign w:val="bottom"/>
            <w:hideMark/>
          </w:tcPr>
          <w:p w14:paraId="7DA0DC7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5.41</w:t>
            </w:r>
          </w:p>
        </w:tc>
        <w:tc>
          <w:tcPr>
            <w:tcW w:w="1098" w:type="dxa"/>
            <w:tcBorders>
              <w:top w:val="nil"/>
              <w:left w:val="nil"/>
              <w:bottom w:val="nil"/>
              <w:right w:val="nil"/>
            </w:tcBorders>
            <w:shd w:val="clear" w:color="auto" w:fill="auto"/>
            <w:noWrap/>
            <w:vAlign w:val="bottom"/>
            <w:hideMark/>
          </w:tcPr>
          <w:p w14:paraId="1F35CB4C"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2.53</w:t>
            </w:r>
          </w:p>
        </w:tc>
        <w:tc>
          <w:tcPr>
            <w:tcW w:w="1500" w:type="dxa"/>
            <w:tcBorders>
              <w:top w:val="nil"/>
              <w:left w:val="nil"/>
              <w:bottom w:val="nil"/>
            </w:tcBorders>
            <w:shd w:val="clear" w:color="auto" w:fill="auto"/>
            <w:noWrap/>
            <w:vAlign w:val="bottom"/>
            <w:hideMark/>
          </w:tcPr>
          <w:p w14:paraId="6DC4D9F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9.13</w:t>
            </w:r>
          </w:p>
        </w:tc>
      </w:tr>
      <w:tr w:rsidR="00134564" w:rsidRPr="00134564" w14:paraId="7A224406" w14:textId="77777777" w:rsidTr="00813D4E">
        <w:trPr>
          <w:trHeight w:val="288"/>
        </w:trPr>
        <w:tc>
          <w:tcPr>
            <w:tcW w:w="4835" w:type="dxa"/>
            <w:tcBorders>
              <w:top w:val="nil"/>
              <w:bottom w:val="nil"/>
              <w:right w:val="nil"/>
            </w:tcBorders>
            <w:shd w:val="clear" w:color="auto" w:fill="auto"/>
            <w:noWrap/>
            <w:vAlign w:val="bottom"/>
            <w:hideMark/>
          </w:tcPr>
          <w:p w14:paraId="6626649C"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Selling at communal market</w:t>
            </w:r>
          </w:p>
        </w:tc>
        <w:tc>
          <w:tcPr>
            <w:tcW w:w="1285" w:type="dxa"/>
            <w:tcBorders>
              <w:top w:val="nil"/>
              <w:left w:val="nil"/>
              <w:bottom w:val="nil"/>
              <w:right w:val="nil"/>
            </w:tcBorders>
            <w:shd w:val="clear" w:color="auto" w:fill="auto"/>
            <w:noWrap/>
            <w:vAlign w:val="bottom"/>
            <w:hideMark/>
          </w:tcPr>
          <w:p w14:paraId="69EEA45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9.56</w:t>
            </w:r>
          </w:p>
        </w:tc>
        <w:tc>
          <w:tcPr>
            <w:tcW w:w="1099" w:type="dxa"/>
            <w:tcBorders>
              <w:top w:val="nil"/>
              <w:left w:val="nil"/>
              <w:bottom w:val="nil"/>
              <w:right w:val="nil"/>
            </w:tcBorders>
            <w:shd w:val="clear" w:color="auto" w:fill="auto"/>
            <w:noWrap/>
            <w:vAlign w:val="bottom"/>
            <w:hideMark/>
          </w:tcPr>
          <w:p w14:paraId="032283A2"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13.51</w:t>
            </w:r>
          </w:p>
        </w:tc>
        <w:tc>
          <w:tcPr>
            <w:tcW w:w="1098" w:type="dxa"/>
            <w:tcBorders>
              <w:top w:val="nil"/>
              <w:left w:val="nil"/>
              <w:bottom w:val="nil"/>
              <w:right w:val="nil"/>
            </w:tcBorders>
            <w:shd w:val="clear" w:color="auto" w:fill="auto"/>
            <w:noWrap/>
            <w:vAlign w:val="bottom"/>
            <w:hideMark/>
          </w:tcPr>
          <w:p w14:paraId="5E2086E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11.39</w:t>
            </w:r>
          </w:p>
        </w:tc>
        <w:tc>
          <w:tcPr>
            <w:tcW w:w="1500" w:type="dxa"/>
            <w:tcBorders>
              <w:top w:val="nil"/>
              <w:left w:val="nil"/>
              <w:bottom w:val="nil"/>
            </w:tcBorders>
            <w:shd w:val="clear" w:color="auto" w:fill="auto"/>
            <w:noWrap/>
            <w:vAlign w:val="bottom"/>
            <w:hideMark/>
          </w:tcPr>
          <w:p w14:paraId="20E4872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10.71</w:t>
            </w:r>
          </w:p>
        </w:tc>
      </w:tr>
      <w:tr w:rsidR="00134564" w:rsidRPr="00134564" w14:paraId="0957878F" w14:textId="77777777" w:rsidTr="00813D4E">
        <w:trPr>
          <w:trHeight w:val="288"/>
        </w:trPr>
        <w:tc>
          <w:tcPr>
            <w:tcW w:w="4835" w:type="dxa"/>
            <w:tcBorders>
              <w:top w:val="nil"/>
              <w:bottom w:val="nil"/>
              <w:right w:val="nil"/>
            </w:tcBorders>
            <w:shd w:val="clear" w:color="auto" w:fill="auto"/>
            <w:noWrap/>
            <w:vAlign w:val="bottom"/>
            <w:hideMark/>
          </w:tcPr>
          <w:p w14:paraId="0F989E5B"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Other</w:t>
            </w:r>
          </w:p>
        </w:tc>
        <w:tc>
          <w:tcPr>
            <w:tcW w:w="1285" w:type="dxa"/>
            <w:tcBorders>
              <w:top w:val="nil"/>
              <w:left w:val="nil"/>
              <w:bottom w:val="nil"/>
              <w:right w:val="nil"/>
            </w:tcBorders>
            <w:shd w:val="clear" w:color="auto" w:fill="auto"/>
            <w:noWrap/>
            <w:vAlign w:val="bottom"/>
            <w:hideMark/>
          </w:tcPr>
          <w:p w14:paraId="6CFFCC6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1.47</w:t>
            </w:r>
          </w:p>
        </w:tc>
        <w:tc>
          <w:tcPr>
            <w:tcW w:w="1099" w:type="dxa"/>
            <w:tcBorders>
              <w:top w:val="nil"/>
              <w:left w:val="nil"/>
              <w:bottom w:val="nil"/>
              <w:right w:val="nil"/>
            </w:tcBorders>
            <w:shd w:val="clear" w:color="auto" w:fill="auto"/>
            <w:noWrap/>
            <w:vAlign w:val="bottom"/>
            <w:hideMark/>
          </w:tcPr>
          <w:p w14:paraId="2C520A0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w:t>
            </w:r>
          </w:p>
        </w:tc>
        <w:tc>
          <w:tcPr>
            <w:tcW w:w="1098" w:type="dxa"/>
            <w:tcBorders>
              <w:top w:val="nil"/>
              <w:left w:val="nil"/>
              <w:bottom w:val="nil"/>
              <w:right w:val="nil"/>
            </w:tcBorders>
            <w:shd w:val="clear" w:color="auto" w:fill="auto"/>
            <w:noWrap/>
            <w:vAlign w:val="bottom"/>
            <w:hideMark/>
          </w:tcPr>
          <w:p w14:paraId="62576A69"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w:t>
            </w:r>
          </w:p>
        </w:tc>
        <w:tc>
          <w:tcPr>
            <w:tcW w:w="1500" w:type="dxa"/>
            <w:tcBorders>
              <w:top w:val="nil"/>
              <w:left w:val="nil"/>
              <w:bottom w:val="nil"/>
            </w:tcBorders>
            <w:shd w:val="clear" w:color="auto" w:fill="auto"/>
            <w:noWrap/>
            <w:vAlign w:val="bottom"/>
            <w:hideMark/>
          </w:tcPr>
          <w:p w14:paraId="4E9A1D0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1.59</w:t>
            </w:r>
          </w:p>
        </w:tc>
      </w:tr>
      <w:tr w:rsidR="00134564" w:rsidRPr="00134564" w14:paraId="5C617B21" w14:textId="77777777" w:rsidTr="00813D4E">
        <w:trPr>
          <w:trHeight w:val="288"/>
        </w:trPr>
        <w:tc>
          <w:tcPr>
            <w:tcW w:w="4835" w:type="dxa"/>
            <w:tcBorders>
              <w:top w:val="nil"/>
              <w:bottom w:val="nil"/>
              <w:right w:val="nil"/>
            </w:tcBorders>
            <w:shd w:val="clear" w:color="auto" w:fill="auto"/>
            <w:noWrap/>
            <w:vAlign w:val="bottom"/>
            <w:hideMark/>
          </w:tcPr>
          <w:p w14:paraId="7DF82467" w14:textId="77777777" w:rsidR="007C1C33" w:rsidRPr="00134564" w:rsidRDefault="007C1C33" w:rsidP="00124A46">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Selling/Exchanging location for livestock (%)</w:t>
            </w:r>
          </w:p>
        </w:tc>
        <w:tc>
          <w:tcPr>
            <w:tcW w:w="1285" w:type="dxa"/>
            <w:tcBorders>
              <w:top w:val="nil"/>
              <w:left w:val="nil"/>
              <w:bottom w:val="nil"/>
              <w:right w:val="nil"/>
            </w:tcBorders>
            <w:shd w:val="clear" w:color="auto" w:fill="auto"/>
            <w:noWrap/>
            <w:vAlign w:val="bottom"/>
            <w:hideMark/>
          </w:tcPr>
          <w:p w14:paraId="3399911C"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9" w:type="dxa"/>
            <w:tcBorders>
              <w:top w:val="nil"/>
              <w:left w:val="nil"/>
              <w:bottom w:val="nil"/>
              <w:right w:val="nil"/>
            </w:tcBorders>
            <w:shd w:val="clear" w:color="auto" w:fill="auto"/>
            <w:noWrap/>
            <w:vAlign w:val="bottom"/>
            <w:hideMark/>
          </w:tcPr>
          <w:p w14:paraId="2560A53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8" w:type="dxa"/>
            <w:tcBorders>
              <w:top w:val="nil"/>
              <w:left w:val="nil"/>
              <w:bottom w:val="nil"/>
              <w:right w:val="nil"/>
            </w:tcBorders>
            <w:shd w:val="clear" w:color="auto" w:fill="auto"/>
            <w:noWrap/>
            <w:vAlign w:val="bottom"/>
            <w:hideMark/>
          </w:tcPr>
          <w:p w14:paraId="07AF9BE8"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500" w:type="dxa"/>
            <w:tcBorders>
              <w:top w:val="nil"/>
              <w:left w:val="nil"/>
              <w:bottom w:val="nil"/>
            </w:tcBorders>
            <w:shd w:val="clear" w:color="auto" w:fill="auto"/>
            <w:noWrap/>
            <w:vAlign w:val="bottom"/>
            <w:hideMark/>
          </w:tcPr>
          <w:p w14:paraId="76FCD41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r>
      <w:tr w:rsidR="00134564" w:rsidRPr="00134564" w14:paraId="41E895A2" w14:textId="77777777" w:rsidTr="00813D4E">
        <w:trPr>
          <w:trHeight w:val="288"/>
        </w:trPr>
        <w:tc>
          <w:tcPr>
            <w:tcW w:w="4835" w:type="dxa"/>
            <w:tcBorders>
              <w:top w:val="nil"/>
              <w:bottom w:val="nil"/>
              <w:right w:val="nil"/>
            </w:tcBorders>
            <w:shd w:val="clear" w:color="auto" w:fill="auto"/>
            <w:noWrap/>
            <w:vAlign w:val="bottom"/>
            <w:hideMark/>
          </w:tcPr>
          <w:p w14:paraId="22BD75BC"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Buyer coming to household</w:t>
            </w:r>
          </w:p>
        </w:tc>
        <w:tc>
          <w:tcPr>
            <w:tcW w:w="1285" w:type="dxa"/>
            <w:tcBorders>
              <w:top w:val="nil"/>
              <w:left w:val="nil"/>
              <w:bottom w:val="nil"/>
              <w:right w:val="nil"/>
            </w:tcBorders>
            <w:shd w:val="clear" w:color="auto" w:fill="auto"/>
            <w:noWrap/>
            <w:vAlign w:val="bottom"/>
            <w:hideMark/>
          </w:tcPr>
          <w:p w14:paraId="595A717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83.44</w:t>
            </w:r>
          </w:p>
        </w:tc>
        <w:tc>
          <w:tcPr>
            <w:tcW w:w="1099" w:type="dxa"/>
            <w:tcBorders>
              <w:top w:val="nil"/>
              <w:left w:val="nil"/>
              <w:bottom w:val="nil"/>
              <w:right w:val="nil"/>
            </w:tcBorders>
            <w:shd w:val="clear" w:color="auto" w:fill="auto"/>
            <w:noWrap/>
            <w:vAlign w:val="bottom"/>
            <w:hideMark/>
          </w:tcPr>
          <w:p w14:paraId="7DC060C2"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85.07</w:t>
            </w:r>
          </w:p>
        </w:tc>
        <w:tc>
          <w:tcPr>
            <w:tcW w:w="1098" w:type="dxa"/>
            <w:tcBorders>
              <w:top w:val="nil"/>
              <w:left w:val="nil"/>
              <w:bottom w:val="nil"/>
              <w:right w:val="nil"/>
            </w:tcBorders>
            <w:shd w:val="clear" w:color="auto" w:fill="auto"/>
            <w:noWrap/>
            <w:vAlign w:val="bottom"/>
            <w:hideMark/>
          </w:tcPr>
          <w:p w14:paraId="584CF3F4"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88.37</w:t>
            </w:r>
          </w:p>
        </w:tc>
        <w:tc>
          <w:tcPr>
            <w:tcW w:w="1500" w:type="dxa"/>
            <w:tcBorders>
              <w:top w:val="nil"/>
              <w:left w:val="nil"/>
              <w:bottom w:val="nil"/>
            </w:tcBorders>
            <w:shd w:val="clear" w:color="auto" w:fill="auto"/>
            <w:noWrap/>
            <w:vAlign w:val="bottom"/>
            <w:hideMark/>
          </w:tcPr>
          <w:p w14:paraId="1B37ACB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85.13</w:t>
            </w:r>
          </w:p>
        </w:tc>
      </w:tr>
      <w:tr w:rsidR="00134564" w:rsidRPr="00134564" w14:paraId="71DB766A" w14:textId="77777777" w:rsidTr="00813D4E">
        <w:trPr>
          <w:trHeight w:val="288"/>
        </w:trPr>
        <w:tc>
          <w:tcPr>
            <w:tcW w:w="4835" w:type="dxa"/>
            <w:tcBorders>
              <w:top w:val="nil"/>
              <w:bottom w:val="nil"/>
              <w:right w:val="nil"/>
            </w:tcBorders>
            <w:shd w:val="clear" w:color="auto" w:fill="auto"/>
            <w:noWrap/>
            <w:vAlign w:val="bottom"/>
            <w:hideMark/>
          </w:tcPr>
          <w:p w14:paraId="12C13C73"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Selling at the buyer's place</w:t>
            </w:r>
          </w:p>
        </w:tc>
        <w:tc>
          <w:tcPr>
            <w:tcW w:w="1285" w:type="dxa"/>
            <w:tcBorders>
              <w:top w:val="nil"/>
              <w:left w:val="nil"/>
              <w:bottom w:val="nil"/>
              <w:right w:val="nil"/>
            </w:tcBorders>
            <w:shd w:val="clear" w:color="auto" w:fill="auto"/>
            <w:noWrap/>
            <w:vAlign w:val="bottom"/>
            <w:hideMark/>
          </w:tcPr>
          <w:p w14:paraId="1A38BE0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5.52</w:t>
            </w:r>
          </w:p>
        </w:tc>
        <w:tc>
          <w:tcPr>
            <w:tcW w:w="1099" w:type="dxa"/>
            <w:tcBorders>
              <w:top w:val="nil"/>
              <w:left w:val="nil"/>
              <w:bottom w:val="nil"/>
              <w:right w:val="nil"/>
            </w:tcBorders>
            <w:shd w:val="clear" w:color="auto" w:fill="auto"/>
            <w:noWrap/>
            <w:vAlign w:val="bottom"/>
            <w:hideMark/>
          </w:tcPr>
          <w:p w14:paraId="0DDED98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1.49</w:t>
            </w:r>
          </w:p>
        </w:tc>
        <w:tc>
          <w:tcPr>
            <w:tcW w:w="1098" w:type="dxa"/>
            <w:tcBorders>
              <w:top w:val="nil"/>
              <w:left w:val="nil"/>
              <w:bottom w:val="nil"/>
              <w:right w:val="nil"/>
            </w:tcBorders>
            <w:shd w:val="clear" w:color="auto" w:fill="auto"/>
            <w:noWrap/>
            <w:vAlign w:val="bottom"/>
            <w:hideMark/>
          </w:tcPr>
          <w:p w14:paraId="394ADDDD"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3.49</w:t>
            </w:r>
          </w:p>
        </w:tc>
        <w:tc>
          <w:tcPr>
            <w:tcW w:w="1500" w:type="dxa"/>
            <w:tcBorders>
              <w:top w:val="nil"/>
              <w:left w:val="nil"/>
              <w:bottom w:val="nil"/>
            </w:tcBorders>
            <w:shd w:val="clear" w:color="auto" w:fill="auto"/>
            <w:noWrap/>
            <w:vAlign w:val="bottom"/>
            <w:hideMark/>
          </w:tcPr>
          <w:p w14:paraId="082E436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4.11</w:t>
            </w:r>
          </w:p>
        </w:tc>
      </w:tr>
      <w:tr w:rsidR="00134564" w:rsidRPr="00134564" w14:paraId="4E4B8018" w14:textId="77777777" w:rsidTr="00813D4E">
        <w:trPr>
          <w:trHeight w:val="288"/>
        </w:trPr>
        <w:tc>
          <w:tcPr>
            <w:tcW w:w="4835" w:type="dxa"/>
            <w:tcBorders>
              <w:top w:val="nil"/>
              <w:bottom w:val="nil"/>
              <w:right w:val="nil"/>
            </w:tcBorders>
            <w:shd w:val="clear" w:color="auto" w:fill="auto"/>
            <w:noWrap/>
            <w:vAlign w:val="bottom"/>
            <w:hideMark/>
          </w:tcPr>
          <w:p w14:paraId="0B5AB7B9"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Selling at communal market</w:t>
            </w:r>
          </w:p>
        </w:tc>
        <w:tc>
          <w:tcPr>
            <w:tcW w:w="1285" w:type="dxa"/>
            <w:tcBorders>
              <w:top w:val="nil"/>
              <w:left w:val="nil"/>
              <w:bottom w:val="nil"/>
              <w:right w:val="nil"/>
            </w:tcBorders>
            <w:shd w:val="clear" w:color="auto" w:fill="auto"/>
            <w:noWrap/>
            <w:vAlign w:val="bottom"/>
            <w:hideMark/>
          </w:tcPr>
          <w:p w14:paraId="3246E762"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10.43</w:t>
            </w:r>
          </w:p>
        </w:tc>
        <w:tc>
          <w:tcPr>
            <w:tcW w:w="1099" w:type="dxa"/>
            <w:tcBorders>
              <w:top w:val="nil"/>
              <w:left w:val="nil"/>
              <w:bottom w:val="nil"/>
              <w:right w:val="nil"/>
            </w:tcBorders>
            <w:shd w:val="clear" w:color="auto" w:fill="auto"/>
            <w:noWrap/>
            <w:vAlign w:val="bottom"/>
            <w:hideMark/>
          </w:tcPr>
          <w:p w14:paraId="652776C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11.94</w:t>
            </w:r>
          </w:p>
        </w:tc>
        <w:tc>
          <w:tcPr>
            <w:tcW w:w="1098" w:type="dxa"/>
            <w:tcBorders>
              <w:top w:val="nil"/>
              <w:left w:val="nil"/>
              <w:bottom w:val="nil"/>
              <w:right w:val="nil"/>
            </w:tcBorders>
            <w:shd w:val="clear" w:color="auto" w:fill="auto"/>
            <w:noWrap/>
            <w:vAlign w:val="bottom"/>
            <w:hideMark/>
          </w:tcPr>
          <w:p w14:paraId="360400B7"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5.81</w:t>
            </w:r>
          </w:p>
        </w:tc>
        <w:tc>
          <w:tcPr>
            <w:tcW w:w="1500" w:type="dxa"/>
            <w:tcBorders>
              <w:top w:val="nil"/>
              <w:left w:val="nil"/>
              <w:bottom w:val="nil"/>
            </w:tcBorders>
            <w:shd w:val="clear" w:color="auto" w:fill="auto"/>
            <w:noWrap/>
            <w:vAlign w:val="bottom"/>
            <w:hideMark/>
          </w:tcPr>
          <w:p w14:paraId="529C393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9.49</w:t>
            </w:r>
          </w:p>
        </w:tc>
      </w:tr>
      <w:tr w:rsidR="00134564" w:rsidRPr="00134564" w14:paraId="55BE0A97" w14:textId="77777777" w:rsidTr="00813D4E">
        <w:trPr>
          <w:trHeight w:val="288"/>
        </w:trPr>
        <w:tc>
          <w:tcPr>
            <w:tcW w:w="4835" w:type="dxa"/>
            <w:tcBorders>
              <w:top w:val="nil"/>
              <w:bottom w:val="nil"/>
              <w:right w:val="nil"/>
            </w:tcBorders>
            <w:shd w:val="clear" w:color="auto" w:fill="auto"/>
            <w:noWrap/>
            <w:vAlign w:val="bottom"/>
            <w:hideMark/>
          </w:tcPr>
          <w:p w14:paraId="417DEA64"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Other</w:t>
            </w:r>
          </w:p>
        </w:tc>
        <w:tc>
          <w:tcPr>
            <w:tcW w:w="1285" w:type="dxa"/>
            <w:tcBorders>
              <w:top w:val="nil"/>
              <w:left w:val="nil"/>
              <w:bottom w:val="nil"/>
              <w:right w:val="nil"/>
            </w:tcBorders>
            <w:shd w:val="clear" w:color="auto" w:fill="auto"/>
            <w:noWrap/>
            <w:vAlign w:val="bottom"/>
            <w:hideMark/>
          </w:tcPr>
          <w:p w14:paraId="1695D7B8"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0.61</w:t>
            </w:r>
          </w:p>
        </w:tc>
        <w:tc>
          <w:tcPr>
            <w:tcW w:w="1099" w:type="dxa"/>
            <w:tcBorders>
              <w:top w:val="nil"/>
              <w:left w:val="nil"/>
              <w:bottom w:val="nil"/>
              <w:right w:val="nil"/>
            </w:tcBorders>
            <w:shd w:val="clear" w:color="auto" w:fill="auto"/>
            <w:noWrap/>
            <w:vAlign w:val="bottom"/>
            <w:hideMark/>
          </w:tcPr>
          <w:p w14:paraId="0D817C1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1.49</w:t>
            </w:r>
          </w:p>
        </w:tc>
        <w:tc>
          <w:tcPr>
            <w:tcW w:w="1098" w:type="dxa"/>
            <w:tcBorders>
              <w:top w:val="nil"/>
              <w:left w:val="nil"/>
              <w:bottom w:val="nil"/>
              <w:right w:val="nil"/>
            </w:tcBorders>
            <w:shd w:val="clear" w:color="auto" w:fill="auto"/>
            <w:noWrap/>
            <w:vAlign w:val="bottom"/>
            <w:hideMark/>
          </w:tcPr>
          <w:p w14:paraId="3B818A4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2.33</w:t>
            </w:r>
          </w:p>
        </w:tc>
        <w:tc>
          <w:tcPr>
            <w:tcW w:w="1500" w:type="dxa"/>
            <w:tcBorders>
              <w:top w:val="nil"/>
              <w:left w:val="nil"/>
              <w:bottom w:val="nil"/>
            </w:tcBorders>
            <w:shd w:val="clear" w:color="auto" w:fill="auto"/>
            <w:noWrap/>
            <w:vAlign w:val="bottom"/>
            <w:hideMark/>
          </w:tcPr>
          <w:p w14:paraId="73A32B38"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w:t>
            </w:r>
          </w:p>
        </w:tc>
      </w:tr>
      <w:tr w:rsidR="00134564" w:rsidRPr="00134564" w14:paraId="5003F258" w14:textId="77777777" w:rsidTr="00813D4E">
        <w:trPr>
          <w:trHeight w:val="288"/>
        </w:trPr>
        <w:tc>
          <w:tcPr>
            <w:tcW w:w="4835" w:type="dxa"/>
            <w:tcBorders>
              <w:top w:val="nil"/>
              <w:bottom w:val="nil"/>
              <w:right w:val="nil"/>
            </w:tcBorders>
            <w:shd w:val="clear" w:color="auto" w:fill="auto"/>
            <w:noWrap/>
            <w:vAlign w:val="bottom"/>
            <w:hideMark/>
          </w:tcPr>
          <w:p w14:paraId="76A91772" w14:textId="77777777" w:rsidR="007C1C33" w:rsidRPr="00134564" w:rsidRDefault="007C1C33" w:rsidP="008E3A9D">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Selling/Exchanging location for fishery production (%)</w:t>
            </w:r>
          </w:p>
        </w:tc>
        <w:tc>
          <w:tcPr>
            <w:tcW w:w="1285" w:type="dxa"/>
            <w:tcBorders>
              <w:top w:val="nil"/>
              <w:left w:val="nil"/>
              <w:bottom w:val="nil"/>
              <w:right w:val="nil"/>
            </w:tcBorders>
            <w:shd w:val="clear" w:color="auto" w:fill="auto"/>
            <w:noWrap/>
            <w:vAlign w:val="bottom"/>
            <w:hideMark/>
          </w:tcPr>
          <w:p w14:paraId="4FF5736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9" w:type="dxa"/>
            <w:tcBorders>
              <w:top w:val="nil"/>
              <w:left w:val="nil"/>
              <w:bottom w:val="nil"/>
              <w:right w:val="nil"/>
            </w:tcBorders>
            <w:shd w:val="clear" w:color="auto" w:fill="auto"/>
            <w:noWrap/>
            <w:vAlign w:val="bottom"/>
            <w:hideMark/>
          </w:tcPr>
          <w:p w14:paraId="16588A4A"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098" w:type="dxa"/>
            <w:tcBorders>
              <w:top w:val="nil"/>
              <w:left w:val="nil"/>
              <w:bottom w:val="nil"/>
              <w:right w:val="nil"/>
            </w:tcBorders>
            <w:shd w:val="clear" w:color="auto" w:fill="auto"/>
            <w:noWrap/>
            <w:vAlign w:val="bottom"/>
            <w:hideMark/>
          </w:tcPr>
          <w:p w14:paraId="5DBDECE2"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c>
          <w:tcPr>
            <w:tcW w:w="1500" w:type="dxa"/>
            <w:tcBorders>
              <w:top w:val="nil"/>
              <w:left w:val="nil"/>
              <w:bottom w:val="nil"/>
            </w:tcBorders>
            <w:shd w:val="clear" w:color="auto" w:fill="auto"/>
            <w:noWrap/>
            <w:vAlign w:val="bottom"/>
            <w:hideMark/>
          </w:tcPr>
          <w:p w14:paraId="5A35763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p>
        </w:tc>
      </w:tr>
      <w:tr w:rsidR="00134564" w:rsidRPr="00134564" w14:paraId="1C7052DF" w14:textId="77777777" w:rsidTr="00813D4E">
        <w:trPr>
          <w:trHeight w:val="288"/>
        </w:trPr>
        <w:tc>
          <w:tcPr>
            <w:tcW w:w="4835" w:type="dxa"/>
            <w:tcBorders>
              <w:top w:val="nil"/>
              <w:bottom w:val="nil"/>
              <w:right w:val="nil"/>
            </w:tcBorders>
            <w:shd w:val="clear" w:color="auto" w:fill="auto"/>
            <w:noWrap/>
            <w:vAlign w:val="bottom"/>
            <w:hideMark/>
          </w:tcPr>
          <w:p w14:paraId="4274EAD1"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Buyer coming to household</w:t>
            </w:r>
          </w:p>
        </w:tc>
        <w:tc>
          <w:tcPr>
            <w:tcW w:w="1285" w:type="dxa"/>
            <w:tcBorders>
              <w:top w:val="nil"/>
              <w:left w:val="nil"/>
              <w:bottom w:val="nil"/>
              <w:right w:val="nil"/>
            </w:tcBorders>
            <w:shd w:val="clear" w:color="auto" w:fill="auto"/>
            <w:noWrap/>
            <w:vAlign w:val="bottom"/>
            <w:hideMark/>
          </w:tcPr>
          <w:p w14:paraId="1A612D6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83.44</w:t>
            </w:r>
          </w:p>
        </w:tc>
        <w:tc>
          <w:tcPr>
            <w:tcW w:w="1099" w:type="dxa"/>
            <w:tcBorders>
              <w:top w:val="nil"/>
              <w:left w:val="nil"/>
              <w:bottom w:val="nil"/>
              <w:right w:val="nil"/>
            </w:tcBorders>
            <w:shd w:val="clear" w:color="auto" w:fill="auto"/>
            <w:noWrap/>
            <w:vAlign w:val="bottom"/>
            <w:hideMark/>
          </w:tcPr>
          <w:p w14:paraId="1D172A86"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85.07</w:t>
            </w:r>
          </w:p>
        </w:tc>
        <w:tc>
          <w:tcPr>
            <w:tcW w:w="1098" w:type="dxa"/>
            <w:tcBorders>
              <w:top w:val="nil"/>
              <w:left w:val="nil"/>
              <w:bottom w:val="nil"/>
              <w:right w:val="nil"/>
            </w:tcBorders>
            <w:shd w:val="clear" w:color="auto" w:fill="auto"/>
            <w:noWrap/>
            <w:vAlign w:val="bottom"/>
            <w:hideMark/>
          </w:tcPr>
          <w:p w14:paraId="1CC71E5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88.37</w:t>
            </w:r>
          </w:p>
        </w:tc>
        <w:tc>
          <w:tcPr>
            <w:tcW w:w="1500" w:type="dxa"/>
            <w:tcBorders>
              <w:top w:val="nil"/>
              <w:left w:val="nil"/>
              <w:bottom w:val="nil"/>
            </w:tcBorders>
            <w:shd w:val="clear" w:color="auto" w:fill="auto"/>
            <w:noWrap/>
            <w:vAlign w:val="bottom"/>
            <w:hideMark/>
          </w:tcPr>
          <w:p w14:paraId="1DE2AF6B"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85.13</w:t>
            </w:r>
          </w:p>
        </w:tc>
      </w:tr>
      <w:tr w:rsidR="00134564" w:rsidRPr="00134564" w14:paraId="714F5F32" w14:textId="77777777" w:rsidTr="00813D4E">
        <w:trPr>
          <w:trHeight w:val="288"/>
        </w:trPr>
        <w:tc>
          <w:tcPr>
            <w:tcW w:w="4835" w:type="dxa"/>
            <w:tcBorders>
              <w:top w:val="nil"/>
              <w:bottom w:val="nil"/>
              <w:right w:val="nil"/>
            </w:tcBorders>
            <w:shd w:val="clear" w:color="auto" w:fill="auto"/>
            <w:noWrap/>
            <w:vAlign w:val="bottom"/>
            <w:hideMark/>
          </w:tcPr>
          <w:p w14:paraId="1C27F4EE"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Selling at the buyer's place</w:t>
            </w:r>
          </w:p>
        </w:tc>
        <w:tc>
          <w:tcPr>
            <w:tcW w:w="1285" w:type="dxa"/>
            <w:tcBorders>
              <w:top w:val="nil"/>
              <w:left w:val="nil"/>
              <w:bottom w:val="nil"/>
              <w:right w:val="nil"/>
            </w:tcBorders>
            <w:shd w:val="clear" w:color="auto" w:fill="auto"/>
            <w:noWrap/>
            <w:vAlign w:val="bottom"/>
            <w:hideMark/>
          </w:tcPr>
          <w:p w14:paraId="43EBFF9D"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5.52</w:t>
            </w:r>
          </w:p>
        </w:tc>
        <w:tc>
          <w:tcPr>
            <w:tcW w:w="1099" w:type="dxa"/>
            <w:tcBorders>
              <w:top w:val="nil"/>
              <w:left w:val="nil"/>
              <w:bottom w:val="nil"/>
              <w:right w:val="nil"/>
            </w:tcBorders>
            <w:shd w:val="clear" w:color="auto" w:fill="auto"/>
            <w:noWrap/>
            <w:vAlign w:val="bottom"/>
            <w:hideMark/>
          </w:tcPr>
          <w:p w14:paraId="4FBA09DE"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1.49</w:t>
            </w:r>
          </w:p>
        </w:tc>
        <w:tc>
          <w:tcPr>
            <w:tcW w:w="1098" w:type="dxa"/>
            <w:tcBorders>
              <w:top w:val="nil"/>
              <w:left w:val="nil"/>
              <w:bottom w:val="nil"/>
              <w:right w:val="nil"/>
            </w:tcBorders>
            <w:shd w:val="clear" w:color="auto" w:fill="auto"/>
            <w:noWrap/>
            <w:vAlign w:val="bottom"/>
            <w:hideMark/>
          </w:tcPr>
          <w:p w14:paraId="2F196FB4"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3.49</w:t>
            </w:r>
          </w:p>
        </w:tc>
        <w:tc>
          <w:tcPr>
            <w:tcW w:w="1500" w:type="dxa"/>
            <w:tcBorders>
              <w:top w:val="nil"/>
              <w:left w:val="nil"/>
              <w:bottom w:val="nil"/>
            </w:tcBorders>
            <w:shd w:val="clear" w:color="auto" w:fill="auto"/>
            <w:noWrap/>
            <w:vAlign w:val="bottom"/>
            <w:hideMark/>
          </w:tcPr>
          <w:p w14:paraId="7DDF0F00"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4.11</w:t>
            </w:r>
          </w:p>
        </w:tc>
      </w:tr>
      <w:tr w:rsidR="00134564" w:rsidRPr="00134564" w14:paraId="3C2FF674" w14:textId="77777777" w:rsidTr="00813D4E">
        <w:trPr>
          <w:trHeight w:val="288"/>
        </w:trPr>
        <w:tc>
          <w:tcPr>
            <w:tcW w:w="4835" w:type="dxa"/>
            <w:tcBorders>
              <w:top w:val="nil"/>
              <w:right w:val="nil"/>
            </w:tcBorders>
            <w:shd w:val="clear" w:color="auto" w:fill="auto"/>
            <w:noWrap/>
            <w:vAlign w:val="bottom"/>
            <w:hideMark/>
          </w:tcPr>
          <w:p w14:paraId="0D03E619"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Selling at communal market</w:t>
            </w:r>
          </w:p>
        </w:tc>
        <w:tc>
          <w:tcPr>
            <w:tcW w:w="1285" w:type="dxa"/>
            <w:tcBorders>
              <w:top w:val="nil"/>
              <w:left w:val="nil"/>
              <w:right w:val="nil"/>
            </w:tcBorders>
            <w:shd w:val="clear" w:color="auto" w:fill="auto"/>
            <w:noWrap/>
            <w:vAlign w:val="bottom"/>
            <w:hideMark/>
          </w:tcPr>
          <w:p w14:paraId="699EF3F8"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10.43</w:t>
            </w:r>
          </w:p>
        </w:tc>
        <w:tc>
          <w:tcPr>
            <w:tcW w:w="1099" w:type="dxa"/>
            <w:tcBorders>
              <w:top w:val="nil"/>
              <w:left w:val="nil"/>
              <w:right w:val="nil"/>
            </w:tcBorders>
            <w:shd w:val="clear" w:color="auto" w:fill="auto"/>
            <w:noWrap/>
            <w:vAlign w:val="bottom"/>
            <w:hideMark/>
          </w:tcPr>
          <w:p w14:paraId="1202555A"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11.94</w:t>
            </w:r>
          </w:p>
        </w:tc>
        <w:tc>
          <w:tcPr>
            <w:tcW w:w="1098" w:type="dxa"/>
            <w:tcBorders>
              <w:top w:val="nil"/>
              <w:left w:val="nil"/>
              <w:right w:val="nil"/>
            </w:tcBorders>
            <w:shd w:val="clear" w:color="auto" w:fill="auto"/>
            <w:noWrap/>
            <w:vAlign w:val="bottom"/>
            <w:hideMark/>
          </w:tcPr>
          <w:p w14:paraId="7E911284"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5.81</w:t>
            </w:r>
          </w:p>
        </w:tc>
        <w:tc>
          <w:tcPr>
            <w:tcW w:w="1500" w:type="dxa"/>
            <w:tcBorders>
              <w:top w:val="nil"/>
              <w:left w:val="nil"/>
            </w:tcBorders>
            <w:shd w:val="clear" w:color="auto" w:fill="auto"/>
            <w:noWrap/>
            <w:vAlign w:val="bottom"/>
            <w:hideMark/>
          </w:tcPr>
          <w:p w14:paraId="1E805455"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9.49</w:t>
            </w:r>
          </w:p>
        </w:tc>
      </w:tr>
      <w:tr w:rsidR="00134564" w:rsidRPr="00134564" w14:paraId="7097E4F5" w14:textId="77777777" w:rsidTr="00813D4E">
        <w:trPr>
          <w:trHeight w:val="288"/>
        </w:trPr>
        <w:tc>
          <w:tcPr>
            <w:tcW w:w="4835" w:type="dxa"/>
            <w:tcBorders>
              <w:top w:val="nil"/>
              <w:bottom w:val="single" w:sz="4" w:space="0" w:color="auto"/>
              <w:right w:val="nil"/>
            </w:tcBorders>
            <w:shd w:val="clear" w:color="auto" w:fill="auto"/>
            <w:noWrap/>
            <w:vAlign w:val="bottom"/>
            <w:hideMark/>
          </w:tcPr>
          <w:p w14:paraId="170E951D" w14:textId="77777777" w:rsidR="007C1C33" w:rsidRPr="00134564" w:rsidRDefault="007C1C33" w:rsidP="00624FAB">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Other</w:t>
            </w:r>
          </w:p>
        </w:tc>
        <w:tc>
          <w:tcPr>
            <w:tcW w:w="1285" w:type="dxa"/>
            <w:tcBorders>
              <w:top w:val="nil"/>
              <w:left w:val="nil"/>
              <w:bottom w:val="single" w:sz="4" w:space="0" w:color="auto"/>
              <w:right w:val="nil"/>
            </w:tcBorders>
            <w:shd w:val="clear" w:color="auto" w:fill="auto"/>
            <w:noWrap/>
            <w:vAlign w:val="bottom"/>
            <w:hideMark/>
          </w:tcPr>
          <w:p w14:paraId="257B2C43"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0.61</w:t>
            </w:r>
          </w:p>
        </w:tc>
        <w:tc>
          <w:tcPr>
            <w:tcW w:w="1099" w:type="dxa"/>
            <w:tcBorders>
              <w:top w:val="nil"/>
              <w:left w:val="nil"/>
              <w:bottom w:val="single" w:sz="4" w:space="0" w:color="auto"/>
              <w:right w:val="nil"/>
            </w:tcBorders>
            <w:shd w:val="clear" w:color="auto" w:fill="auto"/>
            <w:noWrap/>
            <w:vAlign w:val="bottom"/>
            <w:hideMark/>
          </w:tcPr>
          <w:p w14:paraId="015DDF0F"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1.49</w:t>
            </w:r>
          </w:p>
        </w:tc>
        <w:tc>
          <w:tcPr>
            <w:tcW w:w="1098" w:type="dxa"/>
            <w:tcBorders>
              <w:top w:val="nil"/>
              <w:left w:val="nil"/>
              <w:bottom w:val="single" w:sz="4" w:space="0" w:color="auto"/>
              <w:right w:val="nil"/>
            </w:tcBorders>
            <w:shd w:val="clear" w:color="auto" w:fill="auto"/>
            <w:noWrap/>
            <w:vAlign w:val="bottom"/>
            <w:hideMark/>
          </w:tcPr>
          <w:p w14:paraId="0942F854"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2.33</w:t>
            </w:r>
          </w:p>
        </w:tc>
        <w:tc>
          <w:tcPr>
            <w:tcW w:w="1500" w:type="dxa"/>
            <w:tcBorders>
              <w:top w:val="nil"/>
              <w:left w:val="nil"/>
              <w:bottom w:val="single" w:sz="4" w:space="0" w:color="auto"/>
            </w:tcBorders>
            <w:shd w:val="clear" w:color="auto" w:fill="auto"/>
            <w:noWrap/>
            <w:vAlign w:val="bottom"/>
            <w:hideMark/>
          </w:tcPr>
          <w:p w14:paraId="693D52A1" w14:textId="77777777" w:rsidR="007C1C33" w:rsidRPr="00134564" w:rsidRDefault="007C1C33" w:rsidP="00C1226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w:t>
            </w:r>
          </w:p>
        </w:tc>
      </w:tr>
    </w:tbl>
    <w:p w14:paraId="0E3773E8" w14:textId="363598F0" w:rsidR="00813D4E" w:rsidRPr="002341CA" w:rsidRDefault="002341CA" w:rsidP="00813D4E">
      <w:pPr>
        <w:rPr>
          <w:sz w:val="16"/>
          <w:szCs w:val="16"/>
        </w:rPr>
      </w:pPr>
      <w:r w:rsidRPr="002341CA">
        <w:rPr>
          <w:sz w:val="16"/>
          <w:szCs w:val="16"/>
        </w:rPr>
        <w:t>Source</w:t>
      </w:r>
      <w:r w:rsidR="00813D4E" w:rsidRPr="002341CA">
        <w:rPr>
          <w:sz w:val="16"/>
          <w:szCs w:val="16"/>
        </w:rPr>
        <w:t>: Baseline survey of Cao Lanh Impact Evaluation</w:t>
      </w:r>
    </w:p>
    <w:p w14:paraId="00664A26" w14:textId="77777777" w:rsidR="008E3A9D" w:rsidRPr="00134564" w:rsidRDefault="008E3A9D" w:rsidP="00A83568">
      <w:pPr>
        <w:pStyle w:val="Heading3"/>
      </w:pPr>
      <w:bookmarkStart w:id="88" w:name="_Toc489611435"/>
      <w:r w:rsidRPr="00134564">
        <w:t>Household income</w:t>
      </w:r>
      <w:bookmarkEnd w:id="88"/>
    </w:p>
    <w:p w14:paraId="6F37567D" w14:textId="60484C9D" w:rsidR="002C1288" w:rsidRPr="00134564" w:rsidRDefault="00703DD1" w:rsidP="00813D4E">
      <w:pPr>
        <w:jc w:val="both"/>
        <w:rPr>
          <w:rFonts w:asciiTheme="majorHAnsi" w:hAnsiTheme="majorHAnsi" w:cstheme="majorHAnsi"/>
          <w:szCs w:val="22"/>
        </w:rPr>
      </w:pPr>
      <w:r w:rsidRPr="00134564">
        <w:rPr>
          <w:rFonts w:asciiTheme="majorHAnsi" w:hAnsiTheme="majorHAnsi" w:cstheme="majorHAnsi"/>
          <w:szCs w:val="22"/>
        </w:rPr>
        <w:t xml:space="preserve">The </w:t>
      </w:r>
      <w:r w:rsidR="002341CA">
        <w:rPr>
          <w:rFonts w:asciiTheme="majorHAnsi" w:hAnsiTheme="majorHAnsi" w:cstheme="majorHAnsi"/>
          <w:szCs w:val="22"/>
        </w:rPr>
        <w:t xml:space="preserve">average </w:t>
      </w:r>
      <w:r w:rsidRPr="00134564">
        <w:rPr>
          <w:rFonts w:asciiTheme="majorHAnsi" w:hAnsiTheme="majorHAnsi" w:cstheme="majorHAnsi"/>
          <w:szCs w:val="22"/>
        </w:rPr>
        <w:t xml:space="preserve">per capita income of households is 26,988.5 thousand VND/person/year. Can Tho has </w:t>
      </w:r>
      <w:r w:rsidR="008A4908" w:rsidRPr="00134564">
        <w:rPr>
          <w:rFonts w:asciiTheme="majorHAnsi" w:hAnsiTheme="majorHAnsi" w:cstheme="majorHAnsi"/>
          <w:szCs w:val="22"/>
        </w:rPr>
        <w:t xml:space="preserve">a </w:t>
      </w:r>
      <w:r w:rsidRPr="00134564">
        <w:rPr>
          <w:rFonts w:asciiTheme="majorHAnsi" w:hAnsiTheme="majorHAnsi" w:cstheme="majorHAnsi"/>
          <w:szCs w:val="22"/>
        </w:rPr>
        <w:t xml:space="preserve">higher </w:t>
      </w:r>
      <w:r w:rsidR="002341CA">
        <w:rPr>
          <w:rFonts w:asciiTheme="majorHAnsi" w:hAnsiTheme="majorHAnsi" w:cstheme="majorHAnsi"/>
          <w:szCs w:val="22"/>
        </w:rPr>
        <w:t xml:space="preserve">average </w:t>
      </w:r>
      <w:r w:rsidRPr="00134564">
        <w:rPr>
          <w:rFonts w:asciiTheme="majorHAnsi" w:hAnsiTheme="majorHAnsi" w:cstheme="majorHAnsi"/>
          <w:szCs w:val="22"/>
        </w:rPr>
        <w:t xml:space="preserve">per capita income than Dong Thap and An Giang. Urban households have higher income than rural ones, and the urban-rural gap is </w:t>
      </w:r>
      <w:r w:rsidR="008A4908" w:rsidRPr="00134564">
        <w:rPr>
          <w:rFonts w:asciiTheme="majorHAnsi" w:hAnsiTheme="majorHAnsi" w:cstheme="majorHAnsi"/>
          <w:szCs w:val="22"/>
        </w:rPr>
        <w:t xml:space="preserve">largest </w:t>
      </w:r>
      <w:r w:rsidRPr="00134564">
        <w:rPr>
          <w:rFonts w:asciiTheme="majorHAnsi" w:hAnsiTheme="majorHAnsi" w:cstheme="majorHAnsi"/>
          <w:szCs w:val="22"/>
        </w:rPr>
        <w:t>in An Giang.</w:t>
      </w:r>
    </w:p>
    <w:p w14:paraId="38FDEC94" w14:textId="21B79A0A" w:rsidR="00703DD1" w:rsidRPr="00134564" w:rsidRDefault="00703DD1" w:rsidP="00813D4E">
      <w:pPr>
        <w:jc w:val="both"/>
        <w:rPr>
          <w:rFonts w:asciiTheme="majorHAnsi" w:hAnsiTheme="majorHAnsi" w:cstheme="majorHAnsi"/>
          <w:szCs w:val="22"/>
        </w:rPr>
      </w:pPr>
      <w:r w:rsidRPr="00134564">
        <w:rPr>
          <w:rFonts w:asciiTheme="majorHAnsi" w:hAnsiTheme="majorHAnsi" w:cstheme="majorHAnsi"/>
          <w:szCs w:val="22"/>
        </w:rPr>
        <w:t xml:space="preserve">There </w:t>
      </w:r>
      <w:r w:rsidR="00D1192C" w:rsidRPr="00134564">
        <w:rPr>
          <w:rFonts w:asciiTheme="majorHAnsi" w:hAnsiTheme="majorHAnsi" w:cstheme="majorHAnsi"/>
          <w:szCs w:val="22"/>
        </w:rPr>
        <w:t xml:space="preserve">is </w:t>
      </w:r>
      <w:r w:rsidR="009E590D" w:rsidRPr="00134564">
        <w:rPr>
          <w:rFonts w:asciiTheme="majorHAnsi" w:hAnsiTheme="majorHAnsi" w:cstheme="majorHAnsi"/>
          <w:szCs w:val="22"/>
        </w:rPr>
        <w:t>an association</w:t>
      </w:r>
      <w:r w:rsidRPr="00134564">
        <w:rPr>
          <w:rFonts w:asciiTheme="majorHAnsi" w:hAnsiTheme="majorHAnsi" w:cstheme="majorHAnsi"/>
          <w:szCs w:val="22"/>
        </w:rPr>
        <w:t xml:space="preserve"> between per capita income and </w:t>
      </w:r>
      <w:r w:rsidR="005E193E">
        <w:rPr>
          <w:rFonts w:asciiTheme="majorHAnsi" w:hAnsiTheme="majorHAnsi" w:cstheme="majorHAnsi"/>
          <w:szCs w:val="22"/>
        </w:rPr>
        <w:t xml:space="preserve">the </w:t>
      </w:r>
      <w:r w:rsidRPr="00134564">
        <w:rPr>
          <w:rFonts w:asciiTheme="majorHAnsi" w:hAnsiTheme="majorHAnsi" w:cstheme="majorHAnsi"/>
          <w:szCs w:val="22"/>
        </w:rPr>
        <w:t>characteristics of household heads. Households with heads who are self-employed in non</w:t>
      </w:r>
      <w:r w:rsidR="005E193E">
        <w:rPr>
          <w:rFonts w:asciiTheme="majorHAnsi" w:hAnsiTheme="majorHAnsi" w:cstheme="majorHAnsi"/>
          <w:szCs w:val="22"/>
        </w:rPr>
        <w:t>-</w:t>
      </w:r>
      <w:r w:rsidRPr="00134564">
        <w:rPr>
          <w:rFonts w:asciiTheme="majorHAnsi" w:hAnsiTheme="majorHAnsi" w:cstheme="majorHAnsi"/>
          <w:szCs w:val="22"/>
        </w:rPr>
        <w:t>farm business have higher income than other households. Households with head</w:t>
      </w:r>
      <w:r w:rsidR="00D1192C" w:rsidRPr="00134564">
        <w:rPr>
          <w:rFonts w:asciiTheme="majorHAnsi" w:hAnsiTheme="majorHAnsi" w:cstheme="majorHAnsi"/>
          <w:szCs w:val="22"/>
        </w:rPr>
        <w:t>s</w:t>
      </w:r>
      <w:r w:rsidRPr="00134564">
        <w:rPr>
          <w:rFonts w:asciiTheme="majorHAnsi" w:hAnsiTheme="majorHAnsi" w:cstheme="majorHAnsi"/>
          <w:szCs w:val="22"/>
        </w:rPr>
        <w:t xml:space="preserve"> who are not working have the lowest income. </w:t>
      </w:r>
      <w:r w:rsidR="00C727FC" w:rsidRPr="00134564">
        <w:rPr>
          <w:rFonts w:asciiTheme="majorHAnsi" w:hAnsiTheme="majorHAnsi" w:cstheme="majorHAnsi"/>
          <w:szCs w:val="22"/>
        </w:rPr>
        <w:t>M</w:t>
      </w:r>
      <w:r w:rsidRPr="00134564">
        <w:rPr>
          <w:rFonts w:asciiTheme="majorHAnsi" w:hAnsiTheme="majorHAnsi" w:cstheme="majorHAnsi"/>
          <w:szCs w:val="22"/>
        </w:rPr>
        <w:t>ale-headed households have higher income than female</w:t>
      </w:r>
      <w:r w:rsidR="00C727FC" w:rsidRPr="00134564">
        <w:rPr>
          <w:rFonts w:asciiTheme="majorHAnsi" w:hAnsiTheme="majorHAnsi" w:cstheme="majorHAnsi"/>
          <w:szCs w:val="22"/>
        </w:rPr>
        <w:t xml:space="preserve">-headed households in Dong Thap and Can Tho. However, in An Giang male-headed households have </w:t>
      </w:r>
      <w:r w:rsidR="00C727FC" w:rsidRPr="00134564">
        <w:rPr>
          <w:rFonts w:asciiTheme="majorHAnsi" w:hAnsiTheme="majorHAnsi" w:cstheme="majorHAnsi"/>
          <w:szCs w:val="22"/>
        </w:rPr>
        <w:lastRenderedPageBreak/>
        <w:t>lower income than female-headed households. There is a strong and positive correlation between education level of household heads and per capita income.</w:t>
      </w:r>
      <w:r w:rsidR="009E590D" w:rsidRPr="00134564">
        <w:rPr>
          <w:rFonts w:asciiTheme="majorHAnsi" w:hAnsiTheme="majorHAnsi" w:cstheme="majorHAnsi"/>
          <w:szCs w:val="22"/>
        </w:rPr>
        <w:t xml:space="preserve"> </w:t>
      </w:r>
      <w:r w:rsidR="00C727FC" w:rsidRPr="00134564">
        <w:rPr>
          <w:rFonts w:asciiTheme="majorHAnsi" w:hAnsiTheme="majorHAnsi" w:cstheme="majorHAnsi"/>
          <w:szCs w:val="22"/>
        </w:rPr>
        <w:t xml:space="preserve">   </w:t>
      </w:r>
    </w:p>
    <w:p w14:paraId="0069B2AD" w14:textId="77777777" w:rsidR="00AD6849" w:rsidRPr="002F6CF8" w:rsidRDefault="002C1288" w:rsidP="002F6CF8">
      <w:pPr>
        <w:rPr>
          <w:rFonts w:asciiTheme="majorHAnsi" w:hAnsiTheme="majorHAnsi" w:cstheme="majorHAnsi"/>
          <w:b/>
          <w:i/>
          <w:sz w:val="18"/>
          <w:szCs w:val="22"/>
        </w:rPr>
      </w:pPr>
      <w:r w:rsidRPr="002F6CF8">
        <w:rPr>
          <w:rFonts w:asciiTheme="majorHAnsi" w:hAnsiTheme="majorHAnsi" w:cstheme="majorHAnsi"/>
          <w:b/>
          <w:i/>
          <w:sz w:val="18"/>
          <w:szCs w:val="22"/>
        </w:rPr>
        <w:t>Table 4.</w:t>
      </w:r>
      <w:r w:rsidRPr="002F6CF8">
        <w:rPr>
          <w:rFonts w:asciiTheme="majorHAnsi" w:hAnsiTheme="majorHAnsi" w:cstheme="majorHAnsi"/>
          <w:b/>
          <w:i/>
          <w:sz w:val="18"/>
          <w:szCs w:val="22"/>
        </w:rPr>
        <w:fldChar w:fldCharType="begin"/>
      </w:r>
      <w:r w:rsidRPr="002F6CF8">
        <w:rPr>
          <w:rFonts w:asciiTheme="majorHAnsi" w:hAnsiTheme="majorHAnsi" w:cstheme="majorHAnsi"/>
          <w:b/>
          <w:i/>
          <w:sz w:val="18"/>
          <w:szCs w:val="22"/>
        </w:rPr>
        <w:instrText xml:space="preserve"> SEQ Table_4. \* ARABIC </w:instrText>
      </w:r>
      <w:r w:rsidRPr="002F6CF8">
        <w:rPr>
          <w:rFonts w:asciiTheme="majorHAnsi" w:hAnsiTheme="majorHAnsi" w:cstheme="majorHAnsi"/>
          <w:b/>
          <w:i/>
          <w:sz w:val="18"/>
          <w:szCs w:val="22"/>
        </w:rPr>
        <w:fldChar w:fldCharType="separate"/>
      </w:r>
      <w:r w:rsidR="008C3AA5" w:rsidRPr="002F6CF8">
        <w:rPr>
          <w:rFonts w:asciiTheme="majorHAnsi" w:hAnsiTheme="majorHAnsi" w:cstheme="majorHAnsi"/>
          <w:b/>
          <w:i/>
          <w:sz w:val="18"/>
          <w:szCs w:val="22"/>
        </w:rPr>
        <w:t>14</w:t>
      </w:r>
      <w:r w:rsidRPr="002F6CF8">
        <w:rPr>
          <w:rFonts w:asciiTheme="majorHAnsi" w:hAnsiTheme="majorHAnsi" w:cstheme="majorHAnsi"/>
          <w:b/>
          <w:i/>
          <w:sz w:val="18"/>
          <w:szCs w:val="22"/>
        </w:rPr>
        <w:fldChar w:fldCharType="end"/>
      </w:r>
      <w:r w:rsidRPr="002F6CF8">
        <w:rPr>
          <w:rFonts w:asciiTheme="majorHAnsi" w:hAnsiTheme="majorHAnsi" w:cstheme="majorHAnsi"/>
          <w:b/>
          <w:i/>
          <w:sz w:val="18"/>
          <w:szCs w:val="22"/>
        </w:rPr>
        <w:t>. Per capita average income ('000 VND/person/year)</w:t>
      </w:r>
      <w:r w:rsidR="00BD1AB4" w:rsidRPr="002F6CF8">
        <w:rPr>
          <w:rFonts w:asciiTheme="majorHAnsi" w:hAnsiTheme="majorHAnsi" w:cstheme="majorHAnsi"/>
          <w:b/>
          <w:i/>
          <w:sz w:val="18"/>
          <w:szCs w:val="22"/>
        </w:rPr>
        <w:t xml:space="preserve"> by province</w:t>
      </w:r>
    </w:p>
    <w:tbl>
      <w:tblPr>
        <w:tblW w:w="9530" w:type="dxa"/>
        <w:tblInd w:w="198" w:type="dxa"/>
        <w:tblLook w:val="04A0" w:firstRow="1" w:lastRow="0" w:firstColumn="1" w:lastColumn="0" w:noHBand="0" w:noVBand="1"/>
      </w:tblPr>
      <w:tblGrid>
        <w:gridCol w:w="4410"/>
        <w:gridCol w:w="1280"/>
        <w:gridCol w:w="1280"/>
        <w:gridCol w:w="1280"/>
        <w:gridCol w:w="1280"/>
      </w:tblGrid>
      <w:tr w:rsidR="00134564" w:rsidRPr="00134564" w14:paraId="1CD2E6B0" w14:textId="77777777" w:rsidTr="00813D4E">
        <w:trPr>
          <w:trHeight w:val="288"/>
        </w:trPr>
        <w:tc>
          <w:tcPr>
            <w:tcW w:w="4410" w:type="dxa"/>
            <w:tcBorders>
              <w:top w:val="single" w:sz="4" w:space="0" w:color="auto"/>
              <w:left w:val="nil"/>
              <w:bottom w:val="single" w:sz="4" w:space="0" w:color="auto"/>
              <w:right w:val="nil"/>
            </w:tcBorders>
            <w:shd w:val="clear" w:color="auto" w:fill="auto"/>
            <w:noWrap/>
            <w:vAlign w:val="bottom"/>
            <w:hideMark/>
          </w:tcPr>
          <w:p w14:paraId="71F84035" w14:textId="77777777" w:rsidR="00AD6849" w:rsidRPr="00134564" w:rsidRDefault="00AD6849" w:rsidP="00AD6849">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1280" w:type="dxa"/>
            <w:tcBorders>
              <w:top w:val="single" w:sz="4" w:space="0" w:color="auto"/>
              <w:left w:val="nil"/>
              <w:bottom w:val="single" w:sz="4" w:space="0" w:color="auto"/>
              <w:right w:val="nil"/>
            </w:tcBorders>
            <w:shd w:val="clear" w:color="auto" w:fill="auto"/>
            <w:vAlign w:val="center"/>
            <w:hideMark/>
          </w:tcPr>
          <w:p w14:paraId="5BC41549" w14:textId="77777777" w:rsidR="00AD6849" w:rsidRPr="00134564" w:rsidRDefault="00AD6849" w:rsidP="00397E9C">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280" w:type="dxa"/>
            <w:tcBorders>
              <w:top w:val="single" w:sz="4" w:space="0" w:color="auto"/>
              <w:left w:val="nil"/>
              <w:bottom w:val="single" w:sz="4" w:space="0" w:color="auto"/>
              <w:right w:val="nil"/>
            </w:tcBorders>
            <w:shd w:val="clear" w:color="auto" w:fill="auto"/>
            <w:vAlign w:val="center"/>
            <w:hideMark/>
          </w:tcPr>
          <w:p w14:paraId="0C716644" w14:textId="77777777" w:rsidR="00AD6849" w:rsidRPr="00134564" w:rsidRDefault="00AD6849" w:rsidP="00397E9C">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280" w:type="dxa"/>
            <w:tcBorders>
              <w:top w:val="single" w:sz="4" w:space="0" w:color="auto"/>
              <w:left w:val="nil"/>
              <w:bottom w:val="single" w:sz="4" w:space="0" w:color="auto"/>
              <w:right w:val="nil"/>
            </w:tcBorders>
            <w:shd w:val="clear" w:color="auto" w:fill="auto"/>
            <w:vAlign w:val="center"/>
            <w:hideMark/>
          </w:tcPr>
          <w:p w14:paraId="756D02E3" w14:textId="77777777" w:rsidR="00AD6849" w:rsidRPr="00134564" w:rsidRDefault="00AD6849" w:rsidP="00397E9C">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c>
          <w:tcPr>
            <w:tcW w:w="1280" w:type="dxa"/>
            <w:tcBorders>
              <w:top w:val="single" w:sz="4" w:space="0" w:color="auto"/>
              <w:left w:val="nil"/>
              <w:bottom w:val="single" w:sz="4" w:space="0" w:color="auto"/>
              <w:right w:val="nil"/>
            </w:tcBorders>
            <w:shd w:val="clear" w:color="auto" w:fill="auto"/>
            <w:vAlign w:val="center"/>
            <w:hideMark/>
          </w:tcPr>
          <w:p w14:paraId="7214A38A" w14:textId="77777777" w:rsidR="00AD6849" w:rsidRPr="00134564" w:rsidRDefault="00AD6849" w:rsidP="00397E9C">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744B1354" w14:textId="77777777" w:rsidTr="00813D4E">
        <w:trPr>
          <w:trHeight w:val="288"/>
        </w:trPr>
        <w:tc>
          <w:tcPr>
            <w:tcW w:w="4410" w:type="dxa"/>
            <w:tcBorders>
              <w:top w:val="nil"/>
              <w:left w:val="nil"/>
              <w:bottom w:val="nil"/>
              <w:right w:val="nil"/>
            </w:tcBorders>
            <w:shd w:val="clear" w:color="auto" w:fill="auto"/>
            <w:noWrap/>
            <w:vAlign w:val="bottom"/>
            <w:hideMark/>
          </w:tcPr>
          <w:p w14:paraId="61E8A3A9" w14:textId="77777777" w:rsidR="00AD6849" w:rsidRPr="00134564" w:rsidRDefault="00AD6849" w:rsidP="00AD6849">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1280" w:type="dxa"/>
            <w:tcBorders>
              <w:top w:val="nil"/>
              <w:left w:val="nil"/>
              <w:bottom w:val="nil"/>
              <w:right w:val="nil"/>
            </w:tcBorders>
            <w:shd w:val="clear" w:color="auto" w:fill="auto"/>
            <w:noWrap/>
            <w:vAlign w:val="bottom"/>
            <w:hideMark/>
          </w:tcPr>
          <w:p w14:paraId="34DB6D4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27,019.8</w:t>
            </w:r>
          </w:p>
        </w:tc>
        <w:tc>
          <w:tcPr>
            <w:tcW w:w="1280" w:type="dxa"/>
            <w:tcBorders>
              <w:top w:val="nil"/>
              <w:left w:val="nil"/>
              <w:bottom w:val="nil"/>
              <w:right w:val="nil"/>
            </w:tcBorders>
            <w:shd w:val="clear" w:color="auto" w:fill="auto"/>
            <w:noWrap/>
            <w:vAlign w:val="bottom"/>
            <w:hideMark/>
          </w:tcPr>
          <w:p w14:paraId="60FCF3D2"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24,281.6</w:t>
            </w:r>
          </w:p>
        </w:tc>
        <w:tc>
          <w:tcPr>
            <w:tcW w:w="1280" w:type="dxa"/>
            <w:tcBorders>
              <w:top w:val="nil"/>
              <w:left w:val="nil"/>
              <w:bottom w:val="nil"/>
              <w:right w:val="nil"/>
            </w:tcBorders>
            <w:shd w:val="clear" w:color="auto" w:fill="auto"/>
            <w:noWrap/>
            <w:vAlign w:val="bottom"/>
            <w:hideMark/>
          </w:tcPr>
          <w:p w14:paraId="632298C0"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29,606.9</w:t>
            </w:r>
          </w:p>
        </w:tc>
        <w:tc>
          <w:tcPr>
            <w:tcW w:w="1280" w:type="dxa"/>
            <w:tcBorders>
              <w:top w:val="nil"/>
              <w:left w:val="nil"/>
              <w:bottom w:val="nil"/>
              <w:right w:val="nil"/>
            </w:tcBorders>
            <w:shd w:val="clear" w:color="auto" w:fill="auto"/>
            <w:noWrap/>
            <w:vAlign w:val="bottom"/>
            <w:hideMark/>
          </w:tcPr>
          <w:p w14:paraId="414AF94F"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26,988.5</w:t>
            </w:r>
          </w:p>
        </w:tc>
      </w:tr>
      <w:tr w:rsidR="00134564" w:rsidRPr="00134564" w14:paraId="439694C3" w14:textId="77777777" w:rsidTr="00813D4E">
        <w:trPr>
          <w:trHeight w:val="288"/>
        </w:trPr>
        <w:tc>
          <w:tcPr>
            <w:tcW w:w="4410" w:type="dxa"/>
            <w:tcBorders>
              <w:top w:val="nil"/>
              <w:left w:val="nil"/>
              <w:bottom w:val="nil"/>
              <w:right w:val="nil"/>
            </w:tcBorders>
            <w:shd w:val="clear" w:color="auto" w:fill="auto"/>
            <w:noWrap/>
            <w:vAlign w:val="bottom"/>
            <w:hideMark/>
          </w:tcPr>
          <w:p w14:paraId="7F31703A" w14:textId="77777777" w:rsidR="00AD6849" w:rsidRPr="00134564" w:rsidRDefault="00AD6849" w:rsidP="00AD6849">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1280" w:type="dxa"/>
            <w:tcBorders>
              <w:top w:val="nil"/>
              <w:left w:val="nil"/>
              <w:bottom w:val="nil"/>
              <w:right w:val="nil"/>
            </w:tcBorders>
            <w:shd w:val="clear" w:color="auto" w:fill="auto"/>
            <w:noWrap/>
            <w:vAlign w:val="bottom"/>
            <w:hideMark/>
          </w:tcPr>
          <w:p w14:paraId="26AB64DF"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184985F9"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57A55575"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7CCC4596"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r>
      <w:tr w:rsidR="00134564" w:rsidRPr="00134564" w14:paraId="6DC11BC0" w14:textId="77777777" w:rsidTr="00813D4E">
        <w:trPr>
          <w:trHeight w:val="288"/>
        </w:trPr>
        <w:tc>
          <w:tcPr>
            <w:tcW w:w="4410" w:type="dxa"/>
            <w:tcBorders>
              <w:top w:val="nil"/>
              <w:left w:val="nil"/>
              <w:bottom w:val="nil"/>
              <w:right w:val="nil"/>
            </w:tcBorders>
            <w:shd w:val="clear" w:color="auto" w:fill="auto"/>
            <w:noWrap/>
            <w:vAlign w:val="bottom"/>
            <w:hideMark/>
          </w:tcPr>
          <w:p w14:paraId="02D5CDB1"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1280" w:type="dxa"/>
            <w:tcBorders>
              <w:top w:val="nil"/>
              <w:left w:val="nil"/>
              <w:bottom w:val="nil"/>
              <w:right w:val="nil"/>
            </w:tcBorders>
            <w:shd w:val="clear" w:color="auto" w:fill="auto"/>
            <w:noWrap/>
            <w:vAlign w:val="bottom"/>
            <w:hideMark/>
          </w:tcPr>
          <w:p w14:paraId="5F40B266"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29,647.4</w:t>
            </w:r>
          </w:p>
        </w:tc>
        <w:tc>
          <w:tcPr>
            <w:tcW w:w="1280" w:type="dxa"/>
            <w:tcBorders>
              <w:top w:val="nil"/>
              <w:left w:val="nil"/>
              <w:bottom w:val="nil"/>
              <w:right w:val="nil"/>
            </w:tcBorders>
            <w:shd w:val="clear" w:color="auto" w:fill="auto"/>
            <w:noWrap/>
            <w:vAlign w:val="bottom"/>
            <w:hideMark/>
          </w:tcPr>
          <w:p w14:paraId="5008EE9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30,919.9</w:t>
            </w:r>
          </w:p>
        </w:tc>
        <w:tc>
          <w:tcPr>
            <w:tcW w:w="1280" w:type="dxa"/>
            <w:tcBorders>
              <w:top w:val="nil"/>
              <w:left w:val="nil"/>
              <w:bottom w:val="nil"/>
              <w:right w:val="nil"/>
            </w:tcBorders>
            <w:shd w:val="clear" w:color="auto" w:fill="auto"/>
            <w:noWrap/>
            <w:vAlign w:val="bottom"/>
            <w:hideMark/>
          </w:tcPr>
          <w:p w14:paraId="01B6DBAC"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30,902.6</w:t>
            </w:r>
          </w:p>
        </w:tc>
        <w:tc>
          <w:tcPr>
            <w:tcW w:w="1280" w:type="dxa"/>
            <w:tcBorders>
              <w:top w:val="nil"/>
              <w:left w:val="nil"/>
              <w:bottom w:val="nil"/>
              <w:right w:val="nil"/>
            </w:tcBorders>
            <w:shd w:val="clear" w:color="auto" w:fill="auto"/>
            <w:noWrap/>
            <w:vAlign w:val="bottom"/>
            <w:hideMark/>
          </w:tcPr>
          <w:p w14:paraId="5F1618C5"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30,277.0</w:t>
            </w:r>
          </w:p>
        </w:tc>
      </w:tr>
      <w:tr w:rsidR="00134564" w:rsidRPr="00134564" w14:paraId="0BB44DE1" w14:textId="77777777" w:rsidTr="00813D4E">
        <w:trPr>
          <w:trHeight w:val="341"/>
        </w:trPr>
        <w:tc>
          <w:tcPr>
            <w:tcW w:w="4410" w:type="dxa"/>
            <w:tcBorders>
              <w:top w:val="nil"/>
              <w:left w:val="nil"/>
              <w:bottom w:val="nil"/>
              <w:right w:val="nil"/>
            </w:tcBorders>
            <w:shd w:val="clear" w:color="auto" w:fill="auto"/>
            <w:noWrap/>
            <w:vAlign w:val="bottom"/>
            <w:hideMark/>
          </w:tcPr>
          <w:p w14:paraId="245291F5"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1280" w:type="dxa"/>
            <w:tcBorders>
              <w:top w:val="nil"/>
              <w:left w:val="nil"/>
              <w:bottom w:val="nil"/>
              <w:right w:val="nil"/>
            </w:tcBorders>
            <w:shd w:val="clear" w:color="auto" w:fill="auto"/>
            <w:noWrap/>
            <w:vAlign w:val="bottom"/>
            <w:hideMark/>
          </w:tcPr>
          <w:p w14:paraId="0EB62B90"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24,392.3</w:t>
            </w:r>
          </w:p>
        </w:tc>
        <w:tc>
          <w:tcPr>
            <w:tcW w:w="1280" w:type="dxa"/>
            <w:tcBorders>
              <w:top w:val="nil"/>
              <w:left w:val="nil"/>
              <w:bottom w:val="nil"/>
              <w:right w:val="nil"/>
            </w:tcBorders>
            <w:shd w:val="clear" w:color="auto" w:fill="auto"/>
            <w:noWrap/>
            <w:vAlign w:val="bottom"/>
            <w:hideMark/>
          </w:tcPr>
          <w:p w14:paraId="7DB1F8B1"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21,433.9</w:t>
            </w:r>
          </w:p>
        </w:tc>
        <w:tc>
          <w:tcPr>
            <w:tcW w:w="1280" w:type="dxa"/>
            <w:tcBorders>
              <w:top w:val="nil"/>
              <w:left w:val="nil"/>
              <w:bottom w:val="nil"/>
              <w:right w:val="nil"/>
            </w:tcBorders>
            <w:shd w:val="clear" w:color="auto" w:fill="auto"/>
            <w:noWrap/>
            <w:vAlign w:val="bottom"/>
            <w:hideMark/>
          </w:tcPr>
          <w:p w14:paraId="2F9EA626"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26,788.8</w:t>
            </w:r>
          </w:p>
        </w:tc>
        <w:tc>
          <w:tcPr>
            <w:tcW w:w="1280" w:type="dxa"/>
            <w:tcBorders>
              <w:top w:val="nil"/>
              <w:left w:val="nil"/>
              <w:bottom w:val="nil"/>
              <w:right w:val="nil"/>
            </w:tcBorders>
            <w:shd w:val="clear" w:color="auto" w:fill="auto"/>
            <w:noWrap/>
            <w:vAlign w:val="bottom"/>
            <w:hideMark/>
          </w:tcPr>
          <w:p w14:paraId="7458BF6A"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23,742.2</w:t>
            </w:r>
          </w:p>
        </w:tc>
      </w:tr>
      <w:tr w:rsidR="00134564" w:rsidRPr="00134564" w14:paraId="707587DA" w14:textId="77777777" w:rsidTr="00813D4E">
        <w:trPr>
          <w:trHeight w:val="288"/>
        </w:trPr>
        <w:tc>
          <w:tcPr>
            <w:tcW w:w="4410" w:type="dxa"/>
            <w:tcBorders>
              <w:top w:val="nil"/>
              <w:left w:val="nil"/>
              <w:bottom w:val="nil"/>
              <w:right w:val="nil"/>
            </w:tcBorders>
            <w:shd w:val="clear" w:color="auto" w:fill="auto"/>
            <w:noWrap/>
            <w:vAlign w:val="bottom"/>
            <w:hideMark/>
          </w:tcPr>
          <w:p w14:paraId="1F1C7AB2" w14:textId="77777777" w:rsidR="00AD6849" w:rsidRPr="00134564" w:rsidRDefault="00AD6849" w:rsidP="00AD6849">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Main type of occupation</w:t>
            </w:r>
            <w:r w:rsidR="00703DD1" w:rsidRPr="00134564">
              <w:rPr>
                <w:rFonts w:asciiTheme="majorHAnsi" w:hAnsiTheme="majorHAnsi" w:cstheme="majorHAnsi"/>
                <w:b/>
                <w:bCs/>
                <w:sz w:val="18"/>
                <w:szCs w:val="18"/>
                <w:lang w:val="en-US" w:eastAsia="en-US"/>
              </w:rPr>
              <w:t xml:space="preserve"> of household heads</w:t>
            </w:r>
          </w:p>
        </w:tc>
        <w:tc>
          <w:tcPr>
            <w:tcW w:w="1280" w:type="dxa"/>
            <w:tcBorders>
              <w:top w:val="nil"/>
              <w:left w:val="nil"/>
              <w:bottom w:val="nil"/>
              <w:right w:val="nil"/>
            </w:tcBorders>
            <w:shd w:val="clear" w:color="auto" w:fill="auto"/>
            <w:noWrap/>
            <w:vAlign w:val="bottom"/>
            <w:hideMark/>
          </w:tcPr>
          <w:p w14:paraId="229BBCDB"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4BA8EE42"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2AC92582"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01B0A34E"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r>
      <w:tr w:rsidR="00134564" w:rsidRPr="00134564" w14:paraId="328885C3" w14:textId="77777777" w:rsidTr="00813D4E">
        <w:trPr>
          <w:trHeight w:val="288"/>
        </w:trPr>
        <w:tc>
          <w:tcPr>
            <w:tcW w:w="4410" w:type="dxa"/>
            <w:tcBorders>
              <w:top w:val="nil"/>
              <w:left w:val="nil"/>
              <w:bottom w:val="nil"/>
              <w:right w:val="nil"/>
            </w:tcBorders>
            <w:shd w:val="clear" w:color="auto" w:fill="auto"/>
            <w:noWrap/>
            <w:vAlign w:val="bottom"/>
            <w:hideMark/>
          </w:tcPr>
          <w:p w14:paraId="67E9AFF4"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Wage/salary work</w:t>
            </w:r>
          </w:p>
        </w:tc>
        <w:tc>
          <w:tcPr>
            <w:tcW w:w="1280" w:type="dxa"/>
            <w:tcBorders>
              <w:top w:val="nil"/>
              <w:left w:val="nil"/>
              <w:bottom w:val="nil"/>
              <w:right w:val="nil"/>
            </w:tcBorders>
            <w:shd w:val="clear" w:color="auto" w:fill="auto"/>
            <w:noWrap/>
            <w:vAlign w:val="bottom"/>
            <w:hideMark/>
          </w:tcPr>
          <w:p w14:paraId="0B101ADB"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27,385.3</w:t>
            </w:r>
          </w:p>
        </w:tc>
        <w:tc>
          <w:tcPr>
            <w:tcW w:w="1280" w:type="dxa"/>
            <w:tcBorders>
              <w:top w:val="nil"/>
              <w:left w:val="nil"/>
              <w:bottom w:val="nil"/>
              <w:right w:val="nil"/>
            </w:tcBorders>
            <w:shd w:val="clear" w:color="auto" w:fill="auto"/>
            <w:noWrap/>
            <w:vAlign w:val="bottom"/>
            <w:hideMark/>
          </w:tcPr>
          <w:p w14:paraId="03E2F6AA"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19,590.4</w:t>
            </w:r>
          </w:p>
        </w:tc>
        <w:tc>
          <w:tcPr>
            <w:tcW w:w="1280" w:type="dxa"/>
            <w:tcBorders>
              <w:top w:val="nil"/>
              <w:left w:val="nil"/>
              <w:bottom w:val="nil"/>
              <w:right w:val="nil"/>
            </w:tcBorders>
            <w:shd w:val="clear" w:color="auto" w:fill="auto"/>
            <w:noWrap/>
            <w:vAlign w:val="bottom"/>
            <w:hideMark/>
          </w:tcPr>
          <w:p w14:paraId="351D8697"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27,346.3</w:t>
            </w:r>
          </w:p>
        </w:tc>
        <w:tc>
          <w:tcPr>
            <w:tcW w:w="1280" w:type="dxa"/>
            <w:tcBorders>
              <w:top w:val="nil"/>
              <w:left w:val="nil"/>
              <w:bottom w:val="nil"/>
              <w:right w:val="nil"/>
            </w:tcBorders>
            <w:shd w:val="clear" w:color="auto" w:fill="auto"/>
            <w:noWrap/>
            <w:vAlign w:val="bottom"/>
            <w:hideMark/>
          </w:tcPr>
          <w:p w14:paraId="48C1167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25,555.2</w:t>
            </w:r>
          </w:p>
        </w:tc>
      </w:tr>
      <w:tr w:rsidR="00134564" w:rsidRPr="00134564" w14:paraId="08764DB2" w14:textId="77777777" w:rsidTr="00813D4E">
        <w:trPr>
          <w:trHeight w:val="288"/>
        </w:trPr>
        <w:tc>
          <w:tcPr>
            <w:tcW w:w="4410" w:type="dxa"/>
            <w:tcBorders>
              <w:top w:val="nil"/>
              <w:left w:val="nil"/>
              <w:bottom w:val="nil"/>
              <w:right w:val="nil"/>
            </w:tcBorders>
            <w:shd w:val="clear" w:color="auto" w:fill="auto"/>
            <w:noWrap/>
            <w:vAlign w:val="bottom"/>
            <w:hideMark/>
          </w:tcPr>
          <w:p w14:paraId="3A806733"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Self-employed in agriculture</w:t>
            </w:r>
          </w:p>
        </w:tc>
        <w:tc>
          <w:tcPr>
            <w:tcW w:w="1280" w:type="dxa"/>
            <w:tcBorders>
              <w:top w:val="nil"/>
              <w:left w:val="nil"/>
              <w:bottom w:val="nil"/>
              <w:right w:val="nil"/>
            </w:tcBorders>
            <w:shd w:val="clear" w:color="auto" w:fill="auto"/>
            <w:noWrap/>
            <w:vAlign w:val="bottom"/>
            <w:hideMark/>
          </w:tcPr>
          <w:p w14:paraId="6B03F5C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23,937.3</w:t>
            </w:r>
          </w:p>
        </w:tc>
        <w:tc>
          <w:tcPr>
            <w:tcW w:w="1280" w:type="dxa"/>
            <w:tcBorders>
              <w:top w:val="nil"/>
              <w:left w:val="nil"/>
              <w:bottom w:val="nil"/>
              <w:right w:val="nil"/>
            </w:tcBorders>
            <w:shd w:val="clear" w:color="auto" w:fill="auto"/>
            <w:noWrap/>
            <w:vAlign w:val="bottom"/>
            <w:hideMark/>
          </w:tcPr>
          <w:p w14:paraId="11F9B75B"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20,179.6</w:t>
            </w:r>
          </w:p>
        </w:tc>
        <w:tc>
          <w:tcPr>
            <w:tcW w:w="1280" w:type="dxa"/>
            <w:tcBorders>
              <w:top w:val="nil"/>
              <w:left w:val="nil"/>
              <w:bottom w:val="nil"/>
              <w:right w:val="nil"/>
            </w:tcBorders>
            <w:shd w:val="clear" w:color="auto" w:fill="auto"/>
            <w:noWrap/>
            <w:vAlign w:val="bottom"/>
            <w:hideMark/>
          </w:tcPr>
          <w:p w14:paraId="33FBD788"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28,484.0</w:t>
            </w:r>
          </w:p>
        </w:tc>
        <w:tc>
          <w:tcPr>
            <w:tcW w:w="1280" w:type="dxa"/>
            <w:tcBorders>
              <w:top w:val="nil"/>
              <w:left w:val="nil"/>
              <w:bottom w:val="nil"/>
              <w:right w:val="nil"/>
            </w:tcBorders>
            <w:shd w:val="clear" w:color="auto" w:fill="auto"/>
            <w:noWrap/>
            <w:vAlign w:val="bottom"/>
            <w:hideMark/>
          </w:tcPr>
          <w:p w14:paraId="5F883C18"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23,927.6</w:t>
            </w:r>
          </w:p>
        </w:tc>
      </w:tr>
      <w:tr w:rsidR="00134564" w:rsidRPr="00134564" w14:paraId="24DDF36A" w14:textId="77777777" w:rsidTr="00813D4E">
        <w:trPr>
          <w:trHeight w:val="288"/>
        </w:trPr>
        <w:tc>
          <w:tcPr>
            <w:tcW w:w="4410" w:type="dxa"/>
            <w:tcBorders>
              <w:top w:val="nil"/>
              <w:left w:val="nil"/>
              <w:bottom w:val="nil"/>
              <w:right w:val="nil"/>
            </w:tcBorders>
            <w:shd w:val="clear" w:color="auto" w:fill="auto"/>
            <w:noWrap/>
            <w:vAlign w:val="bottom"/>
            <w:hideMark/>
          </w:tcPr>
          <w:p w14:paraId="3D8F6B7F"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Non-agricultural household business</w:t>
            </w:r>
          </w:p>
        </w:tc>
        <w:tc>
          <w:tcPr>
            <w:tcW w:w="1280" w:type="dxa"/>
            <w:tcBorders>
              <w:top w:val="nil"/>
              <w:left w:val="nil"/>
              <w:bottom w:val="nil"/>
              <w:right w:val="nil"/>
            </w:tcBorders>
            <w:shd w:val="clear" w:color="auto" w:fill="auto"/>
            <w:noWrap/>
            <w:vAlign w:val="bottom"/>
            <w:hideMark/>
          </w:tcPr>
          <w:p w14:paraId="421BCC11"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29,571.7</w:t>
            </w:r>
          </w:p>
        </w:tc>
        <w:tc>
          <w:tcPr>
            <w:tcW w:w="1280" w:type="dxa"/>
            <w:tcBorders>
              <w:top w:val="nil"/>
              <w:left w:val="nil"/>
              <w:bottom w:val="nil"/>
              <w:right w:val="nil"/>
            </w:tcBorders>
            <w:shd w:val="clear" w:color="auto" w:fill="auto"/>
            <w:noWrap/>
            <w:vAlign w:val="bottom"/>
            <w:hideMark/>
          </w:tcPr>
          <w:p w14:paraId="3F70755A"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36,936.1</w:t>
            </w:r>
          </w:p>
        </w:tc>
        <w:tc>
          <w:tcPr>
            <w:tcW w:w="1280" w:type="dxa"/>
            <w:tcBorders>
              <w:top w:val="nil"/>
              <w:left w:val="nil"/>
              <w:bottom w:val="nil"/>
              <w:right w:val="nil"/>
            </w:tcBorders>
            <w:shd w:val="clear" w:color="auto" w:fill="auto"/>
            <w:noWrap/>
            <w:vAlign w:val="bottom"/>
            <w:hideMark/>
          </w:tcPr>
          <w:p w14:paraId="5852DAFB"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37,668.1</w:t>
            </w:r>
          </w:p>
        </w:tc>
        <w:tc>
          <w:tcPr>
            <w:tcW w:w="1280" w:type="dxa"/>
            <w:tcBorders>
              <w:top w:val="nil"/>
              <w:left w:val="nil"/>
              <w:bottom w:val="nil"/>
              <w:right w:val="nil"/>
            </w:tcBorders>
            <w:shd w:val="clear" w:color="auto" w:fill="auto"/>
            <w:noWrap/>
            <w:vAlign w:val="bottom"/>
            <w:hideMark/>
          </w:tcPr>
          <w:p w14:paraId="7DA7AE7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33,454.7</w:t>
            </w:r>
          </w:p>
        </w:tc>
      </w:tr>
      <w:tr w:rsidR="00134564" w:rsidRPr="00134564" w14:paraId="15511799" w14:textId="77777777" w:rsidTr="00813D4E">
        <w:trPr>
          <w:trHeight w:val="288"/>
        </w:trPr>
        <w:tc>
          <w:tcPr>
            <w:tcW w:w="4410" w:type="dxa"/>
            <w:tcBorders>
              <w:top w:val="nil"/>
              <w:left w:val="nil"/>
              <w:bottom w:val="nil"/>
              <w:right w:val="nil"/>
            </w:tcBorders>
            <w:shd w:val="clear" w:color="auto" w:fill="auto"/>
            <w:noWrap/>
            <w:vAlign w:val="bottom"/>
            <w:hideMark/>
          </w:tcPr>
          <w:p w14:paraId="71CFE2AD" w14:textId="77777777" w:rsidR="00AD6849" w:rsidRPr="00134564" w:rsidRDefault="00703DD1"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Not working</w:t>
            </w:r>
          </w:p>
        </w:tc>
        <w:tc>
          <w:tcPr>
            <w:tcW w:w="1280" w:type="dxa"/>
            <w:tcBorders>
              <w:top w:val="nil"/>
              <w:left w:val="nil"/>
              <w:bottom w:val="nil"/>
              <w:right w:val="nil"/>
            </w:tcBorders>
            <w:shd w:val="clear" w:color="auto" w:fill="auto"/>
            <w:noWrap/>
            <w:vAlign w:val="bottom"/>
            <w:hideMark/>
          </w:tcPr>
          <w:p w14:paraId="4F37F764"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22,656.7</w:t>
            </w:r>
          </w:p>
        </w:tc>
        <w:tc>
          <w:tcPr>
            <w:tcW w:w="1280" w:type="dxa"/>
            <w:tcBorders>
              <w:top w:val="nil"/>
              <w:left w:val="nil"/>
              <w:bottom w:val="nil"/>
              <w:right w:val="nil"/>
            </w:tcBorders>
            <w:shd w:val="clear" w:color="auto" w:fill="auto"/>
            <w:noWrap/>
            <w:vAlign w:val="bottom"/>
            <w:hideMark/>
          </w:tcPr>
          <w:p w14:paraId="311A8A93"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15,152.6</w:t>
            </w:r>
          </w:p>
        </w:tc>
        <w:tc>
          <w:tcPr>
            <w:tcW w:w="1280" w:type="dxa"/>
            <w:tcBorders>
              <w:top w:val="nil"/>
              <w:left w:val="nil"/>
              <w:bottom w:val="nil"/>
              <w:right w:val="nil"/>
            </w:tcBorders>
            <w:shd w:val="clear" w:color="auto" w:fill="auto"/>
            <w:noWrap/>
            <w:vAlign w:val="bottom"/>
            <w:hideMark/>
          </w:tcPr>
          <w:p w14:paraId="6242FBAC"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13,586.2</w:t>
            </w:r>
          </w:p>
        </w:tc>
        <w:tc>
          <w:tcPr>
            <w:tcW w:w="1280" w:type="dxa"/>
            <w:tcBorders>
              <w:top w:val="nil"/>
              <w:left w:val="nil"/>
              <w:bottom w:val="nil"/>
              <w:right w:val="nil"/>
            </w:tcBorders>
            <w:shd w:val="clear" w:color="auto" w:fill="auto"/>
            <w:noWrap/>
            <w:vAlign w:val="bottom"/>
            <w:hideMark/>
          </w:tcPr>
          <w:p w14:paraId="3EBDE042"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17,595.1</w:t>
            </w:r>
          </w:p>
        </w:tc>
      </w:tr>
      <w:tr w:rsidR="00134564" w:rsidRPr="00134564" w14:paraId="4AD374D6" w14:textId="77777777" w:rsidTr="00813D4E">
        <w:trPr>
          <w:trHeight w:val="288"/>
        </w:trPr>
        <w:tc>
          <w:tcPr>
            <w:tcW w:w="4410" w:type="dxa"/>
            <w:tcBorders>
              <w:top w:val="nil"/>
              <w:left w:val="nil"/>
              <w:bottom w:val="nil"/>
              <w:right w:val="nil"/>
            </w:tcBorders>
            <w:shd w:val="clear" w:color="auto" w:fill="auto"/>
            <w:noWrap/>
            <w:vAlign w:val="bottom"/>
            <w:hideMark/>
          </w:tcPr>
          <w:p w14:paraId="63031754" w14:textId="77777777" w:rsidR="00AD6849" w:rsidRPr="00134564" w:rsidRDefault="00AD6849" w:rsidP="00AD6849">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1280" w:type="dxa"/>
            <w:tcBorders>
              <w:top w:val="nil"/>
              <w:left w:val="nil"/>
              <w:bottom w:val="nil"/>
              <w:right w:val="nil"/>
            </w:tcBorders>
            <w:shd w:val="clear" w:color="auto" w:fill="auto"/>
            <w:noWrap/>
            <w:vAlign w:val="bottom"/>
            <w:hideMark/>
          </w:tcPr>
          <w:p w14:paraId="08A2EE0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6D9317DA"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3F06E9B3"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07405A43"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r>
      <w:tr w:rsidR="00134564" w:rsidRPr="00134564" w14:paraId="1F560E15" w14:textId="77777777" w:rsidTr="00813D4E">
        <w:trPr>
          <w:trHeight w:val="288"/>
        </w:trPr>
        <w:tc>
          <w:tcPr>
            <w:tcW w:w="4410" w:type="dxa"/>
            <w:tcBorders>
              <w:top w:val="nil"/>
              <w:left w:val="nil"/>
              <w:bottom w:val="nil"/>
              <w:right w:val="nil"/>
            </w:tcBorders>
            <w:shd w:val="clear" w:color="auto" w:fill="auto"/>
            <w:noWrap/>
            <w:vAlign w:val="bottom"/>
            <w:hideMark/>
          </w:tcPr>
          <w:p w14:paraId="2D360DEF"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1280" w:type="dxa"/>
            <w:tcBorders>
              <w:top w:val="nil"/>
              <w:left w:val="nil"/>
              <w:bottom w:val="nil"/>
              <w:right w:val="nil"/>
            </w:tcBorders>
            <w:shd w:val="clear" w:color="auto" w:fill="auto"/>
            <w:noWrap/>
            <w:vAlign w:val="bottom"/>
            <w:hideMark/>
          </w:tcPr>
          <w:p w14:paraId="0DC15BA6"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27,943.6</w:t>
            </w:r>
          </w:p>
        </w:tc>
        <w:tc>
          <w:tcPr>
            <w:tcW w:w="1280" w:type="dxa"/>
            <w:tcBorders>
              <w:top w:val="nil"/>
              <w:left w:val="nil"/>
              <w:bottom w:val="nil"/>
              <w:right w:val="nil"/>
            </w:tcBorders>
            <w:shd w:val="clear" w:color="auto" w:fill="auto"/>
            <w:noWrap/>
            <w:vAlign w:val="bottom"/>
            <w:hideMark/>
          </w:tcPr>
          <w:p w14:paraId="4DE5B044"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23,743.7</w:t>
            </w:r>
          </w:p>
        </w:tc>
        <w:tc>
          <w:tcPr>
            <w:tcW w:w="1280" w:type="dxa"/>
            <w:tcBorders>
              <w:top w:val="nil"/>
              <w:left w:val="nil"/>
              <w:bottom w:val="nil"/>
              <w:right w:val="nil"/>
            </w:tcBorders>
            <w:shd w:val="clear" w:color="auto" w:fill="auto"/>
            <w:noWrap/>
            <w:vAlign w:val="bottom"/>
            <w:hideMark/>
          </w:tcPr>
          <w:p w14:paraId="7FA80D0C"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30,395.8</w:t>
            </w:r>
          </w:p>
        </w:tc>
        <w:tc>
          <w:tcPr>
            <w:tcW w:w="1280" w:type="dxa"/>
            <w:tcBorders>
              <w:top w:val="nil"/>
              <w:left w:val="nil"/>
              <w:bottom w:val="nil"/>
              <w:right w:val="nil"/>
            </w:tcBorders>
            <w:shd w:val="clear" w:color="auto" w:fill="auto"/>
            <w:noWrap/>
            <w:vAlign w:val="bottom"/>
            <w:hideMark/>
          </w:tcPr>
          <w:p w14:paraId="6D097839"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27,467.3</w:t>
            </w:r>
          </w:p>
        </w:tc>
      </w:tr>
      <w:tr w:rsidR="00134564" w:rsidRPr="00134564" w14:paraId="268458F8" w14:textId="77777777" w:rsidTr="00813D4E">
        <w:trPr>
          <w:trHeight w:val="288"/>
        </w:trPr>
        <w:tc>
          <w:tcPr>
            <w:tcW w:w="4410" w:type="dxa"/>
            <w:tcBorders>
              <w:top w:val="nil"/>
              <w:left w:val="nil"/>
              <w:bottom w:val="nil"/>
              <w:right w:val="nil"/>
            </w:tcBorders>
            <w:shd w:val="clear" w:color="auto" w:fill="auto"/>
            <w:noWrap/>
            <w:vAlign w:val="bottom"/>
            <w:hideMark/>
          </w:tcPr>
          <w:p w14:paraId="4366FA58"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1280" w:type="dxa"/>
            <w:tcBorders>
              <w:top w:val="nil"/>
              <w:left w:val="nil"/>
              <w:bottom w:val="nil"/>
              <w:right w:val="nil"/>
            </w:tcBorders>
            <w:shd w:val="clear" w:color="auto" w:fill="auto"/>
            <w:noWrap/>
            <w:vAlign w:val="bottom"/>
            <w:hideMark/>
          </w:tcPr>
          <w:p w14:paraId="609EDD14"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24,632.6</w:t>
            </w:r>
          </w:p>
        </w:tc>
        <w:tc>
          <w:tcPr>
            <w:tcW w:w="1280" w:type="dxa"/>
            <w:tcBorders>
              <w:top w:val="nil"/>
              <w:left w:val="nil"/>
              <w:bottom w:val="nil"/>
              <w:right w:val="nil"/>
            </w:tcBorders>
            <w:shd w:val="clear" w:color="auto" w:fill="auto"/>
            <w:noWrap/>
            <w:vAlign w:val="bottom"/>
            <w:hideMark/>
          </w:tcPr>
          <w:p w14:paraId="499443AC"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25,662.5</w:t>
            </w:r>
          </w:p>
        </w:tc>
        <w:tc>
          <w:tcPr>
            <w:tcW w:w="1280" w:type="dxa"/>
            <w:tcBorders>
              <w:top w:val="nil"/>
              <w:left w:val="nil"/>
              <w:bottom w:val="nil"/>
              <w:right w:val="nil"/>
            </w:tcBorders>
            <w:shd w:val="clear" w:color="auto" w:fill="auto"/>
            <w:noWrap/>
            <w:vAlign w:val="bottom"/>
            <w:hideMark/>
          </w:tcPr>
          <w:p w14:paraId="57F4FD8B"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27,966.9</w:t>
            </w:r>
          </w:p>
        </w:tc>
        <w:tc>
          <w:tcPr>
            <w:tcW w:w="1280" w:type="dxa"/>
            <w:tcBorders>
              <w:top w:val="nil"/>
              <w:left w:val="nil"/>
              <w:bottom w:val="nil"/>
              <w:right w:val="nil"/>
            </w:tcBorders>
            <w:shd w:val="clear" w:color="auto" w:fill="auto"/>
            <w:noWrap/>
            <w:vAlign w:val="bottom"/>
            <w:hideMark/>
          </w:tcPr>
          <w:p w14:paraId="6CAF9216"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25,821.3</w:t>
            </w:r>
          </w:p>
        </w:tc>
      </w:tr>
      <w:tr w:rsidR="00134564" w:rsidRPr="00134564" w14:paraId="6079A50E" w14:textId="77777777" w:rsidTr="00813D4E">
        <w:trPr>
          <w:trHeight w:val="288"/>
        </w:trPr>
        <w:tc>
          <w:tcPr>
            <w:tcW w:w="4410" w:type="dxa"/>
            <w:tcBorders>
              <w:top w:val="nil"/>
              <w:left w:val="nil"/>
              <w:bottom w:val="nil"/>
              <w:right w:val="nil"/>
            </w:tcBorders>
            <w:shd w:val="clear" w:color="auto" w:fill="auto"/>
            <w:noWrap/>
            <w:vAlign w:val="bottom"/>
            <w:hideMark/>
          </w:tcPr>
          <w:p w14:paraId="3E55E90D" w14:textId="77777777" w:rsidR="00AD6849" w:rsidRPr="00134564" w:rsidRDefault="00AD6849" w:rsidP="00AD6849">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1280" w:type="dxa"/>
            <w:tcBorders>
              <w:top w:val="nil"/>
              <w:left w:val="nil"/>
              <w:bottom w:val="nil"/>
              <w:right w:val="nil"/>
            </w:tcBorders>
            <w:shd w:val="clear" w:color="auto" w:fill="auto"/>
            <w:noWrap/>
            <w:vAlign w:val="bottom"/>
            <w:hideMark/>
          </w:tcPr>
          <w:p w14:paraId="00DA7217"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57579214"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558BEC2C"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73F0304B"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r>
      <w:tr w:rsidR="00134564" w:rsidRPr="00134564" w14:paraId="24B39A16" w14:textId="77777777" w:rsidTr="00813D4E">
        <w:trPr>
          <w:trHeight w:val="288"/>
        </w:trPr>
        <w:tc>
          <w:tcPr>
            <w:tcW w:w="4410" w:type="dxa"/>
            <w:tcBorders>
              <w:top w:val="nil"/>
              <w:left w:val="nil"/>
              <w:bottom w:val="nil"/>
              <w:right w:val="nil"/>
            </w:tcBorders>
            <w:shd w:val="clear" w:color="auto" w:fill="auto"/>
            <w:noWrap/>
            <w:vAlign w:val="bottom"/>
            <w:hideMark/>
          </w:tcPr>
          <w:p w14:paraId="35BDF502"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1280" w:type="dxa"/>
            <w:tcBorders>
              <w:top w:val="nil"/>
              <w:left w:val="nil"/>
              <w:bottom w:val="nil"/>
              <w:right w:val="nil"/>
            </w:tcBorders>
            <w:shd w:val="clear" w:color="auto" w:fill="auto"/>
            <w:noWrap/>
            <w:vAlign w:val="bottom"/>
            <w:hideMark/>
          </w:tcPr>
          <w:p w14:paraId="536D2F48"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16,770.4</w:t>
            </w:r>
          </w:p>
        </w:tc>
        <w:tc>
          <w:tcPr>
            <w:tcW w:w="1280" w:type="dxa"/>
            <w:tcBorders>
              <w:top w:val="nil"/>
              <w:left w:val="nil"/>
              <w:bottom w:val="nil"/>
              <w:right w:val="nil"/>
            </w:tcBorders>
            <w:shd w:val="clear" w:color="auto" w:fill="auto"/>
            <w:noWrap/>
            <w:vAlign w:val="bottom"/>
            <w:hideMark/>
          </w:tcPr>
          <w:p w14:paraId="1EBBCA08"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20,557.0</w:t>
            </w:r>
          </w:p>
        </w:tc>
        <w:tc>
          <w:tcPr>
            <w:tcW w:w="1280" w:type="dxa"/>
            <w:tcBorders>
              <w:top w:val="nil"/>
              <w:left w:val="nil"/>
              <w:bottom w:val="nil"/>
              <w:right w:val="nil"/>
            </w:tcBorders>
            <w:shd w:val="clear" w:color="auto" w:fill="auto"/>
            <w:noWrap/>
            <w:vAlign w:val="bottom"/>
            <w:hideMark/>
          </w:tcPr>
          <w:p w14:paraId="25424576"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23,064.7</w:t>
            </w:r>
          </w:p>
        </w:tc>
        <w:tc>
          <w:tcPr>
            <w:tcW w:w="1280" w:type="dxa"/>
            <w:tcBorders>
              <w:top w:val="nil"/>
              <w:left w:val="nil"/>
              <w:bottom w:val="nil"/>
              <w:right w:val="nil"/>
            </w:tcBorders>
            <w:shd w:val="clear" w:color="auto" w:fill="auto"/>
            <w:noWrap/>
            <w:vAlign w:val="bottom"/>
            <w:hideMark/>
          </w:tcPr>
          <w:p w14:paraId="7A6F8E50"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19,592.8</w:t>
            </w:r>
          </w:p>
        </w:tc>
      </w:tr>
      <w:tr w:rsidR="00134564" w:rsidRPr="00134564" w14:paraId="2C847DC2" w14:textId="77777777" w:rsidTr="00813D4E">
        <w:trPr>
          <w:trHeight w:val="288"/>
        </w:trPr>
        <w:tc>
          <w:tcPr>
            <w:tcW w:w="4410" w:type="dxa"/>
            <w:tcBorders>
              <w:top w:val="nil"/>
              <w:left w:val="nil"/>
              <w:bottom w:val="nil"/>
              <w:right w:val="nil"/>
            </w:tcBorders>
            <w:shd w:val="clear" w:color="auto" w:fill="auto"/>
            <w:noWrap/>
            <w:vAlign w:val="bottom"/>
            <w:hideMark/>
          </w:tcPr>
          <w:p w14:paraId="192AFDC2"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1280" w:type="dxa"/>
            <w:tcBorders>
              <w:top w:val="nil"/>
              <w:left w:val="nil"/>
              <w:bottom w:val="nil"/>
              <w:right w:val="nil"/>
            </w:tcBorders>
            <w:shd w:val="clear" w:color="auto" w:fill="auto"/>
            <w:noWrap/>
            <w:vAlign w:val="bottom"/>
            <w:hideMark/>
          </w:tcPr>
          <w:p w14:paraId="2155C50F"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25,027.2</w:t>
            </w:r>
          </w:p>
        </w:tc>
        <w:tc>
          <w:tcPr>
            <w:tcW w:w="1280" w:type="dxa"/>
            <w:tcBorders>
              <w:top w:val="nil"/>
              <w:left w:val="nil"/>
              <w:bottom w:val="nil"/>
              <w:right w:val="nil"/>
            </w:tcBorders>
            <w:shd w:val="clear" w:color="auto" w:fill="auto"/>
            <w:noWrap/>
            <w:vAlign w:val="bottom"/>
            <w:hideMark/>
          </w:tcPr>
          <w:p w14:paraId="72759229"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29,133.8</w:t>
            </w:r>
          </w:p>
        </w:tc>
        <w:tc>
          <w:tcPr>
            <w:tcW w:w="1280" w:type="dxa"/>
            <w:tcBorders>
              <w:top w:val="nil"/>
              <w:left w:val="nil"/>
              <w:bottom w:val="nil"/>
              <w:right w:val="nil"/>
            </w:tcBorders>
            <w:shd w:val="clear" w:color="auto" w:fill="auto"/>
            <w:noWrap/>
            <w:vAlign w:val="bottom"/>
            <w:hideMark/>
          </w:tcPr>
          <w:p w14:paraId="23751433"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28,123.6</w:t>
            </w:r>
          </w:p>
        </w:tc>
        <w:tc>
          <w:tcPr>
            <w:tcW w:w="1280" w:type="dxa"/>
            <w:tcBorders>
              <w:top w:val="nil"/>
              <w:left w:val="nil"/>
              <w:bottom w:val="nil"/>
              <w:right w:val="nil"/>
            </w:tcBorders>
            <w:shd w:val="clear" w:color="auto" w:fill="auto"/>
            <w:noWrap/>
            <w:vAlign w:val="bottom"/>
            <w:hideMark/>
          </w:tcPr>
          <w:p w14:paraId="5D94B22E"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26,749.9</w:t>
            </w:r>
          </w:p>
        </w:tc>
      </w:tr>
      <w:tr w:rsidR="00134564" w:rsidRPr="00134564" w14:paraId="56E539BA" w14:textId="77777777" w:rsidTr="00813D4E">
        <w:trPr>
          <w:trHeight w:val="288"/>
        </w:trPr>
        <w:tc>
          <w:tcPr>
            <w:tcW w:w="4410" w:type="dxa"/>
            <w:tcBorders>
              <w:top w:val="nil"/>
              <w:left w:val="nil"/>
              <w:bottom w:val="nil"/>
              <w:right w:val="nil"/>
            </w:tcBorders>
            <w:shd w:val="clear" w:color="auto" w:fill="auto"/>
            <w:noWrap/>
            <w:vAlign w:val="bottom"/>
            <w:hideMark/>
          </w:tcPr>
          <w:p w14:paraId="71D9364B"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1280" w:type="dxa"/>
            <w:tcBorders>
              <w:top w:val="nil"/>
              <w:left w:val="nil"/>
              <w:bottom w:val="nil"/>
              <w:right w:val="nil"/>
            </w:tcBorders>
            <w:shd w:val="clear" w:color="auto" w:fill="auto"/>
            <w:noWrap/>
            <w:vAlign w:val="bottom"/>
            <w:hideMark/>
          </w:tcPr>
          <w:p w14:paraId="3504CBA4"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31,209.9</w:t>
            </w:r>
          </w:p>
        </w:tc>
        <w:tc>
          <w:tcPr>
            <w:tcW w:w="1280" w:type="dxa"/>
            <w:tcBorders>
              <w:top w:val="nil"/>
              <w:left w:val="nil"/>
              <w:bottom w:val="nil"/>
              <w:right w:val="nil"/>
            </w:tcBorders>
            <w:shd w:val="clear" w:color="auto" w:fill="auto"/>
            <w:noWrap/>
            <w:vAlign w:val="bottom"/>
            <w:hideMark/>
          </w:tcPr>
          <w:p w14:paraId="140517B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25,355.9</w:t>
            </w:r>
          </w:p>
        </w:tc>
        <w:tc>
          <w:tcPr>
            <w:tcW w:w="1280" w:type="dxa"/>
            <w:tcBorders>
              <w:top w:val="nil"/>
              <w:left w:val="nil"/>
              <w:bottom w:val="nil"/>
              <w:right w:val="nil"/>
            </w:tcBorders>
            <w:shd w:val="clear" w:color="auto" w:fill="auto"/>
            <w:noWrap/>
            <w:vAlign w:val="bottom"/>
            <w:hideMark/>
          </w:tcPr>
          <w:p w14:paraId="226C7A3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33,222.4</w:t>
            </w:r>
          </w:p>
        </w:tc>
        <w:tc>
          <w:tcPr>
            <w:tcW w:w="1280" w:type="dxa"/>
            <w:tcBorders>
              <w:top w:val="nil"/>
              <w:left w:val="nil"/>
              <w:bottom w:val="nil"/>
              <w:right w:val="nil"/>
            </w:tcBorders>
            <w:shd w:val="clear" w:color="auto" w:fill="auto"/>
            <w:noWrap/>
            <w:vAlign w:val="bottom"/>
            <w:hideMark/>
          </w:tcPr>
          <w:p w14:paraId="369A4210"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30,539.4</w:t>
            </w:r>
          </w:p>
        </w:tc>
      </w:tr>
      <w:tr w:rsidR="00134564" w:rsidRPr="00134564" w14:paraId="6C0D00E1" w14:textId="77777777" w:rsidTr="00813D4E">
        <w:trPr>
          <w:trHeight w:val="288"/>
        </w:trPr>
        <w:tc>
          <w:tcPr>
            <w:tcW w:w="4410" w:type="dxa"/>
            <w:tcBorders>
              <w:top w:val="nil"/>
              <w:left w:val="nil"/>
              <w:bottom w:val="nil"/>
              <w:right w:val="nil"/>
            </w:tcBorders>
            <w:shd w:val="clear" w:color="auto" w:fill="auto"/>
            <w:noWrap/>
            <w:vAlign w:val="bottom"/>
            <w:hideMark/>
          </w:tcPr>
          <w:p w14:paraId="32E46D36" w14:textId="77777777" w:rsidR="00AD6849" w:rsidRPr="00134564" w:rsidRDefault="00203536"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1280" w:type="dxa"/>
            <w:tcBorders>
              <w:top w:val="nil"/>
              <w:left w:val="nil"/>
              <w:bottom w:val="nil"/>
              <w:right w:val="nil"/>
            </w:tcBorders>
            <w:shd w:val="clear" w:color="auto" w:fill="auto"/>
            <w:noWrap/>
            <w:vAlign w:val="bottom"/>
            <w:hideMark/>
          </w:tcPr>
          <w:p w14:paraId="003E85E4"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32,201.3</w:t>
            </w:r>
          </w:p>
        </w:tc>
        <w:tc>
          <w:tcPr>
            <w:tcW w:w="1280" w:type="dxa"/>
            <w:tcBorders>
              <w:top w:val="nil"/>
              <w:left w:val="nil"/>
              <w:bottom w:val="nil"/>
              <w:right w:val="nil"/>
            </w:tcBorders>
            <w:shd w:val="clear" w:color="auto" w:fill="auto"/>
            <w:noWrap/>
            <w:vAlign w:val="bottom"/>
            <w:hideMark/>
          </w:tcPr>
          <w:p w14:paraId="79A32410"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20,651.7</w:t>
            </w:r>
          </w:p>
        </w:tc>
        <w:tc>
          <w:tcPr>
            <w:tcW w:w="1280" w:type="dxa"/>
            <w:tcBorders>
              <w:top w:val="nil"/>
              <w:left w:val="nil"/>
              <w:bottom w:val="nil"/>
              <w:right w:val="nil"/>
            </w:tcBorders>
            <w:shd w:val="clear" w:color="auto" w:fill="auto"/>
            <w:noWrap/>
            <w:vAlign w:val="bottom"/>
            <w:hideMark/>
          </w:tcPr>
          <w:p w14:paraId="02AB686A"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30,089.3</w:t>
            </w:r>
          </w:p>
        </w:tc>
        <w:tc>
          <w:tcPr>
            <w:tcW w:w="1280" w:type="dxa"/>
            <w:tcBorders>
              <w:top w:val="nil"/>
              <w:left w:val="nil"/>
              <w:bottom w:val="nil"/>
              <w:right w:val="nil"/>
            </w:tcBorders>
            <w:shd w:val="clear" w:color="auto" w:fill="auto"/>
            <w:noWrap/>
            <w:vAlign w:val="bottom"/>
            <w:hideMark/>
          </w:tcPr>
          <w:p w14:paraId="04D149E8"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29,437.9</w:t>
            </w:r>
          </w:p>
        </w:tc>
      </w:tr>
      <w:tr w:rsidR="00134564" w:rsidRPr="00134564" w14:paraId="350F71BA" w14:textId="77777777" w:rsidTr="00813D4E">
        <w:trPr>
          <w:trHeight w:val="288"/>
        </w:trPr>
        <w:tc>
          <w:tcPr>
            <w:tcW w:w="4410" w:type="dxa"/>
            <w:tcBorders>
              <w:top w:val="nil"/>
              <w:left w:val="nil"/>
              <w:bottom w:val="nil"/>
              <w:right w:val="nil"/>
            </w:tcBorders>
            <w:shd w:val="clear" w:color="auto" w:fill="auto"/>
            <w:noWrap/>
            <w:vAlign w:val="bottom"/>
            <w:hideMark/>
          </w:tcPr>
          <w:p w14:paraId="49E7A007" w14:textId="77777777" w:rsidR="00AD6849" w:rsidRPr="00134564" w:rsidRDefault="00813D4E"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203536" w:rsidRPr="00134564">
              <w:rPr>
                <w:rFonts w:asciiTheme="majorHAnsi" w:hAnsiTheme="majorHAnsi" w:cstheme="majorHAnsi"/>
                <w:sz w:val="18"/>
                <w:szCs w:val="18"/>
                <w:lang w:val="en-US" w:eastAsia="en-US"/>
              </w:rPr>
              <w:t>secondary (college, university or above)</w:t>
            </w:r>
          </w:p>
        </w:tc>
        <w:tc>
          <w:tcPr>
            <w:tcW w:w="1280" w:type="dxa"/>
            <w:tcBorders>
              <w:top w:val="nil"/>
              <w:left w:val="nil"/>
              <w:bottom w:val="nil"/>
              <w:right w:val="nil"/>
            </w:tcBorders>
            <w:shd w:val="clear" w:color="auto" w:fill="auto"/>
            <w:noWrap/>
            <w:vAlign w:val="bottom"/>
            <w:hideMark/>
          </w:tcPr>
          <w:p w14:paraId="55F3179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44,573.8</w:t>
            </w:r>
          </w:p>
        </w:tc>
        <w:tc>
          <w:tcPr>
            <w:tcW w:w="1280" w:type="dxa"/>
            <w:tcBorders>
              <w:top w:val="nil"/>
              <w:left w:val="nil"/>
              <w:bottom w:val="nil"/>
              <w:right w:val="nil"/>
            </w:tcBorders>
            <w:shd w:val="clear" w:color="auto" w:fill="auto"/>
            <w:noWrap/>
            <w:vAlign w:val="bottom"/>
            <w:hideMark/>
          </w:tcPr>
          <w:p w14:paraId="69DDD187"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39,305.6</w:t>
            </w:r>
          </w:p>
        </w:tc>
        <w:tc>
          <w:tcPr>
            <w:tcW w:w="1280" w:type="dxa"/>
            <w:tcBorders>
              <w:top w:val="nil"/>
              <w:left w:val="nil"/>
              <w:bottom w:val="nil"/>
              <w:right w:val="nil"/>
            </w:tcBorders>
            <w:shd w:val="clear" w:color="auto" w:fill="auto"/>
            <w:noWrap/>
            <w:vAlign w:val="bottom"/>
            <w:hideMark/>
          </w:tcPr>
          <w:p w14:paraId="7DBC0CAB"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61,377.2</w:t>
            </w:r>
          </w:p>
        </w:tc>
        <w:tc>
          <w:tcPr>
            <w:tcW w:w="1280" w:type="dxa"/>
            <w:tcBorders>
              <w:top w:val="nil"/>
              <w:left w:val="nil"/>
              <w:bottom w:val="nil"/>
              <w:right w:val="nil"/>
            </w:tcBorders>
            <w:shd w:val="clear" w:color="auto" w:fill="auto"/>
            <w:noWrap/>
            <w:vAlign w:val="bottom"/>
            <w:hideMark/>
          </w:tcPr>
          <w:p w14:paraId="323EFA27"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47,078.6</w:t>
            </w:r>
          </w:p>
        </w:tc>
      </w:tr>
      <w:tr w:rsidR="00134564" w:rsidRPr="00134564" w14:paraId="52DB66C1" w14:textId="77777777" w:rsidTr="00813D4E">
        <w:trPr>
          <w:trHeight w:val="288"/>
        </w:trPr>
        <w:tc>
          <w:tcPr>
            <w:tcW w:w="4410" w:type="dxa"/>
            <w:tcBorders>
              <w:top w:val="nil"/>
              <w:left w:val="nil"/>
              <w:bottom w:val="nil"/>
              <w:right w:val="nil"/>
            </w:tcBorders>
            <w:shd w:val="clear" w:color="auto" w:fill="auto"/>
            <w:noWrap/>
            <w:vAlign w:val="bottom"/>
            <w:hideMark/>
          </w:tcPr>
          <w:p w14:paraId="2C8AB1F5"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1280" w:type="dxa"/>
            <w:tcBorders>
              <w:top w:val="nil"/>
              <w:left w:val="nil"/>
              <w:bottom w:val="nil"/>
              <w:right w:val="nil"/>
            </w:tcBorders>
            <w:shd w:val="clear" w:color="auto" w:fill="auto"/>
            <w:noWrap/>
            <w:vAlign w:val="bottom"/>
            <w:hideMark/>
          </w:tcPr>
          <w:p w14:paraId="5FD9BF1F"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48,600.6</w:t>
            </w:r>
          </w:p>
        </w:tc>
        <w:tc>
          <w:tcPr>
            <w:tcW w:w="1280" w:type="dxa"/>
            <w:tcBorders>
              <w:top w:val="nil"/>
              <w:left w:val="nil"/>
              <w:bottom w:val="nil"/>
              <w:right w:val="nil"/>
            </w:tcBorders>
            <w:shd w:val="clear" w:color="auto" w:fill="auto"/>
            <w:noWrap/>
            <w:vAlign w:val="bottom"/>
            <w:hideMark/>
          </w:tcPr>
          <w:p w14:paraId="3F85EE2A"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26,604.5</w:t>
            </w:r>
          </w:p>
        </w:tc>
        <w:tc>
          <w:tcPr>
            <w:tcW w:w="1280" w:type="dxa"/>
            <w:tcBorders>
              <w:top w:val="nil"/>
              <w:left w:val="nil"/>
              <w:bottom w:val="nil"/>
              <w:right w:val="nil"/>
            </w:tcBorders>
            <w:shd w:val="clear" w:color="auto" w:fill="auto"/>
            <w:noWrap/>
            <w:vAlign w:val="bottom"/>
            <w:hideMark/>
          </w:tcPr>
          <w:p w14:paraId="100E9C4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40,065.2</w:t>
            </w:r>
          </w:p>
        </w:tc>
        <w:tc>
          <w:tcPr>
            <w:tcW w:w="1280" w:type="dxa"/>
            <w:tcBorders>
              <w:top w:val="nil"/>
              <w:left w:val="nil"/>
              <w:bottom w:val="nil"/>
              <w:right w:val="nil"/>
            </w:tcBorders>
            <w:shd w:val="clear" w:color="auto" w:fill="auto"/>
            <w:noWrap/>
            <w:vAlign w:val="bottom"/>
            <w:hideMark/>
          </w:tcPr>
          <w:p w14:paraId="1B8EDDB0"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42,731.6</w:t>
            </w:r>
          </w:p>
        </w:tc>
      </w:tr>
      <w:tr w:rsidR="00134564" w:rsidRPr="00134564" w14:paraId="5296C3E9" w14:textId="77777777" w:rsidTr="00813D4E">
        <w:trPr>
          <w:trHeight w:val="288"/>
        </w:trPr>
        <w:tc>
          <w:tcPr>
            <w:tcW w:w="4410" w:type="dxa"/>
            <w:tcBorders>
              <w:top w:val="nil"/>
              <w:left w:val="nil"/>
              <w:bottom w:val="nil"/>
              <w:right w:val="nil"/>
            </w:tcBorders>
            <w:shd w:val="clear" w:color="auto" w:fill="auto"/>
            <w:noWrap/>
            <w:vAlign w:val="bottom"/>
            <w:hideMark/>
          </w:tcPr>
          <w:p w14:paraId="4601CE55" w14:textId="77777777" w:rsidR="00AD6849" w:rsidRPr="00134564" w:rsidRDefault="00AD6849" w:rsidP="00AD6849">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1280" w:type="dxa"/>
            <w:tcBorders>
              <w:top w:val="nil"/>
              <w:left w:val="nil"/>
              <w:bottom w:val="nil"/>
              <w:right w:val="nil"/>
            </w:tcBorders>
            <w:shd w:val="clear" w:color="auto" w:fill="auto"/>
            <w:noWrap/>
            <w:vAlign w:val="bottom"/>
            <w:hideMark/>
          </w:tcPr>
          <w:p w14:paraId="4E557303"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3F2A15A7"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4C8D8028"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6B7A6C39"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p>
        </w:tc>
      </w:tr>
      <w:tr w:rsidR="00134564" w:rsidRPr="00134564" w14:paraId="54F7A222" w14:textId="77777777" w:rsidTr="00813D4E">
        <w:trPr>
          <w:trHeight w:val="288"/>
        </w:trPr>
        <w:tc>
          <w:tcPr>
            <w:tcW w:w="4410" w:type="dxa"/>
            <w:tcBorders>
              <w:top w:val="nil"/>
              <w:left w:val="nil"/>
              <w:bottom w:val="nil"/>
              <w:right w:val="nil"/>
            </w:tcBorders>
            <w:shd w:val="clear" w:color="auto" w:fill="auto"/>
            <w:noWrap/>
            <w:vAlign w:val="bottom"/>
            <w:hideMark/>
          </w:tcPr>
          <w:p w14:paraId="7CE6AF90"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1280" w:type="dxa"/>
            <w:tcBorders>
              <w:top w:val="nil"/>
              <w:left w:val="nil"/>
              <w:bottom w:val="nil"/>
              <w:right w:val="nil"/>
            </w:tcBorders>
            <w:shd w:val="clear" w:color="auto" w:fill="auto"/>
            <w:noWrap/>
            <w:vAlign w:val="bottom"/>
            <w:hideMark/>
          </w:tcPr>
          <w:p w14:paraId="38EA130F"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34,879.6</w:t>
            </w:r>
          </w:p>
        </w:tc>
        <w:tc>
          <w:tcPr>
            <w:tcW w:w="1280" w:type="dxa"/>
            <w:tcBorders>
              <w:top w:val="nil"/>
              <w:left w:val="nil"/>
              <w:bottom w:val="nil"/>
              <w:right w:val="nil"/>
            </w:tcBorders>
            <w:shd w:val="clear" w:color="auto" w:fill="auto"/>
            <w:noWrap/>
            <w:vAlign w:val="bottom"/>
            <w:hideMark/>
          </w:tcPr>
          <w:p w14:paraId="06EA0816"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18,190.3</w:t>
            </w:r>
          </w:p>
        </w:tc>
        <w:tc>
          <w:tcPr>
            <w:tcW w:w="1280" w:type="dxa"/>
            <w:tcBorders>
              <w:top w:val="nil"/>
              <w:left w:val="nil"/>
              <w:bottom w:val="nil"/>
              <w:right w:val="nil"/>
            </w:tcBorders>
            <w:shd w:val="clear" w:color="auto" w:fill="auto"/>
            <w:noWrap/>
            <w:vAlign w:val="bottom"/>
            <w:hideMark/>
          </w:tcPr>
          <w:p w14:paraId="5B44DB1A"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23,005.2</w:t>
            </w:r>
          </w:p>
        </w:tc>
        <w:tc>
          <w:tcPr>
            <w:tcW w:w="1280" w:type="dxa"/>
            <w:tcBorders>
              <w:top w:val="nil"/>
              <w:left w:val="nil"/>
              <w:bottom w:val="nil"/>
              <w:right w:val="nil"/>
            </w:tcBorders>
            <w:shd w:val="clear" w:color="auto" w:fill="auto"/>
            <w:noWrap/>
            <w:vAlign w:val="bottom"/>
            <w:hideMark/>
          </w:tcPr>
          <w:p w14:paraId="7B966D9A"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30,369.5</w:t>
            </w:r>
          </w:p>
        </w:tc>
      </w:tr>
      <w:tr w:rsidR="00134564" w:rsidRPr="00134564" w14:paraId="47F7F28C" w14:textId="77777777" w:rsidTr="00813D4E">
        <w:trPr>
          <w:trHeight w:val="288"/>
        </w:trPr>
        <w:tc>
          <w:tcPr>
            <w:tcW w:w="4410" w:type="dxa"/>
            <w:tcBorders>
              <w:top w:val="nil"/>
              <w:left w:val="nil"/>
              <w:bottom w:val="nil"/>
              <w:right w:val="nil"/>
            </w:tcBorders>
            <w:shd w:val="clear" w:color="auto" w:fill="auto"/>
            <w:noWrap/>
            <w:vAlign w:val="bottom"/>
            <w:hideMark/>
          </w:tcPr>
          <w:p w14:paraId="3B13CF7D"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1280" w:type="dxa"/>
            <w:tcBorders>
              <w:top w:val="nil"/>
              <w:left w:val="nil"/>
              <w:bottom w:val="nil"/>
              <w:right w:val="nil"/>
            </w:tcBorders>
            <w:shd w:val="clear" w:color="auto" w:fill="auto"/>
            <w:noWrap/>
            <w:vAlign w:val="bottom"/>
            <w:hideMark/>
          </w:tcPr>
          <w:p w14:paraId="020BBFC9"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24,708.9</w:t>
            </w:r>
          </w:p>
        </w:tc>
        <w:tc>
          <w:tcPr>
            <w:tcW w:w="1280" w:type="dxa"/>
            <w:tcBorders>
              <w:top w:val="nil"/>
              <w:left w:val="nil"/>
              <w:bottom w:val="nil"/>
              <w:right w:val="nil"/>
            </w:tcBorders>
            <w:shd w:val="clear" w:color="auto" w:fill="auto"/>
            <w:noWrap/>
            <w:vAlign w:val="bottom"/>
            <w:hideMark/>
          </w:tcPr>
          <w:p w14:paraId="17C93F8A"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21,035.9</w:t>
            </w:r>
          </w:p>
        </w:tc>
        <w:tc>
          <w:tcPr>
            <w:tcW w:w="1280" w:type="dxa"/>
            <w:tcBorders>
              <w:top w:val="nil"/>
              <w:left w:val="nil"/>
              <w:bottom w:val="nil"/>
              <w:right w:val="nil"/>
            </w:tcBorders>
            <w:shd w:val="clear" w:color="auto" w:fill="auto"/>
            <w:noWrap/>
            <w:vAlign w:val="bottom"/>
            <w:hideMark/>
          </w:tcPr>
          <w:p w14:paraId="1E97497C"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26,953.9</w:t>
            </w:r>
          </w:p>
        </w:tc>
        <w:tc>
          <w:tcPr>
            <w:tcW w:w="1280" w:type="dxa"/>
            <w:tcBorders>
              <w:top w:val="nil"/>
              <w:left w:val="nil"/>
              <w:bottom w:val="nil"/>
              <w:right w:val="nil"/>
            </w:tcBorders>
            <w:shd w:val="clear" w:color="auto" w:fill="auto"/>
            <w:noWrap/>
            <w:vAlign w:val="bottom"/>
            <w:hideMark/>
          </w:tcPr>
          <w:p w14:paraId="2CEAD4F1"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24,418.9</w:t>
            </w:r>
          </w:p>
        </w:tc>
      </w:tr>
      <w:tr w:rsidR="00134564" w:rsidRPr="00134564" w14:paraId="3EAF42C9" w14:textId="77777777" w:rsidTr="00813D4E">
        <w:trPr>
          <w:trHeight w:val="288"/>
        </w:trPr>
        <w:tc>
          <w:tcPr>
            <w:tcW w:w="4410" w:type="dxa"/>
            <w:tcBorders>
              <w:top w:val="nil"/>
              <w:left w:val="nil"/>
              <w:bottom w:val="nil"/>
              <w:right w:val="nil"/>
            </w:tcBorders>
            <w:shd w:val="clear" w:color="auto" w:fill="auto"/>
            <w:noWrap/>
            <w:vAlign w:val="bottom"/>
            <w:hideMark/>
          </w:tcPr>
          <w:p w14:paraId="0E20CC44"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1280" w:type="dxa"/>
            <w:tcBorders>
              <w:top w:val="nil"/>
              <w:left w:val="nil"/>
              <w:bottom w:val="nil"/>
              <w:right w:val="nil"/>
            </w:tcBorders>
            <w:shd w:val="clear" w:color="auto" w:fill="auto"/>
            <w:noWrap/>
            <w:vAlign w:val="bottom"/>
            <w:hideMark/>
          </w:tcPr>
          <w:p w14:paraId="1B48F34B"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29,214.3</w:t>
            </w:r>
          </w:p>
        </w:tc>
        <w:tc>
          <w:tcPr>
            <w:tcW w:w="1280" w:type="dxa"/>
            <w:tcBorders>
              <w:top w:val="nil"/>
              <w:left w:val="nil"/>
              <w:bottom w:val="nil"/>
              <w:right w:val="nil"/>
            </w:tcBorders>
            <w:shd w:val="clear" w:color="auto" w:fill="auto"/>
            <w:noWrap/>
            <w:vAlign w:val="bottom"/>
            <w:hideMark/>
          </w:tcPr>
          <w:p w14:paraId="58AA4CA0"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32,488.4</w:t>
            </w:r>
          </w:p>
        </w:tc>
        <w:tc>
          <w:tcPr>
            <w:tcW w:w="1280" w:type="dxa"/>
            <w:tcBorders>
              <w:top w:val="nil"/>
              <w:left w:val="nil"/>
              <w:bottom w:val="nil"/>
              <w:right w:val="nil"/>
            </w:tcBorders>
            <w:shd w:val="clear" w:color="auto" w:fill="auto"/>
            <w:noWrap/>
            <w:vAlign w:val="bottom"/>
            <w:hideMark/>
          </w:tcPr>
          <w:p w14:paraId="184A81C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33,018.3</w:t>
            </w:r>
          </w:p>
        </w:tc>
        <w:tc>
          <w:tcPr>
            <w:tcW w:w="1280" w:type="dxa"/>
            <w:tcBorders>
              <w:top w:val="nil"/>
              <w:left w:val="nil"/>
              <w:bottom w:val="nil"/>
              <w:right w:val="nil"/>
            </w:tcBorders>
            <w:shd w:val="clear" w:color="auto" w:fill="auto"/>
            <w:noWrap/>
            <w:vAlign w:val="bottom"/>
            <w:hideMark/>
          </w:tcPr>
          <w:p w14:paraId="7D62499F"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30,931.5</w:t>
            </w:r>
          </w:p>
        </w:tc>
      </w:tr>
      <w:tr w:rsidR="00134564" w:rsidRPr="00134564" w14:paraId="47F67DA1" w14:textId="77777777" w:rsidTr="00813D4E">
        <w:trPr>
          <w:trHeight w:val="288"/>
        </w:trPr>
        <w:tc>
          <w:tcPr>
            <w:tcW w:w="4410" w:type="dxa"/>
            <w:tcBorders>
              <w:top w:val="nil"/>
              <w:left w:val="nil"/>
              <w:bottom w:val="single" w:sz="4" w:space="0" w:color="auto"/>
              <w:right w:val="nil"/>
            </w:tcBorders>
            <w:shd w:val="clear" w:color="auto" w:fill="auto"/>
            <w:noWrap/>
            <w:vAlign w:val="bottom"/>
            <w:hideMark/>
          </w:tcPr>
          <w:p w14:paraId="64A1F3C1" w14:textId="77777777" w:rsidR="00AD6849" w:rsidRPr="00134564" w:rsidRDefault="00AD6849" w:rsidP="001C0F16">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1280" w:type="dxa"/>
            <w:tcBorders>
              <w:top w:val="nil"/>
              <w:left w:val="nil"/>
              <w:bottom w:val="single" w:sz="4" w:space="0" w:color="auto"/>
              <w:right w:val="nil"/>
            </w:tcBorders>
            <w:shd w:val="clear" w:color="auto" w:fill="auto"/>
            <w:noWrap/>
            <w:vAlign w:val="bottom"/>
            <w:hideMark/>
          </w:tcPr>
          <w:p w14:paraId="3411320B"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24,947.8</w:t>
            </w:r>
          </w:p>
        </w:tc>
        <w:tc>
          <w:tcPr>
            <w:tcW w:w="1280" w:type="dxa"/>
            <w:tcBorders>
              <w:top w:val="nil"/>
              <w:left w:val="nil"/>
              <w:bottom w:val="single" w:sz="4" w:space="0" w:color="auto"/>
              <w:right w:val="nil"/>
            </w:tcBorders>
            <w:shd w:val="clear" w:color="auto" w:fill="auto"/>
            <w:noWrap/>
            <w:vAlign w:val="bottom"/>
            <w:hideMark/>
          </w:tcPr>
          <w:p w14:paraId="12B99E4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16,946.6</w:t>
            </w:r>
          </w:p>
        </w:tc>
        <w:tc>
          <w:tcPr>
            <w:tcW w:w="1280" w:type="dxa"/>
            <w:tcBorders>
              <w:top w:val="nil"/>
              <w:left w:val="nil"/>
              <w:bottom w:val="single" w:sz="4" w:space="0" w:color="auto"/>
              <w:right w:val="nil"/>
            </w:tcBorders>
            <w:shd w:val="clear" w:color="auto" w:fill="auto"/>
            <w:noWrap/>
            <w:vAlign w:val="bottom"/>
            <w:hideMark/>
          </w:tcPr>
          <w:p w14:paraId="75FA9C54"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26,733.6</w:t>
            </w:r>
          </w:p>
        </w:tc>
        <w:tc>
          <w:tcPr>
            <w:tcW w:w="1280" w:type="dxa"/>
            <w:tcBorders>
              <w:top w:val="nil"/>
              <w:left w:val="nil"/>
              <w:bottom w:val="single" w:sz="4" w:space="0" w:color="auto"/>
              <w:right w:val="nil"/>
            </w:tcBorders>
            <w:shd w:val="clear" w:color="auto" w:fill="auto"/>
            <w:noWrap/>
            <w:vAlign w:val="bottom"/>
            <w:hideMark/>
          </w:tcPr>
          <w:p w14:paraId="2A4C30BD" w14:textId="77777777" w:rsidR="00AD6849" w:rsidRPr="00134564" w:rsidRDefault="00AD6849" w:rsidP="00397E9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23,031.0</w:t>
            </w:r>
          </w:p>
        </w:tc>
      </w:tr>
    </w:tbl>
    <w:p w14:paraId="563E6174" w14:textId="67C89FAC" w:rsidR="00813D4E" w:rsidRPr="003D6702" w:rsidRDefault="003D6702" w:rsidP="00813D4E">
      <w:pPr>
        <w:rPr>
          <w:sz w:val="16"/>
          <w:szCs w:val="16"/>
        </w:rPr>
      </w:pPr>
      <w:r w:rsidRPr="003D6702">
        <w:rPr>
          <w:sz w:val="16"/>
          <w:szCs w:val="16"/>
        </w:rPr>
        <w:t>Source</w:t>
      </w:r>
      <w:r w:rsidR="00813D4E" w:rsidRPr="003D6702">
        <w:rPr>
          <w:sz w:val="16"/>
          <w:szCs w:val="16"/>
        </w:rPr>
        <w:t>: Baseline survey of Cao Lanh Impact Evaluation</w:t>
      </w:r>
    </w:p>
    <w:p w14:paraId="322D826C" w14:textId="6D3AF314" w:rsidR="005E172A" w:rsidRPr="00134564" w:rsidRDefault="00C727FC" w:rsidP="00E5636C">
      <w:pPr>
        <w:jc w:val="both"/>
        <w:rPr>
          <w:rFonts w:asciiTheme="majorHAnsi" w:hAnsiTheme="majorHAnsi" w:cstheme="majorHAnsi"/>
          <w:szCs w:val="22"/>
        </w:rPr>
      </w:pPr>
      <w:r w:rsidRPr="00134564">
        <w:rPr>
          <w:rFonts w:asciiTheme="majorHAnsi" w:hAnsiTheme="majorHAnsi" w:cstheme="majorHAnsi"/>
          <w:szCs w:val="22"/>
        </w:rPr>
        <w:t xml:space="preserve">Table 4.15 presents the </w:t>
      </w:r>
      <w:r w:rsidR="001909F1" w:rsidRPr="00134564">
        <w:rPr>
          <w:rFonts w:asciiTheme="majorHAnsi" w:hAnsiTheme="majorHAnsi" w:cstheme="majorHAnsi"/>
          <w:szCs w:val="22"/>
        </w:rPr>
        <w:t>income structure</w:t>
      </w:r>
      <w:r w:rsidRPr="00134564">
        <w:rPr>
          <w:rFonts w:asciiTheme="majorHAnsi" w:hAnsiTheme="majorHAnsi" w:cstheme="majorHAnsi"/>
          <w:szCs w:val="22"/>
        </w:rPr>
        <w:t xml:space="preserve"> by the share of income sources. Wage</w:t>
      </w:r>
      <w:r w:rsidR="005E193E">
        <w:rPr>
          <w:rFonts w:asciiTheme="majorHAnsi" w:hAnsiTheme="majorHAnsi" w:cstheme="majorHAnsi"/>
          <w:szCs w:val="22"/>
        </w:rPr>
        <w:t>s account</w:t>
      </w:r>
      <w:r w:rsidRPr="00134564">
        <w:rPr>
          <w:rFonts w:asciiTheme="majorHAnsi" w:hAnsiTheme="majorHAnsi" w:cstheme="majorHAnsi"/>
          <w:szCs w:val="22"/>
        </w:rPr>
        <w:t xml:space="preserve"> for 40.3% of the total income of households. The share of non-farm income </w:t>
      </w:r>
      <w:r w:rsidR="005E193E">
        <w:rPr>
          <w:rFonts w:asciiTheme="majorHAnsi" w:hAnsiTheme="majorHAnsi" w:cstheme="majorHAnsi"/>
          <w:szCs w:val="22"/>
        </w:rPr>
        <w:t>is around 23%. N</w:t>
      </w:r>
      <w:r w:rsidRPr="00134564">
        <w:rPr>
          <w:rFonts w:asciiTheme="majorHAnsi" w:hAnsiTheme="majorHAnsi" w:cstheme="majorHAnsi"/>
          <w:szCs w:val="22"/>
        </w:rPr>
        <w:t>on-farm income sour</w:t>
      </w:r>
      <w:r w:rsidR="005E193E">
        <w:rPr>
          <w:rFonts w:asciiTheme="majorHAnsi" w:hAnsiTheme="majorHAnsi" w:cstheme="majorHAnsi"/>
          <w:szCs w:val="22"/>
        </w:rPr>
        <w:t>ces such as remittances account</w:t>
      </w:r>
      <w:r w:rsidRPr="00134564">
        <w:rPr>
          <w:rFonts w:asciiTheme="majorHAnsi" w:hAnsiTheme="majorHAnsi" w:cstheme="majorHAnsi"/>
          <w:szCs w:val="22"/>
        </w:rPr>
        <w:t xml:space="preserve"> f</w:t>
      </w:r>
      <w:r w:rsidR="005E193E">
        <w:rPr>
          <w:rFonts w:asciiTheme="majorHAnsi" w:hAnsiTheme="majorHAnsi" w:cstheme="majorHAnsi"/>
          <w:szCs w:val="22"/>
        </w:rPr>
        <w:t>or 21% of</w:t>
      </w:r>
      <w:r w:rsidR="003D6702">
        <w:rPr>
          <w:rFonts w:asciiTheme="majorHAnsi" w:hAnsiTheme="majorHAnsi" w:cstheme="majorHAnsi"/>
          <w:szCs w:val="22"/>
        </w:rPr>
        <w:t xml:space="preserve"> total income. A</w:t>
      </w:r>
      <w:r w:rsidRPr="00134564">
        <w:rPr>
          <w:rFonts w:asciiTheme="majorHAnsi" w:hAnsiTheme="majorHAnsi" w:cstheme="majorHAnsi"/>
          <w:szCs w:val="22"/>
        </w:rPr>
        <w:t xml:space="preserve">gricultural production </w:t>
      </w:r>
      <w:r w:rsidR="001909F1" w:rsidRPr="00134564">
        <w:rPr>
          <w:rFonts w:asciiTheme="majorHAnsi" w:hAnsiTheme="majorHAnsi" w:cstheme="majorHAnsi"/>
          <w:szCs w:val="22"/>
        </w:rPr>
        <w:t xml:space="preserve">only </w:t>
      </w:r>
      <w:r w:rsidRPr="00134564">
        <w:rPr>
          <w:rFonts w:asciiTheme="majorHAnsi" w:hAnsiTheme="majorHAnsi" w:cstheme="majorHAnsi"/>
          <w:szCs w:val="22"/>
        </w:rPr>
        <w:t>account</w:t>
      </w:r>
      <w:r w:rsidR="001672C6" w:rsidRPr="00134564">
        <w:rPr>
          <w:rFonts w:asciiTheme="majorHAnsi" w:hAnsiTheme="majorHAnsi" w:cstheme="majorHAnsi"/>
          <w:szCs w:val="22"/>
        </w:rPr>
        <w:t>s</w:t>
      </w:r>
      <w:r w:rsidRPr="00134564">
        <w:rPr>
          <w:rFonts w:asciiTheme="majorHAnsi" w:hAnsiTheme="majorHAnsi" w:cstheme="majorHAnsi"/>
          <w:szCs w:val="22"/>
        </w:rPr>
        <w:t xml:space="preserve"> for </w:t>
      </w:r>
      <w:r w:rsidR="00E5636C" w:rsidRPr="00134564">
        <w:rPr>
          <w:rFonts w:asciiTheme="majorHAnsi" w:hAnsiTheme="majorHAnsi" w:cstheme="majorHAnsi"/>
          <w:szCs w:val="22"/>
        </w:rPr>
        <w:t xml:space="preserve">16%, mainly from crop production. The </w:t>
      </w:r>
      <w:r w:rsidR="001909F1" w:rsidRPr="00134564">
        <w:rPr>
          <w:rFonts w:asciiTheme="majorHAnsi" w:hAnsiTheme="majorHAnsi" w:cstheme="majorHAnsi"/>
          <w:szCs w:val="22"/>
        </w:rPr>
        <w:t>income structure</w:t>
      </w:r>
      <w:r w:rsidR="00E5636C" w:rsidRPr="00134564">
        <w:rPr>
          <w:rFonts w:asciiTheme="majorHAnsi" w:hAnsiTheme="majorHAnsi" w:cstheme="majorHAnsi"/>
          <w:szCs w:val="22"/>
        </w:rPr>
        <w:t xml:space="preserve"> is quite similar among the three provinces. </w:t>
      </w:r>
    </w:p>
    <w:p w14:paraId="16F13690" w14:textId="77777777" w:rsidR="005E172A" w:rsidRPr="00134564" w:rsidRDefault="00E5636C" w:rsidP="00E5636C">
      <w:pPr>
        <w:jc w:val="both"/>
        <w:rPr>
          <w:rFonts w:asciiTheme="majorHAnsi" w:hAnsiTheme="majorHAnsi" w:cstheme="majorHAnsi"/>
          <w:b/>
          <w:bCs/>
          <w:szCs w:val="22"/>
          <w:lang w:val="en-US" w:eastAsia="en-US"/>
        </w:rPr>
      </w:pPr>
      <w:r w:rsidRPr="00134564">
        <w:rPr>
          <w:rFonts w:asciiTheme="majorHAnsi" w:hAnsiTheme="majorHAnsi" w:cstheme="majorHAnsi"/>
          <w:szCs w:val="22"/>
        </w:rPr>
        <w:t xml:space="preserve">Urban households have </w:t>
      </w:r>
      <w:r w:rsidR="001909F1" w:rsidRPr="00134564">
        <w:rPr>
          <w:rFonts w:asciiTheme="majorHAnsi" w:hAnsiTheme="majorHAnsi" w:cstheme="majorHAnsi"/>
          <w:szCs w:val="22"/>
        </w:rPr>
        <w:t xml:space="preserve">a </w:t>
      </w:r>
      <w:r w:rsidRPr="00134564">
        <w:rPr>
          <w:rFonts w:asciiTheme="majorHAnsi" w:hAnsiTheme="majorHAnsi" w:cstheme="majorHAnsi"/>
          <w:szCs w:val="22"/>
        </w:rPr>
        <w:t xml:space="preserve">higher income share </w:t>
      </w:r>
      <w:r w:rsidR="001909F1" w:rsidRPr="00134564">
        <w:rPr>
          <w:rFonts w:asciiTheme="majorHAnsi" w:hAnsiTheme="majorHAnsi" w:cstheme="majorHAnsi"/>
          <w:szCs w:val="22"/>
        </w:rPr>
        <w:t xml:space="preserve">from </w:t>
      </w:r>
      <w:r w:rsidRPr="00134564">
        <w:rPr>
          <w:rFonts w:asciiTheme="majorHAnsi" w:hAnsiTheme="majorHAnsi" w:cstheme="majorHAnsi"/>
          <w:szCs w:val="22"/>
        </w:rPr>
        <w:t>wage</w:t>
      </w:r>
      <w:r w:rsidR="001909F1" w:rsidRPr="00134564">
        <w:rPr>
          <w:rFonts w:asciiTheme="majorHAnsi" w:hAnsiTheme="majorHAnsi" w:cstheme="majorHAnsi"/>
          <w:szCs w:val="22"/>
        </w:rPr>
        <w:t>s</w:t>
      </w:r>
      <w:r w:rsidRPr="00134564">
        <w:rPr>
          <w:rFonts w:asciiTheme="majorHAnsi" w:hAnsiTheme="majorHAnsi" w:cstheme="majorHAnsi"/>
          <w:szCs w:val="22"/>
        </w:rPr>
        <w:t xml:space="preserve"> and non-farm business than rural ones. Households with heads </w:t>
      </w:r>
      <w:r w:rsidR="001909F1" w:rsidRPr="00134564">
        <w:rPr>
          <w:rFonts w:asciiTheme="majorHAnsi" w:hAnsiTheme="majorHAnsi" w:cstheme="majorHAnsi"/>
          <w:szCs w:val="22"/>
        </w:rPr>
        <w:t xml:space="preserve">having </w:t>
      </w:r>
      <w:r w:rsidRPr="00134564">
        <w:rPr>
          <w:rFonts w:asciiTheme="majorHAnsi" w:hAnsiTheme="majorHAnsi" w:cstheme="majorHAnsi"/>
          <w:szCs w:val="22"/>
        </w:rPr>
        <w:t xml:space="preserve">post-secondary education have a very high income share of wages, while households with heads </w:t>
      </w:r>
      <w:r w:rsidR="001909F1" w:rsidRPr="00134564">
        <w:rPr>
          <w:rFonts w:asciiTheme="majorHAnsi" w:hAnsiTheme="majorHAnsi" w:cstheme="majorHAnsi"/>
          <w:szCs w:val="22"/>
        </w:rPr>
        <w:t xml:space="preserve">having </w:t>
      </w:r>
      <w:r w:rsidRPr="00134564">
        <w:rPr>
          <w:rFonts w:asciiTheme="majorHAnsi" w:hAnsiTheme="majorHAnsi" w:cstheme="majorHAnsi"/>
          <w:szCs w:val="22"/>
        </w:rPr>
        <w:t xml:space="preserve">vocational training have a very high income share of non-farm business. </w:t>
      </w:r>
      <w:r w:rsidR="00576E3C" w:rsidRPr="00134564">
        <w:rPr>
          <w:rFonts w:asciiTheme="majorHAnsi" w:hAnsiTheme="majorHAnsi" w:cstheme="majorHAnsi"/>
          <w:szCs w:val="22"/>
        </w:rPr>
        <w:t xml:space="preserve">Interestingly, rich people who are in the top quintile tend to have a larger income share from non-farm business. </w:t>
      </w:r>
      <w:r w:rsidR="001672C6" w:rsidRPr="00134564">
        <w:rPr>
          <w:rFonts w:asciiTheme="majorHAnsi" w:hAnsiTheme="majorHAnsi" w:cstheme="majorHAnsi"/>
          <w:szCs w:val="22"/>
        </w:rPr>
        <w:t xml:space="preserve">Low income households have a large share </w:t>
      </w:r>
      <w:r w:rsidR="00D1283B" w:rsidRPr="00134564">
        <w:rPr>
          <w:rFonts w:asciiTheme="majorHAnsi" w:hAnsiTheme="majorHAnsi" w:cstheme="majorHAnsi"/>
          <w:szCs w:val="22"/>
        </w:rPr>
        <w:t xml:space="preserve">of </w:t>
      </w:r>
      <w:r w:rsidR="001672C6" w:rsidRPr="00134564">
        <w:rPr>
          <w:rFonts w:asciiTheme="majorHAnsi" w:hAnsiTheme="majorHAnsi" w:cstheme="majorHAnsi"/>
          <w:szCs w:val="22"/>
        </w:rPr>
        <w:t xml:space="preserve">income from other non-farm business such as remittances and social allowances. </w:t>
      </w:r>
    </w:p>
    <w:p w14:paraId="3EC6F72C" w14:textId="77777777" w:rsidR="000761BE" w:rsidRPr="002F6CF8" w:rsidRDefault="002C1288" w:rsidP="002F6CF8">
      <w:pPr>
        <w:rPr>
          <w:rFonts w:asciiTheme="majorHAnsi" w:hAnsiTheme="majorHAnsi" w:cstheme="majorHAnsi"/>
          <w:b/>
          <w:i/>
          <w:sz w:val="18"/>
          <w:szCs w:val="22"/>
        </w:rPr>
      </w:pPr>
      <w:r w:rsidRPr="002F6CF8">
        <w:rPr>
          <w:rFonts w:asciiTheme="majorHAnsi" w:hAnsiTheme="majorHAnsi" w:cstheme="majorHAnsi"/>
          <w:b/>
          <w:i/>
          <w:sz w:val="18"/>
          <w:szCs w:val="22"/>
        </w:rPr>
        <w:t>Table 4.</w:t>
      </w:r>
      <w:r w:rsidRPr="002F6CF8">
        <w:rPr>
          <w:rFonts w:asciiTheme="majorHAnsi" w:hAnsiTheme="majorHAnsi" w:cstheme="majorHAnsi"/>
          <w:b/>
          <w:i/>
          <w:sz w:val="18"/>
          <w:szCs w:val="22"/>
        </w:rPr>
        <w:fldChar w:fldCharType="begin"/>
      </w:r>
      <w:r w:rsidRPr="002F6CF8">
        <w:rPr>
          <w:rFonts w:asciiTheme="majorHAnsi" w:hAnsiTheme="majorHAnsi" w:cstheme="majorHAnsi"/>
          <w:b/>
          <w:i/>
          <w:sz w:val="18"/>
          <w:szCs w:val="22"/>
        </w:rPr>
        <w:instrText xml:space="preserve"> SEQ Table_4. \* ARABIC </w:instrText>
      </w:r>
      <w:r w:rsidRPr="002F6CF8">
        <w:rPr>
          <w:rFonts w:asciiTheme="majorHAnsi" w:hAnsiTheme="majorHAnsi" w:cstheme="majorHAnsi"/>
          <w:b/>
          <w:i/>
          <w:sz w:val="18"/>
          <w:szCs w:val="22"/>
        </w:rPr>
        <w:fldChar w:fldCharType="separate"/>
      </w:r>
      <w:r w:rsidR="008C3AA5" w:rsidRPr="002F6CF8">
        <w:rPr>
          <w:rFonts w:asciiTheme="majorHAnsi" w:hAnsiTheme="majorHAnsi" w:cstheme="majorHAnsi"/>
          <w:b/>
          <w:i/>
          <w:sz w:val="18"/>
          <w:szCs w:val="22"/>
        </w:rPr>
        <w:t>15</w:t>
      </w:r>
      <w:r w:rsidRPr="002F6CF8">
        <w:rPr>
          <w:rFonts w:asciiTheme="majorHAnsi" w:hAnsiTheme="majorHAnsi" w:cstheme="majorHAnsi"/>
          <w:b/>
          <w:i/>
          <w:sz w:val="18"/>
          <w:szCs w:val="22"/>
        </w:rPr>
        <w:fldChar w:fldCharType="end"/>
      </w:r>
      <w:r w:rsidRPr="002F6CF8">
        <w:rPr>
          <w:rFonts w:asciiTheme="majorHAnsi" w:hAnsiTheme="majorHAnsi" w:cstheme="majorHAnsi"/>
          <w:b/>
          <w:i/>
          <w:sz w:val="18"/>
          <w:szCs w:val="22"/>
        </w:rPr>
        <w:t xml:space="preserve">. </w:t>
      </w:r>
      <w:r w:rsidR="002660FD" w:rsidRPr="002F6CF8">
        <w:rPr>
          <w:rFonts w:asciiTheme="majorHAnsi" w:hAnsiTheme="majorHAnsi" w:cstheme="majorHAnsi"/>
          <w:b/>
          <w:i/>
          <w:sz w:val="18"/>
          <w:szCs w:val="22"/>
        </w:rPr>
        <w:t>Household income structure (%)</w:t>
      </w:r>
    </w:p>
    <w:tbl>
      <w:tblPr>
        <w:tblW w:w="10690" w:type="dxa"/>
        <w:tblInd w:w="93" w:type="dxa"/>
        <w:tblLayout w:type="fixed"/>
        <w:tblLook w:val="04A0" w:firstRow="1" w:lastRow="0" w:firstColumn="1" w:lastColumn="0" w:noHBand="0" w:noVBand="1"/>
      </w:tblPr>
      <w:tblGrid>
        <w:gridCol w:w="3134"/>
        <w:gridCol w:w="939"/>
        <w:gridCol w:w="982"/>
        <w:gridCol w:w="939"/>
        <w:gridCol w:w="939"/>
        <w:gridCol w:w="939"/>
        <w:gridCol w:w="939"/>
        <w:gridCol w:w="939"/>
        <w:gridCol w:w="940"/>
      </w:tblGrid>
      <w:tr w:rsidR="00134564" w:rsidRPr="00134564" w14:paraId="167F7668" w14:textId="77777777" w:rsidTr="00813D4E">
        <w:trPr>
          <w:trHeight w:val="534"/>
          <w:tblHeader/>
        </w:trPr>
        <w:tc>
          <w:tcPr>
            <w:tcW w:w="3134" w:type="dxa"/>
            <w:tcBorders>
              <w:top w:val="single" w:sz="4" w:space="0" w:color="auto"/>
              <w:left w:val="nil"/>
              <w:bottom w:val="single" w:sz="4" w:space="0" w:color="auto"/>
              <w:right w:val="nil"/>
            </w:tcBorders>
            <w:shd w:val="clear" w:color="auto" w:fill="auto"/>
            <w:vAlign w:val="bottom"/>
            <w:hideMark/>
          </w:tcPr>
          <w:p w14:paraId="72052A0C" w14:textId="77777777" w:rsidR="00BB760E" w:rsidRPr="00134564" w:rsidRDefault="00BB760E" w:rsidP="00BB760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939" w:type="dxa"/>
            <w:tcBorders>
              <w:top w:val="single" w:sz="4" w:space="0" w:color="auto"/>
              <w:left w:val="nil"/>
              <w:bottom w:val="single" w:sz="4" w:space="0" w:color="auto"/>
              <w:right w:val="nil"/>
            </w:tcBorders>
            <w:shd w:val="clear" w:color="auto" w:fill="auto"/>
            <w:hideMark/>
          </w:tcPr>
          <w:p w14:paraId="4B2B111C" w14:textId="77777777" w:rsidR="00BB760E" w:rsidRPr="00134564" w:rsidRDefault="002660FD" w:rsidP="003C0FB1">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Crop</w:t>
            </w:r>
          </w:p>
        </w:tc>
        <w:tc>
          <w:tcPr>
            <w:tcW w:w="982" w:type="dxa"/>
            <w:tcBorders>
              <w:top w:val="single" w:sz="4" w:space="0" w:color="auto"/>
              <w:left w:val="nil"/>
              <w:bottom w:val="single" w:sz="4" w:space="0" w:color="auto"/>
              <w:right w:val="nil"/>
            </w:tcBorders>
            <w:shd w:val="clear" w:color="auto" w:fill="auto"/>
            <w:hideMark/>
          </w:tcPr>
          <w:p w14:paraId="4E3C37A9" w14:textId="77777777" w:rsidR="00BB760E" w:rsidRPr="00134564" w:rsidRDefault="003C0FB1" w:rsidP="003C0FB1">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Livestock</w:t>
            </w:r>
          </w:p>
        </w:tc>
        <w:tc>
          <w:tcPr>
            <w:tcW w:w="939" w:type="dxa"/>
            <w:tcBorders>
              <w:top w:val="single" w:sz="4" w:space="0" w:color="auto"/>
              <w:left w:val="nil"/>
              <w:bottom w:val="single" w:sz="4" w:space="0" w:color="auto"/>
              <w:right w:val="nil"/>
            </w:tcBorders>
            <w:shd w:val="clear" w:color="auto" w:fill="auto"/>
            <w:hideMark/>
          </w:tcPr>
          <w:p w14:paraId="77303C16" w14:textId="77777777" w:rsidR="00BB760E" w:rsidRPr="00134564" w:rsidRDefault="00BB760E" w:rsidP="003C0FB1">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Forestry</w:t>
            </w:r>
          </w:p>
        </w:tc>
        <w:tc>
          <w:tcPr>
            <w:tcW w:w="939" w:type="dxa"/>
            <w:tcBorders>
              <w:top w:val="single" w:sz="4" w:space="0" w:color="auto"/>
              <w:left w:val="nil"/>
              <w:bottom w:val="single" w:sz="4" w:space="0" w:color="auto"/>
              <w:right w:val="nil"/>
            </w:tcBorders>
            <w:shd w:val="clear" w:color="auto" w:fill="auto"/>
            <w:hideMark/>
          </w:tcPr>
          <w:p w14:paraId="107E1533" w14:textId="77777777" w:rsidR="00BB760E" w:rsidRPr="00134564" w:rsidRDefault="00BB760E" w:rsidP="003C0FB1">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Fishery</w:t>
            </w:r>
          </w:p>
        </w:tc>
        <w:tc>
          <w:tcPr>
            <w:tcW w:w="939" w:type="dxa"/>
            <w:tcBorders>
              <w:top w:val="single" w:sz="4" w:space="0" w:color="auto"/>
              <w:left w:val="nil"/>
              <w:bottom w:val="single" w:sz="4" w:space="0" w:color="auto"/>
              <w:right w:val="nil"/>
            </w:tcBorders>
            <w:shd w:val="clear" w:color="auto" w:fill="auto"/>
            <w:hideMark/>
          </w:tcPr>
          <w:p w14:paraId="50000D15" w14:textId="77777777" w:rsidR="00BB760E" w:rsidRPr="00134564" w:rsidRDefault="001672C6" w:rsidP="003C0FB1">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Farm</w:t>
            </w:r>
            <w:r w:rsidR="003C0FB1" w:rsidRPr="00134564">
              <w:rPr>
                <w:rFonts w:asciiTheme="majorHAnsi" w:hAnsiTheme="majorHAnsi" w:cstheme="majorHAnsi"/>
                <w:bCs/>
                <w:sz w:val="18"/>
                <w:szCs w:val="18"/>
                <w:lang w:val="en-US" w:eastAsia="en-US"/>
              </w:rPr>
              <w:t xml:space="preserve"> s</w:t>
            </w:r>
            <w:r w:rsidR="00BB760E" w:rsidRPr="00134564">
              <w:rPr>
                <w:rFonts w:asciiTheme="majorHAnsi" w:hAnsiTheme="majorHAnsi" w:cstheme="majorHAnsi"/>
                <w:bCs/>
                <w:sz w:val="18"/>
                <w:szCs w:val="18"/>
                <w:lang w:val="en-US" w:eastAsia="en-US"/>
              </w:rPr>
              <w:t>ervice</w:t>
            </w:r>
          </w:p>
        </w:tc>
        <w:tc>
          <w:tcPr>
            <w:tcW w:w="939" w:type="dxa"/>
            <w:tcBorders>
              <w:top w:val="single" w:sz="4" w:space="0" w:color="auto"/>
              <w:left w:val="nil"/>
              <w:bottom w:val="single" w:sz="4" w:space="0" w:color="auto"/>
              <w:right w:val="nil"/>
            </w:tcBorders>
            <w:shd w:val="clear" w:color="auto" w:fill="auto"/>
            <w:hideMark/>
          </w:tcPr>
          <w:p w14:paraId="2D02CA61" w14:textId="77777777" w:rsidR="00BB760E" w:rsidRPr="00134564" w:rsidRDefault="00C727FC" w:rsidP="00491461">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Nonfarm business</w:t>
            </w:r>
          </w:p>
        </w:tc>
        <w:tc>
          <w:tcPr>
            <w:tcW w:w="939" w:type="dxa"/>
            <w:tcBorders>
              <w:top w:val="single" w:sz="4" w:space="0" w:color="auto"/>
              <w:left w:val="nil"/>
              <w:bottom w:val="single" w:sz="4" w:space="0" w:color="auto"/>
              <w:right w:val="nil"/>
            </w:tcBorders>
            <w:shd w:val="clear" w:color="auto" w:fill="auto"/>
            <w:hideMark/>
          </w:tcPr>
          <w:p w14:paraId="5F1AA65B" w14:textId="77777777" w:rsidR="00BB760E" w:rsidRPr="00134564" w:rsidRDefault="00BB760E" w:rsidP="003C0FB1">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Wage</w:t>
            </w:r>
          </w:p>
        </w:tc>
        <w:tc>
          <w:tcPr>
            <w:tcW w:w="940" w:type="dxa"/>
            <w:tcBorders>
              <w:top w:val="single" w:sz="4" w:space="0" w:color="auto"/>
              <w:left w:val="nil"/>
              <w:bottom w:val="single" w:sz="4" w:space="0" w:color="auto"/>
              <w:right w:val="nil"/>
            </w:tcBorders>
            <w:shd w:val="clear" w:color="auto" w:fill="auto"/>
            <w:hideMark/>
          </w:tcPr>
          <w:p w14:paraId="1C6CD6F7" w14:textId="77777777" w:rsidR="00BB760E" w:rsidRPr="00134564" w:rsidRDefault="00BB760E" w:rsidP="003C0FB1">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Other</w:t>
            </w:r>
          </w:p>
        </w:tc>
      </w:tr>
      <w:tr w:rsidR="00134564" w:rsidRPr="00134564" w14:paraId="04258CE1" w14:textId="77777777" w:rsidTr="00813D4E">
        <w:trPr>
          <w:trHeight w:val="288"/>
        </w:trPr>
        <w:tc>
          <w:tcPr>
            <w:tcW w:w="3134" w:type="dxa"/>
            <w:tcBorders>
              <w:top w:val="nil"/>
              <w:left w:val="nil"/>
              <w:bottom w:val="nil"/>
              <w:right w:val="nil"/>
            </w:tcBorders>
            <w:shd w:val="clear" w:color="auto" w:fill="auto"/>
            <w:noWrap/>
            <w:vAlign w:val="bottom"/>
            <w:hideMark/>
          </w:tcPr>
          <w:p w14:paraId="32EE41DC" w14:textId="77777777" w:rsidR="00BB760E" w:rsidRPr="00134564" w:rsidRDefault="00BB760E" w:rsidP="00BB760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939" w:type="dxa"/>
            <w:tcBorders>
              <w:top w:val="nil"/>
              <w:left w:val="nil"/>
              <w:bottom w:val="nil"/>
              <w:right w:val="nil"/>
            </w:tcBorders>
            <w:shd w:val="clear" w:color="auto" w:fill="auto"/>
            <w:noWrap/>
            <w:vAlign w:val="bottom"/>
            <w:hideMark/>
          </w:tcPr>
          <w:p w14:paraId="796152B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11.97</w:t>
            </w:r>
          </w:p>
        </w:tc>
        <w:tc>
          <w:tcPr>
            <w:tcW w:w="982" w:type="dxa"/>
            <w:tcBorders>
              <w:top w:val="nil"/>
              <w:left w:val="nil"/>
              <w:bottom w:val="nil"/>
              <w:right w:val="nil"/>
            </w:tcBorders>
            <w:shd w:val="clear" w:color="auto" w:fill="auto"/>
            <w:noWrap/>
            <w:vAlign w:val="bottom"/>
            <w:hideMark/>
          </w:tcPr>
          <w:p w14:paraId="25AFF0E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w:t>
            </w:r>
          </w:p>
        </w:tc>
        <w:tc>
          <w:tcPr>
            <w:tcW w:w="939" w:type="dxa"/>
            <w:tcBorders>
              <w:top w:val="nil"/>
              <w:left w:val="nil"/>
              <w:bottom w:val="nil"/>
              <w:right w:val="nil"/>
            </w:tcBorders>
            <w:shd w:val="clear" w:color="auto" w:fill="auto"/>
            <w:noWrap/>
            <w:vAlign w:val="bottom"/>
            <w:hideMark/>
          </w:tcPr>
          <w:p w14:paraId="69B8C7D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0.05</w:t>
            </w:r>
          </w:p>
        </w:tc>
        <w:tc>
          <w:tcPr>
            <w:tcW w:w="939" w:type="dxa"/>
            <w:tcBorders>
              <w:top w:val="nil"/>
              <w:left w:val="nil"/>
              <w:bottom w:val="nil"/>
              <w:right w:val="nil"/>
            </w:tcBorders>
            <w:shd w:val="clear" w:color="auto" w:fill="auto"/>
            <w:noWrap/>
            <w:vAlign w:val="bottom"/>
            <w:hideMark/>
          </w:tcPr>
          <w:p w14:paraId="70D8919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c>
          <w:tcPr>
            <w:tcW w:w="939" w:type="dxa"/>
            <w:tcBorders>
              <w:top w:val="nil"/>
              <w:left w:val="nil"/>
              <w:bottom w:val="nil"/>
              <w:right w:val="nil"/>
            </w:tcBorders>
            <w:shd w:val="clear" w:color="auto" w:fill="auto"/>
            <w:noWrap/>
            <w:vAlign w:val="bottom"/>
            <w:hideMark/>
          </w:tcPr>
          <w:p w14:paraId="3F558CE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0.90</w:t>
            </w:r>
          </w:p>
        </w:tc>
        <w:tc>
          <w:tcPr>
            <w:tcW w:w="939" w:type="dxa"/>
            <w:tcBorders>
              <w:top w:val="nil"/>
              <w:left w:val="nil"/>
              <w:bottom w:val="nil"/>
              <w:right w:val="nil"/>
            </w:tcBorders>
            <w:shd w:val="clear" w:color="auto" w:fill="auto"/>
            <w:noWrap/>
            <w:vAlign w:val="bottom"/>
            <w:hideMark/>
          </w:tcPr>
          <w:p w14:paraId="500AF499"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23.01</w:t>
            </w:r>
          </w:p>
        </w:tc>
        <w:tc>
          <w:tcPr>
            <w:tcW w:w="939" w:type="dxa"/>
            <w:tcBorders>
              <w:top w:val="nil"/>
              <w:left w:val="nil"/>
              <w:bottom w:val="nil"/>
              <w:right w:val="nil"/>
            </w:tcBorders>
            <w:shd w:val="clear" w:color="auto" w:fill="auto"/>
            <w:noWrap/>
            <w:vAlign w:val="bottom"/>
            <w:hideMark/>
          </w:tcPr>
          <w:p w14:paraId="4F566F64"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40.37</w:t>
            </w:r>
          </w:p>
        </w:tc>
        <w:tc>
          <w:tcPr>
            <w:tcW w:w="940" w:type="dxa"/>
            <w:tcBorders>
              <w:top w:val="nil"/>
              <w:left w:val="nil"/>
              <w:bottom w:val="nil"/>
              <w:right w:val="nil"/>
            </w:tcBorders>
            <w:shd w:val="clear" w:color="auto" w:fill="auto"/>
            <w:noWrap/>
            <w:vAlign w:val="bottom"/>
            <w:hideMark/>
          </w:tcPr>
          <w:p w14:paraId="41FC390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21.09</w:t>
            </w:r>
          </w:p>
        </w:tc>
      </w:tr>
      <w:tr w:rsidR="00134564" w:rsidRPr="00134564" w14:paraId="2D6B7659" w14:textId="77777777" w:rsidTr="00813D4E">
        <w:trPr>
          <w:trHeight w:val="288"/>
        </w:trPr>
        <w:tc>
          <w:tcPr>
            <w:tcW w:w="3134" w:type="dxa"/>
            <w:tcBorders>
              <w:top w:val="nil"/>
              <w:left w:val="nil"/>
              <w:bottom w:val="nil"/>
              <w:right w:val="nil"/>
            </w:tcBorders>
            <w:shd w:val="clear" w:color="auto" w:fill="auto"/>
            <w:noWrap/>
            <w:vAlign w:val="bottom"/>
            <w:hideMark/>
          </w:tcPr>
          <w:p w14:paraId="2F9A4F75"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939" w:type="dxa"/>
            <w:tcBorders>
              <w:top w:val="nil"/>
              <w:left w:val="nil"/>
              <w:bottom w:val="nil"/>
              <w:right w:val="nil"/>
            </w:tcBorders>
            <w:shd w:val="clear" w:color="auto" w:fill="auto"/>
            <w:noWrap/>
            <w:vAlign w:val="bottom"/>
            <w:hideMark/>
          </w:tcPr>
          <w:p w14:paraId="4DE70C6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12.23</w:t>
            </w:r>
          </w:p>
        </w:tc>
        <w:tc>
          <w:tcPr>
            <w:tcW w:w="982" w:type="dxa"/>
            <w:tcBorders>
              <w:top w:val="nil"/>
              <w:left w:val="nil"/>
              <w:bottom w:val="nil"/>
              <w:right w:val="nil"/>
            </w:tcBorders>
            <w:shd w:val="clear" w:color="auto" w:fill="auto"/>
            <w:noWrap/>
            <w:vAlign w:val="bottom"/>
            <w:hideMark/>
          </w:tcPr>
          <w:p w14:paraId="33D4920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1.46</w:t>
            </w:r>
          </w:p>
        </w:tc>
        <w:tc>
          <w:tcPr>
            <w:tcW w:w="939" w:type="dxa"/>
            <w:tcBorders>
              <w:top w:val="nil"/>
              <w:left w:val="nil"/>
              <w:bottom w:val="nil"/>
              <w:right w:val="nil"/>
            </w:tcBorders>
            <w:shd w:val="clear" w:color="auto" w:fill="auto"/>
            <w:noWrap/>
            <w:vAlign w:val="bottom"/>
            <w:hideMark/>
          </w:tcPr>
          <w:p w14:paraId="7CF30DF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0.08</w:t>
            </w:r>
          </w:p>
        </w:tc>
        <w:tc>
          <w:tcPr>
            <w:tcW w:w="939" w:type="dxa"/>
            <w:tcBorders>
              <w:top w:val="nil"/>
              <w:left w:val="nil"/>
              <w:bottom w:val="nil"/>
              <w:right w:val="nil"/>
            </w:tcBorders>
            <w:shd w:val="clear" w:color="auto" w:fill="auto"/>
            <w:noWrap/>
            <w:vAlign w:val="bottom"/>
            <w:hideMark/>
          </w:tcPr>
          <w:p w14:paraId="136C1E3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0.91</w:t>
            </w:r>
          </w:p>
        </w:tc>
        <w:tc>
          <w:tcPr>
            <w:tcW w:w="939" w:type="dxa"/>
            <w:tcBorders>
              <w:top w:val="nil"/>
              <w:left w:val="nil"/>
              <w:bottom w:val="nil"/>
              <w:right w:val="nil"/>
            </w:tcBorders>
            <w:shd w:val="clear" w:color="auto" w:fill="auto"/>
            <w:noWrap/>
            <w:vAlign w:val="bottom"/>
            <w:hideMark/>
          </w:tcPr>
          <w:p w14:paraId="35CF06B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0.93</w:t>
            </w:r>
          </w:p>
        </w:tc>
        <w:tc>
          <w:tcPr>
            <w:tcW w:w="939" w:type="dxa"/>
            <w:tcBorders>
              <w:top w:val="nil"/>
              <w:left w:val="nil"/>
              <w:bottom w:val="nil"/>
              <w:right w:val="nil"/>
            </w:tcBorders>
            <w:shd w:val="clear" w:color="auto" w:fill="auto"/>
            <w:noWrap/>
            <w:vAlign w:val="bottom"/>
            <w:hideMark/>
          </w:tcPr>
          <w:p w14:paraId="62411D7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23.01</w:t>
            </w:r>
          </w:p>
        </w:tc>
        <w:tc>
          <w:tcPr>
            <w:tcW w:w="939" w:type="dxa"/>
            <w:tcBorders>
              <w:top w:val="nil"/>
              <w:left w:val="nil"/>
              <w:bottom w:val="nil"/>
              <w:right w:val="nil"/>
            </w:tcBorders>
            <w:shd w:val="clear" w:color="auto" w:fill="auto"/>
            <w:noWrap/>
            <w:vAlign w:val="bottom"/>
            <w:hideMark/>
          </w:tcPr>
          <w:p w14:paraId="7714B559"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40.65</w:t>
            </w:r>
          </w:p>
        </w:tc>
        <w:tc>
          <w:tcPr>
            <w:tcW w:w="940" w:type="dxa"/>
            <w:tcBorders>
              <w:top w:val="nil"/>
              <w:left w:val="nil"/>
              <w:bottom w:val="nil"/>
              <w:right w:val="nil"/>
            </w:tcBorders>
            <w:shd w:val="clear" w:color="auto" w:fill="auto"/>
            <w:noWrap/>
            <w:vAlign w:val="bottom"/>
            <w:hideMark/>
          </w:tcPr>
          <w:p w14:paraId="707E03F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20.72</w:t>
            </w:r>
          </w:p>
        </w:tc>
      </w:tr>
      <w:tr w:rsidR="00134564" w:rsidRPr="00134564" w14:paraId="739A2BD4" w14:textId="77777777" w:rsidTr="00813D4E">
        <w:trPr>
          <w:trHeight w:val="288"/>
        </w:trPr>
        <w:tc>
          <w:tcPr>
            <w:tcW w:w="3134" w:type="dxa"/>
            <w:tcBorders>
              <w:top w:val="nil"/>
              <w:left w:val="nil"/>
              <w:bottom w:val="nil"/>
              <w:right w:val="nil"/>
            </w:tcBorders>
            <w:shd w:val="clear" w:color="auto" w:fill="auto"/>
            <w:noWrap/>
            <w:vAlign w:val="bottom"/>
            <w:hideMark/>
          </w:tcPr>
          <w:p w14:paraId="0EA7F6CC"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939" w:type="dxa"/>
            <w:tcBorders>
              <w:top w:val="nil"/>
              <w:left w:val="nil"/>
              <w:bottom w:val="nil"/>
              <w:right w:val="nil"/>
            </w:tcBorders>
            <w:shd w:val="clear" w:color="auto" w:fill="auto"/>
            <w:noWrap/>
            <w:vAlign w:val="bottom"/>
            <w:hideMark/>
          </w:tcPr>
          <w:p w14:paraId="5CB3A80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12.76</w:t>
            </w:r>
          </w:p>
        </w:tc>
        <w:tc>
          <w:tcPr>
            <w:tcW w:w="982" w:type="dxa"/>
            <w:tcBorders>
              <w:top w:val="nil"/>
              <w:left w:val="nil"/>
              <w:bottom w:val="nil"/>
              <w:right w:val="nil"/>
            </w:tcBorders>
            <w:shd w:val="clear" w:color="auto" w:fill="auto"/>
            <w:noWrap/>
            <w:vAlign w:val="bottom"/>
            <w:hideMark/>
          </w:tcPr>
          <w:p w14:paraId="73411B8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w:t>
            </w:r>
          </w:p>
        </w:tc>
        <w:tc>
          <w:tcPr>
            <w:tcW w:w="939" w:type="dxa"/>
            <w:tcBorders>
              <w:top w:val="nil"/>
              <w:left w:val="nil"/>
              <w:bottom w:val="nil"/>
              <w:right w:val="nil"/>
            </w:tcBorders>
            <w:shd w:val="clear" w:color="auto" w:fill="auto"/>
            <w:noWrap/>
            <w:vAlign w:val="bottom"/>
            <w:hideMark/>
          </w:tcPr>
          <w:p w14:paraId="23CA233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939" w:type="dxa"/>
            <w:tcBorders>
              <w:top w:val="nil"/>
              <w:left w:val="nil"/>
              <w:bottom w:val="nil"/>
              <w:right w:val="nil"/>
            </w:tcBorders>
            <w:shd w:val="clear" w:color="auto" w:fill="auto"/>
            <w:noWrap/>
            <w:vAlign w:val="bottom"/>
            <w:hideMark/>
          </w:tcPr>
          <w:p w14:paraId="1CB5197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1.55</w:t>
            </w:r>
          </w:p>
        </w:tc>
        <w:tc>
          <w:tcPr>
            <w:tcW w:w="939" w:type="dxa"/>
            <w:tcBorders>
              <w:top w:val="nil"/>
              <w:left w:val="nil"/>
              <w:bottom w:val="nil"/>
              <w:right w:val="nil"/>
            </w:tcBorders>
            <w:shd w:val="clear" w:color="auto" w:fill="auto"/>
            <w:noWrap/>
            <w:vAlign w:val="bottom"/>
            <w:hideMark/>
          </w:tcPr>
          <w:p w14:paraId="6A9FD8E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0.98</w:t>
            </w:r>
          </w:p>
        </w:tc>
        <w:tc>
          <w:tcPr>
            <w:tcW w:w="939" w:type="dxa"/>
            <w:tcBorders>
              <w:top w:val="nil"/>
              <w:left w:val="nil"/>
              <w:bottom w:val="nil"/>
              <w:right w:val="nil"/>
            </w:tcBorders>
            <w:shd w:val="clear" w:color="auto" w:fill="auto"/>
            <w:noWrap/>
            <w:vAlign w:val="bottom"/>
            <w:hideMark/>
          </w:tcPr>
          <w:p w14:paraId="1151FA5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22.98</w:t>
            </w:r>
          </w:p>
        </w:tc>
        <w:tc>
          <w:tcPr>
            <w:tcW w:w="939" w:type="dxa"/>
            <w:tcBorders>
              <w:top w:val="nil"/>
              <w:left w:val="nil"/>
              <w:bottom w:val="nil"/>
              <w:right w:val="nil"/>
            </w:tcBorders>
            <w:shd w:val="clear" w:color="auto" w:fill="auto"/>
            <w:noWrap/>
            <w:vAlign w:val="bottom"/>
            <w:hideMark/>
          </w:tcPr>
          <w:p w14:paraId="10FE2B0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36.04</w:t>
            </w:r>
          </w:p>
        </w:tc>
        <w:tc>
          <w:tcPr>
            <w:tcW w:w="940" w:type="dxa"/>
            <w:tcBorders>
              <w:top w:val="nil"/>
              <w:left w:val="nil"/>
              <w:bottom w:val="nil"/>
              <w:right w:val="nil"/>
            </w:tcBorders>
            <w:shd w:val="clear" w:color="auto" w:fill="auto"/>
            <w:noWrap/>
            <w:vAlign w:val="bottom"/>
            <w:hideMark/>
          </w:tcPr>
          <w:p w14:paraId="01C4BD2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23.61</w:t>
            </w:r>
          </w:p>
        </w:tc>
      </w:tr>
      <w:tr w:rsidR="00134564" w:rsidRPr="00134564" w14:paraId="2CFAE7DA" w14:textId="77777777" w:rsidTr="00813D4E">
        <w:trPr>
          <w:trHeight w:val="288"/>
        </w:trPr>
        <w:tc>
          <w:tcPr>
            <w:tcW w:w="3134" w:type="dxa"/>
            <w:tcBorders>
              <w:top w:val="nil"/>
              <w:left w:val="nil"/>
              <w:bottom w:val="nil"/>
              <w:right w:val="nil"/>
            </w:tcBorders>
            <w:shd w:val="clear" w:color="auto" w:fill="auto"/>
            <w:noWrap/>
            <w:vAlign w:val="bottom"/>
            <w:hideMark/>
          </w:tcPr>
          <w:p w14:paraId="7C9064F7"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939" w:type="dxa"/>
            <w:tcBorders>
              <w:top w:val="nil"/>
              <w:left w:val="nil"/>
              <w:bottom w:val="nil"/>
              <w:right w:val="nil"/>
            </w:tcBorders>
            <w:shd w:val="clear" w:color="auto" w:fill="auto"/>
            <w:noWrap/>
            <w:vAlign w:val="bottom"/>
            <w:hideMark/>
          </w:tcPr>
          <w:p w14:paraId="4A7E5FB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10.66</w:t>
            </w:r>
          </w:p>
        </w:tc>
        <w:tc>
          <w:tcPr>
            <w:tcW w:w="982" w:type="dxa"/>
            <w:tcBorders>
              <w:top w:val="nil"/>
              <w:left w:val="nil"/>
              <w:bottom w:val="nil"/>
              <w:right w:val="nil"/>
            </w:tcBorders>
            <w:shd w:val="clear" w:color="auto" w:fill="auto"/>
            <w:noWrap/>
            <w:vAlign w:val="bottom"/>
            <w:hideMark/>
          </w:tcPr>
          <w:p w14:paraId="6D2B301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w:t>
            </w:r>
          </w:p>
        </w:tc>
        <w:tc>
          <w:tcPr>
            <w:tcW w:w="939" w:type="dxa"/>
            <w:tcBorders>
              <w:top w:val="nil"/>
              <w:left w:val="nil"/>
              <w:bottom w:val="nil"/>
              <w:right w:val="nil"/>
            </w:tcBorders>
            <w:shd w:val="clear" w:color="auto" w:fill="auto"/>
            <w:noWrap/>
            <w:vAlign w:val="bottom"/>
            <w:hideMark/>
          </w:tcPr>
          <w:p w14:paraId="2CE1EF0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729BAA6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0.62</w:t>
            </w:r>
          </w:p>
        </w:tc>
        <w:tc>
          <w:tcPr>
            <w:tcW w:w="939" w:type="dxa"/>
            <w:tcBorders>
              <w:top w:val="nil"/>
              <w:left w:val="nil"/>
              <w:bottom w:val="nil"/>
              <w:right w:val="nil"/>
            </w:tcBorders>
            <w:shd w:val="clear" w:color="auto" w:fill="auto"/>
            <w:noWrap/>
            <w:vAlign w:val="bottom"/>
            <w:hideMark/>
          </w:tcPr>
          <w:p w14:paraId="58E4D02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0.75</w:t>
            </w:r>
          </w:p>
        </w:tc>
        <w:tc>
          <w:tcPr>
            <w:tcW w:w="939" w:type="dxa"/>
            <w:tcBorders>
              <w:top w:val="nil"/>
              <w:left w:val="nil"/>
              <w:bottom w:val="nil"/>
              <w:right w:val="nil"/>
            </w:tcBorders>
            <w:shd w:val="clear" w:color="auto" w:fill="auto"/>
            <w:noWrap/>
            <w:vAlign w:val="bottom"/>
            <w:hideMark/>
          </w:tcPr>
          <w:p w14:paraId="5D11BAD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23.03</w:t>
            </w:r>
          </w:p>
        </w:tc>
        <w:tc>
          <w:tcPr>
            <w:tcW w:w="939" w:type="dxa"/>
            <w:tcBorders>
              <w:top w:val="nil"/>
              <w:left w:val="nil"/>
              <w:bottom w:val="nil"/>
              <w:right w:val="nil"/>
            </w:tcBorders>
            <w:shd w:val="clear" w:color="auto" w:fill="auto"/>
            <w:noWrap/>
            <w:vAlign w:val="bottom"/>
            <w:hideMark/>
          </w:tcPr>
          <w:p w14:paraId="0C3981B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44.11</w:t>
            </w:r>
          </w:p>
        </w:tc>
        <w:tc>
          <w:tcPr>
            <w:tcW w:w="940" w:type="dxa"/>
            <w:tcBorders>
              <w:top w:val="nil"/>
              <w:left w:val="nil"/>
              <w:bottom w:val="nil"/>
              <w:right w:val="nil"/>
            </w:tcBorders>
            <w:shd w:val="clear" w:color="auto" w:fill="auto"/>
            <w:noWrap/>
            <w:vAlign w:val="bottom"/>
            <w:hideMark/>
          </w:tcPr>
          <w:p w14:paraId="1531A7B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19.32</w:t>
            </w:r>
          </w:p>
        </w:tc>
      </w:tr>
      <w:tr w:rsidR="00134564" w:rsidRPr="00134564" w14:paraId="5BB61E14" w14:textId="77777777" w:rsidTr="00813D4E">
        <w:trPr>
          <w:trHeight w:val="288"/>
        </w:trPr>
        <w:tc>
          <w:tcPr>
            <w:tcW w:w="3134" w:type="dxa"/>
            <w:tcBorders>
              <w:top w:val="nil"/>
              <w:left w:val="nil"/>
              <w:bottom w:val="nil"/>
              <w:right w:val="nil"/>
            </w:tcBorders>
            <w:shd w:val="clear" w:color="auto" w:fill="auto"/>
            <w:noWrap/>
            <w:vAlign w:val="bottom"/>
            <w:hideMark/>
          </w:tcPr>
          <w:p w14:paraId="309D52AA" w14:textId="77777777" w:rsidR="00BB760E" w:rsidRPr="00134564" w:rsidRDefault="00BB760E" w:rsidP="00BB760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939" w:type="dxa"/>
            <w:tcBorders>
              <w:top w:val="nil"/>
              <w:left w:val="nil"/>
              <w:bottom w:val="nil"/>
              <w:right w:val="nil"/>
            </w:tcBorders>
            <w:shd w:val="clear" w:color="auto" w:fill="auto"/>
            <w:noWrap/>
            <w:vAlign w:val="bottom"/>
            <w:hideMark/>
          </w:tcPr>
          <w:p w14:paraId="1E790DA4"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82" w:type="dxa"/>
            <w:tcBorders>
              <w:top w:val="nil"/>
              <w:left w:val="nil"/>
              <w:bottom w:val="nil"/>
              <w:right w:val="nil"/>
            </w:tcBorders>
            <w:shd w:val="clear" w:color="auto" w:fill="auto"/>
            <w:noWrap/>
            <w:vAlign w:val="bottom"/>
            <w:hideMark/>
          </w:tcPr>
          <w:p w14:paraId="250D03C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7F57A44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60469C6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0FEAD61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3F23EC7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6032C52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40" w:type="dxa"/>
            <w:tcBorders>
              <w:top w:val="nil"/>
              <w:left w:val="nil"/>
              <w:bottom w:val="nil"/>
              <w:right w:val="nil"/>
            </w:tcBorders>
            <w:shd w:val="clear" w:color="auto" w:fill="auto"/>
            <w:noWrap/>
            <w:vAlign w:val="bottom"/>
            <w:hideMark/>
          </w:tcPr>
          <w:p w14:paraId="16C3418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r>
      <w:tr w:rsidR="00134564" w:rsidRPr="00134564" w14:paraId="06E48054" w14:textId="77777777" w:rsidTr="00813D4E">
        <w:trPr>
          <w:trHeight w:val="288"/>
        </w:trPr>
        <w:tc>
          <w:tcPr>
            <w:tcW w:w="3134" w:type="dxa"/>
            <w:tcBorders>
              <w:top w:val="nil"/>
              <w:left w:val="nil"/>
              <w:bottom w:val="nil"/>
              <w:right w:val="nil"/>
            </w:tcBorders>
            <w:shd w:val="clear" w:color="auto" w:fill="auto"/>
            <w:noWrap/>
            <w:vAlign w:val="bottom"/>
            <w:hideMark/>
          </w:tcPr>
          <w:p w14:paraId="74ACC206"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939" w:type="dxa"/>
            <w:tcBorders>
              <w:top w:val="nil"/>
              <w:left w:val="nil"/>
              <w:bottom w:val="nil"/>
              <w:right w:val="nil"/>
            </w:tcBorders>
            <w:shd w:val="clear" w:color="auto" w:fill="auto"/>
            <w:noWrap/>
            <w:vAlign w:val="bottom"/>
            <w:hideMark/>
          </w:tcPr>
          <w:p w14:paraId="229C5B70"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6.64</w:t>
            </w:r>
          </w:p>
        </w:tc>
        <w:tc>
          <w:tcPr>
            <w:tcW w:w="982" w:type="dxa"/>
            <w:tcBorders>
              <w:top w:val="nil"/>
              <w:left w:val="nil"/>
              <w:bottom w:val="nil"/>
              <w:right w:val="nil"/>
            </w:tcBorders>
            <w:shd w:val="clear" w:color="auto" w:fill="auto"/>
            <w:noWrap/>
            <w:vAlign w:val="bottom"/>
            <w:hideMark/>
          </w:tcPr>
          <w:p w14:paraId="636CA9E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w:t>
            </w:r>
          </w:p>
        </w:tc>
        <w:tc>
          <w:tcPr>
            <w:tcW w:w="939" w:type="dxa"/>
            <w:tcBorders>
              <w:top w:val="nil"/>
              <w:left w:val="nil"/>
              <w:bottom w:val="nil"/>
              <w:right w:val="nil"/>
            </w:tcBorders>
            <w:shd w:val="clear" w:color="auto" w:fill="auto"/>
            <w:noWrap/>
            <w:vAlign w:val="bottom"/>
            <w:hideMark/>
          </w:tcPr>
          <w:p w14:paraId="5ABE26E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4BE76A0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0.44</w:t>
            </w:r>
          </w:p>
        </w:tc>
        <w:tc>
          <w:tcPr>
            <w:tcW w:w="939" w:type="dxa"/>
            <w:tcBorders>
              <w:top w:val="nil"/>
              <w:left w:val="nil"/>
              <w:bottom w:val="nil"/>
              <w:right w:val="nil"/>
            </w:tcBorders>
            <w:shd w:val="clear" w:color="auto" w:fill="auto"/>
            <w:noWrap/>
            <w:vAlign w:val="bottom"/>
            <w:hideMark/>
          </w:tcPr>
          <w:p w14:paraId="07DB368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0.24</w:t>
            </w:r>
          </w:p>
        </w:tc>
        <w:tc>
          <w:tcPr>
            <w:tcW w:w="939" w:type="dxa"/>
            <w:tcBorders>
              <w:top w:val="nil"/>
              <w:left w:val="nil"/>
              <w:bottom w:val="nil"/>
              <w:right w:val="nil"/>
            </w:tcBorders>
            <w:shd w:val="clear" w:color="auto" w:fill="auto"/>
            <w:noWrap/>
            <w:vAlign w:val="bottom"/>
            <w:hideMark/>
          </w:tcPr>
          <w:p w14:paraId="7FC8BF4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27.76</w:t>
            </w:r>
          </w:p>
        </w:tc>
        <w:tc>
          <w:tcPr>
            <w:tcW w:w="939" w:type="dxa"/>
            <w:tcBorders>
              <w:top w:val="nil"/>
              <w:left w:val="nil"/>
              <w:bottom w:val="nil"/>
              <w:right w:val="nil"/>
            </w:tcBorders>
            <w:shd w:val="clear" w:color="auto" w:fill="auto"/>
            <w:noWrap/>
            <w:vAlign w:val="bottom"/>
            <w:hideMark/>
          </w:tcPr>
          <w:p w14:paraId="535ECA8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45.61</w:t>
            </w:r>
          </w:p>
        </w:tc>
        <w:tc>
          <w:tcPr>
            <w:tcW w:w="940" w:type="dxa"/>
            <w:tcBorders>
              <w:top w:val="nil"/>
              <w:left w:val="nil"/>
              <w:bottom w:val="nil"/>
              <w:right w:val="nil"/>
            </w:tcBorders>
            <w:shd w:val="clear" w:color="auto" w:fill="auto"/>
            <w:noWrap/>
            <w:vAlign w:val="bottom"/>
            <w:hideMark/>
          </w:tcPr>
          <w:p w14:paraId="768C7EA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18.31</w:t>
            </w:r>
          </w:p>
        </w:tc>
      </w:tr>
      <w:tr w:rsidR="00134564" w:rsidRPr="00134564" w14:paraId="7E0B49F5" w14:textId="77777777" w:rsidTr="00813D4E">
        <w:trPr>
          <w:trHeight w:val="288"/>
        </w:trPr>
        <w:tc>
          <w:tcPr>
            <w:tcW w:w="3134" w:type="dxa"/>
            <w:tcBorders>
              <w:top w:val="nil"/>
              <w:left w:val="nil"/>
              <w:bottom w:val="nil"/>
              <w:right w:val="nil"/>
            </w:tcBorders>
            <w:shd w:val="clear" w:color="auto" w:fill="auto"/>
            <w:noWrap/>
            <w:vAlign w:val="bottom"/>
            <w:hideMark/>
          </w:tcPr>
          <w:p w14:paraId="071BC31A"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lastRenderedPageBreak/>
              <w:t>Rural</w:t>
            </w:r>
          </w:p>
        </w:tc>
        <w:tc>
          <w:tcPr>
            <w:tcW w:w="939" w:type="dxa"/>
            <w:tcBorders>
              <w:top w:val="nil"/>
              <w:left w:val="nil"/>
              <w:bottom w:val="nil"/>
              <w:right w:val="nil"/>
            </w:tcBorders>
            <w:shd w:val="clear" w:color="auto" w:fill="auto"/>
            <w:noWrap/>
            <w:vAlign w:val="bottom"/>
            <w:hideMark/>
          </w:tcPr>
          <w:p w14:paraId="4F1872D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17.20</w:t>
            </w:r>
          </w:p>
        </w:tc>
        <w:tc>
          <w:tcPr>
            <w:tcW w:w="982" w:type="dxa"/>
            <w:tcBorders>
              <w:top w:val="nil"/>
              <w:left w:val="nil"/>
              <w:bottom w:val="nil"/>
              <w:right w:val="nil"/>
            </w:tcBorders>
            <w:shd w:val="clear" w:color="auto" w:fill="auto"/>
            <w:noWrap/>
            <w:vAlign w:val="bottom"/>
            <w:hideMark/>
          </w:tcPr>
          <w:p w14:paraId="77FA9D5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2.22</w:t>
            </w:r>
          </w:p>
        </w:tc>
        <w:tc>
          <w:tcPr>
            <w:tcW w:w="939" w:type="dxa"/>
            <w:tcBorders>
              <w:top w:val="nil"/>
              <w:left w:val="nil"/>
              <w:bottom w:val="nil"/>
              <w:right w:val="nil"/>
            </w:tcBorders>
            <w:shd w:val="clear" w:color="auto" w:fill="auto"/>
            <w:noWrap/>
            <w:vAlign w:val="bottom"/>
            <w:hideMark/>
          </w:tcPr>
          <w:p w14:paraId="6473CAE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0.09</w:t>
            </w:r>
          </w:p>
        </w:tc>
        <w:tc>
          <w:tcPr>
            <w:tcW w:w="939" w:type="dxa"/>
            <w:tcBorders>
              <w:top w:val="nil"/>
              <w:left w:val="nil"/>
              <w:bottom w:val="nil"/>
              <w:right w:val="nil"/>
            </w:tcBorders>
            <w:shd w:val="clear" w:color="auto" w:fill="auto"/>
            <w:noWrap/>
            <w:vAlign w:val="bottom"/>
            <w:hideMark/>
          </w:tcPr>
          <w:p w14:paraId="493C031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1.55</w:t>
            </w:r>
          </w:p>
        </w:tc>
        <w:tc>
          <w:tcPr>
            <w:tcW w:w="939" w:type="dxa"/>
            <w:tcBorders>
              <w:top w:val="nil"/>
              <w:left w:val="nil"/>
              <w:bottom w:val="nil"/>
              <w:right w:val="nil"/>
            </w:tcBorders>
            <w:shd w:val="clear" w:color="auto" w:fill="auto"/>
            <w:noWrap/>
            <w:vAlign w:val="bottom"/>
            <w:hideMark/>
          </w:tcPr>
          <w:p w14:paraId="1E5071C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1.54</w:t>
            </w:r>
          </w:p>
        </w:tc>
        <w:tc>
          <w:tcPr>
            <w:tcW w:w="939" w:type="dxa"/>
            <w:tcBorders>
              <w:top w:val="nil"/>
              <w:left w:val="nil"/>
              <w:bottom w:val="nil"/>
              <w:right w:val="nil"/>
            </w:tcBorders>
            <w:shd w:val="clear" w:color="auto" w:fill="auto"/>
            <w:noWrap/>
            <w:vAlign w:val="bottom"/>
            <w:hideMark/>
          </w:tcPr>
          <w:p w14:paraId="0F2913D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18.35</w:t>
            </w:r>
          </w:p>
        </w:tc>
        <w:tc>
          <w:tcPr>
            <w:tcW w:w="939" w:type="dxa"/>
            <w:tcBorders>
              <w:top w:val="nil"/>
              <w:left w:val="nil"/>
              <w:bottom w:val="nil"/>
              <w:right w:val="nil"/>
            </w:tcBorders>
            <w:shd w:val="clear" w:color="auto" w:fill="auto"/>
            <w:noWrap/>
            <w:vAlign w:val="bottom"/>
            <w:hideMark/>
          </w:tcPr>
          <w:p w14:paraId="35EAFC5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35.24</w:t>
            </w:r>
          </w:p>
        </w:tc>
        <w:tc>
          <w:tcPr>
            <w:tcW w:w="940" w:type="dxa"/>
            <w:tcBorders>
              <w:top w:val="nil"/>
              <w:left w:val="nil"/>
              <w:bottom w:val="nil"/>
              <w:right w:val="nil"/>
            </w:tcBorders>
            <w:shd w:val="clear" w:color="auto" w:fill="auto"/>
            <w:noWrap/>
            <w:vAlign w:val="bottom"/>
            <w:hideMark/>
          </w:tcPr>
          <w:p w14:paraId="12DE87C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23.82</w:t>
            </w:r>
          </w:p>
        </w:tc>
      </w:tr>
      <w:tr w:rsidR="00134564" w:rsidRPr="00134564" w14:paraId="359601A2" w14:textId="77777777" w:rsidTr="00813D4E">
        <w:trPr>
          <w:trHeight w:val="288"/>
        </w:trPr>
        <w:tc>
          <w:tcPr>
            <w:tcW w:w="3134" w:type="dxa"/>
            <w:tcBorders>
              <w:top w:val="nil"/>
              <w:left w:val="nil"/>
              <w:bottom w:val="nil"/>
              <w:right w:val="nil"/>
            </w:tcBorders>
            <w:shd w:val="clear" w:color="auto" w:fill="auto"/>
            <w:noWrap/>
            <w:vAlign w:val="bottom"/>
            <w:hideMark/>
          </w:tcPr>
          <w:p w14:paraId="12214174" w14:textId="77777777" w:rsidR="00BB760E" w:rsidRPr="00134564" w:rsidRDefault="00BB760E" w:rsidP="00BB760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939" w:type="dxa"/>
            <w:tcBorders>
              <w:top w:val="nil"/>
              <w:left w:val="nil"/>
              <w:bottom w:val="nil"/>
              <w:right w:val="nil"/>
            </w:tcBorders>
            <w:shd w:val="clear" w:color="auto" w:fill="auto"/>
            <w:noWrap/>
            <w:vAlign w:val="bottom"/>
            <w:hideMark/>
          </w:tcPr>
          <w:p w14:paraId="20D8C5F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82" w:type="dxa"/>
            <w:tcBorders>
              <w:top w:val="nil"/>
              <w:left w:val="nil"/>
              <w:bottom w:val="nil"/>
              <w:right w:val="nil"/>
            </w:tcBorders>
            <w:shd w:val="clear" w:color="auto" w:fill="auto"/>
            <w:noWrap/>
            <w:vAlign w:val="bottom"/>
            <w:hideMark/>
          </w:tcPr>
          <w:p w14:paraId="372EC7B4"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18B028B9"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3916FD00"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41F4C0E4"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6598C72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311C818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40" w:type="dxa"/>
            <w:tcBorders>
              <w:top w:val="nil"/>
              <w:left w:val="nil"/>
              <w:bottom w:val="nil"/>
              <w:right w:val="nil"/>
            </w:tcBorders>
            <w:shd w:val="clear" w:color="auto" w:fill="auto"/>
            <w:noWrap/>
            <w:vAlign w:val="bottom"/>
            <w:hideMark/>
          </w:tcPr>
          <w:p w14:paraId="2DA1DC8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r>
      <w:tr w:rsidR="00134564" w:rsidRPr="00134564" w14:paraId="597DF7CB" w14:textId="77777777" w:rsidTr="00813D4E">
        <w:trPr>
          <w:trHeight w:val="288"/>
        </w:trPr>
        <w:tc>
          <w:tcPr>
            <w:tcW w:w="3134" w:type="dxa"/>
            <w:tcBorders>
              <w:top w:val="nil"/>
              <w:left w:val="nil"/>
              <w:bottom w:val="nil"/>
              <w:right w:val="nil"/>
            </w:tcBorders>
            <w:shd w:val="clear" w:color="auto" w:fill="auto"/>
            <w:noWrap/>
            <w:vAlign w:val="bottom"/>
            <w:hideMark/>
          </w:tcPr>
          <w:p w14:paraId="56C96E7B"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939" w:type="dxa"/>
            <w:tcBorders>
              <w:top w:val="nil"/>
              <w:left w:val="nil"/>
              <w:bottom w:val="nil"/>
              <w:right w:val="nil"/>
            </w:tcBorders>
            <w:shd w:val="clear" w:color="auto" w:fill="auto"/>
            <w:noWrap/>
            <w:vAlign w:val="bottom"/>
            <w:hideMark/>
          </w:tcPr>
          <w:p w14:paraId="08A03B3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14.15</w:t>
            </w:r>
          </w:p>
        </w:tc>
        <w:tc>
          <w:tcPr>
            <w:tcW w:w="982" w:type="dxa"/>
            <w:tcBorders>
              <w:top w:val="nil"/>
              <w:left w:val="nil"/>
              <w:bottom w:val="nil"/>
              <w:right w:val="nil"/>
            </w:tcBorders>
            <w:shd w:val="clear" w:color="auto" w:fill="auto"/>
            <w:noWrap/>
            <w:vAlign w:val="bottom"/>
            <w:hideMark/>
          </w:tcPr>
          <w:p w14:paraId="060CF20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1.85</w:t>
            </w:r>
          </w:p>
        </w:tc>
        <w:tc>
          <w:tcPr>
            <w:tcW w:w="939" w:type="dxa"/>
            <w:tcBorders>
              <w:top w:val="nil"/>
              <w:left w:val="nil"/>
              <w:bottom w:val="nil"/>
              <w:right w:val="nil"/>
            </w:tcBorders>
            <w:shd w:val="clear" w:color="auto" w:fill="auto"/>
            <w:noWrap/>
            <w:vAlign w:val="bottom"/>
            <w:hideMark/>
          </w:tcPr>
          <w:p w14:paraId="39AE5EE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0.06</w:t>
            </w:r>
          </w:p>
        </w:tc>
        <w:tc>
          <w:tcPr>
            <w:tcW w:w="939" w:type="dxa"/>
            <w:tcBorders>
              <w:top w:val="nil"/>
              <w:left w:val="nil"/>
              <w:bottom w:val="nil"/>
              <w:right w:val="nil"/>
            </w:tcBorders>
            <w:shd w:val="clear" w:color="auto" w:fill="auto"/>
            <w:noWrap/>
            <w:vAlign w:val="bottom"/>
            <w:hideMark/>
          </w:tcPr>
          <w:p w14:paraId="717B5B4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w:t>
            </w:r>
          </w:p>
        </w:tc>
        <w:tc>
          <w:tcPr>
            <w:tcW w:w="939" w:type="dxa"/>
            <w:tcBorders>
              <w:top w:val="nil"/>
              <w:left w:val="nil"/>
              <w:bottom w:val="nil"/>
              <w:right w:val="nil"/>
            </w:tcBorders>
            <w:shd w:val="clear" w:color="auto" w:fill="auto"/>
            <w:noWrap/>
            <w:vAlign w:val="bottom"/>
            <w:hideMark/>
          </w:tcPr>
          <w:p w14:paraId="246A3FD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w:t>
            </w:r>
          </w:p>
        </w:tc>
        <w:tc>
          <w:tcPr>
            <w:tcW w:w="939" w:type="dxa"/>
            <w:tcBorders>
              <w:top w:val="nil"/>
              <w:left w:val="nil"/>
              <w:bottom w:val="nil"/>
              <w:right w:val="nil"/>
            </w:tcBorders>
            <w:shd w:val="clear" w:color="auto" w:fill="auto"/>
            <w:noWrap/>
            <w:vAlign w:val="bottom"/>
            <w:hideMark/>
          </w:tcPr>
          <w:p w14:paraId="1B20BF4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23.86</w:t>
            </w:r>
          </w:p>
        </w:tc>
        <w:tc>
          <w:tcPr>
            <w:tcW w:w="939" w:type="dxa"/>
            <w:tcBorders>
              <w:top w:val="nil"/>
              <w:left w:val="nil"/>
              <w:bottom w:val="nil"/>
              <w:right w:val="nil"/>
            </w:tcBorders>
            <w:shd w:val="clear" w:color="auto" w:fill="auto"/>
            <w:noWrap/>
            <w:vAlign w:val="bottom"/>
            <w:hideMark/>
          </w:tcPr>
          <w:p w14:paraId="5255DC6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39.61</w:t>
            </w:r>
          </w:p>
        </w:tc>
        <w:tc>
          <w:tcPr>
            <w:tcW w:w="940" w:type="dxa"/>
            <w:tcBorders>
              <w:top w:val="nil"/>
              <w:left w:val="nil"/>
              <w:bottom w:val="nil"/>
              <w:right w:val="nil"/>
            </w:tcBorders>
            <w:shd w:val="clear" w:color="auto" w:fill="auto"/>
            <w:noWrap/>
            <w:vAlign w:val="bottom"/>
            <w:hideMark/>
          </w:tcPr>
          <w:p w14:paraId="42F559A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18.05</w:t>
            </w:r>
          </w:p>
        </w:tc>
      </w:tr>
      <w:tr w:rsidR="00134564" w:rsidRPr="00134564" w14:paraId="1E46A3B2" w14:textId="77777777" w:rsidTr="00813D4E">
        <w:trPr>
          <w:trHeight w:val="288"/>
        </w:trPr>
        <w:tc>
          <w:tcPr>
            <w:tcW w:w="3134" w:type="dxa"/>
            <w:tcBorders>
              <w:top w:val="nil"/>
              <w:left w:val="nil"/>
              <w:bottom w:val="nil"/>
              <w:right w:val="nil"/>
            </w:tcBorders>
            <w:shd w:val="clear" w:color="auto" w:fill="auto"/>
            <w:noWrap/>
            <w:vAlign w:val="bottom"/>
            <w:hideMark/>
          </w:tcPr>
          <w:p w14:paraId="50981E8E"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939" w:type="dxa"/>
            <w:tcBorders>
              <w:top w:val="nil"/>
              <w:left w:val="nil"/>
              <w:bottom w:val="nil"/>
              <w:right w:val="nil"/>
            </w:tcBorders>
            <w:shd w:val="clear" w:color="auto" w:fill="auto"/>
            <w:noWrap/>
            <w:vAlign w:val="bottom"/>
            <w:hideMark/>
          </w:tcPr>
          <w:p w14:paraId="76D9186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6.64</w:t>
            </w:r>
          </w:p>
        </w:tc>
        <w:tc>
          <w:tcPr>
            <w:tcW w:w="982" w:type="dxa"/>
            <w:tcBorders>
              <w:top w:val="nil"/>
              <w:left w:val="nil"/>
              <w:bottom w:val="nil"/>
              <w:right w:val="nil"/>
            </w:tcBorders>
            <w:shd w:val="clear" w:color="auto" w:fill="auto"/>
            <w:noWrap/>
            <w:vAlign w:val="bottom"/>
            <w:hideMark/>
          </w:tcPr>
          <w:p w14:paraId="018B34E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w:t>
            </w:r>
          </w:p>
        </w:tc>
        <w:tc>
          <w:tcPr>
            <w:tcW w:w="939" w:type="dxa"/>
            <w:tcBorders>
              <w:top w:val="nil"/>
              <w:left w:val="nil"/>
              <w:bottom w:val="nil"/>
              <w:right w:val="nil"/>
            </w:tcBorders>
            <w:shd w:val="clear" w:color="auto" w:fill="auto"/>
            <w:noWrap/>
            <w:vAlign w:val="bottom"/>
            <w:hideMark/>
          </w:tcPr>
          <w:p w14:paraId="5479BFB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939" w:type="dxa"/>
            <w:tcBorders>
              <w:top w:val="nil"/>
              <w:left w:val="nil"/>
              <w:bottom w:val="nil"/>
              <w:right w:val="nil"/>
            </w:tcBorders>
            <w:shd w:val="clear" w:color="auto" w:fill="auto"/>
            <w:noWrap/>
            <w:vAlign w:val="bottom"/>
            <w:hideMark/>
          </w:tcPr>
          <w:p w14:paraId="5DBC86A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0.58</w:t>
            </w:r>
          </w:p>
        </w:tc>
        <w:tc>
          <w:tcPr>
            <w:tcW w:w="939" w:type="dxa"/>
            <w:tcBorders>
              <w:top w:val="nil"/>
              <w:left w:val="nil"/>
              <w:bottom w:val="nil"/>
              <w:right w:val="nil"/>
            </w:tcBorders>
            <w:shd w:val="clear" w:color="auto" w:fill="auto"/>
            <w:noWrap/>
            <w:vAlign w:val="bottom"/>
            <w:hideMark/>
          </w:tcPr>
          <w:p w14:paraId="2485A7C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0.06</w:t>
            </w:r>
          </w:p>
        </w:tc>
        <w:tc>
          <w:tcPr>
            <w:tcW w:w="939" w:type="dxa"/>
            <w:tcBorders>
              <w:top w:val="nil"/>
              <w:left w:val="nil"/>
              <w:bottom w:val="nil"/>
              <w:right w:val="nil"/>
            </w:tcBorders>
            <w:shd w:val="clear" w:color="auto" w:fill="auto"/>
            <w:noWrap/>
            <w:vAlign w:val="bottom"/>
            <w:hideMark/>
          </w:tcPr>
          <w:p w14:paraId="3683511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20.93</w:t>
            </w:r>
          </w:p>
        </w:tc>
        <w:tc>
          <w:tcPr>
            <w:tcW w:w="939" w:type="dxa"/>
            <w:tcBorders>
              <w:top w:val="nil"/>
              <w:left w:val="nil"/>
              <w:bottom w:val="nil"/>
              <w:right w:val="nil"/>
            </w:tcBorders>
            <w:shd w:val="clear" w:color="auto" w:fill="auto"/>
            <w:noWrap/>
            <w:vAlign w:val="bottom"/>
            <w:hideMark/>
          </w:tcPr>
          <w:p w14:paraId="66CAD59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42.22</w:t>
            </w:r>
          </w:p>
        </w:tc>
        <w:tc>
          <w:tcPr>
            <w:tcW w:w="940" w:type="dxa"/>
            <w:tcBorders>
              <w:top w:val="nil"/>
              <w:left w:val="nil"/>
              <w:bottom w:val="nil"/>
              <w:right w:val="nil"/>
            </w:tcBorders>
            <w:shd w:val="clear" w:color="auto" w:fill="auto"/>
            <w:noWrap/>
            <w:vAlign w:val="bottom"/>
            <w:hideMark/>
          </w:tcPr>
          <w:p w14:paraId="0E70F3D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28.50</w:t>
            </w:r>
          </w:p>
        </w:tc>
      </w:tr>
      <w:tr w:rsidR="00134564" w:rsidRPr="00134564" w14:paraId="64D2723C" w14:textId="77777777" w:rsidTr="00813D4E">
        <w:trPr>
          <w:trHeight w:val="288"/>
        </w:trPr>
        <w:tc>
          <w:tcPr>
            <w:tcW w:w="3134" w:type="dxa"/>
            <w:tcBorders>
              <w:top w:val="nil"/>
              <w:left w:val="nil"/>
              <w:bottom w:val="nil"/>
              <w:right w:val="nil"/>
            </w:tcBorders>
            <w:shd w:val="clear" w:color="auto" w:fill="auto"/>
            <w:noWrap/>
            <w:vAlign w:val="bottom"/>
            <w:hideMark/>
          </w:tcPr>
          <w:p w14:paraId="1702A66E" w14:textId="77777777" w:rsidR="00BB760E" w:rsidRPr="00134564" w:rsidRDefault="00BB760E" w:rsidP="00BB760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939" w:type="dxa"/>
            <w:tcBorders>
              <w:top w:val="nil"/>
              <w:left w:val="nil"/>
              <w:bottom w:val="nil"/>
              <w:right w:val="nil"/>
            </w:tcBorders>
            <w:shd w:val="clear" w:color="auto" w:fill="auto"/>
            <w:noWrap/>
            <w:vAlign w:val="bottom"/>
            <w:hideMark/>
          </w:tcPr>
          <w:p w14:paraId="5BB7775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82" w:type="dxa"/>
            <w:tcBorders>
              <w:top w:val="nil"/>
              <w:left w:val="nil"/>
              <w:bottom w:val="nil"/>
              <w:right w:val="nil"/>
            </w:tcBorders>
            <w:shd w:val="clear" w:color="auto" w:fill="auto"/>
            <w:noWrap/>
            <w:vAlign w:val="bottom"/>
            <w:hideMark/>
          </w:tcPr>
          <w:p w14:paraId="286B2DD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32CA38A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12ECCE5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21B5A240"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501E2A4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30487BA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40" w:type="dxa"/>
            <w:tcBorders>
              <w:top w:val="nil"/>
              <w:left w:val="nil"/>
              <w:bottom w:val="nil"/>
              <w:right w:val="nil"/>
            </w:tcBorders>
            <w:shd w:val="clear" w:color="auto" w:fill="auto"/>
            <w:noWrap/>
            <w:vAlign w:val="bottom"/>
            <w:hideMark/>
          </w:tcPr>
          <w:p w14:paraId="67BD50D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r>
      <w:tr w:rsidR="00134564" w:rsidRPr="00134564" w14:paraId="30D05D82" w14:textId="77777777" w:rsidTr="00813D4E">
        <w:trPr>
          <w:trHeight w:val="288"/>
        </w:trPr>
        <w:tc>
          <w:tcPr>
            <w:tcW w:w="3134" w:type="dxa"/>
            <w:tcBorders>
              <w:top w:val="nil"/>
              <w:left w:val="nil"/>
              <w:bottom w:val="nil"/>
              <w:right w:val="nil"/>
            </w:tcBorders>
            <w:shd w:val="clear" w:color="auto" w:fill="auto"/>
            <w:noWrap/>
            <w:vAlign w:val="bottom"/>
            <w:hideMark/>
          </w:tcPr>
          <w:p w14:paraId="787561DA"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939" w:type="dxa"/>
            <w:tcBorders>
              <w:top w:val="nil"/>
              <w:left w:val="nil"/>
              <w:bottom w:val="nil"/>
              <w:right w:val="nil"/>
            </w:tcBorders>
            <w:shd w:val="clear" w:color="auto" w:fill="auto"/>
            <w:noWrap/>
            <w:vAlign w:val="bottom"/>
            <w:hideMark/>
          </w:tcPr>
          <w:p w14:paraId="4A37E44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10.84</w:t>
            </w:r>
          </w:p>
        </w:tc>
        <w:tc>
          <w:tcPr>
            <w:tcW w:w="982" w:type="dxa"/>
            <w:tcBorders>
              <w:top w:val="nil"/>
              <w:left w:val="nil"/>
              <w:bottom w:val="nil"/>
              <w:right w:val="nil"/>
            </w:tcBorders>
            <w:shd w:val="clear" w:color="auto" w:fill="auto"/>
            <w:noWrap/>
            <w:vAlign w:val="bottom"/>
            <w:hideMark/>
          </w:tcPr>
          <w:p w14:paraId="5D3D49D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w:t>
            </w:r>
          </w:p>
        </w:tc>
        <w:tc>
          <w:tcPr>
            <w:tcW w:w="939" w:type="dxa"/>
            <w:tcBorders>
              <w:top w:val="nil"/>
              <w:left w:val="nil"/>
              <w:bottom w:val="nil"/>
              <w:right w:val="nil"/>
            </w:tcBorders>
            <w:shd w:val="clear" w:color="auto" w:fill="auto"/>
            <w:noWrap/>
            <w:vAlign w:val="bottom"/>
            <w:hideMark/>
          </w:tcPr>
          <w:p w14:paraId="134692F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15813A7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1.48</w:t>
            </w:r>
          </w:p>
        </w:tc>
        <w:tc>
          <w:tcPr>
            <w:tcW w:w="939" w:type="dxa"/>
            <w:tcBorders>
              <w:top w:val="nil"/>
              <w:left w:val="nil"/>
              <w:bottom w:val="nil"/>
              <w:right w:val="nil"/>
            </w:tcBorders>
            <w:shd w:val="clear" w:color="auto" w:fill="auto"/>
            <w:noWrap/>
            <w:vAlign w:val="bottom"/>
            <w:hideMark/>
          </w:tcPr>
          <w:p w14:paraId="19ABCEA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0.97</w:t>
            </w:r>
          </w:p>
        </w:tc>
        <w:tc>
          <w:tcPr>
            <w:tcW w:w="939" w:type="dxa"/>
            <w:tcBorders>
              <w:top w:val="nil"/>
              <w:left w:val="nil"/>
              <w:bottom w:val="nil"/>
              <w:right w:val="nil"/>
            </w:tcBorders>
            <w:shd w:val="clear" w:color="auto" w:fill="auto"/>
            <w:noWrap/>
            <w:vAlign w:val="bottom"/>
            <w:hideMark/>
          </w:tcPr>
          <w:p w14:paraId="6F24A394"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16.83</w:t>
            </w:r>
          </w:p>
        </w:tc>
        <w:tc>
          <w:tcPr>
            <w:tcW w:w="939" w:type="dxa"/>
            <w:tcBorders>
              <w:top w:val="nil"/>
              <w:left w:val="nil"/>
              <w:bottom w:val="nil"/>
              <w:right w:val="nil"/>
            </w:tcBorders>
            <w:shd w:val="clear" w:color="auto" w:fill="auto"/>
            <w:noWrap/>
            <w:vAlign w:val="bottom"/>
            <w:hideMark/>
          </w:tcPr>
          <w:p w14:paraId="6BA451B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42.72</w:t>
            </w:r>
          </w:p>
        </w:tc>
        <w:tc>
          <w:tcPr>
            <w:tcW w:w="940" w:type="dxa"/>
            <w:tcBorders>
              <w:top w:val="nil"/>
              <w:left w:val="nil"/>
              <w:bottom w:val="nil"/>
              <w:right w:val="nil"/>
            </w:tcBorders>
            <w:shd w:val="clear" w:color="auto" w:fill="auto"/>
            <w:noWrap/>
            <w:vAlign w:val="bottom"/>
            <w:hideMark/>
          </w:tcPr>
          <w:p w14:paraId="19DF912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25.65</w:t>
            </w:r>
          </w:p>
        </w:tc>
      </w:tr>
      <w:tr w:rsidR="00134564" w:rsidRPr="00134564" w14:paraId="12AEB2B7" w14:textId="77777777" w:rsidTr="00813D4E">
        <w:trPr>
          <w:trHeight w:val="288"/>
        </w:trPr>
        <w:tc>
          <w:tcPr>
            <w:tcW w:w="3134" w:type="dxa"/>
            <w:tcBorders>
              <w:top w:val="nil"/>
              <w:left w:val="nil"/>
              <w:bottom w:val="nil"/>
              <w:right w:val="nil"/>
            </w:tcBorders>
            <w:shd w:val="clear" w:color="auto" w:fill="auto"/>
            <w:noWrap/>
            <w:vAlign w:val="bottom"/>
            <w:hideMark/>
          </w:tcPr>
          <w:p w14:paraId="44A023FC"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939" w:type="dxa"/>
            <w:tcBorders>
              <w:top w:val="nil"/>
              <w:left w:val="nil"/>
              <w:bottom w:val="nil"/>
              <w:right w:val="nil"/>
            </w:tcBorders>
            <w:shd w:val="clear" w:color="auto" w:fill="auto"/>
            <w:noWrap/>
            <w:vAlign w:val="bottom"/>
            <w:hideMark/>
          </w:tcPr>
          <w:p w14:paraId="4E9159A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14.41</w:t>
            </w:r>
          </w:p>
        </w:tc>
        <w:tc>
          <w:tcPr>
            <w:tcW w:w="982" w:type="dxa"/>
            <w:tcBorders>
              <w:top w:val="nil"/>
              <w:left w:val="nil"/>
              <w:bottom w:val="nil"/>
              <w:right w:val="nil"/>
            </w:tcBorders>
            <w:shd w:val="clear" w:color="auto" w:fill="auto"/>
            <w:noWrap/>
            <w:vAlign w:val="bottom"/>
            <w:hideMark/>
          </w:tcPr>
          <w:p w14:paraId="3928629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2.08</w:t>
            </w:r>
          </w:p>
        </w:tc>
        <w:tc>
          <w:tcPr>
            <w:tcW w:w="939" w:type="dxa"/>
            <w:tcBorders>
              <w:top w:val="nil"/>
              <w:left w:val="nil"/>
              <w:bottom w:val="nil"/>
              <w:right w:val="nil"/>
            </w:tcBorders>
            <w:shd w:val="clear" w:color="auto" w:fill="auto"/>
            <w:noWrap/>
            <w:vAlign w:val="bottom"/>
            <w:hideMark/>
          </w:tcPr>
          <w:p w14:paraId="5D5AD9F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0.13</w:t>
            </w:r>
          </w:p>
        </w:tc>
        <w:tc>
          <w:tcPr>
            <w:tcW w:w="939" w:type="dxa"/>
            <w:tcBorders>
              <w:top w:val="nil"/>
              <w:left w:val="nil"/>
              <w:bottom w:val="nil"/>
              <w:right w:val="nil"/>
            </w:tcBorders>
            <w:shd w:val="clear" w:color="auto" w:fill="auto"/>
            <w:noWrap/>
            <w:vAlign w:val="bottom"/>
            <w:hideMark/>
          </w:tcPr>
          <w:p w14:paraId="016827B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w:t>
            </w:r>
          </w:p>
        </w:tc>
        <w:tc>
          <w:tcPr>
            <w:tcW w:w="939" w:type="dxa"/>
            <w:tcBorders>
              <w:top w:val="nil"/>
              <w:left w:val="nil"/>
              <w:bottom w:val="nil"/>
              <w:right w:val="nil"/>
            </w:tcBorders>
            <w:shd w:val="clear" w:color="auto" w:fill="auto"/>
            <w:noWrap/>
            <w:vAlign w:val="bottom"/>
            <w:hideMark/>
          </w:tcPr>
          <w:p w14:paraId="13C8EC5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0.89</w:t>
            </w:r>
          </w:p>
        </w:tc>
        <w:tc>
          <w:tcPr>
            <w:tcW w:w="939" w:type="dxa"/>
            <w:tcBorders>
              <w:top w:val="nil"/>
              <w:left w:val="nil"/>
              <w:bottom w:val="nil"/>
              <w:right w:val="nil"/>
            </w:tcBorders>
            <w:shd w:val="clear" w:color="auto" w:fill="auto"/>
            <w:noWrap/>
            <w:vAlign w:val="bottom"/>
            <w:hideMark/>
          </w:tcPr>
          <w:p w14:paraId="1E20141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23.28</w:t>
            </w:r>
          </w:p>
        </w:tc>
        <w:tc>
          <w:tcPr>
            <w:tcW w:w="939" w:type="dxa"/>
            <w:tcBorders>
              <w:top w:val="nil"/>
              <w:left w:val="nil"/>
              <w:bottom w:val="nil"/>
              <w:right w:val="nil"/>
            </w:tcBorders>
            <w:shd w:val="clear" w:color="auto" w:fill="auto"/>
            <w:noWrap/>
            <w:vAlign w:val="bottom"/>
            <w:hideMark/>
          </w:tcPr>
          <w:p w14:paraId="4FB04C3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37.84</w:t>
            </w:r>
          </w:p>
        </w:tc>
        <w:tc>
          <w:tcPr>
            <w:tcW w:w="940" w:type="dxa"/>
            <w:tcBorders>
              <w:top w:val="nil"/>
              <w:left w:val="nil"/>
              <w:bottom w:val="nil"/>
              <w:right w:val="nil"/>
            </w:tcBorders>
            <w:shd w:val="clear" w:color="auto" w:fill="auto"/>
            <w:noWrap/>
            <w:vAlign w:val="bottom"/>
            <w:hideMark/>
          </w:tcPr>
          <w:p w14:paraId="39692B4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20.16</w:t>
            </w:r>
          </w:p>
        </w:tc>
      </w:tr>
      <w:tr w:rsidR="00134564" w:rsidRPr="00134564" w14:paraId="3E72A07A" w14:textId="77777777" w:rsidTr="00813D4E">
        <w:trPr>
          <w:trHeight w:val="288"/>
        </w:trPr>
        <w:tc>
          <w:tcPr>
            <w:tcW w:w="3134" w:type="dxa"/>
            <w:tcBorders>
              <w:top w:val="nil"/>
              <w:left w:val="nil"/>
              <w:bottom w:val="nil"/>
              <w:right w:val="nil"/>
            </w:tcBorders>
            <w:shd w:val="clear" w:color="auto" w:fill="auto"/>
            <w:noWrap/>
            <w:vAlign w:val="bottom"/>
            <w:hideMark/>
          </w:tcPr>
          <w:p w14:paraId="530AE17C"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939" w:type="dxa"/>
            <w:tcBorders>
              <w:top w:val="nil"/>
              <w:left w:val="nil"/>
              <w:bottom w:val="nil"/>
              <w:right w:val="nil"/>
            </w:tcBorders>
            <w:shd w:val="clear" w:color="auto" w:fill="auto"/>
            <w:noWrap/>
            <w:vAlign w:val="bottom"/>
            <w:hideMark/>
          </w:tcPr>
          <w:p w14:paraId="6379251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11.44</w:t>
            </w:r>
          </w:p>
        </w:tc>
        <w:tc>
          <w:tcPr>
            <w:tcW w:w="982" w:type="dxa"/>
            <w:tcBorders>
              <w:top w:val="nil"/>
              <w:left w:val="nil"/>
              <w:bottom w:val="nil"/>
              <w:right w:val="nil"/>
            </w:tcBorders>
            <w:shd w:val="clear" w:color="auto" w:fill="auto"/>
            <w:noWrap/>
            <w:vAlign w:val="bottom"/>
            <w:hideMark/>
          </w:tcPr>
          <w:p w14:paraId="398FE0E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1.63</w:t>
            </w:r>
          </w:p>
        </w:tc>
        <w:tc>
          <w:tcPr>
            <w:tcW w:w="939" w:type="dxa"/>
            <w:tcBorders>
              <w:top w:val="nil"/>
              <w:left w:val="nil"/>
              <w:bottom w:val="nil"/>
              <w:right w:val="nil"/>
            </w:tcBorders>
            <w:shd w:val="clear" w:color="auto" w:fill="auto"/>
            <w:noWrap/>
            <w:vAlign w:val="bottom"/>
            <w:hideMark/>
          </w:tcPr>
          <w:p w14:paraId="5FB3F50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939" w:type="dxa"/>
            <w:tcBorders>
              <w:top w:val="nil"/>
              <w:left w:val="nil"/>
              <w:bottom w:val="nil"/>
              <w:right w:val="nil"/>
            </w:tcBorders>
            <w:shd w:val="clear" w:color="auto" w:fill="auto"/>
            <w:noWrap/>
            <w:vAlign w:val="bottom"/>
            <w:hideMark/>
          </w:tcPr>
          <w:p w14:paraId="15CCEC9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0.46</w:t>
            </w:r>
          </w:p>
        </w:tc>
        <w:tc>
          <w:tcPr>
            <w:tcW w:w="939" w:type="dxa"/>
            <w:tcBorders>
              <w:top w:val="nil"/>
              <w:left w:val="nil"/>
              <w:bottom w:val="nil"/>
              <w:right w:val="nil"/>
            </w:tcBorders>
            <w:shd w:val="clear" w:color="auto" w:fill="auto"/>
            <w:noWrap/>
            <w:vAlign w:val="bottom"/>
            <w:hideMark/>
          </w:tcPr>
          <w:p w14:paraId="719CE97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1.47</w:t>
            </w:r>
          </w:p>
        </w:tc>
        <w:tc>
          <w:tcPr>
            <w:tcW w:w="939" w:type="dxa"/>
            <w:tcBorders>
              <w:top w:val="nil"/>
              <w:left w:val="nil"/>
              <w:bottom w:val="nil"/>
              <w:right w:val="nil"/>
            </w:tcBorders>
            <w:shd w:val="clear" w:color="auto" w:fill="auto"/>
            <w:noWrap/>
            <w:vAlign w:val="bottom"/>
            <w:hideMark/>
          </w:tcPr>
          <w:p w14:paraId="2BB481A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30.56</w:t>
            </w:r>
          </w:p>
        </w:tc>
        <w:tc>
          <w:tcPr>
            <w:tcW w:w="939" w:type="dxa"/>
            <w:tcBorders>
              <w:top w:val="nil"/>
              <w:left w:val="nil"/>
              <w:bottom w:val="nil"/>
              <w:right w:val="nil"/>
            </w:tcBorders>
            <w:shd w:val="clear" w:color="auto" w:fill="auto"/>
            <w:noWrap/>
            <w:vAlign w:val="bottom"/>
            <w:hideMark/>
          </w:tcPr>
          <w:p w14:paraId="46DF736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37.24</w:t>
            </w:r>
          </w:p>
        </w:tc>
        <w:tc>
          <w:tcPr>
            <w:tcW w:w="940" w:type="dxa"/>
            <w:tcBorders>
              <w:top w:val="nil"/>
              <w:left w:val="nil"/>
              <w:bottom w:val="nil"/>
              <w:right w:val="nil"/>
            </w:tcBorders>
            <w:shd w:val="clear" w:color="auto" w:fill="auto"/>
            <w:noWrap/>
            <w:vAlign w:val="bottom"/>
            <w:hideMark/>
          </w:tcPr>
          <w:p w14:paraId="055C3BE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17.16</w:t>
            </w:r>
          </w:p>
        </w:tc>
      </w:tr>
      <w:tr w:rsidR="00134564" w:rsidRPr="00134564" w14:paraId="19D9F6A6" w14:textId="77777777" w:rsidTr="00813D4E">
        <w:trPr>
          <w:trHeight w:val="288"/>
        </w:trPr>
        <w:tc>
          <w:tcPr>
            <w:tcW w:w="3134" w:type="dxa"/>
            <w:tcBorders>
              <w:top w:val="nil"/>
              <w:left w:val="nil"/>
              <w:bottom w:val="nil"/>
              <w:right w:val="nil"/>
            </w:tcBorders>
            <w:shd w:val="clear" w:color="auto" w:fill="auto"/>
            <w:noWrap/>
            <w:vAlign w:val="bottom"/>
            <w:hideMark/>
          </w:tcPr>
          <w:p w14:paraId="4E832B75" w14:textId="77777777" w:rsidR="00BB760E" w:rsidRPr="00134564" w:rsidRDefault="00203536"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939" w:type="dxa"/>
            <w:tcBorders>
              <w:top w:val="nil"/>
              <w:left w:val="nil"/>
              <w:bottom w:val="nil"/>
              <w:right w:val="nil"/>
            </w:tcBorders>
            <w:shd w:val="clear" w:color="auto" w:fill="auto"/>
            <w:noWrap/>
            <w:vAlign w:val="bottom"/>
            <w:hideMark/>
          </w:tcPr>
          <w:p w14:paraId="1926F7C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12.95</w:t>
            </w:r>
          </w:p>
        </w:tc>
        <w:tc>
          <w:tcPr>
            <w:tcW w:w="982" w:type="dxa"/>
            <w:tcBorders>
              <w:top w:val="nil"/>
              <w:left w:val="nil"/>
              <w:bottom w:val="nil"/>
              <w:right w:val="nil"/>
            </w:tcBorders>
            <w:shd w:val="clear" w:color="auto" w:fill="auto"/>
            <w:noWrap/>
            <w:vAlign w:val="bottom"/>
            <w:hideMark/>
          </w:tcPr>
          <w:p w14:paraId="06FB6F3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2.32</w:t>
            </w:r>
          </w:p>
        </w:tc>
        <w:tc>
          <w:tcPr>
            <w:tcW w:w="939" w:type="dxa"/>
            <w:tcBorders>
              <w:top w:val="nil"/>
              <w:left w:val="nil"/>
              <w:bottom w:val="nil"/>
              <w:right w:val="nil"/>
            </w:tcBorders>
            <w:shd w:val="clear" w:color="auto" w:fill="auto"/>
            <w:noWrap/>
            <w:vAlign w:val="bottom"/>
            <w:hideMark/>
          </w:tcPr>
          <w:p w14:paraId="76E5A0F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625CE85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0.05</w:t>
            </w:r>
          </w:p>
        </w:tc>
        <w:tc>
          <w:tcPr>
            <w:tcW w:w="939" w:type="dxa"/>
            <w:tcBorders>
              <w:top w:val="nil"/>
              <w:left w:val="nil"/>
              <w:bottom w:val="nil"/>
              <w:right w:val="nil"/>
            </w:tcBorders>
            <w:shd w:val="clear" w:color="auto" w:fill="auto"/>
            <w:noWrap/>
            <w:vAlign w:val="bottom"/>
            <w:hideMark/>
          </w:tcPr>
          <w:p w14:paraId="214B2050"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0.25</w:t>
            </w:r>
          </w:p>
        </w:tc>
        <w:tc>
          <w:tcPr>
            <w:tcW w:w="939" w:type="dxa"/>
            <w:tcBorders>
              <w:top w:val="nil"/>
              <w:left w:val="nil"/>
              <w:bottom w:val="nil"/>
              <w:right w:val="nil"/>
            </w:tcBorders>
            <w:shd w:val="clear" w:color="auto" w:fill="auto"/>
            <w:noWrap/>
            <w:vAlign w:val="bottom"/>
            <w:hideMark/>
          </w:tcPr>
          <w:p w14:paraId="5A235F7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34.62</w:t>
            </w:r>
          </w:p>
        </w:tc>
        <w:tc>
          <w:tcPr>
            <w:tcW w:w="939" w:type="dxa"/>
            <w:tcBorders>
              <w:top w:val="nil"/>
              <w:left w:val="nil"/>
              <w:bottom w:val="nil"/>
              <w:right w:val="nil"/>
            </w:tcBorders>
            <w:shd w:val="clear" w:color="auto" w:fill="auto"/>
            <w:noWrap/>
            <w:vAlign w:val="bottom"/>
            <w:hideMark/>
          </w:tcPr>
          <w:p w14:paraId="1A11961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32.26</w:t>
            </w:r>
          </w:p>
        </w:tc>
        <w:tc>
          <w:tcPr>
            <w:tcW w:w="940" w:type="dxa"/>
            <w:tcBorders>
              <w:top w:val="nil"/>
              <w:left w:val="nil"/>
              <w:bottom w:val="nil"/>
              <w:right w:val="nil"/>
            </w:tcBorders>
            <w:shd w:val="clear" w:color="auto" w:fill="auto"/>
            <w:noWrap/>
            <w:vAlign w:val="bottom"/>
            <w:hideMark/>
          </w:tcPr>
          <w:p w14:paraId="2FB6FB7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17.55</w:t>
            </w:r>
          </w:p>
        </w:tc>
      </w:tr>
      <w:tr w:rsidR="00134564" w:rsidRPr="00134564" w14:paraId="3744803C" w14:textId="77777777" w:rsidTr="00813D4E">
        <w:trPr>
          <w:trHeight w:val="288"/>
        </w:trPr>
        <w:tc>
          <w:tcPr>
            <w:tcW w:w="3134" w:type="dxa"/>
            <w:tcBorders>
              <w:top w:val="nil"/>
              <w:left w:val="nil"/>
              <w:bottom w:val="nil"/>
              <w:right w:val="nil"/>
            </w:tcBorders>
            <w:shd w:val="clear" w:color="auto" w:fill="auto"/>
            <w:noWrap/>
            <w:vAlign w:val="bottom"/>
            <w:hideMark/>
          </w:tcPr>
          <w:p w14:paraId="59D7FFCA" w14:textId="77777777" w:rsidR="00BB760E" w:rsidRPr="00134564" w:rsidRDefault="00813D4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203536" w:rsidRPr="00134564">
              <w:rPr>
                <w:rFonts w:asciiTheme="majorHAnsi" w:hAnsiTheme="majorHAnsi" w:cstheme="majorHAnsi"/>
                <w:sz w:val="18"/>
                <w:szCs w:val="18"/>
                <w:lang w:val="en-US" w:eastAsia="en-US"/>
              </w:rPr>
              <w:t>secondary (college, university or above)</w:t>
            </w:r>
          </w:p>
        </w:tc>
        <w:tc>
          <w:tcPr>
            <w:tcW w:w="939" w:type="dxa"/>
            <w:tcBorders>
              <w:top w:val="nil"/>
              <w:left w:val="nil"/>
              <w:bottom w:val="nil"/>
              <w:right w:val="nil"/>
            </w:tcBorders>
            <w:shd w:val="clear" w:color="auto" w:fill="auto"/>
            <w:noWrap/>
            <w:vAlign w:val="bottom"/>
            <w:hideMark/>
          </w:tcPr>
          <w:p w14:paraId="4E7CDF2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6.92</w:t>
            </w:r>
          </w:p>
        </w:tc>
        <w:tc>
          <w:tcPr>
            <w:tcW w:w="982" w:type="dxa"/>
            <w:tcBorders>
              <w:top w:val="nil"/>
              <w:left w:val="nil"/>
              <w:bottom w:val="nil"/>
              <w:right w:val="nil"/>
            </w:tcBorders>
            <w:shd w:val="clear" w:color="auto" w:fill="auto"/>
            <w:noWrap/>
            <w:vAlign w:val="bottom"/>
            <w:hideMark/>
          </w:tcPr>
          <w:p w14:paraId="2789647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0.22</w:t>
            </w:r>
          </w:p>
        </w:tc>
        <w:tc>
          <w:tcPr>
            <w:tcW w:w="939" w:type="dxa"/>
            <w:tcBorders>
              <w:top w:val="nil"/>
              <w:left w:val="nil"/>
              <w:bottom w:val="nil"/>
              <w:right w:val="nil"/>
            </w:tcBorders>
            <w:shd w:val="clear" w:color="auto" w:fill="auto"/>
            <w:noWrap/>
            <w:vAlign w:val="bottom"/>
            <w:hideMark/>
          </w:tcPr>
          <w:p w14:paraId="5CDFCA6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10657CF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0.04</w:t>
            </w:r>
          </w:p>
        </w:tc>
        <w:tc>
          <w:tcPr>
            <w:tcW w:w="939" w:type="dxa"/>
            <w:tcBorders>
              <w:top w:val="nil"/>
              <w:left w:val="nil"/>
              <w:bottom w:val="nil"/>
              <w:right w:val="nil"/>
            </w:tcBorders>
            <w:shd w:val="clear" w:color="auto" w:fill="auto"/>
            <w:noWrap/>
            <w:vAlign w:val="bottom"/>
            <w:hideMark/>
          </w:tcPr>
          <w:p w14:paraId="20788AA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4B6C81A9"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19.70</w:t>
            </w:r>
          </w:p>
        </w:tc>
        <w:tc>
          <w:tcPr>
            <w:tcW w:w="939" w:type="dxa"/>
            <w:tcBorders>
              <w:top w:val="nil"/>
              <w:left w:val="nil"/>
              <w:bottom w:val="nil"/>
              <w:right w:val="nil"/>
            </w:tcBorders>
            <w:shd w:val="clear" w:color="auto" w:fill="auto"/>
            <w:noWrap/>
            <w:vAlign w:val="bottom"/>
            <w:hideMark/>
          </w:tcPr>
          <w:p w14:paraId="1CB70B6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56.70</w:t>
            </w:r>
          </w:p>
        </w:tc>
        <w:tc>
          <w:tcPr>
            <w:tcW w:w="940" w:type="dxa"/>
            <w:tcBorders>
              <w:top w:val="nil"/>
              <w:left w:val="nil"/>
              <w:bottom w:val="nil"/>
              <w:right w:val="nil"/>
            </w:tcBorders>
            <w:shd w:val="clear" w:color="auto" w:fill="auto"/>
            <w:noWrap/>
            <w:vAlign w:val="bottom"/>
            <w:hideMark/>
          </w:tcPr>
          <w:p w14:paraId="353E6F6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16.41</w:t>
            </w:r>
          </w:p>
        </w:tc>
      </w:tr>
      <w:tr w:rsidR="00134564" w:rsidRPr="00134564" w14:paraId="5845FF9C" w14:textId="77777777" w:rsidTr="00813D4E">
        <w:trPr>
          <w:trHeight w:val="288"/>
        </w:trPr>
        <w:tc>
          <w:tcPr>
            <w:tcW w:w="3134" w:type="dxa"/>
            <w:tcBorders>
              <w:top w:val="nil"/>
              <w:left w:val="nil"/>
              <w:bottom w:val="nil"/>
              <w:right w:val="nil"/>
            </w:tcBorders>
            <w:shd w:val="clear" w:color="auto" w:fill="auto"/>
            <w:noWrap/>
            <w:vAlign w:val="bottom"/>
            <w:hideMark/>
          </w:tcPr>
          <w:p w14:paraId="59F85204"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939" w:type="dxa"/>
            <w:tcBorders>
              <w:top w:val="nil"/>
              <w:left w:val="nil"/>
              <w:bottom w:val="nil"/>
              <w:right w:val="nil"/>
            </w:tcBorders>
            <w:shd w:val="clear" w:color="auto" w:fill="auto"/>
            <w:noWrap/>
            <w:vAlign w:val="bottom"/>
            <w:hideMark/>
          </w:tcPr>
          <w:p w14:paraId="266F439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13.14</w:t>
            </w:r>
          </w:p>
        </w:tc>
        <w:tc>
          <w:tcPr>
            <w:tcW w:w="982" w:type="dxa"/>
            <w:tcBorders>
              <w:top w:val="nil"/>
              <w:left w:val="nil"/>
              <w:bottom w:val="nil"/>
              <w:right w:val="nil"/>
            </w:tcBorders>
            <w:shd w:val="clear" w:color="auto" w:fill="auto"/>
            <w:noWrap/>
            <w:vAlign w:val="bottom"/>
            <w:hideMark/>
          </w:tcPr>
          <w:p w14:paraId="1580AD0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047BCA9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1C17571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0.10</w:t>
            </w:r>
          </w:p>
        </w:tc>
        <w:tc>
          <w:tcPr>
            <w:tcW w:w="939" w:type="dxa"/>
            <w:tcBorders>
              <w:top w:val="nil"/>
              <w:left w:val="nil"/>
              <w:bottom w:val="nil"/>
              <w:right w:val="nil"/>
            </w:tcBorders>
            <w:shd w:val="clear" w:color="auto" w:fill="auto"/>
            <w:noWrap/>
            <w:vAlign w:val="bottom"/>
            <w:hideMark/>
          </w:tcPr>
          <w:p w14:paraId="467530E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w:t>
            </w:r>
          </w:p>
        </w:tc>
        <w:tc>
          <w:tcPr>
            <w:tcW w:w="939" w:type="dxa"/>
            <w:tcBorders>
              <w:top w:val="nil"/>
              <w:left w:val="nil"/>
              <w:bottom w:val="nil"/>
              <w:right w:val="nil"/>
            </w:tcBorders>
            <w:shd w:val="clear" w:color="auto" w:fill="auto"/>
            <w:noWrap/>
            <w:vAlign w:val="bottom"/>
            <w:hideMark/>
          </w:tcPr>
          <w:p w14:paraId="18E2BB9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42.94</w:t>
            </w:r>
          </w:p>
        </w:tc>
        <w:tc>
          <w:tcPr>
            <w:tcW w:w="939" w:type="dxa"/>
            <w:tcBorders>
              <w:top w:val="nil"/>
              <w:left w:val="nil"/>
              <w:bottom w:val="nil"/>
              <w:right w:val="nil"/>
            </w:tcBorders>
            <w:shd w:val="clear" w:color="auto" w:fill="auto"/>
            <w:noWrap/>
            <w:vAlign w:val="bottom"/>
            <w:hideMark/>
          </w:tcPr>
          <w:p w14:paraId="4D43018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27.57</w:t>
            </w:r>
          </w:p>
        </w:tc>
        <w:tc>
          <w:tcPr>
            <w:tcW w:w="940" w:type="dxa"/>
            <w:tcBorders>
              <w:top w:val="nil"/>
              <w:left w:val="nil"/>
              <w:bottom w:val="nil"/>
              <w:right w:val="nil"/>
            </w:tcBorders>
            <w:shd w:val="clear" w:color="auto" w:fill="auto"/>
            <w:noWrap/>
            <w:vAlign w:val="bottom"/>
            <w:hideMark/>
          </w:tcPr>
          <w:p w14:paraId="1E9F171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14.88</w:t>
            </w:r>
          </w:p>
        </w:tc>
      </w:tr>
      <w:tr w:rsidR="00134564" w:rsidRPr="00134564" w14:paraId="4D161A1C" w14:textId="77777777" w:rsidTr="00813D4E">
        <w:trPr>
          <w:trHeight w:val="288"/>
        </w:trPr>
        <w:tc>
          <w:tcPr>
            <w:tcW w:w="3134" w:type="dxa"/>
            <w:tcBorders>
              <w:top w:val="nil"/>
              <w:left w:val="nil"/>
              <w:bottom w:val="nil"/>
              <w:right w:val="nil"/>
            </w:tcBorders>
            <w:shd w:val="clear" w:color="auto" w:fill="auto"/>
            <w:noWrap/>
            <w:vAlign w:val="bottom"/>
            <w:hideMark/>
          </w:tcPr>
          <w:p w14:paraId="106BE23C" w14:textId="77777777" w:rsidR="00BB760E" w:rsidRPr="00134564" w:rsidRDefault="00BB760E" w:rsidP="00BB760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939" w:type="dxa"/>
            <w:tcBorders>
              <w:top w:val="nil"/>
              <w:left w:val="nil"/>
              <w:bottom w:val="nil"/>
              <w:right w:val="nil"/>
            </w:tcBorders>
            <w:shd w:val="clear" w:color="auto" w:fill="auto"/>
            <w:noWrap/>
            <w:vAlign w:val="bottom"/>
            <w:hideMark/>
          </w:tcPr>
          <w:p w14:paraId="15D2D41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82" w:type="dxa"/>
            <w:tcBorders>
              <w:top w:val="nil"/>
              <w:left w:val="nil"/>
              <w:bottom w:val="nil"/>
              <w:right w:val="nil"/>
            </w:tcBorders>
            <w:shd w:val="clear" w:color="auto" w:fill="auto"/>
            <w:noWrap/>
            <w:vAlign w:val="bottom"/>
            <w:hideMark/>
          </w:tcPr>
          <w:p w14:paraId="54203ED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7417A3E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49F8DBE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6B18B289"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2D86238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0E0D283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40" w:type="dxa"/>
            <w:tcBorders>
              <w:top w:val="nil"/>
              <w:left w:val="nil"/>
              <w:bottom w:val="nil"/>
              <w:right w:val="nil"/>
            </w:tcBorders>
            <w:shd w:val="clear" w:color="auto" w:fill="auto"/>
            <w:noWrap/>
            <w:vAlign w:val="bottom"/>
            <w:hideMark/>
          </w:tcPr>
          <w:p w14:paraId="29CD8939"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r>
      <w:tr w:rsidR="00134564" w:rsidRPr="00134564" w14:paraId="37F899FE" w14:textId="77777777" w:rsidTr="00813D4E">
        <w:trPr>
          <w:trHeight w:val="288"/>
        </w:trPr>
        <w:tc>
          <w:tcPr>
            <w:tcW w:w="3134" w:type="dxa"/>
            <w:tcBorders>
              <w:top w:val="nil"/>
              <w:left w:val="nil"/>
              <w:bottom w:val="nil"/>
              <w:right w:val="nil"/>
            </w:tcBorders>
            <w:shd w:val="clear" w:color="auto" w:fill="auto"/>
            <w:noWrap/>
            <w:vAlign w:val="bottom"/>
            <w:hideMark/>
          </w:tcPr>
          <w:p w14:paraId="63F48C2C"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939" w:type="dxa"/>
            <w:tcBorders>
              <w:top w:val="nil"/>
              <w:left w:val="nil"/>
              <w:bottom w:val="nil"/>
              <w:right w:val="nil"/>
            </w:tcBorders>
            <w:shd w:val="clear" w:color="auto" w:fill="auto"/>
            <w:noWrap/>
            <w:vAlign w:val="bottom"/>
            <w:hideMark/>
          </w:tcPr>
          <w:p w14:paraId="37B2525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3.83</w:t>
            </w:r>
          </w:p>
        </w:tc>
        <w:tc>
          <w:tcPr>
            <w:tcW w:w="982" w:type="dxa"/>
            <w:tcBorders>
              <w:top w:val="nil"/>
              <w:left w:val="nil"/>
              <w:bottom w:val="nil"/>
              <w:right w:val="nil"/>
            </w:tcBorders>
            <w:shd w:val="clear" w:color="auto" w:fill="auto"/>
            <w:noWrap/>
            <w:vAlign w:val="bottom"/>
            <w:hideMark/>
          </w:tcPr>
          <w:p w14:paraId="4F0CE190"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0.23</w:t>
            </w:r>
          </w:p>
        </w:tc>
        <w:tc>
          <w:tcPr>
            <w:tcW w:w="939" w:type="dxa"/>
            <w:tcBorders>
              <w:top w:val="nil"/>
              <w:left w:val="nil"/>
              <w:bottom w:val="nil"/>
              <w:right w:val="nil"/>
            </w:tcBorders>
            <w:shd w:val="clear" w:color="auto" w:fill="auto"/>
            <w:noWrap/>
            <w:vAlign w:val="bottom"/>
            <w:hideMark/>
          </w:tcPr>
          <w:p w14:paraId="3C363FF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084164E4"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0.99</w:t>
            </w:r>
          </w:p>
        </w:tc>
        <w:tc>
          <w:tcPr>
            <w:tcW w:w="939" w:type="dxa"/>
            <w:tcBorders>
              <w:top w:val="nil"/>
              <w:left w:val="nil"/>
              <w:bottom w:val="nil"/>
              <w:right w:val="nil"/>
            </w:tcBorders>
            <w:shd w:val="clear" w:color="auto" w:fill="auto"/>
            <w:noWrap/>
            <w:vAlign w:val="bottom"/>
            <w:hideMark/>
          </w:tcPr>
          <w:p w14:paraId="4FC83719"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4EF6A3B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33.19</w:t>
            </w:r>
          </w:p>
        </w:tc>
        <w:tc>
          <w:tcPr>
            <w:tcW w:w="939" w:type="dxa"/>
            <w:tcBorders>
              <w:top w:val="nil"/>
              <w:left w:val="nil"/>
              <w:bottom w:val="nil"/>
              <w:right w:val="nil"/>
            </w:tcBorders>
            <w:shd w:val="clear" w:color="auto" w:fill="auto"/>
            <w:noWrap/>
            <w:vAlign w:val="bottom"/>
            <w:hideMark/>
          </w:tcPr>
          <w:p w14:paraId="66F41B1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40.68</w:t>
            </w:r>
          </w:p>
        </w:tc>
        <w:tc>
          <w:tcPr>
            <w:tcW w:w="940" w:type="dxa"/>
            <w:tcBorders>
              <w:top w:val="nil"/>
              <w:left w:val="nil"/>
              <w:bottom w:val="nil"/>
              <w:right w:val="nil"/>
            </w:tcBorders>
            <w:shd w:val="clear" w:color="auto" w:fill="auto"/>
            <w:noWrap/>
            <w:vAlign w:val="bottom"/>
            <w:hideMark/>
          </w:tcPr>
          <w:p w14:paraId="3DC1341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21.08</w:t>
            </w:r>
          </w:p>
        </w:tc>
      </w:tr>
      <w:tr w:rsidR="00134564" w:rsidRPr="00134564" w14:paraId="7A157203" w14:textId="77777777" w:rsidTr="00813D4E">
        <w:trPr>
          <w:trHeight w:val="288"/>
        </w:trPr>
        <w:tc>
          <w:tcPr>
            <w:tcW w:w="3134" w:type="dxa"/>
            <w:tcBorders>
              <w:top w:val="nil"/>
              <w:left w:val="nil"/>
              <w:bottom w:val="nil"/>
              <w:right w:val="nil"/>
            </w:tcBorders>
            <w:shd w:val="clear" w:color="auto" w:fill="auto"/>
            <w:noWrap/>
            <w:vAlign w:val="bottom"/>
            <w:hideMark/>
          </w:tcPr>
          <w:p w14:paraId="5738893A"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939" w:type="dxa"/>
            <w:tcBorders>
              <w:top w:val="nil"/>
              <w:left w:val="nil"/>
              <w:bottom w:val="nil"/>
              <w:right w:val="nil"/>
            </w:tcBorders>
            <w:shd w:val="clear" w:color="auto" w:fill="auto"/>
            <w:noWrap/>
            <w:vAlign w:val="bottom"/>
            <w:hideMark/>
          </w:tcPr>
          <w:p w14:paraId="2EF55BC0"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11.48</w:t>
            </w:r>
          </w:p>
        </w:tc>
        <w:tc>
          <w:tcPr>
            <w:tcW w:w="982" w:type="dxa"/>
            <w:tcBorders>
              <w:top w:val="nil"/>
              <w:left w:val="nil"/>
              <w:bottom w:val="nil"/>
              <w:right w:val="nil"/>
            </w:tcBorders>
            <w:shd w:val="clear" w:color="auto" w:fill="auto"/>
            <w:noWrap/>
            <w:vAlign w:val="bottom"/>
            <w:hideMark/>
          </w:tcPr>
          <w:p w14:paraId="15CD9AE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1.52</w:t>
            </w:r>
          </w:p>
        </w:tc>
        <w:tc>
          <w:tcPr>
            <w:tcW w:w="939" w:type="dxa"/>
            <w:tcBorders>
              <w:top w:val="nil"/>
              <w:left w:val="nil"/>
              <w:bottom w:val="nil"/>
              <w:right w:val="nil"/>
            </w:tcBorders>
            <w:shd w:val="clear" w:color="auto" w:fill="auto"/>
            <w:noWrap/>
            <w:vAlign w:val="bottom"/>
            <w:hideMark/>
          </w:tcPr>
          <w:p w14:paraId="0BBBAA8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0.10</w:t>
            </w:r>
          </w:p>
        </w:tc>
        <w:tc>
          <w:tcPr>
            <w:tcW w:w="939" w:type="dxa"/>
            <w:tcBorders>
              <w:top w:val="nil"/>
              <w:left w:val="nil"/>
              <w:bottom w:val="nil"/>
              <w:right w:val="nil"/>
            </w:tcBorders>
            <w:shd w:val="clear" w:color="auto" w:fill="auto"/>
            <w:noWrap/>
            <w:vAlign w:val="bottom"/>
            <w:hideMark/>
          </w:tcPr>
          <w:p w14:paraId="398A5330"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w:t>
            </w:r>
          </w:p>
        </w:tc>
        <w:tc>
          <w:tcPr>
            <w:tcW w:w="939" w:type="dxa"/>
            <w:tcBorders>
              <w:top w:val="nil"/>
              <w:left w:val="nil"/>
              <w:bottom w:val="nil"/>
              <w:right w:val="nil"/>
            </w:tcBorders>
            <w:shd w:val="clear" w:color="auto" w:fill="auto"/>
            <w:noWrap/>
            <w:vAlign w:val="bottom"/>
            <w:hideMark/>
          </w:tcPr>
          <w:p w14:paraId="0AA6373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1.81</w:t>
            </w:r>
          </w:p>
        </w:tc>
        <w:tc>
          <w:tcPr>
            <w:tcW w:w="939" w:type="dxa"/>
            <w:tcBorders>
              <w:top w:val="nil"/>
              <w:left w:val="nil"/>
              <w:bottom w:val="nil"/>
              <w:right w:val="nil"/>
            </w:tcBorders>
            <w:shd w:val="clear" w:color="auto" w:fill="auto"/>
            <w:noWrap/>
            <w:vAlign w:val="bottom"/>
            <w:hideMark/>
          </w:tcPr>
          <w:p w14:paraId="25A156E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26.04</w:t>
            </w:r>
          </w:p>
        </w:tc>
        <w:tc>
          <w:tcPr>
            <w:tcW w:w="939" w:type="dxa"/>
            <w:tcBorders>
              <w:top w:val="nil"/>
              <w:left w:val="nil"/>
              <w:bottom w:val="nil"/>
              <w:right w:val="nil"/>
            </w:tcBorders>
            <w:shd w:val="clear" w:color="auto" w:fill="auto"/>
            <w:noWrap/>
            <w:vAlign w:val="bottom"/>
            <w:hideMark/>
          </w:tcPr>
          <w:p w14:paraId="3990BE6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46.47</w:t>
            </w:r>
          </w:p>
        </w:tc>
        <w:tc>
          <w:tcPr>
            <w:tcW w:w="940" w:type="dxa"/>
            <w:tcBorders>
              <w:top w:val="nil"/>
              <w:left w:val="nil"/>
              <w:bottom w:val="nil"/>
              <w:right w:val="nil"/>
            </w:tcBorders>
            <w:shd w:val="clear" w:color="auto" w:fill="auto"/>
            <w:noWrap/>
            <w:vAlign w:val="bottom"/>
            <w:hideMark/>
          </w:tcPr>
          <w:p w14:paraId="00E55C60"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11.17</w:t>
            </w:r>
          </w:p>
        </w:tc>
      </w:tr>
      <w:tr w:rsidR="00134564" w:rsidRPr="00134564" w14:paraId="5F15F17B" w14:textId="77777777" w:rsidTr="00813D4E">
        <w:trPr>
          <w:trHeight w:val="288"/>
        </w:trPr>
        <w:tc>
          <w:tcPr>
            <w:tcW w:w="3134" w:type="dxa"/>
            <w:tcBorders>
              <w:top w:val="nil"/>
              <w:left w:val="nil"/>
              <w:bottom w:val="nil"/>
              <w:right w:val="nil"/>
            </w:tcBorders>
            <w:shd w:val="clear" w:color="auto" w:fill="auto"/>
            <w:noWrap/>
            <w:vAlign w:val="bottom"/>
            <w:hideMark/>
          </w:tcPr>
          <w:p w14:paraId="23C3E490"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939" w:type="dxa"/>
            <w:tcBorders>
              <w:top w:val="nil"/>
              <w:left w:val="nil"/>
              <w:bottom w:val="nil"/>
              <w:right w:val="nil"/>
            </w:tcBorders>
            <w:shd w:val="clear" w:color="auto" w:fill="auto"/>
            <w:noWrap/>
            <w:vAlign w:val="bottom"/>
            <w:hideMark/>
          </w:tcPr>
          <w:p w14:paraId="2D2436E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12.04</w:t>
            </w:r>
          </w:p>
        </w:tc>
        <w:tc>
          <w:tcPr>
            <w:tcW w:w="982" w:type="dxa"/>
            <w:tcBorders>
              <w:top w:val="nil"/>
              <w:left w:val="nil"/>
              <w:bottom w:val="nil"/>
              <w:right w:val="nil"/>
            </w:tcBorders>
            <w:shd w:val="clear" w:color="auto" w:fill="auto"/>
            <w:noWrap/>
            <w:vAlign w:val="bottom"/>
            <w:hideMark/>
          </w:tcPr>
          <w:p w14:paraId="615B773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1.85</w:t>
            </w:r>
          </w:p>
        </w:tc>
        <w:tc>
          <w:tcPr>
            <w:tcW w:w="939" w:type="dxa"/>
            <w:tcBorders>
              <w:top w:val="nil"/>
              <w:left w:val="nil"/>
              <w:bottom w:val="nil"/>
              <w:right w:val="nil"/>
            </w:tcBorders>
            <w:shd w:val="clear" w:color="auto" w:fill="auto"/>
            <w:noWrap/>
            <w:vAlign w:val="bottom"/>
            <w:hideMark/>
          </w:tcPr>
          <w:p w14:paraId="0CFA3CE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0.05</w:t>
            </w:r>
          </w:p>
        </w:tc>
        <w:tc>
          <w:tcPr>
            <w:tcW w:w="939" w:type="dxa"/>
            <w:tcBorders>
              <w:top w:val="nil"/>
              <w:left w:val="nil"/>
              <w:bottom w:val="nil"/>
              <w:right w:val="nil"/>
            </w:tcBorders>
            <w:shd w:val="clear" w:color="auto" w:fill="auto"/>
            <w:noWrap/>
            <w:vAlign w:val="bottom"/>
            <w:hideMark/>
          </w:tcPr>
          <w:p w14:paraId="76FEFFF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0.99</w:t>
            </w:r>
          </w:p>
        </w:tc>
        <w:tc>
          <w:tcPr>
            <w:tcW w:w="939" w:type="dxa"/>
            <w:tcBorders>
              <w:top w:val="nil"/>
              <w:left w:val="nil"/>
              <w:bottom w:val="nil"/>
              <w:right w:val="nil"/>
            </w:tcBorders>
            <w:shd w:val="clear" w:color="auto" w:fill="auto"/>
            <w:noWrap/>
            <w:vAlign w:val="bottom"/>
            <w:hideMark/>
          </w:tcPr>
          <w:p w14:paraId="2FADD03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0.84</w:t>
            </w:r>
          </w:p>
        </w:tc>
        <w:tc>
          <w:tcPr>
            <w:tcW w:w="939" w:type="dxa"/>
            <w:tcBorders>
              <w:top w:val="nil"/>
              <w:left w:val="nil"/>
              <w:bottom w:val="nil"/>
              <w:right w:val="nil"/>
            </w:tcBorders>
            <w:shd w:val="clear" w:color="auto" w:fill="auto"/>
            <w:noWrap/>
            <w:vAlign w:val="bottom"/>
            <w:hideMark/>
          </w:tcPr>
          <w:p w14:paraId="3A18A33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23.87</w:t>
            </w:r>
          </w:p>
        </w:tc>
        <w:tc>
          <w:tcPr>
            <w:tcW w:w="939" w:type="dxa"/>
            <w:tcBorders>
              <w:top w:val="nil"/>
              <w:left w:val="nil"/>
              <w:bottom w:val="nil"/>
              <w:right w:val="nil"/>
            </w:tcBorders>
            <w:shd w:val="clear" w:color="auto" w:fill="auto"/>
            <w:noWrap/>
            <w:vAlign w:val="bottom"/>
            <w:hideMark/>
          </w:tcPr>
          <w:p w14:paraId="5E3A76C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42.95</w:t>
            </w:r>
          </w:p>
        </w:tc>
        <w:tc>
          <w:tcPr>
            <w:tcW w:w="940" w:type="dxa"/>
            <w:tcBorders>
              <w:top w:val="nil"/>
              <w:left w:val="nil"/>
              <w:bottom w:val="nil"/>
              <w:right w:val="nil"/>
            </w:tcBorders>
            <w:shd w:val="clear" w:color="auto" w:fill="auto"/>
            <w:noWrap/>
            <w:vAlign w:val="bottom"/>
            <w:hideMark/>
          </w:tcPr>
          <w:p w14:paraId="03EABB09"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17.42</w:t>
            </w:r>
          </w:p>
        </w:tc>
      </w:tr>
      <w:tr w:rsidR="00134564" w:rsidRPr="00134564" w14:paraId="30D1A13A" w14:textId="77777777" w:rsidTr="00813D4E">
        <w:trPr>
          <w:trHeight w:val="288"/>
        </w:trPr>
        <w:tc>
          <w:tcPr>
            <w:tcW w:w="3134" w:type="dxa"/>
            <w:tcBorders>
              <w:top w:val="nil"/>
              <w:left w:val="nil"/>
              <w:bottom w:val="nil"/>
              <w:right w:val="nil"/>
            </w:tcBorders>
            <w:shd w:val="clear" w:color="auto" w:fill="auto"/>
            <w:noWrap/>
            <w:vAlign w:val="bottom"/>
            <w:hideMark/>
          </w:tcPr>
          <w:p w14:paraId="67DDD1C6" w14:textId="77777777" w:rsidR="00BB760E" w:rsidRPr="00134564" w:rsidRDefault="00BB760E"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939" w:type="dxa"/>
            <w:tcBorders>
              <w:top w:val="nil"/>
              <w:left w:val="nil"/>
              <w:bottom w:val="nil"/>
              <w:right w:val="nil"/>
            </w:tcBorders>
            <w:shd w:val="clear" w:color="auto" w:fill="auto"/>
            <w:noWrap/>
            <w:vAlign w:val="bottom"/>
            <w:hideMark/>
          </w:tcPr>
          <w:p w14:paraId="43C58DD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12.48</w:t>
            </w:r>
          </w:p>
        </w:tc>
        <w:tc>
          <w:tcPr>
            <w:tcW w:w="982" w:type="dxa"/>
            <w:tcBorders>
              <w:top w:val="nil"/>
              <w:left w:val="nil"/>
              <w:bottom w:val="nil"/>
              <w:right w:val="nil"/>
            </w:tcBorders>
            <w:shd w:val="clear" w:color="auto" w:fill="auto"/>
            <w:noWrap/>
            <w:vAlign w:val="bottom"/>
            <w:hideMark/>
          </w:tcPr>
          <w:p w14:paraId="0CDE728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1.40</w:t>
            </w:r>
          </w:p>
        </w:tc>
        <w:tc>
          <w:tcPr>
            <w:tcW w:w="939" w:type="dxa"/>
            <w:tcBorders>
              <w:top w:val="nil"/>
              <w:left w:val="nil"/>
              <w:bottom w:val="nil"/>
              <w:right w:val="nil"/>
            </w:tcBorders>
            <w:shd w:val="clear" w:color="auto" w:fill="auto"/>
            <w:noWrap/>
            <w:vAlign w:val="bottom"/>
            <w:hideMark/>
          </w:tcPr>
          <w:p w14:paraId="4CDD6D14"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65AE7AA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0.71</w:t>
            </w:r>
          </w:p>
        </w:tc>
        <w:tc>
          <w:tcPr>
            <w:tcW w:w="939" w:type="dxa"/>
            <w:tcBorders>
              <w:top w:val="nil"/>
              <w:left w:val="nil"/>
              <w:bottom w:val="nil"/>
              <w:right w:val="nil"/>
            </w:tcBorders>
            <w:shd w:val="clear" w:color="auto" w:fill="auto"/>
            <w:noWrap/>
            <w:vAlign w:val="bottom"/>
            <w:hideMark/>
          </w:tcPr>
          <w:p w14:paraId="71A3F8B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0.32</w:t>
            </w:r>
          </w:p>
        </w:tc>
        <w:tc>
          <w:tcPr>
            <w:tcW w:w="939" w:type="dxa"/>
            <w:tcBorders>
              <w:top w:val="nil"/>
              <w:left w:val="nil"/>
              <w:bottom w:val="nil"/>
              <w:right w:val="nil"/>
            </w:tcBorders>
            <w:shd w:val="clear" w:color="auto" w:fill="auto"/>
            <w:noWrap/>
            <w:vAlign w:val="bottom"/>
            <w:hideMark/>
          </w:tcPr>
          <w:p w14:paraId="3A8A3A9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19.15</w:t>
            </w:r>
          </w:p>
        </w:tc>
        <w:tc>
          <w:tcPr>
            <w:tcW w:w="939" w:type="dxa"/>
            <w:tcBorders>
              <w:top w:val="nil"/>
              <w:left w:val="nil"/>
              <w:bottom w:val="nil"/>
              <w:right w:val="nil"/>
            </w:tcBorders>
            <w:shd w:val="clear" w:color="auto" w:fill="auto"/>
            <w:noWrap/>
            <w:vAlign w:val="bottom"/>
            <w:hideMark/>
          </w:tcPr>
          <w:p w14:paraId="63F7455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31.96</w:t>
            </w:r>
          </w:p>
        </w:tc>
        <w:tc>
          <w:tcPr>
            <w:tcW w:w="940" w:type="dxa"/>
            <w:tcBorders>
              <w:top w:val="nil"/>
              <w:left w:val="nil"/>
              <w:bottom w:val="nil"/>
              <w:right w:val="nil"/>
            </w:tcBorders>
            <w:shd w:val="clear" w:color="auto" w:fill="auto"/>
            <w:noWrap/>
            <w:vAlign w:val="bottom"/>
            <w:hideMark/>
          </w:tcPr>
          <w:p w14:paraId="202B1BA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33.99</w:t>
            </w:r>
          </w:p>
        </w:tc>
      </w:tr>
      <w:tr w:rsidR="00134564" w:rsidRPr="00134564" w14:paraId="6422F7E4" w14:textId="77777777" w:rsidTr="00813D4E">
        <w:trPr>
          <w:trHeight w:val="288"/>
        </w:trPr>
        <w:tc>
          <w:tcPr>
            <w:tcW w:w="3134" w:type="dxa"/>
            <w:tcBorders>
              <w:top w:val="nil"/>
              <w:left w:val="nil"/>
              <w:bottom w:val="nil"/>
              <w:right w:val="nil"/>
            </w:tcBorders>
            <w:shd w:val="clear" w:color="auto" w:fill="auto"/>
            <w:noWrap/>
            <w:vAlign w:val="bottom"/>
            <w:hideMark/>
          </w:tcPr>
          <w:p w14:paraId="7522FEB1" w14:textId="77777777" w:rsidR="00BB760E" w:rsidRPr="00134564" w:rsidRDefault="00BB760E" w:rsidP="00BB760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939" w:type="dxa"/>
            <w:tcBorders>
              <w:top w:val="nil"/>
              <w:left w:val="nil"/>
              <w:bottom w:val="nil"/>
              <w:right w:val="nil"/>
            </w:tcBorders>
            <w:shd w:val="clear" w:color="auto" w:fill="auto"/>
            <w:noWrap/>
            <w:vAlign w:val="bottom"/>
            <w:hideMark/>
          </w:tcPr>
          <w:p w14:paraId="5A91B739"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82" w:type="dxa"/>
            <w:tcBorders>
              <w:top w:val="nil"/>
              <w:left w:val="nil"/>
              <w:bottom w:val="nil"/>
              <w:right w:val="nil"/>
            </w:tcBorders>
            <w:shd w:val="clear" w:color="auto" w:fill="auto"/>
            <w:noWrap/>
            <w:vAlign w:val="bottom"/>
            <w:hideMark/>
          </w:tcPr>
          <w:p w14:paraId="232EE75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596DC21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62BB726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4C218E6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3E61A25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429EE7E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40" w:type="dxa"/>
            <w:tcBorders>
              <w:top w:val="nil"/>
              <w:left w:val="nil"/>
              <w:bottom w:val="nil"/>
              <w:right w:val="nil"/>
            </w:tcBorders>
            <w:shd w:val="clear" w:color="auto" w:fill="auto"/>
            <w:noWrap/>
            <w:vAlign w:val="bottom"/>
            <w:hideMark/>
          </w:tcPr>
          <w:p w14:paraId="6532ACF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r>
      <w:tr w:rsidR="00134564" w:rsidRPr="00134564" w14:paraId="254143B3" w14:textId="77777777" w:rsidTr="00813D4E">
        <w:trPr>
          <w:trHeight w:val="288"/>
        </w:trPr>
        <w:tc>
          <w:tcPr>
            <w:tcW w:w="3134" w:type="dxa"/>
            <w:tcBorders>
              <w:top w:val="nil"/>
              <w:left w:val="nil"/>
              <w:bottom w:val="nil"/>
              <w:right w:val="nil"/>
            </w:tcBorders>
            <w:shd w:val="clear" w:color="auto" w:fill="auto"/>
            <w:noWrap/>
            <w:vAlign w:val="bottom"/>
            <w:hideMark/>
          </w:tcPr>
          <w:p w14:paraId="2C8CD672" w14:textId="77777777" w:rsidR="00BB760E" w:rsidRPr="00134564" w:rsidRDefault="00B33509"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w:t>
            </w:r>
            <w:r w:rsidR="00BB760E" w:rsidRPr="00134564">
              <w:rPr>
                <w:rFonts w:asciiTheme="majorHAnsi" w:hAnsiTheme="majorHAnsi" w:cstheme="majorHAnsi"/>
                <w:sz w:val="18"/>
                <w:szCs w:val="18"/>
                <w:lang w:val="en-US" w:eastAsia="en-US"/>
              </w:rPr>
              <w:t>Poor</w:t>
            </w:r>
          </w:p>
        </w:tc>
        <w:tc>
          <w:tcPr>
            <w:tcW w:w="939" w:type="dxa"/>
            <w:tcBorders>
              <w:top w:val="nil"/>
              <w:left w:val="nil"/>
              <w:bottom w:val="nil"/>
              <w:right w:val="nil"/>
            </w:tcBorders>
            <w:shd w:val="clear" w:color="auto" w:fill="auto"/>
            <w:noWrap/>
            <w:vAlign w:val="bottom"/>
            <w:hideMark/>
          </w:tcPr>
          <w:p w14:paraId="320BAD7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13.37</w:t>
            </w:r>
          </w:p>
        </w:tc>
        <w:tc>
          <w:tcPr>
            <w:tcW w:w="982" w:type="dxa"/>
            <w:tcBorders>
              <w:top w:val="nil"/>
              <w:left w:val="nil"/>
              <w:bottom w:val="nil"/>
              <w:right w:val="nil"/>
            </w:tcBorders>
            <w:shd w:val="clear" w:color="auto" w:fill="auto"/>
            <w:noWrap/>
            <w:vAlign w:val="bottom"/>
            <w:hideMark/>
          </w:tcPr>
          <w:p w14:paraId="050B07E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1.71</w:t>
            </w:r>
          </w:p>
        </w:tc>
        <w:tc>
          <w:tcPr>
            <w:tcW w:w="939" w:type="dxa"/>
            <w:tcBorders>
              <w:top w:val="nil"/>
              <w:left w:val="nil"/>
              <w:bottom w:val="nil"/>
              <w:right w:val="nil"/>
            </w:tcBorders>
            <w:shd w:val="clear" w:color="auto" w:fill="auto"/>
            <w:noWrap/>
            <w:vAlign w:val="bottom"/>
            <w:hideMark/>
          </w:tcPr>
          <w:p w14:paraId="133ACF9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0.05</w:t>
            </w:r>
          </w:p>
        </w:tc>
        <w:tc>
          <w:tcPr>
            <w:tcW w:w="939" w:type="dxa"/>
            <w:tcBorders>
              <w:top w:val="nil"/>
              <w:left w:val="nil"/>
              <w:bottom w:val="nil"/>
              <w:right w:val="nil"/>
            </w:tcBorders>
            <w:shd w:val="clear" w:color="auto" w:fill="auto"/>
            <w:noWrap/>
            <w:vAlign w:val="bottom"/>
            <w:hideMark/>
          </w:tcPr>
          <w:p w14:paraId="523A567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0.91</w:t>
            </w:r>
          </w:p>
        </w:tc>
        <w:tc>
          <w:tcPr>
            <w:tcW w:w="939" w:type="dxa"/>
            <w:tcBorders>
              <w:top w:val="nil"/>
              <w:left w:val="nil"/>
              <w:bottom w:val="nil"/>
              <w:right w:val="nil"/>
            </w:tcBorders>
            <w:shd w:val="clear" w:color="auto" w:fill="auto"/>
            <w:noWrap/>
            <w:vAlign w:val="bottom"/>
            <w:hideMark/>
          </w:tcPr>
          <w:p w14:paraId="23146DE0"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0.93</w:t>
            </w:r>
          </w:p>
        </w:tc>
        <w:tc>
          <w:tcPr>
            <w:tcW w:w="939" w:type="dxa"/>
            <w:tcBorders>
              <w:top w:val="nil"/>
              <w:left w:val="nil"/>
              <w:bottom w:val="nil"/>
              <w:right w:val="nil"/>
            </w:tcBorders>
            <w:shd w:val="clear" w:color="auto" w:fill="auto"/>
            <w:noWrap/>
            <w:vAlign w:val="bottom"/>
            <w:hideMark/>
          </w:tcPr>
          <w:p w14:paraId="61C7DEE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24.42</w:t>
            </w:r>
          </w:p>
        </w:tc>
        <w:tc>
          <w:tcPr>
            <w:tcW w:w="939" w:type="dxa"/>
            <w:tcBorders>
              <w:top w:val="nil"/>
              <w:left w:val="nil"/>
              <w:bottom w:val="nil"/>
              <w:right w:val="nil"/>
            </w:tcBorders>
            <w:shd w:val="clear" w:color="auto" w:fill="auto"/>
            <w:noWrap/>
            <w:vAlign w:val="bottom"/>
            <w:hideMark/>
          </w:tcPr>
          <w:p w14:paraId="4BBF040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38.33</w:t>
            </w:r>
          </w:p>
        </w:tc>
        <w:tc>
          <w:tcPr>
            <w:tcW w:w="940" w:type="dxa"/>
            <w:tcBorders>
              <w:top w:val="nil"/>
              <w:left w:val="nil"/>
              <w:bottom w:val="nil"/>
              <w:right w:val="nil"/>
            </w:tcBorders>
            <w:shd w:val="clear" w:color="auto" w:fill="auto"/>
            <w:noWrap/>
            <w:vAlign w:val="bottom"/>
            <w:hideMark/>
          </w:tcPr>
          <w:p w14:paraId="7A0B798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20.28</w:t>
            </w:r>
          </w:p>
        </w:tc>
      </w:tr>
      <w:tr w:rsidR="00134564" w:rsidRPr="00134564" w14:paraId="09147AA6" w14:textId="77777777" w:rsidTr="00813D4E">
        <w:trPr>
          <w:trHeight w:val="288"/>
        </w:trPr>
        <w:tc>
          <w:tcPr>
            <w:tcW w:w="3134" w:type="dxa"/>
            <w:tcBorders>
              <w:top w:val="nil"/>
              <w:left w:val="nil"/>
              <w:bottom w:val="nil"/>
              <w:right w:val="nil"/>
            </w:tcBorders>
            <w:shd w:val="clear" w:color="auto" w:fill="auto"/>
            <w:noWrap/>
            <w:vAlign w:val="bottom"/>
            <w:hideMark/>
          </w:tcPr>
          <w:p w14:paraId="53CEEAFD" w14:textId="77777777" w:rsidR="00BB760E" w:rsidRPr="00134564" w:rsidRDefault="00B33509"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BB760E" w:rsidRPr="00134564">
              <w:rPr>
                <w:rFonts w:asciiTheme="majorHAnsi" w:hAnsiTheme="majorHAnsi" w:cstheme="majorHAnsi"/>
                <w:sz w:val="18"/>
                <w:szCs w:val="18"/>
                <w:lang w:val="en-US" w:eastAsia="en-US"/>
              </w:rPr>
              <w:t>oor</w:t>
            </w:r>
          </w:p>
        </w:tc>
        <w:tc>
          <w:tcPr>
            <w:tcW w:w="939" w:type="dxa"/>
            <w:tcBorders>
              <w:top w:val="nil"/>
              <w:left w:val="nil"/>
              <w:bottom w:val="nil"/>
              <w:right w:val="nil"/>
            </w:tcBorders>
            <w:shd w:val="clear" w:color="auto" w:fill="auto"/>
            <w:noWrap/>
            <w:vAlign w:val="bottom"/>
            <w:hideMark/>
          </w:tcPr>
          <w:p w14:paraId="4419D84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3.73</w:t>
            </w:r>
          </w:p>
        </w:tc>
        <w:tc>
          <w:tcPr>
            <w:tcW w:w="982" w:type="dxa"/>
            <w:tcBorders>
              <w:top w:val="nil"/>
              <w:left w:val="nil"/>
              <w:bottom w:val="nil"/>
              <w:right w:val="nil"/>
            </w:tcBorders>
            <w:shd w:val="clear" w:color="auto" w:fill="auto"/>
            <w:noWrap/>
            <w:vAlign w:val="bottom"/>
            <w:hideMark/>
          </w:tcPr>
          <w:p w14:paraId="2E8A287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w:t>
            </w:r>
          </w:p>
        </w:tc>
        <w:tc>
          <w:tcPr>
            <w:tcW w:w="939" w:type="dxa"/>
            <w:tcBorders>
              <w:top w:val="nil"/>
              <w:left w:val="nil"/>
              <w:bottom w:val="nil"/>
              <w:right w:val="nil"/>
            </w:tcBorders>
            <w:shd w:val="clear" w:color="auto" w:fill="auto"/>
            <w:noWrap/>
            <w:vAlign w:val="bottom"/>
            <w:hideMark/>
          </w:tcPr>
          <w:p w14:paraId="053FBB9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939" w:type="dxa"/>
            <w:tcBorders>
              <w:top w:val="nil"/>
              <w:left w:val="nil"/>
              <w:bottom w:val="nil"/>
              <w:right w:val="nil"/>
            </w:tcBorders>
            <w:shd w:val="clear" w:color="auto" w:fill="auto"/>
            <w:noWrap/>
            <w:vAlign w:val="bottom"/>
            <w:hideMark/>
          </w:tcPr>
          <w:p w14:paraId="790D7A6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w:t>
            </w:r>
          </w:p>
        </w:tc>
        <w:tc>
          <w:tcPr>
            <w:tcW w:w="939" w:type="dxa"/>
            <w:tcBorders>
              <w:top w:val="nil"/>
              <w:left w:val="nil"/>
              <w:bottom w:val="nil"/>
              <w:right w:val="nil"/>
            </w:tcBorders>
            <w:shd w:val="clear" w:color="auto" w:fill="auto"/>
            <w:noWrap/>
            <w:vAlign w:val="bottom"/>
            <w:hideMark/>
          </w:tcPr>
          <w:p w14:paraId="151ECC98"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0.72</w:t>
            </w:r>
          </w:p>
        </w:tc>
        <w:tc>
          <w:tcPr>
            <w:tcW w:w="939" w:type="dxa"/>
            <w:tcBorders>
              <w:top w:val="nil"/>
              <w:left w:val="nil"/>
              <w:bottom w:val="nil"/>
              <w:right w:val="nil"/>
            </w:tcBorders>
            <w:shd w:val="clear" w:color="auto" w:fill="auto"/>
            <w:noWrap/>
            <w:vAlign w:val="bottom"/>
            <w:hideMark/>
          </w:tcPr>
          <w:p w14:paraId="599B95C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14.76</w:t>
            </w:r>
          </w:p>
        </w:tc>
        <w:tc>
          <w:tcPr>
            <w:tcW w:w="939" w:type="dxa"/>
            <w:tcBorders>
              <w:top w:val="nil"/>
              <w:left w:val="nil"/>
              <w:bottom w:val="nil"/>
              <w:right w:val="nil"/>
            </w:tcBorders>
            <w:shd w:val="clear" w:color="auto" w:fill="auto"/>
            <w:noWrap/>
            <w:vAlign w:val="bottom"/>
            <w:hideMark/>
          </w:tcPr>
          <w:p w14:paraId="40CE7DE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52.33</w:t>
            </w:r>
          </w:p>
        </w:tc>
        <w:tc>
          <w:tcPr>
            <w:tcW w:w="940" w:type="dxa"/>
            <w:tcBorders>
              <w:top w:val="nil"/>
              <w:left w:val="nil"/>
              <w:bottom w:val="nil"/>
              <w:right w:val="nil"/>
            </w:tcBorders>
            <w:shd w:val="clear" w:color="auto" w:fill="auto"/>
            <w:noWrap/>
            <w:vAlign w:val="bottom"/>
            <w:hideMark/>
          </w:tcPr>
          <w:p w14:paraId="4CC051F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25.84</w:t>
            </w:r>
          </w:p>
        </w:tc>
      </w:tr>
      <w:tr w:rsidR="00134564" w:rsidRPr="00134564" w14:paraId="195D0086" w14:textId="77777777" w:rsidTr="00813D4E">
        <w:trPr>
          <w:trHeight w:val="288"/>
        </w:trPr>
        <w:tc>
          <w:tcPr>
            <w:tcW w:w="3134" w:type="dxa"/>
            <w:tcBorders>
              <w:top w:val="nil"/>
              <w:left w:val="nil"/>
              <w:bottom w:val="nil"/>
              <w:right w:val="nil"/>
            </w:tcBorders>
            <w:shd w:val="clear" w:color="auto" w:fill="auto"/>
            <w:noWrap/>
            <w:vAlign w:val="bottom"/>
            <w:hideMark/>
          </w:tcPr>
          <w:p w14:paraId="71B1DB96" w14:textId="77777777" w:rsidR="00BB760E" w:rsidRPr="00134564" w:rsidRDefault="00BB760E" w:rsidP="00BB760E">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939" w:type="dxa"/>
            <w:tcBorders>
              <w:top w:val="nil"/>
              <w:left w:val="nil"/>
              <w:bottom w:val="nil"/>
              <w:right w:val="nil"/>
            </w:tcBorders>
            <w:shd w:val="clear" w:color="auto" w:fill="auto"/>
            <w:noWrap/>
            <w:vAlign w:val="bottom"/>
            <w:hideMark/>
          </w:tcPr>
          <w:p w14:paraId="4F420CE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82" w:type="dxa"/>
            <w:tcBorders>
              <w:top w:val="nil"/>
              <w:left w:val="nil"/>
              <w:bottom w:val="nil"/>
              <w:right w:val="nil"/>
            </w:tcBorders>
            <w:shd w:val="clear" w:color="auto" w:fill="auto"/>
            <w:noWrap/>
            <w:vAlign w:val="bottom"/>
            <w:hideMark/>
          </w:tcPr>
          <w:p w14:paraId="33F65DE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0D7E1CA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3A1EC894"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4A01A44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3C08928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39" w:type="dxa"/>
            <w:tcBorders>
              <w:top w:val="nil"/>
              <w:left w:val="nil"/>
              <w:bottom w:val="nil"/>
              <w:right w:val="nil"/>
            </w:tcBorders>
            <w:shd w:val="clear" w:color="auto" w:fill="auto"/>
            <w:noWrap/>
            <w:vAlign w:val="bottom"/>
            <w:hideMark/>
          </w:tcPr>
          <w:p w14:paraId="2FE9671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c>
          <w:tcPr>
            <w:tcW w:w="940" w:type="dxa"/>
            <w:tcBorders>
              <w:top w:val="nil"/>
              <w:left w:val="nil"/>
              <w:bottom w:val="nil"/>
              <w:right w:val="nil"/>
            </w:tcBorders>
            <w:shd w:val="clear" w:color="auto" w:fill="auto"/>
            <w:noWrap/>
            <w:vAlign w:val="bottom"/>
            <w:hideMark/>
          </w:tcPr>
          <w:p w14:paraId="2824730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p>
        </w:tc>
      </w:tr>
      <w:tr w:rsidR="00134564" w:rsidRPr="00134564" w14:paraId="6A796538" w14:textId="77777777" w:rsidTr="00813D4E">
        <w:trPr>
          <w:trHeight w:val="288"/>
        </w:trPr>
        <w:tc>
          <w:tcPr>
            <w:tcW w:w="3134" w:type="dxa"/>
            <w:tcBorders>
              <w:top w:val="nil"/>
              <w:left w:val="nil"/>
              <w:bottom w:val="nil"/>
              <w:right w:val="nil"/>
            </w:tcBorders>
            <w:shd w:val="clear" w:color="auto" w:fill="auto"/>
            <w:noWrap/>
            <w:vAlign w:val="bottom"/>
            <w:hideMark/>
          </w:tcPr>
          <w:p w14:paraId="1FE9E4A1" w14:textId="77777777" w:rsidR="00BB760E" w:rsidRPr="00134564" w:rsidRDefault="0065375F"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939" w:type="dxa"/>
            <w:tcBorders>
              <w:top w:val="nil"/>
              <w:left w:val="nil"/>
              <w:bottom w:val="nil"/>
              <w:right w:val="nil"/>
            </w:tcBorders>
            <w:shd w:val="clear" w:color="auto" w:fill="auto"/>
            <w:noWrap/>
            <w:vAlign w:val="bottom"/>
            <w:hideMark/>
          </w:tcPr>
          <w:p w14:paraId="6AF4C70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13.86</w:t>
            </w:r>
          </w:p>
        </w:tc>
        <w:tc>
          <w:tcPr>
            <w:tcW w:w="982" w:type="dxa"/>
            <w:tcBorders>
              <w:top w:val="nil"/>
              <w:left w:val="nil"/>
              <w:bottom w:val="nil"/>
              <w:right w:val="nil"/>
            </w:tcBorders>
            <w:shd w:val="clear" w:color="auto" w:fill="auto"/>
            <w:noWrap/>
            <w:vAlign w:val="bottom"/>
            <w:hideMark/>
          </w:tcPr>
          <w:p w14:paraId="4B856AB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1.16</w:t>
            </w:r>
          </w:p>
        </w:tc>
        <w:tc>
          <w:tcPr>
            <w:tcW w:w="939" w:type="dxa"/>
            <w:tcBorders>
              <w:top w:val="nil"/>
              <w:left w:val="nil"/>
              <w:bottom w:val="nil"/>
              <w:right w:val="nil"/>
            </w:tcBorders>
            <w:shd w:val="clear" w:color="auto" w:fill="auto"/>
            <w:noWrap/>
            <w:vAlign w:val="bottom"/>
            <w:hideMark/>
          </w:tcPr>
          <w:p w14:paraId="585C718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939" w:type="dxa"/>
            <w:tcBorders>
              <w:top w:val="nil"/>
              <w:left w:val="nil"/>
              <w:bottom w:val="nil"/>
              <w:right w:val="nil"/>
            </w:tcBorders>
            <w:shd w:val="clear" w:color="auto" w:fill="auto"/>
            <w:noWrap/>
            <w:vAlign w:val="bottom"/>
            <w:hideMark/>
          </w:tcPr>
          <w:p w14:paraId="6D7B5F7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1.61</w:t>
            </w:r>
          </w:p>
        </w:tc>
        <w:tc>
          <w:tcPr>
            <w:tcW w:w="939" w:type="dxa"/>
            <w:tcBorders>
              <w:top w:val="nil"/>
              <w:left w:val="nil"/>
              <w:bottom w:val="nil"/>
              <w:right w:val="nil"/>
            </w:tcBorders>
            <w:shd w:val="clear" w:color="auto" w:fill="auto"/>
            <w:noWrap/>
            <w:vAlign w:val="bottom"/>
            <w:hideMark/>
          </w:tcPr>
          <w:p w14:paraId="31095C60"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0.70</w:t>
            </w:r>
          </w:p>
        </w:tc>
        <w:tc>
          <w:tcPr>
            <w:tcW w:w="939" w:type="dxa"/>
            <w:tcBorders>
              <w:top w:val="nil"/>
              <w:left w:val="nil"/>
              <w:bottom w:val="nil"/>
              <w:right w:val="nil"/>
            </w:tcBorders>
            <w:shd w:val="clear" w:color="auto" w:fill="auto"/>
            <w:noWrap/>
            <w:vAlign w:val="bottom"/>
            <w:hideMark/>
          </w:tcPr>
          <w:p w14:paraId="4F299F1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16.58</w:t>
            </w:r>
          </w:p>
        </w:tc>
        <w:tc>
          <w:tcPr>
            <w:tcW w:w="939" w:type="dxa"/>
            <w:tcBorders>
              <w:top w:val="nil"/>
              <w:left w:val="nil"/>
              <w:bottom w:val="nil"/>
              <w:right w:val="nil"/>
            </w:tcBorders>
            <w:shd w:val="clear" w:color="auto" w:fill="auto"/>
            <w:noWrap/>
            <w:vAlign w:val="bottom"/>
            <w:hideMark/>
          </w:tcPr>
          <w:p w14:paraId="0ACA56B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32.07</w:t>
            </w:r>
          </w:p>
        </w:tc>
        <w:tc>
          <w:tcPr>
            <w:tcW w:w="940" w:type="dxa"/>
            <w:tcBorders>
              <w:top w:val="nil"/>
              <w:left w:val="nil"/>
              <w:bottom w:val="nil"/>
              <w:right w:val="nil"/>
            </w:tcBorders>
            <w:shd w:val="clear" w:color="auto" w:fill="auto"/>
            <w:noWrap/>
            <w:vAlign w:val="bottom"/>
            <w:hideMark/>
          </w:tcPr>
          <w:p w14:paraId="0F6D2D8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33.98</w:t>
            </w:r>
          </w:p>
        </w:tc>
      </w:tr>
      <w:tr w:rsidR="00134564" w:rsidRPr="00134564" w14:paraId="24393437" w14:textId="77777777" w:rsidTr="00813D4E">
        <w:trPr>
          <w:trHeight w:val="288"/>
        </w:trPr>
        <w:tc>
          <w:tcPr>
            <w:tcW w:w="3134" w:type="dxa"/>
            <w:tcBorders>
              <w:top w:val="nil"/>
              <w:left w:val="nil"/>
              <w:bottom w:val="nil"/>
              <w:right w:val="nil"/>
            </w:tcBorders>
            <w:shd w:val="clear" w:color="auto" w:fill="auto"/>
            <w:noWrap/>
            <w:vAlign w:val="bottom"/>
            <w:hideMark/>
          </w:tcPr>
          <w:p w14:paraId="4E2CFDDE" w14:textId="77777777" w:rsidR="00BB760E" w:rsidRPr="00134564" w:rsidRDefault="0065375F"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939" w:type="dxa"/>
            <w:tcBorders>
              <w:top w:val="nil"/>
              <w:left w:val="nil"/>
              <w:bottom w:val="nil"/>
              <w:right w:val="nil"/>
            </w:tcBorders>
            <w:shd w:val="clear" w:color="auto" w:fill="auto"/>
            <w:noWrap/>
            <w:vAlign w:val="bottom"/>
            <w:hideMark/>
          </w:tcPr>
          <w:p w14:paraId="2F14166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10.62</w:t>
            </w:r>
          </w:p>
        </w:tc>
        <w:tc>
          <w:tcPr>
            <w:tcW w:w="982" w:type="dxa"/>
            <w:tcBorders>
              <w:top w:val="nil"/>
              <w:left w:val="nil"/>
              <w:bottom w:val="nil"/>
              <w:right w:val="nil"/>
            </w:tcBorders>
            <w:shd w:val="clear" w:color="auto" w:fill="auto"/>
            <w:noWrap/>
            <w:vAlign w:val="bottom"/>
            <w:hideMark/>
          </w:tcPr>
          <w:p w14:paraId="30AC1E59"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1.86</w:t>
            </w:r>
          </w:p>
        </w:tc>
        <w:tc>
          <w:tcPr>
            <w:tcW w:w="939" w:type="dxa"/>
            <w:tcBorders>
              <w:top w:val="nil"/>
              <w:left w:val="nil"/>
              <w:bottom w:val="nil"/>
              <w:right w:val="nil"/>
            </w:tcBorders>
            <w:shd w:val="clear" w:color="auto" w:fill="auto"/>
            <w:noWrap/>
            <w:vAlign w:val="bottom"/>
            <w:hideMark/>
          </w:tcPr>
          <w:p w14:paraId="5615074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7FC4616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w:t>
            </w:r>
          </w:p>
        </w:tc>
        <w:tc>
          <w:tcPr>
            <w:tcW w:w="939" w:type="dxa"/>
            <w:tcBorders>
              <w:top w:val="nil"/>
              <w:left w:val="nil"/>
              <w:bottom w:val="nil"/>
              <w:right w:val="nil"/>
            </w:tcBorders>
            <w:shd w:val="clear" w:color="auto" w:fill="auto"/>
            <w:noWrap/>
            <w:vAlign w:val="bottom"/>
            <w:hideMark/>
          </w:tcPr>
          <w:p w14:paraId="2BD9212E"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0.69</w:t>
            </w:r>
          </w:p>
        </w:tc>
        <w:tc>
          <w:tcPr>
            <w:tcW w:w="939" w:type="dxa"/>
            <w:tcBorders>
              <w:top w:val="nil"/>
              <w:left w:val="nil"/>
              <w:bottom w:val="nil"/>
              <w:right w:val="nil"/>
            </w:tcBorders>
            <w:shd w:val="clear" w:color="auto" w:fill="auto"/>
            <w:noWrap/>
            <w:vAlign w:val="bottom"/>
            <w:hideMark/>
          </w:tcPr>
          <w:p w14:paraId="43DAB24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21.21</w:t>
            </w:r>
          </w:p>
        </w:tc>
        <w:tc>
          <w:tcPr>
            <w:tcW w:w="939" w:type="dxa"/>
            <w:tcBorders>
              <w:top w:val="nil"/>
              <w:left w:val="nil"/>
              <w:bottom w:val="nil"/>
              <w:right w:val="nil"/>
            </w:tcBorders>
            <w:shd w:val="clear" w:color="auto" w:fill="auto"/>
            <w:noWrap/>
            <w:vAlign w:val="bottom"/>
            <w:hideMark/>
          </w:tcPr>
          <w:p w14:paraId="37F571E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43.27</w:t>
            </w:r>
          </w:p>
        </w:tc>
        <w:tc>
          <w:tcPr>
            <w:tcW w:w="940" w:type="dxa"/>
            <w:tcBorders>
              <w:top w:val="nil"/>
              <w:left w:val="nil"/>
              <w:bottom w:val="nil"/>
              <w:right w:val="nil"/>
            </w:tcBorders>
            <w:shd w:val="clear" w:color="auto" w:fill="auto"/>
            <w:noWrap/>
            <w:vAlign w:val="bottom"/>
            <w:hideMark/>
          </w:tcPr>
          <w:p w14:paraId="5E209D2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20.83</w:t>
            </w:r>
          </w:p>
        </w:tc>
      </w:tr>
      <w:tr w:rsidR="00134564" w:rsidRPr="00134564" w14:paraId="7076B471" w14:textId="77777777" w:rsidTr="00813D4E">
        <w:trPr>
          <w:trHeight w:val="288"/>
        </w:trPr>
        <w:tc>
          <w:tcPr>
            <w:tcW w:w="3134" w:type="dxa"/>
            <w:tcBorders>
              <w:top w:val="nil"/>
              <w:left w:val="nil"/>
              <w:bottom w:val="nil"/>
              <w:right w:val="nil"/>
            </w:tcBorders>
            <w:shd w:val="clear" w:color="auto" w:fill="auto"/>
            <w:noWrap/>
            <w:vAlign w:val="bottom"/>
            <w:hideMark/>
          </w:tcPr>
          <w:p w14:paraId="4194D60E" w14:textId="77777777" w:rsidR="00BB760E" w:rsidRPr="00134564" w:rsidRDefault="0065375F"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939" w:type="dxa"/>
            <w:tcBorders>
              <w:top w:val="nil"/>
              <w:left w:val="nil"/>
              <w:bottom w:val="nil"/>
              <w:right w:val="nil"/>
            </w:tcBorders>
            <w:shd w:val="clear" w:color="auto" w:fill="auto"/>
            <w:noWrap/>
            <w:vAlign w:val="bottom"/>
            <w:hideMark/>
          </w:tcPr>
          <w:p w14:paraId="05E4BA2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8.28</w:t>
            </w:r>
          </w:p>
        </w:tc>
        <w:tc>
          <w:tcPr>
            <w:tcW w:w="982" w:type="dxa"/>
            <w:tcBorders>
              <w:top w:val="nil"/>
              <w:left w:val="nil"/>
              <w:bottom w:val="nil"/>
              <w:right w:val="nil"/>
            </w:tcBorders>
            <w:shd w:val="clear" w:color="auto" w:fill="auto"/>
            <w:noWrap/>
            <w:vAlign w:val="bottom"/>
            <w:hideMark/>
          </w:tcPr>
          <w:p w14:paraId="32C5D5DD"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2.64</w:t>
            </w:r>
          </w:p>
        </w:tc>
        <w:tc>
          <w:tcPr>
            <w:tcW w:w="939" w:type="dxa"/>
            <w:tcBorders>
              <w:top w:val="nil"/>
              <w:left w:val="nil"/>
              <w:bottom w:val="nil"/>
              <w:right w:val="nil"/>
            </w:tcBorders>
            <w:shd w:val="clear" w:color="auto" w:fill="auto"/>
            <w:noWrap/>
            <w:vAlign w:val="bottom"/>
            <w:hideMark/>
          </w:tcPr>
          <w:p w14:paraId="6AAA508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0.09</w:t>
            </w:r>
          </w:p>
        </w:tc>
        <w:tc>
          <w:tcPr>
            <w:tcW w:w="939" w:type="dxa"/>
            <w:tcBorders>
              <w:top w:val="nil"/>
              <w:left w:val="nil"/>
              <w:bottom w:val="nil"/>
              <w:right w:val="nil"/>
            </w:tcBorders>
            <w:shd w:val="clear" w:color="auto" w:fill="auto"/>
            <w:noWrap/>
            <w:vAlign w:val="bottom"/>
            <w:hideMark/>
          </w:tcPr>
          <w:p w14:paraId="22DF612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0.79</w:t>
            </w:r>
          </w:p>
        </w:tc>
        <w:tc>
          <w:tcPr>
            <w:tcW w:w="939" w:type="dxa"/>
            <w:tcBorders>
              <w:top w:val="nil"/>
              <w:left w:val="nil"/>
              <w:bottom w:val="nil"/>
              <w:right w:val="nil"/>
            </w:tcBorders>
            <w:shd w:val="clear" w:color="auto" w:fill="auto"/>
            <w:noWrap/>
            <w:vAlign w:val="bottom"/>
            <w:hideMark/>
          </w:tcPr>
          <w:p w14:paraId="6E9F959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0.53</w:t>
            </w:r>
          </w:p>
        </w:tc>
        <w:tc>
          <w:tcPr>
            <w:tcW w:w="939" w:type="dxa"/>
            <w:tcBorders>
              <w:top w:val="nil"/>
              <w:left w:val="nil"/>
              <w:bottom w:val="nil"/>
              <w:right w:val="nil"/>
            </w:tcBorders>
            <w:shd w:val="clear" w:color="auto" w:fill="auto"/>
            <w:noWrap/>
            <w:vAlign w:val="bottom"/>
            <w:hideMark/>
          </w:tcPr>
          <w:p w14:paraId="7B39F1E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22.23</w:t>
            </w:r>
          </w:p>
        </w:tc>
        <w:tc>
          <w:tcPr>
            <w:tcW w:w="939" w:type="dxa"/>
            <w:tcBorders>
              <w:top w:val="nil"/>
              <w:left w:val="nil"/>
              <w:bottom w:val="nil"/>
              <w:right w:val="nil"/>
            </w:tcBorders>
            <w:shd w:val="clear" w:color="auto" w:fill="auto"/>
            <w:noWrap/>
            <w:vAlign w:val="bottom"/>
            <w:hideMark/>
          </w:tcPr>
          <w:p w14:paraId="7902327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48.29</w:t>
            </w:r>
          </w:p>
        </w:tc>
        <w:tc>
          <w:tcPr>
            <w:tcW w:w="940" w:type="dxa"/>
            <w:tcBorders>
              <w:top w:val="nil"/>
              <w:left w:val="nil"/>
              <w:bottom w:val="nil"/>
              <w:right w:val="nil"/>
            </w:tcBorders>
            <w:shd w:val="clear" w:color="auto" w:fill="auto"/>
            <w:noWrap/>
            <w:vAlign w:val="bottom"/>
            <w:hideMark/>
          </w:tcPr>
          <w:p w14:paraId="6456C95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17.15</w:t>
            </w:r>
          </w:p>
        </w:tc>
      </w:tr>
      <w:tr w:rsidR="00134564" w:rsidRPr="00134564" w14:paraId="60EFD03D" w14:textId="77777777" w:rsidTr="00813D4E">
        <w:trPr>
          <w:trHeight w:val="288"/>
        </w:trPr>
        <w:tc>
          <w:tcPr>
            <w:tcW w:w="3134" w:type="dxa"/>
            <w:tcBorders>
              <w:top w:val="nil"/>
              <w:left w:val="nil"/>
              <w:bottom w:val="nil"/>
              <w:right w:val="nil"/>
            </w:tcBorders>
            <w:shd w:val="clear" w:color="auto" w:fill="auto"/>
            <w:noWrap/>
            <w:vAlign w:val="bottom"/>
            <w:hideMark/>
          </w:tcPr>
          <w:p w14:paraId="14F548D7" w14:textId="77777777" w:rsidR="00BB760E" w:rsidRPr="00134564" w:rsidRDefault="0065375F"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939" w:type="dxa"/>
            <w:tcBorders>
              <w:top w:val="nil"/>
              <w:left w:val="nil"/>
              <w:bottom w:val="nil"/>
              <w:right w:val="nil"/>
            </w:tcBorders>
            <w:shd w:val="clear" w:color="auto" w:fill="auto"/>
            <w:noWrap/>
            <w:vAlign w:val="bottom"/>
            <w:hideMark/>
          </w:tcPr>
          <w:p w14:paraId="20F8284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11.49</w:t>
            </w:r>
          </w:p>
        </w:tc>
        <w:tc>
          <w:tcPr>
            <w:tcW w:w="982" w:type="dxa"/>
            <w:tcBorders>
              <w:top w:val="nil"/>
              <w:left w:val="nil"/>
              <w:bottom w:val="nil"/>
              <w:right w:val="nil"/>
            </w:tcBorders>
            <w:shd w:val="clear" w:color="auto" w:fill="auto"/>
            <w:noWrap/>
            <w:vAlign w:val="bottom"/>
            <w:hideMark/>
          </w:tcPr>
          <w:p w14:paraId="6B2D691B"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0.65</w:t>
            </w:r>
          </w:p>
        </w:tc>
        <w:tc>
          <w:tcPr>
            <w:tcW w:w="939" w:type="dxa"/>
            <w:tcBorders>
              <w:top w:val="nil"/>
              <w:left w:val="nil"/>
              <w:bottom w:val="nil"/>
              <w:right w:val="nil"/>
            </w:tcBorders>
            <w:shd w:val="clear" w:color="auto" w:fill="auto"/>
            <w:noWrap/>
            <w:vAlign w:val="bottom"/>
            <w:hideMark/>
          </w:tcPr>
          <w:p w14:paraId="482617A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939" w:type="dxa"/>
            <w:tcBorders>
              <w:top w:val="nil"/>
              <w:left w:val="nil"/>
              <w:bottom w:val="nil"/>
              <w:right w:val="nil"/>
            </w:tcBorders>
            <w:shd w:val="clear" w:color="auto" w:fill="auto"/>
            <w:noWrap/>
            <w:vAlign w:val="bottom"/>
            <w:hideMark/>
          </w:tcPr>
          <w:p w14:paraId="78677D8C"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0.51</w:t>
            </w:r>
          </w:p>
        </w:tc>
        <w:tc>
          <w:tcPr>
            <w:tcW w:w="939" w:type="dxa"/>
            <w:tcBorders>
              <w:top w:val="nil"/>
              <w:left w:val="nil"/>
              <w:bottom w:val="nil"/>
              <w:right w:val="nil"/>
            </w:tcBorders>
            <w:shd w:val="clear" w:color="auto" w:fill="auto"/>
            <w:noWrap/>
            <w:vAlign w:val="bottom"/>
            <w:hideMark/>
          </w:tcPr>
          <w:p w14:paraId="3548500F"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1.31</w:t>
            </w:r>
          </w:p>
        </w:tc>
        <w:tc>
          <w:tcPr>
            <w:tcW w:w="939" w:type="dxa"/>
            <w:tcBorders>
              <w:top w:val="nil"/>
              <w:left w:val="nil"/>
              <w:bottom w:val="nil"/>
              <w:right w:val="nil"/>
            </w:tcBorders>
            <w:shd w:val="clear" w:color="auto" w:fill="auto"/>
            <w:noWrap/>
            <w:vAlign w:val="bottom"/>
            <w:hideMark/>
          </w:tcPr>
          <w:p w14:paraId="32340E04"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26.05</w:t>
            </w:r>
          </w:p>
        </w:tc>
        <w:tc>
          <w:tcPr>
            <w:tcW w:w="939" w:type="dxa"/>
            <w:tcBorders>
              <w:top w:val="nil"/>
              <w:left w:val="nil"/>
              <w:bottom w:val="nil"/>
              <w:right w:val="nil"/>
            </w:tcBorders>
            <w:shd w:val="clear" w:color="auto" w:fill="auto"/>
            <w:noWrap/>
            <w:vAlign w:val="bottom"/>
            <w:hideMark/>
          </w:tcPr>
          <w:p w14:paraId="120A7CA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45.40</w:t>
            </w:r>
          </w:p>
        </w:tc>
        <w:tc>
          <w:tcPr>
            <w:tcW w:w="940" w:type="dxa"/>
            <w:tcBorders>
              <w:top w:val="nil"/>
              <w:left w:val="nil"/>
              <w:bottom w:val="nil"/>
              <w:right w:val="nil"/>
            </w:tcBorders>
            <w:shd w:val="clear" w:color="auto" w:fill="auto"/>
            <w:noWrap/>
            <w:vAlign w:val="bottom"/>
            <w:hideMark/>
          </w:tcPr>
          <w:p w14:paraId="375C09C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14.59</w:t>
            </w:r>
          </w:p>
        </w:tc>
      </w:tr>
      <w:tr w:rsidR="00134564" w:rsidRPr="00134564" w14:paraId="267899D3" w14:textId="77777777" w:rsidTr="00813D4E">
        <w:trPr>
          <w:trHeight w:val="288"/>
        </w:trPr>
        <w:tc>
          <w:tcPr>
            <w:tcW w:w="3134" w:type="dxa"/>
            <w:tcBorders>
              <w:top w:val="nil"/>
              <w:left w:val="nil"/>
              <w:bottom w:val="single" w:sz="4" w:space="0" w:color="auto"/>
              <w:right w:val="nil"/>
            </w:tcBorders>
            <w:shd w:val="clear" w:color="auto" w:fill="auto"/>
            <w:noWrap/>
            <w:vAlign w:val="bottom"/>
            <w:hideMark/>
          </w:tcPr>
          <w:p w14:paraId="6B148FCC" w14:textId="77777777" w:rsidR="00BB760E" w:rsidRPr="00134564" w:rsidRDefault="0065375F" w:rsidP="00BB760E">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939" w:type="dxa"/>
            <w:tcBorders>
              <w:top w:val="nil"/>
              <w:left w:val="nil"/>
              <w:bottom w:val="single" w:sz="4" w:space="0" w:color="auto"/>
              <w:right w:val="nil"/>
            </w:tcBorders>
            <w:shd w:val="clear" w:color="auto" w:fill="auto"/>
            <w:noWrap/>
            <w:vAlign w:val="bottom"/>
            <w:hideMark/>
          </w:tcPr>
          <w:p w14:paraId="0EDD6492"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15.62</w:t>
            </w:r>
          </w:p>
        </w:tc>
        <w:tc>
          <w:tcPr>
            <w:tcW w:w="982" w:type="dxa"/>
            <w:tcBorders>
              <w:top w:val="nil"/>
              <w:left w:val="nil"/>
              <w:bottom w:val="single" w:sz="4" w:space="0" w:color="auto"/>
              <w:right w:val="nil"/>
            </w:tcBorders>
            <w:shd w:val="clear" w:color="auto" w:fill="auto"/>
            <w:noWrap/>
            <w:vAlign w:val="bottom"/>
            <w:hideMark/>
          </w:tcPr>
          <w:p w14:paraId="5E67F866"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1.78</w:t>
            </w:r>
          </w:p>
        </w:tc>
        <w:tc>
          <w:tcPr>
            <w:tcW w:w="939" w:type="dxa"/>
            <w:tcBorders>
              <w:top w:val="nil"/>
              <w:left w:val="nil"/>
              <w:bottom w:val="single" w:sz="4" w:space="0" w:color="auto"/>
              <w:right w:val="nil"/>
            </w:tcBorders>
            <w:shd w:val="clear" w:color="auto" w:fill="auto"/>
            <w:noWrap/>
            <w:vAlign w:val="bottom"/>
            <w:hideMark/>
          </w:tcPr>
          <w:p w14:paraId="55B14635"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0.11</w:t>
            </w:r>
          </w:p>
        </w:tc>
        <w:tc>
          <w:tcPr>
            <w:tcW w:w="939" w:type="dxa"/>
            <w:tcBorders>
              <w:top w:val="nil"/>
              <w:left w:val="nil"/>
              <w:bottom w:val="single" w:sz="4" w:space="0" w:color="auto"/>
              <w:right w:val="nil"/>
            </w:tcBorders>
            <w:shd w:val="clear" w:color="auto" w:fill="auto"/>
            <w:noWrap/>
            <w:vAlign w:val="bottom"/>
            <w:hideMark/>
          </w:tcPr>
          <w:p w14:paraId="0CDF4157"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0.58</w:t>
            </w:r>
          </w:p>
        </w:tc>
        <w:tc>
          <w:tcPr>
            <w:tcW w:w="939" w:type="dxa"/>
            <w:tcBorders>
              <w:top w:val="nil"/>
              <w:left w:val="nil"/>
              <w:bottom w:val="single" w:sz="4" w:space="0" w:color="auto"/>
              <w:right w:val="nil"/>
            </w:tcBorders>
            <w:shd w:val="clear" w:color="auto" w:fill="auto"/>
            <w:noWrap/>
            <w:vAlign w:val="bottom"/>
            <w:hideMark/>
          </w:tcPr>
          <w:p w14:paraId="6BDA512A"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w:t>
            </w:r>
          </w:p>
        </w:tc>
        <w:tc>
          <w:tcPr>
            <w:tcW w:w="939" w:type="dxa"/>
            <w:tcBorders>
              <w:top w:val="nil"/>
              <w:left w:val="nil"/>
              <w:bottom w:val="single" w:sz="4" w:space="0" w:color="auto"/>
              <w:right w:val="nil"/>
            </w:tcBorders>
            <w:shd w:val="clear" w:color="auto" w:fill="auto"/>
            <w:noWrap/>
            <w:vAlign w:val="bottom"/>
            <w:hideMark/>
          </w:tcPr>
          <w:p w14:paraId="316898B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28.89</w:t>
            </w:r>
          </w:p>
        </w:tc>
        <w:tc>
          <w:tcPr>
            <w:tcW w:w="939" w:type="dxa"/>
            <w:tcBorders>
              <w:top w:val="nil"/>
              <w:left w:val="nil"/>
              <w:bottom w:val="single" w:sz="4" w:space="0" w:color="auto"/>
              <w:right w:val="nil"/>
            </w:tcBorders>
            <w:shd w:val="clear" w:color="auto" w:fill="auto"/>
            <w:noWrap/>
            <w:vAlign w:val="bottom"/>
            <w:hideMark/>
          </w:tcPr>
          <w:p w14:paraId="14B68F73"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32.72</w:t>
            </w:r>
          </w:p>
        </w:tc>
        <w:tc>
          <w:tcPr>
            <w:tcW w:w="940" w:type="dxa"/>
            <w:tcBorders>
              <w:top w:val="nil"/>
              <w:left w:val="nil"/>
              <w:bottom w:val="single" w:sz="4" w:space="0" w:color="auto"/>
              <w:right w:val="nil"/>
            </w:tcBorders>
            <w:shd w:val="clear" w:color="auto" w:fill="auto"/>
            <w:noWrap/>
            <w:vAlign w:val="bottom"/>
            <w:hideMark/>
          </w:tcPr>
          <w:p w14:paraId="3AA9FDC1" w14:textId="77777777" w:rsidR="00BB760E" w:rsidRPr="00134564" w:rsidRDefault="00BB760E" w:rsidP="003C0FB1">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19.05</w:t>
            </w:r>
          </w:p>
        </w:tc>
      </w:tr>
    </w:tbl>
    <w:bookmarkEnd w:id="83"/>
    <w:p w14:paraId="7BB1FCC7" w14:textId="10B210B8" w:rsidR="00813D4E" w:rsidRPr="003D6702" w:rsidRDefault="003D6702" w:rsidP="00813D4E">
      <w:pPr>
        <w:rPr>
          <w:sz w:val="16"/>
          <w:szCs w:val="16"/>
        </w:rPr>
      </w:pPr>
      <w:r w:rsidRPr="003D6702">
        <w:rPr>
          <w:sz w:val="16"/>
          <w:szCs w:val="16"/>
        </w:rPr>
        <w:t>Source</w:t>
      </w:r>
      <w:r w:rsidR="00813D4E" w:rsidRPr="003D6702">
        <w:rPr>
          <w:sz w:val="16"/>
          <w:szCs w:val="16"/>
        </w:rPr>
        <w:t>: Baseline survey of Cao Lanh Impact Evaluation</w:t>
      </w:r>
    </w:p>
    <w:p w14:paraId="763B6948" w14:textId="74A557EB" w:rsidR="0093364C" w:rsidRPr="00134564" w:rsidRDefault="0093364C" w:rsidP="00F44E43">
      <w:pPr>
        <w:pStyle w:val="Heading3"/>
      </w:pPr>
      <w:bookmarkStart w:id="89" w:name="_Toc489611436"/>
      <w:r w:rsidRPr="00134564">
        <w:t>Regress</w:t>
      </w:r>
      <w:r w:rsidR="003D6702">
        <w:t>ion of household outcomes and</w:t>
      </w:r>
      <w:r w:rsidRPr="00134564">
        <w:t xml:space="preserve"> distance to the bridge</w:t>
      </w:r>
      <w:bookmarkEnd w:id="89"/>
    </w:p>
    <w:p w14:paraId="4BED66C2" w14:textId="0E7C97BF" w:rsidR="003D6702" w:rsidRDefault="0078110B" w:rsidP="0078110B">
      <w:pPr>
        <w:jc w:val="both"/>
        <w:rPr>
          <w:rFonts w:asciiTheme="majorHAnsi" w:hAnsiTheme="majorHAnsi" w:cstheme="majorHAnsi"/>
        </w:rPr>
      </w:pPr>
      <w:r w:rsidRPr="00134564">
        <w:rPr>
          <w:rFonts w:asciiTheme="majorHAnsi" w:hAnsiTheme="majorHAnsi" w:cstheme="majorHAnsi"/>
        </w:rPr>
        <w:t xml:space="preserve">An important issue </w:t>
      </w:r>
      <w:r w:rsidR="0029342F" w:rsidRPr="00134564">
        <w:rPr>
          <w:rFonts w:asciiTheme="majorHAnsi" w:hAnsiTheme="majorHAnsi" w:cstheme="majorHAnsi"/>
        </w:rPr>
        <w:t>for the</w:t>
      </w:r>
      <w:r w:rsidRPr="00134564">
        <w:rPr>
          <w:rFonts w:asciiTheme="majorHAnsi" w:hAnsiTheme="majorHAnsi" w:cstheme="majorHAnsi"/>
        </w:rPr>
        <w:t xml:space="preserve"> impact evaluation is the endogeneity of the distance from households to the </w:t>
      </w:r>
      <w:r w:rsidR="0029342F" w:rsidRPr="00134564">
        <w:rPr>
          <w:rFonts w:asciiTheme="majorHAnsi" w:hAnsiTheme="majorHAnsi" w:cstheme="majorHAnsi"/>
        </w:rPr>
        <w:t>bridge</w:t>
      </w:r>
      <w:r w:rsidRPr="00134564">
        <w:rPr>
          <w:rFonts w:asciiTheme="majorHAnsi" w:hAnsiTheme="majorHAnsi" w:cstheme="majorHAnsi"/>
        </w:rPr>
        <w:t xml:space="preserve">. </w:t>
      </w:r>
      <w:r w:rsidR="00392999">
        <w:rPr>
          <w:rFonts w:asciiTheme="majorHAnsi" w:hAnsiTheme="majorHAnsi" w:cstheme="majorHAnsi"/>
        </w:rPr>
        <w:t>S</w:t>
      </w:r>
      <w:r w:rsidRPr="00134564">
        <w:rPr>
          <w:rFonts w:asciiTheme="majorHAnsi" w:hAnsiTheme="majorHAnsi" w:cstheme="majorHAnsi"/>
        </w:rPr>
        <w:t>imple comparison</w:t>
      </w:r>
      <w:r w:rsidR="008F0C65" w:rsidRPr="00134564">
        <w:rPr>
          <w:rFonts w:asciiTheme="majorHAnsi" w:hAnsiTheme="majorHAnsi" w:cstheme="majorHAnsi"/>
        </w:rPr>
        <w:t>s</w:t>
      </w:r>
      <w:r w:rsidRPr="00134564">
        <w:rPr>
          <w:rFonts w:asciiTheme="majorHAnsi" w:hAnsiTheme="majorHAnsi" w:cstheme="majorHAnsi"/>
        </w:rPr>
        <w:t xml:space="preserve"> of outcomes between households who </w:t>
      </w:r>
      <w:r w:rsidR="00070FC3" w:rsidRPr="00134564">
        <w:rPr>
          <w:rFonts w:asciiTheme="majorHAnsi" w:hAnsiTheme="majorHAnsi" w:cstheme="majorHAnsi"/>
        </w:rPr>
        <w:t xml:space="preserve">live </w:t>
      </w:r>
      <w:r w:rsidRPr="00134564">
        <w:rPr>
          <w:rFonts w:asciiTheme="majorHAnsi" w:hAnsiTheme="majorHAnsi" w:cstheme="majorHAnsi"/>
        </w:rPr>
        <w:t xml:space="preserve">close to the bridge and those who </w:t>
      </w:r>
      <w:r w:rsidR="00070FC3" w:rsidRPr="00134564">
        <w:rPr>
          <w:rFonts w:asciiTheme="majorHAnsi" w:hAnsiTheme="majorHAnsi" w:cstheme="majorHAnsi"/>
        </w:rPr>
        <w:t xml:space="preserve">live </w:t>
      </w:r>
      <w:r w:rsidRPr="00134564">
        <w:rPr>
          <w:rFonts w:asciiTheme="majorHAnsi" w:hAnsiTheme="majorHAnsi" w:cstheme="majorHAnsi"/>
        </w:rPr>
        <w:t xml:space="preserve">far from the bridge is a biased estimate </w:t>
      </w:r>
      <w:r w:rsidR="00070FC3" w:rsidRPr="00134564">
        <w:rPr>
          <w:rFonts w:asciiTheme="majorHAnsi" w:hAnsiTheme="majorHAnsi" w:cstheme="majorHAnsi"/>
        </w:rPr>
        <w:t>for</w:t>
      </w:r>
      <w:r w:rsidRPr="00134564">
        <w:rPr>
          <w:rFonts w:asciiTheme="majorHAnsi" w:hAnsiTheme="majorHAnsi" w:cstheme="majorHAnsi"/>
        </w:rPr>
        <w:t xml:space="preserve"> the impact of the bri</w:t>
      </w:r>
      <w:r w:rsidR="00392999">
        <w:rPr>
          <w:rFonts w:asciiTheme="majorHAnsi" w:hAnsiTheme="majorHAnsi" w:cstheme="majorHAnsi"/>
        </w:rPr>
        <w:t xml:space="preserve">dge on household outcomes. As such, we </w:t>
      </w:r>
      <w:r w:rsidRPr="00134564">
        <w:rPr>
          <w:rFonts w:asciiTheme="majorHAnsi" w:hAnsiTheme="majorHAnsi" w:cstheme="majorHAnsi"/>
        </w:rPr>
        <w:t xml:space="preserve">have to control the difference in outcomes between these groups </w:t>
      </w:r>
      <w:r w:rsidR="000A3E70" w:rsidRPr="00134564">
        <w:rPr>
          <w:rFonts w:asciiTheme="majorHAnsi" w:hAnsiTheme="majorHAnsi" w:cstheme="majorHAnsi"/>
        </w:rPr>
        <w:t xml:space="preserve">prior to </w:t>
      </w:r>
      <w:r w:rsidRPr="00134564">
        <w:rPr>
          <w:rFonts w:asciiTheme="majorHAnsi" w:hAnsiTheme="majorHAnsi" w:cstheme="majorHAnsi"/>
        </w:rPr>
        <w:t>the bridge</w:t>
      </w:r>
      <w:r w:rsidR="00392999">
        <w:rPr>
          <w:rFonts w:asciiTheme="majorHAnsi" w:hAnsiTheme="majorHAnsi" w:cstheme="majorHAnsi"/>
        </w:rPr>
        <w:t>s</w:t>
      </w:r>
      <w:r w:rsidRPr="00134564">
        <w:rPr>
          <w:rFonts w:asciiTheme="majorHAnsi" w:hAnsiTheme="majorHAnsi" w:cstheme="majorHAnsi"/>
        </w:rPr>
        <w:t xml:space="preserve"> construction. This estimator is quite similar to the difference-in- difference and fixed-effects estimators. </w:t>
      </w:r>
    </w:p>
    <w:p w14:paraId="5CD6282B" w14:textId="77777777" w:rsidR="00392999" w:rsidRDefault="00392999" w:rsidP="0078110B">
      <w:pPr>
        <w:jc w:val="both"/>
        <w:rPr>
          <w:rFonts w:asciiTheme="majorHAnsi" w:hAnsiTheme="majorHAnsi" w:cstheme="majorHAnsi"/>
        </w:rPr>
      </w:pPr>
    </w:p>
    <w:p w14:paraId="1ECFD2CA" w14:textId="77777777" w:rsidR="00392999" w:rsidRDefault="00392999" w:rsidP="0078110B">
      <w:pPr>
        <w:jc w:val="both"/>
        <w:rPr>
          <w:rFonts w:asciiTheme="majorHAnsi" w:hAnsiTheme="majorHAnsi" w:cstheme="majorHAnsi"/>
        </w:rPr>
      </w:pPr>
    </w:p>
    <w:p w14:paraId="25D648B4" w14:textId="77777777" w:rsidR="00392999" w:rsidRDefault="00392999" w:rsidP="0078110B">
      <w:pPr>
        <w:jc w:val="both"/>
        <w:rPr>
          <w:rFonts w:asciiTheme="majorHAnsi" w:hAnsiTheme="majorHAnsi" w:cstheme="majorHAnsi"/>
        </w:rPr>
      </w:pPr>
    </w:p>
    <w:p w14:paraId="28AFF982" w14:textId="77777777" w:rsidR="00392999" w:rsidRDefault="00392999" w:rsidP="0078110B">
      <w:pPr>
        <w:jc w:val="both"/>
        <w:rPr>
          <w:rFonts w:asciiTheme="majorHAnsi" w:hAnsiTheme="majorHAnsi" w:cstheme="majorHAnsi"/>
        </w:rPr>
      </w:pPr>
    </w:p>
    <w:p w14:paraId="0203BB16" w14:textId="77777777" w:rsidR="00392999" w:rsidRDefault="00392999" w:rsidP="0078110B">
      <w:pPr>
        <w:jc w:val="both"/>
        <w:rPr>
          <w:rFonts w:asciiTheme="majorHAnsi" w:hAnsiTheme="majorHAnsi" w:cstheme="majorHAnsi"/>
        </w:rPr>
      </w:pPr>
    </w:p>
    <w:p w14:paraId="642CD9B6" w14:textId="77777777" w:rsidR="00392999" w:rsidRDefault="00392999" w:rsidP="0078110B">
      <w:pPr>
        <w:jc w:val="both"/>
        <w:rPr>
          <w:rFonts w:asciiTheme="majorHAnsi" w:hAnsiTheme="majorHAnsi" w:cstheme="majorHAnsi"/>
        </w:rPr>
      </w:pPr>
    </w:p>
    <w:p w14:paraId="27A90718" w14:textId="77777777" w:rsidR="00392999" w:rsidRDefault="00392999" w:rsidP="0078110B">
      <w:pPr>
        <w:jc w:val="both"/>
        <w:rPr>
          <w:rFonts w:asciiTheme="majorHAnsi" w:hAnsiTheme="majorHAnsi" w:cstheme="majorHAnsi"/>
        </w:rPr>
      </w:pPr>
    </w:p>
    <w:p w14:paraId="1A81E462" w14:textId="77777777" w:rsidR="00392999" w:rsidRDefault="00392999" w:rsidP="0078110B">
      <w:pPr>
        <w:jc w:val="both"/>
        <w:rPr>
          <w:rFonts w:asciiTheme="majorHAnsi" w:hAnsiTheme="majorHAnsi" w:cstheme="majorHAnsi"/>
        </w:rPr>
      </w:pPr>
    </w:p>
    <w:p w14:paraId="04235414" w14:textId="77777777" w:rsidR="00392999" w:rsidRPr="00134564" w:rsidRDefault="00392999" w:rsidP="0078110B">
      <w:pPr>
        <w:jc w:val="both"/>
        <w:rPr>
          <w:rFonts w:asciiTheme="majorHAnsi" w:hAnsiTheme="majorHAnsi" w:cstheme="majorHAnsi"/>
        </w:rPr>
      </w:pPr>
    </w:p>
    <w:p w14:paraId="260FD4E0" w14:textId="5A5D39E3" w:rsidR="003D6702" w:rsidRPr="00134564" w:rsidRDefault="004D1F80" w:rsidP="004D1F80">
      <w:pPr>
        <w:jc w:val="both"/>
        <w:rPr>
          <w:rFonts w:asciiTheme="majorHAnsi" w:hAnsiTheme="majorHAnsi" w:cstheme="majorHAnsi"/>
        </w:rPr>
      </w:pPr>
      <w:r w:rsidRPr="00134564">
        <w:rPr>
          <w:rFonts w:asciiTheme="majorHAnsi" w:hAnsiTheme="majorHAnsi" w:cstheme="majorHAnsi"/>
        </w:rPr>
        <w:lastRenderedPageBreak/>
        <w:t>Figure 4.1</w:t>
      </w:r>
      <w:r w:rsidR="007045F9" w:rsidRPr="00134564">
        <w:rPr>
          <w:rFonts w:asciiTheme="majorHAnsi" w:hAnsiTheme="majorHAnsi" w:cstheme="majorHAnsi"/>
        </w:rPr>
        <w:t xml:space="preserve"> presents the distribution of households’ distance to Cao Lanh </w:t>
      </w:r>
      <w:r w:rsidR="000A3E70" w:rsidRPr="00134564">
        <w:rPr>
          <w:rFonts w:asciiTheme="majorHAnsi" w:hAnsiTheme="majorHAnsi" w:cstheme="majorHAnsi"/>
        </w:rPr>
        <w:t>Bridge</w:t>
      </w:r>
      <w:r w:rsidR="007045F9" w:rsidRPr="00134564">
        <w:rPr>
          <w:rFonts w:asciiTheme="majorHAnsi" w:hAnsiTheme="majorHAnsi" w:cstheme="majorHAnsi"/>
        </w:rPr>
        <w:t xml:space="preserve"> in the three provinces</w:t>
      </w:r>
      <w:r w:rsidR="00CE277F" w:rsidRPr="00134564">
        <w:rPr>
          <w:rFonts w:asciiTheme="majorHAnsi" w:hAnsiTheme="majorHAnsi" w:cstheme="majorHAnsi"/>
        </w:rPr>
        <w:t xml:space="preserve"> in the full sample and the rural sample</w:t>
      </w:r>
      <w:r w:rsidR="000A3E70" w:rsidRPr="00134564">
        <w:rPr>
          <w:rFonts w:asciiTheme="majorHAnsi" w:hAnsiTheme="majorHAnsi" w:cstheme="majorHAnsi"/>
        </w:rPr>
        <w:t>.</w:t>
      </w:r>
    </w:p>
    <w:p w14:paraId="270CB30B" w14:textId="77777777" w:rsidR="008639D8" w:rsidRPr="002F6CF8" w:rsidRDefault="00A35CF6" w:rsidP="00813D4E">
      <w:pPr>
        <w:rPr>
          <w:rFonts w:asciiTheme="majorHAnsi" w:hAnsiTheme="majorHAnsi" w:cstheme="majorHAnsi"/>
          <w:b/>
          <w:i/>
          <w:sz w:val="18"/>
          <w:szCs w:val="22"/>
        </w:rPr>
      </w:pPr>
      <w:r w:rsidRPr="002F6CF8">
        <w:rPr>
          <w:rFonts w:asciiTheme="majorHAnsi" w:hAnsiTheme="majorHAnsi" w:cstheme="majorHAnsi"/>
          <w:b/>
          <w:i/>
          <w:sz w:val="18"/>
          <w:szCs w:val="22"/>
        </w:rPr>
        <w:t xml:space="preserve">Figure 4.1. Distance from households to the Cao Lanh </w:t>
      </w:r>
      <w:r w:rsidR="000A3E70" w:rsidRPr="002F6CF8">
        <w:rPr>
          <w:rFonts w:asciiTheme="majorHAnsi" w:hAnsiTheme="majorHAnsi" w:cstheme="majorHAnsi"/>
          <w:b/>
          <w:i/>
          <w:sz w:val="18"/>
          <w:szCs w:val="22"/>
        </w:rPr>
        <w:t>B</w:t>
      </w:r>
      <w:r w:rsidRPr="002F6CF8">
        <w:rPr>
          <w:rFonts w:asciiTheme="majorHAnsi" w:hAnsiTheme="majorHAnsi" w:cstheme="majorHAnsi"/>
          <w:b/>
          <w:i/>
          <w:sz w:val="18"/>
          <w:szCs w:val="22"/>
        </w:rPr>
        <w:t>ridge</w:t>
      </w:r>
    </w:p>
    <w:tbl>
      <w:tblPr>
        <w:tblStyle w:val="TableGrid"/>
        <w:tblW w:w="0" w:type="auto"/>
        <w:tblInd w:w="108" w:type="dxa"/>
        <w:tblLook w:val="04A0" w:firstRow="1" w:lastRow="0" w:firstColumn="1" w:lastColumn="0" w:noHBand="0" w:noVBand="1"/>
      </w:tblPr>
      <w:tblGrid>
        <w:gridCol w:w="4814"/>
        <w:gridCol w:w="4814"/>
      </w:tblGrid>
      <w:tr w:rsidR="00134564" w:rsidRPr="00134564" w14:paraId="4E871B76" w14:textId="77777777" w:rsidTr="00813D4E">
        <w:tc>
          <w:tcPr>
            <w:tcW w:w="5440" w:type="dxa"/>
          </w:tcPr>
          <w:p w14:paraId="2D3D6C9D" w14:textId="77777777" w:rsidR="00AD338F" w:rsidRPr="00134564" w:rsidRDefault="00AD338F" w:rsidP="00A35CF6">
            <w:pPr>
              <w:jc w:val="center"/>
              <w:rPr>
                <w:rFonts w:asciiTheme="majorHAnsi" w:hAnsiTheme="majorHAnsi" w:cstheme="majorHAnsi"/>
              </w:rPr>
            </w:pPr>
            <w:r w:rsidRPr="00134564">
              <w:rPr>
                <w:rFonts w:asciiTheme="majorHAnsi" w:hAnsiTheme="majorHAnsi" w:cstheme="majorHAnsi"/>
              </w:rPr>
              <w:t>All sample</w:t>
            </w:r>
          </w:p>
        </w:tc>
        <w:tc>
          <w:tcPr>
            <w:tcW w:w="5440" w:type="dxa"/>
          </w:tcPr>
          <w:p w14:paraId="287C95AF" w14:textId="77777777" w:rsidR="00AD338F" w:rsidRPr="00134564" w:rsidRDefault="00AD338F" w:rsidP="00A35CF6">
            <w:pPr>
              <w:jc w:val="center"/>
              <w:rPr>
                <w:rFonts w:asciiTheme="majorHAnsi" w:hAnsiTheme="majorHAnsi" w:cstheme="majorHAnsi"/>
              </w:rPr>
            </w:pPr>
            <w:r w:rsidRPr="00134564">
              <w:rPr>
                <w:rFonts w:asciiTheme="majorHAnsi" w:hAnsiTheme="majorHAnsi" w:cstheme="majorHAnsi"/>
              </w:rPr>
              <w:t>Rural sample</w:t>
            </w:r>
          </w:p>
        </w:tc>
      </w:tr>
      <w:tr w:rsidR="00134564" w:rsidRPr="00134564" w14:paraId="60DDBE26" w14:textId="77777777" w:rsidTr="00813D4E">
        <w:tc>
          <w:tcPr>
            <w:tcW w:w="5440" w:type="dxa"/>
          </w:tcPr>
          <w:p w14:paraId="3035633F" w14:textId="77777777" w:rsidR="00AD338F" w:rsidRPr="00134564" w:rsidRDefault="00AD338F" w:rsidP="00A35CF6">
            <w:pPr>
              <w:jc w:val="center"/>
              <w:rPr>
                <w:rFonts w:asciiTheme="majorHAnsi" w:hAnsiTheme="majorHAnsi" w:cstheme="majorHAnsi"/>
              </w:rPr>
            </w:pPr>
            <w:r w:rsidRPr="00134564">
              <w:rPr>
                <w:rFonts w:asciiTheme="majorHAnsi" w:hAnsiTheme="majorHAnsi" w:cstheme="majorHAnsi"/>
                <w:noProof/>
                <w:lang w:val="en-AU" w:eastAsia="en-AU"/>
              </w:rPr>
              <w:drawing>
                <wp:inline distT="0" distB="0" distL="0" distR="0" wp14:anchorId="38FCFC28" wp14:editId="5C626BB6">
                  <wp:extent cx="3505200" cy="256560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4999" cy="2565461"/>
                          </a:xfrm>
                          <a:prstGeom prst="rect">
                            <a:avLst/>
                          </a:prstGeom>
                          <a:noFill/>
                          <a:ln>
                            <a:noFill/>
                          </a:ln>
                        </pic:spPr>
                      </pic:pic>
                    </a:graphicData>
                  </a:graphic>
                </wp:inline>
              </w:drawing>
            </w:r>
          </w:p>
        </w:tc>
        <w:tc>
          <w:tcPr>
            <w:tcW w:w="5440" w:type="dxa"/>
          </w:tcPr>
          <w:p w14:paraId="0B2D3883" w14:textId="77777777" w:rsidR="00AD338F" w:rsidRPr="00134564" w:rsidRDefault="00AD338F" w:rsidP="00A35CF6">
            <w:pPr>
              <w:jc w:val="center"/>
              <w:rPr>
                <w:rFonts w:asciiTheme="majorHAnsi" w:hAnsiTheme="majorHAnsi" w:cstheme="majorHAnsi"/>
              </w:rPr>
            </w:pPr>
            <w:r w:rsidRPr="00134564">
              <w:rPr>
                <w:rFonts w:asciiTheme="majorHAnsi" w:hAnsiTheme="majorHAnsi" w:cstheme="majorHAnsi"/>
                <w:noProof/>
                <w:lang w:val="en-AU" w:eastAsia="en-AU"/>
              </w:rPr>
              <w:drawing>
                <wp:inline distT="0" distB="0" distL="0" distR="0" wp14:anchorId="46CB1582" wp14:editId="780507BF">
                  <wp:extent cx="3502877" cy="2563091"/>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2912" cy="2563117"/>
                          </a:xfrm>
                          <a:prstGeom prst="rect">
                            <a:avLst/>
                          </a:prstGeom>
                          <a:noFill/>
                          <a:ln>
                            <a:noFill/>
                          </a:ln>
                        </pic:spPr>
                      </pic:pic>
                    </a:graphicData>
                  </a:graphic>
                </wp:inline>
              </w:drawing>
            </w:r>
          </w:p>
        </w:tc>
      </w:tr>
    </w:tbl>
    <w:p w14:paraId="35D4995D" w14:textId="5DACA2D1" w:rsidR="00813D4E" w:rsidRPr="003D6702" w:rsidRDefault="003D6702" w:rsidP="00813D4E">
      <w:pPr>
        <w:rPr>
          <w:sz w:val="16"/>
          <w:szCs w:val="16"/>
        </w:rPr>
      </w:pPr>
      <w:r>
        <w:rPr>
          <w:sz w:val="16"/>
          <w:szCs w:val="16"/>
        </w:rPr>
        <w:t>Source</w:t>
      </w:r>
      <w:r w:rsidR="00813D4E" w:rsidRPr="003D6702">
        <w:rPr>
          <w:sz w:val="16"/>
          <w:szCs w:val="16"/>
        </w:rPr>
        <w:t>: Baseline survey of Cao Lanh Impact Evaluation</w:t>
      </w:r>
    </w:p>
    <w:p w14:paraId="50209E05" w14:textId="4DC6250C" w:rsidR="00263203" w:rsidRPr="00134564" w:rsidRDefault="00CE277F" w:rsidP="003D6702">
      <w:pPr>
        <w:jc w:val="both"/>
        <w:rPr>
          <w:rFonts w:asciiTheme="majorHAnsi" w:hAnsiTheme="majorHAnsi" w:cstheme="majorHAnsi"/>
        </w:rPr>
      </w:pPr>
      <w:r w:rsidRPr="00134564">
        <w:rPr>
          <w:rFonts w:asciiTheme="majorHAnsi" w:hAnsiTheme="majorHAnsi" w:cstheme="majorHAnsi"/>
        </w:rPr>
        <w:t xml:space="preserve">To test the exogeneity of the distance from households to the bridge location, we </w:t>
      </w:r>
      <w:r w:rsidR="009F0715" w:rsidRPr="00134564">
        <w:rPr>
          <w:rFonts w:asciiTheme="majorHAnsi" w:hAnsiTheme="majorHAnsi" w:cstheme="majorHAnsi"/>
        </w:rPr>
        <w:t>r</w:t>
      </w:r>
      <w:r w:rsidR="003D6702">
        <w:rPr>
          <w:rFonts w:asciiTheme="majorHAnsi" w:hAnsiTheme="majorHAnsi" w:cstheme="majorHAnsi"/>
        </w:rPr>
        <w:t>a</w:t>
      </w:r>
      <w:r w:rsidR="00612A8F" w:rsidRPr="00134564">
        <w:rPr>
          <w:rFonts w:asciiTheme="majorHAnsi" w:hAnsiTheme="majorHAnsi" w:cstheme="majorHAnsi"/>
        </w:rPr>
        <w:t>n</w:t>
      </w:r>
      <w:r w:rsidR="00E01D2A" w:rsidRPr="00134564">
        <w:rPr>
          <w:rFonts w:asciiTheme="majorHAnsi" w:hAnsiTheme="majorHAnsi" w:cstheme="majorHAnsi"/>
        </w:rPr>
        <w:t xml:space="preserve"> a </w:t>
      </w:r>
      <w:r w:rsidRPr="00134564">
        <w:rPr>
          <w:rFonts w:asciiTheme="majorHAnsi" w:hAnsiTheme="majorHAnsi" w:cstheme="majorHAnsi"/>
        </w:rPr>
        <w:t xml:space="preserve">regression </w:t>
      </w:r>
      <w:r w:rsidR="00E01D2A" w:rsidRPr="00134564">
        <w:rPr>
          <w:rFonts w:asciiTheme="majorHAnsi" w:hAnsiTheme="majorHAnsi" w:cstheme="majorHAnsi"/>
        </w:rPr>
        <w:t xml:space="preserve">for </w:t>
      </w:r>
      <w:r w:rsidRPr="00134564">
        <w:rPr>
          <w:rFonts w:asciiTheme="majorHAnsi" w:hAnsiTheme="majorHAnsi" w:cstheme="majorHAnsi"/>
        </w:rPr>
        <w:t xml:space="preserve">household outcomes on this distance. Table 4.16 reports </w:t>
      </w:r>
      <w:r w:rsidR="00E01D2A" w:rsidRPr="00134564">
        <w:rPr>
          <w:rFonts w:asciiTheme="majorHAnsi" w:hAnsiTheme="majorHAnsi" w:cstheme="majorHAnsi"/>
        </w:rPr>
        <w:t xml:space="preserve">the </w:t>
      </w:r>
      <w:r w:rsidRPr="00134564">
        <w:rPr>
          <w:rFonts w:asciiTheme="majorHAnsi" w:hAnsiTheme="majorHAnsi" w:cstheme="majorHAnsi"/>
        </w:rPr>
        <w:t xml:space="preserve">regression of poverty status and log of per capita income on the distance from households to the bridge in the rural sample of households. We also tried the log of distance instead of distance. The results are very similar. We use </w:t>
      </w:r>
      <w:r w:rsidR="00392999">
        <w:rPr>
          <w:rFonts w:asciiTheme="majorHAnsi" w:hAnsiTheme="majorHAnsi" w:cstheme="majorHAnsi"/>
        </w:rPr>
        <w:t>the variable ‘distance’ when</w:t>
      </w:r>
      <w:r w:rsidRPr="00134564">
        <w:rPr>
          <w:rFonts w:asciiTheme="majorHAnsi" w:hAnsiTheme="majorHAnsi" w:cstheme="majorHAnsi"/>
        </w:rPr>
        <w:t xml:space="preserve"> interpret</w:t>
      </w:r>
      <w:r w:rsidR="009F0715" w:rsidRPr="00134564">
        <w:rPr>
          <w:rFonts w:asciiTheme="majorHAnsi" w:hAnsiTheme="majorHAnsi" w:cstheme="majorHAnsi"/>
        </w:rPr>
        <w:t>ing the results</w:t>
      </w:r>
      <w:r w:rsidRPr="00134564">
        <w:rPr>
          <w:rFonts w:asciiTheme="majorHAnsi" w:hAnsiTheme="majorHAnsi" w:cstheme="majorHAnsi"/>
        </w:rPr>
        <w:t xml:space="preserve">. </w:t>
      </w:r>
      <w:r w:rsidR="00392999">
        <w:rPr>
          <w:rFonts w:asciiTheme="majorHAnsi" w:hAnsiTheme="majorHAnsi" w:cstheme="majorHAnsi"/>
        </w:rPr>
        <w:t xml:space="preserve">The analysis </w:t>
      </w:r>
      <w:r w:rsidRPr="00134564">
        <w:rPr>
          <w:rFonts w:asciiTheme="majorHAnsi" w:hAnsiTheme="majorHAnsi" w:cstheme="majorHAnsi"/>
        </w:rPr>
        <w:t xml:space="preserve">shows that households who </w:t>
      </w:r>
      <w:r w:rsidR="009F0715" w:rsidRPr="00134564">
        <w:rPr>
          <w:rFonts w:asciiTheme="majorHAnsi" w:hAnsiTheme="majorHAnsi" w:cstheme="majorHAnsi"/>
        </w:rPr>
        <w:t xml:space="preserve">live </w:t>
      </w:r>
      <w:r w:rsidR="003D6702">
        <w:rPr>
          <w:rFonts w:asciiTheme="majorHAnsi" w:hAnsiTheme="majorHAnsi" w:cstheme="majorHAnsi"/>
        </w:rPr>
        <w:t>further from</w:t>
      </w:r>
      <w:r w:rsidRPr="00134564">
        <w:rPr>
          <w:rFonts w:asciiTheme="majorHAnsi" w:hAnsiTheme="majorHAnsi" w:cstheme="majorHAnsi"/>
        </w:rPr>
        <w:t xml:space="preserve"> the bridge are less likely to be poor. In other words, the poor households tend to </w:t>
      </w:r>
      <w:r w:rsidR="009F0715" w:rsidRPr="00134564">
        <w:rPr>
          <w:rFonts w:asciiTheme="majorHAnsi" w:hAnsiTheme="majorHAnsi" w:cstheme="majorHAnsi"/>
        </w:rPr>
        <w:t xml:space="preserve">live </w:t>
      </w:r>
      <w:r w:rsidRPr="00134564">
        <w:rPr>
          <w:rFonts w:asciiTheme="majorHAnsi" w:hAnsiTheme="majorHAnsi" w:cstheme="majorHAnsi"/>
        </w:rPr>
        <w:t>closer to the bridge. The distance is negative and significant in the regression of log of per capita income. However, when control variables are added to the model, this coefficient of the distance is not significant.</w:t>
      </w:r>
      <w:r w:rsidR="009F0715" w:rsidRPr="00134564">
        <w:rPr>
          <w:rFonts w:asciiTheme="majorHAnsi" w:hAnsiTheme="majorHAnsi" w:cstheme="majorHAnsi"/>
        </w:rPr>
        <w:t xml:space="preserve"> </w:t>
      </w:r>
    </w:p>
    <w:p w14:paraId="0E5B0A60" w14:textId="77777777" w:rsidR="00624EE3" w:rsidRPr="00134564" w:rsidRDefault="008639D8" w:rsidP="00813D4E">
      <w:pPr>
        <w:rPr>
          <w:rFonts w:asciiTheme="majorHAnsi" w:hAnsiTheme="majorHAnsi" w:cstheme="majorHAnsi"/>
          <w:b/>
          <w:i/>
          <w:szCs w:val="22"/>
        </w:rPr>
      </w:pPr>
      <w:r w:rsidRPr="00134564">
        <w:rPr>
          <w:rFonts w:asciiTheme="majorHAnsi" w:hAnsiTheme="majorHAnsi" w:cstheme="majorHAnsi"/>
          <w:b/>
          <w:i/>
          <w:szCs w:val="22"/>
        </w:rPr>
        <w:t>Table 4.</w:t>
      </w:r>
      <w:r w:rsidRPr="00134564">
        <w:rPr>
          <w:rFonts w:asciiTheme="majorHAnsi" w:hAnsiTheme="majorHAnsi" w:cstheme="majorHAnsi"/>
          <w:b/>
          <w:i/>
          <w:szCs w:val="22"/>
        </w:rPr>
        <w:fldChar w:fldCharType="begin"/>
      </w:r>
      <w:r w:rsidRPr="00134564">
        <w:rPr>
          <w:rFonts w:asciiTheme="majorHAnsi" w:hAnsiTheme="majorHAnsi" w:cstheme="majorHAnsi"/>
          <w:b/>
          <w:i/>
          <w:szCs w:val="22"/>
        </w:rPr>
        <w:instrText xml:space="preserve"> SEQ Table_4. \* ARABIC </w:instrText>
      </w:r>
      <w:r w:rsidRPr="00134564">
        <w:rPr>
          <w:rFonts w:asciiTheme="majorHAnsi" w:hAnsiTheme="majorHAnsi" w:cstheme="majorHAnsi"/>
          <w:b/>
          <w:i/>
          <w:szCs w:val="22"/>
        </w:rPr>
        <w:fldChar w:fldCharType="separate"/>
      </w:r>
      <w:r w:rsidR="008C3AA5" w:rsidRPr="00134564">
        <w:rPr>
          <w:rFonts w:asciiTheme="majorHAnsi" w:hAnsiTheme="majorHAnsi" w:cstheme="majorHAnsi"/>
          <w:b/>
          <w:i/>
          <w:noProof/>
          <w:szCs w:val="22"/>
        </w:rPr>
        <w:t>16</w:t>
      </w:r>
      <w:r w:rsidRPr="00134564">
        <w:rPr>
          <w:rFonts w:asciiTheme="majorHAnsi" w:hAnsiTheme="majorHAnsi" w:cstheme="majorHAnsi"/>
          <w:b/>
          <w:i/>
          <w:szCs w:val="22"/>
        </w:rPr>
        <w:fldChar w:fldCharType="end"/>
      </w:r>
      <w:r w:rsidRPr="00134564">
        <w:rPr>
          <w:rFonts w:asciiTheme="majorHAnsi" w:hAnsiTheme="majorHAnsi" w:cstheme="majorHAnsi"/>
          <w:b/>
          <w:i/>
          <w:szCs w:val="22"/>
        </w:rPr>
        <w:t>. Regression of poverty status and income of households</w:t>
      </w:r>
    </w:p>
    <w:tbl>
      <w:tblPr>
        <w:tblW w:w="7524" w:type="dxa"/>
        <w:tblInd w:w="108" w:type="dxa"/>
        <w:tblLook w:val="04A0" w:firstRow="1" w:lastRow="0" w:firstColumn="1" w:lastColumn="0" w:noHBand="0" w:noVBand="1"/>
      </w:tblPr>
      <w:tblGrid>
        <w:gridCol w:w="2884"/>
        <w:gridCol w:w="1160"/>
        <w:gridCol w:w="1160"/>
        <w:gridCol w:w="1160"/>
        <w:gridCol w:w="1160"/>
      </w:tblGrid>
      <w:tr w:rsidR="00134564" w:rsidRPr="00134564" w14:paraId="754DD5BC" w14:textId="77777777" w:rsidTr="00813D4E">
        <w:trPr>
          <w:trHeight w:val="276"/>
        </w:trPr>
        <w:tc>
          <w:tcPr>
            <w:tcW w:w="2884" w:type="dxa"/>
            <w:tcBorders>
              <w:top w:val="single" w:sz="4" w:space="0" w:color="auto"/>
              <w:left w:val="nil"/>
              <w:bottom w:val="single" w:sz="4" w:space="0" w:color="auto"/>
              <w:right w:val="nil"/>
            </w:tcBorders>
            <w:shd w:val="clear" w:color="auto" w:fill="auto"/>
            <w:noWrap/>
            <w:vAlign w:val="center"/>
            <w:hideMark/>
          </w:tcPr>
          <w:p w14:paraId="55A9AF35" w14:textId="77777777" w:rsidR="008639D8" w:rsidRPr="00134564" w:rsidRDefault="008639D8"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Explanatory variables</w:t>
            </w:r>
          </w:p>
        </w:tc>
        <w:tc>
          <w:tcPr>
            <w:tcW w:w="1160" w:type="dxa"/>
            <w:tcBorders>
              <w:top w:val="single" w:sz="4" w:space="0" w:color="auto"/>
              <w:left w:val="nil"/>
              <w:bottom w:val="single" w:sz="4" w:space="0" w:color="auto"/>
              <w:right w:val="nil"/>
            </w:tcBorders>
            <w:shd w:val="clear" w:color="auto" w:fill="auto"/>
            <w:noWrap/>
            <w:hideMark/>
          </w:tcPr>
          <w:p w14:paraId="69B37625" w14:textId="77777777" w:rsidR="008639D8" w:rsidRPr="00134564" w:rsidRDefault="00C11C21" w:rsidP="00586BAF">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Poverty (Poor=1; Non-poor=0)</w:t>
            </w:r>
          </w:p>
        </w:tc>
        <w:tc>
          <w:tcPr>
            <w:tcW w:w="1160" w:type="dxa"/>
            <w:tcBorders>
              <w:top w:val="single" w:sz="4" w:space="0" w:color="auto"/>
              <w:left w:val="nil"/>
              <w:bottom w:val="single" w:sz="4" w:space="0" w:color="auto"/>
              <w:right w:val="nil"/>
            </w:tcBorders>
            <w:shd w:val="clear" w:color="auto" w:fill="auto"/>
            <w:noWrap/>
            <w:hideMark/>
          </w:tcPr>
          <w:p w14:paraId="24C846E1" w14:textId="77777777" w:rsidR="008639D8" w:rsidRPr="00134564" w:rsidRDefault="001B562D" w:rsidP="00586BAF">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Poverty (Poor=1; Non-poor=0)</w:t>
            </w:r>
          </w:p>
        </w:tc>
        <w:tc>
          <w:tcPr>
            <w:tcW w:w="1160" w:type="dxa"/>
            <w:tcBorders>
              <w:top w:val="single" w:sz="4" w:space="0" w:color="auto"/>
              <w:left w:val="nil"/>
              <w:bottom w:val="single" w:sz="4" w:space="0" w:color="auto"/>
              <w:right w:val="nil"/>
            </w:tcBorders>
            <w:shd w:val="clear" w:color="auto" w:fill="auto"/>
            <w:noWrap/>
            <w:hideMark/>
          </w:tcPr>
          <w:p w14:paraId="3253EC9F" w14:textId="77777777" w:rsidR="008639D8" w:rsidRPr="00134564" w:rsidRDefault="001B562D" w:rsidP="00586BAF">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Log of per capita income</w:t>
            </w:r>
          </w:p>
        </w:tc>
        <w:tc>
          <w:tcPr>
            <w:tcW w:w="1160" w:type="dxa"/>
            <w:tcBorders>
              <w:top w:val="single" w:sz="4" w:space="0" w:color="auto"/>
              <w:left w:val="nil"/>
              <w:bottom w:val="single" w:sz="4" w:space="0" w:color="auto"/>
              <w:right w:val="nil"/>
            </w:tcBorders>
            <w:shd w:val="clear" w:color="auto" w:fill="auto"/>
            <w:noWrap/>
            <w:hideMark/>
          </w:tcPr>
          <w:p w14:paraId="58A96328" w14:textId="77777777" w:rsidR="008639D8" w:rsidRPr="00134564" w:rsidRDefault="001B562D" w:rsidP="00586BAF">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Log of per capita income</w:t>
            </w:r>
          </w:p>
        </w:tc>
      </w:tr>
      <w:tr w:rsidR="00134564" w:rsidRPr="00134564" w14:paraId="2DC91D06" w14:textId="77777777" w:rsidTr="00813D4E">
        <w:trPr>
          <w:trHeight w:val="276"/>
        </w:trPr>
        <w:tc>
          <w:tcPr>
            <w:tcW w:w="2884" w:type="dxa"/>
            <w:tcBorders>
              <w:top w:val="single" w:sz="4" w:space="0" w:color="auto"/>
              <w:left w:val="nil"/>
              <w:bottom w:val="nil"/>
              <w:right w:val="nil"/>
            </w:tcBorders>
            <w:shd w:val="clear" w:color="auto" w:fill="auto"/>
            <w:noWrap/>
            <w:vAlign w:val="center"/>
            <w:hideMark/>
          </w:tcPr>
          <w:p w14:paraId="460D9631" w14:textId="77777777" w:rsidR="00586BAF" w:rsidRPr="00134564" w:rsidRDefault="00586BAF"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Distance from household to the bridge</w:t>
            </w:r>
          </w:p>
        </w:tc>
        <w:tc>
          <w:tcPr>
            <w:tcW w:w="1160" w:type="dxa"/>
            <w:tcBorders>
              <w:top w:val="single" w:sz="4" w:space="0" w:color="auto"/>
              <w:left w:val="nil"/>
              <w:bottom w:val="nil"/>
              <w:right w:val="nil"/>
            </w:tcBorders>
            <w:shd w:val="clear" w:color="auto" w:fill="auto"/>
            <w:noWrap/>
            <w:vAlign w:val="center"/>
            <w:hideMark/>
          </w:tcPr>
          <w:p w14:paraId="1247AA40"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-0.0024***</w:t>
            </w:r>
          </w:p>
        </w:tc>
        <w:tc>
          <w:tcPr>
            <w:tcW w:w="1160" w:type="dxa"/>
            <w:tcBorders>
              <w:top w:val="single" w:sz="4" w:space="0" w:color="auto"/>
              <w:left w:val="nil"/>
              <w:bottom w:val="nil"/>
              <w:right w:val="nil"/>
            </w:tcBorders>
            <w:shd w:val="clear" w:color="auto" w:fill="auto"/>
            <w:noWrap/>
            <w:vAlign w:val="center"/>
            <w:hideMark/>
          </w:tcPr>
          <w:p w14:paraId="625B018F"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-0.0019**</w:t>
            </w:r>
          </w:p>
        </w:tc>
        <w:tc>
          <w:tcPr>
            <w:tcW w:w="1160" w:type="dxa"/>
            <w:tcBorders>
              <w:top w:val="single" w:sz="4" w:space="0" w:color="auto"/>
              <w:left w:val="nil"/>
              <w:bottom w:val="nil"/>
              <w:right w:val="nil"/>
            </w:tcBorders>
            <w:shd w:val="clear" w:color="auto" w:fill="auto"/>
            <w:noWrap/>
            <w:vAlign w:val="center"/>
            <w:hideMark/>
          </w:tcPr>
          <w:p w14:paraId="5857C083"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-0.0035*</w:t>
            </w:r>
          </w:p>
        </w:tc>
        <w:tc>
          <w:tcPr>
            <w:tcW w:w="1160" w:type="dxa"/>
            <w:tcBorders>
              <w:top w:val="single" w:sz="4" w:space="0" w:color="auto"/>
              <w:left w:val="nil"/>
              <w:bottom w:val="nil"/>
              <w:right w:val="nil"/>
            </w:tcBorders>
            <w:shd w:val="clear" w:color="auto" w:fill="auto"/>
            <w:noWrap/>
            <w:vAlign w:val="center"/>
            <w:hideMark/>
          </w:tcPr>
          <w:p w14:paraId="39813B34"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-0.0024</w:t>
            </w:r>
          </w:p>
        </w:tc>
      </w:tr>
      <w:tr w:rsidR="00134564" w:rsidRPr="00134564" w14:paraId="66B4D89B" w14:textId="77777777" w:rsidTr="00813D4E">
        <w:trPr>
          <w:trHeight w:val="276"/>
        </w:trPr>
        <w:tc>
          <w:tcPr>
            <w:tcW w:w="2884" w:type="dxa"/>
            <w:tcBorders>
              <w:top w:val="nil"/>
              <w:left w:val="nil"/>
              <w:bottom w:val="nil"/>
              <w:right w:val="nil"/>
            </w:tcBorders>
            <w:shd w:val="clear" w:color="auto" w:fill="auto"/>
            <w:noWrap/>
            <w:vAlign w:val="center"/>
            <w:hideMark/>
          </w:tcPr>
          <w:p w14:paraId="176B2E92" w14:textId="77777777" w:rsidR="00586BAF" w:rsidRPr="00134564" w:rsidRDefault="00586BAF" w:rsidP="008639D8">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hideMark/>
          </w:tcPr>
          <w:p w14:paraId="05E66425"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(0.0008)</w:t>
            </w:r>
          </w:p>
        </w:tc>
        <w:tc>
          <w:tcPr>
            <w:tcW w:w="1160" w:type="dxa"/>
            <w:tcBorders>
              <w:top w:val="nil"/>
              <w:left w:val="nil"/>
              <w:bottom w:val="nil"/>
              <w:right w:val="nil"/>
            </w:tcBorders>
            <w:shd w:val="clear" w:color="auto" w:fill="auto"/>
            <w:noWrap/>
            <w:vAlign w:val="center"/>
            <w:hideMark/>
          </w:tcPr>
          <w:p w14:paraId="729C8F65"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(0.0008)</w:t>
            </w:r>
          </w:p>
        </w:tc>
        <w:tc>
          <w:tcPr>
            <w:tcW w:w="1160" w:type="dxa"/>
            <w:tcBorders>
              <w:top w:val="nil"/>
              <w:left w:val="nil"/>
              <w:bottom w:val="nil"/>
              <w:right w:val="nil"/>
            </w:tcBorders>
            <w:shd w:val="clear" w:color="auto" w:fill="auto"/>
            <w:noWrap/>
            <w:vAlign w:val="center"/>
            <w:hideMark/>
          </w:tcPr>
          <w:p w14:paraId="7B35F91E"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(0.0021)</w:t>
            </w:r>
          </w:p>
        </w:tc>
        <w:tc>
          <w:tcPr>
            <w:tcW w:w="1160" w:type="dxa"/>
            <w:tcBorders>
              <w:top w:val="nil"/>
              <w:left w:val="nil"/>
              <w:bottom w:val="nil"/>
              <w:right w:val="nil"/>
            </w:tcBorders>
            <w:shd w:val="clear" w:color="auto" w:fill="auto"/>
            <w:noWrap/>
            <w:vAlign w:val="center"/>
            <w:hideMark/>
          </w:tcPr>
          <w:p w14:paraId="60A2F599"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(0.0020)</w:t>
            </w:r>
          </w:p>
        </w:tc>
      </w:tr>
      <w:tr w:rsidR="00134564" w:rsidRPr="00134564" w14:paraId="1FF07C28" w14:textId="77777777" w:rsidTr="00813D4E">
        <w:trPr>
          <w:trHeight w:val="276"/>
        </w:trPr>
        <w:tc>
          <w:tcPr>
            <w:tcW w:w="2884" w:type="dxa"/>
            <w:tcBorders>
              <w:top w:val="nil"/>
              <w:left w:val="nil"/>
              <w:bottom w:val="nil"/>
              <w:right w:val="nil"/>
            </w:tcBorders>
            <w:shd w:val="clear" w:color="auto" w:fill="auto"/>
            <w:noWrap/>
            <w:vAlign w:val="center"/>
            <w:hideMark/>
          </w:tcPr>
          <w:p w14:paraId="42E68CF9" w14:textId="77777777" w:rsidR="00586BAF" w:rsidRPr="00134564" w:rsidRDefault="00586BAF"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size</w:t>
            </w:r>
          </w:p>
        </w:tc>
        <w:tc>
          <w:tcPr>
            <w:tcW w:w="1160" w:type="dxa"/>
            <w:tcBorders>
              <w:top w:val="nil"/>
              <w:left w:val="nil"/>
              <w:bottom w:val="nil"/>
              <w:right w:val="nil"/>
            </w:tcBorders>
            <w:shd w:val="clear" w:color="auto" w:fill="auto"/>
            <w:noWrap/>
            <w:vAlign w:val="center"/>
            <w:hideMark/>
          </w:tcPr>
          <w:p w14:paraId="21BAFE0E"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1DB13182"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0.0116</w:t>
            </w:r>
          </w:p>
        </w:tc>
        <w:tc>
          <w:tcPr>
            <w:tcW w:w="1160" w:type="dxa"/>
            <w:tcBorders>
              <w:top w:val="nil"/>
              <w:left w:val="nil"/>
              <w:bottom w:val="nil"/>
              <w:right w:val="nil"/>
            </w:tcBorders>
            <w:shd w:val="clear" w:color="auto" w:fill="auto"/>
            <w:noWrap/>
            <w:vAlign w:val="center"/>
            <w:hideMark/>
          </w:tcPr>
          <w:p w14:paraId="31C51A93"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19944C7"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0.0001</w:t>
            </w:r>
          </w:p>
        </w:tc>
      </w:tr>
      <w:tr w:rsidR="00134564" w:rsidRPr="00134564" w14:paraId="3AC9083D" w14:textId="77777777" w:rsidTr="00813D4E">
        <w:trPr>
          <w:trHeight w:val="276"/>
        </w:trPr>
        <w:tc>
          <w:tcPr>
            <w:tcW w:w="2884" w:type="dxa"/>
            <w:tcBorders>
              <w:top w:val="nil"/>
              <w:left w:val="nil"/>
              <w:bottom w:val="nil"/>
              <w:right w:val="nil"/>
            </w:tcBorders>
            <w:shd w:val="clear" w:color="auto" w:fill="auto"/>
            <w:noWrap/>
            <w:vAlign w:val="center"/>
            <w:hideMark/>
          </w:tcPr>
          <w:p w14:paraId="67D7D9BA" w14:textId="77777777" w:rsidR="00586BAF" w:rsidRPr="00134564" w:rsidRDefault="00586BAF" w:rsidP="008639D8">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hideMark/>
          </w:tcPr>
          <w:p w14:paraId="5EC8B48C"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54C341FD"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(0.0080)</w:t>
            </w:r>
          </w:p>
        </w:tc>
        <w:tc>
          <w:tcPr>
            <w:tcW w:w="1160" w:type="dxa"/>
            <w:tcBorders>
              <w:top w:val="nil"/>
              <w:left w:val="nil"/>
              <w:bottom w:val="nil"/>
              <w:right w:val="nil"/>
            </w:tcBorders>
            <w:shd w:val="clear" w:color="auto" w:fill="auto"/>
            <w:noWrap/>
            <w:vAlign w:val="center"/>
            <w:hideMark/>
          </w:tcPr>
          <w:p w14:paraId="61C76CA9"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AA082DC"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(0.0211)</w:t>
            </w:r>
          </w:p>
        </w:tc>
      </w:tr>
      <w:tr w:rsidR="00134564" w:rsidRPr="00134564" w14:paraId="2A83571B" w14:textId="77777777" w:rsidTr="00813D4E">
        <w:trPr>
          <w:trHeight w:val="276"/>
        </w:trPr>
        <w:tc>
          <w:tcPr>
            <w:tcW w:w="2884" w:type="dxa"/>
            <w:tcBorders>
              <w:top w:val="nil"/>
              <w:left w:val="nil"/>
              <w:bottom w:val="nil"/>
              <w:right w:val="nil"/>
            </w:tcBorders>
            <w:shd w:val="clear" w:color="auto" w:fill="auto"/>
            <w:noWrap/>
            <w:vAlign w:val="center"/>
            <w:hideMark/>
          </w:tcPr>
          <w:p w14:paraId="4D4DEF97" w14:textId="77777777" w:rsidR="00586BAF" w:rsidRPr="00134564" w:rsidRDefault="00586BAF"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Head is male</w:t>
            </w:r>
          </w:p>
        </w:tc>
        <w:tc>
          <w:tcPr>
            <w:tcW w:w="1160" w:type="dxa"/>
            <w:tcBorders>
              <w:top w:val="nil"/>
              <w:left w:val="nil"/>
              <w:bottom w:val="nil"/>
              <w:right w:val="nil"/>
            </w:tcBorders>
            <w:shd w:val="clear" w:color="auto" w:fill="auto"/>
            <w:noWrap/>
            <w:vAlign w:val="center"/>
            <w:hideMark/>
          </w:tcPr>
          <w:p w14:paraId="41ED4F1E"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480114E1"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0.0630*</w:t>
            </w:r>
          </w:p>
        </w:tc>
        <w:tc>
          <w:tcPr>
            <w:tcW w:w="1160" w:type="dxa"/>
            <w:tcBorders>
              <w:top w:val="nil"/>
              <w:left w:val="nil"/>
              <w:bottom w:val="nil"/>
              <w:right w:val="nil"/>
            </w:tcBorders>
            <w:shd w:val="clear" w:color="auto" w:fill="auto"/>
            <w:noWrap/>
            <w:vAlign w:val="center"/>
            <w:hideMark/>
          </w:tcPr>
          <w:p w14:paraId="6C8AD38D"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4E2C3EE"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0.1085</w:t>
            </w:r>
          </w:p>
        </w:tc>
      </w:tr>
      <w:tr w:rsidR="00134564" w:rsidRPr="00134564" w14:paraId="6B4F59FC" w14:textId="77777777" w:rsidTr="00813D4E">
        <w:trPr>
          <w:trHeight w:val="276"/>
        </w:trPr>
        <w:tc>
          <w:tcPr>
            <w:tcW w:w="2884" w:type="dxa"/>
            <w:tcBorders>
              <w:top w:val="nil"/>
              <w:left w:val="nil"/>
              <w:bottom w:val="nil"/>
              <w:right w:val="nil"/>
            </w:tcBorders>
            <w:shd w:val="clear" w:color="auto" w:fill="auto"/>
            <w:noWrap/>
            <w:vAlign w:val="center"/>
            <w:hideMark/>
          </w:tcPr>
          <w:p w14:paraId="0BB171E4" w14:textId="77777777" w:rsidR="00586BAF" w:rsidRPr="00134564" w:rsidRDefault="00586BAF" w:rsidP="008639D8">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hideMark/>
          </w:tcPr>
          <w:p w14:paraId="316AEB74"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DD7A0BF"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(0.0331)</w:t>
            </w:r>
          </w:p>
        </w:tc>
        <w:tc>
          <w:tcPr>
            <w:tcW w:w="1160" w:type="dxa"/>
            <w:tcBorders>
              <w:top w:val="nil"/>
              <w:left w:val="nil"/>
              <w:bottom w:val="nil"/>
              <w:right w:val="nil"/>
            </w:tcBorders>
            <w:shd w:val="clear" w:color="auto" w:fill="auto"/>
            <w:noWrap/>
            <w:vAlign w:val="center"/>
            <w:hideMark/>
          </w:tcPr>
          <w:p w14:paraId="043EB6E7"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4FB649A"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(0.0806)</w:t>
            </w:r>
          </w:p>
        </w:tc>
      </w:tr>
      <w:tr w:rsidR="00134564" w:rsidRPr="00134564" w14:paraId="480C93F2" w14:textId="77777777" w:rsidTr="00813D4E">
        <w:trPr>
          <w:trHeight w:val="276"/>
        </w:trPr>
        <w:tc>
          <w:tcPr>
            <w:tcW w:w="2884" w:type="dxa"/>
            <w:tcBorders>
              <w:top w:val="nil"/>
              <w:left w:val="nil"/>
              <w:bottom w:val="nil"/>
              <w:right w:val="nil"/>
            </w:tcBorders>
            <w:shd w:val="clear" w:color="auto" w:fill="auto"/>
            <w:noWrap/>
            <w:vAlign w:val="center"/>
            <w:hideMark/>
          </w:tcPr>
          <w:p w14:paraId="5E3C0411" w14:textId="77777777" w:rsidR="00586BAF" w:rsidRPr="00134564" w:rsidRDefault="00586BAF"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Age of household head</w:t>
            </w:r>
          </w:p>
        </w:tc>
        <w:tc>
          <w:tcPr>
            <w:tcW w:w="1160" w:type="dxa"/>
            <w:tcBorders>
              <w:top w:val="nil"/>
              <w:left w:val="nil"/>
              <w:bottom w:val="nil"/>
              <w:right w:val="nil"/>
            </w:tcBorders>
            <w:shd w:val="clear" w:color="auto" w:fill="auto"/>
            <w:noWrap/>
            <w:vAlign w:val="center"/>
            <w:hideMark/>
          </w:tcPr>
          <w:p w14:paraId="3F74F331"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04A271AD"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0.0121</w:t>
            </w:r>
          </w:p>
        </w:tc>
        <w:tc>
          <w:tcPr>
            <w:tcW w:w="1160" w:type="dxa"/>
            <w:tcBorders>
              <w:top w:val="nil"/>
              <w:left w:val="nil"/>
              <w:bottom w:val="nil"/>
              <w:right w:val="nil"/>
            </w:tcBorders>
            <w:shd w:val="clear" w:color="auto" w:fill="auto"/>
            <w:noWrap/>
            <w:vAlign w:val="center"/>
            <w:hideMark/>
          </w:tcPr>
          <w:p w14:paraId="66EFA946"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133DE1D0"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0.0399**</w:t>
            </w:r>
          </w:p>
        </w:tc>
      </w:tr>
      <w:tr w:rsidR="00134564" w:rsidRPr="00134564" w14:paraId="1047548B" w14:textId="77777777" w:rsidTr="00813D4E">
        <w:trPr>
          <w:trHeight w:val="276"/>
        </w:trPr>
        <w:tc>
          <w:tcPr>
            <w:tcW w:w="2884" w:type="dxa"/>
            <w:tcBorders>
              <w:top w:val="nil"/>
              <w:left w:val="nil"/>
              <w:bottom w:val="nil"/>
              <w:right w:val="nil"/>
            </w:tcBorders>
            <w:shd w:val="clear" w:color="auto" w:fill="auto"/>
            <w:noWrap/>
            <w:vAlign w:val="center"/>
            <w:hideMark/>
          </w:tcPr>
          <w:p w14:paraId="25948B46" w14:textId="77777777" w:rsidR="00586BAF" w:rsidRPr="00134564" w:rsidRDefault="00586BAF" w:rsidP="008639D8">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hideMark/>
          </w:tcPr>
          <w:p w14:paraId="4EAFC688"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486041E6"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(0.0076)</w:t>
            </w:r>
          </w:p>
        </w:tc>
        <w:tc>
          <w:tcPr>
            <w:tcW w:w="1160" w:type="dxa"/>
            <w:tcBorders>
              <w:top w:val="nil"/>
              <w:left w:val="nil"/>
              <w:bottom w:val="nil"/>
              <w:right w:val="nil"/>
            </w:tcBorders>
            <w:shd w:val="clear" w:color="auto" w:fill="auto"/>
            <w:noWrap/>
            <w:vAlign w:val="center"/>
            <w:hideMark/>
          </w:tcPr>
          <w:p w14:paraId="2FCCDD03"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147885D"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(0.0190)</w:t>
            </w:r>
          </w:p>
        </w:tc>
      </w:tr>
      <w:tr w:rsidR="00134564" w:rsidRPr="00134564" w14:paraId="6EFEA8D8" w14:textId="77777777" w:rsidTr="00813D4E">
        <w:trPr>
          <w:trHeight w:val="276"/>
        </w:trPr>
        <w:tc>
          <w:tcPr>
            <w:tcW w:w="2884" w:type="dxa"/>
            <w:tcBorders>
              <w:top w:val="nil"/>
              <w:left w:val="nil"/>
              <w:bottom w:val="nil"/>
              <w:right w:val="nil"/>
            </w:tcBorders>
            <w:shd w:val="clear" w:color="auto" w:fill="auto"/>
            <w:noWrap/>
            <w:vAlign w:val="center"/>
            <w:hideMark/>
          </w:tcPr>
          <w:p w14:paraId="1B831C89" w14:textId="77777777" w:rsidR="00586BAF" w:rsidRPr="00134564" w:rsidRDefault="00586BAF"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Age of household head squared</w:t>
            </w:r>
          </w:p>
        </w:tc>
        <w:tc>
          <w:tcPr>
            <w:tcW w:w="1160" w:type="dxa"/>
            <w:tcBorders>
              <w:top w:val="nil"/>
              <w:left w:val="nil"/>
              <w:bottom w:val="nil"/>
              <w:right w:val="nil"/>
            </w:tcBorders>
            <w:shd w:val="clear" w:color="auto" w:fill="auto"/>
            <w:noWrap/>
            <w:vAlign w:val="center"/>
            <w:hideMark/>
          </w:tcPr>
          <w:p w14:paraId="0FEA648D"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E203237"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-0.0001</w:t>
            </w:r>
          </w:p>
        </w:tc>
        <w:tc>
          <w:tcPr>
            <w:tcW w:w="1160" w:type="dxa"/>
            <w:tcBorders>
              <w:top w:val="nil"/>
              <w:left w:val="nil"/>
              <w:bottom w:val="nil"/>
              <w:right w:val="nil"/>
            </w:tcBorders>
            <w:shd w:val="clear" w:color="auto" w:fill="auto"/>
            <w:noWrap/>
            <w:vAlign w:val="center"/>
            <w:hideMark/>
          </w:tcPr>
          <w:p w14:paraId="24333C47"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5C9C3088"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-0.0004**</w:t>
            </w:r>
          </w:p>
        </w:tc>
      </w:tr>
      <w:tr w:rsidR="00134564" w:rsidRPr="00134564" w14:paraId="44399B31" w14:textId="77777777" w:rsidTr="00813D4E">
        <w:trPr>
          <w:trHeight w:val="276"/>
        </w:trPr>
        <w:tc>
          <w:tcPr>
            <w:tcW w:w="2884" w:type="dxa"/>
            <w:tcBorders>
              <w:top w:val="nil"/>
              <w:left w:val="nil"/>
              <w:bottom w:val="nil"/>
              <w:right w:val="nil"/>
            </w:tcBorders>
            <w:shd w:val="clear" w:color="auto" w:fill="auto"/>
            <w:noWrap/>
            <w:vAlign w:val="center"/>
            <w:hideMark/>
          </w:tcPr>
          <w:p w14:paraId="3AA065B3" w14:textId="77777777" w:rsidR="00586BAF" w:rsidRPr="00134564" w:rsidRDefault="00586BAF" w:rsidP="008639D8">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hideMark/>
          </w:tcPr>
          <w:p w14:paraId="366A47FD"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6588516"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(0.0001)</w:t>
            </w:r>
          </w:p>
        </w:tc>
        <w:tc>
          <w:tcPr>
            <w:tcW w:w="1160" w:type="dxa"/>
            <w:tcBorders>
              <w:top w:val="nil"/>
              <w:left w:val="nil"/>
              <w:bottom w:val="nil"/>
              <w:right w:val="nil"/>
            </w:tcBorders>
            <w:shd w:val="clear" w:color="auto" w:fill="auto"/>
            <w:noWrap/>
            <w:vAlign w:val="center"/>
            <w:hideMark/>
          </w:tcPr>
          <w:p w14:paraId="2CF65E1B"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028505BB"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(0.0002)</w:t>
            </w:r>
          </w:p>
        </w:tc>
      </w:tr>
      <w:tr w:rsidR="00134564" w:rsidRPr="00134564" w14:paraId="4F7E4561" w14:textId="77777777" w:rsidTr="00813D4E">
        <w:trPr>
          <w:trHeight w:val="276"/>
        </w:trPr>
        <w:tc>
          <w:tcPr>
            <w:tcW w:w="2884" w:type="dxa"/>
            <w:tcBorders>
              <w:top w:val="nil"/>
              <w:left w:val="nil"/>
              <w:bottom w:val="nil"/>
              <w:right w:val="nil"/>
            </w:tcBorders>
            <w:shd w:val="clear" w:color="auto" w:fill="auto"/>
            <w:noWrap/>
            <w:vAlign w:val="center"/>
          </w:tcPr>
          <w:p w14:paraId="710392D9" w14:textId="77777777" w:rsidR="00C11C21" w:rsidRPr="00134564" w:rsidRDefault="00C11C21" w:rsidP="008639D8">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t>No degree</w:t>
            </w:r>
          </w:p>
        </w:tc>
        <w:tc>
          <w:tcPr>
            <w:tcW w:w="1160" w:type="dxa"/>
            <w:tcBorders>
              <w:top w:val="nil"/>
              <w:left w:val="nil"/>
              <w:bottom w:val="nil"/>
              <w:right w:val="nil"/>
            </w:tcBorders>
            <w:shd w:val="clear" w:color="auto" w:fill="auto"/>
            <w:noWrap/>
            <w:vAlign w:val="center"/>
          </w:tcPr>
          <w:p w14:paraId="31257CD4" w14:textId="77777777" w:rsidR="00C11C21" w:rsidRPr="00134564" w:rsidRDefault="001B562D" w:rsidP="00586BAF">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Reference</w:t>
            </w:r>
          </w:p>
        </w:tc>
        <w:tc>
          <w:tcPr>
            <w:tcW w:w="1160" w:type="dxa"/>
            <w:tcBorders>
              <w:top w:val="nil"/>
              <w:left w:val="nil"/>
              <w:bottom w:val="nil"/>
              <w:right w:val="nil"/>
            </w:tcBorders>
            <w:shd w:val="clear" w:color="auto" w:fill="auto"/>
            <w:noWrap/>
            <w:vAlign w:val="center"/>
          </w:tcPr>
          <w:p w14:paraId="06329D5F" w14:textId="77777777" w:rsidR="00C11C21" w:rsidRPr="00134564" w:rsidRDefault="00C11C21" w:rsidP="00586BAF">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5ECBFC82" w14:textId="77777777" w:rsidR="00C11C21" w:rsidRPr="00134564" w:rsidRDefault="00C11C21" w:rsidP="00586BAF">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52A2ED81" w14:textId="77777777" w:rsidR="00C11C21" w:rsidRPr="00134564" w:rsidRDefault="00C11C21" w:rsidP="00586BAF">
            <w:pPr>
              <w:spacing w:after="0" w:line="240" w:lineRule="auto"/>
              <w:jc w:val="center"/>
              <w:rPr>
                <w:rFonts w:asciiTheme="majorHAnsi" w:hAnsiTheme="majorHAnsi" w:cstheme="majorHAnsi"/>
                <w:sz w:val="18"/>
                <w:szCs w:val="18"/>
              </w:rPr>
            </w:pPr>
          </w:p>
        </w:tc>
      </w:tr>
      <w:tr w:rsidR="00134564" w:rsidRPr="00134564" w14:paraId="526B0409" w14:textId="77777777" w:rsidTr="00813D4E">
        <w:trPr>
          <w:trHeight w:val="276"/>
        </w:trPr>
        <w:tc>
          <w:tcPr>
            <w:tcW w:w="2884" w:type="dxa"/>
            <w:tcBorders>
              <w:top w:val="nil"/>
              <w:left w:val="nil"/>
              <w:bottom w:val="nil"/>
              <w:right w:val="nil"/>
            </w:tcBorders>
            <w:shd w:val="clear" w:color="auto" w:fill="auto"/>
            <w:noWrap/>
            <w:vAlign w:val="center"/>
          </w:tcPr>
          <w:p w14:paraId="3A387A12" w14:textId="77777777" w:rsidR="00C11C21" w:rsidRPr="00134564" w:rsidRDefault="00C11C21" w:rsidP="008639D8">
            <w:pPr>
              <w:spacing w:after="0" w:line="240" w:lineRule="auto"/>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23AFEA98" w14:textId="77777777" w:rsidR="00C11C21" w:rsidRPr="00134564" w:rsidRDefault="00C11C21" w:rsidP="00586BAF">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2EC78BD5" w14:textId="77777777" w:rsidR="00C11C21" w:rsidRPr="00134564" w:rsidRDefault="00C11C21" w:rsidP="00586BAF">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384C3036" w14:textId="77777777" w:rsidR="00C11C21" w:rsidRPr="00134564" w:rsidRDefault="00C11C21" w:rsidP="00586BAF">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5DE26C8B" w14:textId="77777777" w:rsidR="00C11C21" w:rsidRPr="00134564" w:rsidRDefault="00C11C21" w:rsidP="00586BAF">
            <w:pPr>
              <w:spacing w:after="0" w:line="240" w:lineRule="auto"/>
              <w:jc w:val="center"/>
              <w:rPr>
                <w:rFonts w:asciiTheme="majorHAnsi" w:hAnsiTheme="majorHAnsi" w:cstheme="majorHAnsi"/>
                <w:sz w:val="18"/>
                <w:szCs w:val="18"/>
              </w:rPr>
            </w:pPr>
          </w:p>
        </w:tc>
      </w:tr>
      <w:tr w:rsidR="00134564" w:rsidRPr="00134564" w14:paraId="46253F9F" w14:textId="77777777" w:rsidTr="00813D4E">
        <w:trPr>
          <w:trHeight w:val="276"/>
        </w:trPr>
        <w:tc>
          <w:tcPr>
            <w:tcW w:w="2884" w:type="dxa"/>
            <w:tcBorders>
              <w:top w:val="nil"/>
              <w:left w:val="nil"/>
              <w:bottom w:val="nil"/>
              <w:right w:val="nil"/>
            </w:tcBorders>
            <w:shd w:val="clear" w:color="auto" w:fill="auto"/>
            <w:noWrap/>
            <w:vAlign w:val="center"/>
            <w:hideMark/>
          </w:tcPr>
          <w:p w14:paraId="6E86AA8E" w14:textId="77777777" w:rsidR="00586BAF" w:rsidRPr="00134564" w:rsidRDefault="00586BAF" w:rsidP="008639D8">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t>Primary</w:t>
            </w:r>
          </w:p>
        </w:tc>
        <w:tc>
          <w:tcPr>
            <w:tcW w:w="1160" w:type="dxa"/>
            <w:tcBorders>
              <w:top w:val="nil"/>
              <w:left w:val="nil"/>
              <w:bottom w:val="nil"/>
              <w:right w:val="nil"/>
            </w:tcBorders>
            <w:shd w:val="clear" w:color="auto" w:fill="auto"/>
            <w:noWrap/>
            <w:vAlign w:val="center"/>
            <w:hideMark/>
          </w:tcPr>
          <w:p w14:paraId="3F49E8E5"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117874D5"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0.1510***</w:t>
            </w:r>
          </w:p>
        </w:tc>
        <w:tc>
          <w:tcPr>
            <w:tcW w:w="1160" w:type="dxa"/>
            <w:tcBorders>
              <w:top w:val="nil"/>
              <w:left w:val="nil"/>
              <w:bottom w:val="nil"/>
              <w:right w:val="nil"/>
            </w:tcBorders>
            <w:shd w:val="clear" w:color="auto" w:fill="auto"/>
            <w:noWrap/>
            <w:vAlign w:val="center"/>
            <w:hideMark/>
          </w:tcPr>
          <w:p w14:paraId="5526C879"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4BE5B388"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0.3415***</w:t>
            </w:r>
          </w:p>
        </w:tc>
      </w:tr>
      <w:tr w:rsidR="00134564" w:rsidRPr="00134564" w14:paraId="0477B4C2" w14:textId="77777777" w:rsidTr="00813D4E">
        <w:trPr>
          <w:trHeight w:val="276"/>
        </w:trPr>
        <w:tc>
          <w:tcPr>
            <w:tcW w:w="2884" w:type="dxa"/>
            <w:tcBorders>
              <w:top w:val="nil"/>
              <w:left w:val="nil"/>
              <w:bottom w:val="nil"/>
              <w:right w:val="nil"/>
            </w:tcBorders>
            <w:shd w:val="clear" w:color="auto" w:fill="auto"/>
            <w:noWrap/>
            <w:vAlign w:val="center"/>
            <w:hideMark/>
          </w:tcPr>
          <w:p w14:paraId="1E06A116" w14:textId="77777777" w:rsidR="00586BAF" w:rsidRPr="00134564" w:rsidRDefault="00586BAF" w:rsidP="008639D8">
            <w:pPr>
              <w:spacing w:after="0" w:line="240" w:lineRule="auto"/>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F5E9929"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B26C7BB"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(0.0298)</w:t>
            </w:r>
          </w:p>
        </w:tc>
        <w:tc>
          <w:tcPr>
            <w:tcW w:w="1160" w:type="dxa"/>
            <w:tcBorders>
              <w:top w:val="nil"/>
              <w:left w:val="nil"/>
              <w:bottom w:val="nil"/>
              <w:right w:val="nil"/>
            </w:tcBorders>
            <w:shd w:val="clear" w:color="auto" w:fill="auto"/>
            <w:noWrap/>
            <w:vAlign w:val="center"/>
            <w:hideMark/>
          </w:tcPr>
          <w:p w14:paraId="49C94B4B"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4A5A478C"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(0.0771)</w:t>
            </w:r>
          </w:p>
        </w:tc>
      </w:tr>
      <w:tr w:rsidR="00134564" w:rsidRPr="00134564" w14:paraId="09A19C8A" w14:textId="77777777" w:rsidTr="00813D4E">
        <w:trPr>
          <w:trHeight w:val="276"/>
        </w:trPr>
        <w:tc>
          <w:tcPr>
            <w:tcW w:w="2884" w:type="dxa"/>
            <w:tcBorders>
              <w:top w:val="nil"/>
              <w:left w:val="nil"/>
              <w:bottom w:val="nil"/>
              <w:right w:val="nil"/>
            </w:tcBorders>
            <w:shd w:val="clear" w:color="auto" w:fill="auto"/>
            <w:noWrap/>
            <w:vAlign w:val="center"/>
            <w:hideMark/>
          </w:tcPr>
          <w:p w14:paraId="7F5E235B" w14:textId="77777777" w:rsidR="00586BAF" w:rsidRPr="00134564" w:rsidRDefault="00586BAF" w:rsidP="008639D8">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t>Lower secondary</w:t>
            </w:r>
          </w:p>
        </w:tc>
        <w:tc>
          <w:tcPr>
            <w:tcW w:w="1160" w:type="dxa"/>
            <w:tcBorders>
              <w:top w:val="nil"/>
              <w:left w:val="nil"/>
              <w:bottom w:val="nil"/>
              <w:right w:val="nil"/>
            </w:tcBorders>
            <w:shd w:val="clear" w:color="auto" w:fill="auto"/>
            <w:noWrap/>
            <w:vAlign w:val="center"/>
            <w:hideMark/>
          </w:tcPr>
          <w:p w14:paraId="597F52B1"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04943B3A"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0.2004***</w:t>
            </w:r>
          </w:p>
        </w:tc>
        <w:tc>
          <w:tcPr>
            <w:tcW w:w="1160" w:type="dxa"/>
            <w:tcBorders>
              <w:top w:val="nil"/>
              <w:left w:val="nil"/>
              <w:bottom w:val="nil"/>
              <w:right w:val="nil"/>
            </w:tcBorders>
            <w:shd w:val="clear" w:color="auto" w:fill="auto"/>
            <w:noWrap/>
            <w:vAlign w:val="center"/>
            <w:hideMark/>
          </w:tcPr>
          <w:p w14:paraId="45B0DB43"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CD88636"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0.5337***</w:t>
            </w:r>
          </w:p>
        </w:tc>
      </w:tr>
      <w:tr w:rsidR="00134564" w:rsidRPr="00134564" w14:paraId="41CA64A6" w14:textId="77777777" w:rsidTr="00813D4E">
        <w:trPr>
          <w:trHeight w:val="276"/>
        </w:trPr>
        <w:tc>
          <w:tcPr>
            <w:tcW w:w="2884" w:type="dxa"/>
            <w:tcBorders>
              <w:top w:val="nil"/>
              <w:left w:val="nil"/>
              <w:bottom w:val="nil"/>
              <w:right w:val="nil"/>
            </w:tcBorders>
            <w:shd w:val="clear" w:color="auto" w:fill="auto"/>
            <w:noWrap/>
            <w:vAlign w:val="center"/>
            <w:hideMark/>
          </w:tcPr>
          <w:p w14:paraId="17FF0239" w14:textId="77777777" w:rsidR="00586BAF" w:rsidRPr="00134564" w:rsidRDefault="00586BAF" w:rsidP="008639D8">
            <w:pPr>
              <w:spacing w:after="0" w:line="240" w:lineRule="auto"/>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D04FF01"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3B788FA"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(0.0329)</w:t>
            </w:r>
          </w:p>
        </w:tc>
        <w:tc>
          <w:tcPr>
            <w:tcW w:w="1160" w:type="dxa"/>
            <w:tcBorders>
              <w:top w:val="nil"/>
              <w:left w:val="nil"/>
              <w:bottom w:val="nil"/>
              <w:right w:val="nil"/>
            </w:tcBorders>
            <w:shd w:val="clear" w:color="auto" w:fill="auto"/>
            <w:noWrap/>
            <w:vAlign w:val="center"/>
            <w:hideMark/>
          </w:tcPr>
          <w:p w14:paraId="230EC0D4"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08084EF9"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(0.1088)</w:t>
            </w:r>
          </w:p>
        </w:tc>
      </w:tr>
      <w:tr w:rsidR="00134564" w:rsidRPr="00134564" w14:paraId="6F6A56AC" w14:textId="77777777" w:rsidTr="00813D4E">
        <w:trPr>
          <w:trHeight w:val="276"/>
        </w:trPr>
        <w:tc>
          <w:tcPr>
            <w:tcW w:w="2884" w:type="dxa"/>
            <w:tcBorders>
              <w:top w:val="nil"/>
              <w:left w:val="nil"/>
              <w:bottom w:val="nil"/>
              <w:right w:val="nil"/>
            </w:tcBorders>
            <w:shd w:val="clear" w:color="auto" w:fill="auto"/>
            <w:noWrap/>
            <w:vAlign w:val="center"/>
            <w:hideMark/>
          </w:tcPr>
          <w:p w14:paraId="0C840502" w14:textId="77777777" w:rsidR="00586BAF" w:rsidRPr="00134564" w:rsidRDefault="00586BAF" w:rsidP="008639D8">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lastRenderedPageBreak/>
              <w:t>Upper-secondary</w:t>
            </w:r>
          </w:p>
        </w:tc>
        <w:tc>
          <w:tcPr>
            <w:tcW w:w="1160" w:type="dxa"/>
            <w:tcBorders>
              <w:top w:val="nil"/>
              <w:left w:val="nil"/>
              <w:bottom w:val="nil"/>
              <w:right w:val="nil"/>
            </w:tcBorders>
            <w:shd w:val="clear" w:color="auto" w:fill="auto"/>
            <w:noWrap/>
            <w:vAlign w:val="center"/>
            <w:hideMark/>
          </w:tcPr>
          <w:p w14:paraId="3FC0C2E4"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1018243"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0.1642***</w:t>
            </w:r>
          </w:p>
        </w:tc>
        <w:tc>
          <w:tcPr>
            <w:tcW w:w="1160" w:type="dxa"/>
            <w:tcBorders>
              <w:top w:val="nil"/>
              <w:left w:val="nil"/>
              <w:bottom w:val="nil"/>
              <w:right w:val="nil"/>
            </w:tcBorders>
            <w:shd w:val="clear" w:color="auto" w:fill="auto"/>
            <w:noWrap/>
            <w:vAlign w:val="center"/>
            <w:hideMark/>
          </w:tcPr>
          <w:p w14:paraId="11EF3197"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04E1AE4"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0.3478**</w:t>
            </w:r>
          </w:p>
        </w:tc>
      </w:tr>
      <w:tr w:rsidR="00134564" w:rsidRPr="00134564" w14:paraId="337EFB71" w14:textId="77777777" w:rsidTr="00813D4E">
        <w:trPr>
          <w:trHeight w:val="276"/>
        </w:trPr>
        <w:tc>
          <w:tcPr>
            <w:tcW w:w="2884" w:type="dxa"/>
            <w:tcBorders>
              <w:top w:val="nil"/>
              <w:left w:val="nil"/>
              <w:bottom w:val="nil"/>
              <w:right w:val="nil"/>
            </w:tcBorders>
            <w:shd w:val="clear" w:color="auto" w:fill="auto"/>
            <w:noWrap/>
            <w:vAlign w:val="center"/>
            <w:hideMark/>
          </w:tcPr>
          <w:p w14:paraId="5D8BE703" w14:textId="77777777" w:rsidR="00586BAF" w:rsidRPr="00134564" w:rsidRDefault="00586BAF" w:rsidP="008639D8">
            <w:pPr>
              <w:spacing w:after="0" w:line="240" w:lineRule="auto"/>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5B2A58E5"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02A13E3C"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(0.0494)</w:t>
            </w:r>
          </w:p>
        </w:tc>
        <w:tc>
          <w:tcPr>
            <w:tcW w:w="1160" w:type="dxa"/>
            <w:tcBorders>
              <w:top w:val="nil"/>
              <w:left w:val="nil"/>
              <w:bottom w:val="nil"/>
              <w:right w:val="nil"/>
            </w:tcBorders>
            <w:shd w:val="clear" w:color="auto" w:fill="auto"/>
            <w:noWrap/>
            <w:vAlign w:val="center"/>
            <w:hideMark/>
          </w:tcPr>
          <w:p w14:paraId="7EDD2CA1"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06061C79"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(0.1644)</w:t>
            </w:r>
          </w:p>
        </w:tc>
      </w:tr>
      <w:tr w:rsidR="00134564" w:rsidRPr="00134564" w14:paraId="20962FAD" w14:textId="77777777" w:rsidTr="00813D4E">
        <w:trPr>
          <w:trHeight w:val="276"/>
        </w:trPr>
        <w:tc>
          <w:tcPr>
            <w:tcW w:w="2884" w:type="dxa"/>
            <w:tcBorders>
              <w:top w:val="nil"/>
              <w:left w:val="nil"/>
              <w:bottom w:val="nil"/>
              <w:right w:val="nil"/>
            </w:tcBorders>
            <w:shd w:val="clear" w:color="auto" w:fill="auto"/>
            <w:noWrap/>
            <w:vAlign w:val="center"/>
            <w:hideMark/>
          </w:tcPr>
          <w:p w14:paraId="2980DB58" w14:textId="77777777" w:rsidR="00586BAF" w:rsidRPr="00134564" w:rsidRDefault="00586BAF" w:rsidP="008639D8">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t>Post-secondary education</w:t>
            </w:r>
          </w:p>
        </w:tc>
        <w:tc>
          <w:tcPr>
            <w:tcW w:w="1160" w:type="dxa"/>
            <w:tcBorders>
              <w:top w:val="nil"/>
              <w:left w:val="nil"/>
              <w:bottom w:val="nil"/>
              <w:right w:val="nil"/>
            </w:tcBorders>
            <w:shd w:val="clear" w:color="auto" w:fill="auto"/>
            <w:noWrap/>
            <w:vAlign w:val="center"/>
            <w:hideMark/>
          </w:tcPr>
          <w:p w14:paraId="4F6B88C6"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B6AEA8B"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0.2509***</w:t>
            </w:r>
          </w:p>
        </w:tc>
        <w:tc>
          <w:tcPr>
            <w:tcW w:w="1160" w:type="dxa"/>
            <w:tcBorders>
              <w:top w:val="nil"/>
              <w:left w:val="nil"/>
              <w:bottom w:val="nil"/>
              <w:right w:val="nil"/>
            </w:tcBorders>
            <w:shd w:val="clear" w:color="auto" w:fill="auto"/>
            <w:noWrap/>
            <w:vAlign w:val="center"/>
            <w:hideMark/>
          </w:tcPr>
          <w:p w14:paraId="7FB4D5CC"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577AE453"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1.0659***</w:t>
            </w:r>
          </w:p>
        </w:tc>
      </w:tr>
      <w:tr w:rsidR="00134564" w:rsidRPr="00134564" w14:paraId="46F45A5F" w14:textId="77777777" w:rsidTr="00813D4E">
        <w:trPr>
          <w:trHeight w:val="276"/>
        </w:trPr>
        <w:tc>
          <w:tcPr>
            <w:tcW w:w="2884" w:type="dxa"/>
            <w:tcBorders>
              <w:top w:val="nil"/>
              <w:left w:val="nil"/>
              <w:bottom w:val="nil"/>
              <w:right w:val="nil"/>
            </w:tcBorders>
            <w:shd w:val="clear" w:color="auto" w:fill="auto"/>
            <w:noWrap/>
            <w:vAlign w:val="center"/>
            <w:hideMark/>
          </w:tcPr>
          <w:p w14:paraId="3CAFCC6D" w14:textId="77777777" w:rsidR="00586BAF" w:rsidRPr="00134564" w:rsidRDefault="00586BAF" w:rsidP="008639D8">
            <w:pPr>
              <w:spacing w:after="0" w:line="240" w:lineRule="auto"/>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F423D80"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B3E3169"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(0.0265)</w:t>
            </w:r>
          </w:p>
        </w:tc>
        <w:tc>
          <w:tcPr>
            <w:tcW w:w="1160" w:type="dxa"/>
            <w:tcBorders>
              <w:top w:val="nil"/>
              <w:left w:val="nil"/>
              <w:bottom w:val="nil"/>
              <w:right w:val="nil"/>
            </w:tcBorders>
            <w:shd w:val="clear" w:color="auto" w:fill="auto"/>
            <w:noWrap/>
            <w:vAlign w:val="center"/>
            <w:hideMark/>
          </w:tcPr>
          <w:p w14:paraId="4BFA8826"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545EF25"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(0.1080)</w:t>
            </w:r>
          </w:p>
        </w:tc>
      </w:tr>
      <w:tr w:rsidR="00134564" w:rsidRPr="00134564" w14:paraId="66B08D8E" w14:textId="77777777" w:rsidTr="00813D4E">
        <w:trPr>
          <w:trHeight w:val="276"/>
        </w:trPr>
        <w:tc>
          <w:tcPr>
            <w:tcW w:w="2884" w:type="dxa"/>
            <w:tcBorders>
              <w:top w:val="nil"/>
              <w:left w:val="nil"/>
              <w:bottom w:val="nil"/>
              <w:right w:val="nil"/>
            </w:tcBorders>
            <w:shd w:val="clear" w:color="auto" w:fill="auto"/>
            <w:noWrap/>
            <w:vAlign w:val="center"/>
            <w:hideMark/>
          </w:tcPr>
          <w:p w14:paraId="273BD8FD" w14:textId="77777777" w:rsidR="00586BAF" w:rsidRPr="00134564" w:rsidRDefault="00586BAF" w:rsidP="008639D8">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t xml:space="preserve">Vocational education and training </w:t>
            </w:r>
          </w:p>
        </w:tc>
        <w:tc>
          <w:tcPr>
            <w:tcW w:w="1160" w:type="dxa"/>
            <w:tcBorders>
              <w:top w:val="nil"/>
              <w:left w:val="nil"/>
              <w:bottom w:val="nil"/>
              <w:right w:val="nil"/>
            </w:tcBorders>
            <w:shd w:val="clear" w:color="auto" w:fill="auto"/>
            <w:noWrap/>
            <w:vAlign w:val="center"/>
            <w:hideMark/>
          </w:tcPr>
          <w:p w14:paraId="3E0019A8"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4E52144"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0.2321***</w:t>
            </w:r>
          </w:p>
        </w:tc>
        <w:tc>
          <w:tcPr>
            <w:tcW w:w="1160" w:type="dxa"/>
            <w:tcBorders>
              <w:top w:val="nil"/>
              <w:left w:val="nil"/>
              <w:bottom w:val="nil"/>
              <w:right w:val="nil"/>
            </w:tcBorders>
            <w:shd w:val="clear" w:color="auto" w:fill="auto"/>
            <w:noWrap/>
            <w:vAlign w:val="center"/>
            <w:hideMark/>
          </w:tcPr>
          <w:p w14:paraId="053A0260"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1D79DA18"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0.9574***</w:t>
            </w:r>
          </w:p>
        </w:tc>
      </w:tr>
      <w:tr w:rsidR="00134564" w:rsidRPr="00134564" w14:paraId="112FDACC" w14:textId="77777777" w:rsidTr="00813D4E">
        <w:trPr>
          <w:trHeight w:val="276"/>
        </w:trPr>
        <w:tc>
          <w:tcPr>
            <w:tcW w:w="2884" w:type="dxa"/>
            <w:tcBorders>
              <w:top w:val="nil"/>
              <w:left w:val="nil"/>
              <w:bottom w:val="nil"/>
              <w:right w:val="nil"/>
            </w:tcBorders>
            <w:shd w:val="clear" w:color="auto" w:fill="auto"/>
            <w:noWrap/>
            <w:vAlign w:val="center"/>
            <w:hideMark/>
          </w:tcPr>
          <w:p w14:paraId="1E335B54" w14:textId="77777777" w:rsidR="00586BAF" w:rsidRPr="00134564" w:rsidRDefault="00586BAF" w:rsidP="008639D8">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hideMark/>
          </w:tcPr>
          <w:p w14:paraId="334357B8"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988FC25"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(0.0279)</w:t>
            </w:r>
          </w:p>
        </w:tc>
        <w:tc>
          <w:tcPr>
            <w:tcW w:w="1160" w:type="dxa"/>
            <w:tcBorders>
              <w:top w:val="nil"/>
              <w:left w:val="nil"/>
              <w:bottom w:val="nil"/>
              <w:right w:val="nil"/>
            </w:tcBorders>
            <w:shd w:val="clear" w:color="auto" w:fill="auto"/>
            <w:noWrap/>
            <w:vAlign w:val="center"/>
            <w:hideMark/>
          </w:tcPr>
          <w:p w14:paraId="573DEA29" w14:textId="77777777" w:rsidR="00586BAF" w:rsidRPr="00134564" w:rsidRDefault="00586BAF" w:rsidP="00586BAF">
            <w:pPr>
              <w:spacing w:after="0"/>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D4D151C"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(0.1948)</w:t>
            </w:r>
          </w:p>
        </w:tc>
      </w:tr>
      <w:tr w:rsidR="00134564" w:rsidRPr="00134564" w14:paraId="36882222" w14:textId="77777777" w:rsidTr="00813D4E">
        <w:trPr>
          <w:trHeight w:val="276"/>
        </w:trPr>
        <w:tc>
          <w:tcPr>
            <w:tcW w:w="2884" w:type="dxa"/>
            <w:tcBorders>
              <w:top w:val="nil"/>
              <w:left w:val="nil"/>
              <w:bottom w:val="nil"/>
              <w:right w:val="nil"/>
            </w:tcBorders>
            <w:shd w:val="clear" w:color="auto" w:fill="auto"/>
            <w:noWrap/>
            <w:vAlign w:val="center"/>
          </w:tcPr>
          <w:p w14:paraId="73E96EE4" w14:textId="77777777" w:rsidR="00C11C21" w:rsidRPr="00134564" w:rsidRDefault="00C11C21"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1160" w:type="dxa"/>
            <w:tcBorders>
              <w:top w:val="nil"/>
              <w:left w:val="nil"/>
              <w:bottom w:val="nil"/>
              <w:right w:val="nil"/>
            </w:tcBorders>
            <w:shd w:val="clear" w:color="auto" w:fill="auto"/>
            <w:noWrap/>
            <w:vAlign w:val="center"/>
          </w:tcPr>
          <w:p w14:paraId="5D50162A" w14:textId="77777777" w:rsidR="00C11C21" w:rsidRPr="00134564" w:rsidRDefault="001B562D" w:rsidP="00586BAF">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Reference</w:t>
            </w:r>
          </w:p>
        </w:tc>
        <w:tc>
          <w:tcPr>
            <w:tcW w:w="1160" w:type="dxa"/>
            <w:tcBorders>
              <w:top w:val="nil"/>
              <w:left w:val="nil"/>
              <w:bottom w:val="nil"/>
              <w:right w:val="nil"/>
            </w:tcBorders>
            <w:shd w:val="clear" w:color="auto" w:fill="auto"/>
            <w:noWrap/>
            <w:vAlign w:val="center"/>
          </w:tcPr>
          <w:p w14:paraId="646F347A" w14:textId="77777777" w:rsidR="00C11C21" w:rsidRPr="00134564" w:rsidRDefault="00C11C21" w:rsidP="00586BAF">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193D29C1" w14:textId="77777777" w:rsidR="00C11C21" w:rsidRPr="00134564" w:rsidRDefault="00C11C21" w:rsidP="00586BAF">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5A778723" w14:textId="77777777" w:rsidR="00C11C21" w:rsidRPr="00134564" w:rsidRDefault="00C11C21" w:rsidP="00586BAF">
            <w:pPr>
              <w:spacing w:after="0" w:line="240" w:lineRule="auto"/>
              <w:jc w:val="center"/>
              <w:rPr>
                <w:rFonts w:asciiTheme="majorHAnsi" w:hAnsiTheme="majorHAnsi" w:cstheme="majorHAnsi"/>
                <w:sz w:val="18"/>
                <w:szCs w:val="18"/>
              </w:rPr>
            </w:pPr>
          </w:p>
        </w:tc>
      </w:tr>
      <w:tr w:rsidR="00134564" w:rsidRPr="00134564" w14:paraId="1A3D9E41" w14:textId="77777777" w:rsidTr="00813D4E">
        <w:trPr>
          <w:trHeight w:val="276"/>
        </w:trPr>
        <w:tc>
          <w:tcPr>
            <w:tcW w:w="2884" w:type="dxa"/>
            <w:tcBorders>
              <w:top w:val="nil"/>
              <w:left w:val="nil"/>
              <w:bottom w:val="nil"/>
              <w:right w:val="nil"/>
            </w:tcBorders>
            <w:shd w:val="clear" w:color="auto" w:fill="auto"/>
            <w:noWrap/>
            <w:vAlign w:val="center"/>
          </w:tcPr>
          <w:p w14:paraId="1F9232B8" w14:textId="77777777" w:rsidR="00C11C21" w:rsidRPr="00134564" w:rsidRDefault="00C11C21" w:rsidP="008639D8">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tcPr>
          <w:p w14:paraId="46B07171" w14:textId="77777777" w:rsidR="00C11C21" w:rsidRPr="00134564" w:rsidRDefault="00C11C21" w:rsidP="00586BAF">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79FCE985" w14:textId="77777777" w:rsidR="00C11C21" w:rsidRPr="00134564" w:rsidRDefault="00C11C21" w:rsidP="00586BAF">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76977B9D" w14:textId="77777777" w:rsidR="00C11C21" w:rsidRPr="00134564" w:rsidRDefault="00C11C21" w:rsidP="00586BAF">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2C6E303F" w14:textId="77777777" w:rsidR="00C11C21" w:rsidRPr="00134564" w:rsidRDefault="00C11C21" w:rsidP="00586BAF">
            <w:pPr>
              <w:spacing w:after="0" w:line="240" w:lineRule="auto"/>
              <w:jc w:val="center"/>
              <w:rPr>
                <w:rFonts w:asciiTheme="majorHAnsi" w:hAnsiTheme="majorHAnsi" w:cstheme="majorHAnsi"/>
                <w:sz w:val="18"/>
                <w:szCs w:val="18"/>
              </w:rPr>
            </w:pPr>
          </w:p>
        </w:tc>
      </w:tr>
      <w:tr w:rsidR="00134564" w:rsidRPr="00134564" w14:paraId="6B6629B7" w14:textId="77777777" w:rsidTr="00813D4E">
        <w:trPr>
          <w:trHeight w:val="276"/>
        </w:trPr>
        <w:tc>
          <w:tcPr>
            <w:tcW w:w="2884" w:type="dxa"/>
            <w:tcBorders>
              <w:top w:val="nil"/>
              <w:left w:val="nil"/>
              <w:bottom w:val="nil"/>
              <w:right w:val="nil"/>
            </w:tcBorders>
            <w:shd w:val="clear" w:color="auto" w:fill="auto"/>
            <w:noWrap/>
            <w:vAlign w:val="center"/>
            <w:hideMark/>
          </w:tcPr>
          <w:p w14:paraId="48ECF463" w14:textId="77777777" w:rsidR="00586BAF" w:rsidRPr="00134564" w:rsidRDefault="00586BAF"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1160" w:type="dxa"/>
            <w:tcBorders>
              <w:top w:val="nil"/>
              <w:left w:val="nil"/>
              <w:bottom w:val="nil"/>
              <w:right w:val="nil"/>
            </w:tcBorders>
            <w:shd w:val="clear" w:color="auto" w:fill="auto"/>
            <w:noWrap/>
            <w:vAlign w:val="center"/>
            <w:hideMark/>
          </w:tcPr>
          <w:p w14:paraId="45684C76"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0.0029</w:t>
            </w:r>
          </w:p>
        </w:tc>
        <w:tc>
          <w:tcPr>
            <w:tcW w:w="1160" w:type="dxa"/>
            <w:tcBorders>
              <w:top w:val="nil"/>
              <w:left w:val="nil"/>
              <w:bottom w:val="nil"/>
              <w:right w:val="nil"/>
            </w:tcBorders>
            <w:shd w:val="clear" w:color="auto" w:fill="auto"/>
            <w:noWrap/>
            <w:vAlign w:val="center"/>
            <w:hideMark/>
          </w:tcPr>
          <w:p w14:paraId="4D4A242E"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0.0138</w:t>
            </w:r>
          </w:p>
        </w:tc>
        <w:tc>
          <w:tcPr>
            <w:tcW w:w="1160" w:type="dxa"/>
            <w:tcBorders>
              <w:top w:val="nil"/>
              <w:left w:val="nil"/>
              <w:bottom w:val="nil"/>
              <w:right w:val="nil"/>
            </w:tcBorders>
            <w:shd w:val="clear" w:color="auto" w:fill="auto"/>
            <w:noWrap/>
            <w:vAlign w:val="center"/>
            <w:hideMark/>
          </w:tcPr>
          <w:p w14:paraId="305AE655"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-0.1561*</w:t>
            </w:r>
          </w:p>
        </w:tc>
        <w:tc>
          <w:tcPr>
            <w:tcW w:w="1160" w:type="dxa"/>
            <w:tcBorders>
              <w:top w:val="nil"/>
              <w:left w:val="nil"/>
              <w:bottom w:val="nil"/>
              <w:right w:val="nil"/>
            </w:tcBorders>
            <w:shd w:val="clear" w:color="auto" w:fill="auto"/>
            <w:noWrap/>
            <w:vAlign w:val="center"/>
            <w:hideMark/>
          </w:tcPr>
          <w:p w14:paraId="2A431AC1"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-0.0570</w:t>
            </w:r>
          </w:p>
        </w:tc>
      </w:tr>
      <w:tr w:rsidR="00134564" w:rsidRPr="00134564" w14:paraId="5EA221BA" w14:textId="77777777" w:rsidTr="00813D4E">
        <w:trPr>
          <w:trHeight w:val="276"/>
        </w:trPr>
        <w:tc>
          <w:tcPr>
            <w:tcW w:w="2884" w:type="dxa"/>
            <w:tcBorders>
              <w:top w:val="nil"/>
              <w:left w:val="nil"/>
              <w:bottom w:val="nil"/>
              <w:right w:val="nil"/>
            </w:tcBorders>
            <w:shd w:val="clear" w:color="auto" w:fill="auto"/>
            <w:noWrap/>
            <w:vAlign w:val="center"/>
            <w:hideMark/>
          </w:tcPr>
          <w:p w14:paraId="495B35E2" w14:textId="77777777" w:rsidR="00586BAF" w:rsidRPr="00134564" w:rsidRDefault="00586BAF" w:rsidP="008639D8">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hideMark/>
          </w:tcPr>
          <w:p w14:paraId="4B2F083A"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(0.0350)</w:t>
            </w:r>
          </w:p>
        </w:tc>
        <w:tc>
          <w:tcPr>
            <w:tcW w:w="1160" w:type="dxa"/>
            <w:tcBorders>
              <w:top w:val="nil"/>
              <w:left w:val="nil"/>
              <w:bottom w:val="nil"/>
              <w:right w:val="nil"/>
            </w:tcBorders>
            <w:shd w:val="clear" w:color="auto" w:fill="auto"/>
            <w:noWrap/>
            <w:vAlign w:val="center"/>
            <w:hideMark/>
          </w:tcPr>
          <w:p w14:paraId="665B6CD7"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(0.0347)</w:t>
            </w:r>
          </w:p>
        </w:tc>
        <w:tc>
          <w:tcPr>
            <w:tcW w:w="1160" w:type="dxa"/>
            <w:tcBorders>
              <w:top w:val="nil"/>
              <w:left w:val="nil"/>
              <w:bottom w:val="nil"/>
              <w:right w:val="nil"/>
            </w:tcBorders>
            <w:shd w:val="clear" w:color="auto" w:fill="auto"/>
            <w:noWrap/>
            <w:vAlign w:val="center"/>
            <w:hideMark/>
          </w:tcPr>
          <w:p w14:paraId="5C6B50CA"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(0.0849)</w:t>
            </w:r>
          </w:p>
        </w:tc>
        <w:tc>
          <w:tcPr>
            <w:tcW w:w="1160" w:type="dxa"/>
            <w:tcBorders>
              <w:top w:val="nil"/>
              <w:left w:val="nil"/>
              <w:bottom w:val="nil"/>
              <w:right w:val="nil"/>
            </w:tcBorders>
            <w:shd w:val="clear" w:color="auto" w:fill="auto"/>
            <w:noWrap/>
            <w:vAlign w:val="center"/>
            <w:hideMark/>
          </w:tcPr>
          <w:p w14:paraId="1C0749AD"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(0.0827)</w:t>
            </w:r>
          </w:p>
        </w:tc>
      </w:tr>
      <w:tr w:rsidR="00134564" w:rsidRPr="00134564" w14:paraId="1C371617" w14:textId="77777777" w:rsidTr="00813D4E">
        <w:trPr>
          <w:trHeight w:val="276"/>
        </w:trPr>
        <w:tc>
          <w:tcPr>
            <w:tcW w:w="2884" w:type="dxa"/>
            <w:tcBorders>
              <w:top w:val="nil"/>
              <w:left w:val="nil"/>
              <w:bottom w:val="nil"/>
              <w:right w:val="nil"/>
            </w:tcBorders>
            <w:shd w:val="clear" w:color="auto" w:fill="auto"/>
            <w:noWrap/>
            <w:vAlign w:val="center"/>
            <w:hideMark/>
          </w:tcPr>
          <w:p w14:paraId="0CF4B909" w14:textId="77777777" w:rsidR="00586BAF" w:rsidRPr="00134564" w:rsidRDefault="00586BAF"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1160" w:type="dxa"/>
            <w:tcBorders>
              <w:top w:val="nil"/>
              <w:left w:val="nil"/>
              <w:bottom w:val="nil"/>
              <w:right w:val="nil"/>
            </w:tcBorders>
            <w:shd w:val="clear" w:color="auto" w:fill="auto"/>
            <w:noWrap/>
            <w:vAlign w:val="center"/>
            <w:hideMark/>
          </w:tcPr>
          <w:p w14:paraId="236B474B"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0.0481</w:t>
            </w:r>
          </w:p>
        </w:tc>
        <w:tc>
          <w:tcPr>
            <w:tcW w:w="1160" w:type="dxa"/>
            <w:tcBorders>
              <w:top w:val="nil"/>
              <w:left w:val="nil"/>
              <w:bottom w:val="nil"/>
              <w:right w:val="nil"/>
            </w:tcBorders>
            <w:shd w:val="clear" w:color="auto" w:fill="auto"/>
            <w:noWrap/>
            <w:vAlign w:val="center"/>
            <w:hideMark/>
          </w:tcPr>
          <w:p w14:paraId="659AC47D"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0.0315</w:t>
            </w:r>
          </w:p>
        </w:tc>
        <w:tc>
          <w:tcPr>
            <w:tcW w:w="1160" w:type="dxa"/>
            <w:tcBorders>
              <w:top w:val="nil"/>
              <w:left w:val="nil"/>
              <w:bottom w:val="nil"/>
              <w:right w:val="nil"/>
            </w:tcBorders>
            <w:shd w:val="clear" w:color="auto" w:fill="auto"/>
            <w:noWrap/>
            <w:vAlign w:val="center"/>
            <w:hideMark/>
          </w:tcPr>
          <w:p w14:paraId="7D70CABF"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0.0396</w:t>
            </w:r>
          </w:p>
        </w:tc>
        <w:tc>
          <w:tcPr>
            <w:tcW w:w="1160" w:type="dxa"/>
            <w:tcBorders>
              <w:top w:val="nil"/>
              <w:left w:val="nil"/>
              <w:bottom w:val="nil"/>
              <w:right w:val="nil"/>
            </w:tcBorders>
            <w:shd w:val="clear" w:color="auto" w:fill="auto"/>
            <w:noWrap/>
            <w:vAlign w:val="center"/>
            <w:hideMark/>
          </w:tcPr>
          <w:p w14:paraId="6B1EEB55"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0.0340</w:t>
            </w:r>
          </w:p>
        </w:tc>
      </w:tr>
      <w:tr w:rsidR="00134564" w:rsidRPr="00134564" w14:paraId="58D90CD8" w14:textId="77777777" w:rsidTr="00813D4E">
        <w:trPr>
          <w:trHeight w:val="276"/>
        </w:trPr>
        <w:tc>
          <w:tcPr>
            <w:tcW w:w="2884" w:type="dxa"/>
            <w:tcBorders>
              <w:top w:val="nil"/>
              <w:left w:val="nil"/>
              <w:bottom w:val="nil"/>
              <w:right w:val="nil"/>
            </w:tcBorders>
            <w:shd w:val="clear" w:color="auto" w:fill="auto"/>
            <w:noWrap/>
            <w:vAlign w:val="center"/>
            <w:hideMark/>
          </w:tcPr>
          <w:p w14:paraId="08572DBA" w14:textId="77777777" w:rsidR="00586BAF" w:rsidRPr="00134564" w:rsidRDefault="00586BAF" w:rsidP="008639D8">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hideMark/>
          </w:tcPr>
          <w:p w14:paraId="1381E2FC"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(0.0337)</w:t>
            </w:r>
          </w:p>
        </w:tc>
        <w:tc>
          <w:tcPr>
            <w:tcW w:w="1160" w:type="dxa"/>
            <w:tcBorders>
              <w:top w:val="nil"/>
              <w:left w:val="nil"/>
              <w:bottom w:val="nil"/>
              <w:right w:val="nil"/>
            </w:tcBorders>
            <w:shd w:val="clear" w:color="auto" w:fill="auto"/>
            <w:noWrap/>
            <w:vAlign w:val="center"/>
            <w:hideMark/>
          </w:tcPr>
          <w:p w14:paraId="78ED89AD"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(0.0330)</w:t>
            </w:r>
          </w:p>
        </w:tc>
        <w:tc>
          <w:tcPr>
            <w:tcW w:w="1160" w:type="dxa"/>
            <w:tcBorders>
              <w:top w:val="nil"/>
              <w:left w:val="nil"/>
              <w:bottom w:val="nil"/>
              <w:right w:val="nil"/>
            </w:tcBorders>
            <w:shd w:val="clear" w:color="auto" w:fill="auto"/>
            <w:noWrap/>
            <w:vAlign w:val="center"/>
            <w:hideMark/>
          </w:tcPr>
          <w:p w14:paraId="4BC7B186"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(0.0980)</w:t>
            </w:r>
          </w:p>
        </w:tc>
        <w:tc>
          <w:tcPr>
            <w:tcW w:w="1160" w:type="dxa"/>
            <w:tcBorders>
              <w:top w:val="nil"/>
              <w:left w:val="nil"/>
              <w:bottom w:val="nil"/>
              <w:right w:val="nil"/>
            </w:tcBorders>
            <w:shd w:val="clear" w:color="auto" w:fill="auto"/>
            <w:noWrap/>
            <w:vAlign w:val="center"/>
            <w:hideMark/>
          </w:tcPr>
          <w:p w14:paraId="46F24F4D"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(0.0942)</w:t>
            </w:r>
          </w:p>
        </w:tc>
      </w:tr>
      <w:tr w:rsidR="00134564" w:rsidRPr="00134564" w14:paraId="63D78504" w14:textId="77777777" w:rsidTr="00813D4E">
        <w:trPr>
          <w:trHeight w:val="276"/>
        </w:trPr>
        <w:tc>
          <w:tcPr>
            <w:tcW w:w="2884" w:type="dxa"/>
            <w:tcBorders>
              <w:top w:val="nil"/>
              <w:left w:val="nil"/>
              <w:bottom w:val="nil"/>
              <w:right w:val="nil"/>
            </w:tcBorders>
            <w:shd w:val="clear" w:color="auto" w:fill="auto"/>
            <w:noWrap/>
            <w:vAlign w:val="center"/>
            <w:hideMark/>
          </w:tcPr>
          <w:p w14:paraId="19CEAC70" w14:textId="77777777" w:rsidR="00586BAF" w:rsidRPr="00134564" w:rsidRDefault="00586BAF"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Constant</w:t>
            </w:r>
          </w:p>
        </w:tc>
        <w:tc>
          <w:tcPr>
            <w:tcW w:w="1160" w:type="dxa"/>
            <w:tcBorders>
              <w:top w:val="nil"/>
              <w:left w:val="nil"/>
              <w:bottom w:val="nil"/>
              <w:right w:val="nil"/>
            </w:tcBorders>
            <w:shd w:val="clear" w:color="auto" w:fill="auto"/>
            <w:noWrap/>
            <w:vAlign w:val="center"/>
            <w:hideMark/>
          </w:tcPr>
          <w:p w14:paraId="28BA02BB"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0.9142***</w:t>
            </w:r>
          </w:p>
        </w:tc>
        <w:tc>
          <w:tcPr>
            <w:tcW w:w="1160" w:type="dxa"/>
            <w:tcBorders>
              <w:top w:val="nil"/>
              <w:left w:val="nil"/>
              <w:bottom w:val="nil"/>
              <w:right w:val="nil"/>
            </w:tcBorders>
            <w:shd w:val="clear" w:color="auto" w:fill="auto"/>
            <w:noWrap/>
            <w:vAlign w:val="center"/>
            <w:hideMark/>
          </w:tcPr>
          <w:p w14:paraId="030782B3"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0.3468</w:t>
            </w:r>
          </w:p>
        </w:tc>
        <w:tc>
          <w:tcPr>
            <w:tcW w:w="1160" w:type="dxa"/>
            <w:tcBorders>
              <w:top w:val="nil"/>
              <w:left w:val="nil"/>
              <w:bottom w:val="nil"/>
              <w:right w:val="nil"/>
            </w:tcBorders>
            <w:shd w:val="clear" w:color="auto" w:fill="auto"/>
            <w:noWrap/>
            <w:vAlign w:val="center"/>
            <w:hideMark/>
          </w:tcPr>
          <w:p w14:paraId="522DBA6F"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9.8161***</w:t>
            </w:r>
          </w:p>
        </w:tc>
        <w:tc>
          <w:tcPr>
            <w:tcW w:w="1160" w:type="dxa"/>
            <w:tcBorders>
              <w:top w:val="nil"/>
              <w:left w:val="nil"/>
              <w:bottom w:val="nil"/>
              <w:right w:val="nil"/>
            </w:tcBorders>
            <w:shd w:val="clear" w:color="auto" w:fill="auto"/>
            <w:noWrap/>
            <w:vAlign w:val="center"/>
            <w:hideMark/>
          </w:tcPr>
          <w:p w14:paraId="3F561103"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8.5352***</w:t>
            </w:r>
          </w:p>
        </w:tc>
      </w:tr>
      <w:tr w:rsidR="00134564" w:rsidRPr="00134564" w14:paraId="27946759" w14:textId="77777777" w:rsidTr="00813D4E">
        <w:trPr>
          <w:trHeight w:val="276"/>
        </w:trPr>
        <w:tc>
          <w:tcPr>
            <w:tcW w:w="2884" w:type="dxa"/>
            <w:tcBorders>
              <w:top w:val="nil"/>
              <w:left w:val="nil"/>
              <w:bottom w:val="nil"/>
              <w:right w:val="nil"/>
            </w:tcBorders>
            <w:shd w:val="clear" w:color="auto" w:fill="auto"/>
            <w:noWrap/>
            <w:vAlign w:val="center"/>
            <w:hideMark/>
          </w:tcPr>
          <w:p w14:paraId="5E16DDFE" w14:textId="77777777" w:rsidR="00586BAF" w:rsidRPr="00134564" w:rsidRDefault="00586BAF" w:rsidP="008639D8">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hideMark/>
          </w:tcPr>
          <w:p w14:paraId="2E4F3690"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(0.0256)</w:t>
            </w:r>
          </w:p>
        </w:tc>
        <w:tc>
          <w:tcPr>
            <w:tcW w:w="1160" w:type="dxa"/>
            <w:tcBorders>
              <w:top w:val="nil"/>
              <w:left w:val="nil"/>
              <w:bottom w:val="nil"/>
              <w:right w:val="nil"/>
            </w:tcBorders>
            <w:shd w:val="clear" w:color="auto" w:fill="auto"/>
            <w:noWrap/>
            <w:vAlign w:val="center"/>
            <w:hideMark/>
          </w:tcPr>
          <w:p w14:paraId="2FECEB42"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(0.2232)</w:t>
            </w:r>
          </w:p>
        </w:tc>
        <w:tc>
          <w:tcPr>
            <w:tcW w:w="1160" w:type="dxa"/>
            <w:tcBorders>
              <w:top w:val="nil"/>
              <w:left w:val="nil"/>
              <w:bottom w:val="nil"/>
              <w:right w:val="nil"/>
            </w:tcBorders>
            <w:shd w:val="clear" w:color="auto" w:fill="auto"/>
            <w:noWrap/>
            <w:vAlign w:val="center"/>
            <w:hideMark/>
          </w:tcPr>
          <w:p w14:paraId="2F0A1E9D"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(0.0737)</w:t>
            </w:r>
          </w:p>
        </w:tc>
        <w:tc>
          <w:tcPr>
            <w:tcW w:w="1160" w:type="dxa"/>
            <w:tcBorders>
              <w:top w:val="nil"/>
              <w:left w:val="nil"/>
              <w:bottom w:val="nil"/>
              <w:right w:val="nil"/>
            </w:tcBorders>
            <w:shd w:val="clear" w:color="auto" w:fill="auto"/>
            <w:noWrap/>
            <w:vAlign w:val="center"/>
            <w:hideMark/>
          </w:tcPr>
          <w:p w14:paraId="32454C7F"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(0.5465)</w:t>
            </w:r>
          </w:p>
        </w:tc>
      </w:tr>
      <w:tr w:rsidR="00134564" w:rsidRPr="00134564" w14:paraId="6686C372" w14:textId="77777777" w:rsidTr="00813D4E">
        <w:trPr>
          <w:trHeight w:val="276"/>
        </w:trPr>
        <w:tc>
          <w:tcPr>
            <w:tcW w:w="2884" w:type="dxa"/>
            <w:tcBorders>
              <w:top w:val="nil"/>
              <w:left w:val="nil"/>
              <w:bottom w:val="nil"/>
              <w:right w:val="nil"/>
            </w:tcBorders>
            <w:shd w:val="clear" w:color="auto" w:fill="auto"/>
            <w:noWrap/>
            <w:vAlign w:val="center"/>
            <w:hideMark/>
          </w:tcPr>
          <w:p w14:paraId="034D988D" w14:textId="77777777" w:rsidR="00586BAF" w:rsidRPr="00134564" w:rsidRDefault="00586BAF"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Observations</w:t>
            </w:r>
          </w:p>
        </w:tc>
        <w:tc>
          <w:tcPr>
            <w:tcW w:w="1160" w:type="dxa"/>
            <w:tcBorders>
              <w:top w:val="nil"/>
              <w:left w:val="nil"/>
              <w:bottom w:val="nil"/>
              <w:right w:val="nil"/>
            </w:tcBorders>
            <w:shd w:val="clear" w:color="auto" w:fill="auto"/>
            <w:noWrap/>
            <w:vAlign w:val="center"/>
            <w:hideMark/>
          </w:tcPr>
          <w:p w14:paraId="52E21D2F"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865</w:t>
            </w:r>
          </w:p>
        </w:tc>
        <w:tc>
          <w:tcPr>
            <w:tcW w:w="1160" w:type="dxa"/>
            <w:tcBorders>
              <w:top w:val="nil"/>
              <w:left w:val="nil"/>
              <w:bottom w:val="nil"/>
              <w:right w:val="nil"/>
            </w:tcBorders>
            <w:shd w:val="clear" w:color="auto" w:fill="auto"/>
            <w:noWrap/>
            <w:vAlign w:val="center"/>
            <w:hideMark/>
          </w:tcPr>
          <w:p w14:paraId="47866440"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865</w:t>
            </w:r>
          </w:p>
        </w:tc>
        <w:tc>
          <w:tcPr>
            <w:tcW w:w="1160" w:type="dxa"/>
            <w:tcBorders>
              <w:top w:val="nil"/>
              <w:left w:val="nil"/>
              <w:bottom w:val="nil"/>
              <w:right w:val="nil"/>
            </w:tcBorders>
            <w:shd w:val="clear" w:color="auto" w:fill="auto"/>
            <w:noWrap/>
            <w:vAlign w:val="center"/>
            <w:hideMark/>
          </w:tcPr>
          <w:p w14:paraId="09C0C35F"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849</w:t>
            </w:r>
          </w:p>
        </w:tc>
        <w:tc>
          <w:tcPr>
            <w:tcW w:w="1160" w:type="dxa"/>
            <w:tcBorders>
              <w:top w:val="nil"/>
              <w:left w:val="nil"/>
              <w:bottom w:val="nil"/>
              <w:right w:val="nil"/>
            </w:tcBorders>
            <w:shd w:val="clear" w:color="auto" w:fill="auto"/>
            <w:noWrap/>
            <w:vAlign w:val="center"/>
            <w:hideMark/>
          </w:tcPr>
          <w:p w14:paraId="4313B800"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849</w:t>
            </w:r>
          </w:p>
        </w:tc>
      </w:tr>
      <w:tr w:rsidR="00134564" w:rsidRPr="00134564" w14:paraId="54387A8A" w14:textId="77777777" w:rsidTr="00813D4E">
        <w:trPr>
          <w:trHeight w:val="276"/>
        </w:trPr>
        <w:tc>
          <w:tcPr>
            <w:tcW w:w="2884" w:type="dxa"/>
            <w:tcBorders>
              <w:top w:val="nil"/>
              <w:left w:val="nil"/>
              <w:bottom w:val="single" w:sz="4" w:space="0" w:color="000000"/>
              <w:right w:val="nil"/>
            </w:tcBorders>
            <w:shd w:val="clear" w:color="auto" w:fill="auto"/>
            <w:noWrap/>
            <w:vAlign w:val="center"/>
            <w:hideMark/>
          </w:tcPr>
          <w:p w14:paraId="5B04D862" w14:textId="77777777" w:rsidR="00586BAF" w:rsidRPr="00134564" w:rsidRDefault="00586BAF" w:rsidP="008639D8">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R-squared</w:t>
            </w:r>
          </w:p>
        </w:tc>
        <w:tc>
          <w:tcPr>
            <w:tcW w:w="1160" w:type="dxa"/>
            <w:tcBorders>
              <w:top w:val="nil"/>
              <w:left w:val="nil"/>
              <w:bottom w:val="single" w:sz="4" w:space="0" w:color="000000"/>
              <w:right w:val="nil"/>
            </w:tcBorders>
            <w:shd w:val="clear" w:color="auto" w:fill="auto"/>
            <w:noWrap/>
            <w:vAlign w:val="center"/>
            <w:hideMark/>
          </w:tcPr>
          <w:p w14:paraId="63EE1DFD"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0.017</w:t>
            </w:r>
          </w:p>
        </w:tc>
        <w:tc>
          <w:tcPr>
            <w:tcW w:w="1160" w:type="dxa"/>
            <w:tcBorders>
              <w:top w:val="nil"/>
              <w:left w:val="nil"/>
              <w:bottom w:val="single" w:sz="4" w:space="0" w:color="000000"/>
              <w:right w:val="nil"/>
            </w:tcBorders>
            <w:shd w:val="clear" w:color="auto" w:fill="auto"/>
            <w:noWrap/>
            <w:vAlign w:val="center"/>
            <w:hideMark/>
          </w:tcPr>
          <w:p w14:paraId="41014C73"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0.090</w:t>
            </w:r>
          </w:p>
        </w:tc>
        <w:tc>
          <w:tcPr>
            <w:tcW w:w="1160" w:type="dxa"/>
            <w:tcBorders>
              <w:top w:val="nil"/>
              <w:left w:val="nil"/>
              <w:bottom w:val="single" w:sz="4" w:space="0" w:color="000000"/>
              <w:right w:val="nil"/>
            </w:tcBorders>
            <w:shd w:val="clear" w:color="auto" w:fill="auto"/>
            <w:noWrap/>
            <w:vAlign w:val="center"/>
            <w:hideMark/>
          </w:tcPr>
          <w:p w14:paraId="69DEB3F0"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0.015</w:t>
            </w:r>
          </w:p>
        </w:tc>
        <w:tc>
          <w:tcPr>
            <w:tcW w:w="1160" w:type="dxa"/>
            <w:tcBorders>
              <w:top w:val="nil"/>
              <w:left w:val="nil"/>
              <w:bottom w:val="single" w:sz="4" w:space="0" w:color="000000"/>
              <w:right w:val="nil"/>
            </w:tcBorders>
            <w:shd w:val="clear" w:color="auto" w:fill="auto"/>
            <w:noWrap/>
            <w:vAlign w:val="center"/>
            <w:hideMark/>
          </w:tcPr>
          <w:p w14:paraId="1FA9E810"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0.135</w:t>
            </w:r>
          </w:p>
        </w:tc>
      </w:tr>
      <w:tr w:rsidR="00134564" w:rsidRPr="00134564" w14:paraId="06BC8662" w14:textId="77777777" w:rsidTr="00813D4E">
        <w:trPr>
          <w:trHeight w:val="552"/>
        </w:trPr>
        <w:tc>
          <w:tcPr>
            <w:tcW w:w="7524" w:type="dxa"/>
            <w:gridSpan w:val="5"/>
            <w:tcBorders>
              <w:top w:val="nil"/>
              <w:left w:val="nil"/>
              <w:right w:val="nil"/>
            </w:tcBorders>
            <w:shd w:val="clear" w:color="auto" w:fill="auto"/>
            <w:noWrap/>
            <w:vAlign w:val="center"/>
            <w:hideMark/>
          </w:tcPr>
          <w:p w14:paraId="15C1D9FA" w14:textId="77777777" w:rsidR="001B562D" w:rsidRPr="00134564" w:rsidRDefault="001B562D" w:rsidP="001B562D">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Robust standard errors in parentheses</w:t>
            </w:r>
          </w:p>
          <w:p w14:paraId="48D3F721" w14:textId="77777777" w:rsidR="001B562D" w:rsidRPr="00134564" w:rsidRDefault="001B562D" w:rsidP="001B562D">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p&lt;0.01, ** p&lt;0.05, * p&lt;0.1</w:t>
            </w:r>
          </w:p>
        </w:tc>
      </w:tr>
    </w:tbl>
    <w:p w14:paraId="097C0578" w14:textId="1B0B70F2" w:rsidR="00813D4E" w:rsidRPr="003D6702" w:rsidRDefault="003D6702" w:rsidP="00813D4E">
      <w:pPr>
        <w:rPr>
          <w:sz w:val="16"/>
          <w:szCs w:val="16"/>
        </w:rPr>
      </w:pPr>
      <w:r w:rsidRPr="003D6702">
        <w:rPr>
          <w:sz w:val="16"/>
          <w:szCs w:val="16"/>
        </w:rPr>
        <w:t>Source</w:t>
      </w:r>
      <w:r w:rsidR="00813D4E" w:rsidRPr="003D6702">
        <w:rPr>
          <w:sz w:val="16"/>
          <w:szCs w:val="16"/>
        </w:rPr>
        <w:t>: Baseline survey of Cao Lanh Impact Evaluation</w:t>
      </w:r>
    </w:p>
    <w:p w14:paraId="469A254C" w14:textId="757285A0" w:rsidR="00586BAF" w:rsidRPr="00134564" w:rsidRDefault="003D6702" w:rsidP="003D6702">
      <w:pPr>
        <w:jc w:val="both"/>
        <w:rPr>
          <w:rFonts w:asciiTheme="majorHAnsi" w:hAnsiTheme="majorHAnsi" w:cstheme="majorHAnsi"/>
          <w:szCs w:val="24"/>
        </w:rPr>
      </w:pPr>
      <w:r>
        <w:rPr>
          <w:rFonts w:asciiTheme="majorHAnsi" w:hAnsiTheme="majorHAnsi" w:cstheme="majorHAnsi"/>
          <w:szCs w:val="24"/>
        </w:rPr>
        <w:t>Next we tried</w:t>
      </w:r>
      <w:r w:rsidR="004D1F80" w:rsidRPr="00134564">
        <w:rPr>
          <w:rFonts w:asciiTheme="majorHAnsi" w:hAnsiTheme="majorHAnsi" w:cstheme="majorHAnsi"/>
          <w:szCs w:val="24"/>
        </w:rPr>
        <w:t xml:space="preserve"> </w:t>
      </w:r>
      <w:r w:rsidR="008940BC" w:rsidRPr="00134564">
        <w:rPr>
          <w:rFonts w:asciiTheme="majorHAnsi" w:hAnsiTheme="majorHAnsi" w:cstheme="majorHAnsi"/>
          <w:szCs w:val="24"/>
        </w:rPr>
        <w:t xml:space="preserve">regressions for each province. </w:t>
      </w:r>
      <w:r w:rsidR="004D1F80" w:rsidRPr="00134564">
        <w:rPr>
          <w:rFonts w:asciiTheme="majorHAnsi" w:hAnsiTheme="majorHAnsi" w:cstheme="majorHAnsi"/>
          <w:szCs w:val="24"/>
        </w:rPr>
        <w:t>In Table 4.17, we report only</w:t>
      </w:r>
      <w:r w:rsidR="008940BC" w:rsidRPr="00134564">
        <w:rPr>
          <w:rFonts w:asciiTheme="majorHAnsi" w:hAnsiTheme="majorHAnsi" w:cstheme="majorHAnsi"/>
          <w:szCs w:val="24"/>
        </w:rPr>
        <w:t xml:space="preserve"> coefficients of the distanc</w:t>
      </w:r>
      <w:r w:rsidR="00392999">
        <w:rPr>
          <w:rFonts w:asciiTheme="majorHAnsi" w:hAnsiTheme="majorHAnsi" w:cstheme="majorHAnsi"/>
          <w:szCs w:val="24"/>
        </w:rPr>
        <w:t>e from households to the bridge</w:t>
      </w:r>
      <w:r w:rsidR="008940BC" w:rsidRPr="00134564">
        <w:rPr>
          <w:rFonts w:asciiTheme="majorHAnsi" w:hAnsiTheme="majorHAnsi" w:cstheme="majorHAnsi"/>
          <w:szCs w:val="24"/>
        </w:rPr>
        <w:t xml:space="preserve"> in</w:t>
      </w:r>
      <w:r w:rsidR="00612A8F" w:rsidRPr="00134564">
        <w:rPr>
          <w:rFonts w:asciiTheme="majorHAnsi" w:hAnsiTheme="majorHAnsi" w:cstheme="majorHAnsi"/>
          <w:szCs w:val="24"/>
        </w:rPr>
        <w:t xml:space="preserve"> the</w:t>
      </w:r>
      <w:r w:rsidR="008940BC" w:rsidRPr="00134564">
        <w:rPr>
          <w:rFonts w:asciiTheme="majorHAnsi" w:hAnsiTheme="majorHAnsi" w:cstheme="majorHAnsi"/>
          <w:szCs w:val="24"/>
        </w:rPr>
        <w:t xml:space="preserve"> regression of the poverty status and log of per capita income. Like the previou</w:t>
      </w:r>
      <w:r>
        <w:rPr>
          <w:rFonts w:asciiTheme="majorHAnsi" w:hAnsiTheme="majorHAnsi" w:cstheme="majorHAnsi"/>
          <w:szCs w:val="24"/>
        </w:rPr>
        <w:t>s model, for each outcome we tried</w:t>
      </w:r>
      <w:r w:rsidR="008940BC" w:rsidRPr="00134564">
        <w:rPr>
          <w:rFonts w:asciiTheme="majorHAnsi" w:hAnsiTheme="majorHAnsi" w:cstheme="majorHAnsi"/>
          <w:szCs w:val="24"/>
        </w:rPr>
        <w:t xml:space="preserve"> one model with and without control variables</w:t>
      </w:r>
      <w:r w:rsidR="00612A8F" w:rsidRPr="00134564">
        <w:rPr>
          <w:rFonts w:asciiTheme="majorHAnsi" w:hAnsiTheme="majorHAnsi" w:cstheme="majorHAnsi"/>
          <w:szCs w:val="24"/>
        </w:rPr>
        <w:t>, respectively</w:t>
      </w:r>
      <w:r w:rsidR="008940BC" w:rsidRPr="00134564">
        <w:rPr>
          <w:rFonts w:asciiTheme="majorHAnsi" w:hAnsiTheme="majorHAnsi" w:cstheme="majorHAnsi"/>
          <w:szCs w:val="24"/>
        </w:rPr>
        <w:t xml:space="preserve">. </w:t>
      </w:r>
      <w:r w:rsidR="00CE277F" w:rsidRPr="00134564">
        <w:rPr>
          <w:rFonts w:asciiTheme="majorHAnsi" w:hAnsiTheme="majorHAnsi" w:cstheme="majorHAnsi"/>
          <w:szCs w:val="24"/>
        </w:rPr>
        <w:t>In the model with control variables, the distance is significant</w:t>
      </w:r>
      <w:r w:rsidR="00392999">
        <w:rPr>
          <w:rFonts w:asciiTheme="majorHAnsi" w:hAnsiTheme="majorHAnsi" w:cstheme="majorHAnsi"/>
          <w:szCs w:val="24"/>
        </w:rPr>
        <w:t>,</w:t>
      </w:r>
      <w:r w:rsidR="00CE277F" w:rsidRPr="00134564">
        <w:rPr>
          <w:rFonts w:asciiTheme="majorHAnsi" w:hAnsiTheme="majorHAnsi" w:cstheme="majorHAnsi"/>
          <w:szCs w:val="24"/>
        </w:rPr>
        <w:t xml:space="preserve"> in</w:t>
      </w:r>
      <w:r w:rsidR="00783F6A" w:rsidRPr="00134564">
        <w:rPr>
          <w:rFonts w:asciiTheme="majorHAnsi" w:hAnsiTheme="majorHAnsi" w:cstheme="majorHAnsi"/>
          <w:szCs w:val="24"/>
        </w:rPr>
        <w:t xml:space="preserve"> the</w:t>
      </w:r>
      <w:r w:rsidR="00CE277F" w:rsidRPr="00134564">
        <w:rPr>
          <w:rFonts w:asciiTheme="majorHAnsi" w:hAnsiTheme="majorHAnsi" w:cstheme="majorHAnsi"/>
          <w:szCs w:val="24"/>
        </w:rPr>
        <w:t xml:space="preserve"> regression of poverty status in Can Tho, but not significant in An Giang and Dong Thap. In the regressions of income, the distance is not statistically significant.</w:t>
      </w:r>
      <w:r w:rsidR="00787DD8" w:rsidRPr="00134564">
        <w:rPr>
          <w:rFonts w:asciiTheme="majorHAnsi" w:hAnsiTheme="majorHAnsi" w:cstheme="majorHAnsi"/>
          <w:szCs w:val="24"/>
        </w:rPr>
        <w:t xml:space="preserve"> </w:t>
      </w:r>
    </w:p>
    <w:p w14:paraId="2295C095" w14:textId="77777777" w:rsidR="00624EE3" w:rsidRPr="00134564" w:rsidRDefault="007E19E3" w:rsidP="00813D4E">
      <w:pPr>
        <w:rPr>
          <w:rFonts w:asciiTheme="majorHAnsi" w:hAnsiTheme="majorHAnsi" w:cstheme="majorHAnsi"/>
          <w:b/>
          <w:i/>
        </w:rPr>
      </w:pPr>
      <w:r w:rsidRPr="00134564">
        <w:rPr>
          <w:rFonts w:asciiTheme="majorHAnsi" w:hAnsiTheme="majorHAnsi" w:cstheme="majorHAnsi"/>
          <w:b/>
          <w:i/>
          <w:szCs w:val="24"/>
        </w:rPr>
        <w:t>Table 4.</w:t>
      </w:r>
      <w:r w:rsidRPr="00134564">
        <w:rPr>
          <w:rFonts w:asciiTheme="majorHAnsi" w:hAnsiTheme="majorHAnsi" w:cstheme="majorHAnsi"/>
          <w:b/>
          <w:i/>
          <w:szCs w:val="24"/>
        </w:rPr>
        <w:fldChar w:fldCharType="begin"/>
      </w:r>
      <w:r w:rsidRPr="00134564">
        <w:rPr>
          <w:rFonts w:asciiTheme="majorHAnsi" w:hAnsiTheme="majorHAnsi" w:cstheme="majorHAnsi"/>
          <w:b/>
          <w:i/>
          <w:szCs w:val="24"/>
        </w:rPr>
        <w:instrText xml:space="preserve"> SEQ Table_4. \* ARABIC </w:instrText>
      </w:r>
      <w:r w:rsidRPr="00134564">
        <w:rPr>
          <w:rFonts w:asciiTheme="majorHAnsi" w:hAnsiTheme="majorHAnsi" w:cstheme="majorHAnsi"/>
          <w:b/>
          <w:i/>
          <w:szCs w:val="24"/>
        </w:rPr>
        <w:fldChar w:fldCharType="separate"/>
      </w:r>
      <w:r w:rsidR="008C3AA5" w:rsidRPr="00134564">
        <w:rPr>
          <w:rFonts w:asciiTheme="majorHAnsi" w:hAnsiTheme="majorHAnsi" w:cstheme="majorHAnsi"/>
          <w:b/>
          <w:i/>
          <w:noProof/>
          <w:szCs w:val="24"/>
        </w:rPr>
        <w:t>17</w:t>
      </w:r>
      <w:r w:rsidRPr="00134564">
        <w:rPr>
          <w:rFonts w:asciiTheme="majorHAnsi" w:hAnsiTheme="majorHAnsi" w:cstheme="majorHAnsi"/>
          <w:b/>
          <w:i/>
          <w:szCs w:val="24"/>
        </w:rPr>
        <w:fldChar w:fldCharType="end"/>
      </w:r>
      <w:r w:rsidRPr="00134564">
        <w:rPr>
          <w:rFonts w:asciiTheme="majorHAnsi" w:hAnsiTheme="majorHAnsi" w:cstheme="majorHAnsi"/>
          <w:b/>
          <w:i/>
          <w:szCs w:val="24"/>
        </w:rPr>
        <w:t>. Regression of poverty status and income of households</w:t>
      </w:r>
      <w:r w:rsidR="00204FDC" w:rsidRPr="00134564">
        <w:rPr>
          <w:rFonts w:asciiTheme="majorHAnsi" w:hAnsiTheme="majorHAnsi" w:cstheme="majorHAnsi"/>
          <w:b/>
          <w:i/>
          <w:szCs w:val="24"/>
        </w:rPr>
        <w:t xml:space="preserve"> by provinces</w:t>
      </w:r>
    </w:p>
    <w:tbl>
      <w:tblPr>
        <w:tblW w:w="6674" w:type="dxa"/>
        <w:tblInd w:w="108" w:type="dxa"/>
        <w:tblLook w:val="04A0" w:firstRow="1" w:lastRow="0" w:firstColumn="1" w:lastColumn="0" w:noHBand="0" w:noVBand="1"/>
      </w:tblPr>
      <w:tblGrid>
        <w:gridCol w:w="2034"/>
        <w:gridCol w:w="1160"/>
        <w:gridCol w:w="1160"/>
        <w:gridCol w:w="1160"/>
        <w:gridCol w:w="1160"/>
      </w:tblGrid>
      <w:tr w:rsidR="00134564" w:rsidRPr="00134564" w14:paraId="29A396E2" w14:textId="77777777" w:rsidTr="00813D4E">
        <w:trPr>
          <w:trHeight w:val="589"/>
        </w:trPr>
        <w:tc>
          <w:tcPr>
            <w:tcW w:w="2034" w:type="dxa"/>
            <w:vMerge w:val="restart"/>
            <w:tcBorders>
              <w:top w:val="single" w:sz="4" w:space="0" w:color="000000"/>
              <w:left w:val="nil"/>
              <w:right w:val="nil"/>
            </w:tcBorders>
            <w:shd w:val="clear" w:color="auto" w:fill="auto"/>
            <w:noWrap/>
            <w:vAlign w:val="center"/>
            <w:hideMark/>
          </w:tcPr>
          <w:p w14:paraId="6609E426" w14:textId="77777777" w:rsidR="002F6EE8" w:rsidRPr="00134564" w:rsidRDefault="002F6EE8" w:rsidP="0087797C">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Explanatory variables</w:t>
            </w:r>
          </w:p>
        </w:tc>
        <w:tc>
          <w:tcPr>
            <w:tcW w:w="2320" w:type="dxa"/>
            <w:gridSpan w:val="2"/>
            <w:tcBorders>
              <w:top w:val="single" w:sz="4" w:space="0" w:color="000000"/>
              <w:left w:val="nil"/>
              <w:bottom w:val="single" w:sz="4" w:space="0" w:color="000000"/>
              <w:right w:val="nil"/>
            </w:tcBorders>
            <w:shd w:val="clear" w:color="auto" w:fill="auto"/>
            <w:hideMark/>
          </w:tcPr>
          <w:p w14:paraId="248285B6" w14:textId="77777777" w:rsidR="002F6EE8" w:rsidRPr="00134564" w:rsidRDefault="002F6EE8" w:rsidP="007E19E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Poverty (Poor=1; Non-poor=0)</w:t>
            </w:r>
          </w:p>
        </w:tc>
        <w:tc>
          <w:tcPr>
            <w:tcW w:w="2320" w:type="dxa"/>
            <w:gridSpan w:val="2"/>
            <w:tcBorders>
              <w:top w:val="single" w:sz="4" w:space="0" w:color="000000"/>
              <w:left w:val="nil"/>
              <w:bottom w:val="single" w:sz="4" w:space="0" w:color="000000"/>
              <w:right w:val="nil"/>
            </w:tcBorders>
            <w:shd w:val="clear" w:color="auto" w:fill="auto"/>
            <w:hideMark/>
          </w:tcPr>
          <w:p w14:paraId="3E504CEB" w14:textId="77777777" w:rsidR="002F6EE8" w:rsidRPr="00134564" w:rsidRDefault="002F6EE8" w:rsidP="007E19E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Log of per capita income</w:t>
            </w:r>
          </w:p>
        </w:tc>
      </w:tr>
      <w:tr w:rsidR="00134564" w:rsidRPr="00134564" w14:paraId="7874045C" w14:textId="77777777" w:rsidTr="00813D4E">
        <w:trPr>
          <w:trHeight w:val="649"/>
        </w:trPr>
        <w:tc>
          <w:tcPr>
            <w:tcW w:w="2034" w:type="dxa"/>
            <w:vMerge/>
            <w:tcBorders>
              <w:left w:val="nil"/>
              <w:bottom w:val="single" w:sz="4" w:space="0" w:color="000000"/>
              <w:right w:val="nil"/>
            </w:tcBorders>
            <w:shd w:val="clear" w:color="auto" w:fill="auto"/>
            <w:noWrap/>
            <w:vAlign w:val="bottom"/>
            <w:hideMark/>
          </w:tcPr>
          <w:p w14:paraId="03E028D5" w14:textId="77777777" w:rsidR="002F6EE8" w:rsidRPr="00134564" w:rsidRDefault="002F6EE8" w:rsidP="007E19E3">
            <w:pPr>
              <w:spacing w:after="0" w:line="240" w:lineRule="auto"/>
              <w:rPr>
                <w:rFonts w:asciiTheme="majorHAnsi" w:hAnsiTheme="majorHAnsi" w:cstheme="majorHAnsi"/>
                <w:sz w:val="18"/>
                <w:szCs w:val="18"/>
                <w:lang w:val="en-US" w:eastAsia="en-US"/>
              </w:rPr>
            </w:pPr>
          </w:p>
        </w:tc>
        <w:tc>
          <w:tcPr>
            <w:tcW w:w="1160" w:type="dxa"/>
            <w:tcBorders>
              <w:top w:val="single" w:sz="4" w:space="0" w:color="000000"/>
              <w:left w:val="nil"/>
              <w:bottom w:val="single" w:sz="4" w:space="0" w:color="000000"/>
              <w:right w:val="nil"/>
            </w:tcBorders>
            <w:shd w:val="clear" w:color="auto" w:fill="auto"/>
            <w:hideMark/>
          </w:tcPr>
          <w:p w14:paraId="498B26DB" w14:textId="77777777" w:rsidR="002F6EE8" w:rsidRPr="00134564" w:rsidRDefault="002F6EE8" w:rsidP="0087797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Without control variables</w:t>
            </w:r>
          </w:p>
        </w:tc>
        <w:tc>
          <w:tcPr>
            <w:tcW w:w="1160" w:type="dxa"/>
            <w:tcBorders>
              <w:top w:val="single" w:sz="4" w:space="0" w:color="000000"/>
              <w:left w:val="nil"/>
              <w:bottom w:val="single" w:sz="4" w:space="0" w:color="000000"/>
              <w:right w:val="nil"/>
            </w:tcBorders>
            <w:shd w:val="clear" w:color="auto" w:fill="auto"/>
            <w:hideMark/>
          </w:tcPr>
          <w:p w14:paraId="7A5E713A" w14:textId="77777777" w:rsidR="002F6EE8" w:rsidRPr="00134564" w:rsidRDefault="002F6EE8" w:rsidP="0087797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With control variables</w:t>
            </w:r>
          </w:p>
        </w:tc>
        <w:tc>
          <w:tcPr>
            <w:tcW w:w="1160" w:type="dxa"/>
            <w:tcBorders>
              <w:top w:val="single" w:sz="4" w:space="0" w:color="000000"/>
              <w:left w:val="nil"/>
              <w:bottom w:val="single" w:sz="4" w:space="0" w:color="000000"/>
              <w:right w:val="nil"/>
            </w:tcBorders>
            <w:shd w:val="clear" w:color="auto" w:fill="auto"/>
            <w:hideMark/>
          </w:tcPr>
          <w:p w14:paraId="142ABDD3" w14:textId="77777777" w:rsidR="002F6EE8" w:rsidRPr="00134564" w:rsidRDefault="002F6EE8" w:rsidP="0087797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Without control variables</w:t>
            </w:r>
          </w:p>
        </w:tc>
        <w:tc>
          <w:tcPr>
            <w:tcW w:w="1160" w:type="dxa"/>
            <w:tcBorders>
              <w:top w:val="single" w:sz="4" w:space="0" w:color="000000"/>
              <w:left w:val="nil"/>
              <w:bottom w:val="single" w:sz="4" w:space="0" w:color="000000"/>
              <w:right w:val="nil"/>
            </w:tcBorders>
            <w:shd w:val="clear" w:color="auto" w:fill="auto"/>
            <w:hideMark/>
          </w:tcPr>
          <w:p w14:paraId="46C115F4" w14:textId="77777777" w:rsidR="002F6EE8" w:rsidRPr="00134564" w:rsidRDefault="002F6EE8" w:rsidP="0087797C">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With control variables</w:t>
            </w:r>
          </w:p>
        </w:tc>
      </w:tr>
      <w:tr w:rsidR="00134564" w:rsidRPr="00134564" w14:paraId="0D509FF5" w14:textId="77777777" w:rsidTr="00813D4E">
        <w:trPr>
          <w:trHeight w:val="276"/>
        </w:trPr>
        <w:tc>
          <w:tcPr>
            <w:tcW w:w="2034" w:type="dxa"/>
            <w:tcBorders>
              <w:top w:val="single" w:sz="4" w:space="0" w:color="000000"/>
              <w:left w:val="nil"/>
              <w:bottom w:val="nil"/>
              <w:right w:val="nil"/>
            </w:tcBorders>
            <w:shd w:val="clear" w:color="auto" w:fill="auto"/>
            <w:noWrap/>
            <w:vAlign w:val="center"/>
            <w:hideMark/>
          </w:tcPr>
          <w:p w14:paraId="15D82BA5" w14:textId="77777777" w:rsidR="00586BAF" w:rsidRPr="00134564" w:rsidRDefault="00586BAF" w:rsidP="007E19E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1160" w:type="dxa"/>
            <w:tcBorders>
              <w:top w:val="single" w:sz="4" w:space="0" w:color="000000"/>
              <w:left w:val="nil"/>
              <w:bottom w:val="nil"/>
              <w:right w:val="nil"/>
            </w:tcBorders>
            <w:shd w:val="clear" w:color="auto" w:fill="auto"/>
            <w:noWrap/>
            <w:vAlign w:val="center"/>
            <w:hideMark/>
          </w:tcPr>
          <w:p w14:paraId="210F13EA"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-0.0024**</w:t>
            </w:r>
          </w:p>
        </w:tc>
        <w:tc>
          <w:tcPr>
            <w:tcW w:w="1160" w:type="dxa"/>
            <w:tcBorders>
              <w:top w:val="single" w:sz="4" w:space="0" w:color="000000"/>
              <w:left w:val="nil"/>
              <w:bottom w:val="nil"/>
              <w:right w:val="nil"/>
            </w:tcBorders>
            <w:shd w:val="clear" w:color="auto" w:fill="auto"/>
            <w:noWrap/>
            <w:vAlign w:val="center"/>
            <w:hideMark/>
          </w:tcPr>
          <w:p w14:paraId="5A7BA99C"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-0.0017*</w:t>
            </w:r>
          </w:p>
        </w:tc>
        <w:tc>
          <w:tcPr>
            <w:tcW w:w="1160" w:type="dxa"/>
            <w:tcBorders>
              <w:top w:val="single" w:sz="4" w:space="0" w:color="000000"/>
              <w:left w:val="nil"/>
              <w:bottom w:val="nil"/>
              <w:right w:val="nil"/>
            </w:tcBorders>
            <w:shd w:val="clear" w:color="auto" w:fill="auto"/>
            <w:noWrap/>
            <w:vAlign w:val="center"/>
            <w:hideMark/>
          </w:tcPr>
          <w:p w14:paraId="5526A8F3"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-0.0026</w:t>
            </w:r>
          </w:p>
        </w:tc>
        <w:tc>
          <w:tcPr>
            <w:tcW w:w="1160" w:type="dxa"/>
            <w:tcBorders>
              <w:top w:val="single" w:sz="4" w:space="0" w:color="000000"/>
              <w:left w:val="nil"/>
              <w:bottom w:val="nil"/>
              <w:right w:val="nil"/>
            </w:tcBorders>
            <w:shd w:val="clear" w:color="auto" w:fill="auto"/>
            <w:noWrap/>
            <w:vAlign w:val="center"/>
            <w:hideMark/>
          </w:tcPr>
          <w:p w14:paraId="472C65F7"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-0.0008</w:t>
            </w:r>
          </w:p>
        </w:tc>
      </w:tr>
      <w:tr w:rsidR="00134564" w:rsidRPr="00134564" w14:paraId="612FB856" w14:textId="77777777" w:rsidTr="00813D4E">
        <w:trPr>
          <w:trHeight w:val="276"/>
        </w:trPr>
        <w:tc>
          <w:tcPr>
            <w:tcW w:w="2034" w:type="dxa"/>
            <w:tcBorders>
              <w:top w:val="nil"/>
              <w:left w:val="nil"/>
              <w:bottom w:val="nil"/>
              <w:right w:val="nil"/>
            </w:tcBorders>
            <w:shd w:val="clear" w:color="auto" w:fill="auto"/>
            <w:noWrap/>
            <w:vAlign w:val="center"/>
            <w:hideMark/>
          </w:tcPr>
          <w:p w14:paraId="69152AB5" w14:textId="77777777" w:rsidR="00586BAF" w:rsidRPr="00134564" w:rsidRDefault="00586BAF" w:rsidP="007E19E3">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hideMark/>
          </w:tcPr>
          <w:p w14:paraId="6C143E23"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(0.0010)</w:t>
            </w:r>
          </w:p>
        </w:tc>
        <w:tc>
          <w:tcPr>
            <w:tcW w:w="1160" w:type="dxa"/>
            <w:tcBorders>
              <w:top w:val="nil"/>
              <w:left w:val="nil"/>
              <w:bottom w:val="nil"/>
              <w:right w:val="nil"/>
            </w:tcBorders>
            <w:shd w:val="clear" w:color="auto" w:fill="auto"/>
            <w:noWrap/>
            <w:vAlign w:val="center"/>
            <w:hideMark/>
          </w:tcPr>
          <w:p w14:paraId="5FA0C37E"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(0.0010)</w:t>
            </w:r>
          </w:p>
        </w:tc>
        <w:tc>
          <w:tcPr>
            <w:tcW w:w="1160" w:type="dxa"/>
            <w:tcBorders>
              <w:top w:val="nil"/>
              <w:left w:val="nil"/>
              <w:bottom w:val="nil"/>
              <w:right w:val="nil"/>
            </w:tcBorders>
            <w:shd w:val="clear" w:color="auto" w:fill="auto"/>
            <w:noWrap/>
            <w:vAlign w:val="center"/>
            <w:hideMark/>
          </w:tcPr>
          <w:p w14:paraId="35789F80"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(0.0025)</w:t>
            </w:r>
          </w:p>
        </w:tc>
        <w:tc>
          <w:tcPr>
            <w:tcW w:w="1160" w:type="dxa"/>
            <w:tcBorders>
              <w:top w:val="nil"/>
              <w:left w:val="nil"/>
              <w:bottom w:val="nil"/>
              <w:right w:val="nil"/>
            </w:tcBorders>
            <w:shd w:val="clear" w:color="auto" w:fill="auto"/>
            <w:noWrap/>
            <w:vAlign w:val="center"/>
            <w:hideMark/>
          </w:tcPr>
          <w:p w14:paraId="6F8BCC76"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(0.0024)</w:t>
            </w:r>
          </w:p>
        </w:tc>
      </w:tr>
      <w:tr w:rsidR="00134564" w:rsidRPr="00134564" w14:paraId="6CF927AE" w14:textId="77777777" w:rsidTr="00813D4E">
        <w:trPr>
          <w:trHeight w:val="276"/>
        </w:trPr>
        <w:tc>
          <w:tcPr>
            <w:tcW w:w="2034" w:type="dxa"/>
            <w:tcBorders>
              <w:top w:val="nil"/>
              <w:left w:val="nil"/>
              <w:bottom w:val="nil"/>
              <w:right w:val="nil"/>
            </w:tcBorders>
            <w:shd w:val="clear" w:color="auto" w:fill="auto"/>
            <w:noWrap/>
            <w:vAlign w:val="center"/>
            <w:hideMark/>
          </w:tcPr>
          <w:p w14:paraId="7EBFA39D" w14:textId="77777777" w:rsidR="00586BAF" w:rsidRPr="00134564" w:rsidRDefault="00586BAF" w:rsidP="007E19E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1160" w:type="dxa"/>
            <w:tcBorders>
              <w:top w:val="nil"/>
              <w:left w:val="nil"/>
              <w:bottom w:val="nil"/>
              <w:right w:val="nil"/>
            </w:tcBorders>
            <w:shd w:val="clear" w:color="auto" w:fill="auto"/>
            <w:noWrap/>
            <w:vAlign w:val="center"/>
            <w:hideMark/>
          </w:tcPr>
          <w:p w14:paraId="18F4BF37"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-0.0025*</w:t>
            </w:r>
          </w:p>
        </w:tc>
        <w:tc>
          <w:tcPr>
            <w:tcW w:w="1160" w:type="dxa"/>
            <w:tcBorders>
              <w:top w:val="nil"/>
              <w:left w:val="nil"/>
              <w:bottom w:val="nil"/>
              <w:right w:val="nil"/>
            </w:tcBorders>
            <w:shd w:val="clear" w:color="auto" w:fill="auto"/>
            <w:noWrap/>
            <w:vAlign w:val="center"/>
            <w:hideMark/>
          </w:tcPr>
          <w:p w14:paraId="00585A28"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-0.0023</w:t>
            </w:r>
          </w:p>
        </w:tc>
        <w:tc>
          <w:tcPr>
            <w:tcW w:w="1160" w:type="dxa"/>
            <w:tcBorders>
              <w:top w:val="nil"/>
              <w:left w:val="nil"/>
              <w:bottom w:val="nil"/>
              <w:right w:val="nil"/>
            </w:tcBorders>
            <w:shd w:val="clear" w:color="auto" w:fill="auto"/>
            <w:noWrap/>
            <w:vAlign w:val="center"/>
            <w:hideMark/>
          </w:tcPr>
          <w:p w14:paraId="58875459"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-0.0058</w:t>
            </w:r>
          </w:p>
        </w:tc>
        <w:tc>
          <w:tcPr>
            <w:tcW w:w="1160" w:type="dxa"/>
            <w:tcBorders>
              <w:top w:val="nil"/>
              <w:left w:val="nil"/>
              <w:bottom w:val="nil"/>
              <w:right w:val="nil"/>
            </w:tcBorders>
            <w:shd w:val="clear" w:color="auto" w:fill="auto"/>
            <w:noWrap/>
            <w:vAlign w:val="center"/>
            <w:hideMark/>
          </w:tcPr>
          <w:p w14:paraId="5ABBAD6D"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-0.0049</w:t>
            </w:r>
          </w:p>
        </w:tc>
      </w:tr>
      <w:tr w:rsidR="00134564" w:rsidRPr="00134564" w14:paraId="4C9DB2F6" w14:textId="77777777" w:rsidTr="00813D4E">
        <w:trPr>
          <w:trHeight w:val="276"/>
        </w:trPr>
        <w:tc>
          <w:tcPr>
            <w:tcW w:w="2034" w:type="dxa"/>
            <w:tcBorders>
              <w:top w:val="nil"/>
              <w:left w:val="nil"/>
              <w:bottom w:val="nil"/>
              <w:right w:val="nil"/>
            </w:tcBorders>
            <w:shd w:val="clear" w:color="auto" w:fill="auto"/>
            <w:noWrap/>
            <w:vAlign w:val="center"/>
            <w:hideMark/>
          </w:tcPr>
          <w:p w14:paraId="2D742C6F" w14:textId="77777777" w:rsidR="00586BAF" w:rsidRPr="00134564" w:rsidRDefault="00586BAF" w:rsidP="007E19E3">
            <w:pPr>
              <w:spacing w:after="0" w:line="240" w:lineRule="auto"/>
              <w:rPr>
                <w:rFonts w:asciiTheme="majorHAnsi" w:hAnsiTheme="majorHAnsi" w:cstheme="majorHAnsi"/>
                <w:sz w:val="18"/>
                <w:szCs w:val="18"/>
                <w:lang w:val="en-US" w:eastAsia="en-US"/>
              </w:rPr>
            </w:pPr>
          </w:p>
        </w:tc>
        <w:tc>
          <w:tcPr>
            <w:tcW w:w="1160" w:type="dxa"/>
            <w:tcBorders>
              <w:top w:val="nil"/>
              <w:left w:val="nil"/>
              <w:bottom w:val="nil"/>
              <w:right w:val="nil"/>
            </w:tcBorders>
            <w:shd w:val="clear" w:color="auto" w:fill="auto"/>
            <w:noWrap/>
            <w:vAlign w:val="center"/>
            <w:hideMark/>
          </w:tcPr>
          <w:p w14:paraId="5CD9594B"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(0.0014)</w:t>
            </w:r>
          </w:p>
        </w:tc>
        <w:tc>
          <w:tcPr>
            <w:tcW w:w="1160" w:type="dxa"/>
            <w:tcBorders>
              <w:top w:val="nil"/>
              <w:left w:val="nil"/>
              <w:bottom w:val="nil"/>
              <w:right w:val="nil"/>
            </w:tcBorders>
            <w:shd w:val="clear" w:color="auto" w:fill="auto"/>
            <w:noWrap/>
            <w:vAlign w:val="center"/>
            <w:hideMark/>
          </w:tcPr>
          <w:p w14:paraId="19436A37"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(0.0014)</w:t>
            </w:r>
          </w:p>
        </w:tc>
        <w:tc>
          <w:tcPr>
            <w:tcW w:w="1160" w:type="dxa"/>
            <w:tcBorders>
              <w:top w:val="nil"/>
              <w:left w:val="nil"/>
              <w:bottom w:val="nil"/>
              <w:right w:val="nil"/>
            </w:tcBorders>
            <w:shd w:val="clear" w:color="auto" w:fill="auto"/>
            <w:noWrap/>
            <w:vAlign w:val="center"/>
            <w:hideMark/>
          </w:tcPr>
          <w:p w14:paraId="4A4E7CE6"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(0.0039)</w:t>
            </w:r>
          </w:p>
        </w:tc>
        <w:tc>
          <w:tcPr>
            <w:tcW w:w="1160" w:type="dxa"/>
            <w:tcBorders>
              <w:top w:val="nil"/>
              <w:left w:val="nil"/>
              <w:bottom w:val="nil"/>
              <w:right w:val="nil"/>
            </w:tcBorders>
            <w:shd w:val="clear" w:color="auto" w:fill="auto"/>
            <w:noWrap/>
            <w:vAlign w:val="center"/>
            <w:hideMark/>
          </w:tcPr>
          <w:p w14:paraId="401A50E2"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(0.0037)</w:t>
            </w:r>
          </w:p>
        </w:tc>
      </w:tr>
      <w:tr w:rsidR="00134564" w:rsidRPr="00134564" w14:paraId="273233AF" w14:textId="77777777" w:rsidTr="00813D4E">
        <w:trPr>
          <w:trHeight w:val="276"/>
        </w:trPr>
        <w:tc>
          <w:tcPr>
            <w:tcW w:w="2034" w:type="dxa"/>
            <w:tcBorders>
              <w:top w:val="nil"/>
              <w:left w:val="nil"/>
              <w:bottom w:val="single" w:sz="4" w:space="0" w:color="auto"/>
              <w:right w:val="nil"/>
            </w:tcBorders>
            <w:shd w:val="clear" w:color="auto" w:fill="auto"/>
            <w:noWrap/>
            <w:vAlign w:val="center"/>
            <w:hideMark/>
          </w:tcPr>
          <w:p w14:paraId="58E75E6F" w14:textId="77777777" w:rsidR="00586BAF" w:rsidRPr="00134564" w:rsidRDefault="00586BAF" w:rsidP="007E19E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1160" w:type="dxa"/>
            <w:tcBorders>
              <w:top w:val="nil"/>
              <w:left w:val="nil"/>
              <w:bottom w:val="single" w:sz="4" w:space="0" w:color="auto"/>
              <w:right w:val="nil"/>
            </w:tcBorders>
            <w:shd w:val="clear" w:color="auto" w:fill="auto"/>
            <w:noWrap/>
            <w:vAlign w:val="center"/>
            <w:hideMark/>
          </w:tcPr>
          <w:p w14:paraId="3F1EA4B6"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-0.0017</w:t>
            </w:r>
          </w:p>
        </w:tc>
        <w:tc>
          <w:tcPr>
            <w:tcW w:w="1160" w:type="dxa"/>
            <w:tcBorders>
              <w:top w:val="nil"/>
              <w:left w:val="nil"/>
              <w:bottom w:val="single" w:sz="4" w:space="0" w:color="auto"/>
              <w:right w:val="nil"/>
            </w:tcBorders>
            <w:shd w:val="clear" w:color="auto" w:fill="auto"/>
            <w:noWrap/>
            <w:vAlign w:val="center"/>
            <w:hideMark/>
          </w:tcPr>
          <w:p w14:paraId="15A1B289"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-0.0019</w:t>
            </w:r>
          </w:p>
        </w:tc>
        <w:tc>
          <w:tcPr>
            <w:tcW w:w="1160" w:type="dxa"/>
            <w:tcBorders>
              <w:top w:val="nil"/>
              <w:left w:val="nil"/>
              <w:bottom w:val="single" w:sz="4" w:space="0" w:color="auto"/>
              <w:right w:val="nil"/>
            </w:tcBorders>
            <w:shd w:val="clear" w:color="auto" w:fill="auto"/>
            <w:noWrap/>
            <w:vAlign w:val="center"/>
            <w:hideMark/>
          </w:tcPr>
          <w:p w14:paraId="774AF221"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0.0043</w:t>
            </w:r>
          </w:p>
        </w:tc>
        <w:tc>
          <w:tcPr>
            <w:tcW w:w="1160" w:type="dxa"/>
            <w:tcBorders>
              <w:top w:val="nil"/>
              <w:left w:val="nil"/>
              <w:bottom w:val="single" w:sz="4" w:space="0" w:color="auto"/>
              <w:right w:val="nil"/>
            </w:tcBorders>
            <w:shd w:val="clear" w:color="auto" w:fill="auto"/>
            <w:noWrap/>
            <w:vAlign w:val="center"/>
            <w:hideMark/>
          </w:tcPr>
          <w:p w14:paraId="1137DD51" w14:textId="77777777" w:rsidR="00586BAF" w:rsidRPr="00134564" w:rsidRDefault="00586BAF" w:rsidP="00586BAF">
            <w:pPr>
              <w:spacing w:after="0"/>
              <w:jc w:val="center"/>
              <w:rPr>
                <w:rFonts w:asciiTheme="majorHAnsi" w:hAnsiTheme="majorHAnsi" w:cstheme="majorHAnsi"/>
                <w:sz w:val="18"/>
                <w:szCs w:val="18"/>
              </w:rPr>
            </w:pPr>
            <w:r w:rsidRPr="00134564">
              <w:rPr>
                <w:rFonts w:asciiTheme="majorHAnsi" w:hAnsiTheme="majorHAnsi" w:cstheme="majorHAnsi"/>
                <w:sz w:val="18"/>
                <w:szCs w:val="18"/>
              </w:rPr>
              <w:t>0.0017</w:t>
            </w:r>
          </w:p>
        </w:tc>
      </w:tr>
      <w:tr w:rsidR="00134564" w:rsidRPr="00134564" w14:paraId="395464B4" w14:textId="77777777" w:rsidTr="00813D4E">
        <w:trPr>
          <w:trHeight w:val="552"/>
        </w:trPr>
        <w:tc>
          <w:tcPr>
            <w:tcW w:w="6674" w:type="dxa"/>
            <w:gridSpan w:val="5"/>
            <w:tcBorders>
              <w:top w:val="single" w:sz="4" w:space="0" w:color="auto"/>
              <w:left w:val="nil"/>
              <w:bottom w:val="single" w:sz="4" w:space="0" w:color="auto"/>
              <w:right w:val="nil"/>
            </w:tcBorders>
            <w:shd w:val="clear" w:color="auto" w:fill="auto"/>
            <w:noWrap/>
            <w:vAlign w:val="bottom"/>
            <w:hideMark/>
          </w:tcPr>
          <w:p w14:paraId="4BF59073" w14:textId="77777777" w:rsidR="0087797C" w:rsidRPr="00134564" w:rsidRDefault="0087797C" w:rsidP="007E19E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Note: The control variables are the same as the previous table. </w:t>
            </w:r>
          </w:p>
          <w:p w14:paraId="26B35762" w14:textId="77777777" w:rsidR="002F6EE8" w:rsidRPr="00134564" w:rsidRDefault="002F6EE8" w:rsidP="007E19E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Robust standard errors in parentheses</w:t>
            </w:r>
          </w:p>
          <w:p w14:paraId="492C08A4" w14:textId="77777777" w:rsidR="002F6EE8" w:rsidRPr="00134564" w:rsidRDefault="002F6EE8" w:rsidP="007E19E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p&lt;0.01, ** p&lt;0.05, * p&lt;0.1</w:t>
            </w:r>
            <w:r w:rsidR="0087797C" w:rsidRPr="00134564">
              <w:rPr>
                <w:rFonts w:asciiTheme="majorHAnsi" w:hAnsiTheme="majorHAnsi" w:cstheme="majorHAnsi"/>
                <w:sz w:val="18"/>
                <w:szCs w:val="18"/>
                <w:lang w:val="en-US" w:eastAsia="en-US"/>
              </w:rPr>
              <w:t xml:space="preserve">. </w:t>
            </w:r>
          </w:p>
        </w:tc>
      </w:tr>
    </w:tbl>
    <w:p w14:paraId="75A82128" w14:textId="0A03FA1A" w:rsidR="00813D4E" w:rsidRPr="003D6702" w:rsidRDefault="003D6702" w:rsidP="00813D4E">
      <w:pPr>
        <w:rPr>
          <w:sz w:val="16"/>
          <w:szCs w:val="16"/>
        </w:rPr>
      </w:pPr>
      <w:r w:rsidRPr="003D6702">
        <w:rPr>
          <w:sz w:val="16"/>
          <w:szCs w:val="16"/>
        </w:rPr>
        <w:t>Source</w:t>
      </w:r>
      <w:r w:rsidR="00813D4E" w:rsidRPr="003D6702">
        <w:rPr>
          <w:sz w:val="16"/>
          <w:szCs w:val="16"/>
        </w:rPr>
        <w:t>: Baseline survey of Cao Lanh Impact Evaluation</w:t>
      </w:r>
    </w:p>
    <w:p w14:paraId="4E0CFE95" w14:textId="7177F601" w:rsidR="007E19E3" w:rsidRDefault="00787DD8" w:rsidP="00787DD8">
      <w:pPr>
        <w:jc w:val="both"/>
        <w:rPr>
          <w:rFonts w:asciiTheme="majorHAnsi" w:hAnsiTheme="majorHAnsi" w:cstheme="majorHAnsi"/>
        </w:rPr>
      </w:pPr>
      <w:r w:rsidRPr="00134564">
        <w:rPr>
          <w:rFonts w:asciiTheme="majorHAnsi" w:hAnsiTheme="majorHAnsi" w:cstheme="majorHAnsi"/>
        </w:rPr>
        <w:t xml:space="preserve">Table 4.18 reports </w:t>
      </w:r>
      <w:r w:rsidR="006A6CA5" w:rsidRPr="00134564">
        <w:rPr>
          <w:rFonts w:asciiTheme="majorHAnsi" w:hAnsiTheme="majorHAnsi" w:cstheme="majorHAnsi"/>
        </w:rPr>
        <w:t xml:space="preserve">the </w:t>
      </w:r>
      <w:r w:rsidRPr="00134564">
        <w:rPr>
          <w:rFonts w:asciiTheme="majorHAnsi" w:hAnsiTheme="majorHAnsi" w:cstheme="majorHAnsi"/>
        </w:rPr>
        <w:t>regression of employment outcomes of individuals on the distance from their households to the bridge</w:t>
      </w:r>
      <w:r w:rsidR="006D0C24" w:rsidRPr="00134564">
        <w:rPr>
          <w:rFonts w:asciiTheme="majorHAnsi" w:hAnsiTheme="majorHAnsi" w:cstheme="majorHAnsi"/>
        </w:rPr>
        <w:t xml:space="preserve"> in the rural sample</w:t>
      </w:r>
      <w:r w:rsidRPr="00134564">
        <w:rPr>
          <w:rFonts w:asciiTheme="majorHAnsi" w:hAnsiTheme="majorHAnsi" w:cstheme="majorHAnsi"/>
        </w:rPr>
        <w:t xml:space="preserve">. The distance variable is statistically significant </w:t>
      </w:r>
      <w:r w:rsidR="00F745CC" w:rsidRPr="00134564">
        <w:rPr>
          <w:rFonts w:asciiTheme="majorHAnsi" w:hAnsiTheme="majorHAnsi" w:cstheme="majorHAnsi"/>
        </w:rPr>
        <w:t>for</w:t>
      </w:r>
      <w:r w:rsidR="00392999">
        <w:rPr>
          <w:rFonts w:asciiTheme="majorHAnsi" w:hAnsiTheme="majorHAnsi" w:cstheme="majorHAnsi"/>
        </w:rPr>
        <w:t xml:space="preserve"> four</w:t>
      </w:r>
      <w:r w:rsidR="001F4E9B" w:rsidRPr="00134564">
        <w:rPr>
          <w:rFonts w:asciiTheme="majorHAnsi" w:hAnsiTheme="majorHAnsi" w:cstheme="majorHAnsi"/>
        </w:rPr>
        <w:t xml:space="preserve"> regressions</w:t>
      </w:r>
      <w:r w:rsidRPr="00134564">
        <w:rPr>
          <w:rFonts w:asciiTheme="majorHAnsi" w:hAnsiTheme="majorHAnsi" w:cstheme="majorHAnsi"/>
        </w:rPr>
        <w:t xml:space="preserve">. People who </w:t>
      </w:r>
      <w:r w:rsidR="003D6702">
        <w:rPr>
          <w:rFonts w:asciiTheme="majorHAnsi" w:hAnsiTheme="majorHAnsi" w:cstheme="majorHAnsi"/>
        </w:rPr>
        <w:t>live</w:t>
      </w:r>
      <w:r w:rsidRPr="00134564">
        <w:rPr>
          <w:rFonts w:asciiTheme="majorHAnsi" w:hAnsiTheme="majorHAnsi" w:cstheme="majorHAnsi"/>
        </w:rPr>
        <w:t xml:space="preserve"> far from the bridge tend to have a higher number of working hours</w:t>
      </w:r>
      <w:r w:rsidR="001F4E9B" w:rsidRPr="00134564">
        <w:rPr>
          <w:rFonts w:asciiTheme="majorHAnsi" w:hAnsiTheme="majorHAnsi" w:cstheme="majorHAnsi"/>
        </w:rPr>
        <w:t xml:space="preserve"> and higher</w:t>
      </w:r>
      <w:r w:rsidRPr="00134564">
        <w:rPr>
          <w:rFonts w:asciiTheme="majorHAnsi" w:hAnsiTheme="majorHAnsi" w:cstheme="majorHAnsi"/>
        </w:rPr>
        <w:t xml:space="preserve"> wage. </w:t>
      </w:r>
    </w:p>
    <w:p w14:paraId="22256E2A" w14:textId="77777777" w:rsidR="00392999" w:rsidRDefault="00392999" w:rsidP="00787DD8">
      <w:pPr>
        <w:jc w:val="both"/>
        <w:rPr>
          <w:rFonts w:asciiTheme="majorHAnsi" w:hAnsiTheme="majorHAnsi" w:cstheme="majorHAnsi"/>
        </w:rPr>
      </w:pPr>
    </w:p>
    <w:p w14:paraId="11000705" w14:textId="77777777" w:rsidR="00392999" w:rsidRDefault="00392999" w:rsidP="00787DD8">
      <w:pPr>
        <w:jc w:val="both"/>
        <w:rPr>
          <w:rFonts w:asciiTheme="majorHAnsi" w:hAnsiTheme="majorHAnsi" w:cstheme="majorHAnsi"/>
        </w:rPr>
      </w:pPr>
    </w:p>
    <w:p w14:paraId="491A026A" w14:textId="77777777" w:rsidR="00392999" w:rsidRDefault="00392999" w:rsidP="00787DD8">
      <w:pPr>
        <w:jc w:val="both"/>
        <w:rPr>
          <w:rFonts w:asciiTheme="majorHAnsi" w:hAnsiTheme="majorHAnsi" w:cstheme="majorHAnsi"/>
        </w:rPr>
      </w:pPr>
    </w:p>
    <w:p w14:paraId="05DB6DCF" w14:textId="77777777" w:rsidR="00392999" w:rsidRDefault="00392999" w:rsidP="00787DD8">
      <w:pPr>
        <w:jc w:val="both"/>
        <w:rPr>
          <w:rFonts w:asciiTheme="majorHAnsi" w:hAnsiTheme="majorHAnsi" w:cstheme="majorHAnsi"/>
        </w:rPr>
      </w:pPr>
    </w:p>
    <w:p w14:paraId="4E1054BF" w14:textId="77777777" w:rsidR="00392999" w:rsidRDefault="00392999" w:rsidP="00787DD8">
      <w:pPr>
        <w:jc w:val="both"/>
        <w:rPr>
          <w:rFonts w:asciiTheme="majorHAnsi" w:hAnsiTheme="majorHAnsi" w:cstheme="majorHAnsi"/>
        </w:rPr>
      </w:pPr>
    </w:p>
    <w:p w14:paraId="63900637" w14:textId="77777777" w:rsidR="00392999" w:rsidRPr="00134564" w:rsidRDefault="00392999" w:rsidP="00787DD8">
      <w:pPr>
        <w:jc w:val="both"/>
        <w:rPr>
          <w:rFonts w:asciiTheme="majorHAnsi" w:hAnsiTheme="majorHAnsi" w:cstheme="majorHAnsi"/>
        </w:rPr>
      </w:pPr>
    </w:p>
    <w:p w14:paraId="638F6821" w14:textId="77777777" w:rsidR="00B76277" w:rsidRPr="00134564" w:rsidRDefault="00B76277" w:rsidP="00813D4E">
      <w:pPr>
        <w:rPr>
          <w:rFonts w:asciiTheme="majorHAnsi" w:hAnsiTheme="majorHAnsi" w:cstheme="majorHAnsi"/>
          <w:b/>
          <w:i/>
        </w:rPr>
      </w:pPr>
      <w:r w:rsidRPr="00134564">
        <w:rPr>
          <w:rFonts w:asciiTheme="majorHAnsi" w:hAnsiTheme="majorHAnsi" w:cstheme="majorHAnsi"/>
          <w:b/>
          <w:i/>
          <w:szCs w:val="24"/>
        </w:rPr>
        <w:lastRenderedPageBreak/>
        <w:t>Table 4.</w:t>
      </w:r>
      <w:r w:rsidRPr="00134564">
        <w:rPr>
          <w:rFonts w:asciiTheme="majorHAnsi" w:hAnsiTheme="majorHAnsi" w:cstheme="majorHAnsi"/>
          <w:b/>
          <w:i/>
          <w:szCs w:val="24"/>
        </w:rPr>
        <w:fldChar w:fldCharType="begin"/>
      </w:r>
      <w:r w:rsidRPr="00134564">
        <w:rPr>
          <w:rFonts w:asciiTheme="majorHAnsi" w:hAnsiTheme="majorHAnsi" w:cstheme="majorHAnsi"/>
          <w:b/>
          <w:i/>
          <w:szCs w:val="24"/>
        </w:rPr>
        <w:instrText xml:space="preserve"> SEQ Table_4. \* ARABIC </w:instrText>
      </w:r>
      <w:r w:rsidRPr="00134564">
        <w:rPr>
          <w:rFonts w:asciiTheme="majorHAnsi" w:hAnsiTheme="majorHAnsi" w:cstheme="majorHAnsi"/>
          <w:b/>
          <w:i/>
          <w:szCs w:val="24"/>
        </w:rPr>
        <w:fldChar w:fldCharType="separate"/>
      </w:r>
      <w:r w:rsidR="008C3AA5" w:rsidRPr="00134564">
        <w:rPr>
          <w:rFonts w:asciiTheme="majorHAnsi" w:hAnsiTheme="majorHAnsi" w:cstheme="majorHAnsi"/>
          <w:b/>
          <w:i/>
          <w:noProof/>
          <w:szCs w:val="24"/>
        </w:rPr>
        <w:t>18</w:t>
      </w:r>
      <w:r w:rsidRPr="00134564">
        <w:rPr>
          <w:rFonts w:asciiTheme="majorHAnsi" w:hAnsiTheme="majorHAnsi" w:cstheme="majorHAnsi"/>
          <w:b/>
          <w:i/>
          <w:szCs w:val="24"/>
        </w:rPr>
        <w:fldChar w:fldCharType="end"/>
      </w:r>
      <w:r w:rsidRPr="00134564">
        <w:rPr>
          <w:rFonts w:asciiTheme="majorHAnsi" w:hAnsiTheme="majorHAnsi" w:cstheme="majorHAnsi"/>
          <w:b/>
          <w:i/>
          <w:szCs w:val="24"/>
        </w:rPr>
        <w:t>. Regression of employment of individuals</w:t>
      </w:r>
    </w:p>
    <w:tbl>
      <w:tblPr>
        <w:tblW w:w="10004" w:type="dxa"/>
        <w:tblInd w:w="108" w:type="dxa"/>
        <w:tblLook w:val="04A0" w:firstRow="1" w:lastRow="0" w:firstColumn="1" w:lastColumn="0" w:noHBand="0" w:noVBand="1"/>
      </w:tblPr>
      <w:tblGrid>
        <w:gridCol w:w="3026"/>
        <w:gridCol w:w="1177"/>
        <w:gridCol w:w="1160"/>
        <w:gridCol w:w="1160"/>
        <w:gridCol w:w="1160"/>
        <w:gridCol w:w="1161"/>
        <w:gridCol w:w="1160"/>
      </w:tblGrid>
      <w:tr w:rsidR="00134564" w:rsidRPr="00134564" w14:paraId="6500FF34" w14:textId="77777777" w:rsidTr="00813D4E">
        <w:trPr>
          <w:trHeight w:val="276"/>
          <w:tblHeader/>
        </w:trPr>
        <w:tc>
          <w:tcPr>
            <w:tcW w:w="3026" w:type="dxa"/>
            <w:tcBorders>
              <w:top w:val="single" w:sz="4" w:space="0" w:color="auto"/>
              <w:left w:val="nil"/>
              <w:bottom w:val="single" w:sz="4" w:space="0" w:color="auto"/>
              <w:right w:val="nil"/>
            </w:tcBorders>
            <w:shd w:val="clear" w:color="auto" w:fill="auto"/>
            <w:noWrap/>
            <w:vAlign w:val="center"/>
            <w:hideMark/>
          </w:tcPr>
          <w:p w14:paraId="0F9A9734" w14:textId="77777777" w:rsidR="00CB74FB" w:rsidRPr="00134564" w:rsidRDefault="00447C2E"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Explanatory variables</w:t>
            </w:r>
          </w:p>
        </w:tc>
        <w:tc>
          <w:tcPr>
            <w:tcW w:w="1177" w:type="dxa"/>
            <w:tcBorders>
              <w:top w:val="single" w:sz="4" w:space="0" w:color="auto"/>
              <w:left w:val="nil"/>
              <w:bottom w:val="single" w:sz="4" w:space="0" w:color="auto"/>
              <w:right w:val="nil"/>
            </w:tcBorders>
            <w:shd w:val="clear" w:color="auto" w:fill="auto"/>
            <w:noWrap/>
            <w:hideMark/>
          </w:tcPr>
          <w:p w14:paraId="38A757DE" w14:textId="77777777" w:rsidR="00CB74FB" w:rsidRPr="00134564" w:rsidRDefault="00045F22" w:rsidP="00045F2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Number of working days during the past year</w:t>
            </w:r>
          </w:p>
        </w:tc>
        <w:tc>
          <w:tcPr>
            <w:tcW w:w="1160" w:type="dxa"/>
            <w:tcBorders>
              <w:top w:val="single" w:sz="4" w:space="0" w:color="auto"/>
              <w:left w:val="nil"/>
              <w:bottom w:val="single" w:sz="4" w:space="0" w:color="auto"/>
              <w:right w:val="nil"/>
            </w:tcBorders>
            <w:shd w:val="clear" w:color="auto" w:fill="auto"/>
            <w:noWrap/>
            <w:hideMark/>
          </w:tcPr>
          <w:p w14:paraId="06E2BF69" w14:textId="77777777" w:rsidR="00CB74FB" w:rsidRPr="00134564" w:rsidRDefault="00045F22" w:rsidP="00045F2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Number of working days during the past year</w:t>
            </w:r>
          </w:p>
        </w:tc>
        <w:tc>
          <w:tcPr>
            <w:tcW w:w="1160" w:type="dxa"/>
            <w:tcBorders>
              <w:top w:val="single" w:sz="4" w:space="0" w:color="auto"/>
              <w:left w:val="nil"/>
              <w:bottom w:val="single" w:sz="4" w:space="0" w:color="auto"/>
              <w:right w:val="nil"/>
            </w:tcBorders>
            <w:shd w:val="clear" w:color="auto" w:fill="auto"/>
            <w:noWrap/>
            <w:hideMark/>
          </w:tcPr>
          <w:p w14:paraId="43D5D7DE" w14:textId="77777777" w:rsidR="00CB74FB" w:rsidRPr="00134564" w:rsidRDefault="00045F22" w:rsidP="00045F2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Have wage job (yes=1, no=0)</w:t>
            </w:r>
          </w:p>
        </w:tc>
        <w:tc>
          <w:tcPr>
            <w:tcW w:w="1160" w:type="dxa"/>
            <w:tcBorders>
              <w:top w:val="single" w:sz="4" w:space="0" w:color="auto"/>
              <w:left w:val="nil"/>
              <w:bottom w:val="single" w:sz="4" w:space="0" w:color="auto"/>
              <w:right w:val="nil"/>
            </w:tcBorders>
            <w:shd w:val="clear" w:color="auto" w:fill="auto"/>
            <w:noWrap/>
            <w:hideMark/>
          </w:tcPr>
          <w:p w14:paraId="7DC72661" w14:textId="77777777" w:rsidR="00CB74FB" w:rsidRPr="00134564" w:rsidRDefault="00045F22" w:rsidP="00045F2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Have wage job (yes=1, no=0)</w:t>
            </w:r>
          </w:p>
        </w:tc>
        <w:tc>
          <w:tcPr>
            <w:tcW w:w="1161" w:type="dxa"/>
            <w:tcBorders>
              <w:top w:val="single" w:sz="4" w:space="0" w:color="auto"/>
              <w:left w:val="nil"/>
              <w:bottom w:val="single" w:sz="4" w:space="0" w:color="auto"/>
              <w:right w:val="nil"/>
            </w:tcBorders>
            <w:shd w:val="clear" w:color="auto" w:fill="auto"/>
            <w:noWrap/>
            <w:hideMark/>
          </w:tcPr>
          <w:p w14:paraId="5C18430F" w14:textId="77777777" w:rsidR="00CB74FB" w:rsidRPr="00134564" w:rsidRDefault="00EC57CA" w:rsidP="00045F2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Log of annual wage (for employed individuals)</w:t>
            </w:r>
          </w:p>
        </w:tc>
        <w:tc>
          <w:tcPr>
            <w:tcW w:w="1160" w:type="dxa"/>
            <w:tcBorders>
              <w:top w:val="single" w:sz="4" w:space="0" w:color="auto"/>
              <w:left w:val="nil"/>
              <w:bottom w:val="single" w:sz="4" w:space="0" w:color="auto"/>
              <w:right w:val="nil"/>
            </w:tcBorders>
            <w:shd w:val="clear" w:color="auto" w:fill="auto"/>
            <w:noWrap/>
            <w:hideMark/>
          </w:tcPr>
          <w:p w14:paraId="29D17EFA" w14:textId="77777777" w:rsidR="00CB74FB" w:rsidRPr="00134564" w:rsidRDefault="00EC57CA" w:rsidP="00045F22">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Log of annual wage (for employed individuals)</w:t>
            </w:r>
          </w:p>
        </w:tc>
      </w:tr>
      <w:tr w:rsidR="00134564" w:rsidRPr="00134564" w14:paraId="5B4DEFC0" w14:textId="77777777" w:rsidTr="00813D4E">
        <w:trPr>
          <w:trHeight w:val="276"/>
        </w:trPr>
        <w:tc>
          <w:tcPr>
            <w:tcW w:w="3026" w:type="dxa"/>
            <w:tcBorders>
              <w:top w:val="single" w:sz="4" w:space="0" w:color="auto"/>
              <w:left w:val="nil"/>
              <w:bottom w:val="nil"/>
              <w:right w:val="nil"/>
            </w:tcBorders>
            <w:shd w:val="clear" w:color="auto" w:fill="auto"/>
            <w:noWrap/>
            <w:vAlign w:val="center"/>
            <w:hideMark/>
          </w:tcPr>
          <w:p w14:paraId="724B6B8B" w14:textId="77777777" w:rsidR="00767105" w:rsidRPr="00134564" w:rsidRDefault="00767105"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Distance from household to the bridge</w:t>
            </w:r>
          </w:p>
        </w:tc>
        <w:tc>
          <w:tcPr>
            <w:tcW w:w="1177" w:type="dxa"/>
            <w:tcBorders>
              <w:top w:val="single" w:sz="4" w:space="0" w:color="auto"/>
              <w:left w:val="nil"/>
              <w:bottom w:val="nil"/>
              <w:right w:val="nil"/>
            </w:tcBorders>
            <w:shd w:val="clear" w:color="auto" w:fill="auto"/>
            <w:noWrap/>
            <w:vAlign w:val="center"/>
            <w:hideMark/>
          </w:tcPr>
          <w:p w14:paraId="5269A4C9"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0.2987*</w:t>
            </w:r>
          </w:p>
        </w:tc>
        <w:tc>
          <w:tcPr>
            <w:tcW w:w="1160" w:type="dxa"/>
            <w:tcBorders>
              <w:top w:val="single" w:sz="4" w:space="0" w:color="auto"/>
              <w:left w:val="nil"/>
              <w:bottom w:val="nil"/>
              <w:right w:val="nil"/>
            </w:tcBorders>
            <w:shd w:val="clear" w:color="auto" w:fill="auto"/>
            <w:noWrap/>
            <w:vAlign w:val="center"/>
            <w:hideMark/>
          </w:tcPr>
          <w:p w14:paraId="39E3A570"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0.3842**</w:t>
            </w:r>
          </w:p>
        </w:tc>
        <w:tc>
          <w:tcPr>
            <w:tcW w:w="1160" w:type="dxa"/>
            <w:tcBorders>
              <w:top w:val="single" w:sz="4" w:space="0" w:color="auto"/>
              <w:left w:val="nil"/>
              <w:bottom w:val="nil"/>
              <w:right w:val="nil"/>
            </w:tcBorders>
            <w:shd w:val="clear" w:color="auto" w:fill="auto"/>
            <w:noWrap/>
            <w:vAlign w:val="center"/>
            <w:hideMark/>
          </w:tcPr>
          <w:p w14:paraId="6D4E7B2C"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-0.0004</w:t>
            </w:r>
          </w:p>
        </w:tc>
        <w:tc>
          <w:tcPr>
            <w:tcW w:w="1160" w:type="dxa"/>
            <w:tcBorders>
              <w:top w:val="single" w:sz="4" w:space="0" w:color="auto"/>
              <w:left w:val="nil"/>
              <w:bottom w:val="nil"/>
              <w:right w:val="nil"/>
            </w:tcBorders>
            <w:shd w:val="clear" w:color="auto" w:fill="auto"/>
            <w:noWrap/>
            <w:vAlign w:val="center"/>
            <w:hideMark/>
          </w:tcPr>
          <w:p w14:paraId="76D83DBE"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-0.0008</w:t>
            </w:r>
          </w:p>
        </w:tc>
        <w:tc>
          <w:tcPr>
            <w:tcW w:w="1161" w:type="dxa"/>
            <w:tcBorders>
              <w:top w:val="single" w:sz="4" w:space="0" w:color="auto"/>
              <w:left w:val="nil"/>
              <w:bottom w:val="nil"/>
              <w:right w:val="nil"/>
            </w:tcBorders>
            <w:shd w:val="clear" w:color="auto" w:fill="auto"/>
            <w:noWrap/>
            <w:vAlign w:val="center"/>
            <w:hideMark/>
          </w:tcPr>
          <w:p w14:paraId="60C59E7A"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-0.0095***</w:t>
            </w:r>
          </w:p>
        </w:tc>
        <w:tc>
          <w:tcPr>
            <w:tcW w:w="1160" w:type="dxa"/>
            <w:tcBorders>
              <w:top w:val="single" w:sz="4" w:space="0" w:color="auto"/>
              <w:left w:val="nil"/>
              <w:bottom w:val="nil"/>
              <w:right w:val="nil"/>
            </w:tcBorders>
            <w:shd w:val="clear" w:color="auto" w:fill="auto"/>
            <w:noWrap/>
            <w:vAlign w:val="center"/>
            <w:hideMark/>
          </w:tcPr>
          <w:p w14:paraId="185DA349"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-0.0110***</w:t>
            </w:r>
          </w:p>
        </w:tc>
      </w:tr>
      <w:tr w:rsidR="00134564" w:rsidRPr="00134564" w14:paraId="593AC50F" w14:textId="77777777" w:rsidTr="00813D4E">
        <w:trPr>
          <w:trHeight w:val="276"/>
        </w:trPr>
        <w:tc>
          <w:tcPr>
            <w:tcW w:w="3026" w:type="dxa"/>
            <w:tcBorders>
              <w:top w:val="nil"/>
              <w:left w:val="nil"/>
              <w:bottom w:val="nil"/>
              <w:right w:val="nil"/>
            </w:tcBorders>
            <w:shd w:val="clear" w:color="auto" w:fill="auto"/>
            <w:noWrap/>
            <w:vAlign w:val="center"/>
            <w:hideMark/>
          </w:tcPr>
          <w:p w14:paraId="57F3767C" w14:textId="77777777" w:rsidR="00767105" w:rsidRPr="00134564" w:rsidRDefault="00767105" w:rsidP="00045F22">
            <w:pPr>
              <w:spacing w:after="0" w:line="240" w:lineRule="auto"/>
              <w:rPr>
                <w:rFonts w:asciiTheme="majorHAnsi" w:hAnsiTheme="majorHAnsi" w:cstheme="majorHAnsi"/>
                <w:sz w:val="18"/>
                <w:szCs w:val="18"/>
                <w:lang w:val="en-US" w:eastAsia="en-US"/>
              </w:rPr>
            </w:pPr>
          </w:p>
        </w:tc>
        <w:tc>
          <w:tcPr>
            <w:tcW w:w="1177" w:type="dxa"/>
            <w:tcBorders>
              <w:top w:val="nil"/>
              <w:left w:val="nil"/>
              <w:bottom w:val="nil"/>
              <w:right w:val="nil"/>
            </w:tcBorders>
            <w:shd w:val="clear" w:color="auto" w:fill="auto"/>
            <w:noWrap/>
            <w:vAlign w:val="center"/>
            <w:hideMark/>
          </w:tcPr>
          <w:p w14:paraId="321555CE"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(0.1594)</w:t>
            </w:r>
          </w:p>
        </w:tc>
        <w:tc>
          <w:tcPr>
            <w:tcW w:w="1160" w:type="dxa"/>
            <w:tcBorders>
              <w:top w:val="nil"/>
              <w:left w:val="nil"/>
              <w:bottom w:val="nil"/>
              <w:right w:val="nil"/>
            </w:tcBorders>
            <w:shd w:val="clear" w:color="auto" w:fill="auto"/>
            <w:noWrap/>
            <w:vAlign w:val="center"/>
            <w:hideMark/>
          </w:tcPr>
          <w:p w14:paraId="778982BE"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(0.1581)</w:t>
            </w:r>
          </w:p>
        </w:tc>
        <w:tc>
          <w:tcPr>
            <w:tcW w:w="1160" w:type="dxa"/>
            <w:tcBorders>
              <w:top w:val="nil"/>
              <w:left w:val="nil"/>
              <w:bottom w:val="nil"/>
              <w:right w:val="nil"/>
            </w:tcBorders>
            <w:shd w:val="clear" w:color="auto" w:fill="auto"/>
            <w:noWrap/>
            <w:vAlign w:val="center"/>
            <w:hideMark/>
          </w:tcPr>
          <w:p w14:paraId="7169BB17"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(0.0007)</w:t>
            </w:r>
          </w:p>
        </w:tc>
        <w:tc>
          <w:tcPr>
            <w:tcW w:w="1160" w:type="dxa"/>
            <w:tcBorders>
              <w:top w:val="nil"/>
              <w:left w:val="nil"/>
              <w:bottom w:val="nil"/>
              <w:right w:val="nil"/>
            </w:tcBorders>
            <w:shd w:val="clear" w:color="auto" w:fill="auto"/>
            <w:noWrap/>
            <w:vAlign w:val="center"/>
            <w:hideMark/>
          </w:tcPr>
          <w:p w14:paraId="003B5C2B"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(0.0007)</w:t>
            </w:r>
          </w:p>
        </w:tc>
        <w:tc>
          <w:tcPr>
            <w:tcW w:w="1161" w:type="dxa"/>
            <w:tcBorders>
              <w:top w:val="nil"/>
              <w:left w:val="nil"/>
              <w:bottom w:val="nil"/>
              <w:right w:val="nil"/>
            </w:tcBorders>
            <w:shd w:val="clear" w:color="auto" w:fill="auto"/>
            <w:noWrap/>
            <w:vAlign w:val="center"/>
            <w:hideMark/>
          </w:tcPr>
          <w:p w14:paraId="004B8603"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(0.0026)</w:t>
            </w:r>
          </w:p>
        </w:tc>
        <w:tc>
          <w:tcPr>
            <w:tcW w:w="1160" w:type="dxa"/>
            <w:tcBorders>
              <w:top w:val="nil"/>
              <w:left w:val="nil"/>
              <w:bottom w:val="nil"/>
              <w:right w:val="nil"/>
            </w:tcBorders>
            <w:shd w:val="clear" w:color="auto" w:fill="auto"/>
            <w:noWrap/>
            <w:vAlign w:val="center"/>
            <w:hideMark/>
          </w:tcPr>
          <w:p w14:paraId="6C60D0E5"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(0.0024)</w:t>
            </w:r>
          </w:p>
        </w:tc>
      </w:tr>
      <w:tr w:rsidR="00134564" w:rsidRPr="00134564" w14:paraId="6AD58414" w14:textId="77777777" w:rsidTr="00813D4E">
        <w:trPr>
          <w:trHeight w:val="276"/>
        </w:trPr>
        <w:tc>
          <w:tcPr>
            <w:tcW w:w="3026" w:type="dxa"/>
            <w:tcBorders>
              <w:top w:val="nil"/>
              <w:left w:val="nil"/>
              <w:bottom w:val="nil"/>
              <w:right w:val="nil"/>
            </w:tcBorders>
            <w:shd w:val="clear" w:color="auto" w:fill="auto"/>
            <w:noWrap/>
            <w:vAlign w:val="center"/>
            <w:hideMark/>
          </w:tcPr>
          <w:p w14:paraId="3EA6A98A" w14:textId="77777777" w:rsidR="00767105" w:rsidRPr="00134564" w:rsidRDefault="00767105"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Household size</w:t>
            </w:r>
          </w:p>
        </w:tc>
        <w:tc>
          <w:tcPr>
            <w:tcW w:w="1177" w:type="dxa"/>
            <w:tcBorders>
              <w:top w:val="nil"/>
              <w:left w:val="nil"/>
              <w:bottom w:val="nil"/>
              <w:right w:val="nil"/>
            </w:tcBorders>
            <w:shd w:val="clear" w:color="auto" w:fill="auto"/>
            <w:noWrap/>
            <w:vAlign w:val="center"/>
            <w:hideMark/>
          </w:tcPr>
          <w:p w14:paraId="1AC2EBDA"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42DEC012"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5.5747***</w:t>
            </w:r>
          </w:p>
        </w:tc>
        <w:tc>
          <w:tcPr>
            <w:tcW w:w="1160" w:type="dxa"/>
            <w:tcBorders>
              <w:top w:val="nil"/>
              <w:left w:val="nil"/>
              <w:bottom w:val="nil"/>
              <w:right w:val="nil"/>
            </w:tcBorders>
            <w:shd w:val="clear" w:color="auto" w:fill="auto"/>
            <w:noWrap/>
            <w:vAlign w:val="center"/>
            <w:hideMark/>
          </w:tcPr>
          <w:p w14:paraId="767B3D04"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0E0B16B"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-0.0073</w:t>
            </w:r>
          </w:p>
        </w:tc>
        <w:tc>
          <w:tcPr>
            <w:tcW w:w="1161" w:type="dxa"/>
            <w:tcBorders>
              <w:top w:val="nil"/>
              <w:left w:val="nil"/>
              <w:bottom w:val="nil"/>
              <w:right w:val="nil"/>
            </w:tcBorders>
            <w:shd w:val="clear" w:color="auto" w:fill="auto"/>
            <w:noWrap/>
            <w:vAlign w:val="center"/>
            <w:hideMark/>
          </w:tcPr>
          <w:p w14:paraId="77035685"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561B27DF"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0.0366</w:t>
            </w:r>
          </w:p>
        </w:tc>
      </w:tr>
      <w:tr w:rsidR="00134564" w:rsidRPr="00134564" w14:paraId="2F6A69F1" w14:textId="77777777" w:rsidTr="00813D4E">
        <w:trPr>
          <w:trHeight w:val="276"/>
        </w:trPr>
        <w:tc>
          <w:tcPr>
            <w:tcW w:w="3026" w:type="dxa"/>
            <w:tcBorders>
              <w:top w:val="nil"/>
              <w:left w:val="nil"/>
              <w:bottom w:val="nil"/>
              <w:right w:val="nil"/>
            </w:tcBorders>
            <w:shd w:val="clear" w:color="auto" w:fill="auto"/>
            <w:noWrap/>
            <w:vAlign w:val="center"/>
            <w:hideMark/>
          </w:tcPr>
          <w:p w14:paraId="1C38ECF4" w14:textId="77777777" w:rsidR="00767105" w:rsidRPr="00134564" w:rsidRDefault="00767105" w:rsidP="00045F22">
            <w:pPr>
              <w:spacing w:after="0" w:line="240" w:lineRule="auto"/>
              <w:rPr>
                <w:rFonts w:asciiTheme="majorHAnsi" w:hAnsiTheme="majorHAnsi" w:cstheme="majorHAnsi"/>
                <w:sz w:val="18"/>
                <w:szCs w:val="18"/>
                <w:lang w:val="en-US" w:eastAsia="en-US"/>
              </w:rPr>
            </w:pPr>
          </w:p>
        </w:tc>
        <w:tc>
          <w:tcPr>
            <w:tcW w:w="1177" w:type="dxa"/>
            <w:tcBorders>
              <w:top w:val="nil"/>
              <w:left w:val="nil"/>
              <w:bottom w:val="nil"/>
              <w:right w:val="nil"/>
            </w:tcBorders>
            <w:shd w:val="clear" w:color="auto" w:fill="auto"/>
            <w:noWrap/>
            <w:vAlign w:val="center"/>
            <w:hideMark/>
          </w:tcPr>
          <w:p w14:paraId="4EE6FF84"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0EE5519C"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(1.7610)</w:t>
            </w:r>
          </w:p>
        </w:tc>
        <w:tc>
          <w:tcPr>
            <w:tcW w:w="1160" w:type="dxa"/>
            <w:tcBorders>
              <w:top w:val="nil"/>
              <w:left w:val="nil"/>
              <w:bottom w:val="nil"/>
              <w:right w:val="nil"/>
            </w:tcBorders>
            <w:shd w:val="clear" w:color="auto" w:fill="auto"/>
            <w:noWrap/>
            <w:vAlign w:val="center"/>
            <w:hideMark/>
          </w:tcPr>
          <w:p w14:paraId="0E787B4E"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F1F2A90"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(0.0076)</w:t>
            </w:r>
          </w:p>
        </w:tc>
        <w:tc>
          <w:tcPr>
            <w:tcW w:w="1161" w:type="dxa"/>
            <w:tcBorders>
              <w:top w:val="nil"/>
              <w:left w:val="nil"/>
              <w:bottom w:val="nil"/>
              <w:right w:val="nil"/>
            </w:tcBorders>
            <w:shd w:val="clear" w:color="auto" w:fill="auto"/>
            <w:noWrap/>
            <w:vAlign w:val="center"/>
            <w:hideMark/>
          </w:tcPr>
          <w:p w14:paraId="29B0BE3D"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C7F0186"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(0.0271)</w:t>
            </w:r>
          </w:p>
        </w:tc>
      </w:tr>
      <w:tr w:rsidR="00134564" w:rsidRPr="00134564" w14:paraId="40D63A51" w14:textId="77777777" w:rsidTr="00813D4E">
        <w:trPr>
          <w:trHeight w:val="276"/>
        </w:trPr>
        <w:tc>
          <w:tcPr>
            <w:tcW w:w="3026" w:type="dxa"/>
            <w:tcBorders>
              <w:top w:val="nil"/>
              <w:left w:val="nil"/>
              <w:bottom w:val="nil"/>
              <w:right w:val="nil"/>
            </w:tcBorders>
            <w:shd w:val="clear" w:color="auto" w:fill="auto"/>
            <w:noWrap/>
            <w:vAlign w:val="center"/>
            <w:hideMark/>
          </w:tcPr>
          <w:p w14:paraId="206F0A8F" w14:textId="77777777" w:rsidR="00767105" w:rsidRPr="00134564" w:rsidRDefault="00767105"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 (male=1; female=0)</w:t>
            </w:r>
          </w:p>
        </w:tc>
        <w:tc>
          <w:tcPr>
            <w:tcW w:w="1177" w:type="dxa"/>
            <w:tcBorders>
              <w:top w:val="nil"/>
              <w:left w:val="nil"/>
              <w:bottom w:val="nil"/>
              <w:right w:val="nil"/>
            </w:tcBorders>
            <w:shd w:val="clear" w:color="auto" w:fill="auto"/>
            <w:noWrap/>
            <w:vAlign w:val="center"/>
            <w:hideMark/>
          </w:tcPr>
          <w:p w14:paraId="5EF4D8C7"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22D3969"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-13.7999***</w:t>
            </w:r>
          </w:p>
        </w:tc>
        <w:tc>
          <w:tcPr>
            <w:tcW w:w="1160" w:type="dxa"/>
            <w:tcBorders>
              <w:top w:val="nil"/>
              <w:left w:val="nil"/>
              <w:bottom w:val="nil"/>
              <w:right w:val="nil"/>
            </w:tcBorders>
            <w:shd w:val="clear" w:color="auto" w:fill="auto"/>
            <w:noWrap/>
            <w:vAlign w:val="center"/>
            <w:hideMark/>
          </w:tcPr>
          <w:p w14:paraId="4C00594B"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446E7EAB"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0.1205***</w:t>
            </w:r>
          </w:p>
        </w:tc>
        <w:tc>
          <w:tcPr>
            <w:tcW w:w="1161" w:type="dxa"/>
            <w:tcBorders>
              <w:top w:val="nil"/>
              <w:left w:val="nil"/>
              <w:bottom w:val="nil"/>
              <w:right w:val="nil"/>
            </w:tcBorders>
            <w:shd w:val="clear" w:color="auto" w:fill="auto"/>
            <w:noWrap/>
            <w:vAlign w:val="center"/>
            <w:hideMark/>
          </w:tcPr>
          <w:p w14:paraId="5DFE3997"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CF43D07"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0.4188***</w:t>
            </w:r>
          </w:p>
        </w:tc>
      </w:tr>
      <w:tr w:rsidR="00134564" w:rsidRPr="00134564" w14:paraId="2B5F28AD" w14:textId="77777777" w:rsidTr="00813D4E">
        <w:trPr>
          <w:trHeight w:val="276"/>
        </w:trPr>
        <w:tc>
          <w:tcPr>
            <w:tcW w:w="3026" w:type="dxa"/>
            <w:tcBorders>
              <w:top w:val="nil"/>
              <w:left w:val="nil"/>
              <w:bottom w:val="nil"/>
              <w:right w:val="nil"/>
            </w:tcBorders>
            <w:shd w:val="clear" w:color="auto" w:fill="auto"/>
            <w:noWrap/>
            <w:vAlign w:val="center"/>
            <w:hideMark/>
          </w:tcPr>
          <w:p w14:paraId="75880A2B" w14:textId="77777777" w:rsidR="00767105" w:rsidRPr="00134564" w:rsidRDefault="00767105" w:rsidP="00045F22">
            <w:pPr>
              <w:spacing w:after="0" w:line="240" w:lineRule="auto"/>
              <w:rPr>
                <w:rFonts w:asciiTheme="majorHAnsi" w:hAnsiTheme="majorHAnsi" w:cstheme="majorHAnsi"/>
                <w:sz w:val="18"/>
                <w:szCs w:val="18"/>
                <w:lang w:val="en-US" w:eastAsia="en-US"/>
              </w:rPr>
            </w:pPr>
          </w:p>
        </w:tc>
        <w:tc>
          <w:tcPr>
            <w:tcW w:w="1177" w:type="dxa"/>
            <w:tcBorders>
              <w:top w:val="nil"/>
              <w:left w:val="nil"/>
              <w:bottom w:val="nil"/>
              <w:right w:val="nil"/>
            </w:tcBorders>
            <w:shd w:val="clear" w:color="auto" w:fill="auto"/>
            <w:noWrap/>
            <w:vAlign w:val="center"/>
            <w:hideMark/>
          </w:tcPr>
          <w:p w14:paraId="7EFAFE2A"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DF59CD9"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(5.2886)</w:t>
            </w:r>
          </w:p>
        </w:tc>
        <w:tc>
          <w:tcPr>
            <w:tcW w:w="1160" w:type="dxa"/>
            <w:tcBorders>
              <w:top w:val="nil"/>
              <w:left w:val="nil"/>
              <w:bottom w:val="nil"/>
              <w:right w:val="nil"/>
            </w:tcBorders>
            <w:shd w:val="clear" w:color="auto" w:fill="auto"/>
            <w:noWrap/>
            <w:vAlign w:val="center"/>
            <w:hideMark/>
          </w:tcPr>
          <w:p w14:paraId="528F19F5"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56E39FD9"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(0.0222)</w:t>
            </w:r>
          </w:p>
        </w:tc>
        <w:tc>
          <w:tcPr>
            <w:tcW w:w="1161" w:type="dxa"/>
            <w:tcBorders>
              <w:top w:val="nil"/>
              <w:left w:val="nil"/>
              <w:bottom w:val="nil"/>
              <w:right w:val="nil"/>
            </w:tcBorders>
            <w:shd w:val="clear" w:color="auto" w:fill="auto"/>
            <w:noWrap/>
            <w:vAlign w:val="center"/>
            <w:hideMark/>
          </w:tcPr>
          <w:p w14:paraId="75782B7C"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1E292438"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(0.0780)</w:t>
            </w:r>
          </w:p>
        </w:tc>
      </w:tr>
      <w:tr w:rsidR="00134564" w:rsidRPr="00134564" w14:paraId="7BA1B34B" w14:textId="77777777" w:rsidTr="00813D4E">
        <w:trPr>
          <w:trHeight w:val="276"/>
        </w:trPr>
        <w:tc>
          <w:tcPr>
            <w:tcW w:w="3026" w:type="dxa"/>
            <w:tcBorders>
              <w:top w:val="nil"/>
              <w:left w:val="nil"/>
              <w:bottom w:val="nil"/>
              <w:right w:val="nil"/>
            </w:tcBorders>
            <w:shd w:val="clear" w:color="auto" w:fill="auto"/>
            <w:noWrap/>
            <w:vAlign w:val="center"/>
            <w:hideMark/>
          </w:tcPr>
          <w:p w14:paraId="7CA82E64" w14:textId="77777777" w:rsidR="00767105" w:rsidRPr="00134564" w:rsidRDefault="00767105"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Age</w:t>
            </w:r>
          </w:p>
        </w:tc>
        <w:tc>
          <w:tcPr>
            <w:tcW w:w="1177" w:type="dxa"/>
            <w:tcBorders>
              <w:top w:val="nil"/>
              <w:left w:val="nil"/>
              <w:bottom w:val="nil"/>
              <w:right w:val="nil"/>
            </w:tcBorders>
            <w:shd w:val="clear" w:color="auto" w:fill="auto"/>
            <w:noWrap/>
            <w:vAlign w:val="center"/>
            <w:hideMark/>
          </w:tcPr>
          <w:p w14:paraId="5B089F59"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4D5FE42"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5.3385***</w:t>
            </w:r>
          </w:p>
        </w:tc>
        <w:tc>
          <w:tcPr>
            <w:tcW w:w="1160" w:type="dxa"/>
            <w:tcBorders>
              <w:top w:val="nil"/>
              <w:left w:val="nil"/>
              <w:bottom w:val="nil"/>
              <w:right w:val="nil"/>
            </w:tcBorders>
            <w:shd w:val="clear" w:color="auto" w:fill="auto"/>
            <w:noWrap/>
            <w:vAlign w:val="center"/>
            <w:hideMark/>
          </w:tcPr>
          <w:p w14:paraId="50881D84"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10E12E64"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-0.0058</w:t>
            </w:r>
          </w:p>
        </w:tc>
        <w:tc>
          <w:tcPr>
            <w:tcW w:w="1161" w:type="dxa"/>
            <w:tcBorders>
              <w:top w:val="nil"/>
              <w:left w:val="nil"/>
              <w:bottom w:val="nil"/>
              <w:right w:val="nil"/>
            </w:tcBorders>
            <w:shd w:val="clear" w:color="auto" w:fill="auto"/>
            <w:noWrap/>
            <w:vAlign w:val="center"/>
            <w:hideMark/>
          </w:tcPr>
          <w:p w14:paraId="29BD7936"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4DFE003"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0.0719***</w:t>
            </w:r>
          </w:p>
        </w:tc>
      </w:tr>
      <w:tr w:rsidR="00134564" w:rsidRPr="00134564" w14:paraId="1B4C633A" w14:textId="77777777" w:rsidTr="00813D4E">
        <w:trPr>
          <w:trHeight w:val="276"/>
        </w:trPr>
        <w:tc>
          <w:tcPr>
            <w:tcW w:w="3026" w:type="dxa"/>
            <w:tcBorders>
              <w:top w:val="nil"/>
              <w:left w:val="nil"/>
              <w:bottom w:val="nil"/>
              <w:right w:val="nil"/>
            </w:tcBorders>
            <w:shd w:val="clear" w:color="auto" w:fill="auto"/>
            <w:noWrap/>
            <w:vAlign w:val="center"/>
            <w:hideMark/>
          </w:tcPr>
          <w:p w14:paraId="05684D25" w14:textId="77777777" w:rsidR="00767105" w:rsidRPr="00134564" w:rsidRDefault="00767105" w:rsidP="00045F22">
            <w:pPr>
              <w:spacing w:after="0" w:line="240" w:lineRule="auto"/>
              <w:rPr>
                <w:rFonts w:asciiTheme="majorHAnsi" w:hAnsiTheme="majorHAnsi" w:cstheme="majorHAnsi"/>
                <w:sz w:val="18"/>
                <w:szCs w:val="18"/>
                <w:lang w:val="en-US" w:eastAsia="en-US"/>
              </w:rPr>
            </w:pPr>
          </w:p>
        </w:tc>
        <w:tc>
          <w:tcPr>
            <w:tcW w:w="1177" w:type="dxa"/>
            <w:tcBorders>
              <w:top w:val="nil"/>
              <w:left w:val="nil"/>
              <w:bottom w:val="nil"/>
              <w:right w:val="nil"/>
            </w:tcBorders>
            <w:shd w:val="clear" w:color="auto" w:fill="auto"/>
            <w:noWrap/>
            <w:vAlign w:val="center"/>
            <w:hideMark/>
          </w:tcPr>
          <w:p w14:paraId="0D643287"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57F30D5A"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(0.9277)</w:t>
            </w:r>
          </w:p>
        </w:tc>
        <w:tc>
          <w:tcPr>
            <w:tcW w:w="1160" w:type="dxa"/>
            <w:tcBorders>
              <w:top w:val="nil"/>
              <w:left w:val="nil"/>
              <w:bottom w:val="nil"/>
              <w:right w:val="nil"/>
            </w:tcBorders>
            <w:shd w:val="clear" w:color="auto" w:fill="auto"/>
            <w:noWrap/>
            <w:vAlign w:val="center"/>
            <w:hideMark/>
          </w:tcPr>
          <w:p w14:paraId="22542B43"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120C5C98"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(0.0038)</w:t>
            </w:r>
          </w:p>
        </w:tc>
        <w:tc>
          <w:tcPr>
            <w:tcW w:w="1161" w:type="dxa"/>
            <w:tcBorders>
              <w:top w:val="nil"/>
              <w:left w:val="nil"/>
              <w:bottom w:val="nil"/>
              <w:right w:val="nil"/>
            </w:tcBorders>
            <w:shd w:val="clear" w:color="auto" w:fill="auto"/>
            <w:noWrap/>
            <w:vAlign w:val="center"/>
            <w:hideMark/>
          </w:tcPr>
          <w:p w14:paraId="7F48EFFB"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C2B7C4D"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(0.0163)</w:t>
            </w:r>
          </w:p>
        </w:tc>
      </w:tr>
      <w:tr w:rsidR="00134564" w:rsidRPr="00134564" w14:paraId="29CDC835" w14:textId="77777777" w:rsidTr="00813D4E">
        <w:trPr>
          <w:trHeight w:val="276"/>
        </w:trPr>
        <w:tc>
          <w:tcPr>
            <w:tcW w:w="3026" w:type="dxa"/>
            <w:tcBorders>
              <w:top w:val="nil"/>
              <w:left w:val="nil"/>
              <w:bottom w:val="nil"/>
              <w:right w:val="nil"/>
            </w:tcBorders>
            <w:shd w:val="clear" w:color="auto" w:fill="auto"/>
            <w:noWrap/>
            <w:vAlign w:val="center"/>
            <w:hideMark/>
          </w:tcPr>
          <w:p w14:paraId="5C8765F6" w14:textId="77777777" w:rsidR="00767105" w:rsidRPr="00134564" w:rsidRDefault="00767105"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Age squared</w:t>
            </w:r>
          </w:p>
        </w:tc>
        <w:tc>
          <w:tcPr>
            <w:tcW w:w="1177" w:type="dxa"/>
            <w:tcBorders>
              <w:top w:val="nil"/>
              <w:left w:val="nil"/>
              <w:bottom w:val="nil"/>
              <w:right w:val="nil"/>
            </w:tcBorders>
            <w:shd w:val="clear" w:color="auto" w:fill="auto"/>
            <w:noWrap/>
            <w:vAlign w:val="center"/>
            <w:hideMark/>
          </w:tcPr>
          <w:p w14:paraId="515F698E"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54614899"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-0.0488***</w:t>
            </w:r>
          </w:p>
        </w:tc>
        <w:tc>
          <w:tcPr>
            <w:tcW w:w="1160" w:type="dxa"/>
            <w:tcBorders>
              <w:top w:val="nil"/>
              <w:left w:val="nil"/>
              <w:bottom w:val="nil"/>
              <w:right w:val="nil"/>
            </w:tcBorders>
            <w:shd w:val="clear" w:color="auto" w:fill="auto"/>
            <w:noWrap/>
            <w:vAlign w:val="center"/>
            <w:hideMark/>
          </w:tcPr>
          <w:p w14:paraId="332AF185"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1180504A"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-0.0001</w:t>
            </w:r>
          </w:p>
        </w:tc>
        <w:tc>
          <w:tcPr>
            <w:tcW w:w="1161" w:type="dxa"/>
            <w:tcBorders>
              <w:top w:val="nil"/>
              <w:left w:val="nil"/>
              <w:bottom w:val="nil"/>
              <w:right w:val="nil"/>
            </w:tcBorders>
            <w:shd w:val="clear" w:color="auto" w:fill="auto"/>
            <w:noWrap/>
            <w:vAlign w:val="center"/>
            <w:hideMark/>
          </w:tcPr>
          <w:p w14:paraId="0294D99D"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36D0E64"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-0.0009***</w:t>
            </w:r>
          </w:p>
        </w:tc>
      </w:tr>
      <w:tr w:rsidR="00134564" w:rsidRPr="00134564" w14:paraId="2404CB25" w14:textId="77777777" w:rsidTr="00813D4E">
        <w:trPr>
          <w:trHeight w:val="276"/>
        </w:trPr>
        <w:tc>
          <w:tcPr>
            <w:tcW w:w="3026" w:type="dxa"/>
            <w:tcBorders>
              <w:top w:val="nil"/>
              <w:left w:val="nil"/>
              <w:bottom w:val="nil"/>
              <w:right w:val="nil"/>
            </w:tcBorders>
            <w:shd w:val="clear" w:color="auto" w:fill="auto"/>
            <w:noWrap/>
            <w:vAlign w:val="center"/>
            <w:hideMark/>
          </w:tcPr>
          <w:p w14:paraId="5686545F" w14:textId="77777777" w:rsidR="00767105" w:rsidRPr="00134564" w:rsidRDefault="00767105" w:rsidP="00045F22">
            <w:pPr>
              <w:spacing w:after="0" w:line="240" w:lineRule="auto"/>
              <w:rPr>
                <w:rFonts w:asciiTheme="majorHAnsi" w:hAnsiTheme="majorHAnsi" w:cstheme="majorHAnsi"/>
                <w:sz w:val="18"/>
                <w:szCs w:val="18"/>
                <w:lang w:val="en-US" w:eastAsia="en-US"/>
              </w:rPr>
            </w:pPr>
          </w:p>
        </w:tc>
        <w:tc>
          <w:tcPr>
            <w:tcW w:w="1177" w:type="dxa"/>
            <w:tcBorders>
              <w:top w:val="nil"/>
              <w:left w:val="nil"/>
              <w:bottom w:val="nil"/>
              <w:right w:val="nil"/>
            </w:tcBorders>
            <w:shd w:val="clear" w:color="auto" w:fill="auto"/>
            <w:noWrap/>
            <w:vAlign w:val="center"/>
            <w:hideMark/>
          </w:tcPr>
          <w:p w14:paraId="7A5FA669"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42800B8C"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(0.0103)</w:t>
            </w:r>
          </w:p>
        </w:tc>
        <w:tc>
          <w:tcPr>
            <w:tcW w:w="1160" w:type="dxa"/>
            <w:tcBorders>
              <w:top w:val="nil"/>
              <w:left w:val="nil"/>
              <w:bottom w:val="nil"/>
              <w:right w:val="nil"/>
            </w:tcBorders>
            <w:shd w:val="clear" w:color="auto" w:fill="auto"/>
            <w:noWrap/>
            <w:vAlign w:val="center"/>
            <w:hideMark/>
          </w:tcPr>
          <w:p w14:paraId="4547C802"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DD0DFDF"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(0.0000)</w:t>
            </w:r>
          </w:p>
        </w:tc>
        <w:tc>
          <w:tcPr>
            <w:tcW w:w="1161" w:type="dxa"/>
            <w:tcBorders>
              <w:top w:val="nil"/>
              <w:left w:val="nil"/>
              <w:bottom w:val="nil"/>
              <w:right w:val="nil"/>
            </w:tcBorders>
            <w:shd w:val="clear" w:color="auto" w:fill="auto"/>
            <w:noWrap/>
            <w:vAlign w:val="center"/>
            <w:hideMark/>
          </w:tcPr>
          <w:p w14:paraId="0129647A"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C00568B"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(0.0002)</w:t>
            </w:r>
          </w:p>
        </w:tc>
      </w:tr>
      <w:tr w:rsidR="00134564" w:rsidRPr="00134564" w14:paraId="52A50B0D" w14:textId="77777777" w:rsidTr="00813D4E">
        <w:trPr>
          <w:trHeight w:val="276"/>
        </w:trPr>
        <w:tc>
          <w:tcPr>
            <w:tcW w:w="3026" w:type="dxa"/>
            <w:tcBorders>
              <w:top w:val="nil"/>
              <w:left w:val="nil"/>
              <w:bottom w:val="nil"/>
              <w:right w:val="nil"/>
            </w:tcBorders>
            <w:shd w:val="clear" w:color="auto" w:fill="auto"/>
            <w:noWrap/>
            <w:vAlign w:val="center"/>
          </w:tcPr>
          <w:p w14:paraId="66F215B4" w14:textId="77777777" w:rsidR="00767105" w:rsidRPr="00134564" w:rsidRDefault="00767105" w:rsidP="00045F22">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t>No degree</w:t>
            </w:r>
          </w:p>
        </w:tc>
        <w:tc>
          <w:tcPr>
            <w:tcW w:w="1177" w:type="dxa"/>
            <w:tcBorders>
              <w:top w:val="nil"/>
              <w:left w:val="nil"/>
              <w:bottom w:val="nil"/>
              <w:right w:val="nil"/>
            </w:tcBorders>
            <w:shd w:val="clear" w:color="auto" w:fill="auto"/>
            <w:noWrap/>
            <w:vAlign w:val="center"/>
          </w:tcPr>
          <w:p w14:paraId="703798FB"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Reference</w:t>
            </w:r>
          </w:p>
        </w:tc>
        <w:tc>
          <w:tcPr>
            <w:tcW w:w="1160" w:type="dxa"/>
            <w:tcBorders>
              <w:top w:val="nil"/>
              <w:left w:val="nil"/>
              <w:bottom w:val="nil"/>
              <w:right w:val="nil"/>
            </w:tcBorders>
            <w:shd w:val="clear" w:color="auto" w:fill="auto"/>
            <w:noWrap/>
            <w:vAlign w:val="center"/>
          </w:tcPr>
          <w:p w14:paraId="1FF4BDA3"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0B1BD1C9"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454BCF01"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1" w:type="dxa"/>
            <w:tcBorders>
              <w:top w:val="nil"/>
              <w:left w:val="nil"/>
              <w:bottom w:val="nil"/>
              <w:right w:val="nil"/>
            </w:tcBorders>
            <w:shd w:val="clear" w:color="auto" w:fill="auto"/>
            <w:noWrap/>
            <w:vAlign w:val="center"/>
          </w:tcPr>
          <w:p w14:paraId="0851420B"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tcPr>
          <w:p w14:paraId="305F49F5" w14:textId="77777777" w:rsidR="00767105" w:rsidRPr="00134564" w:rsidRDefault="00767105" w:rsidP="00767105">
            <w:pPr>
              <w:jc w:val="center"/>
              <w:rPr>
                <w:rFonts w:asciiTheme="majorHAnsi" w:hAnsiTheme="majorHAnsi" w:cstheme="majorHAnsi"/>
                <w:sz w:val="18"/>
                <w:szCs w:val="18"/>
              </w:rPr>
            </w:pPr>
          </w:p>
        </w:tc>
      </w:tr>
      <w:tr w:rsidR="00134564" w:rsidRPr="00134564" w14:paraId="3E227E62" w14:textId="77777777" w:rsidTr="00813D4E">
        <w:trPr>
          <w:trHeight w:val="276"/>
        </w:trPr>
        <w:tc>
          <w:tcPr>
            <w:tcW w:w="3026" w:type="dxa"/>
            <w:tcBorders>
              <w:top w:val="nil"/>
              <w:left w:val="nil"/>
              <w:bottom w:val="nil"/>
              <w:right w:val="nil"/>
            </w:tcBorders>
            <w:shd w:val="clear" w:color="auto" w:fill="auto"/>
            <w:noWrap/>
            <w:vAlign w:val="center"/>
            <w:hideMark/>
          </w:tcPr>
          <w:p w14:paraId="20A5E3C4" w14:textId="77777777" w:rsidR="00767105" w:rsidRPr="00134564" w:rsidRDefault="00767105" w:rsidP="00045F22">
            <w:pPr>
              <w:spacing w:after="0" w:line="240" w:lineRule="auto"/>
              <w:rPr>
                <w:rFonts w:asciiTheme="majorHAnsi" w:hAnsiTheme="majorHAnsi" w:cstheme="majorHAnsi"/>
                <w:sz w:val="18"/>
                <w:szCs w:val="18"/>
              </w:rPr>
            </w:pPr>
          </w:p>
        </w:tc>
        <w:tc>
          <w:tcPr>
            <w:tcW w:w="1177" w:type="dxa"/>
            <w:tcBorders>
              <w:top w:val="nil"/>
              <w:left w:val="nil"/>
              <w:bottom w:val="nil"/>
              <w:right w:val="nil"/>
            </w:tcBorders>
            <w:shd w:val="clear" w:color="auto" w:fill="auto"/>
            <w:noWrap/>
            <w:vAlign w:val="center"/>
            <w:hideMark/>
          </w:tcPr>
          <w:p w14:paraId="171F9B37"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2924B9F"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16BE6E8"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13862B73"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1" w:type="dxa"/>
            <w:tcBorders>
              <w:top w:val="nil"/>
              <w:left w:val="nil"/>
              <w:bottom w:val="nil"/>
              <w:right w:val="nil"/>
            </w:tcBorders>
            <w:shd w:val="clear" w:color="auto" w:fill="auto"/>
            <w:noWrap/>
            <w:vAlign w:val="center"/>
            <w:hideMark/>
          </w:tcPr>
          <w:p w14:paraId="1D3D941A"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5E675B32" w14:textId="77777777" w:rsidR="00767105" w:rsidRPr="00134564" w:rsidRDefault="00767105" w:rsidP="00767105">
            <w:pPr>
              <w:jc w:val="center"/>
              <w:rPr>
                <w:rFonts w:asciiTheme="majorHAnsi" w:hAnsiTheme="majorHAnsi" w:cstheme="majorHAnsi"/>
                <w:sz w:val="18"/>
                <w:szCs w:val="18"/>
              </w:rPr>
            </w:pPr>
          </w:p>
        </w:tc>
      </w:tr>
      <w:tr w:rsidR="00134564" w:rsidRPr="00134564" w14:paraId="282774FB" w14:textId="77777777" w:rsidTr="00813D4E">
        <w:trPr>
          <w:trHeight w:val="276"/>
        </w:trPr>
        <w:tc>
          <w:tcPr>
            <w:tcW w:w="3026" w:type="dxa"/>
            <w:tcBorders>
              <w:top w:val="nil"/>
              <w:left w:val="nil"/>
              <w:bottom w:val="nil"/>
              <w:right w:val="nil"/>
            </w:tcBorders>
            <w:shd w:val="clear" w:color="auto" w:fill="auto"/>
            <w:noWrap/>
            <w:vAlign w:val="center"/>
            <w:hideMark/>
          </w:tcPr>
          <w:p w14:paraId="4C573AAF" w14:textId="77777777" w:rsidR="00767105" w:rsidRPr="00134564" w:rsidRDefault="00767105" w:rsidP="00045F22">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t>Primary</w:t>
            </w:r>
          </w:p>
        </w:tc>
        <w:tc>
          <w:tcPr>
            <w:tcW w:w="1177" w:type="dxa"/>
            <w:tcBorders>
              <w:top w:val="nil"/>
              <w:left w:val="nil"/>
              <w:bottom w:val="nil"/>
              <w:right w:val="nil"/>
            </w:tcBorders>
            <w:shd w:val="clear" w:color="auto" w:fill="auto"/>
            <w:noWrap/>
            <w:vAlign w:val="center"/>
            <w:hideMark/>
          </w:tcPr>
          <w:p w14:paraId="4973378C"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426C5E2"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22.4631***</w:t>
            </w:r>
          </w:p>
        </w:tc>
        <w:tc>
          <w:tcPr>
            <w:tcW w:w="1160" w:type="dxa"/>
            <w:tcBorders>
              <w:top w:val="nil"/>
              <w:left w:val="nil"/>
              <w:bottom w:val="nil"/>
              <w:right w:val="nil"/>
            </w:tcBorders>
            <w:shd w:val="clear" w:color="auto" w:fill="auto"/>
            <w:noWrap/>
            <w:vAlign w:val="center"/>
            <w:hideMark/>
          </w:tcPr>
          <w:p w14:paraId="3E8248A4"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72997BE"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-0.1688***</w:t>
            </w:r>
          </w:p>
        </w:tc>
        <w:tc>
          <w:tcPr>
            <w:tcW w:w="1161" w:type="dxa"/>
            <w:tcBorders>
              <w:top w:val="nil"/>
              <w:left w:val="nil"/>
              <w:bottom w:val="nil"/>
              <w:right w:val="nil"/>
            </w:tcBorders>
            <w:shd w:val="clear" w:color="auto" w:fill="auto"/>
            <w:noWrap/>
            <w:vAlign w:val="center"/>
            <w:hideMark/>
          </w:tcPr>
          <w:p w14:paraId="01AF178A"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526AF7F"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0.1400</w:t>
            </w:r>
          </w:p>
        </w:tc>
      </w:tr>
      <w:tr w:rsidR="00134564" w:rsidRPr="00134564" w14:paraId="6E44A51E" w14:textId="77777777" w:rsidTr="00813D4E">
        <w:trPr>
          <w:trHeight w:val="276"/>
        </w:trPr>
        <w:tc>
          <w:tcPr>
            <w:tcW w:w="3026" w:type="dxa"/>
            <w:tcBorders>
              <w:top w:val="nil"/>
              <w:left w:val="nil"/>
              <w:bottom w:val="nil"/>
              <w:right w:val="nil"/>
            </w:tcBorders>
            <w:shd w:val="clear" w:color="auto" w:fill="auto"/>
            <w:noWrap/>
            <w:vAlign w:val="center"/>
            <w:hideMark/>
          </w:tcPr>
          <w:p w14:paraId="0CBF8380" w14:textId="77777777" w:rsidR="00767105" w:rsidRPr="00134564" w:rsidRDefault="00767105" w:rsidP="00045F22">
            <w:pPr>
              <w:spacing w:after="0" w:line="240" w:lineRule="auto"/>
              <w:rPr>
                <w:rFonts w:asciiTheme="majorHAnsi" w:hAnsiTheme="majorHAnsi" w:cstheme="majorHAnsi"/>
                <w:sz w:val="18"/>
                <w:szCs w:val="18"/>
              </w:rPr>
            </w:pPr>
          </w:p>
        </w:tc>
        <w:tc>
          <w:tcPr>
            <w:tcW w:w="1177" w:type="dxa"/>
            <w:tcBorders>
              <w:top w:val="nil"/>
              <w:left w:val="nil"/>
              <w:bottom w:val="nil"/>
              <w:right w:val="nil"/>
            </w:tcBorders>
            <w:shd w:val="clear" w:color="auto" w:fill="auto"/>
            <w:noWrap/>
            <w:vAlign w:val="center"/>
            <w:hideMark/>
          </w:tcPr>
          <w:p w14:paraId="2A246F76"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52D4D0EA"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(6.5334)</w:t>
            </w:r>
          </w:p>
        </w:tc>
        <w:tc>
          <w:tcPr>
            <w:tcW w:w="1160" w:type="dxa"/>
            <w:tcBorders>
              <w:top w:val="nil"/>
              <w:left w:val="nil"/>
              <w:bottom w:val="nil"/>
              <w:right w:val="nil"/>
            </w:tcBorders>
            <w:shd w:val="clear" w:color="auto" w:fill="auto"/>
            <w:noWrap/>
            <w:vAlign w:val="center"/>
            <w:hideMark/>
          </w:tcPr>
          <w:p w14:paraId="495F930C"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2991EBB"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(0.0273)</w:t>
            </w:r>
          </w:p>
        </w:tc>
        <w:tc>
          <w:tcPr>
            <w:tcW w:w="1161" w:type="dxa"/>
            <w:tcBorders>
              <w:top w:val="nil"/>
              <w:left w:val="nil"/>
              <w:bottom w:val="nil"/>
              <w:right w:val="nil"/>
            </w:tcBorders>
            <w:shd w:val="clear" w:color="auto" w:fill="auto"/>
            <w:noWrap/>
            <w:vAlign w:val="center"/>
            <w:hideMark/>
          </w:tcPr>
          <w:p w14:paraId="773CD0EF"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3285B54"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(0.1020)</w:t>
            </w:r>
          </w:p>
        </w:tc>
      </w:tr>
      <w:tr w:rsidR="00134564" w:rsidRPr="00134564" w14:paraId="1B425BB6" w14:textId="77777777" w:rsidTr="00813D4E">
        <w:trPr>
          <w:trHeight w:val="276"/>
        </w:trPr>
        <w:tc>
          <w:tcPr>
            <w:tcW w:w="3026" w:type="dxa"/>
            <w:tcBorders>
              <w:top w:val="nil"/>
              <w:left w:val="nil"/>
              <w:bottom w:val="nil"/>
              <w:right w:val="nil"/>
            </w:tcBorders>
            <w:shd w:val="clear" w:color="auto" w:fill="auto"/>
            <w:noWrap/>
            <w:vAlign w:val="center"/>
            <w:hideMark/>
          </w:tcPr>
          <w:p w14:paraId="5A7F56A0" w14:textId="77777777" w:rsidR="00767105" w:rsidRPr="00134564" w:rsidRDefault="00767105" w:rsidP="00045F22">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t>Lower secondary</w:t>
            </w:r>
          </w:p>
        </w:tc>
        <w:tc>
          <w:tcPr>
            <w:tcW w:w="1177" w:type="dxa"/>
            <w:tcBorders>
              <w:top w:val="nil"/>
              <w:left w:val="nil"/>
              <w:bottom w:val="nil"/>
              <w:right w:val="nil"/>
            </w:tcBorders>
            <w:shd w:val="clear" w:color="auto" w:fill="auto"/>
            <w:noWrap/>
            <w:vAlign w:val="center"/>
            <w:hideMark/>
          </w:tcPr>
          <w:p w14:paraId="622B1329"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98B0056"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36.8073***</w:t>
            </w:r>
          </w:p>
        </w:tc>
        <w:tc>
          <w:tcPr>
            <w:tcW w:w="1160" w:type="dxa"/>
            <w:tcBorders>
              <w:top w:val="nil"/>
              <w:left w:val="nil"/>
              <w:bottom w:val="nil"/>
              <w:right w:val="nil"/>
            </w:tcBorders>
            <w:shd w:val="clear" w:color="auto" w:fill="auto"/>
            <w:noWrap/>
            <w:vAlign w:val="center"/>
            <w:hideMark/>
          </w:tcPr>
          <w:p w14:paraId="5498A10F"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E6790AA"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-0.1803***</w:t>
            </w:r>
          </w:p>
        </w:tc>
        <w:tc>
          <w:tcPr>
            <w:tcW w:w="1161" w:type="dxa"/>
            <w:tcBorders>
              <w:top w:val="nil"/>
              <w:left w:val="nil"/>
              <w:bottom w:val="nil"/>
              <w:right w:val="nil"/>
            </w:tcBorders>
            <w:shd w:val="clear" w:color="auto" w:fill="auto"/>
            <w:noWrap/>
            <w:vAlign w:val="center"/>
            <w:hideMark/>
          </w:tcPr>
          <w:p w14:paraId="6625D041"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53B32940"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0.3160**</w:t>
            </w:r>
          </w:p>
        </w:tc>
      </w:tr>
      <w:tr w:rsidR="00134564" w:rsidRPr="00134564" w14:paraId="53E30D9E" w14:textId="77777777" w:rsidTr="00813D4E">
        <w:trPr>
          <w:trHeight w:val="276"/>
        </w:trPr>
        <w:tc>
          <w:tcPr>
            <w:tcW w:w="3026" w:type="dxa"/>
            <w:tcBorders>
              <w:top w:val="nil"/>
              <w:left w:val="nil"/>
              <w:bottom w:val="nil"/>
              <w:right w:val="nil"/>
            </w:tcBorders>
            <w:shd w:val="clear" w:color="auto" w:fill="auto"/>
            <w:noWrap/>
            <w:vAlign w:val="center"/>
            <w:hideMark/>
          </w:tcPr>
          <w:p w14:paraId="5BC51854" w14:textId="77777777" w:rsidR="00767105" w:rsidRPr="00134564" w:rsidRDefault="00767105" w:rsidP="00045F22">
            <w:pPr>
              <w:spacing w:after="0" w:line="240" w:lineRule="auto"/>
              <w:rPr>
                <w:rFonts w:asciiTheme="majorHAnsi" w:hAnsiTheme="majorHAnsi" w:cstheme="majorHAnsi"/>
                <w:sz w:val="18"/>
                <w:szCs w:val="18"/>
              </w:rPr>
            </w:pPr>
          </w:p>
        </w:tc>
        <w:tc>
          <w:tcPr>
            <w:tcW w:w="1177" w:type="dxa"/>
            <w:tcBorders>
              <w:top w:val="nil"/>
              <w:left w:val="nil"/>
              <w:bottom w:val="nil"/>
              <w:right w:val="nil"/>
            </w:tcBorders>
            <w:shd w:val="clear" w:color="auto" w:fill="auto"/>
            <w:noWrap/>
            <w:vAlign w:val="center"/>
            <w:hideMark/>
          </w:tcPr>
          <w:p w14:paraId="334325BC"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20B6142"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(8.2902)</w:t>
            </w:r>
          </w:p>
        </w:tc>
        <w:tc>
          <w:tcPr>
            <w:tcW w:w="1160" w:type="dxa"/>
            <w:tcBorders>
              <w:top w:val="nil"/>
              <w:left w:val="nil"/>
              <w:bottom w:val="nil"/>
              <w:right w:val="nil"/>
            </w:tcBorders>
            <w:shd w:val="clear" w:color="auto" w:fill="auto"/>
            <w:noWrap/>
            <w:vAlign w:val="center"/>
            <w:hideMark/>
          </w:tcPr>
          <w:p w14:paraId="799EF126"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1962647"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(0.0348)</w:t>
            </w:r>
          </w:p>
        </w:tc>
        <w:tc>
          <w:tcPr>
            <w:tcW w:w="1161" w:type="dxa"/>
            <w:tcBorders>
              <w:top w:val="nil"/>
              <w:left w:val="nil"/>
              <w:bottom w:val="nil"/>
              <w:right w:val="nil"/>
            </w:tcBorders>
            <w:shd w:val="clear" w:color="auto" w:fill="auto"/>
            <w:noWrap/>
            <w:vAlign w:val="center"/>
            <w:hideMark/>
          </w:tcPr>
          <w:p w14:paraId="58476C26"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470CDF65"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(0.1267)</w:t>
            </w:r>
          </w:p>
        </w:tc>
      </w:tr>
      <w:tr w:rsidR="00134564" w:rsidRPr="00134564" w14:paraId="69E8FAF2" w14:textId="77777777" w:rsidTr="00813D4E">
        <w:trPr>
          <w:trHeight w:val="276"/>
        </w:trPr>
        <w:tc>
          <w:tcPr>
            <w:tcW w:w="3026" w:type="dxa"/>
            <w:tcBorders>
              <w:top w:val="nil"/>
              <w:left w:val="nil"/>
              <w:bottom w:val="nil"/>
              <w:right w:val="nil"/>
            </w:tcBorders>
            <w:shd w:val="clear" w:color="auto" w:fill="auto"/>
            <w:noWrap/>
            <w:vAlign w:val="center"/>
            <w:hideMark/>
          </w:tcPr>
          <w:p w14:paraId="488E3DC4" w14:textId="77777777" w:rsidR="00767105" w:rsidRPr="00134564" w:rsidRDefault="00767105" w:rsidP="00045F22">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t>Upper-secondary</w:t>
            </w:r>
          </w:p>
        </w:tc>
        <w:tc>
          <w:tcPr>
            <w:tcW w:w="1177" w:type="dxa"/>
            <w:tcBorders>
              <w:top w:val="nil"/>
              <w:left w:val="nil"/>
              <w:bottom w:val="nil"/>
              <w:right w:val="nil"/>
            </w:tcBorders>
            <w:shd w:val="clear" w:color="auto" w:fill="auto"/>
            <w:noWrap/>
            <w:vAlign w:val="center"/>
            <w:hideMark/>
          </w:tcPr>
          <w:p w14:paraId="13E45A1A"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A615F61"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31.6088***</w:t>
            </w:r>
          </w:p>
        </w:tc>
        <w:tc>
          <w:tcPr>
            <w:tcW w:w="1160" w:type="dxa"/>
            <w:tcBorders>
              <w:top w:val="nil"/>
              <w:left w:val="nil"/>
              <w:bottom w:val="nil"/>
              <w:right w:val="nil"/>
            </w:tcBorders>
            <w:shd w:val="clear" w:color="auto" w:fill="auto"/>
            <w:noWrap/>
            <w:vAlign w:val="center"/>
            <w:hideMark/>
          </w:tcPr>
          <w:p w14:paraId="4494CE1A"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1BB38853"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-0.2293***</w:t>
            </w:r>
          </w:p>
        </w:tc>
        <w:tc>
          <w:tcPr>
            <w:tcW w:w="1161" w:type="dxa"/>
            <w:tcBorders>
              <w:top w:val="nil"/>
              <w:left w:val="nil"/>
              <w:bottom w:val="nil"/>
              <w:right w:val="nil"/>
            </w:tcBorders>
            <w:shd w:val="clear" w:color="auto" w:fill="auto"/>
            <w:noWrap/>
            <w:vAlign w:val="center"/>
            <w:hideMark/>
          </w:tcPr>
          <w:p w14:paraId="51819990"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3ED191A"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0.4418**</w:t>
            </w:r>
          </w:p>
        </w:tc>
      </w:tr>
      <w:tr w:rsidR="00134564" w:rsidRPr="00134564" w14:paraId="0DE69276" w14:textId="77777777" w:rsidTr="00813D4E">
        <w:trPr>
          <w:trHeight w:val="276"/>
        </w:trPr>
        <w:tc>
          <w:tcPr>
            <w:tcW w:w="3026" w:type="dxa"/>
            <w:tcBorders>
              <w:top w:val="nil"/>
              <w:left w:val="nil"/>
              <w:bottom w:val="nil"/>
              <w:right w:val="nil"/>
            </w:tcBorders>
            <w:shd w:val="clear" w:color="auto" w:fill="auto"/>
            <w:noWrap/>
            <w:vAlign w:val="center"/>
            <w:hideMark/>
          </w:tcPr>
          <w:p w14:paraId="29F00389" w14:textId="77777777" w:rsidR="00767105" w:rsidRPr="00134564" w:rsidRDefault="00767105" w:rsidP="00045F22">
            <w:pPr>
              <w:spacing w:after="0" w:line="240" w:lineRule="auto"/>
              <w:rPr>
                <w:rFonts w:asciiTheme="majorHAnsi" w:hAnsiTheme="majorHAnsi" w:cstheme="majorHAnsi"/>
                <w:sz w:val="18"/>
                <w:szCs w:val="18"/>
              </w:rPr>
            </w:pPr>
          </w:p>
        </w:tc>
        <w:tc>
          <w:tcPr>
            <w:tcW w:w="1177" w:type="dxa"/>
            <w:tcBorders>
              <w:top w:val="nil"/>
              <w:left w:val="nil"/>
              <w:bottom w:val="nil"/>
              <w:right w:val="nil"/>
            </w:tcBorders>
            <w:shd w:val="clear" w:color="auto" w:fill="auto"/>
            <w:noWrap/>
            <w:vAlign w:val="center"/>
            <w:hideMark/>
          </w:tcPr>
          <w:p w14:paraId="77C46EA4"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45D57B8B"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(11.7614)</w:t>
            </w:r>
          </w:p>
        </w:tc>
        <w:tc>
          <w:tcPr>
            <w:tcW w:w="1160" w:type="dxa"/>
            <w:tcBorders>
              <w:top w:val="nil"/>
              <w:left w:val="nil"/>
              <w:bottom w:val="nil"/>
              <w:right w:val="nil"/>
            </w:tcBorders>
            <w:shd w:val="clear" w:color="auto" w:fill="auto"/>
            <w:noWrap/>
            <w:vAlign w:val="center"/>
            <w:hideMark/>
          </w:tcPr>
          <w:p w14:paraId="29F167FA"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D2EAB8D"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(0.0514)</w:t>
            </w:r>
          </w:p>
        </w:tc>
        <w:tc>
          <w:tcPr>
            <w:tcW w:w="1161" w:type="dxa"/>
            <w:tcBorders>
              <w:top w:val="nil"/>
              <w:left w:val="nil"/>
              <w:bottom w:val="nil"/>
              <w:right w:val="nil"/>
            </w:tcBorders>
            <w:shd w:val="clear" w:color="auto" w:fill="auto"/>
            <w:noWrap/>
            <w:vAlign w:val="center"/>
            <w:hideMark/>
          </w:tcPr>
          <w:p w14:paraId="72780FDE"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0305BB14"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(0.1821)</w:t>
            </w:r>
          </w:p>
        </w:tc>
      </w:tr>
      <w:tr w:rsidR="00134564" w:rsidRPr="00134564" w14:paraId="31781D94" w14:textId="77777777" w:rsidTr="00813D4E">
        <w:trPr>
          <w:trHeight w:val="276"/>
        </w:trPr>
        <w:tc>
          <w:tcPr>
            <w:tcW w:w="3026" w:type="dxa"/>
            <w:tcBorders>
              <w:top w:val="nil"/>
              <w:left w:val="nil"/>
              <w:bottom w:val="nil"/>
              <w:right w:val="nil"/>
            </w:tcBorders>
            <w:shd w:val="clear" w:color="auto" w:fill="auto"/>
            <w:noWrap/>
            <w:vAlign w:val="center"/>
            <w:hideMark/>
          </w:tcPr>
          <w:p w14:paraId="618D6214" w14:textId="77777777" w:rsidR="00767105" w:rsidRPr="00134564" w:rsidRDefault="00767105" w:rsidP="00045F22">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t>Post-secondary education</w:t>
            </w:r>
          </w:p>
        </w:tc>
        <w:tc>
          <w:tcPr>
            <w:tcW w:w="1177" w:type="dxa"/>
            <w:tcBorders>
              <w:top w:val="nil"/>
              <w:left w:val="nil"/>
              <w:bottom w:val="nil"/>
              <w:right w:val="nil"/>
            </w:tcBorders>
            <w:shd w:val="clear" w:color="auto" w:fill="auto"/>
            <w:noWrap/>
            <w:vAlign w:val="center"/>
            <w:hideMark/>
          </w:tcPr>
          <w:p w14:paraId="07F8865D"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447633E"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52.4773***</w:t>
            </w:r>
          </w:p>
        </w:tc>
        <w:tc>
          <w:tcPr>
            <w:tcW w:w="1160" w:type="dxa"/>
            <w:tcBorders>
              <w:top w:val="nil"/>
              <w:left w:val="nil"/>
              <w:bottom w:val="nil"/>
              <w:right w:val="nil"/>
            </w:tcBorders>
            <w:shd w:val="clear" w:color="auto" w:fill="auto"/>
            <w:noWrap/>
            <w:vAlign w:val="center"/>
            <w:hideMark/>
          </w:tcPr>
          <w:p w14:paraId="21B729FA"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0AD2173E"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0.0912**</w:t>
            </w:r>
          </w:p>
        </w:tc>
        <w:tc>
          <w:tcPr>
            <w:tcW w:w="1161" w:type="dxa"/>
            <w:tcBorders>
              <w:top w:val="nil"/>
              <w:left w:val="nil"/>
              <w:bottom w:val="nil"/>
              <w:right w:val="nil"/>
            </w:tcBorders>
            <w:shd w:val="clear" w:color="auto" w:fill="auto"/>
            <w:noWrap/>
            <w:vAlign w:val="center"/>
            <w:hideMark/>
          </w:tcPr>
          <w:p w14:paraId="38D25A93"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78E983F4"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1.3503***</w:t>
            </w:r>
          </w:p>
        </w:tc>
      </w:tr>
      <w:tr w:rsidR="00134564" w:rsidRPr="00134564" w14:paraId="6900DCB3" w14:textId="77777777" w:rsidTr="00813D4E">
        <w:trPr>
          <w:trHeight w:val="276"/>
        </w:trPr>
        <w:tc>
          <w:tcPr>
            <w:tcW w:w="3026" w:type="dxa"/>
            <w:tcBorders>
              <w:top w:val="nil"/>
              <w:left w:val="nil"/>
              <w:bottom w:val="nil"/>
              <w:right w:val="nil"/>
            </w:tcBorders>
            <w:shd w:val="clear" w:color="auto" w:fill="auto"/>
            <w:noWrap/>
            <w:vAlign w:val="center"/>
            <w:hideMark/>
          </w:tcPr>
          <w:p w14:paraId="68138D02" w14:textId="77777777" w:rsidR="00767105" w:rsidRPr="00134564" w:rsidRDefault="00767105" w:rsidP="00045F22">
            <w:pPr>
              <w:spacing w:after="0" w:line="240" w:lineRule="auto"/>
              <w:rPr>
                <w:rFonts w:asciiTheme="majorHAnsi" w:hAnsiTheme="majorHAnsi" w:cstheme="majorHAnsi"/>
                <w:sz w:val="18"/>
                <w:szCs w:val="18"/>
              </w:rPr>
            </w:pPr>
          </w:p>
        </w:tc>
        <w:tc>
          <w:tcPr>
            <w:tcW w:w="1177" w:type="dxa"/>
            <w:tcBorders>
              <w:top w:val="nil"/>
              <w:left w:val="nil"/>
              <w:bottom w:val="nil"/>
              <w:right w:val="nil"/>
            </w:tcBorders>
            <w:shd w:val="clear" w:color="auto" w:fill="auto"/>
            <w:noWrap/>
            <w:vAlign w:val="center"/>
            <w:hideMark/>
          </w:tcPr>
          <w:p w14:paraId="51156230"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C64AAD2"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(8.2283)</w:t>
            </w:r>
          </w:p>
        </w:tc>
        <w:tc>
          <w:tcPr>
            <w:tcW w:w="1160" w:type="dxa"/>
            <w:tcBorders>
              <w:top w:val="nil"/>
              <w:left w:val="nil"/>
              <w:bottom w:val="nil"/>
              <w:right w:val="nil"/>
            </w:tcBorders>
            <w:shd w:val="clear" w:color="auto" w:fill="auto"/>
            <w:noWrap/>
            <w:vAlign w:val="center"/>
            <w:hideMark/>
          </w:tcPr>
          <w:p w14:paraId="7CFA1CE4"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2335888"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(0.0422)</w:t>
            </w:r>
          </w:p>
        </w:tc>
        <w:tc>
          <w:tcPr>
            <w:tcW w:w="1161" w:type="dxa"/>
            <w:tcBorders>
              <w:top w:val="nil"/>
              <w:left w:val="nil"/>
              <w:bottom w:val="nil"/>
              <w:right w:val="nil"/>
            </w:tcBorders>
            <w:shd w:val="clear" w:color="auto" w:fill="auto"/>
            <w:noWrap/>
            <w:vAlign w:val="center"/>
            <w:hideMark/>
          </w:tcPr>
          <w:p w14:paraId="26D81D12"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4BDFEFD7"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(0.0904)</w:t>
            </w:r>
          </w:p>
        </w:tc>
      </w:tr>
      <w:tr w:rsidR="00134564" w:rsidRPr="00134564" w14:paraId="26FE32DC" w14:textId="77777777" w:rsidTr="00813D4E">
        <w:trPr>
          <w:trHeight w:val="276"/>
        </w:trPr>
        <w:tc>
          <w:tcPr>
            <w:tcW w:w="3026" w:type="dxa"/>
            <w:tcBorders>
              <w:top w:val="nil"/>
              <w:left w:val="nil"/>
              <w:bottom w:val="nil"/>
              <w:right w:val="nil"/>
            </w:tcBorders>
            <w:shd w:val="clear" w:color="auto" w:fill="auto"/>
            <w:noWrap/>
            <w:vAlign w:val="center"/>
            <w:hideMark/>
          </w:tcPr>
          <w:p w14:paraId="611FB7CF" w14:textId="77777777" w:rsidR="00767105" w:rsidRPr="00134564" w:rsidRDefault="00767105" w:rsidP="00045F22">
            <w:pPr>
              <w:spacing w:after="0" w:line="240" w:lineRule="auto"/>
              <w:rPr>
                <w:rFonts w:asciiTheme="majorHAnsi" w:hAnsiTheme="majorHAnsi" w:cstheme="majorHAnsi"/>
                <w:sz w:val="18"/>
                <w:szCs w:val="18"/>
              </w:rPr>
            </w:pPr>
            <w:r w:rsidRPr="00134564">
              <w:rPr>
                <w:rFonts w:asciiTheme="majorHAnsi" w:hAnsiTheme="majorHAnsi" w:cstheme="majorHAnsi"/>
                <w:sz w:val="18"/>
                <w:szCs w:val="18"/>
              </w:rPr>
              <w:t>Vocational education and training</w:t>
            </w:r>
          </w:p>
        </w:tc>
        <w:tc>
          <w:tcPr>
            <w:tcW w:w="1177" w:type="dxa"/>
            <w:tcBorders>
              <w:top w:val="nil"/>
              <w:left w:val="nil"/>
              <w:bottom w:val="nil"/>
              <w:right w:val="nil"/>
            </w:tcBorders>
            <w:shd w:val="clear" w:color="auto" w:fill="auto"/>
            <w:noWrap/>
            <w:vAlign w:val="center"/>
            <w:hideMark/>
          </w:tcPr>
          <w:p w14:paraId="18DB78E9"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6BA4E06"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49.4899***</w:t>
            </w:r>
          </w:p>
        </w:tc>
        <w:tc>
          <w:tcPr>
            <w:tcW w:w="1160" w:type="dxa"/>
            <w:tcBorders>
              <w:top w:val="nil"/>
              <w:left w:val="nil"/>
              <w:bottom w:val="nil"/>
              <w:right w:val="nil"/>
            </w:tcBorders>
            <w:shd w:val="clear" w:color="auto" w:fill="auto"/>
            <w:noWrap/>
            <w:vAlign w:val="center"/>
            <w:hideMark/>
          </w:tcPr>
          <w:p w14:paraId="24500BAE"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DDCE156"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-0.2367***</w:t>
            </w:r>
          </w:p>
        </w:tc>
        <w:tc>
          <w:tcPr>
            <w:tcW w:w="1161" w:type="dxa"/>
            <w:tcBorders>
              <w:top w:val="nil"/>
              <w:left w:val="nil"/>
              <w:bottom w:val="nil"/>
              <w:right w:val="nil"/>
            </w:tcBorders>
            <w:shd w:val="clear" w:color="auto" w:fill="auto"/>
            <w:noWrap/>
            <w:vAlign w:val="center"/>
            <w:hideMark/>
          </w:tcPr>
          <w:p w14:paraId="0DBD72E4"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7ED55B8"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0.7188***</w:t>
            </w:r>
          </w:p>
        </w:tc>
      </w:tr>
      <w:tr w:rsidR="00134564" w:rsidRPr="00134564" w14:paraId="0ADA0D36" w14:textId="77777777" w:rsidTr="00813D4E">
        <w:trPr>
          <w:trHeight w:val="276"/>
        </w:trPr>
        <w:tc>
          <w:tcPr>
            <w:tcW w:w="3026" w:type="dxa"/>
            <w:tcBorders>
              <w:top w:val="nil"/>
              <w:left w:val="nil"/>
              <w:bottom w:val="nil"/>
              <w:right w:val="nil"/>
            </w:tcBorders>
            <w:shd w:val="clear" w:color="auto" w:fill="auto"/>
            <w:noWrap/>
            <w:vAlign w:val="center"/>
            <w:hideMark/>
          </w:tcPr>
          <w:p w14:paraId="00F1F28D" w14:textId="77777777" w:rsidR="00767105" w:rsidRPr="00134564" w:rsidRDefault="00767105" w:rsidP="00045F22">
            <w:pPr>
              <w:spacing w:after="0" w:line="240" w:lineRule="auto"/>
              <w:rPr>
                <w:rFonts w:asciiTheme="majorHAnsi" w:hAnsiTheme="majorHAnsi" w:cstheme="majorHAnsi"/>
                <w:sz w:val="18"/>
                <w:szCs w:val="18"/>
                <w:lang w:val="en-US" w:eastAsia="en-US"/>
              </w:rPr>
            </w:pPr>
          </w:p>
        </w:tc>
        <w:tc>
          <w:tcPr>
            <w:tcW w:w="1177" w:type="dxa"/>
            <w:tcBorders>
              <w:top w:val="nil"/>
              <w:left w:val="nil"/>
              <w:bottom w:val="nil"/>
              <w:right w:val="nil"/>
            </w:tcBorders>
            <w:shd w:val="clear" w:color="auto" w:fill="auto"/>
            <w:noWrap/>
            <w:vAlign w:val="center"/>
            <w:hideMark/>
          </w:tcPr>
          <w:p w14:paraId="5CF2A96B"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45A4F6D"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(12.9233)</w:t>
            </w:r>
          </w:p>
        </w:tc>
        <w:tc>
          <w:tcPr>
            <w:tcW w:w="1160" w:type="dxa"/>
            <w:tcBorders>
              <w:top w:val="nil"/>
              <w:left w:val="nil"/>
              <w:bottom w:val="nil"/>
              <w:right w:val="nil"/>
            </w:tcBorders>
            <w:shd w:val="clear" w:color="auto" w:fill="auto"/>
            <w:noWrap/>
            <w:vAlign w:val="center"/>
            <w:hideMark/>
          </w:tcPr>
          <w:p w14:paraId="77A600EE"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367E9FBA"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(0.0648)</w:t>
            </w:r>
          </w:p>
        </w:tc>
        <w:tc>
          <w:tcPr>
            <w:tcW w:w="1161" w:type="dxa"/>
            <w:tcBorders>
              <w:top w:val="nil"/>
              <w:left w:val="nil"/>
              <w:bottom w:val="nil"/>
              <w:right w:val="nil"/>
            </w:tcBorders>
            <w:shd w:val="clear" w:color="auto" w:fill="auto"/>
            <w:noWrap/>
            <w:vAlign w:val="center"/>
            <w:hideMark/>
          </w:tcPr>
          <w:p w14:paraId="32C26063"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5F88A2F"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(0.2239)</w:t>
            </w:r>
          </w:p>
        </w:tc>
      </w:tr>
      <w:tr w:rsidR="00134564" w:rsidRPr="00134564" w14:paraId="72D3F49A" w14:textId="77777777" w:rsidTr="00813D4E">
        <w:trPr>
          <w:trHeight w:val="276"/>
        </w:trPr>
        <w:tc>
          <w:tcPr>
            <w:tcW w:w="3026" w:type="dxa"/>
            <w:tcBorders>
              <w:top w:val="nil"/>
              <w:left w:val="nil"/>
              <w:bottom w:val="nil"/>
              <w:right w:val="nil"/>
            </w:tcBorders>
            <w:shd w:val="clear" w:color="auto" w:fill="auto"/>
            <w:noWrap/>
            <w:vAlign w:val="center"/>
            <w:hideMark/>
          </w:tcPr>
          <w:p w14:paraId="6A3985D0" w14:textId="77777777" w:rsidR="00767105" w:rsidRPr="00134564" w:rsidRDefault="00767105"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1177" w:type="dxa"/>
            <w:tcBorders>
              <w:top w:val="nil"/>
              <w:left w:val="nil"/>
              <w:bottom w:val="nil"/>
              <w:right w:val="nil"/>
            </w:tcBorders>
            <w:shd w:val="clear" w:color="auto" w:fill="auto"/>
            <w:noWrap/>
            <w:vAlign w:val="center"/>
            <w:hideMark/>
          </w:tcPr>
          <w:p w14:paraId="3BCF7B6B"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Reference</w:t>
            </w:r>
          </w:p>
        </w:tc>
        <w:tc>
          <w:tcPr>
            <w:tcW w:w="1160" w:type="dxa"/>
            <w:tcBorders>
              <w:top w:val="nil"/>
              <w:left w:val="nil"/>
              <w:bottom w:val="nil"/>
              <w:right w:val="nil"/>
            </w:tcBorders>
            <w:shd w:val="clear" w:color="auto" w:fill="auto"/>
            <w:noWrap/>
            <w:vAlign w:val="center"/>
            <w:hideMark/>
          </w:tcPr>
          <w:p w14:paraId="21BE7F34"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422C4BC"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4E227C7"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1" w:type="dxa"/>
            <w:tcBorders>
              <w:top w:val="nil"/>
              <w:left w:val="nil"/>
              <w:bottom w:val="nil"/>
              <w:right w:val="nil"/>
            </w:tcBorders>
            <w:shd w:val="clear" w:color="auto" w:fill="auto"/>
            <w:noWrap/>
            <w:vAlign w:val="center"/>
            <w:hideMark/>
          </w:tcPr>
          <w:p w14:paraId="531CE212"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1619B225" w14:textId="77777777" w:rsidR="00767105" w:rsidRPr="00134564" w:rsidRDefault="00767105" w:rsidP="00767105">
            <w:pPr>
              <w:jc w:val="center"/>
              <w:rPr>
                <w:rFonts w:asciiTheme="majorHAnsi" w:hAnsiTheme="majorHAnsi" w:cstheme="majorHAnsi"/>
                <w:sz w:val="18"/>
                <w:szCs w:val="18"/>
              </w:rPr>
            </w:pPr>
          </w:p>
        </w:tc>
      </w:tr>
      <w:tr w:rsidR="00134564" w:rsidRPr="00134564" w14:paraId="23D33F3D" w14:textId="77777777" w:rsidTr="00813D4E">
        <w:trPr>
          <w:trHeight w:val="276"/>
        </w:trPr>
        <w:tc>
          <w:tcPr>
            <w:tcW w:w="3026" w:type="dxa"/>
            <w:tcBorders>
              <w:top w:val="nil"/>
              <w:left w:val="nil"/>
              <w:bottom w:val="nil"/>
              <w:right w:val="nil"/>
            </w:tcBorders>
            <w:shd w:val="clear" w:color="auto" w:fill="auto"/>
            <w:noWrap/>
            <w:vAlign w:val="center"/>
            <w:hideMark/>
          </w:tcPr>
          <w:p w14:paraId="485BBCDE" w14:textId="77777777" w:rsidR="00767105" w:rsidRPr="00134564" w:rsidRDefault="00767105" w:rsidP="00045F22">
            <w:pPr>
              <w:spacing w:after="0" w:line="240" w:lineRule="auto"/>
              <w:rPr>
                <w:rFonts w:asciiTheme="majorHAnsi" w:hAnsiTheme="majorHAnsi" w:cstheme="majorHAnsi"/>
                <w:sz w:val="18"/>
                <w:szCs w:val="18"/>
                <w:lang w:val="en-US" w:eastAsia="en-US"/>
              </w:rPr>
            </w:pPr>
          </w:p>
        </w:tc>
        <w:tc>
          <w:tcPr>
            <w:tcW w:w="1177" w:type="dxa"/>
            <w:tcBorders>
              <w:top w:val="nil"/>
              <w:left w:val="nil"/>
              <w:bottom w:val="nil"/>
              <w:right w:val="nil"/>
            </w:tcBorders>
            <w:shd w:val="clear" w:color="auto" w:fill="auto"/>
            <w:noWrap/>
            <w:vAlign w:val="center"/>
            <w:hideMark/>
          </w:tcPr>
          <w:p w14:paraId="0269737C"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27FFF91"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237C14E7"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6A3AA760" w14:textId="77777777" w:rsidR="00767105" w:rsidRPr="00134564" w:rsidRDefault="00767105" w:rsidP="00767105">
            <w:pPr>
              <w:spacing w:after="0" w:line="240" w:lineRule="auto"/>
              <w:jc w:val="center"/>
              <w:rPr>
                <w:rFonts w:asciiTheme="majorHAnsi" w:hAnsiTheme="majorHAnsi" w:cstheme="majorHAnsi"/>
                <w:sz w:val="18"/>
                <w:szCs w:val="18"/>
              </w:rPr>
            </w:pPr>
          </w:p>
        </w:tc>
        <w:tc>
          <w:tcPr>
            <w:tcW w:w="1161" w:type="dxa"/>
            <w:tcBorders>
              <w:top w:val="nil"/>
              <w:left w:val="nil"/>
              <w:bottom w:val="nil"/>
              <w:right w:val="nil"/>
            </w:tcBorders>
            <w:shd w:val="clear" w:color="auto" w:fill="auto"/>
            <w:noWrap/>
            <w:vAlign w:val="center"/>
            <w:hideMark/>
          </w:tcPr>
          <w:p w14:paraId="6733F653" w14:textId="77777777" w:rsidR="00767105" w:rsidRPr="00134564" w:rsidRDefault="00767105" w:rsidP="00767105">
            <w:pPr>
              <w:jc w:val="center"/>
              <w:rPr>
                <w:rFonts w:asciiTheme="majorHAnsi" w:hAnsiTheme="majorHAnsi" w:cstheme="majorHAnsi"/>
                <w:sz w:val="18"/>
                <w:szCs w:val="18"/>
              </w:rPr>
            </w:pPr>
          </w:p>
        </w:tc>
        <w:tc>
          <w:tcPr>
            <w:tcW w:w="1160" w:type="dxa"/>
            <w:tcBorders>
              <w:top w:val="nil"/>
              <w:left w:val="nil"/>
              <w:bottom w:val="nil"/>
              <w:right w:val="nil"/>
            </w:tcBorders>
            <w:shd w:val="clear" w:color="auto" w:fill="auto"/>
            <w:noWrap/>
            <w:vAlign w:val="center"/>
            <w:hideMark/>
          </w:tcPr>
          <w:p w14:paraId="4F7DAFEF" w14:textId="77777777" w:rsidR="00767105" w:rsidRPr="00134564" w:rsidRDefault="00767105" w:rsidP="00767105">
            <w:pPr>
              <w:jc w:val="center"/>
              <w:rPr>
                <w:rFonts w:asciiTheme="majorHAnsi" w:hAnsiTheme="majorHAnsi" w:cstheme="majorHAnsi"/>
                <w:sz w:val="18"/>
                <w:szCs w:val="18"/>
              </w:rPr>
            </w:pPr>
          </w:p>
        </w:tc>
      </w:tr>
      <w:tr w:rsidR="00134564" w:rsidRPr="00134564" w14:paraId="48715BFB" w14:textId="77777777" w:rsidTr="00813D4E">
        <w:trPr>
          <w:trHeight w:val="276"/>
        </w:trPr>
        <w:tc>
          <w:tcPr>
            <w:tcW w:w="3026" w:type="dxa"/>
            <w:tcBorders>
              <w:top w:val="nil"/>
              <w:left w:val="nil"/>
              <w:bottom w:val="nil"/>
              <w:right w:val="nil"/>
            </w:tcBorders>
            <w:shd w:val="clear" w:color="auto" w:fill="auto"/>
            <w:noWrap/>
            <w:vAlign w:val="center"/>
            <w:hideMark/>
          </w:tcPr>
          <w:p w14:paraId="7A2DD1B6" w14:textId="77777777" w:rsidR="00767105" w:rsidRPr="00134564" w:rsidRDefault="00767105"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1177" w:type="dxa"/>
            <w:tcBorders>
              <w:top w:val="nil"/>
              <w:left w:val="nil"/>
              <w:bottom w:val="nil"/>
              <w:right w:val="nil"/>
            </w:tcBorders>
            <w:shd w:val="clear" w:color="auto" w:fill="auto"/>
            <w:noWrap/>
            <w:vAlign w:val="center"/>
            <w:hideMark/>
          </w:tcPr>
          <w:p w14:paraId="4AD3290E"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4.6530</w:t>
            </w:r>
          </w:p>
        </w:tc>
        <w:tc>
          <w:tcPr>
            <w:tcW w:w="1160" w:type="dxa"/>
            <w:tcBorders>
              <w:top w:val="nil"/>
              <w:left w:val="nil"/>
              <w:bottom w:val="nil"/>
              <w:right w:val="nil"/>
            </w:tcBorders>
            <w:shd w:val="clear" w:color="auto" w:fill="auto"/>
            <w:noWrap/>
            <w:vAlign w:val="center"/>
            <w:hideMark/>
          </w:tcPr>
          <w:p w14:paraId="21DAD455"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6.6634</w:t>
            </w:r>
          </w:p>
        </w:tc>
        <w:tc>
          <w:tcPr>
            <w:tcW w:w="1160" w:type="dxa"/>
            <w:tcBorders>
              <w:top w:val="nil"/>
              <w:left w:val="nil"/>
              <w:bottom w:val="nil"/>
              <w:right w:val="nil"/>
            </w:tcBorders>
            <w:shd w:val="clear" w:color="auto" w:fill="auto"/>
            <w:noWrap/>
            <w:vAlign w:val="center"/>
            <w:hideMark/>
          </w:tcPr>
          <w:p w14:paraId="631076FA"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-0.0260</w:t>
            </w:r>
          </w:p>
        </w:tc>
        <w:tc>
          <w:tcPr>
            <w:tcW w:w="1160" w:type="dxa"/>
            <w:tcBorders>
              <w:top w:val="nil"/>
              <w:left w:val="nil"/>
              <w:bottom w:val="nil"/>
              <w:right w:val="nil"/>
            </w:tcBorders>
            <w:shd w:val="clear" w:color="auto" w:fill="auto"/>
            <w:noWrap/>
            <w:vAlign w:val="center"/>
            <w:hideMark/>
          </w:tcPr>
          <w:p w14:paraId="09B13435"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-0.0125</w:t>
            </w:r>
          </w:p>
        </w:tc>
        <w:tc>
          <w:tcPr>
            <w:tcW w:w="1161" w:type="dxa"/>
            <w:tcBorders>
              <w:top w:val="nil"/>
              <w:left w:val="nil"/>
              <w:bottom w:val="nil"/>
              <w:right w:val="nil"/>
            </w:tcBorders>
            <w:shd w:val="clear" w:color="auto" w:fill="auto"/>
            <w:noWrap/>
            <w:vAlign w:val="center"/>
            <w:hideMark/>
          </w:tcPr>
          <w:p w14:paraId="6E2C917E"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0.1756*</w:t>
            </w:r>
          </w:p>
        </w:tc>
        <w:tc>
          <w:tcPr>
            <w:tcW w:w="1160" w:type="dxa"/>
            <w:tcBorders>
              <w:top w:val="nil"/>
              <w:left w:val="nil"/>
              <w:bottom w:val="nil"/>
              <w:right w:val="nil"/>
            </w:tcBorders>
            <w:shd w:val="clear" w:color="auto" w:fill="auto"/>
            <w:noWrap/>
            <w:vAlign w:val="center"/>
            <w:hideMark/>
          </w:tcPr>
          <w:p w14:paraId="3ED6907A"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0.2586***</w:t>
            </w:r>
          </w:p>
        </w:tc>
      </w:tr>
      <w:tr w:rsidR="00134564" w:rsidRPr="00134564" w14:paraId="0E1A47D6" w14:textId="77777777" w:rsidTr="00813D4E">
        <w:trPr>
          <w:trHeight w:val="276"/>
        </w:trPr>
        <w:tc>
          <w:tcPr>
            <w:tcW w:w="3026" w:type="dxa"/>
            <w:tcBorders>
              <w:top w:val="nil"/>
              <w:left w:val="nil"/>
              <w:bottom w:val="nil"/>
              <w:right w:val="nil"/>
            </w:tcBorders>
            <w:shd w:val="clear" w:color="auto" w:fill="auto"/>
            <w:noWrap/>
            <w:vAlign w:val="center"/>
            <w:hideMark/>
          </w:tcPr>
          <w:p w14:paraId="3FE286D9" w14:textId="77777777" w:rsidR="00767105" w:rsidRPr="00134564" w:rsidRDefault="00767105" w:rsidP="00045F22">
            <w:pPr>
              <w:spacing w:after="0" w:line="240" w:lineRule="auto"/>
              <w:rPr>
                <w:rFonts w:asciiTheme="majorHAnsi" w:hAnsiTheme="majorHAnsi" w:cstheme="majorHAnsi"/>
                <w:sz w:val="18"/>
                <w:szCs w:val="18"/>
                <w:lang w:val="en-US" w:eastAsia="en-US"/>
              </w:rPr>
            </w:pPr>
          </w:p>
        </w:tc>
        <w:tc>
          <w:tcPr>
            <w:tcW w:w="1177" w:type="dxa"/>
            <w:tcBorders>
              <w:top w:val="nil"/>
              <w:left w:val="nil"/>
              <w:bottom w:val="nil"/>
              <w:right w:val="nil"/>
            </w:tcBorders>
            <w:shd w:val="clear" w:color="auto" w:fill="auto"/>
            <w:noWrap/>
            <w:vAlign w:val="center"/>
            <w:hideMark/>
          </w:tcPr>
          <w:p w14:paraId="705C046D"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(7.2632)</w:t>
            </w:r>
          </w:p>
        </w:tc>
        <w:tc>
          <w:tcPr>
            <w:tcW w:w="1160" w:type="dxa"/>
            <w:tcBorders>
              <w:top w:val="nil"/>
              <w:left w:val="nil"/>
              <w:bottom w:val="nil"/>
              <w:right w:val="nil"/>
            </w:tcBorders>
            <w:shd w:val="clear" w:color="auto" w:fill="auto"/>
            <w:noWrap/>
            <w:vAlign w:val="center"/>
            <w:hideMark/>
          </w:tcPr>
          <w:p w14:paraId="1522C263"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(7.1839)</w:t>
            </w:r>
          </w:p>
        </w:tc>
        <w:tc>
          <w:tcPr>
            <w:tcW w:w="1160" w:type="dxa"/>
            <w:tcBorders>
              <w:top w:val="nil"/>
              <w:left w:val="nil"/>
              <w:bottom w:val="nil"/>
              <w:right w:val="nil"/>
            </w:tcBorders>
            <w:shd w:val="clear" w:color="auto" w:fill="auto"/>
            <w:noWrap/>
            <w:vAlign w:val="center"/>
            <w:hideMark/>
          </w:tcPr>
          <w:p w14:paraId="7187FBF2"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(0.0314)</w:t>
            </w:r>
          </w:p>
        </w:tc>
        <w:tc>
          <w:tcPr>
            <w:tcW w:w="1160" w:type="dxa"/>
            <w:tcBorders>
              <w:top w:val="nil"/>
              <w:left w:val="nil"/>
              <w:bottom w:val="nil"/>
              <w:right w:val="nil"/>
            </w:tcBorders>
            <w:shd w:val="clear" w:color="auto" w:fill="auto"/>
            <w:noWrap/>
            <w:vAlign w:val="center"/>
            <w:hideMark/>
          </w:tcPr>
          <w:p w14:paraId="08D964A9"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(0.0293)</w:t>
            </w:r>
          </w:p>
        </w:tc>
        <w:tc>
          <w:tcPr>
            <w:tcW w:w="1161" w:type="dxa"/>
            <w:tcBorders>
              <w:top w:val="nil"/>
              <w:left w:val="nil"/>
              <w:bottom w:val="nil"/>
              <w:right w:val="nil"/>
            </w:tcBorders>
            <w:shd w:val="clear" w:color="auto" w:fill="auto"/>
            <w:noWrap/>
            <w:vAlign w:val="center"/>
            <w:hideMark/>
          </w:tcPr>
          <w:p w14:paraId="16F750AF"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(0.1063)</w:t>
            </w:r>
          </w:p>
        </w:tc>
        <w:tc>
          <w:tcPr>
            <w:tcW w:w="1160" w:type="dxa"/>
            <w:tcBorders>
              <w:top w:val="nil"/>
              <w:left w:val="nil"/>
              <w:bottom w:val="nil"/>
              <w:right w:val="nil"/>
            </w:tcBorders>
            <w:shd w:val="clear" w:color="auto" w:fill="auto"/>
            <w:noWrap/>
            <w:vAlign w:val="center"/>
            <w:hideMark/>
          </w:tcPr>
          <w:p w14:paraId="28DF0046"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(0.0992)</w:t>
            </w:r>
          </w:p>
        </w:tc>
      </w:tr>
      <w:tr w:rsidR="00134564" w:rsidRPr="00134564" w14:paraId="1D79F478" w14:textId="77777777" w:rsidTr="00813D4E">
        <w:trPr>
          <w:trHeight w:val="276"/>
        </w:trPr>
        <w:tc>
          <w:tcPr>
            <w:tcW w:w="3026" w:type="dxa"/>
            <w:tcBorders>
              <w:top w:val="nil"/>
              <w:left w:val="nil"/>
              <w:bottom w:val="nil"/>
              <w:right w:val="nil"/>
            </w:tcBorders>
            <w:shd w:val="clear" w:color="auto" w:fill="auto"/>
            <w:noWrap/>
            <w:vAlign w:val="center"/>
            <w:hideMark/>
          </w:tcPr>
          <w:p w14:paraId="21429E62" w14:textId="77777777" w:rsidR="00767105" w:rsidRPr="00134564" w:rsidRDefault="00767105"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1177" w:type="dxa"/>
            <w:tcBorders>
              <w:top w:val="nil"/>
              <w:left w:val="nil"/>
              <w:bottom w:val="nil"/>
              <w:right w:val="nil"/>
            </w:tcBorders>
            <w:shd w:val="clear" w:color="auto" w:fill="auto"/>
            <w:noWrap/>
            <w:vAlign w:val="center"/>
            <w:hideMark/>
          </w:tcPr>
          <w:p w14:paraId="13C2CD93"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17.2965**</w:t>
            </w:r>
          </w:p>
        </w:tc>
        <w:tc>
          <w:tcPr>
            <w:tcW w:w="1160" w:type="dxa"/>
            <w:tcBorders>
              <w:top w:val="nil"/>
              <w:left w:val="nil"/>
              <w:bottom w:val="nil"/>
              <w:right w:val="nil"/>
            </w:tcBorders>
            <w:shd w:val="clear" w:color="auto" w:fill="auto"/>
            <w:noWrap/>
            <w:vAlign w:val="center"/>
            <w:hideMark/>
          </w:tcPr>
          <w:p w14:paraId="33554E2E"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12.9341*</w:t>
            </w:r>
          </w:p>
        </w:tc>
        <w:tc>
          <w:tcPr>
            <w:tcW w:w="1160" w:type="dxa"/>
            <w:tcBorders>
              <w:top w:val="nil"/>
              <w:left w:val="nil"/>
              <w:bottom w:val="nil"/>
              <w:right w:val="nil"/>
            </w:tcBorders>
            <w:shd w:val="clear" w:color="auto" w:fill="auto"/>
            <w:noWrap/>
            <w:vAlign w:val="center"/>
            <w:hideMark/>
          </w:tcPr>
          <w:p w14:paraId="6AA50304"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-0.0380</w:t>
            </w:r>
          </w:p>
        </w:tc>
        <w:tc>
          <w:tcPr>
            <w:tcW w:w="1160" w:type="dxa"/>
            <w:tcBorders>
              <w:top w:val="nil"/>
              <w:left w:val="nil"/>
              <w:bottom w:val="nil"/>
              <w:right w:val="nil"/>
            </w:tcBorders>
            <w:shd w:val="clear" w:color="auto" w:fill="auto"/>
            <w:noWrap/>
            <w:vAlign w:val="center"/>
            <w:hideMark/>
          </w:tcPr>
          <w:p w14:paraId="57719528"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-0.0174</w:t>
            </w:r>
          </w:p>
        </w:tc>
        <w:tc>
          <w:tcPr>
            <w:tcW w:w="1161" w:type="dxa"/>
            <w:tcBorders>
              <w:top w:val="nil"/>
              <w:left w:val="nil"/>
              <w:bottom w:val="nil"/>
              <w:right w:val="nil"/>
            </w:tcBorders>
            <w:shd w:val="clear" w:color="auto" w:fill="auto"/>
            <w:noWrap/>
            <w:vAlign w:val="center"/>
            <w:hideMark/>
          </w:tcPr>
          <w:p w14:paraId="3B73FE2B"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0.2324**</w:t>
            </w:r>
          </w:p>
        </w:tc>
        <w:tc>
          <w:tcPr>
            <w:tcW w:w="1160" w:type="dxa"/>
            <w:tcBorders>
              <w:top w:val="nil"/>
              <w:left w:val="nil"/>
              <w:bottom w:val="nil"/>
              <w:right w:val="nil"/>
            </w:tcBorders>
            <w:shd w:val="clear" w:color="auto" w:fill="auto"/>
            <w:noWrap/>
            <w:vAlign w:val="center"/>
            <w:hideMark/>
          </w:tcPr>
          <w:p w14:paraId="6BEA7AE8"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0.1466</w:t>
            </w:r>
          </w:p>
        </w:tc>
      </w:tr>
      <w:tr w:rsidR="00134564" w:rsidRPr="00134564" w14:paraId="6637AD1E" w14:textId="77777777" w:rsidTr="00813D4E">
        <w:trPr>
          <w:trHeight w:val="276"/>
        </w:trPr>
        <w:tc>
          <w:tcPr>
            <w:tcW w:w="3026" w:type="dxa"/>
            <w:tcBorders>
              <w:top w:val="nil"/>
              <w:left w:val="nil"/>
              <w:bottom w:val="nil"/>
              <w:right w:val="nil"/>
            </w:tcBorders>
            <w:shd w:val="clear" w:color="auto" w:fill="auto"/>
            <w:noWrap/>
            <w:vAlign w:val="center"/>
            <w:hideMark/>
          </w:tcPr>
          <w:p w14:paraId="6AA45F81" w14:textId="77777777" w:rsidR="00767105" w:rsidRPr="00134564" w:rsidRDefault="00767105" w:rsidP="00045F22">
            <w:pPr>
              <w:spacing w:after="0" w:line="240" w:lineRule="auto"/>
              <w:rPr>
                <w:rFonts w:asciiTheme="majorHAnsi" w:hAnsiTheme="majorHAnsi" w:cstheme="majorHAnsi"/>
                <w:sz w:val="18"/>
                <w:szCs w:val="18"/>
                <w:lang w:val="en-US" w:eastAsia="en-US"/>
              </w:rPr>
            </w:pPr>
          </w:p>
        </w:tc>
        <w:tc>
          <w:tcPr>
            <w:tcW w:w="1177" w:type="dxa"/>
            <w:tcBorders>
              <w:top w:val="nil"/>
              <w:left w:val="nil"/>
              <w:bottom w:val="nil"/>
              <w:right w:val="nil"/>
            </w:tcBorders>
            <w:shd w:val="clear" w:color="auto" w:fill="auto"/>
            <w:noWrap/>
            <w:vAlign w:val="center"/>
            <w:hideMark/>
          </w:tcPr>
          <w:p w14:paraId="3EF0D5BE"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(7.2112)</w:t>
            </w:r>
          </w:p>
        </w:tc>
        <w:tc>
          <w:tcPr>
            <w:tcW w:w="1160" w:type="dxa"/>
            <w:tcBorders>
              <w:top w:val="nil"/>
              <w:left w:val="nil"/>
              <w:bottom w:val="nil"/>
              <w:right w:val="nil"/>
            </w:tcBorders>
            <w:shd w:val="clear" w:color="auto" w:fill="auto"/>
            <w:noWrap/>
            <w:vAlign w:val="center"/>
            <w:hideMark/>
          </w:tcPr>
          <w:p w14:paraId="3844B9DC"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(6.9558)</w:t>
            </w:r>
          </w:p>
        </w:tc>
        <w:tc>
          <w:tcPr>
            <w:tcW w:w="1160" w:type="dxa"/>
            <w:tcBorders>
              <w:top w:val="nil"/>
              <w:left w:val="nil"/>
              <w:bottom w:val="nil"/>
              <w:right w:val="nil"/>
            </w:tcBorders>
            <w:shd w:val="clear" w:color="auto" w:fill="auto"/>
            <w:noWrap/>
            <w:vAlign w:val="center"/>
            <w:hideMark/>
          </w:tcPr>
          <w:p w14:paraId="3F9AEC9C"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(0.0330)</w:t>
            </w:r>
          </w:p>
        </w:tc>
        <w:tc>
          <w:tcPr>
            <w:tcW w:w="1160" w:type="dxa"/>
            <w:tcBorders>
              <w:top w:val="nil"/>
              <w:left w:val="nil"/>
              <w:bottom w:val="nil"/>
              <w:right w:val="nil"/>
            </w:tcBorders>
            <w:shd w:val="clear" w:color="auto" w:fill="auto"/>
            <w:noWrap/>
            <w:vAlign w:val="center"/>
            <w:hideMark/>
          </w:tcPr>
          <w:p w14:paraId="357405A6"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(0.0311)</w:t>
            </w:r>
          </w:p>
        </w:tc>
        <w:tc>
          <w:tcPr>
            <w:tcW w:w="1161" w:type="dxa"/>
            <w:tcBorders>
              <w:top w:val="nil"/>
              <w:left w:val="nil"/>
              <w:bottom w:val="nil"/>
              <w:right w:val="nil"/>
            </w:tcBorders>
            <w:shd w:val="clear" w:color="auto" w:fill="auto"/>
            <w:noWrap/>
            <w:vAlign w:val="center"/>
            <w:hideMark/>
          </w:tcPr>
          <w:p w14:paraId="3F097723"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(0.1112)</w:t>
            </w:r>
          </w:p>
        </w:tc>
        <w:tc>
          <w:tcPr>
            <w:tcW w:w="1160" w:type="dxa"/>
            <w:tcBorders>
              <w:top w:val="nil"/>
              <w:left w:val="nil"/>
              <w:bottom w:val="nil"/>
              <w:right w:val="nil"/>
            </w:tcBorders>
            <w:shd w:val="clear" w:color="auto" w:fill="auto"/>
            <w:noWrap/>
            <w:vAlign w:val="center"/>
            <w:hideMark/>
          </w:tcPr>
          <w:p w14:paraId="692C5EA4"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(0.0996)</w:t>
            </w:r>
          </w:p>
        </w:tc>
      </w:tr>
      <w:tr w:rsidR="00134564" w:rsidRPr="00134564" w14:paraId="786E0D90" w14:textId="77777777" w:rsidTr="00813D4E">
        <w:trPr>
          <w:trHeight w:val="276"/>
        </w:trPr>
        <w:tc>
          <w:tcPr>
            <w:tcW w:w="3026" w:type="dxa"/>
            <w:tcBorders>
              <w:top w:val="nil"/>
              <w:left w:val="nil"/>
              <w:bottom w:val="nil"/>
              <w:right w:val="nil"/>
            </w:tcBorders>
            <w:shd w:val="clear" w:color="auto" w:fill="auto"/>
            <w:noWrap/>
            <w:vAlign w:val="center"/>
            <w:hideMark/>
          </w:tcPr>
          <w:p w14:paraId="00F93530" w14:textId="77777777" w:rsidR="00767105" w:rsidRPr="00134564" w:rsidRDefault="00767105"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Constant</w:t>
            </w:r>
          </w:p>
        </w:tc>
        <w:tc>
          <w:tcPr>
            <w:tcW w:w="1177" w:type="dxa"/>
            <w:tcBorders>
              <w:top w:val="nil"/>
              <w:left w:val="nil"/>
              <w:bottom w:val="nil"/>
              <w:right w:val="nil"/>
            </w:tcBorders>
            <w:shd w:val="clear" w:color="auto" w:fill="auto"/>
            <w:noWrap/>
            <w:vAlign w:val="center"/>
            <w:hideMark/>
          </w:tcPr>
          <w:p w14:paraId="737A2B61"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224.8339***</w:t>
            </w:r>
          </w:p>
        </w:tc>
        <w:tc>
          <w:tcPr>
            <w:tcW w:w="1160" w:type="dxa"/>
            <w:tcBorders>
              <w:top w:val="nil"/>
              <w:left w:val="nil"/>
              <w:bottom w:val="nil"/>
              <w:right w:val="nil"/>
            </w:tcBorders>
            <w:shd w:val="clear" w:color="auto" w:fill="auto"/>
            <w:noWrap/>
            <w:vAlign w:val="center"/>
            <w:hideMark/>
          </w:tcPr>
          <w:p w14:paraId="30DF2A3E"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57.6536**</w:t>
            </w:r>
          </w:p>
        </w:tc>
        <w:tc>
          <w:tcPr>
            <w:tcW w:w="1160" w:type="dxa"/>
            <w:tcBorders>
              <w:top w:val="nil"/>
              <w:left w:val="nil"/>
              <w:bottom w:val="nil"/>
              <w:right w:val="nil"/>
            </w:tcBorders>
            <w:shd w:val="clear" w:color="auto" w:fill="auto"/>
            <w:noWrap/>
            <w:vAlign w:val="center"/>
            <w:hideMark/>
          </w:tcPr>
          <w:p w14:paraId="7C64513B"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0.5212***</w:t>
            </w:r>
          </w:p>
        </w:tc>
        <w:tc>
          <w:tcPr>
            <w:tcW w:w="1160" w:type="dxa"/>
            <w:tcBorders>
              <w:top w:val="nil"/>
              <w:left w:val="nil"/>
              <w:bottom w:val="nil"/>
              <w:right w:val="nil"/>
            </w:tcBorders>
            <w:shd w:val="clear" w:color="auto" w:fill="auto"/>
            <w:noWrap/>
            <w:vAlign w:val="center"/>
            <w:hideMark/>
          </w:tcPr>
          <w:p w14:paraId="2F8D33EE"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0.9564***</w:t>
            </w:r>
          </w:p>
        </w:tc>
        <w:tc>
          <w:tcPr>
            <w:tcW w:w="1161" w:type="dxa"/>
            <w:tcBorders>
              <w:top w:val="nil"/>
              <w:left w:val="nil"/>
              <w:bottom w:val="nil"/>
              <w:right w:val="nil"/>
            </w:tcBorders>
            <w:shd w:val="clear" w:color="auto" w:fill="auto"/>
            <w:noWrap/>
            <w:vAlign w:val="center"/>
            <w:hideMark/>
          </w:tcPr>
          <w:p w14:paraId="570DEFBA"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9.9434***</w:t>
            </w:r>
          </w:p>
        </w:tc>
        <w:tc>
          <w:tcPr>
            <w:tcW w:w="1160" w:type="dxa"/>
            <w:tcBorders>
              <w:top w:val="nil"/>
              <w:left w:val="nil"/>
              <w:bottom w:val="nil"/>
              <w:right w:val="nil"/>
            </w:tcBorders>
            <w:shd w:val="clear" w:color="auto" w:fill="auto"/>
            <w:noWrap/>
            <w:vAlign w:val="center"/>
            <w:hideMark/>
          </w:tcPr>
          <w:p w14:paraId="4CB28A3C"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7.9899***</w:t>
            </w:r>
          </w:p>
        </w:tc>
      </w:tr>
      <w:tr w:rsidR="00134564" w:rsidRPr="00134564" w14:paraId="5054625C" w14:textId="77777777" w:rsidTr="00813D4E">
        <w:trPr>
          <w:trHeight w:val="276"/>
        </w:trPr>
        <w:tc>
          <w:tcPr>
            <w:tcW w:w="3026" w:type="dxa"/>
            <w:tcBorders>
              <w:top w:val="nil"/>
              <w:left w:val="nil"/>
              <w:bottom w:val="nil"/>
              <w:right w:val="nil"/>
            </w:tcBorders>
            <w:shd w:val="clear" w:color="auto" w:fill="auto"/>
            <w:noWrap/>
            <w:vAlign w:val="center"/>
            <w:hideMark/>
          </w:tcPr>
          <w:p w14:paraId="310B517D" w14:textId="77777777" w:rsidR="00767105" w:rsidRPr="00134564" w:rsidRDefault="00767105" w:rsidP="00045F22">
            <w:pPr>
              <w:spacing w:after="0" w:line="240" w:lineRule="auto"/>
              <w:rPr>
                <w:rFonts w:asciiTheme="majorHAnsi" w:hAnsiTheme="majorHAnsi" w:cstheme="majorHAnsi"/>
                <w:sz w:val="18"/>
                <w:szCs w:val="18"/>
                <w:lang w:val="en-US" w:eastAsia="en-US"/>
              </w:rPr>
            </w:pPr>
          </w:p>
        </w:tc>
        <w:tc>
          <w:tcPr>
            <w:tcW w:w="1177" w:type="dxa"/>
            <w:tcBorders>
              <w:top w:val="nil"/>
              <w:left w:val="nil"/>
              <w:bottom w:val="nil"/>
              <w:right w:val="nil"/>
            </w:tcBorders>
            <w:shd w:val="clear" w:color="auto" w:fill="auto"/>
            <w:noWrap/>
            <w:vAlign w:val="center"/>
            <w:hideMark/>
          </w:tcPr>
          <w:p w14:paraId="1A41EBC6"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(5.5505)</w:t>
            </w:r>
          </w:p>
        </w:tc>
        <w:tc>
          <w:tcPr>
            <w:tcW w:w="1160" w:type="dxa"/>
            <w:tcBorders>
              <w:top w:val="nil"/>
              <w:left w:val="nil"/>
              <w:bottom w:val="nil"/>
              <w:right w:val="nil"/>
            </w:tcBorders>
            <w:shd w:val="clear" w:color="auto" w:fill="auto"/>
            <w:noWrap/>
            <w:vAlign w:val="center"/>
            <w:hideMark/>
          </w:tcPr>
          <w:p w14:paraId="6DFEC9B8"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(24.0501)</w:t>
            </w:r>
          </w:p>
        </w:tc>
        <w:tc>
          <w:tcPr>
            <w:tcW w:w="1160" w:type="dxa"/>
            <w:tcBorders>
              <w:top w:val="nil"/>
              <w:left w:val="nil"/>
              <w:bottom w:val="nil"/>
              <w:right w:val="nil"/>
            </w:tcBorders>
            <w:shd w:val="clear" w:color="auto" w:fill="auto"/>
            <w:noWrap/>
            <w:vAlign w:val="center"/>
            <w:hideMark/>
          </w:tcPr>
          <w:p w14:paraId="628D79EC"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(0.0253)</w:t>
            </w:r>
          </w:p>
        </w:tc>
        <w:tc>
          <w:tcPr>
            <w:tcW w:w="1160" w:type="dxa"/>
            <w:tcBorders>
              <w:top w:val="nil"/>
              <w:left w:val="nil"/>
              <w:bottom w:val="nil"/>
              <w:right w:val="nil"/>
            </w:tcBorders>
            <w:shd w:val="clear" w:color="auto" w:fill="auto"/>
            <w:noWrap/>
            <w:vAlign w:val="center"/>
            <w:hideMark/>
          </w:tcPr>
          <w:p w14:paraId="688B4A18"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(0.0979)</w:t>
            </w:r>
          </w:p>
        </w:tc>
        <w:tc>
          <w:tcPr>
            <w:tcW w:w="1161" w:type="dxa"/>
            <w:tcBorders>
              <w:top w:val="nil"/>
              <w:left w:val="nil"/>
              <w:bottom w:val="nil"/>
              <w:right w:val="nil"/>
            </w:tcBorders>
            <w:shd w:val="clear" w:color="auto" w:fill="auto"/>
            <w:noWrap/>
            <w:vAlign w:val="center"/>
            <w:hideMark/>
          </w:tcPr>
          <w:p w14:paraId="42A6621F"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(0.0844)</w:t>
            </w:r>
          </w:p>
        </w:tc>
        <w:tc>
          <w:tcPr>
            <w:tcW w:w="1160" w:type="dxa"/>
            <w:tcBorders>
              <w:top w:val="nil"/>
              <w:left w:val="nil"/>
              <w:bottom w:val="nil"/>
              <w:right w:val="nil"/>
            </w:tcBorders>
            <w:shd w:val="clear" w:color="auto" w:fill="auto"/>
            <w:noWrap/>
            <w:vAlign w:val="center"/>
            <w:hideMark/>
          </w:tcPr>
          <w:p w14:paraId="040F0C38"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(0.3816)</w:t>
            </w:r>
          </w:p>
        </w:tc>
      </w:tr>
      <w:tr w:rsidR="00134564" w:rsidRPr="00134564" w14:paraId="3A55A49A" w14:textId="77777777" w:rsidTr="00813D4E">
        <w:trPr>
          <w:trHeight w:val="276"/>
        </w:trPr>
        <w:tc>
          <w:tcPr>
            <w:tcW w:w="3026" w:type="dxa"/>
            <w:tcBorders>
              <w:top w:val="nil"/>
              <w:left w:val="nil"/>
              <w:bottom w:val="nil"/>
              <w:right w:val="nil"/>
            </w:tcBorders>
            <w:shd w:val="clear" w:color="auto" w:fill="auto"/>
            <w:noWrap/>
            <w:vAlign w:val="center"/>
            <w:hideMark/>
          </w:tcPr>
          <w:p w14:paraId="504E4F18" w14:textId="77777777" w:rsidR="00767105" w:rsidRPr="00134564" w:rsidRDefault="00767105"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Observations</w:t>
            </w:r>
          </w:p>
        </w:tc>
        <w:tc>
          <w:tcPr>
            <w:tcW w:w="1177" w:type="dxa"/>
            <w:tcBorders>
              <w:top w:val="nil"/>
              <w:left w:val="nil"/>
              <w:bottom w:val="nil"/>
              <w:right w:val="nil"/>
            </w:tcBorders>
            <w:shd w:val="clear" w:color="auto" w:fill="auto"/>
            <w:noWrap/>
            <w:vAlign w:val="center"/>
            <w:hideMark/>
          </w:tcPr>
          <w:p w14:paraId="673D263B"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1,806</w:t>
            </w:r>
          </w:p>
        </w:tc>
        <w:tc>
          <w:tcPr>
            <w:tcW w:w="1160" w:type="dxa"/>
            <w:tcBorders>
              <w:top w:val="nil"/>
              <w:left w:val="nil"/>
              <w:bottom w:val="nil"/>
              <w:right w:val="nil"/>
            </w:tcBorders>
            <w:shd w:val="clear" w:color="auto" w:fill="auto"/>
            <w:noWrap/>
            <w:vAlign w:val="center"/>
            <w:hideMark/>
          </w:tcPr>
          <w:p w14:paraId="2FF08F75"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1,806</w:t>
            </w:r>
          </w:p>
        </w:tc>
        <w:tc>
          <w:tcPr>
            <w:tcW w:w="1160" w:type="dxa"/>
            <w:tcBorders>
              <w:top w:val="nil"/>
              <w:left w:val="nil"/>
              <w:bottom w:val="nil"/>
              <w:right w:val="nil"/>
            </w:tcBorders>
            <w:shd w:val="clear" w:color="auto" w:fill="auto"/>
            <w:noWrap/>
            <w:vAlign w:val="center"/>
            <w:hideMark/>
          </w:tcPr>
          <w:p w14:paraId="3ABC562B"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1,806</w:t>
            </w:r>
          </w:p>
        </w:tc>
        <w:tc>
          <w:tcPr>
            <w:tcW w:w="1160" w:type="dxa"/>
            <w:tcBorders>
              <w:top w:val="nil"/>
              <w:left w:val="nil"/>
              <w:bottom w:val="nil"/>
              <w:right w:val="nil"/>
            </w:tcBorders>
            <w:shd w:val="clear" w:color="auto" w:fill="auto"/>
            <w:noWrap/>
            <w:vAlign w:val="center"/>
            <w:hideMark/>
          </w:tcPr>
          <w:p w14:paraId="66428137"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1,806</w:t>
            </w:r>
          </w:p>
        </w:tc>
        <w:tc>
          <w:tcPr>
            <w:tcW w:w="1161" w:type="dxa"/>
            <w:tcBorders>
              <w:top w:val="nil"/>
              <w:left w:val="nil"/>
              <w:bottom w:val="nil"/>
              <w:right w:val="nil"/>
            </w:tcBorders>
            <w:shd w:val="clear" w:color="auto" w:fill="auto"/>
            <w:noWrap/>
            <w:vAlign w:val="center"/>
            <w:hideMark/>
          </w:tcPr>
          <w:p w14:paraId="206413C4"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893</w:t>
            </w:r>
          </w:p>
        </w:tc>
        <w:tc>
          <w:tcPr>
            <w:tcW w:w="1160" w:type="dxa"/>
            <w:tcBorders>
              <w:top w:val="nil"/>
              <w:left w:val="nil"/>
              <w:bottom w:val="nil"/>
              <w:right w:val="nil"/>
            </w:tcBorders>
            <w:shd w:val="clear" w:color="auto" w:fill="auto"/>
            <w:noWrap/>
            <w:vAlign w:val="center"/>
            <w:hideMark/>
          </w:tcPr>
          <w:p w14:paraId="3A57188D"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893</w:t>
            </w:r>
          </w:p>
        </w:tc>
      </w:tr>
      <w:tr w:rsidR="00134564" w:rsidRPr="00134564" w14:paraId="326EF441" w14:textId="77777777" w:rsidTr="00813D4E">
        <w:trPr>
          <w:trHeight w:val="276"/>
        </w:trPr>
        <w:tc>
          <w:tcPr>
            <w:tcW w:w="3026" w:type="dxa"/>
            <w:tcBorders>
              <w:top w:val="nil"/>
              <w:left w:val="nil"/>
              <w:bottom w:val="single" w:sz="4" w:space="0" w:color="000000"/>
              <w:right w:val="nil"/>
            </w:tcBorders>
            <w:shd w:val="clear" w:color="auto" w:fill="auto"/>
            <w:noWrap/>
            <w:vAlign w:val="center"/>
            <w:hideMark/>
          </w:tcPr>
          <w:p w14:paraId="02987773" w14:textId="77777777" w:rsidR="00767105" w:rsidRPr="00134564" w:rsidRDefault="00767105"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R-squared</w:t>
            </w:r>
          </w:p>
        </w:tc>
        <w:tc>
          <w:tcPr>
            <w:tcW w:w="1177" w:type="dxa"/>
            <w:tcBorders>
              <w:top w:val="nil"/>
              <w:left w:val="nil"/>
              <w:bottom w:val="single" w:sz="4" w:space="0" w:color="000000"/>
              <w:right w:val="nil"/>
            </w:tcBorders>
            <w:shd w:val="clear" w:color="auto" w:fill="auto"/>
            <w:noWrap/>
            <w:vAlign w:val="center"/>
            <w:hideMark/>
          </w:tcPr>
          <w:p w14:paraId="2E2B1F8A"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0.007</w:t>
            </w:r>
          </w:p>
        </w:tc>
        <w:tc>
          <w:tcPr>
            <w:tcW w:w="1160" w:type="dxa"/>
            <w:tcBorders>
              <w:top w:val="nil"/>
              <w:left w:val="nil"/>
              <w:bottom w:val="single" w:sz="4" w:space="0" w:color="000000"/>
              <w:right w:val="nil"/>
            </w:tcBorders>
            <w:shd w:val="clear" w:color="auto" w:fill="auto"/>
            <w:noWrap/>
            <w:vAlign w:val="center"/>
            <w:hideMark/>
          </w:tcPr>
          <w:p w14:paraId="4765C3C8"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0.056</w:t>
            </w:r>
          </w:p>
        </w:tc>
        <w:tc>
          <w:tcPr>
            <w:tcW w:w="1160" w:type="dxa"/>
            <w:tcBorders>
              <w:top w:val="nil"/>
              <w:left w:val="nil"/>
              <w:bottom w:val="single" w:sz="4" w:space="0" w:color="000000"/>
              <w:right w:val="nil"/>
            </w:tcBorders>
            <w:shd w:val="clear" w:color="auto" w:fill="auto"/>
            <w:noWrap/>
            <w:vAlign w:val="center"/>
            <w:hideMark/>
          </w:tcPr>
          <w:p w14:paraId="2614A78D"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0.002</w:t>
            </w:r>
          </w:p>
        </w:tc>
        <w:tc>
          <w:tcPr>
            <w:tcW w:w="1160" w:type="dxa"/>
            <w:tcBorders>
              <w:top w:val="nil"/>
              <w:left w:val="nil"/>
              <w:bottom w:val="single" w:sz="4" w:space="0" w:color="000000"/>
              <w:right w:val="nil"/>
            </w:tcBorders>
            <w:shd w:val="clear" w:color="auto" w:fill="auto"/>
            <w:noWrap/>
            <w:vAlign w:val="center"/>
            <w:hideMark/>
          </w:tcPr>
          <w:p w14:paraId="016C822D" w14:textId="77777777" w:rsidR="00767105" w:rsidRPr="00134564" w:rsidRDefault="00767105" w:rsidP="00767105">
            <w:pPr>
              <w:spacing w:after="0" w:line="240" w:lineRule="auto"/>
              <w:jc w:val="center"/>
              <w:rPr>
                <w:rFonts w:asciiTheme="majorHAnsi" w:hAnsiTheme="majorHAnsi" w:cstheme="majorHAnsi"/>
                <w:sz w:val="18"/>
                <w:szCs w:val="18"/>
              </w:rPr>
            </w:pPr>
            <w:r w:rsidRPr="00134564">
              <w:rPr>
                <w:rFonts w:asciiTheme="majorHAnsi" w:hAnsiTheme="majorHAnsi" w:cstheme="majorHAnsi"/>
                <w:sz w:val="18"/>
                <w:szCs w:val="18"/>
              </w:rPr>
              <w:t>0.136</w:t>
            </w:r>
          </w:p>
        </w:tc>
        <w:tc>
          <w:tcPr>
            <w:tcW w:w="1161" w:type="dxa"/>
            <w:tcBorders>
              <w:top w:val="nil"/>
              <w:left w:val="nil"/>
              <w:bottom w:val="single" w:sz="4" w:space="0" w:color="000000"/>
              <w:right w:val="nil"/>
            </w:tcBorders>
            <w:shd w:val="clear" w:color="auto" w:fill="auto"/>
            <w:noWrap/>
            <w:vAlign w:val="center"/>
            <w:hideMark/>
          </w:tcPr>
          <w:p w14:paraId="3ACAA36F"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0.020</w:t>
            </w:r>
          </w:p>
        </w:tc>
        <w:tc>
          <w:tcPr>
            <w:tcW w:w="1160" w:type="dxa"/>
            <w:tcBorders>
              <w:top w:val="nil"/>
              <w:left w:val="nil"/>
              <w:bottom w:val="single" w:sz="4" w:space="0" w:color="000000"/>
              <w:right w:val="nil"/>
            </w:tcBorders>
            <w:shd w:val="clear" w:color="auto" w:fill="auto"/>
            <w:noWrap/>
            <w:vAlign w:val="center"/>
            <w:hideMark/>
          </w:tcPr>
          <w:p w14:paraId="0AEC9DD0" w14:textId="77777777" w:rsidR="00767105" w:rsidRPr="00134564" w:rsidRDefault="00767105" w:rsidP="00767105">
            <w:pPr>
              <w:jc w:val="center"/>
              <w:rPr>
                <w:rFonts w:asciiTheme="majorHAnsi" w:hAnsiTheme="majorHAnsi" w:cstheme="majorHAnsi"/>
                <w:sz w:val="18"/>
                <w:szCs w:val="18"/>
              </w:rPr>
            </w:pPr>
            <w:r w:rsidRPr="00134564">
              <w:rPr>
                <w:rFonts w:asciiTheme="majorHAnsi" w:hAnsiTheme="majorHAnsi" w:cstheme="majorHAnsi"/>
                <w:sz w:val="18"/>
                <w:szCs w:val="18"/>
              </w:rPr>
              <w:t>0.196</w:t>
            </w:r>
          </w:p>
        </w:tc>
      </w:tr>
      <w:tr w:rsidR="00134564" w:rsidRPr="00134564" w14:paraId="4974A4D9" w14:textId="77777777" w:rsidTr="00813D4E">
        <w:trPr>
          <w:trHeight w:val="552"/>
        </w:trPr>
        <w:tc>
          <w:tcPr>
            <w:tcW w:w="10004" w:type="dxa"/>
            <w:gridSpan w:val="7"/>
            <w:tcBorders>
              <w:top w:val="nil"/>
              <w:left w:val="nil"/>
              <w:right w:val="nil"/>
            </w:tcBorders>
            <w:shd w:val="clear" w:color="auto" w:fill="auto"/>
            <w:noWrap/>
            <w:vAlign w:val="center"/>
            <w:hideMark/>
          </w:tcPr>
          <w:p w14:paraId="659D2439" w14:textId="77777777" w:rsidR="00045F22" w:rsidRPr="00134564" w:rsidRDefault="00045F22"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Robust standard errors in parentheses</w:t>
            </w:r>
          </w:p>
          <w:p w14:paraId="58838AE7" w14:textId="77777777" w:rsidR="00045F22" w:rsidRPr="00134564" w:rsidRDefault="00045F22" w:rsidP="00045F22">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p&lt;0.01, ** p&lt;0.05, * p&lt;0.1</w:t>
            </w:r>
          </w:p>
        </w:tc>
      </w:tr>
    </w:tbl>
    <w:p w14:paraId="1AE4E603" w14:textId="28DB32A2" w:rsidR="00813D4E" w:rsidRDefault="004A198B" w:rsidP="00813D4E">
      <w:pPr>
        <w:rPr>
          <w:sz w:val="16"/>
          <w:szCs w:val="16"/>
        </w:rPr>
      </w:pPr>
      <w:r>
        <w:rPr>
          <w:sz w:val="16"/>
          <w:szCs w:val="16"/>
        </w:rPr>
        <w:t>Source</w:t>
      </w:r>
      <w:r w:rsidR="00813D4E" w:rsidRPr="004A198B">
        <w:rPr>
          <w:sz w:val="16"/>
          <w:szCs w:val="16"/>
        </w:rPr>
        <w:t>: Baseline survey of Cao Lanh Impact Evaluation</w:t>
      </w:r>
    </w:p>
    <w:p w14:paraId="274B5C3A" w14:textId="77777777" w:rsidR="00392999" w:rsidRPr="004A198B" w:rsidRDefault="00392999" w:rsidP="00813D4E">
      <w:pPr>
        <w:rPr>
          <w:sz w:val="16"/>
          <w:szCs w:val="16"/>
        </w:rPr>
      </w:pPr>
    </w:p>
    <w:p w14:paraId="692CFE6C" w14:textId="111DD44C" w:rsidR="004A198B" w:rsidRPr="00134564" w:rsidRDefault="00A53E7A" w:rsidP="0013287A">
      <w:pPr>
        <w:jc w:val="both"/>
        <w:rPr>
          <w:rFonts w:asciiTheme="majorHAnsi" w:hAnsiTheme="majorHAnsi" w:cstheme="majorHAnsi"/>
        </w:rPr>
      </w:pPr>
      <w:r w:rsidRPr="00134564">
        <w:rPr>
          <w:rFonts w:asciiTheme="majorHAnsi" w:hAnsiTheme="majorHAnsi" w:cstheme="majorHAnsi"/>
        </w:rPr>
        <w:lastRenderedPageBreak/>
        <w:t xml:space="preserve">Table 4.19 presents estimates of the distance to the bridge in the regression of outcome variables for </w:t>
      </w:r>
      <w:r w:rsidR="00937F94" w:rsidRPr="00134564">
        <w:rPr>
          <w:rFonts w:asciiTheme="majorHAnsi" w:hAnsiTheme="majorHAnsi" w:cstheme="majorHAnsi"/>
        </w:rPr>
        <w:t xml:space="preserve">the </w:t>
      </w:r>
      <w:r w:rsidRPr="00134564">
        <w:rPr>
          <w:rFonts w:asciiTheme="majorHAnsi" w:hAnsiTheme="majorHAnsi" w:cstheme="majorHAnsi"/>
        </w:rPr>
        <w:t xml:space="preserve">three provinces. The distance variable is significant in </w:t>
      </w:r>
      <w:r w:rsidR="001A5837" w:rsidRPr="00134564">
        <w:rPr>
          <w:rFonts w:asciiTheme="majorHAnsi" w:hAnsiTheme="majorHAnsi" w:cstheme="majorHAnsi"/>
        </w:rPr>
        <w:t>regressions of working time and wages in Can Tho and Dong Thap</w:t>
      </w:r>
      <w:r w:rsidRPr="00134564">
        <w:rPr>
          <w:rFonts w:asciiTheme="majorHAnsi" w:hAnsiTheme="majorHAnsi" w:cstheme="majorHAnsi"/>
        </w:rPr>
        <w:t xml:space="preserve">. This provides </w:t>
      </w:r>
      <w:r w:rsidR="0013287A" w:rsidRPr="00134564">
        <w:rPr>
          <w:rFonts w:asciiTheme="majorHAnsi" w:hAnsiTheme="majorHAnsi" w:cstheme="majorHAnsi"/>
        </w:rPr>
        <w:t>clear</w:t>
      </w:r>
      <w:r w:rsidRPr="00134564">
        <w:rPr>
          <w:rFonts w:asciiTheme="majorHAnsi" w:hAnsiTheme="majorHAnsi" w:cstheme="majorHAnsi"/>
        </w:rPr>
        <w:t xml:space="preserve"> evidence that the distance from households to the Cao Lanh </w:t>
      </w:r>
      <w:r w:rsidR="00937F94" w:rsidRPr="00134564">
        <w:rPr>
          <w:rFonts w:asciiTheme="majorHAnsi" w:hAnsiTheme="majorHAnsi" w:cstheme="majorHAnsi"/>
        </w:rPr>
        <w:t>Bridge</w:t>
      </w:r>
      <w:r w:rsidRPr="00134564">
        <w:rPr>
          <w:rFonts w:asciiTheme="majorHAnsi" w:hAnsiTheme="majorHAnsi" w:cstheme="majorHAnsi"/>
        </w:rPr>
        <w:t xml:space="preserve"> is not random. As a result, in</w:t>
      </w:r>
      <w:r w:rsidR="00937F94" w:rsidRPr="00134564">
        <w:rPr>
          <w:rFonts w:asciiTheme="majorHAnsi" w:hAnsiTheme="majorHAnsi" w:cstheme="majorHAnsi"/>
        </w:rPr>
        <w:t xml:space="preserve"> the</w:t>
      </w:r>
      <w:r w:rsidRPr="00134564">
        <w:rPr>
          <w:rFonts w:asciiTheme="majorHAnsi" w:hAnsiTheme="majorHAnsi" w:cstheme="majorHAnsi"/>
        </w:rPr>
        <w:t xml:space="preserve"> impact evaluation</w:t>
      </w:r>
      <w:r w:rsidR="00937F94" w:rsidRPr="00134564">
        <w:rPr>
          <w:rFonts w:asciiTheme="majorHAnsi" w:hAnsiTheme="majorHAnsi" w:cstheme="majorHAnsi"/>
        </w:rPr>
        <w:t xml:space="preserve"> of the bridge</w:t>
      </w:r>
      <w:r w:rsidRPr="00134564">
        <w:rPr>
          <w:rFonts w:asciiTheme="majorHAnsi" w:hAnsiTheme="majorHAnsi" w:cstheme="majorHAnsi"/>
        </w:rPr>
        <w:t xml:space="preserve">, this difference </w:t>
      </w:r>
      <w:r w:rsidR="00B120DE" w:rsidRPr="00134564">
        <w:rPr>
          <w:rFonts w:asciiTheme="majorHAnsi" w:hAnsiTheme="majorHAnsi" w:cstheme="majorHAnsi"/>
        </w:rPr>
        <w:t xml:space="preserve">in the distance to the bridge between households </w:t>
      </w:r>
      <w:r w:rsidRPr="00134564">
        <w:rPr>
          <w:rFonts w:asciiTheme="majorHAnsi" w:hAnsiTheme="majorHAnsi" w:cstheme="majorHAnsi"/>
        </w:rPr>
        <w:t xml:space="preserve">must be taken into account. </w:t>
      </w:r>
    </w:p>
    <w:p w14:paraId="18982A67" w14:textId="77777777" w:rsidR="00045F22" w:rsidRPr="00134564" w:rsidRDefault="00045F22" w:rsidP="00C07053">
      <w:pPr>
        <w:rPr>
          <w:rFonts w:asciiTheme="majorHAnsi" w:hAnsiTheme="majorHAnsi" w:cstheme="majorHAnsi"/>
          <w:b/>
          <w:i/>
          <w:szCs w:val="24"/>
        </w:rPr>
      </w:pPr>
      <w:r w:rsidRPr="00134564">
        <w:rPr>
          <w:rFonts w:asciiTheme="majorHAnsi" w:hAnsiTheme="majorHAnsi" w:cstheme="majorHAnsi"/>
          <w:b/>
          <w:i/>
          <w:szCs w:val="24"/>
        </w:rPr>
        <w:t>Table 4.</w:t>
      </w:r>
      <w:r w:rsidRPr="00134564">
        <w:rPr>
          <w:rFonts w:asciiTheme="majorHAnsi" w:hAnsiTheme="majorHAnsi" w:cstheme="majorHAnsi"/>
          <w:b/>
          <w:i/>
          <w:szCs w:val="24"/>
        </w:rPr>
        <w:fldChar w:fldCharType="begin"/>
      </w:r>
      <w:r w:rsidRPr="00134564">
        <w:rPr>
          <w:rFonts w:asciiTheme="majorHAnsi" w:hAnsiTheme="majorHAnsi" w:cstheme="majorHAnsi"/>
          <w:b/>
          <w:i/>
          <w:szCs w:val="24"/>
        </w:rPr>
        <w:instrText xml:space="preserve"> SEQ Table_4. \* ARABIC </w:instrText>
      </w:r>
      <w:r w:rsidRPr="00134564">
        <w:rPr>
          <w:rFonts w:asciiTheme="majorHAnsi" w:hAnsiTheme="majorHAnsi" w:cstheme="majorHAnsi"/>
          <w:b/>
          <w:i/>
          <w:szCs w:val="24"/>
        </w:rPr>
        <w:fldChar w:fldCharType="separate"/>
      </w:r>
      <w:r w:rsidR="008C3AA5" w:rsidRPr="00134564">
        <w:rPr>
          <w:rFonts w:asciiTheme="majorHAnsi" w:hAnsiTheme="majorHAnsi" w:cstheme="majorHAnsi"/>
          <w:b/>
          <w:i/>
          <w:noProof/>
          <w:szCs w:val="24"/>
        </w:rPr>
        <w:t>19</w:t>
      </w:r>
      <w:r w:rsidRPr="00134564">
        <w:rPr>
          <w:rFonts w:asciiTheme="majorHAnsi" w:hAnsiTheme="majorHAnsi" w:cstheme="majorHAnsi"/>
          <w:b/>
          <w:i/>
          <w:szCs w:val="24"/>
        </w:rPr>
        <w:fldChar w:fldCharType="end"/>
      </w:r>
      <w:r w:rsidRPr="00134564">
        <w:rPr>
          <w:rFonts w:asciiTheme="majorHAnsi" w:hAnsiTheme="majorHAnsi" w:cstheme="majorHAnsi"/>
          <w:b/>
          <w:i/>
          <w:szCs w:val="24"/>
        </w:rPr>
        <w:t>. Regression of employment of individuals by provinces</w:t>
      </w:r>
    </w:p>
    <w:tbl>
      <w:tblPr>
        <w:tblW w:w="9480" w:type="dxa"/>
        <w:tblInd w:w="108" w:type="dxa"/>
        <w:tblLook w:val="04A0" w:firstRow="1" w:lastRow="0" w:firstColumn="1" w:lastColumn="0" w:noHBand="0" w:noVBand="1"/>
      </w:tblPr>
      <w:tblGrid>
        <w:gridCol w:w="2814"/>
        <w:gridCol w:w="1078"/>
        <w:gridCol w:w="1078"/>
        <w:gridCol w:w="1078"/>
        <w:gridCol w:w="1078"/>
        <w:gridCol w:w="1177"/>
        <w:gridCol w:w="1177"/>
      </w:tblGrid>
      <w:tr w:rsidR="00134564" w:rsidRPr="00134564" w14:paraId="2140CEC4" w14:textId="77777777" w:rsidTr="00C07053">
        <w:trPr>
          <w:trHeight w:val="276"/>
        </w:trPr>
        <w:tc>
          <w:tcPr>
            <w:tcW w:w="2814" w:type="dxa"/>
            <w:vMerge w:val="restart"/>
            <w:tcBorders>
              <w:top w:val="single" w:sz="4" w:space="0" w:color="000000"/>
              <w:left w:val="nil"/>
              <w:bottom w:val="single" w:sz="4" w:space="0" w:color="000000"/>
              <w:right w:val="nil"/>
            </w:tcBorders>
            <w:shd w:val="clear" w:color="auto" w:fill="FFFFFF" w:themeFill="background1"/>
            <w:noWrap/>
            <w:vAlign w:val="center"/>
            <w:hideMark/>
          </w:tcPr>
          <w:p w14:paraId="209F66B2" w14:textId="77777777" w:rsidR="00EC57CA" w:rsidRPr="00134564" w:rsidRDefault="00EC57CA" w:rsidP="00EC57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w:t>
            </w:r>
          </w:p>
          <w:p w14:paraId="1E3373C3" w14:textId="77777777" w:rsidR="00EC57CA" w:rsidRPr="00134564" w:rsidRDefault="00EC57CA" w:rsidP="00EC57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Explanatory variables</w:t>
            </w:r>
          </w:p>
        </w:tc>
        <w:tc>
          <w:tcPr>
            <w:tcW w:w="2156" w:type="dxa"/>
            <w:gridSpan w:val="2"/>
            <w:tcBorders>
              <w:top w:val="single" w:sz="4" w:space="0" w:color="000000"/>
              <w:left w:val="nil"/>
              <w:bottom w:val="single" w:sz="4" w:space="0" w:color="000000"/>
              <w:right w:val="nil"/>
            </w:tcBorders>
            <w:shd w:val="clear" w:color="auto" w:fill="FFFFFF" w:themeFill="background1"/>
            <w:noWrap/>
            <w:hideMark/>
          </w:tcPr>
          <w:p w14:paraId="36ECC30D" w14:textId="77777777" w:rsidR="00EC57CA" w:rsidRPr="00134564" w:rsidRDefault="00EC57CA" w:rsidP="00B16FE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Number of working days during the past year</w:t>
            </w:r>
          </w:p>
        </w:tc>
        <w:tc>
          <w:tcPr>
            <w:tcW w:w="2156" w:type="dxa"/>
            <w:gridSpan w:val="2"/>
            <w:tcBorders>
              <w:top w:val="single" w:sz="4" w:space="0" w:color="000000"/>
              <w:left w:val="nil"/>
              <w:bottom w:val="single" w:sz="4" w:space="0" w:color="000000"/>
              <w:right w:val="nil"/>
            </w:tcBorders>
            <w:shd w:val="clear" w:color="auto" w:fill="FFFFFF" w:themeFill="background1"/>
            <w:noWrap/>
            <w:hideMark/>
          </w:tcPr>
          <w:p w14:paraId="3403A0F1" w14:textId="77777777" w:rsidR="00EC57CA" w:rsidRPr="00134564" w:rsidRDefault="00EC57CA" w:rsidP="00B16FE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Have wage job (yes=1, no=0)</w:t>
            </w:r>
          </w:p>
        </w:tc>
        <w:tc>
          <w:tcPr>
            <w:tcW w:w="2354" w:type="dxa"/>
            <w:gridSpan w:val="2"/>
            <w:tcBorders>
              <w:top w:val="single" w:sz="4" w:space="0" w:color="000000"/>
              <w:left w:val="nil"/>
              <w:bottom w:val="single" w:sz="4" w:space="0" w:color="000000"/>
              <w:right w:val="nil"/>
            </w:tcBorders>
            <w:shd w:val="clear" w:color="auto" w:fill="FFFFFF" w:themeFill="background1"/>
            <w:noWrap/>
            <w:vAlign w:val="bottom"/>
            <w:hideMark/>
          </w:tcPr>
          <w:p w14:paraId="0A420184" w14:textId="77777777" w:rsidR="00EC57CA" w:rsidRPr="00134564" w:rsidRDefault="00EC57CA" w:rsidP="00FE20E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Log of annual wage (for employed individuals)</w:t>
            </w:r>
          </w:p>
        </w:tc>
      </w:tr>
      <w:tr w:rsidR="00134564" w:rsidRPr="00134564" w14:paraId="57DDE5AF" w14:textId="77777777" w:rsidTr="00C07053">
        <w:trPr>
          <w:trHeight w:val="276"/>
        </w:trPr>
        <w:tc>
          <w:tcPr>
            <w:tcW w:w="2814" w:type="dxa"/>
            <w:vMerge/>
            <w:tcBorders>
              <w:top w:val="single" w:sz="4" w:space="0" w:color="000000"/>
              <w:left w:val="nil"/>
              <w:bottom w:val="single" w:sz="4" w:space="0" w:color="000000"/>
              <w:right w:val="nil"/>
            </w:tcBorders>
            <w:shd w:val="clear" w:color="auto" w:fill="FFFFFF" w:themeFill="background1"/>
            <w:noWrap/>
            <w:vAlign w:val="center"/>
            <w:hideMark/>
          </w:tcPr>
          <w:p w14:paraId="4E48F651" w14:textId="77777777" w:rsidR="00EC57CA" w:rsidRPr="00134564" w:rsidRDefault="00EC57CA" w:rsidP="00EC57CA">
            <w:pPr>
              <w:spacing w:after="0" w:line="240" w:lineRule="auto"/>
              <w:rPr>
                <w:rFonts w:asciiTheme="majorHAnsi" w:hAnsiTheme="majorHAnsi" w:cstheme="majorHAnsi"/>
                <w:sz w:val="18"/>
                <w:szCs w:val="18"/>
                <w:lang w:val="en-US" w:eastAsia="en-US"/>
              </w:rPr>
            </w:pPr>
          </w:p>
        </w:tc>
        <w:tc>
          <w:tcPr>
            <w:tcW w:w="1078" w:type="dxa"/>
            <w:tcBorders>
              <w:top w:val="single" w:sz="4" w:space="0" w:color="000000"/>
              <w:left w:val="nil"/>
              <w:bottom w:val="single" w:sz="4" w:space="0" w:color="000000"/>
              <w:right w:val="nil"/>
            </w:tcBorders>
            <w:shd w:val="clear" w:color="auto" w:fill="FFFFFF" w:themeFill="background1"/>
            <w:noWrap/>
            <w:hideMark/>
          </w:tcPr>
          <w:p w14:paraId="601E5558" w14:textId="77777777" w:rsidR="00EC57CA" w:rsidRPr="00134564" w:rsidRDefault="00EC57CA" w:rsidP="00B16FE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Without control variables</w:t>
            </w:r>
          </w:p>
        </w:tc>
        <w:tc>
          <w:tcPr>
            <w:tcW w:w="1078" w:type="dxa"/>
            <w:tcBorders>
              <w:top w:val="single" w:sz="4" w:space="0" w:color="000000"/>
              <w:left w:val="nil"/>
              <w:bottom w:val="single" w:sz="4" w:space="0" w:color="000000"/>
              <w:right w:val="nil"/>
            </w:tcBorders>
            <w:shd w:val="clear" w:color="auto" w:fill="FFFFFF" w:themeFill="background1"/>
            <w:noWrap/>
            <w:hideMark/>
          </w:tcPr>
          <w:p w14:paraId="06BCFB98" w14:textId="77777777" w:rsidR="00EC57CA" w:rsidRPr="00134564" w:rsidRDefault="00EC57CA" w:rsidP="00B16FE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With control variables</w:t>
            </w:r>
          </w:p>
        </w:tc>
        <w:tc>
          <w:tcPr>
            <w:tcW w:w="1078" w:type="dxa"/>
            <w:tcBorders>
              <w:top w:val="single" w:sz="4" w:space="0" w:color="000000"/>
              <w:left w:val="nil"/>
              <w:bottom w:val="single" w:sz="4" w:space="0" w:color="000000"/>
              <w:right w:val="nil"/>
            </w:tcBorders>
            <w:shd w:val="clear" w:color="auto" w:fill="FFFFFF" w:themeFill="background1"/>
            <w:noWrap/>
            <w:hideMark/>
          </w:tcPr>
          <w:p w14:paraId="1B0CBBE8" w14:textId="77777777" w:rsidR="00EC57CA" w:rsidRPr="00134564" w:rsidRDefault="00EC57CA" w:rsidP="00B16FE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Without control variables</w:t>
            </w:r>
          </w:p>
        </w:tc>
        <w:tc>
          <w:tcPr>
            <w:tcW w:w="1078" w:type="dxa"/>
            <w:tcBorders>
              <w:top w:val="single" w:sz="4" w:space="0" w:color="000000"/>
              <w:left w:val="nil"/>
              <w:bottom w:val="single" w:sz="4" w:space="0" w:color="000000"/>
              <w:right w:val="nil"/>
            </w:tcBorders>
            <w:shd w:val="clear" w:color="auto" w:fill="FFFFFF" w:themeFill="background1"/>
            <w:noWrap/>
            <w:hideMark/>
          </w:tcPr>
          <w:p w14:paraId="529163E9" w14:textId="77777777" w:rsidR="00EC57CA" w:rsidRPr="00134564" w:rsidRDefault="00EC57CA" w:rsidP="00B16FE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With control variables</w:t>
            </w:r>
          </w:p>
        </w:tc>
        <w:tc>
          <w:tcPr>
            <w:tcW w:w="1177" w:type="dxa"/>
            <w:tcBorders>
              <w:top w:val="single" w:sz="4" w:space="0" w:color="000000"/>
              <w:left w:val="nil"/>
              <w:bottom w:val="single" w:sz="4" w:space="0" w:color="000000"/>
              <w:right w:val="nil"/>
            </w:tcBorders>
            <w:shd w:val="clear" w:color="auto" w:fill="FFFFFF" w:themeFill="background1"/>
            <w:noWrap/>
            <w:hideMark/>
          </w:tcPr>
          <w:p w14:paraId="2EB2B710" w14:textId="77777777" w:rsidR="00EC57CA" w:rsidRPr="00134564" w:rsidRDefault="00EC57CA" w:rsidP="00B16FE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Without control variables</w:t>
            </w:r>
          </w:p>
        </w:tc>
        <w:tc>
          <w:tcPr>
            <w:tcW w:w="1177" w:type="dxa"/>
            <w:tcBorders>
              <w:top w:val="single" w:sz="4" w:space="0" w:color="000000"/>
              <w:left w:val="nil"/>
              <w:bottom w:val="single" w:sz="4" w:space="0" w:color="000000"/>
              <w:right w:val="nil"/>
            </w:tcBorders>
            <w:shd w:val="clear" w:color="auto" w:fill="FFFFFF" w:themeFill="background1"/>
            <w:noWrap/>
            <w:hideMark/>
          </w:tcPr>
          <w:p w14:paraId="1925BD5A" w14:textId="77777777" w:rsidR="00EC57CA" w:rsidRPr="00134564" w:rsidRDefault="00EC57CA" w:rsidP="00B16FE6">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With control variables</w:t>
            </w:r>
          </w:p>
        </w:tc>
      </w:tr>
      <w:tr w:rsidR="00134564" w:rsidRPr="00134564" w14:paraId="1F5438B4" w14:textId="77777777" w:rsidTr="00C07053">
        <w:trPr>
          <w:trHeight w:val="276"/>
        </w:trPr>
        <w:tc>
          <w:tcPr>
            <w:tcW w:w="2814" w:type="dxa"/>
            <w:tcBorders>
              <w:top w:val="single" w:sz="4" w:space="0" w:color="000000"/>
              <w:left w:val="nil"/>
              <w:bottom w:val="nil"/>
              <w:right w:val="nil"/>
            </w:tcBorders>
            <w:shd w:val="clear" w:color="auto" w:fill="FFFFFF" w:themeFill="background1"/>
            <w:noWrap/>
            <w:vAlign w:val="center"/>
            <w:hideMark/>
          </w:tcPr>
          <w:p w14:paraId="76C1490E" w14:textId="77777777" w:rsidR="001A5837" w:rsidRPr="00134564" w:rsidRDefault="001A5837" w:rsidP="00EC57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1078" w:type="dxa"/>
            <w:tcBorders>
              <w:top w:val="single" w:sz="4" w:space="0" w:color="000000"/>
              <w:left w:val="nil"/>
              <w:bottom w:val="nil"/>
              <w:right w:val="nil"/>
            </w:tcBorders>
            <w:shd w:val="clear" w:color="auto" w:fill="FFFFFF" w:themeFill="background1"/>
            <w:noWrap/>
            <w:vAlign w:val="center"/>
            <w:hideMark/>
          </w:tcPr>
          <w:p w14:paraId="701CA029"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0.3811**</w:t>
            </w:r>
          </w:p>
        </w:tc>
        <w:tc>
          <w:tcPr>
            <w:tcW w:w="1078" w:type="dxa"/>
            <w:tcBorders>
              <w:top w:val="single" w:sz="4" w:space="0" w:color="000000"/>
              <w:left w:val="nil"/>
              <w:bottom w:val="nil"/>
              <w:right w:val="nil"/>
            </w:tcBorders>
            <w:shd w:val="clear" w:color="auto" w:fill="FFFFFF" w:themeFill="background1"/>
            <w:noWrap/>
            <w:vAlign w:val="center"/>
            <w:hideMark/>
          </w:tcPr>
          <w:p w14:paraId="15392B53"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0.5166***</w:t>
            </w:r>
          </w:p>
        </w:tc>
        <w:tc>
          <w:tcPr>
            <w:tcW w:w="1078" w:type="dxa"/>
            <w:tcBorders>
              <w:top w:val="single" w:sz="4" w:space="0" w:color="000000"/>
              <w:left w:val="nil"/>
              <w:bottom w:val="nil"/>
              <w:right w:val="nil"/>
            </w:tcBorders>
            <w:shd w:val="clear" w:color="auto" w:fill="FFFFFF" w:themeFill="background1"/>
            <w:noWrap/>
            <w:vAlign w:val="center"/>
            <w:hideMark/>
          </w:tcPr>
          <w:p w14:paraId="4D3FCE51"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0.0009</w:t>
            </w:r>
          </w:p>
        </w:tc>
        <w:tc>
          <w:tcPr>
            <w:tcW w:w="1078" w:type="dxa"/>
            <w:tcBorders>
              <w:top w:val="single" w:sz="4" w:space="0" w:color="000000"/>
              <w:left w:val="nil"/>
              <w:bottom w:val="nil"/>
              <w:right w:val="nil"/>
            </w:tcBorders>
            <w:shd w:val="clear" w:color="auto" w:fill="FFFFFF" w:themeFill="background1"/>
            <w:noWrap/>
            <w:vAlign w:val="center"/>
            <w:hideMark/>
          </w:tcPr>
          <w:p w14:paraId="23DAD7FD"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-0.0002</w:t>
            </w:r>
          </w:p>
        </w:tc>
        <w:tc>
          <w:tcPr>
            <w:tcW w:w="1177" w:type="dxa"/>
            <w:tcBorders>
              <w:top w:val="single" w:sz="4" w:space="0" w:color="000000"/>
              <w:left w:val="nil"/>
              <w:bottom w:val="nil"/>
              <w:right w:val="nil"/>
            </w:tcBorders>
            <w:shd w:val="clear" w:color="auto" w:fill="FFFFFF" w:themeFill="background1"/>
            <w:noWrap/>
            <w:vAlign w:val="center"/>
            <w:hideMark/>
          </w:tcPr>
          <w:p w14:paraId="1D9CC13B"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-0.0117***</w:t>
            </w:r>
          </w:p>
        </w:tc>
        <w:tc>
          <w:tcPr>
            <w:tcW w:w="1177" w:type="dxa"/>
            <w:tcBorders>
              <w:top w:val="single" w:sz="4" w:space="0" w:color="000000"/>
              <w:left w:val="nil"/>
              <w:bottom w:val="nil"/>
              <w:right w:val="nil"/>
            </w:tcBorders>
            <w:shd w:val="clear" w:color="auto" w:fill="FFFFFF" w:themeFill="background1"/>
            <w:noWrap/>
            <w:vAlign w:val="center"/>
            <w:hideMark/>
          </w:tcPr>
          <w:p w14:paraId="21ADB061"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-0.0137***</w:t>
            </w:r>
          </w:p>
        </w:tc>
      </w:tr>
      <w:tr w:rsidR="00134564" w:rsidRPr="00134564" w14:paraId="656B0571" w14:textId="77777777" w:rsidTr="00C07053">
        <w:trPr>
          <w:trHeight w:val="276"/>
        </w:trPr>
        <w:tc>
          <w:tcPr>
            <w:tcW w:w="2814" w:type="dxa"/>
            <w:tcBorders>
              <w:top w:val="nil"/>
              <w:left w:val="nil"/>
              <w:bottom w:val="nil"/>
              <w:right w:val="nil"/>
            </w:tcBorders>
            <w:shd w:val="clear" w:color="auto" w:fill="FFFFFF" w:themeFill="background1"/>
            <w:noWrap/>
            <w:vAlign w:val="center"/>
            <w:hideMark/>
          </w:tcPr>
          <w:p w14:paraId="7D102575" w14:textId="77777777" w:rsidR="001A5837" w:rsidRPr="00134564" w:rsidRDefault="001A5837" w:rsidP="00EC57CA">
            <w:pPr>
              <w:spacing w:after="0" w:line="240" w:lineRule="auto"/>
              <w:rPr>
                <w:rFonts w:asciiTheme="majorHAnsi" w:hAnsiTheme="majorHAnsi" w:cstheme="majorHAnsi"/>
                <w:sz w:val="18"/>
                <w:szCs w:val="18"/>
                <w:lang w:val="en-US" w:eastAsia="en-US"/>
              </w:rPr>
            </w:pPr>
          </w:p>
        </w:tc>
        <w:tc>
          <w:tcPr>
            <w:tcW w:w="1078" w:type="dxa"/>
            <w:tcBorders>
              <w:top w:val="nil"/>
              <w:left w:val="nil"/>
              <w:bottom w:val="nil"/>
              <w:right w:val="nil"/>
            </w:tcBorders>
            <w:shd w:val="clear" w:color="auto" w:fill="FFFFFF" w:themeFill="background1"/>
            <w:noWrap/>
            <w:vAlign w:val="center"/>
            <w:hideMark/>
          </w:tcPr>
          <w:p w14:paraId="6F79F210"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(0.1941)</w:t>
            </w:r>
          </w:p>
        </w:tc>
        <w:tc>
          <w:tcPr>
            <w:tcW w:w="1078" w:type="dxa"/>
            <w:tcBorders>
              <w:top w:val="nil"/>
              <w:left w:val="nil"/>
              <w:bottom w:val="nil"/>
              <w:right w:val="nil"/>
            </w:tcBorders>
            <w:shd w:val="clear" w:color="auto" w:fill="FFFFFF" w:themeFill="background1"/>
            <w:noWrap/>
            <w:vAlign w:val="center"/>
            <w:hideMark/>
          </w:tcPr>
          <w:p w14:paraId="344833B1"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(0.1913)</w:t>
            </w:r>
          </w:p>
        </w:tc>
        <w:tc>
          <w:tcPr>
            <w:tcW w:w="1078" w:type="dxa"/>
            <w:tcBorders>
              <w:top w:val="nil"/>
              <w:left w:val="nil"/>
              <w:bottom w:val="nil"/>
              <w:right w:val="nil"/>
            </w:tcBorders>
            <w:shd w:val="clear" w:color="auto" w:fill="FFFFFF" w:themeFill="background1"/>
            <w:noWrap/>
            <w:vAlign w:val="center"/>
            <w:hideMark/>
          </w:tcPr>
          <w:p w14:paraId="50F3EC16"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(0.0009)</w:t>
            </w:r>
          </w:p>
        </w:tc>
        <w:tc>
          <w:tcPr>
            <w:tcW w:w="1078" w:type="dxa"/>
            <w:tcBorders>
              <w:top w:val="nil"/>
              <w:left w:val="nil"/>
              <w:bottom w:val="nil"/>
              <w:right w:val="nil"/>
            </w:tcBorders>
            <w:shd w:val="clear" w:color="auto" w:fill="FFFFFF" w:themeFill="background1"/>
            <w:noWrap/>
            <w:vAlign w:val="center"/>
            <w:hideMark/>
          </w:tcPr>
          <w:p w14:paraId="38B4D937"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(0.0008)</w:t>
            </w:r>
          </w:p>
        </w:tc>
        <w:tc>
          <w:tcPr>
            <w:tcW w:w="1177" w:type="dxa"/>
            <w:tcBorders>
              <w:top w:val="nil"/>
              <w:left w:val="nil"/>
              <w:bottom w:val="nil"/>
              <w:right w:val="nil"/>
            </w:tcBorders>
            <w:shd w:val="clear" w:color="auto" w:fill="FFFFFF" w:themeFill="background1"/>
            <w:noWrap/>
            <w:vAlign w:val="center"/>
            <w:hideMark/>
          </w:tcPr>
          <w:p w14:paraId="0CFDE8ED"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(0.0032)</w:t>
            </w:r>
          </w:p>
        </w:tc>
        <w:tc>
          <w:tcPr>
            <w:tcW w:w="1177" w:type="dxa"/>
            <w:tcBorders>
              <w:top w:val="nil"/>
              <w:left w:val="nil"/>
              <w:bottom w:val="nil"/>
              <w:right w:val="nil"/>
            </w:tcBorders>
            <w:shd w:val="clear" w:color="auto" w:fill="FFFFFF" w:themeFill="background1"/>
            <w:noWrap/>
            <w:vAlign w:val="center"/>
            <w:hideMark/>
          </w:tcPr>
          <w:p w14:paraId="03DD8CB1"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(0.0030)</w:t>
            </w:r>
          </w:p>
        </w:tc>
      </w:tr>
      <w:tr w:rsidR="00134564" w:rsidRPr="00134564" w14:paraId="0022FEDB" w14:textId="77777777" w:rsidTr="00C07053">
        <w:trPr>
          <w:trHeight w:val="276"/>
        </w:trPr>
        <w:tc>
          <w:tcPr>
            <w:tcW w:w="2814" w:type="dxa"/>
            <w:tcBorders>
              <w:top w:val="nil"/>
              <w:left w:val="nil"/>
              <w:bottom w:val="nil"/>
              <w:right w:val="nil"/>
            </w:tcBorders>
            <w:shd w:val="clear" w:color="auto" w:fill="auto"/>
            <w:noWrap/>
            <w:vAlign w:val="center"/>
            <w:hideMark/>
          </w:tcPr>
          <w:p w14:paraId="55BCA128" w14:textId="77777777" w:rsidR="001A5837" w:rsidRPr="00134564" w:rsidRDefault="001A5837" w:rsidP="00EC57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1078" w:type="dxa"/>
            <w:tcBorders>
              <w:top w:val="nil"/>
              <w:left w:val="nil"/>
              <w:bottom w:val="nil"/>
              <w:right w:val="nil"/>
            </w:tcBorders>
            <w:shd w:val="clear" w:color="auto" w:fill="auto"/>
            <w:noWrap/>
            <w:vAlign w:val="center"/>
            <w:hideMark/>
          </w:tcPr>
          <w:p w14:paraId="407F64F5"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-0.0432</w:t>
            </w:r>
          </w:p>
        </w:tc>
        <w:tc>
          <w:tcPr>
            <w:tcW w:w="1078" w:type="dxa"/>
            <w:tcBorders>
              <w:top w:val="nil"/>
              <w:left w:val="nil"/>
              <w:bottom w:val="nil"/>
              <w:right w:val="nil"/>
            </w:tcBorders>
            <w:shd w:val="clear" w:color="auto" w:fill="auto"/>
            <w:noWrap/>
            <w:vAlign w:val="center"/>
            <w:hideMark/>
          </w:tcPr>
          <w:p w14:paraId="7250D448"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-0.0333</w:t>
            </w:r>
          </w:p>
        </w:tc>
        <w:tc>
          <w:tcPr>
            <w:tcW w:w="1078" w:type="dxa"/>
            <w:tcBorders>
              <w:top w:val="nil"/>
              <w:left w:val="nil"/>
              <w:bottom w:val="nil"/>
              <w:right w:val="nil"/>
            </w:tcBorders>
            <w:shd w:val="clear" w:color="auto" w:fill="auto"/>
            <w:noWrap/>
            <w:vAlign w:val="center"/>
            <w:hideMark/>
          </w:tcPr>
          <w:p w14:paraId="21ECC0B9"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-0.0021*</w:t>
            </w:r>
          </w:p>
        </w:tc>
        <w:tc>
          <w:tcPr>
            <w:tcW w:w="1078" w:type="dxa"/>
            <w:tcBorders>
              <w:top w:val="nil"/>
              <w:left w:val="nil"/>
              <w:bottom w:val="nil"/>
              <w:right w:val="nil"/>
            </w:tcBorders>
            <w:shd w:val="clear" w:color="auto" w:fill="auto"/>
            <w:noWrap/>
            <w:vAlign w:val="center"/>
            <w:hideMark/>
          </w:tcPr>
          <w:p w14:paraId="12AA48B6"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-0.0014</w:t>
            </w:r>
          </w:p>
        </w:tc>
        <w:tc>
          <w:tcPr>
            <w:tcW w:w="1177" w:type="dxa"/>
            <w:tcBorders>
              <w:top w:val="nil"/>
              <w:left w:val="nil"/>
              <w:bottom w:val="nil"/>
              <w:right w:val="nil"/>
            </w:tcBorders>
            <w:shd w:val="clear" w:color="auto" w:fill="auto"/>
            <w:noWrap/>
            <w:vAlign w:val="center"/>
            <w:hideMark/>
          </w:tcPr>
          <w:p w14:paraId="29B416E1"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-0.0066</w:t>
            </w:r>
          </w:p>
        </w:tc>
        <w:tc>
          <w:tcPr>
            <w:tcW w:w="1177" w:type="dxa"/>
            <w:tcBorders>
              <w:top w:val="nil"/>
              <w:left w:val="nil"/>
              <w:bottom w:val="nil"/>
              <w:right w:val="nil"/>
            </w:tcBorders>
            <w:shd w:val="clear" w:color="auto" w:fill="auto"/>
            <w:noWrap/>
            <w:vAlign w:val="center"/>
            <w:hideMark/>
          </w:tcPr>
          <w:p w14:paraId="7CDE8861"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-0.0068</w:t>
            </w:r>
          </w:p>
        </w:tc>
      </w:tr>
      <w:tr w:rsidR="00134564" w:rsidRPr="00134564" w14:paraId="79119413" w14:textId="77777777" w:rsidTr="00C07053">
        <w:trPr>
          <w:trHeight w:val="276"/>
        </w:trPr>
        <w:tc>
          <w:tcPr>
            <w:tcW w:w="2814" w:type="dxa"/>
            <w:tcBorders>
              <w:top w:val="nil"/>
              <w:left w:val="nil"/>
              <w:bottom w:val="nil"/>
              <w:right w:val="nil"/>
            </w:tcBorders>
            <w:shd w:val="clear" w:color="auto" w:fill="auto"/>
            <w:noWrap/>
            <w:vAlign w:val="center"/>
            <w:hideMark/>
          </w:tcPr>
          <w:p w14:paraId="5997D6B9" w14:textId="77777777" w:rsidR="001A5837" w:rsidRPr="00134564" w:rsidRDefault="001A5837" w:rsidP="00EC57CA">
            <w:pPr>
              <w:spacing w:after="0" w:line="240" w:lineRule="auto"/>
              <w:rPr>
                <w:rFonts w:asciiTheme="majorHAnsi" w:hAnsiTheme="majorHAnsi" w:cstheme="majorHAnsi"/>
                <w:sz w:val="18"/>
                <w:szCs w:val="18"/>
                <w:lang w:val="en-US" w:eastAsia="en-US"/>
              </w:rPr>
            </w:pPr>
          </w:p>
        </w:tc>
        <w:tc>
          <w:tcPr>
            <w:tcW w:w="1078" w:type="dxa"/>
            <w:tcBorders>
              <w:top w:val="nil"/>
              <w:left w:val="nil"/>
              <w:bottom w:val="nil"/>
              <w:right w:val="nil"/>
            </w:tcBorders>
            <w:shd w:val="clear" w:color="auto" w:fill="auto"/>
            <w:noWrap/>
            <w:vAlign w:val="center"/>
            <w:hideMark/>
          </w:tcPr>
          <w:p w14:paraId="311555C5"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(0.2941)</w:t>
            </w:r>
          </w:p>
        </w:tc>
        <w:tc>
          <w:tcPr>
            <w:tcW w:w="1078" w:type="dxa"/>
            <w:tcBorders>
              <w:top w:val="nil"/>
              <w:left w:val="nil"/>
              <w:bottom w:val="nil"/>
              <w:right w:val="nil"/>
            </w:tcBorders>
            <w:shd w:val="clear" w:color="auto" w:fill="auto"/>
            <w:noWrap/>
            <w:vAlign w:val="center"/>
            <w:hideMark/>
          </w:tcPr>
          <w:p w14:paraId="1A883146"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(0.2978)</w:t>
            </w:r>
          </w:p>
        </w:tc>
        <w:tc>
          <w:tcPr>
            <w:tcW w:w="1078" w:type="dxa"/>
            <w:tcBorders>
              <w:top w:val="nil"/>
              <w:left w:val="nil"/>
              <w:bottom w:val="nil"/>
              <w:right w:val="nil"/>
            </w:tcBorders>
            <w:shd w:val="clear" w:color="auto" w:fill="auto"/>
            <w:noWrap/>
            <w:vAlign w:val="center"/>
            <w:hideMark/>
          </w:tcPr>
          <w:p w14:paraId="75D70193"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(0.0012)</w:t>
            </w:r>
          </w:p>
        </w:tc>
        <w:tc>
          <w:tcPr>
            <w:tcW w:w="1078" w:type="dxa"/>
            <w:tcBorders>
              <w:top w:val="nil"/>
              <w:left w:val="nil"/>
              <w:bottom w:val="nil"/>
              <w:right w:val="nil"/>
            </w:tcBorders>
            <w:shd w:val="clear" w:color="auto" w:fill="auto"/>
            <w:noWrap/>
            <w:vAlign w:val="center"/>
            <w:hideMark/>
          </w:tcPr>
          <w:p w14:paraId="5464589D"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(0.0011)</w:t>
            </w:r>
          </w:p>
        </w:tc>
        <w:tc>
          <w:tcPr>
            <w:tcW w:w="1177" w:type="dxa"/>
            <w:tcBorders>
              <w:top w:val="nil"/>
              <w:left w:val="nil"/>
              <w:bottom w:val="nil"/>
              <w:right w:val="nil"/>
            </w:tcBorders>
            <w:shd w:val="clear" w:color="auto" w:fill="auto"/>
            <w:noWrap/>
            <w:vAlign w:val="center"/>
            <w:hideMark/>
          </w:tcPr>
          <w:p w14:paraId="28A874C0"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(0.0046)</w:t>
            </w:r>
          </w:p>
        </w:tc>
        <w:tc>
          <w:tcPr>
            <w:tcW w:w="1177" w:type="dxa"/>
            <w:tcBorders>
              <w:top w:val="nil"/>
              <w:left w:val="nil"/>
              <w:bottom w:val="nil"/>
              <w:right w:val="nil"/>
            </w:tcBorders>
            <w:shd w:val="clear" w:color="auto" w:fill="auto"/>
            <w:noWrap/>
            <w:vAlign w:val="center"/>
            <w:hideMark/>
          </w:tcPr>
          <w:p w14:paraId="6193AAF0"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(0.0043)</w:t>
            </w:r>
          </w:p>
        </w:tc>
      </w:tr>
      <w:tr w:rsidR="00134564" w:rsidRPr="00134564" w14:paraId="31A9B526" w14:textId="77777777" w:rsidTr="00C07053">
        <w:trPr>
          <w:trHeight w:val="276"/>
        </w:trPr>
        <w:tc>
          <w:tcPr>
            <w:tcW w:w="2814" w:type="dxa"/>
            <w:tcBorders>
              <w:top w:val="nil"/>
              <w:left w:val="nil"/>
              <w:bottom w:val="nil"/>
              <w:right w:val="nil"/>
            </w:tcBorders>
            <w:shd w:val="clear" w:color="auto" w:fill="auto"/>
            <w:noWrap/>
            <w:vAlign w:val="center"/>
            <w:hideMark/>
          </w:tcPr>
          <w:p w14:paraId="326A8368" w14:textId="77777777" w:rsidR="001A5837" w:rsidRPr="00134564" w:rsidRDefault="001A5837" w:rsidP="00EC57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1078" w:type="dxa"/>
            <w:tcBorders>
              <w:top w:val="nil"/>
              <w:left w:val="nil"/>
              <w:bottom w:val="nil"/>
              <w:right w:val="nil"/>
            </w:tcBorders>
            <w:shd w:val="clear" w:color="auto" w:fill="auto"/>
            <w:noWrap/>
            <w:vAlign w:val="center"/>
            <w:hideMark/>
          </w:tcPr>
          <w:p w14:paraId="3B3FF2D7"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1.9095**</w:t>
            </w:r>
          </w:p>
        </w:tc>
        <w:tc>
          <w:tcPr>
            <w:tcW w:w="1078" w:type="dxa"/>
            <w:tcBorders>
              <w:top w:val="nil"/>
              <w:left w:val="nil"/>
              <w:bottom w:val="nil"/>
              <w:right w:val="nil"/>
            </w:tcBorders>
            <w:shd w:val="clear" w:color="auto" w:fill="auto"/>
            <w:noWrap/>
            <w:vAlign w:val="center"/>
            <w:hideMark/>
          </w:tcPr>
          <w:p w14:paraId="1F53F594"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1.8095**</w:t>
            </w:r>
          </w:p>
        </w:tc>
        <w:tc>
          <w:tcPr>
            <w:tcW w:w="1078" w:type="dxa"/>
            <w:tcBorders>
              <w:top w:val="nil"/>
              <w:left w:val="nil"/>
              <w:bottom w:val="nil"/>
              <w:right w:val="nil"/>
            </w:tcBorders>
            <w:shd w:val="clear" w:color="auto" w:fill="auto"/>
            <w:noWrap/>
            <w:vAlign w:val="center"/>
            <w:hideMark/>
          </w:tcPr>
          <w:p w14:paraId="7300EF93"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-0.0078**</w:t>
            </w:r>
          </w:p>
        </w:tc>
        <w:tc>
          <w:tcPr>
            <w:tcW w:w="1078" w:type="dxa"/>
            <w:tcBorders>
              <w:top w:val="nil"/>
              <w:left w:val="nil"/>
              <w:bottom w:val="nil"/>
              <w:right w:val="nil"/>
            </w:tcBorders>
            <w:shd w:val="clear" w:color="auto" w:fill="auto"/>
            <w:noWrap/>
            <w:vAlign w:val="center"/>
            <w:hideMark/>
          </w:tcPr>
          <w:p w14:paraId="05F3DF2E"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-0.0045</w:t>
            </w:r>
          </w:p>
        </w:tc>
        <w:tc>
          <w:tcPr>
            <w:tcW w:w="1177" w:type="dxa"/>
            <w:tcBorders>
              <w:top w:val="nil"/>
              <w:left w:val="nil"/>
              <w:bottom w:val="nil"/>
              <w:right w:val="nil"/>
            </w:tcBorders>
            <w:shd w:val="clear" w:color="auto" w:fill="auto"/>
            <w:noWrap/>
            <w:vAlign w:val="center"/>
            <w:hideMark/>
          </w:tcPr>
          <w:p w14:paraId="77C59617"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0.0080</w:t>
            </w:r>
          </w:p>
        </w:tc>
        <w:tc>
          <w:tcPr>
            <w:tcW w:w="1177" w:type="dxa"/>
            <w:tcBorders>
              <w:top w:val="nil"/>
              <w:left w:val="nil"/>
              <w:bottom w:val="nil"/>
              <w:right w:val="nil"/>
            </w:tcBorders>
            <w:shd w:val="clear" w:color="auto" w:fill="auto"/>
            <w:noWrap/>
            <w:vAlign w:val="center"/>
            <w:hideMark/>
          </w:tcPr>
          <w:p w14:paraId="721BDAE7"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-0.0154</w:t>
            </w:r>
          </w:p>
        </w:tc>
      </w:tr>
      <w:tr w:rsidR="00134564" w:rsidRPr="00134564" w14:paraId="0A2883E1" w14:textId="77777777" w:rsidTr="00C07053">
        <w:trPr>
          <w:trHeight w:val="276"/>
        </w:trPr>
        <w:tc>
          <w:tcPr>
            <w:tcW w:w="2814" w:type="dxa"/>
            <w:tcBorders>
              <w:top w:val="nil"/>
              <w:left w:val="nil"/>
              <w:bottom w:val="single" w:sz="4" w:space="0" w:color="auto"/>
              <w:right w:val="nil"/>
            </w:tcBorders>
            <w:shd w:val="clear" w:color="auto" w:fill="auto"/>
            <w:noWrap/>
            <w:vAlign w:val="center"/>
            <w:hideMark/>
          </w:tcPr>
          <w:p w14:paraId="56973591" w14:textId="77777777" w:rsidR="001A5837" w:rsidRPr="00134564" w:rsidRDefault="001A5837" w:rsidP="00EC57CA">
            <w:pPr>
              <w:spacing w:after="0" w:line="240" w:lineRule="auto"/>
              <w:rPr>
                <w:rFonts w:asciiTheme="majorHAnsi" w:hAnsiTheme="majorHAnsi" w:cstheme="majorHAnsi"/>
                <w:sz w:val="18"/>
                <w:szCs w:val="18"/>
                <w:lang w:val="en-US" w:eastAsia="en-US"/>
              </w:rPr>
            </w:pPr>
          </w:p>
        </w:tc>
        <w:tc>
          <w:tcPr>
            <w:tcW w:w="1078" w:type="dxa"/>
            <w:tcBorders>
              <w:top w:val="nil"/>
              <w:left w:val="nil"/>
              <w:bottom w:val="single" w:sz="4" w:space="0" w:color="auto"/>
              <w:right w:val="nil"/>
            </w:tcBorders>
            <w:shd w:val="clear" w:color="auto" w:fill="auto"/>
            <w:noWrap/>
            <w:vAlign w:val="center"/>
            <w:hideMark/>
          </w:tcPr>
          <w:p w14:paraId="01EECF73"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(0.7375)</w:t>
            </w:r>
          </w:p>
        </w:tc>
        <w:tc>
          <w:tcPr>
            <w:tcW w:w="1078" w:type="dxa"/>
            <w:tcBorders>
              <w:top w:val="nil"/>
              <w:left w:val="nil"/>
              <w:bottom w:val="single" w:sz="4" w:space="0" w:color="auto"/>
              <w:right w:val="nil"/>
            </w:tcBorders>
            <w:shd w:val="clear" w:color="auto" w:fill="auto"/>
            <w:noWrap/>
            <w:vAlign w:val="center"/>
            <w:hideMark/>
          </w:tcPr>
          <w:p w14:paraId="4199251A"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(0.7798)</w:t>
            </w:r>
          </w:p>
        </w:tc>
        <w:tc>
          <w:tcPr>
            <w:tcW w:w="1078" w:type="dxa"/>
            <w:tcBorders>
              <w:top w:val="nil"/>
              <w:left w:val="nil"/>
              <w:bottom w:val="single" w:sz="4" w:space="0" w:color="auto"/>
              <w:right w:val="nil"/>
            </w:tcBorders>
            <w:shd w:val="clear" w:color="auto" w:fill="auto"/>
            <w:noWrap/>
            <w:vAlign w:val="center"/>
            <w:hideMark/>
          </w:tcPr>
          <w:p w14:paraId="2B312460"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(0.0036)</w:t>
            </w:r>
          </w:p>
        </w:tc>
        <w:tc>
          <w:tcPr>
            <w:tcW w:w="1078" w:type="dxa"/>
            <w:tcBorders>
              <w:top w:val="nil"/>
              <w:left w:val="nil"/>
              <w:bottom w:val="single" w:sz="4" w:space="0" w:color="auto"/>
              <w:right w:val="nil"/>
            </w:tcBorders>
            <w:shd w:val="clear" w:color="auto" w:fill="auto"/>
            <w:noWrap/>
            <w:vAlign w:val="center"/>
            <w:hideMark/>
          </w:tcPr>
          <w:p w14:paraId="174D3DC3"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(0.0037)</w:t>
            </w:r>
          </w:p>
        </w:tc>
        <w:tc>
          <w:tcPr>
            <w:tcW w:w="1177" w:type="dxa"/>
            <w:tcBorders>
              <w:top w:val="nil"/>
              <w:left w:val="nil"/>
              <w:bottom w:val="single" w:sz="4" w:space="0" w:color="auto"/>
              <w:right w:val="nil"/>
            </w:tcBorders>
            <w:shd w:val="clear" w:color="auto" w:fill="auto"/>
            <w:noWrap/>
            <w:vAlign w:val="center"/>
            <w:hideMark/>
          </w:tcPr>
          <w:p w14:paraId="09470EE0"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(0.0127)</w:t>
            </w:r>
          </w:p>
        </w:tc>
        <w:tc>
          <w:tcPr>
            <w:tcW w:w="1177" w:type="dxa"/>
            <w:tcBorders>
              <w:top w:val="nil"/>
              <w:left w:val="nil"/>
              <w:bottom w:val="single" w:sz="4" w:space="0" w:color="auto"/>
              <w:right w:val="nil"/>
            </w:tcBorders>
            <w:shd w:val="clear" w:color="auto" w:fill="auto"/>
            <w:noWrap/>
            <w:vAlign w:val="center"/>
            <w:hideMark/>
          </w:tcPr>
          <w:p w14:paraId="06126139" w14:textId="77777777" w:rsidR="001A5837" w:rsidRPr="00134564" w:rsidRDefault="001A5837" w:rsidP="001A5837">
            <w:pPr>
              <w:jc w:val="center"/>
              <w:rPr>
                <w:rFonts w:asciiTheme="majorHAnsi" w:hAnsiTheme="majorHAnsi" w:cstheme="majorHAnsi"/>
                <w:sz w:val="18"/>
                <w:szCs w:val="18"/>
              </w:rPr>
            </w:pPr>
            <w:r w:rsidRPr="00134564">
              <w:rPr>
                <w:rFonts w:asciiTheme="majorHAnsi" w:hAnsiTheme="majorHAnsi" w:cstheme="majorHAnsi"/>
                <w:sz w:val="18"/>
                <w:szCs w:val="18"/>
              </w:rPr>
              <w:t>(0.0121)</w:t>
            </w:r>
          </w:p>
        </w:tc>
      </w:tr>
      <w:tr w:rsidR="00134564" w:rsidRPr="00134564" w14:paraId="1B325FE0" w14:textId="77777777" w:rsidTr="00C07053">
        <w:trPr>
          <w:trHeight w:val="552"/>
        </w:trPr>
        <w:tc>
          <w:tcPr>
            <w:tcW w:w="9480" w:type="dxa"/>
            <w:gridSpan w:val="7"/>
            <w:tcBorders>
              <w:top w:val="single" w:sz="4" w:space="0" w:color="auto"/>
              <w:left w:val="nil"/>
              <w:bottom w:val="single" w:sz="4" w:space="0" w:color="auto"/>
              <w:right w:val="nil"/>
            </w:tcBorders>
            <w:shd w:val="clear" w:color="auto" w:fill="auto"/>
            <w:noWrap/>
            <w:vAlign w:val="center"/>
            <w:hideMark/>
          </w:tcPr>
          <w:p w14:paraId="4F57FCBE" w14:textId="77777777" w:rsidR="00EC57CA" w:rsidRPr="00134564" w:rsidRDefault="00EC57CA" w:rsidP="00EC57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Note: The control variables are the same as the previous table. </w:t>
            </w:r>
          </w:p>
          <w:p w14:paraId="7D87F317" w14:textId="77777777" w:rsidR="00EC57CA" w:rsidRPr="00134564" w:rsidRDefault="00EC57CA" w:rsidP="00EC57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Robust standard errors in parentheses</w:t>
            </w:r>
          </w:p>
          <w:p w14:paraId="6385B30A" w14:textId="77777777" w:rsidR="00FE20EA" w:rsidRPr="00134564" w:rsidRDefault="00EC57CA" w:rsidP="00EC57C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p&lt;0.01, ** p&lt;0.05, * p&lt;0.1.</w:t>
            </w:r>
          </w:p>
        </w:tc>
      </w:tr>
    </w:tbl>
    <w:p w14:paraId="7694D4A9" w14:textId="14D65A88" w:rsidR="00C07053" w:rsidRPr="004A198B" w:rsidRDefault="004A198B" w:rsidP="00C07053">
      <w:pPr>
        <w:rPr>
          <w:sz w:val="16"/>
          <w:szCs w:val="16"/>
        </w:rPr>
      </w:pPr>
      <w:r w:rsidRPr="004A198B">
        <w:rPr>
          <w:sz w:val="16"/>
          <w:szCs w:val="16"/>
        </w:rPr>
        <w:t>Source</w:t>
      </w:r>
      <w:r w:rsidR="00C07053" w:rsidRPr="004A198B">
        <w:rPr>
          <w:sz w:val="16"/>
          <w:szCs w:val="16"/>
        </w:rPr>
        <w:t>: Baseline survey of Cao Lanh Impact Evaluation</w:t>
      </w:r>
    </w:p>
    <w:p w14:paraId="46AF51C1" w14:textId="77777777" w:rsidR="0093364C" w:rsidRPr="00134564" w:rsidRDefault="0093364C" w:rsidP="000B5941">
      <w:pPr>
        <w:rPr>
          <w:rFonts w:asciiTheme="majorHAnsi" w:hAnsiTheme="majorHAnsi" w:cstheme="majorHAnsi"/>
        </w:rPr>
      </w:pPr>
    </w:p>
    <w:p w14:paraId="4EE0246A" w14:textId="77777777" w:rsidR="00C07053" w:rsidRPr="00134564" w:rsidRDefault="00C07053">
      <w:pPr>
        <w:rPr>
          <w:rFonts w:asciiTheme="majorHAnsi" w:hAnsiTheme="majorHAnsi" w:cstheme="majorHAnsi"/>
          <w:b/>
          <w:bCs/>
          <w:iCs/>
          <w:noProof/>
          <w:sz w:val="24"/>
          <w:szCs w:val="28"/>
        </w:rPr>
      </w:pPr>
      <w:r w:rsidRPr="00134564">
        <w:rPr>
          <w:rFonts w:asciiTheme="majorHAnsi" w:hAnsiTheme="majorHAnsi" w:cstheme="majorHAnsi"/>
        </w:rPr>
        <w:br w:type="page"/>
      </w:r>
    </w:p>
    <w:p w14:paraId="07E1E568" w14:textId="77777777" w:rsidR="0093364C" w:rsidRPr="00134564" w:rsidRDefault="0093364C" w:rsidP="00292E22">
      <w:pPr>
        <w:pStyle w:val="Heading2"/>
      </w:pPr>
      <w:bookmarkStart w:id="90" w:name="_Toc489611437"/>
      <w:r w:rsidRPr="00134564">
        <w:lastRenderedPageBreak/>
        <w:t>Results of Commune Surveys</w:t>
      </w:r>
      <w:bookmarkEnd w:id="90"/>
    </w:p>
    <w:p w14:paraId="002A73AB" w14:textId="5B7DF571" w:rsidR="005C5665" w:rsidRPr="00134564" w:rsidRDefault="00C23455" w:rsidP="005C5665">
      <w:pPr>
        <w:jc w:val="both"/>
        <w:rPr>
          <w:rFonts w:asciiTheme="majorHAnsi" w:hAnsiTheme="majorHAnsi" w:cstheme="majorHAnsi"/>
          <w:szCs w:val="22"/>
        </w:rPr>
      </w:pPr>
      <w:r w:rsidRPr="00134564">
        <w:rPr>
          <w:rFonts w:asciiTheme="majorHAnsi" w:hAnsiTheme="majorHAnsi" w:cstheme="majorHAnsi"/>
          <w:szCs w:val="22"/>
        </w:rPr>
        <w:t xml:space="preserve">In addition to </w:t>
      </w:r>
      <w:r w:rsidR="00683EAE" w:rsidRPr="00134564">
        <w:rPr>
          <w:rFonts w:asciiTheme="majorHAnsi" w:hAnsiTheme="majorHAnsi" w:cstheme="majorHAnsi"/>
          <w:szCs w:val="22"/>
        </w:rPr>
        <w:t xml:space="preserve">the </w:t>
      </w:r>
      <w:r w:rsidRPr="00134564">
        <w:rPr>
          <w:rFonts w:asciiTheme="majorHAnsi" w:hAnsiTheme="majorHAnsi" w:cstheme="majorHAnsi"/>
          <w:szCs w:val="22"/>
        </w:rPr>
        <w:t xml:space="preserve">household survey, we also conducted a commune survey to collect basic information on commune characteristics. </w:t>
      </w:r>
      <w:r w:rsidR="005C5665" w:rsidRPr="00134564">
        <w:rPr>
          <w:rFonts w:asciiTheme="majorHAnsi" w:hAnsiTheme="majorHAnsi" w:cstheme="majorHAnsi"/>
          <w:szCs w:val="22"/>
        </w:rPr>
        <w:t>The number of communes in the commune survey is 117, of which 48 are from Dong Thap, 35 from An Giang and 34 from Can Tho. Table 4.20 presents the basic characteristics of the sampled communes. On average, the population of</w:t>
      </w:r>
      <w:r w:rsidR="00392999">
        <w:rPr>
          <w:rFonts w:asciiTheme="majorHAnsi" w:hAnsiTheme="majorHAnsi" w:cstheme="majorHAnsi"/>
          <w:szCs w:val="22"/>
        </w:rPr>
        <w:t xml:space="preserve"> a commune is around 16,000</w:t>
      </w:r>
      <w:r w:rsidR="005C5665" w:rsidRPr="00134564">
        <w:rPr>
          <w:rFonts w:asciiTheme="majorHAnsi" w:hAnsiTheme="majorHAnsi" w:cstheme="majorHAnsi"/>
          <w:szCs w:val="22"/>
        </w:rPr>
        <w:t xml:space="preserve"> people. The </w:t>
      </w:r>
      <w:r w:rsidR="00392999">
        <w:rPr>
          <w:rFonts w:asciiTheme="majorHAnsi" w:hAnsiTheme="majorHAnsi" w:cstheme="majorHAnsi"/>
          <w:szCs w:val="22"/>
        </w:rPr>
        <w:t xml:space="preserve">average </w:t>
      </w:r>
      <w:r w:rsidR="005C5665" w:rsidRPr="00134564">
        <w:rPr>
          <w:rFonts w:asciiTheme="majorHAnsi" w:hAnsiTheme="majorHAnsi" w:cstheme="majorHAnsi"/>
          <w:szCs w:val="22"/>
        </w:rPr>
        <w:t xml:space="preserve">number of households per commune is 3790. </w:t>
      </w:r>
    </w:p>
    <w:p w14:paraId="77A41307" w14:textId="77777777" w:rsidR="0093364C" w:rsidRPr="00BF525A" w:rsidRDefault="00F426E7" w:rsidP="00C07053">
      <w:pPr>
        <w:rPr>
          <w:rFonts w:asciiTheme="majorHAnsi" w:hAnsiTheme="majorHAnsi" w:cstheme="majorHAnsi"/>
          <w:b/>
          <w:szCs w:val="22"/>
        </w:rPr>
      </w:pPr>
      <w:r w:rsidRPr="00BF525A">
        <w:rPr>
          <w:rFonts w:asciiTheme="majorHAnsi" w:hAnsiTheme="majorHAnsi" w:cstheme="majorHAnsi"/>
          <w:b/>
          <w:szCs w:val="22"/>
        </w:rPr>
        <w:t>Table 4.</w:t>
      </w:r>
      <w:r w:rsidRPr="00BF525A">
        <w:rPr>
          <w:rFonts w:asciiTheme="majorHAnsi" w:hAnsiTheme="majorHAnsi" w:cstheme="majorHAnsi"/>
          <w:b/>
          <w:szCs w:val="22"/>
        </w:rPr>
        <w:fldChar w:fldCharType="begin"/>
      </w:r>
      <w:r w:rsidRPr="00BF525A">
        <w:rPr>
          <w:rFonts w:asciiTheme="majorHAnsi" w:hAnsiTheme="majorHAnsi" w:cstheme="majorHAnsi"/>
          <w:b/>
          <w:szCs w:val="22"/>
        </w:rPr>
        <w:instrText xml:space="preserve"> SEQ Table_4. \* ARABIC </w:instrText>
      </w:r>
      <w:r w:rsidRPr="00BF525A">
        <w:rPr>
          <w:rFonts w:asciiTheme="majorHAnsi" w:hAnsiTheme="majorHAnsi" w:cstheme="majorHAnsi"/>
          <w:b/>
          <w:szCs w:val="22"/>
        </w:rPr>
        <w:fldChar w:fldCharType="separate"/>
      </w:r>
      <w:r w:rsidR="008C3AA5" w:rsidRPr="00BF525A">
        <w:rPr>
          <w:rFonts w:asciiTheme="majorHAnsi" w:hAnsiTheme="majorHAnsi" w:cstheme="majorHAnsi"/>
          <w:b/>
          <w:noProof/>
          <w:szCs w:val="22"/>
        </w:rPr>
        <w:t>20</w:t>
      </w:r>
      <w:r w:rsidRPr="00BF525A">
        <w:rPr>
          <w:rFonts w:asciiTheme="majorHAnsi" w:hAnsiTheme="majorHAnsi" w:cstheme="majorHAnsi"/>
          <w:b/>
          <w:szCs w:val="22"/>
        </w:rPr>
        <w:fldChar w:fldCharType="end"/>
      </w:r>
      <w:r w:rsidRPr="00BF525A">
        <w:rPr>
          <w:rFonts w:asciiTheme="majorHAnsi" w:hAnsiTheme="majorHAnsi" w:cstheme="majorHAnsi"/>
          <w:b/>
          <w:szCs w:val="22"/>
        </w:rPr>
        <w:t>.</w:t>
      </w:r>
      <w:r w:rsidR="00B16FE6" w:rsidRPr="00BF525A">
        <w:rPr>
          <w:rFonts w:asciiTheme="majorHAnsi" w:hAnsiTheme="majorHAnsi" w:cstheme="majorHAnsi"/>
          <w:b/>
          <w:szCs w:val="22"/>
        </w:rPr>
        <w:t xml:space="preserve"> </w:t>
      </w:r>
      <w:r w:rsidR="00DC6008" w:rsidRPr="00BF525A">
        <w:rPr>
          <w:rFonts w:asciiTheme="majorHAnsi" w:hAnsiTheme="majorHAnsi" w:cstheme="majorHAnsi"/>
          <w:b/>
          <w:szCs w:val="22"/>
        </w:rPr>
        <w:t>Population characteristics at commune level</w:t>
      </w:r>
    </w:p>
    <w:tbl>
      <w:tblPr>
        <w:tblW w:w="9628" w:type="dxa"/>
        <w:tblInd w:w="108" w:type="dxa"/>
        <w:tblLayout w:type="fixed"/>
        <w:tblLook w:val="04A0" w:firstRow="1" w:lastRow="0" w:firstColumn="1" w:lastColumn="0" w:noHBand="0" w:noVBand="1"/>
      </w:tblPr>
      <w:tblGrid>
        <w:gridCol w:w="4698"/>
        <w:gridCol w:w="1232"/>
        <w:gridCol w:w="1233"/>
        <w:gridCol w:w="1232"/>
        <w:gridCol w:w="1233"/>
      </w:tblGrid>
      <w:tr w:rsidR="00134564" w:rsidRPr="00134564" w14:paraId="6151D001" w14:textId="77777777" w:rsidTr="00C07053">
        <w:trPr>
          <w:trHeight w:val="276"/>
        </w:trPr>
        <w:tc>
          <w:tcPr>
            <w:tcW w:w="4698" w:type="dxa"/>
            <w:tcBorders>
              <w:top w:val="single" w:sz="4" w:space="0" w:color="auto"/>
              <w:left w:val="nil"/>
              <w:bottom w:val="single" w:sz="4" w:space="0" w:color="auto"/>
              <w:right w:val="nil"/>
            </w:tcBorders>
            <w:shd w:val="clear" w:color="auto" w:fill="auto"/>
            <w:noWrap/>
            <w:vAlign w:val="bottom"/>
            <w:hideMark/>
          </w:tcPr>
          <w:p w14:paraId="6C7ADE51" w14:textId="77777777" w:rsidR="00B16FE6" w:rsidRPr="00134564" w:rsidRDefault="00B16FE6" w:rsidP="00B16FE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w:t>
            </w:r>
          </w:p>
        </w:tc>
        <w:tc>
          <w:tcPr>
            <w:tcW w:w="1232" w:type="dxa"/>
            <w:tcBorders>
              <w:top w:val="single" w:sz="4" w:space="0" w:color="auto"/>
              <w:left w:val="nil"/>
              <w:bottom w:val="single" w:sz="4" w:space="0" w:color="auto"/>
              <w:right w:val="nil"/>
            </w:tcBorders>
            <w:shd w:val="clear" w:color="auto" w:fill="auto"/>
            <w:noWrap/>
            <w:vAlign w:val="center"/>
            <w:hideMark/>
          </w:tcPr>
          <w:p w14:paraId="40AFAB82" w14:textId="77777777" w:rsidR="00B16FE6" w:rsidRPr="00134564" w:rsidRDefault="00B16FE6" w:rsidP="00D1567E">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233" w:type="dxa"/>
            <w:tcBorders>
              <w:top w:val="single" w:sz="4" w:space="0" w:color="auto"/>
              <w:left w:val="nil"/>
              <w:bottom w:val="single" w:sz="4" w:space="0" w:color="auto"/>
              <w:right w:val="nil"/>
            </w:tcBorders>
            <w:shd w:val="clear" w:color="auto" w:fill="auto"/>
            <w:noWrap/>
            <w:vAlign w:val="center"/>
            <w:hideMark/>
          </w:tcPr>
          <w:p w14:paraId="2E536B3A" w14:textId="77777777" w:rsidR="00B16FE6" w:rsidRPr="00134564" w:rsidRDefault="00B16FE6" w:rsidP="00D1567E">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232" w:type="dxa"/>
            <w:tcBorders>
              <w:top w:val="single" w:sz="4" w:space="0" w:color="auto"/>
              <w:left w:val="nil"/>
              <w:bottom w:val="single" w:sz="4" w:space="0" w:color="auto"/>
              <w:right w:val="nil"/>
            </w:tcBorders>
            <w:shd w:val="clear" w:color="auto" w:fill="auto"/>
            <w:noWrap/>
            <w:vAlign w:val="center"/>
            <w:hideMark/>
          </w:tcPr>
          <w:p w14:paraId="5145511B" w14:textId="77777777" w:rsidR="00B16FE6" w:rsidRPr="00134564" w:rsidRDefault="00B16FE6" w:rsidP="00D1567E">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c>
          <w:tcPr>
            <w:tcW w:w="1233" w:type="dxa"/>
            <w:tcBorders>
              <w:top w:val="single" w:sz="4" w:space="0" w:color="auto"/>
              <w:left w:val="nil"/>
              <w:bottom w:val="single" w:sz="4" w:space="0" w:color="auto"/>
              <w:right w:val="nil"/>
            </w:tcBorders>
            <w:shd w:val="clear" w:color="auto" w:fill="auto"/>
            <w:noWrap/>
            <w:vAlign w:val="center"/>
            <w:hideMark/>
          </w:tcPr>
          <w:p w14:paraId="6B456C1F" w14:textId="77777777" w:rsidR="00B16FE6" w:rsidRPr="00134564" w:rsidRDefault="0055765C" w:rsidP="00D1567E">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All</w:t>
            </w:r>
          </w:p>
        </w:tc>
      </w:tr>
      <w:tr w:rsidR="00134564" w:rsidRPr="00134564" w14:paraId="35BF5EB1" w14:textId="77777777" w:rsidTr="00C07053">
        <w:trPr>
          <w:trHeight w:val="276"/>
        </w:trPr>
        <w:tc>
          <w:tcPr>
            <w:tcW w:w="4698" w:type="dxa"/>
            <w:tcBorders>
              <w:top w:val="nil"/>
              <w:left w:val="nil"/>
              <w:bottom w:val="nil"/>
              <w:right w:val="nil"/>
            </w:tcBorders>
            <w:shd w:val="clear" w:color="auto" w:fill="auto"/>
            <w:noWrap/>
            <w:vAlign w:val="bottom"/>
            <w:hideMark/>
          </w:tcPr>
          <w:p w14:paraId="1AA5A230" w14:textId="77777777" w:rsidR="00B16FE6" w:rsidRPr="00134564" w:rsidRDefault="00B16FE6" w:rsidP="00B16FE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Number of households (permanent residence)</w:t>
            </w:r>
          </w:p>
        </w:tc>
        <w:tc>
          <w:tcPr>
            <w:tcW w:w="1232" w:type="dxa"/>
            <w:tcBorders>
              <w:top w:val="nil"/>
              <w:left w:val="nil"/>
              <w:bottom w:val="nil"/>
              <w:right w:val="nil"/>
            </w:tcBorders>
            <w:shd w:val="clear" w:color="auto" w:fill="auto"/>
            <w:noWrap/>
            <w:vAlign w:val="bottom"/>
            <w:hideMark/>
          </w:tcPr>
          <w:p w14:paraId="5F4BCD86"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3532</w:t>
            </w:r>
          </w:p>
        </w:tc>
        <w:tc>
          <w:tcPr>
            <w:tcW w:w="1233" w:type="dxa"/>
            <w:tcBorders>
              <w:top w:val="nil"/>
              <w:left w:val="nil"/>
              <w:bottom w:val="nil"/>
              <w:right w:val="nil"/>
            </w:tcBorders>
            <w:shd w:val="clear" w:color="auto" w:fill="auto"/>
            <w:noWrap/>
            <w:vAlign w:val="bottom"/>
            <w:hideMark/>
          </w:tcPr>
          <w:p w14:paraId="7A186F75"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4165</w:t>
            </w:r>
          </w:p>
        </w:tc>
        <w:tc>
          <w:tcPr>
            <w:tcW w:w="1232" w:type="dxa"/>
            <w:tcBorders>
              <w:top w:val="nil"/>
              <w:left w:val="nil"/>
              <w:bottom w:val="nil"/>
              <w:right w:val="nil"/>
            </w:tcBorders>
            <w:shd w:val="clear" w:color="auto" w:fill="auto"/>
            <w:noWrap/>
            <w:vAlign w:val="bottom"/>
            <w:hideMark/>
          </w:tcPr>
          <w:p w14:paraId="1678DD48"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3792</w:t>
            </w:r>
          </w:p>
        </w:tc>
        <w:tc>
          <w:tcPr>
            <w:tcW w:w="1233" w:type="dxa"/>
            <w:tcBorders>
              <w:top w:val="nil"/>
              <w:left w:val="nil"/>
              <w:bottom w:val="nil"/>
              <w:right w:val="nil"/>
            </w:tcBorders>
            <w:shd w:val="clear" w:color="auto" w:fill="auto"/>
            <w:noWrap/>
            <w:vAlign w:val="bottom"/>
            <w:hideMark/>
          </w:tcPr>
          <w:p w14:paraId="35CDDDB6"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3790</w:t>
            </w:r>
          </w:p>
        </w:tc>
      </w:tr>
      <w:tr w:rsidR="00134564" w:rsidRPr="00134564" w14:paraId="443FECE7" w14:textId="77777777" w:rsidTr="00C07053">
        <w:trPr>
          <w:trHeight w:val="276"/>
        </w:trPr>
        <w:tc>
          <w:tcPr>
            <w:tcW w:w="4698" w:type="dxa"/>
            <w:tcBorders>
              <w:top w:val="nil"/>
              <w:left w:val="nil"/>
              <w:bottom w:val="nil"/>
              <w:right w:val="nil"/>
            </w:tcBorders>
            <w:shd w:val="clear" w:color="auto" w:fill="auto"/>
            <w:noWrap/>
            <w:vAlign w:val="bottom"/>
            <w:hideMark/>
          </w:tcPr>
          <w:p w14:paraId="09A08266" w14:textId="77777777" w:rsidR="00B16FE6" w:rsidRPr="00134564" w:rsidRDefault="00B16FE6" w:rsidP="00B16FE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Population (permanent residence)</w:t>
            </w:r>
          </w:p>
        </w:tc>
        <w:tc>
          <w:tcPr>
            <w:tcW w:w="1232" w:type="dxa"/>
            <w:tcBorders>
              <w:top w:val="nil"/>
              <w:left w:val="nil"/>
              <w:bottom w:val="nil"/>
              <w:right w:val="nil"/>
            </w:tcBorders>
            <w:shd w:val="clear" w:color="auto" w:fill="auto"/>
            <w:noWrap/>
            <w:vAlign w:val="bottom"/>
            <w:hideMark/>
          </w:tcPr>
          <w:p w14:paraId="6DB72B37"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15110</w:t>
            </w:r>
          </w:p>
        </w:tc>
        <w:tc>
          <w:tcPr>
            <w:tcW w:w="1233" w:type="dxa"/>
            <w:tcBorders>
              <w:top w:val="nil"/>
              <w:left w:val="nil"/>
              <w:bottom w:val="nil"/>
              <w:right w:val="nil"/>
            </w:tcBorders>
            <w:shd w:val="clear" w:color="auto" w:fill="auto"/>
            <w:noWrap/>
            <w:vAlign w:val="bottom"/>
            <w:hideMark/>
          </w:tcPr>
          <w:p w14:paraId="2701C49C"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17162</w:t>
            </w:r>
          </w:p>
        </w:tc>
        <w:tc>
          <w:tcPr>
            <w:tcW w:w="1232" w:type="dxa"/>
            <w:tcBorders>
              <w:top w:val="nil"/>
              <w:left w:val="nil"/>
              <w:bottom w:val="nil"/>
              <w:right w:val="nil"/>
            </w:tcBorders>
            <w:shd w:val="clear" w:color="auto" w:fill="auto"/>
            <w:noWrap/>
            <w:vAlign w:val="bottom"/>
            <w:hideMark/>
          </w:tcPr>
          <w:p w14:paraId="09E0503E"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16247</w:t>
            </w:r>
          </w:p>
        </w:tc>
        <w:tc>
          <w:tcPr>
            <w:tcW w:w="1233" w:type="dxa"/>
            <w:tcBorders>
              <w:top w:val="nil"/>
              <w:left w:val="nil"/>
              <w:bottom w:val="nil"/>
              <w:right w:val="nil"/>
            </w:tcBorders>
            <w:shd w:val="clear" w:color="auto" w:fill="auto"/>
            <w:noWrap/>
            <w:vAlign w:val="bottom"/>
            <w:hideMark/>
          </w:tcPr>
          <w:p w14:paraId="7D731D82"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16035</w:t>
            </w:r>
          </w:p>
        </w:tc>
      </w:tr>
      <w:tr w:rsidR="00134564" w:rsidRPr="00134564" w14:paraId="1FC56966" w14:textId="77777777" w:rsidTr="00C07053">
        <w:trPr>
          <w:trHeight w:val="276"/>
        </w:trPr>
        <w:tc>
          <w:tcPr>
            <w:tcW w:w="4698" w:type="dxa"/>
            <w:tcBorders>
              <w:top w:val="nil"/>
              <w:left w:val="nil"/>
              <w:bottom w:val="nil"/>
              <w:right w:val="nil"/>
            </w:tcBorders>
            <w:shd w:val="clear" w:color="auto" w:fill="auto"/>
            <w:noWrap/>
            <w:vAlign w:val="bottom"/>
            <w:hideMark/>
          </w:tcPr>
          <w:p w14:paraId="63702A50" w14:textId="77777777" w:rsidR="00B16FE6" w:rsidRPr="00134564" w:rsidRDefault="00B16FE6" w:rsidP="00B16FE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Number of poor / near poor (permanent residence)</w:t>
            </w:r>
          </w:p>
        </w:tc>
        <w:tc>
          <w:tcPr>
            <w:tcW w:w="1232" w:type="dxa"/>
            <w:tcBorders>
              <w:top w:val="nil"/>
              <w:left w:val="nil"/>
              <w:bottom w:val="nil"/>
              <w:right w:val="nil"/>
            </w:tcBorders>
            <w:shd w:val="clear" w:color="auto" w:fill="auto"/>
            <w:noWrap/>
            <w:vAlign w:val="bottom"/>
            <w:hideMark/>
          </w:tcPr>
          <w:p w14:paraId="61143B71"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460</w:t>
            </w:r>
          </w:p>
        </w:tc>
        <w:tc>
          <w:tcPr>
            <w:tcW w:w="1233" w:type="dxa"/>
            <w:tcBorders>
              <w:top w:val="nil"/>
              <w:left w:val="nil"/>
              <w:bottom w:val="nil"/>
              <w:right w:val="nil"/>
            </w:tcBorders>
            <w:shd w:val="clear" w:color="auto" w:fill="auto"/>
            <w:noWrap/>
            <w:vAlign w:val="bottom"/>
            <w:hideMark/>
          </w:tcPr>
          <w:p w14:paraId="60394BF8"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515</w:t>
            </w:r>
          </w:p>
        </w:tc>
        <w:tc>
          <w:tcPr>
            <w:tcW w:w="1232" w:type="dxa"/>
            <w:tcBorders>
              <w:top w:val="nil"/>
              <w:left w:val="nil"/>
              <w:bottom w:val="nil"/>
              <w:right w:val="nil"/>
            </w:tcBorders>
            <w:shd w:val="clear" w:color="auto" w:fill="auto"/>
            <w:noWrap/>
            <w:vAlign w:val="bottom"/>
            <w:hideMark/>
          </w:tcPr>
          <w:p w14:paraId="112454D8"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280</w:t>
            </w:r>
          </w:p>
        </w:tc>
        <w:tc>
          <w:tcPr>
            <w:tcW w:w="1233" w:type="dxa"/>
            <w:tcBorders>
              <w:top w:val="nil"/>
              <w:left w:val="nil"/>
              <w:bottom w:val="nil"/>
              <w:right w:val="nil"/>
            </w:tcBorders>
            <w:shd w:val="clear" w:color="auto" w:fill="auto"/>
            <w:noWrap/>
            <w:vAlign w:val="bottom"/>
            <w:hideMark/>
          </w:tcPr>
          <w:p w14:paraId="39D79D96"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422</w:t>
            </w:r>
          </w:p>
        </w:tc>
      </w:tr>
      <w:tr w:rsidR="00134564" w:rsidRPr="00134564" w14:paraId="49BCAEE5" w14:textId="77777777" w:rsidTr="00C07053">
        <w:trPr>
          <w:trHeight w:val="276"/>
        </w:trPr>
        <w:tc>
          <w:tcPr>
            <w:tcW w:w="4698" w:type="dxa"/>
            <w:tcBorders>
              <w:top w:val="nil"/>
              <w:left w:val="nil"/>
              <w:bottom w:val="nil"/>
              <w:right w:val="nil"/>
            </w:tcBorders>
            <w:shd w:val="clear" w:color="auto" w:fill="auto"/>
            <w:noWrap/>
            <w:vAlign w:val="bottom"/>
            <w:hideMark/>
          </w:tcPr>
          <w:p w14:paraId="736922BA" w14:textId="77777777" w:rsidR="00B16FE6" w:rsidRPr="00134564" w:rsidRDefault="00B16FE6" w:rsidP="00B16FE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Number of new </w:t>
            </w:r>
            <w:r w:rsidR="00B12549" w:rsidRPr="00134564">
              <w:rPr>
                <w:rFonts w:asciiTheme="majorHAnsi" w:hAnsiTheme="majorHAnsi" w:cstheme="majorHAnsi"/>
                <w:sz w:val="18"/>
                <w:szCs w:val="18"/>
                <w:lang w:val="en-US" w:eastAsia="en-US"/>
              </w:rPr>
              <w:t>registration</w:t>
            </w:r>
            <w:r w:rsidRPr="00134564">
              <w:rPr>
                <w:rFonts w:asciiTheme="majorHAnsi" w:hAnsiTheme="majorHAnsi" w:cstheme="majorHAnsi"/>
                <w:sz w:val="18"/>
                <w:szCs w:val="18"/>
                <w:lang w:val="en-US" w:eastAsia="en-US"/>
              </w:rPr>
              <w:t xml:space="preserve"> (permanent residence)</w:t>
            </w:r>
          </w:p>
        </w:tc>
        <w:tc>
          <w:tcPr>
            <w:tcW w:w="1232" w:type="dxa"/>
            <w:tcBorders>
              <w:top w:val="nil"/>
              <w:left w:val="nil"/>
              <w:bottom w:val="nil"/>
              <w:right w:val="nil"/>
            </w:tcBorders>
            <w:shd w:val="clear" w:color="auto" w:fill="auto"/>
            <w:noWrap/>
            <w:vAlign w:val="bottom"/>
            <w:hideMark/>
          </w:tcPr>
          <w:p w14:paraId="23662E03"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902</w:t>
            </w:r>
          </w:p>
        </w:tc>
        <w:tc>
          <w:tcPr>
            <w:tcW w:w="1233" w:type="dxa"/>
            <w:tcBorders>
              <w:top w:val="nil"/>
              <w:left w:val="nil"/>
              <w:bottom w:val="nil"/>
              <w:right w:val="nil"/>
            </w:tcBorders>
            <w:shd w:val="clear" w:color="auto" w:fill="auto"/>
            <w:noWrap/>
            <w:vAlign w:val="bottom"/>
            <w:hideMark/>
          </w:tcPr>
          <w:p w14:paraId="21FFE70F"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468</w:t>
            </w:r>
          </w:p>
        </w:tc>
        <w:tc>
          <w:tcPr>
            <w:tcW w:w="1232" w:type="dxa"/>
            <w:tcBorders>
              <w:top w:val="nil"/>
              <w:left w:val="nil"/>
              <w:bottom w:val="nil"/>
              <w:right w:val="nil"/>
            </w:tcBorders>
            <w:shd w:val="clear" w:color="auto" w:fill="auto"/>
            <w:noWrap/>
            <w:vAlign w:val="bottom"/>
            <w:hideMark/>
          </w:tcPr>
          <w:p w14:paraId="714FE63D"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228</w:t>
            </w:r>
          </w:p>
        </w:tc>
        <w:tc>
          <w:tcPr>
            <w:tcW w:w="1233" w:type="dxa"/>
            <w:tcBorders>
              <w:top w:val="nil"/>
              <w:left w:val="nil"/>
              <w:bottom w:val="nil"/>
              <w:right w:val="nil"/>
            </w:tcBorders>
            <w:shd w:val="clear" w:color="auto" w:fill="auto"/>
            <w:noWrap/>
            <w:vAlign w:val="bottom"/>
            <w:hideMark/>
          </w:tcPr>
          <w:p w14:paraId="2140B06B"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578</w:t>
            </w:r>
          </w:p>
        </w:tc>
      </w:tr>
      <w:tr w:rsidR="00134564" w:rsidRPr="00134564" w14:paraId="56D385F8" w14:textId="77777777" w:rsidTr="00C07053">
        <w:trPr>
          <w:trHeight w:val="276"/>
        </w:trPr>
        <w:tc>
          <w:tcPr>
            <w:tcW w:w="4698" w:type="dxa"/>
            <w:tcBorders>
              <w:top w:val="nil"/>
              <w:left w:val="nil"/>
              <w:bottom w:val="single" w:sz="4" w:space="0" w:color="auto"/>
              <w:right w:val="nil"/>
            </w:tcBorders>
            <w:shd w:val="clear" w:color="auto" w:fill="auto"/>
            <w:noWrap/>
            <w:vAlign w:val="bottom"/>
            <w:hideMark/>
          </w:tcPr>
          <w:p w14:paraId="668E5F9B" w14:textId="77777777" w:rsidR="00B16FE6" w:rsidRPr="00134564" w:rsidRDefault="00B16FE6" w:rsidP="00B16FE6">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Number of new registration (temporary residence)</w:t>
            </w:r>
          </w:p>
        </w:tc>
        <w:tc>
          <w:tcPr>
            <w:tcW w:w="1232" w:type="dxa"/>
            <w:tcBorders>
              <w:top w:val="nil"/>
              <w:left w:val="nil"/>
              <w:bottom w:val="single" w:sz="4" w:space="0" w:color="auto"/>
              <w:right w:val="nil"/>
            </w:tcBorders>
            <w:shd w:val="clear" w:color="auto" w:fill="auto"/>
            <w:noWrap/>
            <w:vAlign w:val="bottom"/>
            <w:hideMark/>
          </w:tcPr>
          <w:p w14:paraId="7EF6A408"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199</w:t>
            </w:r>
          </w:p>
        </w:tc>
        <w:tc>
          <w:tcPr>
            <w:tcW w:w="1233" w:type="dxa"/>
            <w:tcBorders>
              <w:top w:val="nil"/>
              <w:left w:val="nil"/>
              <w:bottom w:val="single" w:sz="4" w:space="0" w:color="auto"/>
              <w:right w:val="nil"/>
            </w:tcBorders>
            <w:shd w:val="clear" w:color="auto" w:fill="auto"/>
            <w:noWrap/>
            <w:vAlign w:val="bottom"/>
            <w:hideMark/>
          </w:tcPr>
          <w:p w14:paraId="56FFC83B"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w:t>
            </w:r>
          </w:p>
        </w:tc>
        <w:tc>
          <w:tcPr>
            <w:tcW w:w="1232" w:type="dxa"/>
            <w:tcBorders>
              <w:top w:val="nil"/>
              <w:left w:val="nil"/>
              <w:bottom w:val="single" w:sz="4" w:space="0" w:color="auto"/>
              <w:right w:val="nil"/>
            </w:tcBorders>
            <w:shd w:val="clear" w:color="auto" w:fill="auto"/>
            <w:noWrap/>
            <w:vAlign w:val="bottom"/>
            <w:hideMark/>
          </w:tcPr>
          <w:p w14:paraId="2DB16D0E"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160</w:t>
            </w:r>
          </w:p>
        </w:tc>
        <w:tc>
          <w:tcPr>
            <w:tcW w:w="1233" w:type="dxa"/>
            <w:tcBorders>
              <w:top w:val="nil"/>
              <w:left w:val="nil"/>
              <w:bottom w:val="single" w:sz="4" w:space="0" w:color="auto"/>
              <w:right w:val="nil"/>
            </w:tcBorders>
            <w:shd w:val="clear" w:color="auto" w:fill="auto"/>
            <w:noWrap/>
            <w:vAlign w:val="bottom"/>
            <w:hideMark/>
          </w:tcPr>
          <w:p w14:paraId="0AB181F7" w14:textId="77777777" w:rsidR="00B16FE6" w:rsidRPr="00134564" w:rsidRDefault="00B16FE6" w:rsidP="00B1254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w:t>
            </w:r>
          </w:p>
        </w:tc>
      </w:tr>
    </w:tbl>
    <w:p w14:paraId="0BC75F80" w14:textId="352D4D10" w:rsidR="00C07053" w:rsidRPr="003B3E8C" w:rsidRDefault="003B3E8C" w:rsidP="00C07053">
      <w:pPr>
        <w:rPr>
          <w:sz w:val="16"/>
          <w:szCs w:val="16"/>
        </w:rPr>
      </w:pPr>
      <w:r w:rsidRPr="003B3E8C">
        <w:rPr>
          <w:sz w:val="16"/>
          <w:szCs w:val="16"/>
        </w:rPr>
        <w:t>Source</w:t>
      </w:r>
      <w:r w:rsidR="00C07053" w:rsidRPr="003B3E8C">
        <w:rPr>
          <w:sz w:val="16"/>
          <w:szCs w:val="16"/>
        </w:rPr>
        <w:t>: Baseline survey of Cao Lanh Impact Evaluation</w:t>
      </w:r>
    </w:p>
    <w:p w14:paraId="7AA77442" w14:textId="03F7ADA5" w:rsidR="00216013" w:rsidRPr="00134564" w:rsidRDefault="00216013" w:rsidP="00216013">
      <w:pPr>
        <w:jc w:val="both"/>
        <w:rPr>
          <w:rFonts w:asciiTheme="majorHAnsi" w:hAnsiTheme="majorHAnsi" w:cstheme="majorHAnsi"/>
          <w:szCs w:val="22"/>
        </w:rPr>
      </w:pPr>
      <w:r w:rsidRPr="00134564">
        <w:rPr>
          <w:rFonts w:asciiTheme="majorHAnsi" w:hAnsiTheme="majorHAnsi" w:cstheme="majorHAnsi"/>
          <w:szCs w:val="22"/>
        </w:rPr>
        <w:t xml:space="preserve">Table 4.21 reports the percentage of communes which have experienced natural disasters and epidemics. 17.4% of communes reported typhoon storms with the frequency of 20 </w:t>
      </w:r>
      <w:r w:rsidR="002165CA" w:rsidRPr="00134564">
        <w:rPr>
          <w:rFonts w:asciiTheme="majorHAnsi" w:hAnsiTheme="majorHAnsi" w:cstheme="majorHAnsi"/>
          <w:szCs w:val="22"/>
        </w:rPr>
        <w:t xml:space="preserve">times in </w:t>
      </w:r>
      <w:r w:rsidR="00392999">
        <w:rPr>
          <w:rFonts w:asciiTheme="majorHAnsi" w:hAnsiTheme="majorHAnsi" w:cstheme="majorHAnsi"/>
          <w:szCs w:val="22"/>
        </w:rPr>
        <w:t>the past five</w:t>
      </w:r>
      <w:r w:rsidRPr="00134564">
        <w:rPr>
          <w:rFonts w:asciiTheme="majorHAnsi" w:hAnsiTheme="majorHAnsi" w:cstheme="majorHAnsi"/>
          <w:szCs w:val="22"/>
        </w:rPr>
        <w:t xml:space="preserve"> years. Dong Thap </w:t>
      </w:r>
      <w:r w:rsidR="002165CA" w:rsidRPr="00134564">
        <w:rPr>
          <w:rFonts w:asciiTheme="majorHAnsi" w:hAnsiTheme="majorHAnsi" w:cstheme="majorHAnsi"/>
          <w:szCs w:val="22"/>
        </w:rPr>
        <w:t xml:space="preserve">has </w:t>
      </w:r>
      <w:r w:rsidRPr="00134564">
        <w:rPr>
          <w:rFonts w:asciiTheme="majorHAnsi" w:hAnsiTheme="majorHAnsi" w:cstheme="majorHAnsi"/>
          <w:szCs w:val="22"/>
        </w:rPr>
        <w:t xml:space="preserve">experienced a remarkably higher frequency of storms than An Giang and Can Tho. Droughts and landslides are also more likely to happen in Dong Thap than other two provinces.  </w:t>
      </w:r>
    </w:p>
    <w:p w14:paraId="0524021D" w14:textId="77777777" w:rsidR="0093364C" w:rsidRPr="00BF525A" w:rsidRDefault="004E69FA" w:rsidP="00C07053">
      <w:pPr>
        <w:rPr>
          <w:rFonts w:asciiTheme="majorHAnsi" w:hAnsiTheme="majorHAnsi" w:cstheme="majorHAnsi"/>
          <w:b/>
          <w:szCs w:val="22"/>
        </w:rPr>
      </w:pPr>
      <w:r w:rsidRPr="00BF525A">
        <w:rPr>
          <w:rFonts w:asciiTheme="majorHAnsi" w:hAnsiTheme="majorHAnsi" w:cstheme="majorHAnsi"/>
          <w:b/>
          <w:szCs w:val="22"/>
        </w:rPr>
        <w:t>Table 4.</w:t>
      </w:r>
      <w:r w:rsidRPr="00BF525A">
        <w:rPr>
          <w:rFonts w:asciiTheme="majorHAnsi" w:hAnsiTheme="majorHAnsi" w:cstheme="majorHAnsi"/>
          <w:b/>
          <w:szCs w:val="22"/>
        </w:rPr>
        <w:fldChar w:fldCharType="begin"/>
      </w:r>
      <w:r w:rsidRPr="00BF525A">
        <w:rPr>
          <w:rFonts w:asciiTheme="majorHAnsi" w:hAnsiTheme="majorHAnsi" w:cstheme="majorHAnsi"/>
          <w:b/>
          <w:szCs w:val="22"/>
        </w:rPr>
        <w:instrText xml:space="preserve"> SEQ Table_4. \* ARABIC </w:instrText>
      </w:r>
      <w:r w:rsidRPr="00BF525A">
        <w:rPr>
          <w:rFonts w:asciiTheme="majorHAnsi" w:hAnsiTheme="majorHAnsi" w:cstheme="majorHAnsi"/>
          <w:b/>
          <w:szCs w:val="22"/>
        </w:rPr>
        <w:fldChar w:fldCharType="separate"/>
      </w:r>
      <w:r w:rsidR="008C3AA5" w:rsidRPr="00BF525A">
        <w:rPr>
          <w:rFonts w:asciiTheme="majorHAnsi" w:hAnsiTheme="majorHAnsi" w:cstheme="majorHAnsi"/>
          <w:b/>
          <w:noProof/>
          <w:szCs w:val="22"/>
        </w:rPr>
        <w:t>21</w:t>
      </w:r>
      <w:r w:rsidRPr="00BF525A">
        <w:rPr>
          <w:rFonts w:asciiTheme="majorHAnsi" w:hAnsiTheme="majorHAnsi" w:cstheme="majorHAnsi"/>
          <w:b/>
          <w:szCs w:val="22"/>
        </w:rPr>
        <w:fldChar w:fldCharType="end"/>
      </w:r>
      <w:r w:rsidRPr="00BF525A">
        <w:rPr>
          <w:rFonts w:asciiTheme="majorHAnsi" w:hAnsiTheme="majorHAnsi" w:cstheme="majorHAnsi"/>
          <w:b/>
          <w:szCs w:val="22"/>
        </w:rPr>
        <w:t xml:space="preserve">. </w:t>
      </w:r>
      <w:r w:rsidR="008D5537" w:rsidRPr="00BF525A">
        <w:rPr>
          <w:rFonts w:asciiTheme="majorHAnsi" w:hAnsiTheme="majorHAnsi" w:cstheme="majorHAnsi"/>
          <w:b/>
          <w:szCs w:val="22"/>
        </w:rPr>
        <w:t>N</w:t>
      </w:r>
      <w:r w:rsidR="00A43B12" w:rsidRPr="00BF525A">
        <w:rPr>
          <w:rFonts w:asciiTheme="majorHAnsi" w:hAnsiTheme="majorHAnsi" w:cstheme="majorHAnsi"/>
          <w:b/>
          <w:szCs w:val="22"/>
        </w:rPr>
        <w:t>atural disasters/epidemics in the last 5 years</w:t>
      </w:r>
    </w:p>
    <w:tbl>
      <w:tblPr>
        <w:tblW w:w="9129" w:type="dxa"/>
        <w:tblInd w:w="108" w:type="dxa"/>
        <w:tblLayout w:type="fixed"/>
        <w:tblLook w:val="04A0" w:firstRow="1" w:lastRow="0" w:firstColumn="1" w:lastColumn="0" w:noHBand="0" w:noVBand="1"/>
      </w:tblPr>
      <w:tblGrid>
        <w:gridCol w:w="2034"/>
        <w:gridCol w:w="886"/>
        <w:gridCol w:w="887"/>
        <w:gridCol w:w="887"/>
        <w:gridCol w:w="887"/>
        <w:gridCol w:w="887"/>
        <w:gridCol w:w="887"/>
        <w:gridCol w:w="887"/>
        <w:gridCol w:w="887"/>
      </w:tblGrid>
      <w:tr w:rsidR="00134564" w:rsidRPr="00134564" w14:paraId="77E3D2E7" w14:textId="77777777" w:rsidTr="00C07053">
        <w:trPr>
          <w:trHeight w:val="288"/>
        </w:trPr>
        <w:tc>
          <w:tcPr>
            <w:tcW w:w="2034" w:type="dxa"/>
            <w:vMerge w:val="restart"/>
            <w:tcBorders>
              <w:top w:val="single" w:sz="4" w:space="0" w:color="auto"/>
              <w:bottom w:val="single" w:sz="4" w:space="0" w:color="auto"/>
            </w:tcBorders>
            <w:shd w:val="clear" w:color="auto" w:fill="auto"/>
            <w:noWrap/>
            <w:vAlign w:val="bottom"/>
            <w:hideMark/>
          </w:tcPr>
          <w:p w14:paraId="5171C902" w14:textId="77777777" w:rsidR="0092588A" w:rsidRPr="00134564" w:rsidRDefault="0092588A" w:rsidP="0092588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Types of disaster and epidemics</w:t>
            </w:r>
          </w:p>
          <w:p w14:paraId="15392D97" w14:textId="77777777" w:rsidR="0092588A" w:rsidRPr="00134564" w:rsidRDefault="0092588A" w:rsidP="0092588A">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w:t>
            </w:r>
          </w:p>
        </w:tc>
        <w:tc>
          <w:tcPr>
            <w:tcW w:w="3547" w:type="dxa"/>
            <w:gridSpan w:val="4"/>
            <w:tcBorders>
              <w:top w:val="single" w:sz="4" w:space="0" w:color="auto"/>
              <w:bottom w:val="single" w:sz="4" w:space="0" w:color="auto"/>
            </w:tcBorders>
            <w:shd w:val="clear" w:color="auto" w:fill="auto"/>
            <w:noWrap/>
            <w:vAlign w:val="bottom"/>
            <w:hideMark/>
          </w:tcPr>
          <w:p w14:paraId="4D96C7DB" w14:textId="77777777" w:rsidR="0092588A" w:rsidRPr="00134564" w:rsidRDefault="00017815" w:rsidP="00017815">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Percentage of communes with natural disasters, epidemics in the last 5 years</w:t>
            </w:r>
          </w:p>
        </w:tc>
        <w:tc>
          <w:tcPr>
            <w:tcW w:w="3548" w:type="dxa"/>
            <w:gridSpan w:val="4"/>
            <w:tcBorders>
              <w:top w:val="single" w:sz="4" w:space="0" w:color="auto"/>
              <w:bottom w:val="single" w:sz="4" w:space="0" w:color="auto"/>
            </w:tcBorders>
            <w:shd w:val="clear" w:color="auto" w:fill="auto"/>
            <w:noWrap/>
            <w:vAlign w:val="bottom"/>
            <w:hideMark/>
          </w:tcPr>
          <w:p w14:paraId="2C7DF9C5" w14:textId="77777777" w:rsidR="0092588A" w:rsidRPr="00134564" w:rsidRDefault="00073618" w:rsidP="00073618">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Number of natural disasters, epidemics in the last 5 years</w:t>
            </w:r>
            <w:r w:rsidR="0092588A" w:rsidRPr="00134564">
              <w:rPr>
                <w:rFonts w:asciiTheme="majorHAnsi" w:hAnsiTheme="majorHAnsi" w:cstheme="majorHAnsi"/>
                <w:sz w:val="18"/>
                <w:szCs w:val="18"/>
                <w:lang w:val="en-US" w:eastAsia="en-US"/>
              </w:rPr>
              <w:t> </w:t>
            </w:r>
          </w:p>
        </w:tc>
      </w:tr>
      <w:tr w:rsidR="00134564" w:rsidRPr="00134564" w14:paraId="5CDB1362" w14:textId="77777777" w:rsidTr="00C07053">
        <w:trPr>
          <w:trHeight w:val="360"/>
        </w:trPr>
        <w:tc>
          <w:tcPr>
            <w:tcW w:w="2034" w:type="dxa"/>
            <w:vMerge/>
            <w:tcBorders>
              <w:top w:val="single" w:sz="4" w:space="0" w:color="auto"/>
              <w:bottom w:val="single" w:sz="4" w:space="0" w:color="auto"/>
            </w:tcBorders>
            <w:shd w:val="clear" w:color="auto" w:fill="auto"/>
            <w:noWrap/>
            <w:vAlign w:val="bottom"/>
            <w:hideMark/>
          </w:tcPr>
          <w:p w14:paraId="7A1EEE09" w14:textId="77777777" w:rsidR="0092588A" w:rsidRPr="00134564" w:rsidRDefault="0092588A" w:rsidP="0092588A">
            <w:pPr>
              <w:spacing w:after="0" w:line="240" w:lineRule="auto"/>
              <w:rPr>
                <w:rFonts w:asciiTheme="majorHAnsi" w:hAnsiTheme="majorHAnsi" w:cstheme="majorHAnsi"/>
                <w:sz w:val="18"/>
                <w:szCs w:val="18"/>
                <w:lang w:val="en-US" w:eastAsia="en-US"/>
              </w:rPr>
            </w:pPr>
          </w:p>
        </w:tc>
        <w:tc>
          <w:tcPr>
            <w:tcW w:w="886" w:type="dxa"/>
            <w:tcBorders>
              <w:top w:val="single" w:sz="4" w:space="0" w:color="auto"/>
              <w:bottom w:val="single" w:sz="4" w:space="0" w:color="auto"/>
            </w:tcBorders>
            <w:shd w:val="clear" w:color="auto" w:fill="auto"/>
            <w:noWrap/>
            <w:hideMark/>
          </w:tcPr>
          <w:p w14:paraId="0F9ED4DF" w14:textId="77777777" w:rsidR="0092588A" w:rsidRPr="00134564" w:rsidRDefault="0092588A"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887" w:type="dxa"/>
            <w:tcBorders>
              <w:top w:val="single" w:sz="4" w:space="0" w:color="auto"/>
              <w:bottom w:val="single" w:sz="4" w:space="0" w:color="auto"/>
            </w:tcBorders>
            <w:shd w:val="clear" w:color="auto" w:fill="auto"/>
            <w:noWrap/>
            <w:hideMark/>
          </w:tcPr>
          <w:p w14:paraId="5B591D64" w14:textId="77777777" w:rsidR="0092588A" w:rsidRPr="00134564" w:rsidRDefault="0092588A"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887" w:type="dxa"/>
            <w:tcBorders>
              <w:top w:val="single" w:sz="4" w:space="0" w:color="auto"/>
              <w:bottom w:val="single" w:sz="4" w:space="0" w:color="auto"/>
            </w:tcBorders>
            <w:shd w:val="clear" w:color="auto" w:fill="auto"/>
            <w:noWrap/>
            <w:hideMark/>
          </w:tcPr>
          <w:p w14:paraId="04C96FE1" w14:textId="77777777" w:rsidR="0092588A" w:rsidRPr="00134564" w:rsidRDefault="0092588A"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w:t>
            </w:r>
          </w:p>
          <w:p w14:paraId="3ED5C974" w14:textId="77777777" w:rsidR="0092588A" w:rsidRPr="00134564" w:rsidRDefault="0092588A"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Tho</w:t>
            </w:r>
          </w:p>
        </w:tc>
        <w:tc>
          <w:tcPr>
            <w:tcW w:w="887" w:type="dxa"/>
            <w:tcBorders>
              <w:top w:val="single" w:sz="4" w:space="0" w:color="auto"/>
              <w:bottom w:val="single" w:sz="4" w:space="0" w:color="auto"/>
            </w:tcBorders>
            <w:shd w:val="clear" w:color="auto" w:fill="auto"/>
            <w:noWrap/>
            <w:hideMark/>
          </w:tcPr>
          <w:p w14:paraId="2A9E4241" w14:textId="77777777" w:rsidR="0092588A" w:rsidRPr="00134564" w:rsidRDefault="0092588A" w:rsidP="0092588A">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All</w:t>
            </w:r>
          </w:p>
        </w:tc>
        <w:tc>
          <w:tcPr>
            <w:tcW w:w="887" w:type="dxa"/>
            <w:tcBorders>
              <w:top w:val="single" w:sz="4" w:space="0" w:color="auto"/>
              <w:bottom w:val="single" w:sz="4" w:space="0" w:color="auto"/>
            </w:tcBorders>
            <w:shd w:val="clear" w:color="auto" w:fill="auto"/>
            <w:noWrap/>
            <w:hideMark/>
          </w:tcPr>
          <w:p w14:paraId="14608CA9" w14:textId="77777777" w:rsidR="0092588A" w:rsidRPr="00134564" w:rsidRDefault="0092588A"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887" w:type="dxa"/>
            <w:tcBorders>
              <w:top w:val="single" w:sz="4" w:space="0" w:color="auto"/>
              <w:bottom w:val="single" w:sz="4" w:space="0" w:color="auto"/>
            </w:tcBorders>
            <w:shd w:val="clear" w:color="auto" w:fill="auto"/>
            <w:noWrap/>
            <w:hideMark/>
          </w:tcPr>
          <w:p w14:paraId="5700E917" w14:textId="77777777" w:rsidR="0092588A" w:rsidRPr="00134564" w:rsidRDefault="0092588A"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887" w:type="dxa"/>
            <w:tcBorders>
              <w:top w:val="single" w:sz="4" w:space="0" w:color="auto"/>
              <w:bottom w:val="single" w:sz="4" w:space="0" w:color="auto"/>
            </w:tcBorders>
            <w:shd w:val="clear" w:color="auto" w:fill="auto"/>
            <w:noWrap/>
            <w:hideMark/>
          </w:tcPr>
          <w:p w14:paraId="58FAEBF3" w14:textId="77777777" w:rsidR="0092588A" w:rsidRPr="00134564" w:rsidRDefault="0092588A"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w:t>
            </w:r>
          </w:p>
          <w:p w14:paraId="2D3AA5E4" w14:textId="77777777" w:rsidR="0092588A" w:rsidRPr="00134564" w:rsidRDefault="0092588A"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Tho</w:t>
            </w:r>
          </w:p>
        </w:tc>
        <w:tc>
          <w:tcPr>
            <w:tcW w:w="887" w:type="dxa"/>
            <w:tcBorders>
              <w:top w:val="single" w:sz="4" w:space="0" w:color="auto"/>
              <w:bottom w:val="single" w:sz="4" w:space="0" w:color="auto"/>
            </w:tcBorders>
            <w:shd w:val="clear" w:color="auto" w:fill="auto"/>
            <w:noWrap/>
            <w:hideMark/>
          </w:tcPr>
          <w:p w14:paraId="3DFAE2C9" w14:textId="77777777" w:rsidR="0092588A" w:rsidRPr="00134564" w:rsidRDefault="0092588A" w:rsidP="0092588A">
            <w:pPr>
              <w:spacing w:after="0" w:line="240" w:lineRule="auto"/>
              <w:jc w:val="center"/>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All</w:t>
            </w:r>
          </w:p>
        </w:tc>
      </w:tr>
      <w:tr w:rsidR="00134564" w:rsidRPr="00134564" w14:paraId="6E6C4A1D" w14:textId="77777777" w:rsidTr="00C07053">
        <w:trPr>
          <w:trHeight w:val="360"/>
        </w:trPr>
        <w:tc>
          <w:tcPr>
            <w:tcW w:w="2034" w:type="dxa"/>
            <w:tcBorders>
              <w:top w:val="single" w:sz="4" w:space="0" w:color="auto"/>
            </w:tcBorders>
            <w:shd w:val="clear" w:color="auto" w:fill="auto"/>
            <w:noWrap/>
            <w:vAlign w:val="center"/>
            <w:hideMark/>
          </w:tcPr>
          <w:p w14:paraId="5B8372B0" w14:textId="77777777" w:rsidR="008D5537" w:rsidRPr="00134564" w:rsidRDefault="008D5537" w:rsidP="0092588A">
            <w:pPr>
              <w:spacing w:after="0" w:line="240" w:lineRule="auto"/>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Epidemic</w:t>
            </w:r>
            <w:r w:rsidR="00216013" w:rsidRPr="00134564">
              <w:rPr>
                <w:rFonts w:asciiTheme="majorHAnsi" w:hAnsiTheme="majorHAnsi" w:cstheme="majorHAnsi"/>
                <w:bCs/>
                <w:sz w:val="18"/>
                <w:szCs w:val="18"/>
                <w:lang w:val="en-US" w:eastAsia="en-US"/>
              </w:rPr>
              <w:t>s</w:t>
            </w:r>
            <w:r w:rsidRPr="00134564">
              <w:rPr>
                <w:rFonts w:asciiTheme="majorHAnsi" w:hAnsiTheme="majorHAnsi" w:cstheme="majorHAnsi"/>
                <w:bCs/>
                <w:sz w:val="18"/>
                <w:szCs w:val="18"/>
                <w:lang w:val="en-US" w:eastAsia="en-US"/>
              </w:rPr>
              <w:t xml:space="preserve"> (human)</w:t>
            </w:r>
          </w:p>
        </w:tc>
        <w:tc>
          <w:tcPr>
            <w:tcW w:w="886" w:type="dxa"/>
            <w:tcBorders>
              <w:top w:val="single" w:sz="4" w:space="0" w:color="auto"/>
            </w:tcBorders>
            <w:shd w:val="clear" w:color="auto" w:fill="auto"/>
            <w:noWrap/>
            <w:vAlign w:val="center"/>
            <w:hideMark/>
          </w:tcPr>
          <w:p w14:paraId="5CD3ACD7"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6.25</w:t>
            </w:r>
          </w:p>
        </w:tc>
        <w:tc>
          <w:tcPr>
            <w:tcW w:w="887" w:type="dxa"/>
            <w:tcBorders>
              <w:top w:val="single" w:sz="4" w:space="0" w:color="auto"/>
            </w:tcBorders>
            <w:shd w:val="clear" w:color="auto" w:fill="auto"/>
            <w:noWrap/>
            <w:vAlign w:val="center"/>
            <w:hideMark/>
          </w:tcPr>
          <w:p w14:paraId="3F9AAB51"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87" w:type="dxa"/>
            <w:tcBorders>
              <w:top w:val="single" w:sz="4" w:space="0" w:color="auto"/>
            </w:tcBorders>
            <w:shd w:val="clear" w:color="auto" w:fill="auto"/>
            <w:noWrap/>
            <w:vAlign w:val="center"/>
            <w:hideMark/>
          </w:tcPr>
          <w:p w14:paraId="2BAB1BE4"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11.76</w:t>
            </w:r>
          </w:p>
        </w:tc>
        <w:tc>
          <w:tcPr>
            <w:tcW w:w="887" w:type="dxa"/>
            <w:tcBorders>
              <w:top w:val="single" w:sz="4" w:space="0" w:color="auto"/>
            </w:tcBorders>
            <w:shd w:val="clear" w:color="auto" w:fill="auto"/>
            <w:noWrap/>
            <w:vAlign w:val="center"/>
            <w:hideMark/>
          </w:tcPr>
          <w:p w14:paraId="5E59CF05"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6.09</w:t>
            </w:r>
          </w:p>
        </w:tc>
        <w:tc>
          <w:tcPr>
            <w:tcW w:w="887" w:type="dxa"/>
            <w:tcBorders>
              <w:top w:val="single" w:sz="4" w:space="0" w:color="auto"/>
            </w:tcBorders>
            <w:shd w:val="clear" w:color="auto" w:fill="auto"/>
            <w:noWrap/>
            <w:vAlign w:val="center"/>
            <w:hideMark/>
          </w:tcPr>
          <w:p w14:paraId="3667E0D0"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w:t>
            </w:r>
          </w:p>
        </w:tc>
        <w:tc>
          <w:tcPr>
            <w:tcW w:w="887" w:type="dxa"/>
            <w:tcBorders>
              <w:top w:val="single" w:sz="4" w:space="0" w:color="auto"/>
            </w:tcBorders>
            <w:shd w:val="clear" w:color="auto" w:fill="auto"/>
            <w:noWrap/>
            <w:vAlign w:val="center"/>
            <w:hideMark/>
          </w:tcPr>
          <w:p w14:paraId="4A2857EA"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w:t>
            </w:r>
          </w:p>
        </w:tc>
        <w:tc>
          <w:tcPr>
            <w:tcW w:w="887" w:type="dxa"/>
            <w:tcBorders>
              <w:top w:val="single" w:sz="4" w:space="0" w:color="auto"/>
            </w:tcBorders>
            <w:shd w:val="clear" w:color="auto" w:fill="auto"/>
            <w:noWrap/>
            <w:vAlign w:val="center"/>
            <w:hideMark/>
          </w:tcPr>
          <w:p w14:paraId="08C1895F"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w:t>
            </w:r>
          </w:p>
        </w:tc>
        <w:tc>
          <w:tcPr>
            <w:tcW w:w="887" w:type="dxa"/>
            <w:tcBorders>
              <w:top w:val="single" w:sz="4" w:space="0" w:color="auto"/>
            </w:tcBorders>
            <w:shd w:val="clear" w:color="auto" w:fill="auto"/>
            <w:noWrap/>
            <w:vAlign w:val="center"/>
            <w:hideMark/>
          </w:tcPr>
          <w:p w14:paraId="03BFC16E"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w:t>
            </w:r>
          </w:p>
        </w:tc>
      </w:tr>
      <w:tr w:rsidR="00134564" w:rsidRPr="00134564" w14:paraId="07A8565E" w14:textId="77777777" w:rsidTr="00C07053">
        <w:trPr>
          <w:trHeight w:val="360"/>
        </w:trPr>
        <w:tc>
          <w:tcPr>
            <w:tcW w:w="2034" w:type="dxa"/>
            <w:shd w:val="clear" w:color="auto" w:fill="auto"/>
            <w:noWrap/>
            <w:vAlign w:val="center"/>
            <w:hideMark/>
          </w:tcPr>
          <w:p w14:paraId="4B641A5E" w14:textId="77777777" w:rsidR="008D5537" w:rsidRPr="00134564" w:rsidRDefault="008D5537" w:rsidP="0092588A">
            <w:pPr>
              <w:spacing w:after="0" w:line="240" w:lineRule="auto"/>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Pest disease/ epizooty</w:t>
            </w:r>
          </w:p>
        </w:tc>
        <w:tc>
          <w:tcPr>
            <w:tcW w:w="886" w:type="dxa"/>
            <w:shd w:val="clear" w:color="auto" w:fill="auto"/>
            <w:noWrap/>
            <w:vAlign w:val="center"/>
            <w:hideMark/>
          </w:tcPr>
          <w:p w14:paraId="5A546E46"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12.50</w:t>
            </w:r>
          </w:p>
        </w:tc>
        <w:tc>
          <w:tcPr>
            <w:tcW w:w="887" w:type="dxa"/>
            <w:shd w:val="clear" w:color="auto" w:fill="auto"/>
            <w:noWrap/>
            <w:vAlign w:val="center"/>
            <w:hideMark/>
          </w:tcPr>
          <w:p w14:paraId="7417635F"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3.03</w:t>
            </w:r>
          </w:p>
        </w:tc>
        <w:tc>
          <w:tcPr>
            <w:tcW w:w="887" w:type="dxa"/>
            <w:shd w:val="clear" w:color="auto" w:fill="auto"/>
            <w:noWrap/>
            <w:vAlign w:val="center"/>
            <w:hideMark/>
          </w:tcPr>
          <w:p w14:paraId="404C1B96"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8.82</w:t>
            </w:r>
          </w:p>
        </w:tc>
        <w:tc>
          <w:tcPr>
            <w:tcW w:w="887" w:type="dxa"/>
            <w:shd w:val="clear" w:color="auto" w:fill="auto"/>
            <w:noWrap/>
            <w:vAlign w:val="center"/>
            <w:hideMark/>
          </w:tcPr>
          <w:p w14:paraId="42CB2EDF"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8.70</w:t>
            </w:r>
          </w:p>
        </w:tc>
        <w:tc>
          <w:tcPr>
            <w:tcW w:w="887" w:type="dxa"/>
            <w:shd w:val="clear" w:color="auto" w:fill="auto"/>
            <w:noWrap/>
            <w:vAlign w:val="center"/>
            <w:hideMark/>
          </w:tcPr>
          <w:p w14:paraId="07D1F1A3"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w:t>
            </w:r>
          </w:p>
        </w:tc>
        <w:tc>
          <w:tcPr>
            <w:tcW w:w="887" w:type="dxa"/>
            <w:shd w:val="clear" w:color="auto" w:fill="auto"/>
            <w:noWrap/>
            <w:vAlign w:val="center"/>
            <w:hideMark/>
          </w:tcPr>
          <w:p w14:paraId="1C2FBEC7"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w:t>
            </w:r>
          </w:p>
        </w:tc>
        <w:tc>
          <w:tcPr>
            <w:tcW w:w="887" w:type="dxa"/>
            <w:shd w:val="clear" w:color="auto" w:fill="auto"/>
            <w:noWrap/>
            <w:vAlign w:val="center"/>
            <w:hideMark/>
          </w:tcPr>
          <w:p w14:paraId="6EB6937C"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w:t>
            </w:r>
          </w:p>
        </w:tc>
        <w:tc>
          <w:tcPr>
            <w:tcW w:w="887" w:type="dxa"/>
            <w:shd w:val="clear" w:color="auto" w:fill="auto"/>
            <w:noWrap/>
            <w:vAlign w:val="center"/>
            <w:hideMark/>
          </w:tcPr>
          <w:p w14:paraId="6D44E8EA"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w:t>
            </w:r>
          </w:p>
        </w:tc>
      </w:tr>
      <w:tr w:rsidR="00134564" w:rsidRPr="00134564" w14:paraId="248D0083" w14:textId="77777777" w:rsidTr="00C07053">
        <w:trPr>
          <w:trHeight w:val="360"/>
        </w:trPr>
        <w:tc>
          <w:tcPr>
            <w:tcW w:w="2034" w:type="dxa"/>
            <w:shd w:val="clear" w:color="auto" w:fill="auto"/>
            <w:noWrap/>
            <w:vAlign w:val="center"/>
            <w:hideMark/>
          </w:tcPr>
          <w:p w14:paraId="60060347" w14:textId="77777777" w:rsidR="008D5537" w:rsidRPr="00134564" w:rsidRDefault="008D5537" w:rsidP="0092588A">
            <w:pPr>
              <w:spacing w:after="0" w:line="240" w:lineRule="auto"/>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Flood</w:t>
            </w:r>
          </w:p>
        </w:tc>
        <w:tc>
          <w:tcPr>
            <w:tcW w:w="886" w:type="dxa"/>
            <w:shd w:val="clear" w:color="auto" w:fill="auto"/>
            <w:noWrap/>
            <w:vAlign w:val="center"/>
            <w:hideMark/>
          </w:tcPr>
          <w:p w14:paraId="61B89E4C"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6.25</w:t>
            </w:r>
          </w:p>
        </w:tc>
        <w:tc>
          <w:tcPr>
            <w:tcW w:w="887" w:type="dxa"/>
            <w:shd w:val="clear" w:color="auto" w:fill="auto"/>
            <w:noWrap/>
            <w:vAlign w:val="center"/>
            <w:hideMark/>
          </w:tcPr>
          <w:p w14:paraId="029DABD8"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87" w:type="dxa"/>
            <w:shd w:val="clear" w:color="auto" w:fill="auto"/>
            <w:noWrap/>
            <w:vAlign w:val="center"/>
            <w:hideMark/>
          </w:tcPr>
          <w:p w14:paraId="75D635F6"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87" w:type="dxa"/>
            <w:shd w:val="clear" w:color="auto" w:fill="auto"/>
            <w:noWrap/>
            <w:vAlign w:val="center"/>
            <w:hideMark/>
          </w:tcPr>
          <w:p w14:paraId="35E11CED"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2.61</w:t>
            </w:r>
          </w:p>
        </w:tc>
        <w:tc>
          <w:tcPr>
            <w:tcW w:w="887" w:type="dxa"/>
            <w:shd w:val="clear" w:color="auto" w:fill="auto"/>
            <w:noWrap/>
            <w:vAlign w:val="center"/>
            <w:hideMark/>
          </w:tcPr>
          <w:p w14:paraId="181F7290"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w:t>
            </w:r>
          </w:p>
        </w:tc>
        <w:tc>
          <w:tcPr>
            <w:tcW w:w="887" w:type="dxa"/>
            <w:shd w:val="clear" w:color="auto" w:fill="auto"/>
            <w:noWrap/>
            <w:vAlign w:val="center"/>
            <w:hideMark/>
          </w:tcPr>
          <w:p w14:paraId="097AB636"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w:t>
            </w:r>
          </w:p>
        </w:tc>
        <w:tc>
          <w:tcPr>
            <w:tcW w:w="887" w:type="dxa"/>
            <w:shd w:val="clear" w:color="auto" w:fill="auto"/>
            <w:noWrap/>
            <w:vAlign w:val="center"/>
            <w:hideMark/>
          </w:tcPr>
          <w:p w14:paraId="43ACFC6D"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w:t>
            </w:r>
          </w:p>
        </w:tc>
        <w:tc>
          <w:tcPr>
            <w:tcW w:w="887" w:type="dxa"/>
            <w:shd w:val="clear" w:color="auto" w:fill="auto"/>
            <w:noWrap/>
            <w:vAlign w:val="center"/>
            <w:hideMark/>
          </w:tcPr>
          <w:p w14:paraId="5E5CAE06"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w:t>
            </w:r>
          </w:p>
        </w:tc>
      </w:tr>
      <w:tr w:rsidR="00134564" w:rsidRPr="00134564" w14:paraId="066DE1A8" w14:textId="77777777" w:rsidTr="00C07053">
        <w:trPr>
          <w:trHeight w:val="360"/>
        </w:trPr>
        <w:tc>
          <w:tcPr>
            <w:tcW w:w="2034" w:type="dxa"/>
            <w:shd w:val="clear" w:color="auto" w:fill="auto"/>
            <w:noWrap/>
            <w:vAlign w:val="center"/>
            <w:hideMark/>
          </w:tcPr>
          <w:p w14:paraId="50595D62" w14:textId="77777777" w:rsidR="008D5537" w:rsidRPr="00134564" w:rsidRDefault="008D5537" w:rsidP="0092588A">
            <w:pPr>
              <w:spacing w:after="0" w:line="240" w:lineRule="auto"/>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Typhoon storm</w:t>
            </w:r>
          </w:p>
        </w:tc>
        <w:tc>
          <w:tcPr>
            <w:tcW w:w="886" w:type="dxa"/>
            <w:shd w:val="clear" w:color="auto" w:fill="auto"/>
            <w:noWrap/>
            <w:vAlign w:val="center"/>
            <w:hideMark/>
          </w:tcPr>
          <w:p w14:paraId="0F60507F"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31.25</w:t>
            </w:r>
          </w:p>
        </w:tc>
        <w:tc>
          <w:tcPr>
            <w:tcW w:w="887" w:type="dxa"/>
            <w:shd w:val="clear" w:color="auto" w:fill="auto"/>
            <w:noWrap/>
            <w:vAlign w:val="center"/>
            <w:hideMark/>
          </w:tcPr>
          <w:p w14:paraId="7CFCCE15"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3.03</w:t>
            </w:r>
          </w:p>
        </w:tc>
        <w:tc>
          <w:tcPr>
            <w:tcW w:w="887" w:type="dxa"/>
            <w:shd w:val="clear" w:color="auto" w:fill="auto"/>
            <w:noWrap/>
            <w:vAlign w:val="center"/>
            <w:hideMark/>
          </w:tcPr>
          <w:p w14:paraId="097AF371"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11.76</w:t>
            </w:r>
          </w:p>
        </w:tc>
        <w:tc>
          <w:tcPr>
            <w:tcW w:w="887" w:type="dxa"/>
            <w:shd w:val="clear" w:color="auto" w:fill="auto"/>
            <w:noWrap/>
            <w:vAlign w:val="center"/>
            <w:hideMark/>
          </w:tcPr>
          <w:p w14:paraId="4CD9FA9C"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17.39</w:t>
            </w:r>
          </w:p>
        </w:tc>
        <w:tc>
          <w:tcPr>
            <w:tcW w:w="887" w:type="dxa"/>
            <w:shd w:val="clear" w:color="auto" w:fill="auto"/>
            <w:noWrap/>
            <w:vAlign w:val="center"/>
            <w:hideMark/>
          </w:tcPr>
          <w:p w14:paraId="6170143A"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w:t>
            </w:r>
          </w:p>
        </w:tc>
        <w:tc>
          <w:tcPr>
            <w:tcW w:w="887" w:type="dxa"/>
            <w:shd w:val="clear" w:color="auto" w:fill="auto"/>
            <w:noWrap/>
            <w:vAlign w:val="center"/>
            <w:hideMark/>
          </w:tcPr>
          <w:p w14:paraId="23C4E1F1"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w:t>
            </w:r>
          </w:p>
        </w:tc>
        <w:tc>
          <w:tcPr>
            <w:tcW w:w="887" w:type="dxa"/>
            <w:shd w:val="clear" w:color="auto" w:fill="auto"/>
            <w:noWrap/>
            <w:vAlign w:val="center"/>
            <w:hideMark/>
          </w:tcPr>
          <w:p w14:paraId="531CB177"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w:t>
            </w:r>
          </w:p>
        </w:tc>
        <w:tc>
          <w:tcPr>
            <w:tcW w:w="887" w:type="dxa"/>
            <w:shd w:val="clear" w:color="auto" w:fill="auto"/>
            <w:noWrap/>
            <w:vAlign w:val="center"/>
            <w:hideMark/>
          </w:tcPr>
          <w:p w14:paraId="0ED1170C"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w:t>
            </w:r>
          </w:p>
        </w:tc>
      </w:tr>
      <w:tr w:rsidR="00134564" w:rsidRPr="00134564" w14:paraId="1EBBD22C" w14:textId="77777777" w:rsidTr="00C07053">
        <w:trPr>
          <w:trHeight w:val="360"/>
        </w:trPr>
        <w:tc>
          <w:tcPr>
            <w:tcW w:w="2034" w:type="dxa"/>
            <w:shd w:val="clear" w:color="auto" w:fill="auto"/>
            <w:noWrap/>
            <w:vAlign w:val="center"/>
            <w:hideMark/>
          </w:tcPr>
          <w:p w14:paraId="4076A9A5" w14:textId="77777777" w:rsidR="008D5537" w:rsidRPr="00134564" w:rsidRDefault="008D5537" w:rsidP="0092588A">
            <w:pPr>
              <w:spacing w:after="0" w:line="240" w:lineRule="auto"/>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Drought</w:t>
            </w:r>
          </w:p>
        </w:tc>
        <w:tc>
          <w:tcPr>
            <w:tcW w:w="886" w:type="dxa"/>
            <w:shd w:val="clear" w:color="auto" w:fill="auto"/>
            <w:noWrap/>
            <w:vAlign w:val="center"/>
            <w:hideMark/>
          </w:tcPr>
          <w:p w14:paraId="235700F3"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8.33</w:t>
            </w:r>
          </w:p>
        </w:tc>
        <w:tc>
          <w:tcPr>
            <w:tcW w:w="887" w:type="dxa"/>
            <w:shd w:val="clear" w:color="auto" w:fill="auto"/>
            <w:noWrap/>
            <w:vAlign w:val="center"/>
            <w:hideMark/>
          </w:tcPr>
          <w:p w14:paraId="5BCC343B"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87" w:type="dxa"/>
            <w:shd w:val="clear" w:color="auto" w:fill="auto"/>
            <w:noWrap/>
            <w:vAlign w:val="center"/>
            <w:hideMark/>
          </w:tcPr>
          <w:p w14:paraId="43FC9FFD"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14.71</w:t>
            </w:r>
          </w:p>
        </w:tc>
        <w:tc>
          <w:tcPr>
            <w:tcW w:w="887" w:type="dxa"/>
            <w:shd w:val="clear" w:color="auto" w:fill="auto"/>
            <w:noWrap/>
            <w:vAlign w:val="center"/>
            <w:hideMark/>
          </w:tcPr>
          <w:p w14:paraId="4D927D9C"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7.83</w:t>
            </w:r>
          </w:p>
        </w:tc>
        <w:tc>
          <w:tcPr>
            <w:tcW w:w="887" w:type="dxa"/>
            <w:shd w:val="clear" w:color="auto" w:fill="auto"/>
            <w:noWrap/>
            <w:vAlign w:val="center"/>
            <w:hideMark/>
          </w:tcPr>
          <w:p w14:paraId="07E99534"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w:t>
            </w:r>
          </w:p>
        </w:tc>
        <w:tc>
          <w:tcPr>
            <w:tcW w:w="887" w:type="dxa"/>
            <w:shd w:val="clear" w:color="auto" w:fill="auto"/>
            <w:noWrap/>
            <w:vAlign w:val="center"/>
            <w:hideMark/>
          </w:tcPr>
          <w:p w14:paraId="270DA2F7"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w:t>
            </w:r>
          </w:p>
        </w:tc>
        <w:tc>
          <w:tcPr>
            <w:tcW w:w="887" w:type="dxa"/>
            <w:shd w:val="clear" w:color="auto" w:fill="auto"/>
            <w:noWrap/>
            <w:vAlign w:val="center"/>
            <w:hideMark/>
          </w:tcPr>
          <w:p w14:paraId="5131A49D"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w:t>
            </w:r>
          </w:p>
        </w:tc>
        <w:tc>
          <w:tcPr>
            <w:tcW w:w="887" w:type="dxa"/>
            <w:shd w:val="clear" w:color="auto" w:fill="auto"/>
            <w:noWrap/>
            <w:vAlign w:val="center"/>
            <w:hideMark/>
          </w:tcPr>
          <w:p w14:paraId="7884EE6D"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w:t>
            </w:r>
          </w:p>
        </w:tc>
      </w:tr>
      <w:tr w:rsidR="00134564" w:rsidRPr="00134564" w14:paraId="4AE20684" w14:textId="77777777" w:rsidTr="00C07053">
        <w:trPr>
          <w:trHeight w:val="360"/>
        </w:trPr>
        <w:tc>
          <w:tcPr>
            <w:tcW w:w="2034" w:type="dxa"/>
            <w:shd w:val="clear" w:color="auto" w:fill="auto"/>
            <w:vAlign w:val="center"/>
            <w:hideMark/>
          </w:tcPr>
          <w:p w14:paraId="267A9E27" w14:textId="77777777" w:rsidR="008D5537" w:rsidRPr="00134564" w:rsidRDefault="008D5537" w:rsidP="0092588A">
            <w:pPr>
              <w:spacing w:after="0" w:line="240" w:lineRule="auto"/>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Landslide</w:t>
            </w:r>
          </w:p>
        </w:tc>
        <w:tc>
          <w:tcPr>
            <w:tcW w:w="886" w:type="dxa"/>
            <w:shd w:val="clear" w:color="auto" w:fill="auto"/>
            <w:noWrap/>
            <w:vAlign w:val="center"/>
            <w:hideMark/>
          </w:tcPr>
          <w:p w14:paraId="49121289"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18.75</w:t>
            </w:r>
          </w:p>
        </w:tc>
        <w:tc>
          <w:tcPr>
            <w:tcW w:w="887" w:type="dxa"/>
            <w:shd w:val="clear" w:color="auto" w:fill="auto"/>
            <w:noWrap/>
            <w:vAlign w:val="center"/>
            <w:hideMark/>
          </w:tcPr>
          <w:p w14:paraId="555DFFD7"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87" w:type="dxa"/>
            <w:shd w:val="clear" w:color="auto" w:fill="auto"/>
            <w:noWrap/>
            <w:vAlign w:val="center"/>
            <w:hideMark/>
          </w:tcPr>
          <w:p w14:paraId="122CAE6E"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87" w:type="dxa"/>
            <w:shd w:val="clear" w:color="auto" w:fill="auto"/>
            <w:noWrap/>
            <w:vAlign w:val="center"/>
            <w:hideMark/>
          </w:tcPr>
          <w:p w14:paraId="572C64D6"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7.83</w:t>
            </w:r>
          </w:p>
        </w:tc>
        <w:tc>
          <w:tcPr>
            <w:tcW w:w="887" w:type="dxa"/>
            <w:shd w:val="clear" w:color="auto" w:fill="auto"/>
            <w:noWrap/>
            <w:vAlign w:val="center"/>
            <w:hideMark/>
          </w:tcPr>
          <w:p w14:paraId="5D254C64"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w:t>
            </w:r>
          </w:p>
        </w:tc>
        <w:tc>
          <w:tcPr>
            <w:tcW w:w="887" w:type="dxa"/>
            <w:shd w:val="clear" w:color="auto" w:fill="auto"/>
            <w:noWrap/>
            <w:vAlign w:val="center"/>
            <w:hideMark/>
          </w:tcPr>
          <w:p w14:paraId="7AF092AF"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w:t>
            </w:r>
          </w:p>
        </w:tc>
        <w:tc>
          <w:tcPr>
            <w:tcW w:w="887" w:type="dxa"/>
            <w:shd w:val="clear" w:color="auto" w:fill="auto"/>
            <w:noWrap/>
            <w:vAlign w:val="center"/>
            <w:hideMark/>
          </w:tcPr>
          <w:p w14:paraId="7A38352A"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w:t>
            </w:r>
          </w:p>
        </w:tc>
        <w:tc>
          <w:tcPr>
            <w:tcW w:w="887" w:type="dxa"/>
            <w:shd w:val="clear" w:color="auto" w:fill="auto"/>
            <w:noWrap/>
            <w:vAlign w:val="center"/>
            <w:hideMark/>
          </w:tcPr>
          <w:p w14:paraId="595C742F"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w:t>
            </w:r>
          </w:p>
        </w:tc>
      </w:tr>
      <w:tr w:rsidR="00134564" w:rsidRPr="00134564" w14:paraId="4C53F09E" w14:textId="77777777" w:rsidTr="00C07053">
        <w:trPr>
          <w:trHeight w:val="360"/>
        </w:trPr>
        <w:tc>
          <w:tcPr>
            <w:tcW w:w="2034" w:type="dxa"/>
            <w:tcBorders>
              <w:bottom w:val="single" w:sz="4" w:space="0" w:color="auto"/>
            </w:tcBorders>
            <w:shd w:val="clear" w:color="auto" w:fill="auto"/>
            <w:noWrap/>
            <w:vAlign w:val="center"/>
            <w:hideMark/>
          </w:tcPr>
          <w:p w14:paraId="5C20CED1" w14:textId="77777777" w:rsidR="008D5537" w:rsidRPr="00134564" w:rsidRDefault="008D5537" w:rsidP="0092588A">
            <w:pPr>
              <w:spacing w:after="0" w:line="240" w:lineRule="auto"/>
              <w:rPr>
                <w:rFonts w:asciiTheme="majorHAnsi" w:hAnsiTheme="majorHAnsi" w:cstheme="majorHAnsi"/>
                <w:bCs/>
                <w:sz w:val="18"/>
                <w:szCs w:val="18"/>
                <w:lang w:val="en-US" w:eastAsia="en-US"/>
              </w:rPr>
            </w:pPr>
            <w:r w:rsidRPr="00134564">
              <w:rPr>
                <w:rFonts w:asciiTheme="majorHAnsi" w:hAnsiTheme="majorHAnsi" w:cstheme="majorHAnsi"/>
                <w:bCs/>
                <w:sz w:val="18"/>
                <w:szCs w:val="18"/>
                <w:lang w:val="en-US" w:eastAsia="en-US"/>
              </w:rPr>
              <w:t>Others</w:t>
            </w:r>
          </w:p>
        </w:tc>
        <w:tc>
          <w:tcPr>
            <w:tcW w:w="886" w:type="dxa"/>
            <w:tcBorders>
              <w:bottom w:val="single" w:sz="4" w:space="0" w:color="auto"/>
            </w:tcBorders>
            <w:shd w:val="clear" w:color="auto" w:fill="auto"/>
            <w:noWrap/>
            <w:vAlign w:val="center"/>
            <w:hideMark/>
          </w:tcPr>
          <w:p w14:paraId="71AB1219"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2.08</w:t>
            </w:r>
          </w:p>
        </w:tc>
        <w:tc>
          <w:tcPr>
            <w:tcW w:w="887" w:type="dxa"/>
            <w:tcBorders>
              <w:bottom w:val="single" w:sz="4" w:space="0" w:color="auto"/>
            </w:tcBorders>
            <w:shd w:val="clear" w:color="auto" w:fill="auto"/>
            <w:noWrap/>
            <w:vAlign w:val="center"/>
            <w:hideMark/>
          </w:tcPr>
          <w:p w14:paraId="4AE231AE"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3.03</w:t>
            </w:r>
          </w:p>
        </w:tc>
        <w:tc>
          <w:tcPr>
            <w:tcW w:w="887" w:type="dxa"/>
            <w:tcBorders>
              <w:bottom w:val="single" w:sz="4" w:space="0" w:color="auto"/>
            </w:tcBorders>
            <w:shd w:val="clear" w:color="auto" w:fill="auto"/>
            <w:noWrap/>
            <w:vAlign w:val="center"/>
            <w:hideMark/>
          </w:tcPr>
          <w:p w14:paraId="6298CFED"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2.94</w:t>
            </w:r>
          </w:p>
        </w:tc>
        <w:tc>
          <w:tcPr>
            <w:tcW w:w="887" w:type="dxa"/>
            <w:tcBorders>
              <w:bottom w:val="single" w:sz="4" w:space="0" w:color="auto"/>
            </w:tcBorders>
            <w:shd w:val="clear" w:color="auto" w:fill="auto"/>
            <w:noWrap/>
            <w:vAlign w:val="center"/>
            <w:hideMark/>
          </w:tcPr>
          <w:p w14:paraId="1B6DB0A2"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2.61</w:t>
            </w:r>
          </w:p>
        </w:tc>
        <w:tc>
          <w:tcPr>
            <w:tcW w:w="887" w:type="dxa"/>
            <w:tcBorders>
              <w:bottom w:val="single" w:sz="4" w:space="0" w:color="auto"/>
            </w:tcBorders>
            <w:shd w:val="clear" w:color="auto" w:fill="auto"/>
            <w:noWrap/>
            <w:vAlign w:val="center"/>
            <w:hideMark/>
          </w:tcPr>
          <w:p w14:paraId="5A1E0227"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w:t>
            </w:r>
          </w:p>
        </w:tc>
        <w:tc>
          <w:tcPr>
            <w:tcW w:w="887" w:type="dxa"/>
            <w:tcBorders>
              <w:bottom w:val="single" w:sz="4" w:space="0" w:color="auto"/>
            </w:tcBorders>
            <w:shd w:val="clear" w:color="auto" w:fill="auto"/>
            <w:noWrap/>
            <w:vAlign w:val="center"/>
            <w:hideMark/>
          </w:tcPr>
          <w:p w14:paraId="4C458110"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w:t>
            </w:r>
          </w:p>
        </w:tc>
        <w:tc>
          <w:tcPr>
            <w:tcW w:w="887" w:type="dxa"/>
            <w:tcBorders>
              <w:bottom w:val="single" w:sz="4" w:space="0" w:color="auto"/>
            </w:tcBorders>
            <w:shd w:val="clear" w:color="auto" w:fill="auto"/>
            <w:noWrap/>
            <w:vAlign w:val="center"/>
            <w:hideMark/>
          </w:tcPr>
          <w:p w14:paraId="2175160F"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w:t>
            </w:r>
          </w:p>
        </w:tc>
        <w:tc>
          <w:tcPr>
            <w:tcW w:w="887" w:type="dxa"/>
            <w:tcBorders>
              <w:bottom w:val="single" w:sz="4" w:space="0" w:color="auto"/>
            </w:tcBorders>
            <w:shd w:val="clear" w:color="auto" w:fill="auto"/>
            <w:noWrap/>
            <w:vAlign w:val="center"/>
            <w:hideMark/>
          </w:tcPr>
          <w:p w14:paraId="23DC0FB9" w14:textId="77777777" w:rsidR="008D5537" w:rsidRPr="00134564" w:rsidRDefault="008D5537" w:rsidP="0092588A">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w:t>
            </w:r>
          </w:p>
        </w:tc>
      </w:tr>
    </w:tbl>
    <w:p w14:paraId="4B42B105" w14:textId="5F660CD4" w:rsidR="00C07053" w:rsidRPr="003B3E8C" w:rsidRDefault="003B3E8C" w:rsidP="00C07053">
      <w:pPr>
        <w:rPr>
          <w:sz w:val="16"/>
          <w:szCs w:val="16"/>
        </w:rPr>
      </w:pPr>
      <w:r w:rsidRPr="003B3E8C">
        <w:rPr>
          <w:sz w:val="16"/>
          <w:szCs w:val="16"/>
        </w:rPr>
        <w:t>Source</w:t>
      </w:r>
      <w:r w:rsidR="00C07053" w:rsidRPr="003B3E8C">
        <w:rPr>
          <w:sz w:val="16"/>
          <w:szCs w:val="16"/>
        </w:rPr>
        <w:t>: Baseline survey of Cao Lanh Impact Evaluation</w:t>
      </w:r>
    </w:p>
    <w:p w14:paraId="588DDB91" w14:textId="3ED9FD73" w:rsidR="00073618" w:rsidRPr="00134564" w:rsidRDefault="00E40673" w:rsidP="00E40673">
      <w:pPr>
        <w:jc w:val="both"/>
        <w:rPr>
          <w:rFonts w:asciiTheme="majorHAnsi" w:hAnsiTheme="majorHAnsi" w:cstheme="majorHAnsi"/>
          <w:szCs w:val="22"/>
        </w:rPr>
      </w:pPr>
      <w:r w:rsidRPr="00134564">
        <w:rPr>
          <w:rFonts w:asciiTheme="majorHAnsi" w:hAnsiTheme="majorHAnsi" w:cstheme="majorHAnsi"/>
          <w:szCs w:val="22"/>
        </w:rPr>
        <w:t xml:space="preserve">Table 4.22 presents the non-farm employment opportunities in the communes. The </w:t>
      </w:r>
      <w:r w:rsidR="00392999">
        <w:rPr>
          <w:rFonts w:asciiTheme="majorHAnsi" w:hAnsiTheme="majorHAnsi" w:cstheme="majorHAnsi"/>
          <w:szCs w:val="22"/>
        </w:rPr>
        <w:t xml:space="preserve">average </w:t>
      </w:r>
      <w:r w:rsidRPr="00134564">
        <w:rPr>
          <w:rFonts w:asciiTheme="majorHAnsi" w:hAnsiTheme="majorHAnsi" w:cstheme="majorHAnsi"/>
          <w:szCs w:val="22"/>
        </w:rPr>
        <w:t xml:space="preserve">number of firms and business establishments </w:t>
      </w:r>
      <w:r w:rsidR="00392999">
        <w:rPr>
          <w:rFonts w:asciiTheme="majorHAnsi" w:hAnsiTheme="majorHAnsi" w:cstheme="majorHAnsi"/>
          <w:szCs w:val="22"/>
        </w:rPr>
        <w:t>is 21, of which eight</w:t>
      </w:r>
      <w:r w:rsidRPr="00134564">
        <w:rPr>
          <w:rFonts w:asciiTheme="majorHAnsi" w:hAnsiTheme="majorHAnsi" w:cstheme="majorHAnsi"/>
          <w:szCs w:val="22"/>
        </w:rPr>
        <w:t xml:space="preserve"> are located within communes. Communes in Can Tho have a higher number of firms and business establishments, at 40. However An Giang communes report a higher number of firms and business establishments located within communes. </w:t>
      </w:r>
    </w:p>
    <w:p w14:paraId="552D1FD8" w14:textId="77777777" w:rsidR="00073618" w:rsidRPr="00BF525A" w:rsidRDefault="004E69FA" w:rsidP="00C07053">
      <w:pPr>
        <w:rPr>
          <w:rFonts w:asciiTheme="majorHAnsi" w:hAnsiTheme="majorHAnsi" w:cstheme="majorHAnsi"/>
          <w:b/>
          <w:szCs w:val="24"/>
        </w:rPr>
      </w:pPr>
      <w:r w:rsidRPr="00BF525A">
        <w:rPr>
          <w:rFonts w:asciiTheme="majorHAnsi" w:hAnsiTheme="majorHAnsi" w:cstheme="majorHAnsi"/>
          <w:b/>
          <w:szCs w:val="24"/>
        </w:rPr>
        <w:t>Table 4.</w:t>
      </w:r>
      <w:r w:rsidRPr="00BF525A">
        <w:rPr>
          <w:rFonts w:asciiTheme="majorHAnsi" w:hAnsiTheme="majorHAnsi" w:cstheme="majorHAnsi"/>
          <w:b/>
          <w:szCs w:val="24"/>
        </w:rPr>
        <w:fldChar w:fldCharType="begin"/>
      </w:r>
      <w:r w:rsidRPr="00BF525A">
        <w:rPr>
          <w:rFonts w:asciiTheme="majorHAnsi" w:hAnsiTheme="majorHAnsi" w:cstheme="majorHAnsi"/>
          <w:b/>
          <w:szCs w:val="24"/>
        </w:rPr>
        <w:instrText xml:space="preserve"> SEQ Table_4. \* ARABIC </w:instrText>
      </w:r>
      <w:r w:rsidRPr="00BF525A">
        <w:rPr>
          <w:rFonts w:asciiTheme="majorHAnsi" w:hAnsiTheme="majorHAnsi" w:cstheme="majorHAnsi"/>
          <w:b/>
          <w:szCs w:val="24"/>
        </w:rPr>
        <w:fldChar w:fldCharType="separate"/>
      </w:r>
      <w:r w:rsidR="008C3AA5" w:rsidRPr="00BF525A">
        <w:rPr>
          <w:rFonts w:asciiTheme="majorHAnsi" w:hAnsiTheme="majorHAnsi" w:cstheme="majorHAnsi"/>
          <w:b/>
          <w:noProof/>
          <w:szCs w:val="24"/>
        </w:rPr>
        <w:t>22</w:t>
      </w:r>
      <w:r w:rsidRPr="00BF525A">
        <w:rPr>
          <w:rFonts w:asciiTheme="majorHAnsi" w:hAnsiTheme="majorHAnsi" w:cstheme="majorHAnsi"/>
          <w:b/>
          <w:szCs w:val="24"/>
        </w:rPr>
        <w:fldChar w:fldCharType="end"/>
      </w:r>
      <w:r w:rsidRPr="00BF525A">
        <w:rPr>
          <w:rFonts w:asciiTheme="majorHAnsi" w:hAnsiTheme="majorHAnsi" w:cstheme="majorHAnsi"/>
          <w:b/>
          <w:szCs w:val="24"/>
        </w:rPr>
        <w:t xml:space="preserve">. </w:t>
      </w:r>
      <w:r w:rsidR="00073618" w:rsidRPr="00BF525A">
        <w:rPr>
          <w:rFonts w:asciiTheme="majorHAnsi" w:hAnsiTheme="majorHAnsi" w:cstheme="majorHAnsi"/>
          <w:b/>
          <w:bCs/>
          <w:szCs w:val="24"/>
          <w:lang w:val="en-US" w:eastAsia="en-US"/>
        </w:rPr>
        <w:t>Average number of enterprises and business establishments in commune</w:t>
      </w:r>
    </w:p>
    <w:tbl>
      <w:tblPr>
        <w:tblW w:w="8997" w:type="dxa"/>
        <w:tblInd w:w="108" w:type="dxa"/>
        <w:tblLayout w:type="fixed"/>
        <w:tblLook w:val="04A0" w:firstRow="1" w:lastRow="0" w:firstColumn="1" w:lastColumn="0" w:noHBand="0" w:noVBand="1"/>
      </w:tblPr>
      <w:tblGrid>
        <w:gridCol w:w="4443"/>
        <w:gridCol w:w="1407"/>
        <w:gridCol w:w="1049"/>
        <w:gridCol w:w="1049"/>
        <w:gridCol w:w="1049"/>
      </w:tblGrid>
      <w:tr w:rsidR="00134564" w:rsidRPr="00134564" w14:paraId="406B34B7" w14:textId="77777777" w:rsidTr="00C07053">
        <w:trPr>
          <w:trHeight w:val="276"/>
        </w:trPr>
        <w:tc>
          <w:tcPr>
            <w:tcW w:w="4443" w:type="dxa"/>
            <w:tcBorders>
              <w:top w:val="single" w:sz="4" w:space="0" w:color="auto"/>
              <w:left w:val="nil"/>
              <w:bottom w:val="single" w:sz="4" w:space="0" w:color="auto"/>
              <w:right w:val="nil"/>
            </w:tcBorders>
            <w:shd w:val="clear" w:color="auto" w:fill="auto"/>
            <w:noWrap/>
            <w:vAlign w:val="bottom"/>
            <w:hideMark/>
          </w:tcPr>
          <w:p w14:paraId="3F2B76F6" w14:textId="77777777" w:rsidR="00073618" w:rsidRPr="00134564" w:rsidRDefault="00073618" w:rsidP="00073618">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1407" w:type="dxa"/>
            <w:tcBorders>
              <w:top w:val="single" w:sz="4" w:space="0" w:color="auto"/>
              <w:left w:val="nil"/>
              <w:bottom w:val="single" w:sz="4" w:space="0" w:color="auto"/>
              <w:right w:val="nil"/>
            </w:tcBorders>
            <w:shd w:val="clear" w:color="auto" w:fill="auto"/>
            <w:noWrap/>
            <w:vAlign w:val="bottom"/>
            <w:hideMark/>
          </w:tcPr>
          <w:p w14:paraId="017F9EE0" w14:textId="77777777" w:rsidR="00073618" w:rsidRPr="00134564" w:rsidRDefault="00073618" w:rsidP="00073618">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049" w:type="dxa"/>
            <w:tcBorders>
              <w:top w:val="single" w:sz="4" w:space="0" w:color="auto"/>
              <w:left w:val="nil"/>
              <w:bottom w:val="single" w:sz="4" w:space="0" w:color="auto"/>
              <w:right w:val="nil"/>
            </w:tcBorders>
            <w:shd w:val="clear" w:color="auto" w:fill="auto"/>
            <w:noWrap/>
            <w:vAlign w:val="bottom"/>
            <w:hideMark/>
          </w:tcPr>
          <w:p w14:paraId="17FEB33F" w14:textId="77777777" w:rsidR="00073618" w:rsidRPr="00134564" w:rsidRDefault="00073618" w:rsidP="00073618">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049" w:type="dxa"/>
            <w:tcBorders>
              <w:top w:val="single" w:sz="4" w:space="0" w:color="auto"/>
              <w:left w:val="nil"/>
              <w:bottom w:val="single" w:sz="4" w:space="0" w:color="auto"/>
              <w:right w:val="nil"/>
            </w:tcBorders>
            <w:shd w:val="clear" w:color="auto" w:fill="auto"/>
            <w:noWrap/>
            <w:vAlign w:val="bottom"/>
            <w:hideMark/>
          </w:tcPr>
          <w:p w14:paraId="212F3063" w14:textId="77777777" w:rsidR="00073618" w:rsidRPr="00134564" w:rsidRDefault="00073618" w:rsidP="00073618">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c>
          <w:tcPr>
            <w:tcW w:w="1049" w:type="dxa"/>
            <w:tcBorders>
              <w:top w:val="single" w:sz="4" w:space="0" w:color="auto"/>
              <w:left w:val="nil"/>
              <w:bottom w:val="single" w:sz="4" w:space="0" w:color="auto"/>
              <w:right w:val="nil"/>
            </w:tcBorders>
            <w:shd w:val="clear" w:color="auto" w:fill="auto"/>
            <w:noWrap/>
            <w:vAlign w:val="bottom"/>
            <w:hideMark/>
          </w:tcPr>
          <w:p w14:paraId="2A60034C" w14:textId="77777777" w:rsidR="00073618" w:rsidRPr="00134564" w:rsidRDefault="006A780F" w:rsidP="006A780F">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All</w:t>
            </w:r>
          </w:p>
        </w:tc>
      </w:tr>
      <w:tr w:rsidR="00134564" w:rsidRPr="00134564" w14:paraId="0A064C0C" w14:textId="77777777" w:rsidTr="00C07053">
        <w:trPr>
          <w:trHeight w:val="828"/>
        </w:trPr>
        <w:tc>
          <w:tcPr>
            <w:tcW w:w="4443" w:type="dxa"/>
            <w:tcBorders>
              <w:top w:val="nil"/>
              <w:left w:val="nil"/>
              <w:bottom w:val="nil"/>
              <w:right w:val="nil"/>
            </w:tcBorders>
            <w:shd w:val="clear" w:color="auto" w:fill="auto"/>
            <w:vAlign w:val="center"/>
            <w:hideMark/>
          </w:tcPr>
          <w:p w14:paraId="6BD23837" w14:textId="77777777" w:rsidR="00073618" w:rsidRPr="00134564" w:rsidRDefault="00073618" w:rsidP="00432DC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Average number of enterprise and business establishments that commune citizens can go to work </w:t>
            </w:r>
            <w:r w:rsidR="00432DC9" w:rsidRPr="00134564">
              <w:rPr>
                <w:rFonts w:asciiTheme="majorHAnsi" w:hAnsiTheme="majorHAnsi" w:cstheme="majorHAnsi"/>
                <w:sz w:val="18"/>
                <w:szCs w:val="18"/>
                <w:lang w:val="en-US" w:eastAsia="en-US"/>
              </w:rPr>
              <w:t>within a</w:t>
            </w:r>
            <w:r w:rsidRPr="00134564">
              <w:rPr>
                <w:rFonts w:asciiTheme="majorHAnsi" w:hAnsiTheme="majorHAnsi" w:cstheme="majorHAnsi"/>
                <w:sz w:val="18"/>
                <w:szCs w:val="18"/>
                <w:lang w:val="en-US" w:eastAsia="en-US"/>
              </w:rPr>
              <w:t xml:space="preserve"> day</w:t>
            </w:r>
          </w:p>
        </w:tc>
        <w:tc>
          <w:tcPr>
            <w:tcW w:w="1407" w:type="dxa"/>
            <w:tcBorders>
              <w:top w:val="nil"/>
              <w:left w:val="nil"/>
              <w:bottom w:val="nil"/>
              <w:right w:val="nil"/>
            </w:tcBorders>
            <w:shd w:val="clear" w:color="auto" w:fill="auto"/>
            <w:noWrap/>
            <w:vAlign w:val="center"/>
            <w:hideMark/>
          </w:tcPr>
          <w:p w14:paraId="7AC39581" w14:textId="77777777" w:rsidR="00073618" w:rsidRPr="00134564" w:rsidRDefault="00073618" w:rsidP="00432DC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w:t>
            </w:r>
          </w:p>
        </w:tc>
        <w:tc>
          <w:tcPr>
            <w:tcW w:w="1049" w:type="dxa"/>
            <w:tcBorders>
              <w:top w:val="nil"/>
              <w:left w:val="nil"/>
              <w:bottom w:val="nil"/>
              <w:right w:val="nil"/>
            </w:tcBorders>
            <w:shd w:val="clear" w:color="auto" w:fill="auto"/>
            <w:noWrap/>
            <w:vAlign w:val="center"/>
            <w:hideMark/>
          </w:tcPr>
          <w:p w14:paraId="3C4B7C0F" w14:textId="77777777" w:rsidR="00073618" w:rsidRPr="00134564" w:rsidRDefault="00073618" w:rsidP="00432DC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w:t>
            </w:r>
          </w:p>
        </w:tc>
        <w:tc>
          <w:tcPr>
            <w:tcW w:w="1049" w:type="dxa"/>
            <w:tcBorders>
              <w:top w:val="nil"/>
              <w:left w:val="nil"/>
              <w:bottom w:val="nil"/>
              <w:right w:val="nil"/>
            </w:tcBorders>
            <w:shd w:val="clear" w:color="auto" w:fill="auto"/>
            <w:noWrap/>
            <w:vAlign w:val="center"/>
            <w:hideMark/>
          </w:tcPr>
          <w:p w14:paraId="36E33194" w14:textId="77777777" w:rsidR="00073618" w:rsidRPr="00134564" w:rsidRDefault="00073618" w:rsidP="00432DC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w:t>
            </w:r>
          </w:p>
        </w:tc>
        <w:tc>
          <w:tcPr>
            <w:tcW w:w="1049" w:type="dxa"/>
            <w:tcBorders>
              <w:top w:val="nil"/>
              <w:left w:val="nil"/>
              <w:bottom w:val="nil"/>
              <w:right w:val="nil"/>
            </w:tcBorders>
            <w:shd w:val="clear" w:color="auto" w:fill="auto"/>
            <w:noWrap/>
            <w:vAlign w:val="center"/>
            <w:hideMark/>
          </w:tcPr>
          <w:p w14:paraId="44F1C458" w14:textId="77777777" w:rsidR="00073618" w:rsidRPr="00134564" w:rsidRDefault="00073618" w:rsidP="00432DC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w:t>
            </w:r>
          </w:p>
        </w:tc>
      </w:tr>
      <w:tr w:rsidR="00134564" w:rsidRPr="00134564" w14:paraId="2298EA46" w14:textId="77777777" w:rsidTr="00C07053">
        <w:trPr>
          <w:trHeight w:val="552"/>
        </w:trPr>
        <w:tc>
          <w:tcPr>
            <w:tcW w:w="4443" w:type="dxa"/>
            <w:tcBorders>
              <w:top w:val="nil"/>
              <w:left w:val="nil"/>
              <w:bottom w:val="single" w:sz="4" w:space="0" w:color="auto"/>
              <w:right w:val="nil"/>
            </w:tcBorders>
            <w:shd w:val="clear" w:color="auto" w:fill="auto"/>
            <w:vAlign w:val="center"/>
            <w:hideMark/>
          </w:tcPr>
          <w:p w14:paraId="2EA0274D" w14:textId="77777777" w:rsidR="00073618" w:rsidRPr="00134564" w:rsidRDefault="00073618" w:rsidP="00432DC9">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Average </w:t>
            </w:r>
            <w:r w:rsidR="00432DC9" w:rsidRPr="00134564">
              <w:rPr>
                <w:rFonts w:asciiTheme="majorHAnsi" w:hAnsiTheme="majorHAnsi" w:cstheme="majorHAnsi"/>
                <w:sz w:val="18"/>
                <w:szCs w:val="18"/>
                <w:lang w:val="en-US" w:eastAsia="en-US"/>
              </w:rPr>
              <w:t>number of enterprise</w:t>
            </w:r>
            <w:r w:rsidRPr="00134564">
              <w:rPr>
                <w:rFonts w:asciiTheme="majorHAnsi" w:hAnsiTheme="majorHAnsi" w:cstheme="majorHAnsi"/>
                <w:sz w:val="18"/>
                <w:szCs w:val="18"/>
                <w:lang w:val="en-US" w:eastAsia="en-US"/>
              </w:rPr>
              <w:t xml:space="preserve"> and business establishments based on commune</w:t>
            </w:r>
          </w:p>
        </w:tc>
        <w:tc>
          <w:tcPr>
            <w:tcW w:w="1407" w:type="dxa"/>
            <w:tcBorders>
              <w:top w:val="nil"/>
              <w:left w:val="nil"/>
              <w:bottom w:val="single" w:sz="4" w:space="0" w:color="auto"/>
              <w:right w:val="nil"/>
            </w:tcBorders>
            <w:shd w:val="clear" w:color="auto" w:fill="auto"/>
            <w:noWrap/>
            <w:vAlign w:val="center"/>
            <w:hideMark/>
          </w:tcPr>
          <w:p w14:paraId="51107EA0" w14:textId="77777777" w:rsidR="00073618" w:rsidRPr="00134564" w:rsidRDefault="00073618" w:rsidP="00432DC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w:t>
            </w:r>
          </w:p>
        </w:tc>
        <w:tc>
          <w:tcPr>
            <w:tcW w:w="1049" w:type="dxa"/>
            <w:tcBorders>
              <w:top w:val="nil"/>
              <w:left w:val="nil"/>
              <w:bottom w:val="single" w:sz="4" w:space="0" w:color="auto"/>
              <w:right w:val="nil"/>
            </w:tcBorders>
            <w:shd w:val="clear" w:color="auto" w:fill="auto"/>
            <w:noWrap/>
            <w:vAlign w:val="center"/>
            <w:hideMark/>
          </w:tcPr>
          <w:p w14:paraId="00D6AF2C" w14:textId="77777777" w:rsidR="00073618" w:rsidRPr="00134564" w:rsidRDefault="00073618" w:rsidP="00432DC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w:t>
            </w:r>
          </w:p>
        </w:tc>
        <w:tc>
          <w:tcPr>
            <w:tcW w:w="1049" w:type="dxa"/>
            <w:tcBorders>
              <w:top w:val="nil"/>
              <w:left w:val="nil"/>
              <w:bottom w:val="single" w:sz="4" w:space="0" w:color="auto"/>
              <w:right w:val="nil"/>
            </w:tcBorders>
            <w:shd w:val="clear" w:color="auto" w:fill="auto"/>
            <w:noWrap/>
            <w:vAlign w:val="center"/>
            <w:hideMark/>
          </w:tcPr>
          <w:p w14:paraId="470AE5CE" w14:textId="77777777" w:rsidR="00073618" w:rsidRPr="00134564" w:rsidRDefault="00073618" w:rsidP="00432DC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w:t>
            </w:r>
          </w:p>
        </w:tc>
        <w:tc>
          <w:tcPr>
            <w:tcW w:w="1049" w:type="dxa"/>
            <w:tcBorders>
              <w:top w:val="nil"/>
              <w:left w:val="nil"/>
              <w:bottom w:val="single" w:sz="4" w:space="0" w:color="auto"/>
              <w:right w:val="nil"/>
            </w:tcBorders>
            <w:shd w:val="clear" w:color="auto" w:fill="auto"/>
            <w:noWrap/>
            <w:vAlign w:val="center"/>
            <w:hideMark/>
          </w:tcPr>
          <w:p w14:paraId="081ED9DF" w14:textId="77777777" w:rsidR="00073618" w:rsidRPr="00134564" w:rsidRDefault="00073618" w:rsidP="00432DC9">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w:t>
            </w:r>
          </w:p>
        </w:tc>
      </w:tr>
    </w:tbl>
    <w:p w14:paraId="5F6043FD" w14:textId="13A9A70D" w:rsidR="00C07053" w:rsidRPr="003B3E8C" w:rsidRDefault="003B3E8C" w:rsidP="00C07053">
      <w:pPr>
        <w:rPr>
          <w:sz w:val="16"/>
          <w:szCs w:val="16"/>
        </w:rPr>
      </w:pPr>
      <w:r w:rsidRPr="003B3E8C">
        <w:rPr>
          <w:sz w:val="16"/>
          <w:szCs w:val="16"/>
        </w:rPr>
        <w:t>Source</w:t>
      </w:r>
      <w:r w:rsidR="00C07053" w:rsidRPr="003B3E8C">
        <w:rPr>
          <w:sz w:val="16"/>
          <w:szCs w:val="16"/>
        </w:rPr>
        <w:t>: Baseline survey of Cao Lanh Impact Evaluation</w:t>
      </w:r>
    </w:p>
    <w:p w14:paraId="0B1D2278" w14:textId="77777777" w:rsidR="00C07053" w:rsidRPr="00134564" w:rsidRDefault="00C07053">
      <w:pPr>
        <w:rPr>
          <w:rFonts w:asciiTheme="majorHAnsi" w:hAnsiTheme="majorHAnsi" w:cstheme="majorHAnsi"/>
          <w:szCs w:val="22"/>
        </w:rPr>
      </w:pPr>
      <w:r w:rsidRPr="00134564">
        <w:rPr>
          <w:rFonts w:asciiTheme="majorHAnsi" w:hAnsiTheme="majorHAnsi" w:cstheme="majorHAnsi"/>
          <w:szCs w:val="22"/>
        </w:rPr>
        <w:br w:type="page"/>
      </w:r>
    </w:p>
    <w:p w14:paraId="77C01C19" w14:textId="77777777" w:rsidR="0029762E" w:rsidRPr="00134564" w:rsidRDefault="0029762E" w:rsidP="0029762E">
      <w:pPr>
        <w:jc w:val="both"/>
        <w:rPr>
          <w:rFonts w:asciiTheme="majorHAnsi" w:hAnsiTheme="majorHAnsi" w:cstheme="majorHAnsi"/>
          <w:szCs w:val="22"/>
        </w:rPr>
      </w:pPr>
      <w:r w:rsidRPr="00134564">
        <w:rPr>
          <w:rFonts w:asciiTheme="majorHAnsi" w:hAnsiTheme="majorHAnsi" w:cstheme="majorHAnsi"/>
          <w:szCs w:val="22"/>
        </w:rPr>
        <w:lastRenderedPageBreak/>
        <w:t xml:space="preserve">The land areas are presented in Table 4.23. An Giang has the largest area for annual croplands, while Can Tho has the largest area for perennial cropland. </w:t>
      </w:r>
    </w:p>
    <w:p w14:paraId="2002E85D" w14:textId="77777777" w:rsidR="0093364C" w:rsidRPr="00134564" w:rsidRDefault="004E69FA" w:rsidP="00C07053">
      <w:pPr>
        <w:rPr>
          <w:rFonts w:asciiTheme="majorHAnsi" w:hAnsiTheme="majorHAnsi" w:cstheme="majorHAnsi"/>
          <w:b/>
          <w:i/>
          <w:szCs w:val="22"/>
        </w:rPr>
      </w:pPr>
      <w:r w:rsidRPr="00134564">
        <w:rPr>
          <w:rFonts w:asciiTheme="majorHAnsi" w:hAnsiTheme="majorHAnsi" w:cstheme="majorHAnsi"/>
          <w:b/>
          <w:i/>
          <w:szCs w:val="22"/>
        </w:rPr>
        <w:t>Table 4.</w:t>
      </w:r>
      <w:r w:rsidRPr="00134564">
        <w:rPr>
          <w:rFonts w:asciiTheme="majorHAnsi" w:hAnsiTheme="majorHAnsi" w:cstheme="majorHAnsi"/>
          <w:b/>
          <w:i/>
          <w:szCs w:val="22"/>
        </w:rPr>
        <w:fldChar w:fldCharType="begin"/>
      </w:r>
      <w:r w:rsidRPr="00134564">
        <w:rPr>
          <w:rFonts w:asciiTheme="majorHAnsi" w:hAnsiTheme="majorHAnsi" w:cstheme="majorHAnsi"/>
          <w:b/>
          <w:i/>
          <w:szCs w:val="22"/>
        </w:rPr>
        <w:instrText xml:space="preserve"> SEQ Table_4. \* ARABIC </w:instrText>
      </w:r>
      <w:r w:rsidRPr="00134564">
        <w:rPr>
          <w:rFonts w:asciiTheme="majorHAnsi" w:hAnsiTheme="majorHAnsi" w:cstheme="majorHAnsi"/>
          <w:b/>
          <w:i/>
          <w:szCs w:val="22"/>
        </w:rPr>
        <w:fldChar w:fldCharType="separate"/>
      </w:r>
      <w:r w:rsidR="008C3AA5" w:rsidRPr="00134564">
        <w:rPr>
          <w:rFonts w:asciiTheme="majorHAnsi" w:hAnsiTheme="majorHAnsi" w:cstheme="majorHAnsi"/>
          <w:b/>
          <w:i/>
          <w:noProof/>
          <w:szCs w:val="22"/>
        </w:rPr>
        <w:t>23</w:t>
      </w:r>
      <w:r w:rsidRPr="00134564">
        <w:rPr>
          <w:rFonts w:asciiTheme="majorHAnsi" w:hAnsiTheme="majorHAnsi" w:cstheme="majorHAnsi"/>
          <w:b/>
          <w:i/>
          <w:szCs w:val="22"/>
        </w:rPr>
        <w:fldChar w:fldCharType="end"/>
      </w:r>
      <w:r w:rsidRPr="00134564">
        <w:rPr>
          <w:rFonts w:asciiTheme="majorHAnsi" w:hAnsiTheme="majorHAnsi" w:cstheme="majorHAnsi"/>
          <w:b/>
          <w:i/>
          <w:szCs w:val="22"/>
        </w:rPr>
        <w:t xml:space="preserve">. </w:t>
      </w:r>
      <w:r w:rsidR="00D372C0" w:rsidRPr="00134564">
        <w:rPr>
          <w:rFonts w:asciiTheme="majorHAnsi" w:hAnsiTheme="majorHAnsi" w:cstheme="majorHAnsi"/>
          <w:b/>
          <w:i/>
          <w:szCs w:val="22"/>
        </w:rPr>
        <w:t>Average area by purpose of use at commune level</w:t>
      </w:r>
    </w:p>
    <w:tbl>
      <w:tblPr>
        <w:tblW w:w="8891" w:type="dxa"/>
        <w:tblInd w:w="108" w:type="dxa"/>
        <w:tblLook w:val="04A0" w:firstRow="1" w:lastRow="0" w:firstColumn="1" w:lastColumn="0" w:noHBand="0" w:noVBand="1"/>
      </w:tblPr>
      <w:tblGrid>
        <w:gridCol w:w="3451"/>
        <w:gridCol w:w="1360"/>
        <w:gridCol w:w="1360"/>
        <w:gridCol w:w="1360"/>
        <w:gridCol w:w="1360"/>
      </w:tblGrid>
      <w:tr w:rsidR="00134564" w:rsidRPr="00134564" w14:paraId="540B0C5A" w14:textId="77777777" w:rsidTr="00C07053">
        <w:trPr>
          <w:trHeight w:val="360"/>
        </w:trPr>
        <w:tc>
          <w:tcPr>
            <w:tcW w:w="3451" w:type="dxa"/>
            <w:tcBorders>
              <w:top w:val="single" w:sz="4" w:space="0" w:color="auto"/>
              <w:left w:val="nil"/>
              <w:bottom w:val="single" w:sz="4" w:space="0" w:color="auto"/>
              <w:right w:val="nil"/>
            </w:tcBorders>
            <w:shd w:val="clear" w:color="auto" w:fill="auto"/>
            <w:noWrap/>
            <w:vAlign w:val="bottom"/>
            <w:hideMark/>
          </w:tcPr>
          <w:p w14:paraId="2A99063D" w14:textId="77777777" w:rsidR="00D372C0" w:rsidRPr="00134564" w:rsidRDefault="00D372C0" w:rsidP="00D372C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w:t>
            </w:r>
          </w:p>
        </w:tc>
        <w:tc>
          <w:tcPr>
            <w:tcW w:w="1360" w:type="dxa"/>
            <w:tcBorders>
              <w:top w:val="single" w:sz="4" w:space="0" w:color="auto"/>
              <w:left w:val="nil"/>
              <w:bottom w:val="single" w:sz="4" w:space="0" w:color="auto"/>
              <w:right w:val="nil"/>
            </w:tcBorders>
            <w:shd w:val="clear" w:color="auto" w:fill="auto"/>
            <w:noWrap/>
            <w:vAlign w:val="center"/>
            <w:hideMark/>
          </w:tcPr>
          <w:p w14:paraId="4B910C74" w14:textId="77777777" w:rsidR="00D372C0" w:rsidRPr="00134564" w:rsidRDefault="00D372C0" w:rsidP="00D372C0">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Dong Thap</w:t>
            </w:r>
          </w:p>
        </w:tc>
        <w:tc>
          <w:tcPr>
            <w:tcW w:w="1360" w:type="dxa"/>
            <w:tcBorders>
              <w:top w:val="single" w:sz="4" w:space="0" w:color="auto"/>
              <w:left w:val="nil"/>
              <w:bottom w:val="single" w:sz="4" w:space="0" w:color="auto"/>
              <w:right w:val="nil"/>
            </w:tcBorders>
            <w:shd w:val="clear" w:color="auto" w:fill="auto"/>
            <w:noWrap/>
            <w:vAlign w:val="center"/>
            <w:hideMark/>
          </w:tcPr>
          <w:p w14:paraId="1697A41F" w14:textId="77777777" w:rsidR="00D372C0" w:rsidRPr="00134564" w:rsidRDefault="00D372C0" w:rsidP="00D372C0">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An Giang</w:t>
            </w:r>
          </w:p>
        </w:tc>
        <w:tc>
          <w:tcPr>
            <w:tcW w:w="1360" w:type="dxa"/>
            <w:tcBorders>
              <w:top w:val="single" w:sz="4" w:space="0" w:color="auto"/>
              <w:left w:val="nil"/>
              <w:bottom w:val="single" w:sz="4" w:space="0" w:color="auto"/>
              <w:right w:val="nil"/>
            </w:tcBorders>
            <w:shd w:val="clear" w:color="auto" w:fill="auto"/>
            <w:noWrap/>
            <w:vAlign w:val="center"/>
            <w:hideMark/>
          </w:tcPr>
          <w:p w14:paraId="527FF4E7" w14:textId="77777777" w:rsidR="00D372C0" w:rsidRPr="00134564" w:rsidRDefault="00D372C0" w:rsidP="00D372C0">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Can Tho</w:t>
            </w:r>
          </w:p>
        </w:tc>
        <w:tc>
          <w:tcPr>
            <w:tcW w:w="1360" w:type="dxa"/>
            <w:tcBorders>
              <w:top w:val="single" w:sz="4" w:space="0" w:color="auto"/>
              <w:left w:val="nil"/>
              <w:bottom w:val="single" w:sz="4" w:space="0" w:color="auto"/>
              <w:right w:val="nil"/>
            </w:tcBorders>
            <w:shd w:val="clear" w:color="auto" w:fill="auto"/>
            <w:noWrap/>
            <w:vAlign w:val="center"/>
            <w:hideMark/>
          </w:tcPr>
          <w:p w14:paraId="11E3323D" w14:textId="77777777" w:rsidR="00D372C0" w:rsidRPr="00134564" w:rsidRDefault="00D372C0" w:rsidP="00D372C0">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3EC76124" w14:textId="77777777" w:rsidTr="00C07053">
        <w:trPr>
          <w:trHeight w:val="276"/>
        </w:trPr>
        <w:tc>
          <w:tcPr>
            <w:tcW w:w="3451" w:type="dxa"/>
            <w:tcBorders>
              <w:top w:val="nil"/>
              <w:left w:val="nil"/>
              <w:bottom w:val="nil"/>
              <w:right w:val="nil"/>
            </w:tcBorders>
            <w:shd w:val="clear" w:color="auto" w:fill="auto"/>
            <w:noWrap/>
            <w:vAlign w:val="bottom"/>
            <w:hideMark/>
          </w:tcPr>
          <w:p w14:paraId="46E5A965" w14:textId="77777777" w:rsidR="00D372C0" w:rsidRPr="00134564" w:rsidRDefault="00D372C0" w:rsidP="00D372C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 Annual crop land (1000 m2) </w:t>
            </w:r>
          </w:p>
        </w:tc>
        <w:tc>
          <w:tcPr>
            <w:tcW w:w="1360" w:type="dxa"/>
            <w:tcBorders>
              <w:top w:val="nil"/>
              <w:left w:val="nil"/>
              <w:bottom w:val="nil"/>
              <w:right w:val="nil"/>
            </w:tcBorders>
            <w:shd w:val="clear" w:color="auto" w:fill="auto"/>
            <w:noWrap/>
            <w:vAlign w:val="bottom"/>
            <w:hideMark/>
          </w:tcPr>
          <w:p w14:paraId="73A05337"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245.71</w:t>
            </w:r>
          </w:p>
        </w:tc>
        <w:tc>
          <w:tcPr>
            <w:tcW w:w="1360" w:type="dxa"/>
            <w:tcBorders>
              <w:top w:val="nil"/>
              <w:left w:val="nil"/>
              <w:bottom w:val="nil"/>
              <w:right w:val="nil"/>
            </w:tcBorders>
            <w:shd w:val="clear" w:color="auto" w:fill="auto"/>
            <w:noWrap/>
            <w:vAlign w:val="bottom"/>
            <w:hideMark/>
          </w:tcPr>
          <w:p w14:paraId="68A568C7"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220.87</w:t>
            </w:r>
          </w:p>
        </w:tc>
        <w:tc>
          <w:tcPr>
            <w:tcW w:w="1360" w:type="dxa"/>
            <w:tcBorders>
              <w:top w:val="nil"/>
              <w:left w:val="nil"/>
              <w:bottom w:val="nil"/>
              <w:right w:val="nil"/>
            </w:tcBorders>
            <w:shd w:val="clear" w:color="auto" w:fill="auto"/>
            <w:noWrap/>
            <w:vAlign w:val="bottom"/>
            <w:hideMark/>
          </w:tcPr>
          <w:p w14:paraId="2CB1879D"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147.23</w:t>
            </w:r>
          </w:p>
        </w:tc>
        <w:tc>
          <w:tcPr>
            <w:tcW w:w="1360" w:type="dxa"/>
            <w:tcBorders>
              <w:top w:val="nil"/>
              <w:left w:val="nil"/>
              <w:bottom w:val="nil"/>
              <w:right w:val="nil"/>
            </w:tcBorders>
            <w:shd w:val="clear" w:color="auto" w:fill="auto"/>
            <w:noWrap/>
            <w:vAlign w:val="bottom"/>
            <w:hideMark/>
          </w:tcPr>
          <w:p w14:paraId="31AC6C66"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209.43</w:t>
            </w:r>
          </w:p>
        </w:tc>
      </w:tr>
      <w:tr w:rsidR="00134564" w:rsidRPr="00134564" w14:paraId="30756C6D" w14:textId="77777777" w:rsidTr="00C07053">
        <w:trPr>
          <w:trHeight w:val="276"/>
        </w:trPr>
        <w:tc>
          <w:tcPr>
            <w:tcW w:w="3451" w:type="dxa"/>
            <w:tcBorders>
              <w:top w:val="nil"/>
              <w:left w:val="nil"/>
              <w:bottom w:val="nil"/>
              <w:right w:val="nil"/>
            </w:tcBorders>
            <w:shd w:val="clear" w:color="auto" w:fill="auto"/>
            <w:noWrap/>
            <w:vAlign w:val="bottom"/>
            <w:hideMark/>
          </w:tcPr>
          <w:p w14:paraId="01E684FD" w14:textId="77777777" w:rsidR="00D372C0" w:rsidRPr="00134564" w:rsidRDefault="00D372C0" w:rsidP="00D372C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 Perennial crop land (1000 m2) </w:t>
            </w:r>
          </w:p>
        </w:tc>
        <w:tc>
          <w:tcPr>
            <w:tcW w:w="1360" w:type="dxa"/>
            <w:tcBorders>
              <w:top w:val="nil"/>
              <w:left w:val="nil"/>
              <w:bottom w:val="nil"/>
              <w:right w:val="nil"/>
            </w:tcBorders>
            <w:shd w:val="clear" w:color="auto" w:fill="auto"/>
            <w:noWrap/>
            <w:vAlign w:val="bottom"/>
            <w:hideMark/>
          </w:tcPr>
          <w:p w14:paraId="03888866"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34.08</w:t>
            </w:r>
          </w:p>
        </w:tc>
        <w:tc>
          <w:tcPr>
            <w:tcW w:w="1360" w:type="dxa"/>
            <w:tcBorders>
              <w:top w:val="nil"/>
              <w:left w:val="nil"/>
              <w:bottom w:val="nil"/>
              <w:right w:val="nil"/>
            </w:tcBorders>
            <w:shd w:val="clear" w:color="auto" w:fill="auto"/>
            <w:noWrap/>
            <w:vAlign w:val="bottom"/>
            <w:hideMark/>
          </w:tcPr>
          <w:p w14:paraId="27E56429"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20.05</w:t>
            </w:r>
          </w:p>
        </w:tc>
        <w:tc>
          <w:tcPr>
            <w:tcW w:w="1360" w:type="dxa"/>
            <w:tcBorders>
              <w:top w:val="nil"/>
              <w:left w:val="nil"/>
              <w:bottom w:val="nil"/>
              <w:right w:val="nil"/>
            </w:tcBorders>
            <w:shd w:val="clear" w:color="auto" w:fill="auto"/>
            <w:noWrap/>
            <w:vAlign w:val="bottom"/>
            <w:hideMark/>
          </w:tcPr>
          <w:p w14:paraId="26403EB8"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41.91</w:t>
            </w:r>
          </w:p>
        </w:tc>
        <w:tc>
          <w:tcPr>
            <w:tcW w:w="1360" w:type="dxa"/>
            <w:tcBorders>
              <w:top w:val="nil"/>
              <w:left w:val="nil"/>
              <w:bottom w:val="nil"/>
              <w:right w:val="nil"/>
            </w:tcBorders>
            <w:shd w:val="clear" w:color="auto" w:fill="auto"/>
            <w:noWrap/>
            <w:vAlign w:val="bottom"/>
            <w:hideMark/>
          </w:tcPr>
          <w:p w14:paraId="09B2EE87"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32.40</w:t>
            </w:r>
          </w:p>
        </w:tc>
      </w:tr>
      <w:tr w:rsidR="00134564" w:rsidRPr="00134564" w14:paraId="371C1991" w14:textId="77777777" w:rsidTr="00C07053">
        <w:trPr>
          <w:trHeight w:val="276"/>
        </w:trPr>
        <w:tc>
          <w:tcPr>
            <w:tcW w:w="3451" w:type="dxa"/>
            <w:tcBorders>
              <w:top w:val="nil"/>
              <w:left w:val="nil"/>
              <w:bottom w:val="nil"/>
              <w:right w:val="nil"/>
            </w:tcBorders>
            <w:shd w:val="clear" w:color="auto" w:fill="auto"/>
            <w:noWrap/>
            <w:vAlign w:val="bottom"/>
            <w:hideMark/>
          </w:tcPr>
          <w:p w14:paraId="23CD5659" w14:textId="77777777" w:rsidR="00D372C0" w:rsidRPr="00134564" w:rsidRDefault="00D372C0" w:rsidP="00D372C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 Water surface (1000 m2) </w:t>
            </w:r>
          </w:p>
        </w:tc>
        <w:tc>
          <w:tcPr>
            <w:tcW w:w="1360" w:type="dxa"/>
            <w:tcBorders>
              <w:top w:val="nil"/>
              <w:left w:val="nil"/>
              <w:bottom w:val="nil"/>
              <w:right w:val="nil"/>
            </w:tcBorders>
            <w:shd w:val="clear" w:color="auto" w:fill="auto"/>
            <w:noWrap/>
            <w:vAlign w:val="bottom"/>
            <w:hideMark/>
          </w:tcPr>
          <w:p w14:paraId="17764DC4"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15.70</w:t>
            </w:r>
          </w:p>
        </w:tc>
        <w:tc>
          <w:tcPr>
            <w:tcW w:w="1360" w:type="dxa"/>
            <w:tcBorders>
              <w:top w:val="nil"/>
              <w:left w:val="nil"/>
              <w:bottom w:val="nil"/>
              <w:right w:val="nil"/>
            </w:tcBorders>
            <w:shd w:val="clear" w:color="auto" w:fill="auto"/>
            <w:noWrap/>
            <w:vAlign w:val="bottom"/>
            <w:hideMark/>
          </w:tcPr>
          <w:p w14:paraId="30922797"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7.28</w:t>
            </w:r>
          </w:p>
        </w:tc>
        <w:tc>
          <w:tcPr>
            <w:tcW w:w="1360" w:type="dxa"/>
            <w:tcBorders>
              <w:top w:val="nil"/>
              <w:left w:val="nil"/>
              <w:bottom w:val="nil"/>
              <w:right w:val="nil"/>
            </w:tcBorders>
            <w:shd w:val="clear" w:color="auto" w:fill="auto"/>
            <w:noWrap/>
            <w:vAlign w:val="bottom"/>
            <w:hideMark/>
          </w:tcPr>
          <w:p w14:paraId="7205A3B5"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6.06</w:t>
            </w:r>
          </w:p>
        </w:tc>
        <w:tc>
          <w:tcPr>
            <w:tcW w:w="1360" w:type="dxa"/>
            <w:tcBorders>
              <w:top w:val="nil"/>
              <w:left w:val="nil"/>
              <w:bottom w:val="nil"/>
              <w:right w:val="nil"/>
            </w:tcBorders>
            <w:shd w:val="clear" w:color="auto" w:fill="auto"/>
            <w:noWrap/>
            <w:vAlign w:val="bottom"/>
            <w:hideMark/>
          </w:tcPr>
          <w:p w14:paraId="5D6642C3"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10.44</w:t>
            </w:r>
          </w:p>
        </w:tc>
      </w:tr>
      <w:tr w:rsidR="00134564" w:rsidRPr="00134564" w14:paraId="4834BFCE" w14:textId="77777777" w:rsidTr="00C07053">
        <w:trPr>
          <w:trHeight w:val="276"/>
        </w:trPr>
        <w:tc>
          <w:tcPr>
            <w:tcW w:w="3451" w:type="dxa"/>
            <w:tcBorders>
              <w:top w:val="nil"/>
              <w:left w:val="nil"/>
              <w:bottom w:val="nil"/>
              <w:right w:val="nil"/>
            </w:tcBorders>
            <w:shd w:val="clear" w:color="auto" w:fill="auto"/>
            <w:noWrap/>
            <w:vAlign w:val="bottom"/>
            <w:hideMark/>
          </w:tcPr>
          <w:p w14:paraId="4C0DAAA3" w14:textId="77777777" w:rsidR="00D372C0" w:rsidRPr="00134564" w:rsidRDefault="00D372C0" w:rsidP="00D372C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Forestry land (1000m2)</w:t>
            </w:r>
          </w:p>
        </w:tc>
        <w:tc>
          <w:tcPr>
            <w:tcW w:w="1360" w:type="dxa"/>
            <w:tcBorders>
              <w:top w:val="nil"/>
              <w:left w:val="nil"/>
              <w:bottom w:val="nil"/>
              <w:right w:val="nil"/>
            </w:tcBorders>
            <w:shd w:val="clear" w:color="auto" w:fill="auto"/>
            <w:noWrap/>
            <w:vAlign w:val="bottom"/>
            <w:hideMark/>
          </w:tcPr>
          <w:p w14:paraId="43581CAF"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14.59</w:t>
            </w:r>
          </w:p>
        </w:tc>
        <w:tc>
          <w:tcPr>
            <w:tcW w:w="1360" w:type="dxa"/>
            <w:tcBorders>
              <w:top w:val="nil"/>
              <w:left w:val="nil"/>
              <w:bottom w:val="nil"/>
              <w:right w:val="nil"/>
            </w:tcBorders>
            <w:shd w:val="clear" w:color="auto" w:fill="auto"/>
            <w:noWrap/>
            <w:vAlign w:val="bottom"/>
            <w:hideMark/>
          </w:tcPr>
          <w:p w14:paraId="26514DE0"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16.81</w:t>
            </w:r>
          </w:p>
        </w:tc>
        <w:tc>
          <w:tcPr>
            <w:tcW w:w="1360" w:type="dxa"/>
            <w:tcBorders>
              <w:top w:val="nil"/>
              <w:left w:val="nil"/>
              <w:bottom w:val="nil"/>
              <w:right w:val="nil"/>
            </w:tcBorders>
            <w:shd w:val="clear" w:color="auto" w:fill="auto"/>
            <w:noWrap/>
            <w:vAlign w:val="bottom"/>
            <w:hideMark/>
          </w:tcPr>
          <w:p w14:paraId="18255E39"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0.01</w:t>
            </w:r>
          </w:p>
        </w:tc>
        <w:tc>
          <w:tcPr>
            <w:tcW w:w="1360" w:type="dxa"/>
            <w:tcBorders>
              <w:top w:val="nil"/>
              <w:left w:val="nil"/>
              <w:bottom w:val="nil"/>
              <w:right w:val="nil"/>
            </w:tcBorders>
            <w:shd w:val="clear" w:color="auto" w:fill="auto"/>
            <w:noWrap/>
            <w:vAlign w:val="bottom"/>
            <w:hideMark/>
          </w:tcPr>
          <w:p w14:paraId="6C9C6DFF"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10.90</w:t>
            </w:r>
          </w:p>
        </w:tc>
      </w:tr>
      <w:tr w:rsidR="00134564" w:rsidRPr="00134564" w14:paraId="559AA618" w14:textId="77777777" w:rsidTr="00C07053">
        <w:trPr>
          <w:trHeight w:val="276"/>
        </w:trPr>
        <w:tc>
          <w:tcPr>
            <w:tcW w:w="3451" w:type="dxa"/>
            <w:tcBorders>
              <w:top w:val="nil"/>
              <w:left w:val="nil"/>
              <w:bottom w:val="nil"/>
              <w:right w:val="nil"/>
            </w:tcBorders>
            <w:shd w:val="clear" w:color="auto" w:fill="auto"/>
            <w:noWrap/>
            <w:vAlign w:val="bottom"/>
            <w:hideMark/>
          </w:tcPr>
          <w:p w14:paraId="2AAF1888" w14:textId="77777777" w:rsidR="00D372C0" w:rsidRPr="00134564" w:rsidRDefault="00D372C0" w:rsidP="00D372C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 Residential land (m2) </w:t>
            </w:r>
          </w:p>
        </w:tc>
        <w:tc>
          <w:tcPr>
            <w:tcW w:w="1360" w:type="dxa"/>
            <w:tcBorders>
              <w:top w:val="nil"/>
              <w:left w:val="nil"/>
              <w:bottom w:val="nil"/>
              <w:right w:val="nil"/>
            </w:tcBorders>
            <w:shd w:val="clear" w:color="auto" w:fill="auto"/>
            <w:noWrap/>
            <w:vAlign w:val="bottom"/>
            <w:hideMark/>
          </w:tcPr>
          <w:p w14:paraId="1A4CD2F4"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33.62</w:t>
            </w:r>
          </w:p>
        </w:tc>
        <w:tc>
          <w:tcPr>
            <w:tcW w:w="1360" w:type="dxa"/>
            <w:tcBorders>
              <w:top w:val="nil"/>
              <w:left w:val="nil"/>
              <w:bottom w:val="nil"/>
              <w:right w:val="nil"/>
            </w:tcBorders>
            <w:shd w:val="clear" w:color="auto" w:fill="auto"/>
            <w:noWrap/>
            <w:vAlign w:val="bottom"/>
            <w:hideMark/>
          </w:tcPr>
          <w:p w14:paraId="1045A14D"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18.62</w:t>
            </w:r>
          </w:p>
        </w:tc>
        <w:tc>
          <w:tcPr>
            <w:tcW w:w="1360" w:type="dxa"/>
            <w:tcBorders>
              <w:top w:val="nil"/>
              <w:left w:val="nil"/>
              <w:bottom w:val="nil"/>
              <w:right w:val="nil"/>
            </w:tcBorders>
            <w:shd w:val="clear" w:color="auto" w:fill="auto"/>
            <w:noWrap/>
            <w:vAlign w:val="bottom"/>
            <w:hideMark/>
          </w:tcPr>
          <w:p w14:paraId="5A49C576"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25.34</w:t>
            </w:r>
          </w:p>
        </w:tc>
        <w:tc>
          <w:tcPr>
            <w:tcW w:w="1360" w:type="dxa"/>
            <w:tcBorders>
              <w:top w:val="nil"/>
              <w:left w:val="nil"/>
              <w:bottom w:val="nil"/>
              <w:right w:val="nil"/>
            </w:tcBorders>
            <w:shd w:val="clear" w:color="auto" w:fill="auto"/>
            <w:noWrap/>
            <w:vAlign w:val="bottom"/>
            <w:hideMark/>
          </w:tcPr>
          <w:p w14:paraId="5B292C70"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26.89</w:t>
            </w:r>
          </w:p>
        </w:tc>
      </w:tr>
      <w:tr w:rsidR="00134564" w:rsidRPr="00134564" w14:paraId="280D0308" w14:textId="77777777" w:rsidTr="00C07053">
        <w:trPr>
          <w:trHeight w:val="276"/>
        </w:trPr>
        <w:tc>
          <w:tcPr>
            <w:tcW w:w="3451" w:type="dxa"/>
            <w:tcBorders>
              <w:top w:val="nil"/>
              <w:left w:val="nil"/>
              <w:bottom w:val="single" w:sz="4" w:space="0" w:color="auto"/>
              <w:right w:val="nil"/>
            </w:tcBorders>
            <w:shd w:val="clear" w:color="auto" w:fill="auto"/>
            <w:noWrap/>
            <w:vAlign w:val="bottom"/>
            <w:hideMark/>
          </w:tcPr>
          <w:p w14:paraId="28E2C5A8" w14:textId="77777777" w:rsidR="00D372C0" w:rsidRPr="00134564" w:rsidRDefault="00D372C0" w:rsidP="00D372C0">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 xml:space="preserve"> Nonfarm business land (m2) </w:t>
            </w:r>
          </w:p>
        </w:tc>
        <w:tc>
          <w:tcPr>
            <w:tcW w:w="1360" w:type="dxa"/>
            <w:tcBorders>
              <w:top w:val="nil"/>
              <w:left w:val="nil"/>
              <w:bottom w:val="single" w:sz="4" w:space="0" w:color="auto"/>
              <w:right w:val="nil"/>
            </w:tcBorders>
            <w:shd w:val="clear" w:color="auto" w:fill="auto"/>
            <w:noWrap/>
            <w:vAlign w:val="bottom"/>
            <w:hideMark/>
          </w:tcPr>
          <w:p w14:paraId="1EC576D4"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12.39</w:t>
            </w:r>
          </w:p>
        </w:tc>
        <w:tc>
          <w:tcPr>
            <w:tcW w:w="1360" w:type="dxa"/>
            <w:tcBorders>
              <w:top w:val="nil"/>
              <w:left w:val="nil"/>
              <w:bottom w:val="single" w:sz="4" w:space="0" w:color="auto"/>
              <w:right w:val="nil"/>
            </w:tcBorders>
            <w:shd w:val="clear" w:color="auto" w:fill="auto"/>
            <w:noWrap/>
            <w:vAlign w:val="bottom"/>
            <w:hideMark/>
          </w:tcPr>
          <w:p w14:paraId="186C70B8"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16.63</w:t>
            </w:r>
          </w:p>
        </w:tc>
        <w:tc>
          <w:tcPr>
            <w:tcW w:w="1360" w:type="dxa"/>
            <w:tcBorders>
              <w:top w:val="nil"/>
              <w:left w:val="nil"/>
              <w:bottom w:val="single" w:sz="4" w:space="0" w:color="auto"/>
              <w:right w:val="nil"/>
            </w:tcBorders>
            <w:shd w:val="clear" w:color="auto" w:fill="auto"/>
            <w:noWrap/>
            <w:vAlign w:val="bottom"/>
            <w:hideMark/>
          </w:tcPr>
          <w:p w14:paraId="132D042F"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12.87</w:t>
            </w:r>
          </w:p>
        </w:tc>
        <w:tc>
          <w:tcPr>
            <w:tcW w:w="1360" w:type="dxa"/>
            <w:tcBorders>
              <w:top w:val="nil"/>
              <w:left w:val="nil"/>
              <w:bottom w:val="single" w:sz="4" w:space="0" w:color="auto"/>
              <w:right w:val="nil"/>
            </w:tcBorders>
            <w:shd w:val="clear" w:color="auto" w:fill="auto"/>
            <w:noWrap/>
            <w:vAlign w:val="bottom"/>
            <w:hideMark/>
          </w:tcPr>
          <w:p w14:paraId="41064189" w14:textId="77777777" w:rsidR="00D372C0" w:rsidRPr="00134564" w:rsidRDefault="00D372C0" w:rsidP="00D372C0">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13.74</w:t>
            </w:r>
          </w:p>
        </w:tc>
      </w:tr>
    </w:tbl>
    <w:p w14:paraId="163A10B7" w14:textId="64E485E3" w:rsidR="00C07053" w:rsidRPr="003B3E8C" w:rsidRDefault="003B3E8C" w:rsidP="00C07053">
      <w:pPr>
        <w:rPr>
          <w:sz w:val="16"/>
          <w:szCs w:val="16"/>
        </w:rPr>
      </w:pPr>
      <w:r w:rsidRPr="003B3E8C">
        <w:rPr>
          <w:sz w:val="16"/>
          <w:szCs w:val="16"/>
        </w:rPr>
        <w:t>Source</w:t>
      </w:r>
      <w:r w:rsidR="00C07053" w:rsidRPr="003B3E8C">
        <w:rPr>
          <w:sz w:val="16"/>
          <w:szCs w:val="16"/>
        </w:rPr>
        <w:t>: Baseline survey of Cao Lanh Impact Evaluation</w:t>
      </w:r>
    </w:p>
    <w:p w14:paraId="4CA008E8" w14:textId="7B7A5990" w:rsidR="00073618" w:rsidRPr="00134564" w:rsidRDefault="004A02F3" w:rsidP="004A02F3">
      <w:pPr>
        <w:pStyle w:val="ASIBodyCopy"/>
      </w:pPr>
      <w:r>
        <w:t>Additional data on income and agric</w:t>
      </w:r>
      <w:r w:rsidR="002C62A1">
        <w:t>ultural issues is presented in Appendix B</w:t>
      </w:r>
      <w:r>
        <w:t>.</w:t>
      </w:r>
    </w:p>
    <w:p w14:paraId="3282909D" w14:textId="77777777" w:rsidR="000B5941" w:rsidRPr="00134564" w:rsidRDefault="000B5941" w:rsidP="000B5941">
      <w:pPr>
        <w:rPr>
          <w:rFonts w:asciiTheme="majorHAnsi" w:hAnsiTheme="majorHAnsi" w:cstheme="majorHAnsi"/>
          <w:lang w:eastAsia="en-US"/>
        </w:rPr>
      </w:pPr>
    </w:p>
    <w:p w14:paraId="55F292D4" w14:textId="77777777" w:rsidR="00624FAB" w:rsidRPr="00134564" w:rsidRDefault="00624FAB" w:rsidP="000B5941">
      <w:pPr>
        <w:rPr>
          <w:rFonts w:asciiTheme="majorHAnsi" w:hAnsiTheme="majorHAnsi" w:cstheme="majorHAnsi"/>
          <w:lang w:eastAsia="en-US"/>
        </w:rPr>
      </w:pPr>
    </w:p>
    <w:p w14:paraId="55F7A6E8" w14:textId="77777777" w:rsidR="000F2709" w:rsidRPr="00134564" w:rsidRDefault="000F2709" w:rsidP="000F2709">
      <w:pPr>
        <w:rPr>
          <w:rFonts w:asciiTheme="majorHAnsi" w:hAnsiTheme="majorHAnsi" w:cstheme="majorHAnsi"/>
          <w:sz w:val="18"/>
          <w:szCs w:val="18"/>
        </w:rPr>
      </w:pPr>
    </w:p>
    <w:p w14:paraId="18CAEE98" w14:textId="77777777" w:rsidR="00624FAB" w:rsidRPr="00134564" w:rsidRDefault="00624FAB" w:rsidP="000B5941">
      <w:pPr>
        <w:rPr>
          <w:rFonts w:asciiTheme="majorHAnsi" w:hAnsiTheme="majorHAnsi" w:cstheme="majorHAnsi"/>
          <w:lang w:eastAsia="en-US"/>
        </w:rPr>
      </w:pPr>
    </w:p>
    <w:p w14:paraId="3C300EAB" w14:textId="77777777" w:rsidR="00624FAB" w:rsidRPr="00134564" w:rsidRDefault="00624FAB" w:rsidP="000B5941">
      <w:pPr>
        <w:rPr>
          <w:rFonts w:asciiTheme="majorHAnsi" w:hAnsiTheme="majorHAnsi" w:cstheme="majorHAnsi"/>
          <w:lang w:eastAsia="en-US"/>
        </w:rPr>
      </w:pPr>
    </w:p>
    <w:p w14:paraId="1AAF7A9C" w14:textId="77777777" w:rsidR="00624FAB" w:rsidRPr="00134564" w:rsidRDefault="00624FAB" w:rsidP="000B5941">
      <w:pPr>
        <w:rPr>
          <w:rFonts w:asciiTheme="majorHAnsi" w:hAnsiTheme="majorHAnsi" w:cstheme="majorHAnsi"/>
          <w:lang w:eastAsia="en-US"/>
        </w:rPr>
      </w:pPr>
    </w:p>
    <w:p w14:paraId="58FF66E5" w14:textId="77777777" w:rsidR="00624FAB" w:rsidRPr="00134564" w:rsidRDefault="00624FAB" w:rsidP="000B5941">
      <w:pPr>
        <w:rPr>
          <w:rFonts w:asciiTheme="majorHAnsi" w:hAnsiTheme="majorHAnsi" w:cstheme="majorHAnsi"/>
          <w:lang w:eastAsia="en-US"/>
        </w:rPr>
      </w:pPr>
    </w:p>
    <w:p w14:paraId="591B502F" w14:textId="77777777" w:rsidR="00624FAB" w:rsidRPr="00134564" w:rsidRDefault="00624FAB" w:rsidP="000B5941">
      <w:pPr>
        <w:rPr>
          <w:rFonts w:asciiTheme="majorHAnsi" w:hAnsiTheme="majorHAnsi" w:cstheme="majorHAnsi"/>
          <w:lang w:eastAsia="en-US"/>
        </w:rPr>
      </w:pPr>
    </w:p>
    <w:p w14:paraId="07DFF19F" w14:textId="77777777" w:rsidR="00624FAB" w:rsidRPr="00134564" w:rsidRDefault="00624FAB" w:rsidP="000B5941">
      <w:pPr>
        <w:rPr>
          <w:rFonts w:asciiTheme="majorHAnsi" w:hAnsiTheme="majorHAnsi" w:cstheme="majorHAnsi"/>
          <w:lang w:eastAsia="en-US"/>
        </w:rPr>
      </w:pPr>
    </w:p>
    <w:p w14:paraId="35450C5F" w14:textId="77777777" w:rsidR="00624FAB" w:rsidRPr="00134564" w:rsidRDefault="00624FAB" w:rsidP="000B5941">
      <w:pPr>
        <w:rPr>
          <w:rFonts w:asciiTheme="majorHAnsi" w:hAnsiTheme="majorHAnsi" w:cstheme="majorHAnsi"/>
          <w:lang w:eastAsia="en-US"/>
        </w:rPr>
      </w:pPr>
    </w:p>
    <w:p w14:paraId="34F8676A" w14:textId="77777777" w:rsidR="000F2709" w:rsidRPr="00134564" w:rsidRDefault="000F2709" w:rsidP="000B5941">
      <w:pPr>
        <w:rPr>
          <w:rFonts w:asciiTheme="majorHAnsi" w:hAnsiTheme="majorHAnsi" w:cstheme="majorHAnsi"/>
          <w:lang w:eastAsia="en-US"/>
        </w:rPr>
      </w:pPr>
    </w:p>
    <w:p w14:paraId="38A40B40" w14:textId="77777777" w:rsidR="00F64060" w:rsidRPr="00134564" w:rsidRDefault="000B5941" w:rsidP="00292E22">
      <w:pPr>
        <w:pStyle w:val="Heading1"/>
      </w:pPr>
      <w:bookmarkStart w:id="91" w:name="_Toc489611438"/>
      <w:bookmarkStart w:id="92" w:name="_Toc391547798"/>
      <w:bookmarkStart w:id="93" w:name="_Toc391547977"/>
      <w:r w:rsidRPr="00134564">
        <w:lastRenderedPageBreak/>
        <w:t>Results – Ferry User Surveys</w:t>
      </w:r>
      <w:bookmarkEnd w:id="91"/>
      <w:r w:rsidR="00F64060" w:rsidRPr="00134564">
        <w:t xml:space="preserve"> </w:t>
      </w:r>
      <w:bookmarkEnd w:id="92"/>
      <w:bookmarkEnd w:id="93"/>
    </w:p>
    <w:p w14:paraId="26F11405" w14:textId="73CABFE5" w:rsidR="00263DD9" w:rsidRPr="00C42FE0" w:rsidRDefault="00263DD9" w:rsidP="00C42FE0">
      <w:pPr>
        <w:pStyle w:val="Heading2"/>
      </w:pPr>
      <w:bookmarkStart w:id="94" w:name="_Toc489611439"/>
      <w:bookmarkStart w:id="95" w:name="_Toc481158859"/>
      <w:bookmarkStart w:id="96" w:name="_Toc480975384"/>
      <w:r w:rsidRPr="00C42FE0">
        <w:t>Overview of Ferry Surveys</w:t>
      </w:r>
      <w:bookmarkEnd w:id="94"/>
    </w:p>
    <w:p w14:paraId="0999C89B" w14:textId="770711BE" w:rsidR="00263DD9" w:rsidRPr="0049411E" w:rsidRDefault="00263DD9" w:rsidP="00D124CA">
      <w:pPr>
        <w:pStyle w:val="ASIBodyCopy"/>
      </w:pPr>
      <w:r w:rsidRPr="0049411E">
        <w:t>A description of the rationale and scope of the ferry user survey</w:t>
      </w:r>
      <w:r w:rsidR="00392999">
        <w:t>s was presented in Section 3</w:t>
      </w:r>
      <w:r w:rsidRPr="0049411E">
        <w:t xml:space="preserve">. The surveys were conducted for 24 hours on March 14, 2017 at Cao Lanh and March 15, 2017 at Vam Cong. Control traffic counts were also conducted in both directions at each ferry to enable the ferry interview </w:t>
      </w:r>
      <w:r w:rsidR="00BF525A">
        <w:t>sample to be correctly expanded</w:t>
      </w:r>
      <w:r w:rsidRPr="0049411E">
        <w:t>.</w:t>
      </w:r>
    </w:p>
    <w:p w14:paraId="6BB18C0B" w14:textId="77777777" w:rsidR="00263DD9" w:rsidRPr="00C42FE0" w:rsidRDefault="00263DD9" w:rsidP="00C42FE0">
      <w:pPr>
        <w:pStyle w:val="Heading2"/>
        <w:numPr>
          <w:ilvl w:val="0"/>
          <w:numId w:val="0"/>
        </w:numPr>
        <w:ind w:left="576" w:hanging="576"/>
      </w:pPr>
      <w:bookmarkStart w:id="97" w:name="_Toc489611440"/>
      <w:r w:rsidRPr="00C42FE0">
        <w:t>5.2 Total Persons using Ferries</w:t>
      </w:r>
      <w:bookmarkEnd w:id="97"/>
    </w:p>
    <w:p w14:paraId="15566282" w14:textId="65FD322F" w:rsidR="00263DD9" w:rsidRPr="0049411E" w:rsidRDefault="009D7560" w:rsidP="00263DD9">
      <w:pPr>
        <w:rPr>
          <w:color w:val="000000" w:themeColor="text1"/>
        </w:rPr>
      </w:pPr>
      <w:r>
        <w:rPr>
          <w:color w:val="000000" w:themeColor="text1"/>
        </w:rPr>
        <w:t xml:space="preserve">Total daily person movements for </w:t>
      </w:r>
      <w:r w:rsidR="00263DD9" w:rsidRPr="0049411E">
        <w:rPr>
          <w:color w:val="000000" w:themeColor="text1"/>
        </w:rPr>
        <w:t>Cao Lanh and Vam Cong</w:t>
      </w:r>
      <w:r>
        <w:rPr>
          <w:color w:val="000000" w:themeColor="text1"/>
        </w:rPr>
        <w:t xml:space="preserve"> bridges are presented in Tables 5.1 and 5.2 respectively.</w:t>
      </w:r>
      <w:r w:rsidR="00263DD9" w:rsidRPr="0049411E">
        <w:rPr>
          <w:color w:val="000000" w:themeColor="text1"/>
        </w:rPr>
        <w:t xml:space="preserve"> </w:t>
      </w:r>
      <w:r>
        <w:rPr>
          <w:color w:val="000000" w:themeColor="text1"/>
        </w:rPr>
        <w:t>D</w:t>
      </w:r>
      <w:r w:rsidR="00263DD9" w:rsidRPr="0049411E">
        <w:rPr>
          <w:color w:val="000000" w:themeColor="text1"/>
        </w:rPr>
        <w:t xml:space="preserve">ue to the heavy use of </w:t>
      </w:r>
      <w:r w:rsidR="00D124CA">
        <w:rPr>
          <w:color w:val="000000" w:themeColor="text1"/>
        </w:rPr>
        <w:t xml:space="preserve">the </w:t>
      </w:r>
      <w:r w:rsidR="00263DD9" w:rsidRPr="0049411E">
        <w:rPr>
          <w:color w:val="000000" w:themeColor="text1"/>
        </w:rPr>
        <w:t xml:space="preserve">Vam Cong Ferry by buses and cars compared to Cao Lanh </w:t>
      </w:r>
      <w:r>
        <w:rPr>
          <w:color w:val="000000" w:themeColor="text1"/>
        </w:rPr>
        <w:t>(</w:t>
      </w:r>
      <w:r w:rsidR="000E3DAB">
        <w:rPr>
          <w:color w:val="000000" w:themeColor="text1"/>
        </w:rPr>
        <w:t>which</w:t>
      </w:r>
      <w:r w:rsidR="00263DD9" w:rsidRPr="0049411E">
        <w:rPr>
          <w:color w:val="000000" w:themeColor="text1"/>
        </w:rPr>
        <w:t xml:space="preserve"> is more reliant on motorcycles</w:t>
      </w:r>
      <w:r>
        <w:rPr>
          <w:color w:val="000000" w:themeColor="text1"/>
        </w:rPr>
        <w:t>)</w:t>
      </w:r>
      <w:r w:rsidR="00263DD9" w:rsidRPr="0049411E">
        <w:rPr>
          <w:color w:val="000000" w:themeColor="text1"/>
        </w:rPr>
        <w:t>, the volume of daily persons estimated to use Vam Cong ferry is almost twice that at Cao Lanh. This is consistent with Vam Cong’s greater role in serving non-local trips (that is not confined to the immediate provinces in the Delta) as further elaborated on below.</w:t>
      </w:r>
    </w:p>
    <w:p w14:paraId="2E0DC6E8" w14:textId="77777777" w:rsidR="00263DD9" w:rsidRPr="00E24DAB" w:rsidRDefault="00263DD9" w:rsidP="00263DD9">
      <w:pPr>
        <w:jc w:val="center"/>
        <w:rPr>
          <w:rFonts w:asciiTheme="minorHAnsi" w:eastAsiaTheme="minorHAnsi" w:hAnsiTheme="minorHAnsi" w:cstheme="minorBidi"/>
          <w:b/>
          <w:color w:val="000000" w:themeColor="text1"/>
          <w:sz w:val="18"/>
          <w:szCs w:val="18"/>
        </w:rPr>
      </w:pPr>
      <w:r w:rsidRPr="00E24DAB">
        <w:rPr>
          <w:rFonts w:asciiTheme="minorHAnsi" w:eastAsiaTheme="minorHAnsi" w:hAnsiTheme="minorHAnsi" w:cstheme="minorBidi"/>
          <w:b/>
          <w:color w:val="000000" w:themeColor="text1"/>
          <w:sz w:val="18"/>
          <w:szCs w:val="18"/>
        </w:rPr>
        <w:t>Table 5.1</w:t>
      </w:r>
      <w:r w:rsidRPr="00E24DAB">
        <w:rPr>
          <w:b/>
          <w:color w:val="000000" w:themeColor="text1"/>
          <w:sz w:val="18"/>
          <w:szCs w:val="18"/>
        </w:rPr>
        <w:t>: Daily Person Movements at Cao Lanh Ferry</w:t>
      </w:r>
    </w:p>
    <w:tbl>
      <w:tblPr>
        <w:tblW w:w="7696" w:type="dxa"/>
        <w:jc w:val="center"/>
        <w:tblLook w:val="04A0" w:firstRow="1" w:lastRow="0" w:firstColumn="1" w:lastColumn="0" w:noHBand="0" w:noVBand="1"/>
      </w:tblPr>
      <w:tblGrid>
        <w:gridCol w:w="2680"/>
        <w:gridCol w:w="2020"/>
        <w:gridCol w:w="1674"/>
        <w:gridCol w:w="1322"/>
      </w:tblGrid>
      <w:tr w:rsidR="00263DD9" w:rsidRPr="00D124CA" w14:paraId="7444ADE3"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6194762A" w14:textId="77777777" w:rsidR="00263DD9" w:rsidRPr="00D124CA" w:rsidRDefault="00263DD9">
            <w:pPr>
              <w:spacing w:after="0" w:line="240" w:lineRule="auto"/>
              <w:rPr>
                <w:rFonts w:asciiTheme="majorHAnsi" w:hAnsiTheme="majorHAnsi" w:cstheme="majorHAnsi"/>
                <w:b/>
                <w:bCs/>
                <w:color w:val="000000" w:themeColor="text1"/>
                <w:sz w:val="18"/>
                <w:szCs w:val="18"/>
                <w:lang w:eastAsia="en-AU"/>
              </w:rPr>
            </w:pPr>
            <w:r w:rsidRPr="00D124CA">
              <w:rPr>
                <w:rFonts w:asciiTheme="majorHAnsi" w:hAnsiTheme="majorHAnsi" w:cstheme="majorHAnsi"/>
                <w:b/>
                <w:bCs/>
                <w:color w:val="000000" w:themeColor="text1"/>
                <w:sz w:val="18"/>
                <w:szCs w:val="18"/>
                <w:lang w:eastAsia="en-AU"/>
              </w:rPr>
              <w:t>Vehicle/ Movement</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178618D4" w14:textId="77777777" w:rsidR="00263DD9" w:rsidRPr="00D124CA" w:rsidRDefault="00263DD9">
            <w:pPr>
              <w:spacing w:after="0" w:line="240" w:lineRule="auto"/>
              <w:rPr>
                <w:rFonts w:asciiTheme="majorHAnsi" w:hAnsiTheme="majorHAnsi" w:cstheme="majorHAnsi"/>
                <w:b/>
                <w:bCs/>
                <w:color w:val="000000" w:themeColor="text1"/>
                <w:sz w:val="18"/>
                <w:szCs w:val="18"/>
                <w:lang w:eastAsia="en-AU"/>
              </w:rPr>
            </w:pPr>
            <w:r w:rsidRPr="00D124CA">
              <w:rPr>
                <w:rFonts w:asciiTheme="majorHAnsi" w:hAnsiTheme="majorHAnsi" w:cstheme="majorHAnsi"/>
                <w:b/>
                <w:bCs/>
                <w:color w:val="000000" w:themeColor="text1"/>
                <w:sz w:val="18"/>
                <w:szCs w:val="18"/>
                <w:lang w:eastAsia="en-AU"/>
              </w:rPr>
              <w:t>Total Persons</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0E734241" w14:textId="77777777" w:rsidR="00263DD9" w:rsidRPr="00D124CA" w:rsidRDefault="00263DD9">
            <w:pPr>
              <w:spacing w:after="0" w:line="240" w:lineRule="auto"/>
              <w:rPr>
                <w:rFonts w:asciiTheme="majorHAnsi" w:hAnsiTheme="majorHAnsi" w:cstheme="majorHAnsi"/>
                <w:b/>
                <w:bCs/>
                <w:color w:val="000000" w:themeColor="text1"/>
                <w:sz w:val="18"/>
                <w:szCs w:val="18"/>
                <w:lang w:eastAsia="en-AU"/>
              </w:rPr>
            </w:pPr>
            <w:r w:rsidRPr="00D124CA">
              <w:rPr>
                <w:rFonts w:asciiTheme="majorHAnsi" w:hAnsiTheme="majorHAnsi" w:cstheme="majorHAnsi"/>
                <w:b/>
                <w:bCs/>
                <w:color w:val="000000" w:themeColor="text1"/>
                <w:sz w:val="18"/>
                <w:szCs w:val="18"/>
                <w:lang w:eastAsia="en-AU"/>
              </w:rPr>
              <w:t>Driver/ head of group</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76C164CB" w14:textId="77777777" w:rsidR="00263DD9" w:rsidRPr="00D124CA" w:rsidRDefault="00263DD9">
            <w:pPr>
              <w:spacing w:after="0" w:line="240" w:lineRule="auto"/>
              <w:rPr>
                <w:rFonts w:asciiTheme="majorHAnsi" w:hAnsiTheme="majorHAnsi" w:cstheme="majorHAnsi"/>
                <w:b/>
                <w:bCs/>
                <w:color w:val="000000" w:themeColor="text1"/>
                <w:sz w:val="18"/>
                <w:szCs w:val="18"/>
                <w:lang w:eastAsia="en-AU"/>
              </w:rPr>
            </w:pPr>
            <w:r w:rsidRPr="00D124CA">
              <w:rPr>
                <w:rFonts w:asciiTheme="majorHAnsi" w:hAnsiTheme="majorHAnsi" w:cstheme="majorHAnsi"/>
                <w:b/>
                <w:bCs/>
                <w:color w:val="000000" w:themeColor="text1"/>
                <w:sz w:val="18"/>
                <w:szCs w:val="18"/>
                <w:lang w:eastAsia="en-AU"/>
              </w:rPr>
              <w:t>Passengers/ members of group</w:t>
            </w:r>
          </w:p>
        </w:tc>
      </w:tr>
      <w:tr w:rsidR="00263DD9" w:rsidRPr="00D124CA" w14:paraId="106B1F76"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9CFDE45" w14:textId="77777777" w:rsidR="00263DD9" w:rsidRPr="00D124CA" w:rsidRDefault="00263DD9">
            <w:pPr>
              <w:spacing w:after="0" w:line="240" w:lineRule="auto"/>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Walk-on/bicycle</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68EB9D6"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1,142</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C7C0622"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1,142</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D041374"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0</w:t>
            </w:r>
          </w:p>
        </w:tc>
      </w:tr>
      <w:tr w:rsidR="00263DD9" w:rsidRPr="00D124CA" w14:paraId="519C368E"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8A2AEEE" w14:textId="77777777" w:rsidR="00263DD9" w:rsidRPr="00D124CA" w:rsidRDefault="00263DD9">
            <w:pPr>
              <w:spacing w:after="0" w:line="240" w:lineRule="auto"/>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Motorbike</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41DE217"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21,666</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977491F"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16,666</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03D1004"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5,000</w:t>
            </w:r>
          </w:p>
        </w:tc>
      </w:tr>
      <w:tr w:rsidR="00263DD9" w:rsidRPr="00D124CA" w14:paraId="4EC9513C"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0E5BBE7" w14:textId="77777777" w:rsidR="00263DD9" w:rsidRPr="00D124CA" w:rsidRDefault="00263DD9">
            <w:pPr>
              <w:spacing w:after="0" w:line="240" w:lineRule="auto"/>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Car with less than 7</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8667059"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1,030</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CF0E1AB"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429</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00E4712"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601</w:t>
            </w:r>
          </w:p>
        </w:tc>
      </w:tr>
      <w:tr w:rsidR="00263DD9" w:rsidRPr="00D124CA" w14:paraId="7E19A779"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C3E4084" w14:textId="77777777" w:rsidR="00263DD9" w:rsidRPr="00D124CA" w:rsidRDefault="00263DD9">
            <w:pPr>
              <w:spacing w:after="0" w:line="240" w:lineRule="auto"/>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Car with 7-11 seats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B3DDA01"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1,206</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EE107DF"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389</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9F7AFA3"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817</w:t>
            </w:r>
          </w:p>
        </w:tc>
      </w:tr>
      <w:tr w:rsidR="00263DD9" w:rsidRPr="00D124CA" w14:paraId="789B0251"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93AD40E" w14:textId="77777777" w:rsidR="00263DD9" w:rsidRPr="00D124CA" w:rsidRDefault="00263DD9">
            <w:pPr>
              <w:spacing w:after="0" w:line="240" w:lineRule="auto"/>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Bus with 12 to 30 seats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0E5E3BF"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861</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E5ED4E1"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79</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71981F3"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782</w:t>
            </w:r>
          </w:p>
        </w:tc>
      </w:tr>
      <w:tr w:rsidR="00263DD9" w:rsidRPr="00D124CA" w14:paraId="4714F553"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DB4E2B9" w14:textId="77777777" w:rsidR="00263DD9" w:rsidRPr="00D124CA" w:rsidRDefault="00263DD9">
            <w:pPr>
              <w:spacing w:after="0" w:line="240" w:lineRule="auto"/>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Bus with over 30 seats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F6AB271"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188</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B4C6DCB"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8</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E1CEF4B"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180</w:t>
            </w:r>
          </w:p>
        </w:tc>
      </w:tr>
      <w:tr w:rsidR="00263DD9" w:rsidRPr="00D124CA" w14:paraId="2480076A"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A144C45" w14:textId="77777777" w:rsidR="00263DD9" w:rsidRPr="00D124CA" w:rsidRDefault="00263DD9">
            <w:pPr>
              <w:spacing w:after="0" w:line="240" w:lineRule="auto"/>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Truck &lt; 3 tonnes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7BEA1BF"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540</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74FFC71"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300</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2947602"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240</w:t>
            </w:r>
          </w:p>
        </w:tc>
      </w:tr>
      <w:tr w:rsidR="00263DD9" w:rsidRPr="00D124CA" w14:paraId="55F699B0"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EA93B6F" w14:textId="77777777" w:rsidR="00263DD9" w:rsidRPr="00D124CA" w:rsidRDefault="00263DD9">
            <w:pPr>
              <w:spacing w:after="0" w:line="240" w:lineRule="auto"/>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Truck from 3 to 6 tonnes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D59E792"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894</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D158224"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447</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D2E5819"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447</w:t>
            </w:r>
          </w:p>
        </w:tc>
      </w:tr>
      <w:tr w:rsidR="00263DD9" w:rsidRPr="00D124CA" w14:paraId="64C1B731"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072D046" w14:textId="77777777" w:rsidR="00263DD9" w:rsidRPr="00D124CA" w:rsidRDefault="00263DD9">
            <w:pPr>
              <w:spacing w:after="0" w:line="240" w:lineRule="auto"/>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Truck from 7 to 9 tonnes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FACF760"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365</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99B1816"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192</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DF7C15C"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173</w:t>
            </w:r>
          </w:p>
        </w:tc>
      </w:tr>
      <w:tr w:rsidR="00263DD9" w:rsidRPr="00D124CA" w14:paraId="6620875A"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69DCBA8" w14:textId="77777777" w:rsidR="00263DD9" w:rsidRPr="00D124CA" w:rsidRDefault="00263DD9">
            <w:pPr>
              <w:spacing w:after="0" w:line="240" w:lineRule="auto"/>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Truck from 10 to 18 tonnes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E9AEBB6"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306</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8516C60"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170</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6B76EC0"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136</w:t>
            </w:r>
          </w:p>
        </w:tc>
      </w:tr>
      <w:tr w:rsidR="00263DD9" w:rsidRPr="00D124CA" w14:paraId="1F1DAD94"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8F56C1A" w14:textId="77777777" w:rsidR="00263DD9" w:rsidRPr="00D124CA" w:rsidRDefault="00263DD9">
            <w:pPr>
              <w:spacing w:after="0" w:line="240" w:lineRule="auto"/>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Truck &gt; 18 tonnes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A40E435"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69</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67F9906"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43</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81E57DD" w14:textId="77777777" w:rsidR="00263DD9" w:rsidRPr="00D124CA" w:rsidRDefault="00263DD9">
            <w:pPr>
              <w:spacing w:after="0" w:line="240" w:lineRule="auto"/>
              <w:jc w:val="right"/>
              <w:rPr>
                <w:rFonts w:asciiTheme="majorHAnsi" w:hAnsiTheme="majorHAnsi" w:cstheme="majorHAnsi"/>
                <w:color w:val="000000" w:themeColor="text1"/>
                <w:sz w:val="18"/>
                <w:szCs w:val="18"/>
                <w:lang w:eastAsia="en-AU"/>
              </w:rPr>
            </w:pPr>
            <w:r w:rsidRPr="00D124CA">
              <w:rPr>
                <w:rFonts w:asciiTheme="majorHAnsi" w:hAnsiTheme="majorHAnsi" w:cstheme="majorHAnsi"/>
                <w:color w:val="000000" w:themeColor="text1"/>
                <w:sz w:val="18"/>
                <w:szCs w:val="18"/>
                <w:lang w:eastAsia="en-AU"/>
              </w:rPr>
              <w:t>26</w:t>
            </w:r>
          </w:p>
        </w:tc>
      </w:tr>
      <w:tr w:rsidR="00263DD9" w:rsidRPr="00D124CA" w14:paraId="588AEB9A"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098B6A5" w14:textId="77777777" w:rsidR="00263DD9" w:rsidRPr="00D124CA" w:rsidRDefault="00263DD9">
            <w:pPr>
              <w:spacing w:after="0" w:line="240" w:lineRule="auto"/>
              <w:rPr>
                <w:rFonts w:asciiTheme="majorHAnsi" w:hAnsiTheme="majorHAnsi" w:cstheme="majorHAnsi"/>
                <w:b/>
                <w:bCs/>
                <w:color w:val="000000" w:themeColor="text1"/>
                <w:sz w:val="18"/>
                <w:szCs w:val="18"/>
                <w:lang w:eastAsia="en-AU"/>
              </w:rPr>
            </w:pPr>
            <w:r w:rsidRPr="00D124CA">
              <w:rPr>
                <w:rFonts w:asciiTheme="majorHAnsi" w:hAnsiTheme="majorHAnsi" w:cstheme="majorHAnsi"/>
                <w:b/>
                <w:bCs/>
                <w:color w:val="000000" w:themeColor="text1"/>
                <w:sz w:val="18"/>
                <w:szCs w:val="18"/>
                <w:lang w:eastAsia="en-AU"/>
              </w:rPr>
              <w:t>Total</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DA3B468" w14:textId="77777777" w:rsidR="00263DD9" w:rsidRPr="00D124CA" w:rsidRDefault="00263DD9">
            <w:pPr>
              <w:spacing w:after="0" w:line="240" w:lineRule="auto"/>
              <w:jc w:val="right"/>
              <w:rPr>
                <w:rFonts w:asciiTheme="majorHAnsi" w:hAnsiTheme="majorHAnsi" w:cstheme="majorHAnsi"/>
                <w:b/>
                <w:bCs/>
                <w:color w:val="000000" w:themeColor="text1"/>
                <w:sz w:val="18"/>
                <w:szCs w:val="18"/>
                <w:lang w:eastAsia="en-AU"/>
              </w:rPr>
            </w:pPr>
            <w:r w:rsidRPr="00D124CA">
              <w:rPr>
                <w:rFonts w:asciiTheme="majorHAnsi" w:hAnsiTheme="majorHAnsi" w:cstheme="majorHAnsi"/>
                <w:b/>
                <w:bCs/>
                <w:color w:val="000000" w:themeColor="text1"/>
                <w:sz w:val="18"/>
                <w:szCs w:val="18"/>
                <w:lang w:eastAsia="en-AU"/>
              </w:rPr>
              <w:t>28,266</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C4CB2CD" w14:textId="77777777" w:rsidR="00263DD9" w:rsidRPr="00D124CA" w:rsidRDefault="00263DD9">
            <w:pPr>
              <w:spacing w:after="0" w:line="240" w:lineRule="auto"/>
              <w:jc w:val="right"/>
              <w:rPr>
                <w:rFonts w:asciiTheme="majorHAnsi" w:hAnsiTheme="majorHAnsi" w:cstheme="majorHAnsi"/>
                <w:b/>
                <w:bCs/>
                <w:color w:val="000000" w:themeColor="text1"/>
                <w:sz w:val="18"/>
                <w:szCs w:val="18"/>
                <w:lang w:eastAsia="en-AU"/>
              </w:rPr>
            </w:pPr>
            <w:r w:rsidRPr="00D124CA">
              <w:rPr>
                <w:rFonts w:asciiTheme="majorHAnsi" w:hAnsiTheme="majorHAnsi" w:cstheme="majorHAnsi"/>
                <w:b/>
                <w:bCs/>
                <w:color w:val="000000" w:themeColor="text1"/>
                <w:sz w:val="18"/>
                <w:szCs w:val="18"/>
                <w:lang w:eastAsia="en-AU"/>
              </w:rPr>
              <w:t>19,865</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5744515" w14:textId="77777777" w:rsidR="00263DD9" w:rsidRPr="00D124CA" w:rsidRDefault="00263DD9">
            <w:pPr>
              <w:spacing w:after="0" w:line="240" w:lineRule="auto"/>
              <w:jc w:val="right"/>
              <w:rPr>
                <w:rFonts w:asciiTheme="majorHAnsi" w:hAnsiTheme="majorHAnsi" w:cstheme="majorHAnsi"/>
                <w:b/>
                <w:bCs/>
                <w:color w:val="000000" w:themeColor="text1"/>
                <w:sz w:val="18"/>
                <w:szCs w:val="18"/>
                <w:lang w:eastAsia="en-AU"/>
              </w:rPr>
            </w:pPr>
            <w:r w:rsidRPr="00D124CA">
              <w:rPr>
                <w:rFonts w:asciiTheme="majorHAnsi" w:hAnsiTheme="majorHAnsi" w:cstheme="majorHAnsi"/>
                <w:b/>
                <w:bCs/>
                <w:color w:val="000000" w:themeColor="text1"/>
                <w:sz w:val="18"/>
                <w:szCs w:val="18"/>
                <w:lang w:eastAsia="en-AU"/>
              </w:rPr>
              <w:t>8,401</w:t>
            </w:r>
          </w:p>
        </w:tc>
      </w:tr>
    </w:tbl>
    <w:p w14:paraId="647D5CE4" w14:textId="0F68E19C" w:rsidR="00263DD9" w:rsidRPr="00D124CA" w:rsidRDefault="00263DD9" w:rsidP="00263DD9">
      <w:pPr>
        <w:ind w:left="1440" w:firstLine="720"/>
        <w:jc w:val="both"/>
        <w:rPr>
          <w:rFonts w:asciiTheme="minorHAnsi" w:hAnsiTheme="minorHAnsi" w:cstheme="minorHAnsi"/>
          <w:color w:val="000000" w:themeColor="text1"/>
          <w:sz w:val="16"/>
          <w:szCs w:val="16"/>
          <w:lang w:val="en-US"/>
        </w:rPr>
      </w:pPr>
      <w:r w:rsidRPr="00D124CA">
        <w:rPr>
          <w:rFonts w:asciiTheme="minorHAnsi" w:hAnsiTheme="minorHAnsi" w:cstheme="minorHAnsi"/>
          <w:color w:val="000000" w:themeColor="text1"/>
          <w:sz w:val="16"/>
          <w:szCs w:val="16"/>
          <w:lang w:val="en-US"/>
        </w:rPr>
        <w:t>Source: Cao Lanh Impact Evaluation Ferry-user survey 2017</w:t>
      </w:r>
    </w:p>
    <w:p w14:paraId="386190E3" w14:textId="77777777" w:rsidR="00263DD9" w:rsidRPr="00E24DAB" w:rsidRDefault="00263DD9" w:rsidP="00263DD9">
      <w:pPr>
        <w:jc w:val="center"/>
        <w:rPr>
          <w:rFonts w:asciiTheme="minorHAnsi" w:eastAsiaTheme="minorHAnsi" w:hAnsiTheme="minorHAnsi" w:cstheme="minorBidi"/>
          <w:b/>
          <w:color w:val="000000" w:themeColor="text1"/>
          <w:sz w:val="18"/>
          <w:szCs w:val="18"/>
        </w:rPr>
      </w:pPr>
      <w:r w:rsidRPr="00E24DAB">
        <w:rPr>
          <w:rFonts w:asciiTheme="minorHAnsi" w:eastAsiaTheme="minorHAnsi" w:hAnsiTheme="minorHAnsi" w:cstheme="minorBidi"/>
          <w:b/>
          <w:color w:val="000000" w:themeColor="text1"/>
          <w:sz w:val="18"/>
          <w:szCs w:val="18"/>
        </w:rPr>
        <w:t>Table 5.2: Daily Person Movements at Vam Cong Ferry</w:t>
      </w:r>
    </w:p>
    <w:tbl>
      <w:tblPr>
        <w:tblW w:w="7696" w:type="dxa"/>
        <w:jc w:val="center"/>
        <w:tblLook w:val="04A0" w:firstRow="1" w:lastRow="0" w:firstColumn="1" w:lastColumn="0" w:noHBand="0" w:noVBand="1"/>
      </w:tblPr>
      <w:tblGrid>
        <w:gridCol w:w="2680"/>
        <w:gridCol w:w="2020"/>
        <w:gridCol w:w="1674"/>
        <w:gridCol w:w="1395"/>
      </w:tblGrid>
      <w:tr w:rsidR="00263DD9" w:rsidRPr="0049411E" w14:paraId="394D3929"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12002A30" w14:textId="77777777" w:rsidR="00263DD9" w:rsidRPr="0049411E" w:rsidRDefault="00263DD9">
            <w:pPr>
              <w:spacing w:after="0" w:line="240" w:lineRule="auto"/>
              <w:rPr>
                <w:rFonts w:asciiTheme="majorHAnsi" w:hAnsiTheme="majorHAnsi" w:cstheme="majorHAnsi"/>
                <w:b/>
                <w:bCs/>
                <w:color w:val="000000" w:themeColor="text1"/>
                <w:lang w:eastAsia="en-AU"/>
              </w:rPr>
            </w:pPr>
            <w:r w:rsidRPr="0049411E">
              <w:rPr>
                <w:rFonts w:asciiTheme="majorHAnsi" w:hAnsiTheme="majorHAnsi" w:cstheme="majorHAnsi"/>
                <w:b/>
                <w:bCs/>
                <w:color w:val="000000" w:themeColor="text1"/>
                <w:lang w:eastAsia="en-AU"/>
              </w:rPr>
              <w:t>Vehicle/ Movement</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2B5F1F1F" w14:textId="77777777" w:rsidR="00263DD9" w:rsidRPr="0049411E" w:rsidRDefault="00263DD9">
            <w:pPr>
              <w:spacing w:after="0" w:line="240" w:lineRule="auto"/>
              <w:rPr>
                <w:rFonts w:asciiTheme="majorHAnsi" w:hAnsiTheme="majorHAnsi" w:cstheme="majorHAnsi"/>
                <w:b/>
                <w:bCs/>
                <w:color w:val="000000" w:themeColor="text1"/>
                <w:lang w:eastAsia="en-AU"/>
              </w:rPr>
            </w:pPr>
            <w:r w:rsidRPr="0049411E">
              <w:rPr>
                <w:rFonts w:asciiTheme="majorHAnsi" w:hAnsiTheme="majorHAnsi" w:cstheme="majorHAnsi"/>
                <w:b/>
                <w:bCs/>
                <w:color w:val="000000" w:themeColor="text1"/>
                <w:lang w:eastAsia="en-AU"/>
              </w:rPr>
              <w:t>Total Persons</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7B39BE20" w14:textId="77777777" w:rsidR="00263DD9" w:rsidRPr="0049411E" w:rsidRDefault="00263DD9">
            <w:pPr>
              <w:spacing w:after="0" w:line="240" w:lineRule="auto"/>
              <w:rPr>
                <w:rFonts w:asciiTheme="majorHAnsi" w:hAnsiTheme="majorHAnsi" w:cstheme="majorHAnsi"/>
                <w:b/>
                <w:bCs/>
                <w:color w:val="000000" w:themeColor="text1"/>
                <w:lang w:eastAsia="en-AU"/>
              </w:rPr>
            </w:pPr>
            <w:r w:rsidRPr="0049411E">
              <w:rPr>
                <w:rFonts w:asciiTheme="majorHAnsi" w:hAnsiTheme="majorHAnsi" w:cstheme="majorHAnsi"/>
                <w:b/>
                <w:bCs/>
                <w:color w:val="000000" w:themeColor="text1"/>
                <w:lang w:eastAsia="en-AU"/>
              </w:rPr>
              <w:t>Driver/ head of group</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713FD7F8" w14:textId="77777777" w:rsidR="00263DD9" w:rsidRPr="0049411E" w:rsidRDefault="00263DD9">
            <w:pPr>
              <w:spacing w:after="0" w:line="240" w:lineRule="auto"/>
              <w:rPr>
                <w:rFonts w:asciiTheme="majorHAnsi" w:hAnsiTheme="majorHAnsi" w:cstheme="majorHAnsi"/>
                <w:b/>
                <w:bCs/>
                <w:color w:val="000000" w:themeColor="text1"/>
                <w:lang w:eastAsia="en-AU"/>
              </w:rPr>
            </w:pPr>
            <w:r w:rsidRPr="0049411E">
              <w:rPr>
                <w:rFonts w:asciiTheme="majorHAnsi" w:hAnsiTheme="majorHAnsi" w:cstheme="majorHAnsi"/>
                <w:b/>
                <w:bCs/>
                <w:color w:val="000000" w:themeColor="text1"/>
                <w:lang w:eastAsia="en-AU"/>
              </w:rPr>
              <w:t>Passengers/ members of group</w:t>
            </w:r>
          </w:p>
        </w:tc>
      </w:tr>
      <w:tr w:rsidR="00263DD9" w:rsidRPr="0049411E" w14:paraId="445B6CE4"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2969B4E" w14:textId="77777777" w:rsidR="00263DD9" w:rsidRPr="0049411E" w:rsidRDefault="00263DD9">
            <w:pPr>
              <w:rPr>
                <w:rFonts w:asciiTheme="majorHAnsi" w:hAnsiTheme="majorHAnsi" w:cstheme="majorHAnsi"/>
                <w:color w:val="000000" w:themeColor="text1"/>
              </w:rPr>
            </w:pPr>
            <w:r w:rsidRPr="0049411E">
              <w:rPr>
                <w:rFonts w:asciiTheme="majorHAnsi" w:hAnsiTheme="majorHAnsi" w:cstheme="majorHAnsi"/>
                <w:color w:val="000000" w:themeColor="text1"/>
              </w:rPr>
              <w:t>Walk-on/bicycle</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6D0EF21"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663 </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8729F20"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663 </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04F7C2C"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   </w:t>
            </w:r>
          </w:p>
        </w:tc>
      </w:tr>
      <w:tr w:rsidR="00263DD9" w:rsidRPr="0049411E" w14:paraId="080BCCCA"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26D368E" w14:textId="77777777" w:rsidR="00263DD9" w:rsidRPr="0049411E" w:rsidRDefault="00263DD9">
            <w:pPr>
              <w:rPr>
                <w:rFonts w:asciiTheme="majorHAnsi" w:hAnsiTheme="majorHAnsi" w:cstheme="majorHAnsi"/>
                <w:color w:val="000000" w:themeColor="text1"/>
              </w:rPr>
            </w:pPr>
            <w:r w:rsidRPr="0049411E">
              <w:rPr>
                <w:rFonts w:asciiTheme="majorHAnsi" w:hAnsiTheme="majorHAnsi" w:cstheme="majorHAnsi"/>
                <w:color w:val="000000" w:themeColor="text1"/>
              </w:rPr>
              <w:t>Motorbike</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2D2A341"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18,168 </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5CDBAE6"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13,975 </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087E292"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4,193 </w:t>
            </w:r>
          </w:p>
        </w:tc>
      </w:tr>
      <w:tr w:rsidR="00263DD9" w:rsidRPr="0049411E" w14:paraId="476F0B69"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7BC1B61" w14:textId="77777777" w:rsidR="00263DD9" w:rsidRPr="0049411E" w:rsidRDefault="00263DD9">
            <w:pPr>
              <w:rPr>
                <w:rFonts w:asciiTheme="majorHAnsi" w:hAnsiTheme="majorHAnsi" w:cstheme="majorHAnsi"/>
                <w:color w:val="000000" w:themeColor="text1"/>
              </w:rPr>
            </w:pPr>
            <w:r w:rsidRPr="0049411E">
              <w:rPr>
                <w:rFonts w:asciiTheme="majorHAnsi" w:hAnsiTheme="majorHAnsi" w:cstheme="majorHAnsi"/>
                <w:color w:val="000000" w:themeColor="text1"/>
              </w:rPr>
              <w:t>Car with less than 7</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6732258"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1,943 </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9F95618"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694 </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D68C58A"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1,249 </w:t>
            </w:r>
          </w:p>
        </w:tc>
      </w:tr>
      <w:tr w:rsidR="00263DD9" w:rsidRPr="0049411E" w14:paraId="17808168"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A15918A" w14:textId="77777777" w:rsidR="00263DD9" w:rsidRPr="0049411E" w:rsidRDefault="00263DD9">
            <w:pPr>
              <w:rPr>
                <w:rFonts w:asciiTheme="majorHAnsi" w:hAnsiTheme="majorHAnsi" w:cstheme="majorHAnsi"/>
                <w:color w:val="000000" w:themeColor="text1"/>
              </w:rPr>
            </w:pPr>
            <w:r w:rsidRPr="0049411E">
              <w:rPr>
                <w:rFonts w:asciiTheme="majorHAnsi" w:hAnsiTheme="majorHAnsi" w:cstheme="majorHAnsi"/>
                <w:color w:val="000000" w:themeColor="text1"/>
              </w:rPr>
              <w:t>Car with 7-11 seats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87D1F2A"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4,514 </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3218BC3"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1,188 </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8FB9B44"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3,326 </w:t>
            </w:r>
          </w:p>
        </w:tc>
      </w:tr>
      <w:tr w:rsidR="00263DD9" w:rsidRPr="0049411E" w14:paraId="7CEDF8E9"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7F1365E" w14:textId="77777777" w:rsidR="00263DD9" w:rsidRPr="0049411E" w:rsidRDefault="00263DD9">
            <w:pPr>
              <w:rPr>
                <w:rFonts w:asciiTheme="majorHAnsi" w:hAnsiTheme="majorHAnsi" w:cstheme="majorHAnsi"/>
                <w:color w:val="000000" w:themeColor="text1"/>
              </w:rPr>
            </w:pPr>
            <w:r w:rsidRPr="0049411E">
              <w:rPr>
                <w:rFonts w:asciiTheme="majorHAnsi" w:hAnsiTheme="majorHAnsi" w:cstheme="majorHAnsi"/>
                <w:color w:val="000000" w:themeColor="text1"/>
              </w:rPr>
              <w:t>Bus with 12 to 30 seats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BBF87D8"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7,470 </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DCB3F30"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644 </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943E67C"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6,826 </w:t>
            </w:r>
          </w:p>
        </w:tc>
      </w:tr>
      <w:tr w:rsidR="00263DD9" w:rsidRPr="0049411E" w14:paraId="56D03D51"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07308FE" w14:textId="77777777" w:rsidR="00263DD9" w:rsidRPr="0049411E" w:rsidRDefault="00263DD9">
            <w:pPr>
              <w:rPr>
                <w:rFonts w:asciiTheme="majorHAnsi" w:hAnsiTheme="majorHAnsi" w:cstheme="majorHAnsi"/>
                <w:color w:val="000000" w:themeColor="text1"/>
              </w:rPr>
            </w:pPr>
            <w:r w:rsidRPr="0049411E">
              <w:rPr>
                <w:rFonts w:asciiTheme="majorHAnsi" w:hAnsiTheme="majorHAnsi" w:cstheme="majorHAnsi"/>
                <w:color w:val="000000" w:themeColor="text1"/>
              </w:rPr>
              <w:t>Bus with over 30 seats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82CC5F9"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15,696 </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8B3C929"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545 </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438EC5B"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15,151 </w:t>
            </w:r>
          </w:p>
        </w:tc>
      </w:tr>
      <w:tr w:rsidR="00263DD9" w:rsidRPr="0049411E" w14:paraId="67CEF56A"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DCD399A" w14:textId="77777777" w:rsidR="00263DD9" w:rsidRPr="0049411E" w:rsidRDefault="00263DD9">
            <w:pPr>
              <w:rPr>
                <w:rFonts w:asciiTheme="majorHAnsi" w:hAnsiTheme="majorHAnsi" w:cstheme="majorHAnsi"/>
                <w:color w:val="000000" w:themeColor="text1"/>
              </w:rPr>
            </w:pPr>
            <w:r w:rsidRPr="0049411E">
              <w:rPr>
                <w:rFonts w:asciiTheme="majorHAnsi" w:hAnsiTheme="majorHAnsi" w:cstheme="majorHAnsi"/>
                <w:color w:val="000000" w:themeColor="text1"/>
              </w:rPr>
              <w:lastRenderedPageBreak/>
              <w:t>Truck &lt; 3 tonnes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5276F03"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493 </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4DA840F"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290 </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E08EF3D"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203 </w:t>
            </w:r>
          </w:p>
        </w:tc>
      </w:tr>
      <w:tr w:rsidR="00263DD9" w:rsidRPr="0049411E" w14:paraId="60134DE7"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9A9BFE6" w14:textId="77777777" w:rsidR="00263DD9" w:rsidRPr="0049411E" w:rsidRDefault="00263DD9">
            <w:pPr>
              <w:rPr>
                <w:rFonts w:asciiTheme="majorHAnsi" w:hAnsiTheme="majorHAnsi" w:cstheme="majorHAnsi"/>
                <w:color w:val="000000" w:themeColor="text1"/>
              </w:rPr>
            </w:pPr>
            <w:r w:rsidRPr="0049411E">
              <w:rPr>
                <w:rFonts w:asciiTheme="majorHAnsi" w:hAnsiTheme="majorHAnsi" w:cstheme="majorHAnsi"/>
                <w:color w:val="000000" w:themeColor="text1"/>
              </w:rPr>
              <w:t>Truck from 3 to 6 tonnes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0338C9B"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1,006 </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4A5FD09"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559 </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EE91D3B"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447 </w:t>
            </w:r>
          </w:p>
        </w:tc>
      </w:tr>
      <w:tr w:rsidR="00263DD9" w:rsidRPr="0049411E" w14:paraId="6830C95F"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FA07F37" w14:textId="77777777" w:rsidR="00263DD9" w:rsidRPr="0049411E" w:rsidRDefault="00263DD9">
            <w:pPr>
              <w:rPr>
                <w:rFonts w:asciiTheme="majorHAnsi" w:hAnsiTheme="majorHAnsi" w:cstheme="majorHAnsi"/>
                <w:color w:val="000000" w:themeColor="text1"/>
              </w:rPr>
            </w:pPr>
            <w:r w:rsidRPr="0049411E">
              <w:rPr>
                <w:rFonts w:asciiTheme="majorHAnsi" w:hAnsiTheme="majorHAnsi" w:cstheme="majorHAnsi"/>
                <w:color w:val="000000" w:themeColor="text1"/>
              </w:rPr>
              <w:t>Truck from 7 to 9 tonnes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B3D5B31"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621 </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BE02417"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345 </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0D57687"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276 </w:t>
            </w:r>
          </w:p>
        </w:tc>
      </w:tr>
      <w:tr w:rsidR="00263DD9" w:rsidRPr="0049411E" w14:paraId="0F59FE11"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2AA216C" w14:textId="77777777" w:rsidR="00263DD9" w:rsidRPr="0049411E" w:rsidRDefault="00263DD9">
            <w:pPr>
              <w:rPr>
                <w:rFonts w:asciiTheme="majorHAnsi" w:hAnsiTheme="majorHAnsi" w:cstheme="majorHAnsi"/>
                <w:color w:val="000000" w:themeColor="text1"/>
              </w:rPr>
            </w:pPr>
            <w:r w:rsidRPr="0049411E">
              <w:rPr>
                <w:rFonts w:asciiTheme="majorHAnsi" w:hAnsiTheme="majorHAnsi" w:cstheme="majorHAnsi"/>
                <w:color w:val="000000" w:themeColor="text1"/>
              </w:rPr>
              <w:t>Truck from 10 to 18 tonnes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3D0F2E4"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709 </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202F9AF"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394 </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73174C9"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315 </w:t>
            </w:r>
          </w:p>
        </w:tc>
      </w:tr>
      <w:tr w:rsidR="00263DD9" w:rsidRPr="0049411E" w14:paraId="7E54D220"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A748AC0" w14:textId="77777777" w:rsidR="00263DD9" w:rsidRPr="0049411E" w:rsidRDefault="00263DD9">
            <w:pPr>
              <w:rPr>
                <w:rFonts w:asciiTheme="majorHAnsi" w:hAnsiTheme="majorHAnsi" w:cstheme="majorHAnsi"/>
                <w:color w:val="000000" w:themeColor="text1"/>
              </w:rPr>
            </w:pPr>
            <w:r w:rsidRPr="0049411E">
              <w:rPr>
                <w:rFonts w:asciiTheme="majorHAnsi" w:hAnsiTheme="majorHAnsi" w:cstheme="majorHAnsi"/>
                <w:color w:val="000000" w:themeColor="text1"/>
              </w:rPr>
              <w:t>Truck &gt; 18 tonnes</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3FBA08C"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1,111 </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74AE88F"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617 </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FC89DA6" w14:textId="77777777" w:rsidR="00263DD9" w:rsidRPr="0049411E" w:rsidRDefault="00263DD9">
            <w:pPr>
              <w:jc w:val="right"/>
              <w:rPr>
                <w:rFonts w:asciiTheme="majorHAnsi" w:hAnsiTheme="majorHAnsi" w:cstheme="majorHAnsi"/>
                <w:color w:val="000000" w:themeColor="text1"/>
              </w:rPr>
            </w:pPr>
            <w:r w:rsidRPr="0049411E">
              <w:rPr>
                <w:rFonts w:asciiTheme="majorHAnsi" w:hAnsiTheme="majorHAnsi" w:cstheme="majorHAnsi"/>
                <w:color w:val="000000" w:themeColor="text1"/>
              </w:rPr>
              <w:t xml:space="preserve"> 494 </w:t>
            </w:r>
          </w:p>
        </w:tc>
      </w:tr>
      <w:tr w:rsidR="00263DD9" w:rsidRPr="0049411E" w14:paraId="331B371F" w14:textId="77777777" w:rsidTr="00263DD9">
        <w:trPr>
          <w:trHeight w:val="285"/>
          <w:jc w:val="center"/>
        </w:trPr>
        <w:tc>
          <w:tcPr>
            <w:tcW w:w="26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70E1A53" w14:textId="77777777" w:rsidR="00263DD9" w:rsidRPr="0049411E" w:rsidRDefault="00263DD9">
            <w:pPr>
              <w:rPr>
                <w:rFonts w:asciiTheme="majorHAnsi" w:hAnsiTheme="majorHAnsi" w:cstheme="majorHAnsi"/>
                <w:b/>
                <w:bCs/>
                <w:color w:val="000000" w:themeColor="text1"/>
              </w:rPr>
            </w:pPr>
            <w:r w:rsidRPr="0049411E">
              <w:rPr>
                <w:rFonts w:asciiTheme="majorHAnsi" w:hAnsiTheme="majorHAnsi" w:cstheme="majorHAnsi"/>
                <w:b/>
                <w:bCs/>
                <w:color w:val="000000" w:themeColor="text1"/>
              </w:rPr>
              <w:t>Total</w:t>
            </w:r>
          </w:p>
        </w:tc>
        <w:tc>
          <w:tcPr>
            <w:tcW w:w="20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314B002" w14:textId="77777777" w:rsidR="00263DD9" w:rsidRPr="0049411E" w:rsidRDefault="00263DD9">
            <w:pPr>
              <w:jc w:val="right"/>
              <w:rPr>
                <w:rFonts w:asciiTheme="majorHAnsi" w:hAnsiTheme="majorHAnsi" w:cstheme="majorHAnsi"/>
                <w:b/>
                <w:bCs/>
                <w:color w:val="000000" w:themeColor="text1"/>
              </w:rPr>
            </w:pPr>
            <w:r w:rsidRPr="0049411E">
              <w:rPr>
                <w:rFonts w:asciiTheme="majorHAnsi" w:hAnsiTheme="majorHAnsi" w:cstheme="majorHAnsi"/>
                <w:b/>
                <w:bCs/>
                <w:color w:val="000000" w:themeColor="text1"/>
              </w:rPr>
              <w:t>52,395</w:t>
            </w:r>
          </w:p>
        </w:tc>
        <w:tc>
          <w:tcPr>
            <w:tcW w:w="167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BB0E5A4" w14:textId="77777777" w:rsidR="00263DD9" w:rsidRPr="0049411E" w:rsidRDefault="00263DD9">
            <w:pPr>
              <w:jc w:val="right"/>
              <w:rPr>
                <w:rFonts w:asciiTheme="majorHAnsi" w:hAnsiTheme="majorHAnsi" w:cstheme="majorHAnsi"/>
                <w:b/>
                <w:bCs/>
                <w:color w:val="000000" w:themeColor="text1"/>
              </w:rPr>
            </w:pPr>
            <w:r w:rsidRPr="0049411E">
              <w:rPr>
                <w:rFonts w:asciiTheme="majorHAnsi" w:hAnsiTheme="majorHAnsi" w:cstheme="majorHAnsi"/>
                <w:b/>
                <w:bCs/>
                <w:color w:val="000000" w:themeColor="text1"/>
              </w:rPr>
              <w:t>19,914</w:t>
            </w:r>
          </w:p>
        </w:tc>
        <w:tc>
          <w:tcPr>
            <w:tcW w:w="132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C667ECC" w14:textId="77777777" w:rsidR="00263DD9" w:rsidRPr="0049411E" w:rsidRDefault="00263DD9">
            <w:pPr>
              <w:jc w:val="right"/>
              <w:rPr>
                <w:rFonts w:asciiTheme="majorHAnsi" w:hAnsiTheme="majorHAnsi" w:cstheme="majorHAnsi"/>
                <w:b/>
                <w:bCs/>
                <w:color w:val="000000" w:themeColor="text1"/>
              </w:rPr>
            </w:pPr>
            <w:r w:rsidRPr="0049411E">
              <w:rPr>
                <w:rFonts w:asciiTheme="majorHAnsi" w:hAnsiTheme="majorHAnsi" w:cstheme="majorHAnsi"/>
                <w:b/>
                <w:bCs/>
                <w:color w:val="000000" w:themeColor="text1"/>
              </w:rPr>
              <w:t>32,481</w:t>
            </w:r>
          </w:p>
        </w:tc>
      </w:tr>
    </w:tbl>
    <w:p w14:paraId="361E6007" w14:textId="4C1F6185" w:rsidR="00263DD9" w:rsidRPr="00D124CA" w:rsidRDefault="00263DD9" w:rsidP="00263DD9">
      <w:pPr>
        <w:ind w:left="720" w:firstLine="720"/>
        <w:jc w:val="both"/>
        <w:rPr>
          <w:rFonts w:asciiTheme="minorHAnsi" w:hAnsiTheme="minorHAnsi" w:cstheme="minorHAnsi"/>
          <w:color w:val="000000" w:themeColor="text1"/>
          <w:sz w:val="16"/>
          <w:szCs w:val="16"/>
          <w:lang w:val="en-US"/>
        </w:rPr>
      </w:pPr>
      <w:r w:rsidRPr="00D124CA">
        <w:rPr>
          <w:rFonts w:asciiTheme="minorHAnsi" w:hAnsiTheme="minorHAnsi" w:cstheme="minorHAnsi"/>
          <w:color w:val="000000" w:themeColor="text1"/>
          <w:sz w:val="16"/>
          <w:szCs w:val="16"/>
          <w:lang w:val="en-US"/>
        </w:rPr>
        <w:t>Source: Cao Lanh Impact Evaluation Ferry-user survey 2017</w:t>
      </w:r>
    </w:p>
    <w:p w14:paraId="4656B61F" w14:textId="0233F7C4" w:rsidR="00263DD9" w:rsidRPr="000440D4" w:rsidRDefault="0049411E" w:rsidP="000440D4">
      <w:pPr>
        <w:pStyle w:val="Heading2"/>
        <w:numPr>
          <w:ilvl w:val="0"/>
          <w:numId w:val="0"/>
        </w:numPr>
        <w:ind w:left="576" w:hanging="576"/>
      </w:pPr>
      <w:bookmarkStart w:id="98" w:name="_Toc489611441"/>
      <w:r w:rsidRPr="000440D4">
        <w:t>5</w:t>
      </w:r>
      <w:r w:rsidR="00263DD9" w:rsidRPr="000440D4">
        <w:t>.3 Gender</w:t>
      </w:r>
      <w:bookmarkEnd w:id="95"/>
      <w:bookmarkEnd w:id="96"/>
      <w:bookmarkEnd w:id="98"/>
    </w:p>
    <w:p w14:paraId="0795AB57" w14:textId="4F1B37C2" w:rsidR="00263DD9" w:rsidRPr="0049411E" w:rsidRDefault="00263DD9" w:rsidP="0049411E">
      <w:pPr>
        <w:rPr>
          <w:color w:val="000000" w:themeColor="text1"/>
        </w:rPr>
      </w:pPr>
      <w:r w:rsidRPr="0049411E">
        <w:rPr>
          <w:color w:val="000000" w:themeColor="text1"/>
        </w:rPr>
        <w:t xml:space="preserve">53.1% </w:t>
      </w:r>
      <w:r w:rsidR="00D124CA">
        <w:rPr>
          <w:color w:val="000000" w:themeColor="text1"/>
        </w:rPr>
        <w:t>of Cao Lanh ferry users were male. M</w:t>
      </w:r>
      <w:r w:rsidRPr="0049411E">
        <w:rPr>
          <w:color w:val="000000" w:themeColor="text1"/>
        </w:rPr>
        <w:t xml:space="preserve">ajor gender gaps were found by </w:t>
      </w:r>
      <w:r w:rsidR="00D124CA">
        <w:rPr>
          <w:color w:val="000000" w:themeColor="text1"/>
        </w:rPr>
        <w:t>vehicle type</w:t>
      </w:r>
      <w:r w:rsidRPr="0049411E">
        <w:rPr>
          <w:color w:val="000000" w:themeColor="text1"/>
        </w:rPr>
        <w:t>. The proportion of female users was the highest for vehi</w:t>
      </w:r>
      <w:r w:rsidR="00D124CA">
        <w:rPr>
          <w:color w:val="000000" w:themeColor="text1"/>
        </w:rPr>
        <w:t>cles considered to be</w:t>
      </w:r>
      <w:r w:rsidRPr="0049411E">
        <w:rPr>
          <w:color w:val="000000" w:themeColor="text1"/>
        </w:rPr>
        <w:t xml:space="preserve"> collective and light. By bus, female users accounted for 55.8% in those with 12 to 30 seats, and 52.8% in those with 30 seats and above. By motorbike, the female proportion was also relatively high at 46.2%. For heavy vehicles, female users were by proportion found to be considerably </w:t>
      </w:r>
      <w:r w:rsidR="00D124CA">
        <w:rPr>
          <w:color w:val="000000" w:themeColor="text1"/>
        </w:rPr>
        <w:t>less than</w:t>
      </w:r>
      <w:r w:rsidRPr="0049411E">
        <w:rPr>
          <w:color w:val="000000" w:themeColor="text1"/>
        </w:rPr>
        <w:t xml:space="preserve"> male users. For instance, by truck of less than 9 </w:t>
      </w:r>
      <w:r w:rsidR="00F8182F">
        <w:rPr>
          <w:color w:val="000000" w:themeColor="text1"/>
        </w:rPr>
        <w:t>tonnes</w:t>
      </w:r>
      <w:r w:rsidRPr="0049411E">
        <w:rPr>
          <w:color w:val="000000" w:themeColor="text1"/>
        </w:rPr>
        <w:t xml:space="preserve"> and above 18 </w:t>
      </w:r>
      <w:r w:rsidR="00F8182F">
        <w:rPr>
          <w:color w:val="000000" w:themeColor="text1"/>
        </w:rPr>
        <w:t>tonnes</w:t>
      </w:r>
      <w:r w:rsidRPr="0049411E">
        <w:rPr>
          <w:color w:val="000000" w:themeColor="text1"/>
        </w:rPr>
        <w:t xml:space="preserve">, the male proportion </w:t>
      </w:r>
      <w:r w:rsidR="000E3DAB">
        <w:rPr>
          <w:color w:val="000000" w:themeColor="text1"/>
        </w:rPr>
        <w:t>was</w:t>
      </w:r>
      <w:r w:rsidRPr="0049411E">
        <w:rPr>
          <w:color w:val="000000" w:themeColor="text1"/>
        </w:rPr>
        <w:t xml:space="preserve"> as high as 88%. By truck, the female proport</w:t>
      </w:r>
      <w:r w:rsidR="00D124CA">
        <w:rPr>
          <w:color w:val="000000" w:themeColor="text1"/>
        </w:rPr>
        <w:t>ion was the highest for those</w:t>
      </w:r>
      <w:r w:rsidRPr="0049411E">
        <w:rPr>
          <w:color w:val="000000" w:themeColor="text1"/>
        </w:rPr>
        <w:t xml:space="preserve"> less than 3 </w:t>
      </w:r>
      <w:r w:rsidR="00F8182F">
        <w:rPr>
          <w:color w:val="000000" w:themeColor="text1"/>
        </w:rPr>
        <w:t>tonnes</w:t>
      </w:r>
      <w:r w:rsidRPr="0049411E">
        <w:rPr>
          <w:color w:val="000000" w:themeColor="text1"/>
        </w:rPr>
        <w:t>, at 27.8%, and interestingly f</w:t>
      </w:r>
      <w:r w:rsidR="000E3DAB">
        <w:rPr>
          <w:color w:val="000000" w:themeColor="text1"/>
        </w:rPr>
        <w:t>or those weighting between 10 and</w:t>
      </w:r>
      <w:r w:rsidRPr="0049411E">
        <w:rPr>
          <w:color w:val="000000" w:themeColor="text1"/>
        </w:rPr>
        <w:t xml:space="preserve"> 18 </w:t>
      </w:r>
      <w:r w:rsidR="00F8182F">
        <w:rPr>
          <w:color w:val="000000" w:themeColor="text1"/>
        </w:rPr>
        <w:t>tonnes</w:t>
      </w:r>
      <w:r w:rsidRPr="0049411E">
        <w:rPr>
          <w:color w:val="000000" w:themeColor="text1"/>
        </w:rPr>
        <w:t xml:space="preserve">, at 23.5%.   </w:t>
      </w:r>
    </w:p>
    <w:p w14:paraId="13DAE78C" w14:textId="58D141B2" w:rsidR="00263DD9" w:rsidRPr="0049411E" w:rsidRDefault="00263DD9" w:rsidP="0049411E">
      <w:pPr>
        <w:rPr>
          <w:color w:val="000000" w:themeColor="text1"/>
        </w:rPr>
      </w:pPr>
      <w:r w:rsidRPr="0049411E">
        <w:rPr>
          <w:color w:val="000000" w:themeColor="text1"/>
        </w:rPr>
        <w:t xml:space="preserve">According to Table 5.4, the gender gaps were wider </w:t>
      </w:r>
      <w:r w:rsidR="000E3DAB">
        <w:rPr>
          <w:color w:val="000000" w:themeColor="text1"/>
        </w:rPr>
        <w:t>by vehicle driver</w:t>
      </w:r>
      <w:r w:rsidRPr="0049411E">
        <w:rPr>
          <w:color w:val="000000" w:themeColor="text1"/>
        </w:rPr>
        <w:t xml:space="preserve">. </w:t>
      </w:r>
      <w:r w:rsidR="000E3DAB">
        <w:rPr>
          <w:color w:val="000000" w:themeColor="text1"/>
        </w:rPr>
        <w:t>T</w:t>
      </w:r>
      <w:r w:rsidRPr="0049411E">
        <w:rPr>
          <w:color w:val="000000" w:themeColor="text1"/>
        </w:rPr>
        <w:t xml:space="preserve">he male proportion was as high as 75% compared with the female proportion </w:t>
      </w:r>
      <w:r w:rsidR="000E3DAB">
        <w:rPr>
          <w:color w:val="000000" w:themeColor="text1"/>
        </w:rPr>
        <w:t>at 25%. Female drivers were</w:t>
      </w:r>
      <w:r w:rsidRPr="0049411E">
        <w:rPr>
          <w:color w:val="000000" w:themeColor="text1"/>
        </w:rPr>
        <w:t xml:space="preserve"> well-represented by the relatively light vehicle types, especially by walk-on/bicycle at 58.4%. Despite the high female proportion among total Cao Lanh ferry users by motorbike (46.2% from Table 5.1), only 25.5% of those female users were driving the motorbike themselves. Similarly, all bus drivers were male drivers, despite the relatively higher female proportion of total Cao Lanh ferry users by bus (55.8% by bus with 12 to 30 seats, and 52.8% by bus with 30 seats and above, from Table 5.3). </w:t>
      </w:r>
    </w:p>
    <w:p w14:paraId="4FF1AF83" w14:textId="692A1F4F" w:rsidR="00263DD9" w:rsidRPr="00D124CA" w:rsidRDefault="00263DD9" w:rsidP="00A455CA">
      <w:pPr>
        <w:jc w:val="center"/>
        <w:rPr>
          <w:rFonts w:asciiTheme="minorHAnsi" w:hAnsiTheme="minorHAnsi" w:cstheme="minorHAnsi"/>
          <w:b/>
          <w:color w:val="000000" w:themeColor="text1"/>
          <w:sz w:val="18"/>
          <w:szCs w:val="18"/>
          <w:lang w:val="en-US"/>
        </w:rPr>
      </w:pPr>
      <w:r w:rsidRPr="00D124CA">
        <w:rPr>
          <w:rFonts w:asciiTheme="minorHAnsi" w:hAnsiTheme="minorHAnsi" w:cstheme="minorHAnsi"/>
          <w:b/>
          <w:bCs/>
          <w:color w:val="000000" w:themeColor="text1"/>
          <w:sz w:val="18"/>
          <w:szCs w:val="18"/>
          <w:lang w:eastAsia="vi-VN"/>
        </w:rPr>
        <w:t xml:space="preserve">Table </w:t>
      </w:r>
      <w:r w:rsidRPr="00D124CA">
        <w:rPr>
          <w:rFonts w:asciiTheme="minorHAnsi" w:hAnsiTheme="minorHAnsi" w:cstheme="minorHAnsi"/>
          <w:b/>
          <w:bCs/>
          <w:color w:val="000000" w:themeColor="text1"/>
          <w:sz w:val="18"/>
          <w:szCs w:val="18"/>
          <w:lang w:val="en-US" w:eastAsia="vi-VN"/>
        </w:rPr>
        <w:t>5</w:t>
      </w:r>
      <w:r w:rsidRPr="00D124CA">
        <w:rPr>
          <w:rFonts w:asciiTheme="minorHAnsi" w:hAnsiTheme="minorHAnsi" w:cstheme="minorHAnsi"/>
          <w:b/>
          <w:bCs/>
          <w:color w:val="000000" w:themeColor="text1"/>
          <w:sz w:val="18"/>
          <w:szCs w:val="18"/>
          <w:lang w:eastAsia="vi-VN"/>
        </w:rPr>
        <w:t>.3</w:t>
      </w:r>
      <w:r w:rsidR="000440D4" w:rsidRPr="00D124CA">
        <w:rPr>
          <w:rFonts w:asciiTheme="minorHAnsi" w:hAnsiTheme="minorHAnsi" w:cstheme="minorHAnsi"/>
          <w:b/>
          <w:bCs/>
          <w:color w:val="000000" w:themeColor="text1"/>
          <w:sz w:val="18"/>
          <w:szCs w:val="18"/>
          <w:lang w:eastAsia="vi-VN"/>
        </w:rPr>
        <w:t>:</w:t>
      </w:r>
      <w:r w:rsidRPr="00D124CA">
        <w:rPr>
          <w:rFonts w:asciiTheme="minorHAnsi" w:hAnsiTheme="minorHAnsi" w:cstheme="minorHAnsi"/>
          <w:b/>
          <w:bCs/>
          <w:color w:val="000000" w:themeColor="text1"/>
          <w:sz w:val="18"/>
          <w:szCs w:val="18"/>
          <w:lang w:eastAsia="vi-VN"/>
        </w:rPr>
        <w:t xml:space="preserve"> Proportion </w:t>
      </w:r>
      <w:r w:rsidR="00A455CA" w:rsidRPr="00D124CA">
        <w:rPr>
          <w:rFonts w:asciiTheme="minorHAnsi" w:hAnsiTheme="minorHAnsi" w:cstheme="minorHAnsi"/>
          <w:b/>
          <w:bCs/>
          <w:color w:val="000000" w:themeColor="text1"/>
          <w:sz w:val="18"/>
          <w:szCs w:val="18"/>
          <w:lang w:eastAsia="vi-VN"/>
        </w:rPr>
        <w:t>G</w:t>
      </w:r>
      <w:r w:rsidRPr="00D124CA">
        <w:rPr>
          <w:rFonts w:asciiTheme="minorHAnsi" w:hAnsiTheme="minorHAnsi" w:cstheme="minorHAnsi"/>
          <w:b/>
          <w:bCs/>
          <w:color w:val="000000" w:themeColor="text1"/>
          <w:sz w:val="18"/>
          <w:szCs w:val="18"/>
          <w:lang w:eastAsia="vi-VN"/>
        </w:rPr>
        <w:t xml:space="preserve">ender of </w:t>
      </w:r>
      <w:r w:rsidR="00A455CA" w:rsidRPr="00D124CA">
        <w:rPr>
          <w:rFonts w:asciiTheme="minorHAnsi" w:hAnsiTheme="minorHAnsi" w:cstheme="minorHAnsi"/>
          <w:b/>
          <w:bCs/>
          <w:color w:val="000000" w:themeColor="text1"/>
          <w:sz w:val="18"/>
          <w:szCs w:val="18"/>
          <w:lang w:eastAsia="vi-VN"/>
        </w:rPr>
        <w:t>T</w:t>
      </w:r>
      <w:r w:rsidRPr="00D124CA">
        <w:rPr>
          <w:rFonts w:asciiTheme="minorHAnsi" w:hAnsiTheme="minorHAnsi" w:cstheme="minorHAnsi"/>
          <w:b/>
          <w:bCs/>
          <w:color w:val="000000" w:themeColor="text1"/>
          <w:sz w:val="18"/>
          <w:szCs w:val="18"/>
          <w:lang w:eastAsia="vi-VN"/>
        </w:rPr>
        <w:t xml:space="preserve">otal </w:t>
      </w:r>
      <w:r w:rsidR="00A455CA" w:rsidRPr="00D124CA">
        <w:rPr>
          <w:rFonts w:asciiTheme="minorHAnsi" w:hAnsiTheme="minorHAnsi" w:cstheme="minorHAnsi"/>
          <w:b/>
          <w:bCs/>
          <w:color w:val="000000" w:themeColor="text1"/>
          <w:sz w:val="18"/>
          <w:szCs w:val="18"/>
          <w:lang w:eastAsia="vi-VN"/>
        </w:rPr>
        <w:t>P</w:t>
      </w:r>
      <w:r w:rsidRPr="00D124CA">
        <w:rPr>
          <w:rFonts w:asciiTheme="minorHAnsi" w:hAnsiTheme="minorHAnsi" w:cstheme="minorHAnsi"/>
          <w:b/>
          <w:bCs/>
          <w:color w:val="000000" w:themeColor="text1"/>
          <w:sz w:val="18"/>
          <w:szCs w:val="18"/>
          <w:lang w:eastAsia="vi-VN"/>
        </w:rPr>
        <w:t xml:space="preserve">eople at Cao Lanh </w:t>
      </w:r>
      <w:r w:rsidR="00A455CA" w:rsidRPr="00D124CA">
        <w:rPr>
          <w:rFonts w:asciiTheme="minorHAnsi" w:hAnsiTheme="minorHAnsi" w:cstheme="minorHAnsi"/>
          <w:b/>
          <w:bCs/>
          <w:color w:val="000000" w:themeColor="text1"/>
          <w:sz w:val="18"/>
          <w:szCs w:val="18"/>
          <w:lang w:eastAsia="vi-VN"/>
        </w:rPr>
        <w:t>F</w:t>
      </w:r>
      <w:r w:rsidRPr="00D124CA">
        <w:rPr>
          <w:rFonts w:asciiTheme="minorHAnsi" w:hAnsiTheme="minorHAnsi" w:cstheme="minorHAnsi"/>
          <w:b/>
          <w:bCs/>
          <w:color w:val="000000" w:themeColor="text1"/>
          <w:sz w:val="18"/>
          <w:szCs w:val="18"/>
          <w:lang w:eastAsia="vi-VN"/>
        </w:rPr>
        <w:t>erry</w:t>
      </w:r>
    </w:p>
    <w:tbl>
      <w:tblPr>
        <w:tblW w:w="8634" w:type="dxa"/>
        <w:tblInd w:w="1271" w:type="dxa"/>
        <w:tblLook w:val="04A0" w:firstRow="1" w:lastRow="0" w:firstColumn="1" w:lastColumn="0" w:noHBand="0" w:noVBand="1"/>
      </w:tblPr>
      <w:tblGrid>
        <w:gridCol w:w="4512"/>
        <w:gridCol w:w="2260"/>
        <w:gridCol w:w="1862"/>
      </w:tblGrid>
      <w:tr w:rsidR="00A455CA" w:rsidRPr="00D124CA" w14:paraId="28FD1D22" w14:textId="77777777" w:rsidTr="00A455CA">
        <w:trPr>
          <w:trHeight w:val="278"/>
        </w:trPr>
        <w:tc>
          <w:tcPr>
            <w:tcW w:w="4512" w:type="dxa"/>
            <w:tcBorders>
              <w:top w:val="single" w:sz="4" w:space="0" w:color="auto"/>
              <w:left w:val="single" w:sz="4" w:space="0" w:color="auto"/>
              <w:bottom w:val="single" w:sz="4" w:space="0" w:color="auto"/>
              <w:right w:val="single" w:sz="4" w:space="0" w:color="auto"/>
            </w:tcBorders>
            <w:noWrap/>
            <w:vAlign w:val="bottom"/>
            <w:hideMark/>
          </w:tcPr>
          <w:p w14:paraId="05E723A3" w14:textId="77777777" w:rsidR="00263DD9" w:rsidRPr="00D124CA" w:rsidRDefault="00263DD9">
            <w:pPr>
              <w:spacing w:after="0" w:line="240" w:lineRule="auto"/>
              <w:jc w:val="both"/>
              <w:rPr>
                <w:rFonts w:asciiTheme="minorHAnsi" w:hAnsiTheme="minorHAnsi" w:cstheme="minorHAnsi"/>
                <w:b/>
                <w:color w:val="000000" w:themeColor="text1"/>
                <w:sz w:val="18"/>
                <w:szCs w:val="18"/>
                <w:lang w:eastAsia="vi-VN"/>
              </w:rPr>
            </w:pPr>
            <w:r w:rsidRPr="00D124CA">
              <w:rPr>
                <w:rFonts w:asciiTheme="minorHAnsi" w:hAnsiTheme="minorHAnsi" w:cstheme="minorHAnsi"/>
                <w:b/>
                <w:color w:val="000000" w:themeColor="text1"/>
                <w:sz w:val="18"/>
                <w:szCs w:val="18"/>
                <w:lang w:eastAsia="vi-VN"/>
              </w:rPr>
              <w:t> </w:t>
            </w:r>
          </w:p>
        </w:tc>
        <w:tc>
          <w:tcPr>
            <w:tcW w:w="2260" w:type="dxa"/>
            <w:tcBorders>
              <w:top w:val="single" w:sz="4" w:space="0" w:color="auto"/>
              <w:left w:val="nil"/>
              <w:bottom w:val="single" w:sz="4" w:space="0" w:color="auto"/>
              <w:right w:val="single" w:sz="4" w:space="0" w:color="auto"/>
            </w:tcBorders>
            <w:noWrap/>
            <w:vAlign w:val="bottom"/>
            <w:hideMark/>
          </w:tcPr>
          <w:p w14:paraId="0F4EDF09" w14:textId="77777777" w:rsidR="00263DD9" w:rsidRPr="00D124CA" w:rsidRDefault="00263DD9">
            <w:pPr>
              <w:spacing w:after="0" w:line="240" w:lineRule="auto"/>
              <w:jc w:val="both"/>
              <w:rPr>
                <w:rFonts w:asciiTheme="minorHAnsi" w:hAnsiTheme="minorHAnsi" w:cstheme="minorHAnsi"/>
                <w:b/>
                <w:i/>
                <w:iCs/>
                <w:color w:val="000000" w:themeColor="text1"/>
                <w:sz w:val="18"/>
                <w:szCs w:val="18"/>
                <w:lang w:eastAsia="vi-VN"/>
              </w:rPr>
            </w:pPr>
            <w:r w:rsidRPr="00D124CA">
              <w:rPr>
                <w:rFonts w:asciiTheme="minorHAnsi" w:hAnsiTheme="minorHAnsi" w:cstheme="minorHAnsi"/>
                <w:b/>
                <w:i/>
                <w:iCs/>
                <w:color w:val="000000" w:themeColor="text1"/>
                <w:sz w:val="18"/>
                <w:szCs w:val="18"/>
                <w:lang w:eastAsia="vi-VN"/>
              </w:rPr>
              <w:t xml:space="preserve"> Male </w:t>
            </w:r>
          </w:p>
        </w:tc>
        <w:tc>
          <w:tcPr>
            <w:tcW w:w="1862" w:type="dxa"/>
            <w:tcBorders>
              <w:top w:val="single" w:sz="4" w:space="0" w:color="auto"/>
              <w:left w:val="nil"/>
              <w:bottom w:val="single" w:sz="4" w:space="0" w:color="auto"/>
              <w:right w:val="single" w:sz="4" w:space="0" w:color="auto"/>
            </w:tcBorders>
            <w:noWrap/>
            <w:vAlign w:val="bottom"/>
            <w:hideMark/>
          </w:tcPr>
          <w:p w14:paraId="5FCF264C" w14:textId="77777777" w:rsidR="00263DD9" w:rsidRPr="00D124CA" w:rsidRDefault="00263DD9">
            <w:pPr>
              <w:spacing w:after="0" w:line="240" w:lineRule="auto"/>
              <w:jc w:val="both"/>
              <w:rPr>
                <w:rFonts w:asciiTheme="minorHAnsi" w:hAnsiTheme="minorHAnsi" w:cstheme="minorHAnsi"/>
                <w:b/>
                <w:i/>
                <w:iCs/>
                <w:color w:val="000000" w:themeColor="text1"/>
                <w:sz w:val="18"/>
                <w:szCs w:val="18"/>
                <w:lang w:eastAsia="vi-VN"/>
              </w:rPr>
            </w:pPr>
            <w:r w:rsidRPr="00D124CA">
              <w:rPr>
                <w:rFonts w:asciiTheme="minorHAnsi" w:hAnsiTheme="minorHAnsi" w:cstheme="minorHAnsi"/>
                <w:b/>
                <w:i/>
                <w:iCs/>
                <w:color w:val="000000" w:themeColor="text1"/>
                <w:sz w:val="18"/>
                <w:szCs w:val="18"/>
                <w:lang w:eastAsia="vi-VN"/>
              </w:rPr>
              <w:t xml:space="preserve"> Female </w:t>
            </w:r>
          </w:p>
        </w:tc>
      </w:tr>
      <w:tr w:rsidR="00A455CA" w:rsidRPr="00D124CA" w14:paraId="72AC77AA" w14:textId="77777777" w:rsidTr="00A455CA">
        <w:trPr>
          <w:trHeight w:val="278"/>
        </w:trPr>
        <w:tc>
          <w:tcPr>
            <w:tcW w:w="4512" w:type="dxa"/>
            <w:tcBorders>
              <w:top w:val="nil"/>
              <w:left w:val="single" w:sz="4" w:space="0" w:color="auto"/>
              <w:bottom w:val="single" w:sz="4" w:space="0" w:color="auto"/>
              <w:right w:val="single" w:sz="4" w:space="0" w:color="auto"/>
            </w:tcBorders>
            <w:noWrap/>
            <w:vAlign w:val="bottom"/>
            <w:hideMark/>
          </w:tcPr>
          <w:p w14:paraId="11536DEE"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Motorbike</w:t>
            </w:r>
          </w:p>
        </w:tc>
        <w:tc>
          <w:tcPr>
            <w:tcW w:w="2260" w:type="dxa"/>
            <w:tcBorders>
              <w:top w:val="nil"/>
              <w:left w:val="nil"/>
              <w:bottom w:val="single" w:sz="4" w:space="0" w:color="auto"/>
              <w:right w:val="single" w:sz="4" w:space="0" w:color="auto"/>
            </w:tcBorders>
            <w:noWrap/>
            <w:vAlign w:val="bottom"/>
            <w:hideMark/>
          </w:tcPr>
          <w:p w14:paraId="48AD0F5D"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53.8%</w:t>
            </w:r>
          </w:p>
        </w:tc>
        <w:tc>
          <w:tcPr>
            <w:tcW w:w="1862" w:type="dxa"/>
            <w:tcBorders>
              <w:top w:val="nil"/>
              <w:left w:val="nil"/>
              <w:bottom w:val="single" w:sz="4" w:space="0" w:color="auto"/>
              <w:right w:val="single" w:sz="4" w:space="0" w:color="auto"/>
            </w:tcBorders>
            <w:noWrap/>
            <w:vAlign w:val="bottom"/>
            <w:hideMark/>
          </w:tcPr>
          <w:p w14:paraId="32333CB3"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46.2%</w:t>
            </w:r>
          </w:p>
        </w:tc>
      </w:tr>
      <w:tr w:rsidR="00A455CA" w:rsidRPr="00D124CA" w14:paraId="7103ABD1" w14:textId="77777777" w:rsidTr="00A455CA">
        <w:trPr>
          <w:trHeight w:val="278"/>
        </w:trPr>
        <w:tc>
          <w:tcPr>
            <w:tcW w:w="4512" w:type="dxa"/>
            <w:tcBorders>
              <w:top w:val="nil"/>
              <w:left w:val="single" w:sz="4" w:space="0" w:color="auto"/>
              <w:bottom w:val="single" w:sz="4" w:space="0" w:color="auto"/>
              <w:right w:val="single" w:sz="4" w:space="0" w:color="auto"/>
            </w:tcBorders>
            <w:noWrap/>
            <w:vAlign w:val="bottom"/>
            <w:hideMark/>
          </w:tcPr>
          <w:p w14:paraId="5D77B063"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Car with less than 7 seats</w:t>
            </w:r>
          </w:p>
        </w:tc>
        <w:tc>
          <w:tcPr>
            <w:tcW w:w="2260" w:type="dxa"/>
            <w:tcBorders>
              <w:top w:val="nil"/>
              <w:left w:val="nil"/>
              <w:bottom w:val="single" w:sz="4" w:space="0" w:color="auto"/>
              <w:right w:val="single" w:sz="4" w:space="0" w:color="auto"/>
            </w:tcBorders>
            <w:noWrap/>
            <w:vAlign w:val="bottom"/>
            <w:hideMark/>
          </w:tcPr>
          <w:p w14:paraId="53B6BB14"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61.0%</w:t>
            </w:r>
          </w:p>
        </w:tc>
        <w:tc>
          <w:tcPr>
            <w:tcW w:w="1862" w:type="dxa"/>
            <w:tcBorders>
              <w:top w:val="nil"/>
              <w:left w:val="nil"/>
              <w:bottom w:val="single" w:sz="4" w:space="0" w:color="auto"/>
              <w:right w:val="single" w:sz="4" w:space="0" w:color="auto"/>
            </w:tcBorders>
            <w:noWrap/>
            <w:vAlign w:val="bottom"/>
            <w:hideMark/>
          </w:tcPr>
          <w:p w14:paraId="2433C46F"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39.0%</w:t>
            </w:r>
          </w:p>
        </w:tc>
      </w:tr>
      <w:tr w:rsidR="00A455CA" w:rsidRPr="00D124CA" w14:paraId="6A073B95" w14:textId="77777777" w:rsidTr="00A455CA">
        <w:trPr>
          <w:trHeight w:val="278"/>
        </w:trPr>
        <w:tc>
          <w:tcPr>
            <w:tcW w:w="4512" w:type="dxa"/>
            <w:tcBorders>
              <w:top w:val="nil"/>
              <w:left w:val="single" w:sz="4" w:space="0" w:color="auto"/>
              <w:bottom w:val="single" w:sz="4" w:space="0" w:color="auto"/>
              <w:right w:val="single" w:sz="4" w:space="0" w:color="auto"/>
            </w:tcBorders>
            <w:noWrap/>
            <w:vAlign w:val="bottom"/>
            <w:hideMark/>
          </w:tcPr>
          <w:p w14:paraId="34E3546E"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Car with 7-11 seats</w:t>
            </w:r>
          </w:p>
        </w:tc>
        <w:tc>
          <w:tcPr>
            <w:tcW w:w="2260" w:type="dxa"/>
            <w:tcBorders>
              <w:top w:val="nil"/>
              <w:left w:val="nil"/>
              <w:bottom w:val="single" w:sz="4" w:space="0" w:color="auto"/>
              <w:right w:val="single" w:sz="4" w:space="0" w:color="auto"/>
            </w:tcBorders>
            <w:noWrap/>
            <w:vAlign w:val="bottom"/>
            <w:hideMark/>
          </w:tcPr>
          <w:p w14:paraId="102AE232"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67.2%</w:t>
            </w:r>
          </w:p>
        </w:tc>
        <w:tc>
          <w:tcPr>
            <w:tcW w:w="1862" w:type="dxa"/>
            <w:tcBorders>
              <w:top w:val="nil"/>
              <w:left w:val="nil"/>
              <w:bottom w:val="single" w:sz="4" w:space="0" w:color="auto"/>
              <w:right w:val="single" w:sz="4" w:space="0" w:color="auto"/>
            </w:tcBorders>
            <w:noWrap/>
            <w:vAlign w:val="bottom"/>
            <w:hideMark/>
          </w:tcPr>
          <w:p w14:paraId="583450A9"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32.8%</w:t>
            </w:r>
          </w:p>
        </w:tc>
      </w:tr>
      <w:tr w:rsidR="00A455CA" w:rsidRPr="00D124CA" w14:paraId="6D8DEE90" w14:textId="77777777" w:rsidTr="00A455CA">
        <w:trPr>
          <w:trHeight w:val="278"/>
        </w:trPr>
        <w:tc>
          <w:tcPr>
            <w:tcW w:w="4512" w:type="dxa"/>
            <w:tcBorders>
              <w:top w:val="nil"/>
              <w:left w:val="single" w:sz="4" w:space="0" w:color="auto"/>
              <w:bottom w:val="single" w:sz="4" w:space="0" w:color="auto"/>
              <w:right w:val="single" w:sz="4" w:space="0" w:color="auto"/>
            </w:tcBorders>
            <w:noWrap/>
            <w:vAlign w:val="bottom"/>
            <w:hideMark/>
          </w:tcPr>
          <w:p w14:paraId="3285BB51"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Bus with 12 to 30 seats</w:t>
            </w:r>
          </w:p>
        </w:tc>
        <w:tc>
          <w:tcPr>
            <w:tcW w:w="2260" w:type="dxa"/>
            <w:tcBorders>
              <w:top w:val="nil"/>
              <w:left w:val="nil"/>
              <w:bottom w:val="single" w:sz="4" w:space="0" w:color="auto"/>
              <w:right w:val="single" w:sz="4" w:space="0" w:color="auto"/>
            </w:tcBorders>
            <w:noWrap/>
            <w:vAlign w:val="bottom"/>
            <w:hideMark/>
          </w:tcPr>
          <w:p w14:paraId="4F6FD363"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44.2%</w:t>
            </w:r>
          </w:p>
        </w:tc>
        <w:tc>
          <w:tcPr>
            <w:tcW w:w="1862" w:type="dxa"/>
            <w:tcBorders>
              <w:top w:val="nil"/>
              <w:left w:val="nil"/>
              <w:bottom w:val="single" w:sz="4" w:space="0" w:color="auto"/>
              <w:right w:val="single" w:sz="4" w:space="0" w:color="auto"/>
            </w:tcBorders>
            <w:noWrap/>
            <w:vAlign w:val="bottom"/>
            <w:hideMark/>
          </w:tcPr>
          <w:p w14:paraId="100D6950"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55.8%</w:t>
            </w:r>
          </w:p>
        </w:tc>
      </w:tr>
      <w:tr w:rsidR="00A455CA" w:rsidRPr="00D124CA" w14:paraId="2E26078E" w14:textId="77777777" w:rsidTr="00A455CA">
        <w:trPr>
          <w:trHeight w:val="278"/>
        </w:trPr>
        <w:tc>
          <w:tcPr>
            <w:tcW w:w="4512" w:type="dxa"/>
            <w:tcBorders>
              <w:top w:val="nil"/>
              <w:left w:val="single" w:sz="4" w:space="0" w:color="auto"/>
              <w:bottom w:val="single" w:sz="4" w:space="0" w:color="auto"/>
              <w:right w:val="single" w:sz="4" w:space="0" w:color="auto"/>
            </w:tcBorders>
            <w:noWrap/>
            <w:vAlign w:val="bottom"/>
            <w:hideMark/>
          </w:tcPr>
          <w:p w14:paraId="7905F59B"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Bus with over 30 seats</w:t>
            </w:r>
          </w:p>
        </w:tc>
        <w:tc>
          <w:tcPr>
            <w:tcW w:w="2260" w:type="dxa"/>
            <w:tcBorders>
              <w:top w:val="nil"/>
              <w:left w:val="nil"/>
              <w:bottom w:val="single" w:sz="4" w:space="0" w:color="auto"/>
              <w:right w:val="single" w:sz="4" w:space="0" w:color="auto"/>
            </w:tcBorders>
            <w:noWrap/>
            <w:vAlign w:val="bottom"/>
            <w:hideMark/>
          </w:tcPr>
          <w:p w14:paraId="74AC3FB4"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47.2%</w:t>
            </w:r>
          </w:p>
        </w:tc>
        <w:tc>
          <w:tcPr>
            <w:tcW w:w="1862" w:type="dxa"/>
            <w:tcBorders>
              <w:top w:val="nil"/>
              <w:left w:val="nil"/>
              <w:bottom w:val="single" w:sz="4" w:space="0" w:color="auto"/>
              <w:right w:val="single" w:sz="4" w:space="0" w:color="auto"/>
            </w:tcBorders>
            <w:noWrap/>
            <w:vAlign w:val="bottom"/>
            <w:hideMark/>
          </w:tcPr>
          <w:p w14:paraId="0F14DB19"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52.8%</w:t>
            </w:r>
          </w:p>
        </w:tc>
      </w:tr>
      <w:tr w:rsidR="00A455CA" w:rsidRPr="00D124CA" w14:paraId="0B9F6AF8" w14:textId="77777777" w:rsidTr="00A455CA">
        <w:trPr>
          <w:trHeight w:val="278"/>
        </w:trPr>
        <w:tc>
          <w:tcPr>
            <w:tcW w:w="4512" w:type="dxa"/>
            <w:tcBorders>
              <w:top w:val="nil"/>
              <w:left w:val="single" w:sz="4" w:space="0" w:color="auto"/>
              <w:bottom w:val="single" w:sz="4" w:space="0" w:color="auto"/>
              <w:right w:val="single" w:sz="4" w:space="0" w:color="auto"/>
            </w:tcBorders>
            <w:noWrap/>
            <w:vAlign w:val="bottom"/>
            <w:hideMark/>
          </w:tcPr>
          <w:p w14:paraId="03FC9247" w14:textId="205AA770"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 xml:space="preserve">Truck less than 3 </w:t>
            </w:r>
            <w:r w:rsidR="00F8182F">
              <w:rPr>
                <w:rFonts w:asciiTheme="minorHAnsi" w:hAnsiTheme="minorHAnsi" w:cstheme="minorHAnsi"/>
                <w:color w:val="000000" w:themeColor="text1"/>
                <w:sz w:val="18"/>
                <w:szCs w:val="18"/>
                <w:lang w:eastAsia="vi-VN"/>
              </w:rPr>
              <w:t>tonnes</w:t>
            </w:r>
          </w:p>
        </w:tc>
        <w:tc>
          <w:tcPr>
            <w:tcW w:w="2260" w:type="dxa"/>
            <w:tcBorders>
              <w:top w:val="nil"/>
              <w:left w:val="nil"/>
              <w:bottom w:val="single" w:sz="4" w:space="0" w:color="auto"/>
              <w:right w:val="single" w:sz="4" w:space="0" w:color="auto"/>
            </w:tcBorders>
            <w:noWrap/>
            <w:vAlign w:val="bottom"/>
            <w:hideMark/>
          </w:tcPr>
          <w:p w14:paraId="0B847068"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72.2%</w:t>
            </w:r>
          </w:p>
        </w:tc>
        <w:tc>
          <w:tcPr>
            <w:tcW w:w="1862" w:type="dxa"/>
            <w:tcBorders>
              <w:top w:val="nil"/>
              <w:left w:val="nil"/>
              <w:bottom w:val="single" w:sz="4" w:space="0" w:color="auto"/>
              <w:right w:val="single" w:sz="4" w:space="0" w:color="auto"/>
            </w:tcBorders>
            <w:noWrap/>
            <w:vAlign w:val="bottom"/>
            <w:hideMark/>
          </w:tcPr>
          <w:p w14:paraId="72D90B9D"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27.8%</w:t>
            </w:r>
          </w:p>
        </w:tc>
      </w:tr>
      <w:tr w:rsidR="00A455CA" w:rsidRPr="00D124CA" w14:paraId="01534722" w14:textId="77777777" w:rsidTr="00A455CA">
        <w:trPr>
          <w:trHeight w:val="278"/>
        </w:trPr>
        <w:tc>
          <w:tcPr>
            <w:tcW w:w="4512" w:type="dxa"/>
            <w:tcBorders>
              <w:top w:val="nil"/>
              <w:left w:val="single" w:sz="4" w:space="0" w:color="auto"/>
              <w:bottom w:val="single" w:sz="4" w:space="0" w:color="auto"/>
              <w:right w:val="single" w:sz="4" w:space="0" w:color="auto"/>
            </w:tcBorders>
            <w:noWrap/>
            <w:vAlign w:val="bottom"/>
            <w:hideMark/>
          </w:tcPr>
          <w:p w14:paraId="7DD752FA" w14:textId="43C01B63"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 xml:space="preserve">Truck from 3 to 6 </w:t>
            </w:r>
            <w:r w:rsidR="00F8182F">
              <w:rPr>
                <w:rFonts w:asciiTheme="minorHAnsi" w:hAnsiTheme="minorHAnsi" w:cstheme="minorHAnsi"/>
                <w:color w:val="000000" w:themeColor="text1"/>
                <w:sz w:val="18"/>
                <w:szCs w:val="18"/>
                <w:lang w:eastAsia="vi-VN"/>
              </w:rPr>
              <w:t>tonnes</w:t>
            </w:r>
          </w:p>
        </w:tc>
        <w:tc>
          <w:tcPr>
            <w:tcW w:w="2260" w:type="dxa"/>
            <w:tcBorders>
              <w:top w:val="nil"/>
              <w:left w:val="nil"/>
              <w:bottom w:val="single" w:sz="4" w:space="0" w:color="auto"/>
              <w:right w:val="single" w:sz="4" w:space="0" w:color="auto"/>
            </w:tcBorders>
            <w:noWrap/>
            <w:vAlign w:val="bottom"/>
            <w:hideMark/>
          </w:tcPr>
          <w:p w14:paraId="48974B70"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80.0%</w:t>
            </w:r>
          </w:p>
        </w:tc>
        <w:tc>
          <w:tcPr>
            <w:tcW w:w="1862" w:type="dxa"/>
            <w:tcBorders>
              <w:top w:val="nil"/>
              <w:left w:val="nil"/>
              <w:bottom w:val="single" w:sz="4" w:space="0" w:color="auto"/>
              <w:right w:val="single" w:sz="4" w:space="0" w:color="auto"/>
            </w:tcBorders>
            <w:noWrap/>
            <w:vAlign w:val="bottom"/>
            <w:hideMark/>
          </w:tcPr>
          <w:p w14:paraId="6F35E306"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20.0%</w:t>
            </w:r>
          </w:p>
        </w:tc>
      </w:tr>
      <w:tr w:rsidR="00A455CA" w:rsidRPr="00D124CA" w14:paraId="24EF699B" w14:textId="77777777" w:rsidTr="00A455CA">
        <w:trPr>
          <w:trHeight w:val="278"/>
        </w:trPr>
        <w:tc>
          <w:tcPr>
            <w:tcW w:w="4512" w:type="dxa"/>
            <w:tcBorders>
              <w:top w:val="nil"/>
              <w:left w:val="single" w:sz="4" w:space="0" w:color="auto"/>
              <w:bottom w:val="single" w:sz="4" w:space="0" w:color="auto"/>
              <w:right w:val="single" w:sz="4" w:space="0" w:color="auto"/>
            </w:tcBorders>
            <w:noWrap/>
            <w:vAlign w:val="bottom"/>
            <w:hideMark/>
          </w:tcPr>
          <w:p w14:paraId="72DC90D5" w14:textId="387D331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 xml:space="preserve">Truck from 7 to 9 </w:t>
            </w:r>
            <w:r w:rsidR="00F8182F">
              <w:rPr>
                <w:rFonts w:asciiTheme="minorHAnsi" w:hAnsiTheme="minorHAnsi" w:cstheme="minorHAnsi"/>
                <w:color w:val="000000" w:themeColor="text1"/>
                <w:sz w:val="18"/>
                <w:szCs w:val="18"/>
                <w:lang w:eastAsia="vi-VN"/>
              </w:rPr>
              <w:t>tonnes</w:t>
            </w:r>
          </w:p>
        </w:tc>
        <w:tc>
          <w:tcPr>
            <w:tcW w:w="2260" w:type="dxa"/>
            <w:tcBorders>
              <w:top w:val="nil"/>
              <w:left w:val="nil"/>
              <w:bottom w:val="single" w:sz="4" w:space="0" w:color="auto"/>
              <w:right w:val="single" w:sz="4" w:space="0" w:color="auto"/>
            </w:tcBorders>
            <w:noWrap/>
            <w:vAlign w:val="bottom"/>
            <w:hideMark/>
          </w:tcPr>
          <w:p w14:paraId="12AD1F0A"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88.2%</w:t>
            </w:r>
          </w:p>
        </w:tc>
        <w:tc>
          <w:tcPr>
            <w:tcW w:w="1862" w:type="dxa"/>
            <w:tcBorders>
              <w:top w:val="nil"/>
              <w:left w:val="nil"/>
              <w:bottom w:val="single" w:sz="4" w:space="0" w:color="auto"/>
              <w:right w:val="single" w:sz="4" w:space="0" w:color="auto"/>
            </w:tcBorders>
            <w:noWrap/>
            <w:vAlign w:val="bottom"/>
            <w:hideMark/>
          </w:tcPr>
          <w:p w14:paraId="168C719E"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11.8%</w:t>
            </w:r>
          </w:p>
        </w:tc>
      </w:tr>
      <w:tr w:rsidR="00A455CA" w:rsidRPr="00D124CA" w14:paraId="4F322E8A" w14:textId="77777777" w:rsidTr="00A455CA">
        <w:trPr>
          <w:trHeight w:val="278"/>
        </w:trPr>
        <w:tc>
          <w:tcPr>
            <w:tcW w:w="4512" w:type="dxa"/>
            <w:tcBorders>
              <w:top w:val="nil"/>
              <w:left w:val="single" w:sz="4" w:space="0" w:color="auto"/>
              <w:bottom w:val="single" w:sz="4" w:space="0" w:color="auto"/>
              <w:right w:val="single" w:sz="4" w:space="0" w:color="auto"/>
            </w:tcBorders>
            <w:noWrap/>
            <w:vAlign w:val="bottom"/>
            <w:hideMark/>
          </w:tcPr>
          <w:p w14:paraId="0FB3236C" w14:textId="2FAC68D0"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Truck from 10-1</w:t>
            </w:r>
            <w:r w:rsidR="0049411E" w:rsidRPr="00D124CA">
              <w:rPr>
                <w:rFonts w:asciiTheme="minorHAnsi" w:hAnsiTheme="minorHAnsi" w:cstheme="minorHAnsi"/>
                <w:color w:val="000000" w:themeColor="text1"/>
                <w:sz w:val="18"/>
                <w:szCs w:val="18"/>
                <w:lang w:eastAsia="vi-VN"/>
              </w:rPr>
              <w:t>8</w:t>
            </w:r>
            <w:r w:rsidRPr="00D124CA">
              <w:rPr>
                <w:rFonts w:asciiTheme="minorHAnsi" w:hAnsiTheme="minorHAnsi" w:cstheme="minorHAnsi"/>
                <w:color w:val="000000" w:themeColor="text1"/>
                <w:sz w:val="18"/>
                <w:szCs w:val="18"/>
                <w:lang w:eastAsia="vi-VN"/>
              </w:rPr>
              <w:t xml:space="preserve"> </w:t>
            </w:r>
            <w:r w:rsidR="00F8182F">
              <w:rPr>
                <w:rFonts w:asciiTheme="minorHAnsi" w:hAnsiTheme="minorHAnsi" w:cstheme="minorHAnsi"/>
                <w:color w:val="000000" w:themeColor="text1"/>
                <w:sz w:val="18"/>
                <w:szCs w:val="18"/>
                <w:lang w:eastAsia="vi-VN"/>
              </w:rPr>
              <w:t>tonnes</w:t>
            </w:r>
          </w:p>
        </w:tc>
        <w:tc>
          <w:tcPr>
            <w:tcW w:w="2260" w:type="dxa"/>
            <w:tcBorders>
              <w:top w:val="nil"/>
              <w:left w:val="nil"/>
              <w:bottom w:val="single" w:sz="4" w:space="0" w:color="auto"/>
              <w:right w:val="single" w:sz="4" w:space="0" w:color="auto"/>
            </w:tcBorders>
            <w:noWrap/>
            <w:vAlign w:val="bottom"/>
            <w:hideMark/>
          </w:tcPr>
          <w:p w14:paraId="66629DFB"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76.5%</w:t>
            </w:r>
          </w:p>
        </w:tc>
        <w:tc>
          <w:tcPr>
            <w:tcW w:w="1862" w:type="dxa"/>
            <w:tcBorders>
              <w:top w:val="nil"/>
              <w:left w:val="nil"/>
              <w:bottom w:val="single" w:sz="4" w:space="0" w:color="auto"/>
              <w:right w:val="single" w:sz="4" w:space="0" w:color="auto"/>
            </w:tcBorders>
            <w:noWrap/>
            <w:vAlign w:val="bottom"/>
            <w:hideMark/>
          </w:tcPr>
          <w:p w14:paraId="7053856A"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23.5%</w:t>
            </w:r>
          </w:p>
        </w:tc>
      </w:tr>
      <w:tr w:rsidR="00A455CA" w:rsidRPr="00D124CA" w14:paraId="1A1D544E" w14:textId="77777777" w:rsidTr="00A455CA">
        <w:trPr>
          <w:trHeight w:val="278"/>
        </w:trPr>
        <w:tc>
          <w:tcPr>
            <w:tcW w:w="4512" w:type="dxa"/>
            <w:tcBorders>
              <w:top w:val="nil"/>
              <w:left w:val="single" w:sz="4" w:space="0" w:color="auto"/>
              <w:bottom w:val="single" w:sz="4" w:space="0" w:color="auto"/>
              <w:right w:val="single" w:sz="4" w:space="0" w:color="auto"/>
            </w:tcBorders>
            <w:noWrap/>
            <w:vAlign w:val="bottom"/>
            <w:hideMark/>
          </w:tcPr>
          <w:p w14:paraId="533047DD" w14:textId="5187DF64" w:rsidR="00263DD9" w:rsidRPr="00D124CA" w:rsidRDefault="0049411E">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Truck with more than 18</w:t>
            </w:r>
            <w:r w:rsidR="00263DD9" w:rsidRPr="00D124CA">
              <w:rPr>
                <w:rFonts w:asciiTheme="minorHAnsi" w:hAnsiTheme="minorHAnsi" w:cstheme="minorHAnsi"/>
                <w:color w:val="000000" w:themeColor="text1"/>
                <w:sz w:val="18"/>
                <w:szCs w:val="18"/>
                <w:lang w:eastAsia="vi-VN"/>
              </w:rPr>
              <w:t xml:space="preserve"> </w:t>
            </w:r>
            <w:r w:rsidR="00F8182F">
              <w:rPr>
                <w:rFonts w:asciiTheme="minorHAnsi" w:hAnsiTheme="minorHAnsi" w:cstheme="minorHAnsi"/>
                <w:color w:val="000000" w:themeColor="text1"/>
                <w:sz w:val="18"/>
                <w:szCs w:val="18"/>
                <w:lang w:eastAsia="vi-VN"/>
              </w:rPr>
              <w:t>tonnes</w:t>
            </w:r>
          </w:p>
        </w:tc>
        <w:tc>
          <w:tcPr>
            <w:tcW w:w="2260" w:type="dxa"/>
            <w:tcBorders>
              <w:top w:val="nil"/>
              <w:left w:val="nil"/>
              <w:bottom w:val="single" w:sz="4" w:space="0" w:color="auto"/>
              <w:right w:val="single" w:sz="4" w:space="0" w:color="auto"/>
            </w:tcBorders>
            <w:noWrap/>
            <w:vAlign w:val="bottom"/>
            <w:hideMark/>
          </w:tcPr>
          <w:p w14:paraId="7E41BA0E"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87.5%</w:t>
            </w:r>
          </w:p>
        </w:tc>
        <w:tc>
          <w:tcPr>
            <w:tcW w:w="1862" w:type="dxa"/>
            <w:tcBorders>
              <w:top w:val="nil"/>
              <w:left w:val="nil"/>
              <w:bottom w:val="single" w:sz="4" w:space="0" w:color="auto"/>
              <w:right w:val="single" w:sz="4" w:space="0" w:color="auto"/>
            </w:tcBorders>
            <w:noWrap/>
            <w:vAlign w:val="bottom"/>
            <w:hideMark/>
          </w:tcPr>
          <w:p w14:paraId="3A8BA3F2"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12.5%</w:t>
            </w:r>
          </w:p>
        </w:tc>
      </w:tr>
      <w:tr w:rsidR="00A455CA" w:rsidRPr="00D124CA" w14:paraId="283DFAEC" w14:textId="77777777" w:rsidTr="00A455CA">
        <w:trPr>
          <w:trHeight w:val="278"/>
        </w:trPr>
        <w:tc>
          <w:tcPr>
            <w:tcW w:w="4512" w:type="dxa"/>
            <w:tcBorders>
              <w:top w:val="single" w:sz="4" w:space="0" w:color="auto"/>
              <w:left w:val="single" w:sz="4" w:space="0" w:color="auto"/>
              <w:bottom w:val="single" w:sz="4" w:space="0" w:color="auto"/>
              <w:right w:val="single" w:sz="4" w:space="0" w:color="auto"/>
            </w:tcBorders>
            <w:noWrap/>
            <w:vAlign w:val="bottom"/>
            <w:hideMark/>
          </w:tcPr>
          <w:p w14:paraId="7238028F"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Total</w:t>
            </w:r>
          </w:p>
        </w:tc>
        <w:tc>
          <w:tcPr>
            <w:tcW w:w="2260" w:type="dxa"/>
            <w:tcBorders>
              <w:top w:val="single" w:sz="4" w:space="0" w:color="auto"/>
              <w:left w:val="nil"/>
              <w:bottom w:val="single" w:sz="4" w:space="0" w:color="auto"/>
              <w:right w:val="single" w:sz="4" w:space="0" w:color="auto"/>
            </w:tcBorders>
            <w:noWrap/>
            <w:vAlign w:val="bottom"/>
            <w:hideMark/>
          </w:tcPr>
          <w:p w14:paraId="69C71A10"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Calibri" w:hAnsi="Calibri" w:cs="Calibri"/>
                <w:color w:val="000000" w:themeColor="text1"/>
                <w:sz w:val="18"/>
                <w:szCs w:val="18"/>
              </w:rPr>
              <w:t>53.1%</w:t>
            </w:r>
          </w:p>
        </w:tc>
        <w:tc>
          <w:tcPr>
            <w:tcW w:w="1862" w:type="dxa"/>
            <w:tcBorders>
              <w:top w:val="single" w:sz="4" w:space="0" w:color="auto"/>
              <w:left w:val="nil"/>
              <w:bottom w:val="single" w:sz="4" w:space="0" w:color="auto"/>
              <w:right w:val="single" w:sz="4" w:space="0" w:color="auto"/>
            </w:tcBorders>
            <w:noWrap/>
            <w:vAlign w:val="bottom"/>
            <w:hideMark/>
          </w:tcPr>
          <w:p w14:paraId="163FCA3B"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Calibri" w:hAnsi="Calibri" w:cs="Calibri"/>
                <w:color w:val="000000" w:themeColor="text1"/>
                <w:sz w:val="18"/>
                <w:szCs w:val="18"/>
              </w:rPr>
              <w:t>46.9%</w:t>
            </w:r>
          </w:p>
        </w:tc>
      </w:tr>
    </w:tbl>
    <w:p w14:paraId="04E24115" w14:textId="4954B732" w:rsidR="000440D4" w:rsidRPr="00D124CA" w:rsidRDefault="00263DD9" w:rsidP="00D124CA">
      <w:pPr>
        <w:ind w:left="720" w:firstLine="720"/>
        <w:jc w:val="both"/>
        <w:rPr>
          <w:rFonts w:asciiTheme="minorHAnsi" w:hAnsiTheme="minorHAnsi" w:cstheme="minorHAnsi"/>
          <w:color w:val="000000" w:themeColor="text1"/>
          <w:sz w:val="16"/>
          <w:szCs w:val="16"/>
          <w:lang w:val="en-US"/>
        </w:rPr>
      </w:pPr>
      <w:r w:rsidRPr="00D124CA">
        <w:rPr>
          <w:rFonts w:asciiTheme="minorHAnsi" w:hAnsiTheme="minorHAnsi" w:cstheme="minorHAnsi"/>
          <w:color w:val="000000" w:themeColor="text1"/>
          <w:sz w:val="16"/>
          <w:szCs w:val="16"/>
          <w:lang w:val="en-US"/>
        </w:rPr>
        <w:t>Source: Cao Lanh Impact Evaluation Ferry-user survey 2017</w:t>
      </w:r>
    </w:p>
    <w:p w14:paraId="7B2291FB" w14:textId="77777777" w:rsidR="000440D4" w:rsidRDefault="000440D4" w:rsidP="00A455CA">
      <w:pPr>
        <w:ind w:left="720" w:firstLine="720"/>
        <w:jc w:val="both"/>
        <w:rPr>
          <w:rFonts w:asciiTheme="minorHAnsi" w:hAnsiTheme="minorHAnsi" w:cstheme="minorHAnsi"/>
          <w:i/>
          <w:color w:val="000000" w:themeColor="text1"/>
          <w:lang w:val="en-US"/>
        </w:rPr>
      </w:pPr>
    </w:p>
    <w:p w14:paraId="35BB6111" w14:textId="77777777" w:rsidR="00D124CA" w:rsidRDefault="00D124CA" w:rsidP="00A455CA">
      <w:pPr>
        <w:ind w:left="720" w:firstLine="720"/>
        <w:jc w:val="both"/>
        <w:rPr>
          <w:rFonts w:asciiTheme="minorHAnsi" w:hAnsiTheme="minorHAnsi" w:cstheme="minorHAnsi"/>
          <w:i/>
          <w:color w:val="000000" w:themeColor="text1"/>
          <w:lang w:val="en-US"/>
        </w:rPr>
      </w:pPr>
    </w:p>
    <w:p w14:paraId="708797C6" w14:textId="77777777" w:rsidR="00D124CA" w:rsidRDefault="00D124CA" w:rsidP="00A455CA">
      <w:pPr>
        <w:ind w:left="720" w:firstLine="720"/>
        <w:jc w:val="both"/>
        <w:rPr>
          <w:rFonts w:asciiTheme="minorHAnsi" w:hAnsiTheme="minorHAnsi" w:cstheme="minorHAnsi"/>
          <w:i/>
          <w:color w:val="000000" w:themeColor="text1"/>
          <w:lang w:val="en-US"/>
        </w:rPr>
      </w:pPr>
    </w:p>
    <w:p w14:paraId="1CD67587" w14:textId="77777777" w:rsidR="00D124CA" w:rsidRDefault="00D124CA" w:rsidP="00A455CA">
      <w:pPr>
        <w:ind w:left="720" w:firstLine="720"/>
        <w:jc w:val="both"/>
        <w:rPr>
          <w:rFonts w:asciiTheme="minorHAnsi" w:hAnsiTheme="minorHAnsi" w:cstheme="minorHAnsi"/>
          <w:i/>
          <w:color w:val="000000" w:themeColor="text1"/>
          <w:lang w:val="en-US"/>
        </w:rPr>
      </w:pPr>
    </w:p>
    <w:p w14:paraId="6A67736A" w14:textId="77777777" w:rsidR="00D124CA" w:rsidRDefault="00D124CA" w:rsidP="00A455CA">
      <w:pPr>
        <w:ind w:left="720" w:firstLine="720"/>
        <w:jc w:val="both"/>
        <w:rPr>
          <w:rFonts w:asciiTheme="minorHAnsi" w:hAnsiTheme="minorHAnsi" w:cstheme="minorHAnsi"/>
          <w:i/>
          <w:color w:val="000000" w:themeColor="text1"/>
          <w:lang w:val="en-US"/>
        </w:rPr>
      </w:pPr>
    </w:p>
    <w:p w14:paraId="6236F0FB" w14:textId="77777777" w:rsidR="000E3DAB" w:rsidRDefault="000E3DAB" w:rsidP="00A455CA">
      <w:pPr>
        <w:ind w:left="720" w:firstLine="720"/>
        <w:jc w:val="both"/>
        <w:rPr>
          <w:rFonts w:asciiTheme="minorHAnsi" w:hAnsiTheme="minorHAnsi" w:cstheme="minorHAnsi"/>
          <w:i/>
          <w:color w:val="000000" w:themeColor="text1"/>
          <w:lang w:val="en-US"/>
        </w:rPr>
      </w:pPr>
    </w:p>
    <w:p w14:paraId="71E8CF9D" w14:textId="77777777" w:rsidR="00D124CA" w:rsidRDefault="00D124CA" w:rsidP="000440D4">
      <w:pPr>
        <w:ind w:left="720" w:firstLine="720"/>
        <w:jc w:val="center"/>
        <w:rPr>
          <w:rFonts w:asciiTheme="minorHAnsi" w:hAnsiTheme="minorHAnsi" w:cstheme="minorHAnsi"/>
          <w:i/>
          <w:color w:val="000000" w:themeColor="text1"/>
          <w:lang w:val="en-US"/>
        </w:rPr>
      </w:pPr>
    </w:p>
    <w:p w14:paraId="02A1EE60" w14:textId="6C534BDA" w:rsidR="00263DD9" w:rsidRPr="00D124CA" w:rsidRDefault="00263DD9" w:rsidP="00D124CA">
      <w:pPr>
        <w:ind w:left="720" w:firstLine="720"/>
        <w:rPr>
          <w:rFonts w:asciiTheme="minorHAnsi" w:hAnsiTheme="minorHAnsi" w:cstheme="minorHAnsi"/>
          <w:b/>
          <w:color w:val="000000" w:themeColor="text1"/>
          <w:sz w:val="18"/>
          <w:szCs w:val="18"/>
          <w:lang w:val="en-US"/>
        </w:rPr>
      </w:pPr>
      <w:r w:rsidRPr="00D124CA">
        <w:rPr>
          <w:rFonts w:asciiTheme="minorHAnsi" w:hAnsiTheme="minorHAnsi" w:cstheme="minorHAnsi"/>
          <w:b/>
          <w:bCs/>
          <w:color w:val="000000" w:themeColor="text1"/>
          <w:sz w:val="18"/>
          <w:szCs w:val="18"/>
          <w:lang w:eastAsia="vi-VN"/>
        </w:rPr>
        <w:lastRenderedPageBreak/>
        <w:t xml:space="preserve">Table </w:t>
      </w:r>
      <w:r w:rsidRPr="00D124CA">
        <w:rPr>
          <w:rFonts w:asciiTheme="minorHAnsi" w:hAnsiTheme="minorHAnsi" w:cstheme="minorHAnsi"/>
          <w:b/>
          <w:bCs/>
          <w:color w:val="000000" w:themeColor="text1"/>
          <w:sz w:val="18"/>
          <w:szCs w:val="18"/>
          <w:lang w:val="en-US" w:eastAsia="vi-VN"/>
        </w:rPr>
        <w:t>5.4</w:t>
      </w:r>
      <w:r w:rsidRPr="00D124CA">
        <w:rPr>
          <w:rFonts w:asciiTheme="minorHAnsi" w:hAnsiTheme="minorHAnsi" w:cstheme="minorHAnsi"/>
          <w:b/>
          <w:bCs/>
          <w:color w:val="000000" w:themeColor="text1"/>
          <w:sz w:val="18"/>
          <w:szCs w:val="18"/>
          <w:lang w:eastAsia="vi-VN"/>
        </w:rPr>
        <w:t xml:space="preserve">: </w:t>
      </w:r>
      <w:r w:rsidR="00A455CA" w:rsidRPr="00D124CA">
        <w:rPr>
          <w:rFonts w:asciiTheme="minorHAnsi" w:hAnsiTheme="minorHAnsi" w:cstheme="minorHAnsi"/>
          <w:b/>
          <w:bCs/>
          <w:color w:val="000000" w:themeColor="text1"/>
          <w:sz w:val="18"/>
          <w:szCs w:val="18"/>
          <w:lang w:eastAsia="vi-VN"/>
        </w:rPr>
        <w:t>G</w:t>
      </w:r>
      <w:r w:rsidRPr="00D124CA">
        <w:rPr>
          <w:rFonts w:asciiTheme="minorHAnsi" w:hAnsiTheme="minorHAnsi" w:cstheme="minorHAnsi"/>
          <w:b/>
          <w:bCs/>
          <w:color w:val="000000" w:themeColor="text1"/>
          <w:sz w:val="18"/>
          <w:szCs w:val="18"/>
          <w:lang w:eastAsia="vi-VN"/>
        </w:rPr>
        <w:t xml:space="preserve">ender of </w:t>
      </w:r>
      <w:r w:rsidR="00A455CA" w:rsidRPr="00D124CA">
        <w:rPr>
          <w:rFonts w:asciiTheme="minorHAnsi" w:hAnsiTheme="minorHAnsi" w:cstheme="minorHAnsi"/>
          <w:b/>
          <w:bCs/>
          <w:color w:val="000000" w:themeColor="text1"/>
          <w:sz w:val="18"/>
          <w:szCs w:val="18"/>
          <w:lang w:eastAsia="vi-VN"/>
        </w:rPr>
        <w:t>V</w:t>
      </w:r>
      <w:r w:rsidRPr="00D124CA">
        <w:rPr>
          <w:rFonts w:asciiTheme="minorHAnsi" w:hAnsiTheme="minorHAnsi" w:cstheme="minorHAnsi"/>
          <w:b/>
          <w:bCs/>
          <w:color w:val="000000" w:themeColor="text1"/>
          <w:sz w:val="18"/>
          <w:szCs w:val="18"/>
          <w:lang w:eastAsia="vi-VN"/>
        </w:rPr>
        <w:t xml:space="preserve">ehicle </w:t>
      </w:r>
      <w:r w:rsidR="00A455CA" w:rsidRPr="00D124CA">
        <w:rPr>
          <w:rFonts w:asciiTheme="minorHAnsi" w:hAnsiTheme="minorHAnsi" w:cstheme="minorHAnsi"/>
          <w:b/>
          <w:bCs/>
          <w:color w:val="000000" w:themeColor="text1"/>
          <w:sz w:val="18"/>
          <w:szCs w:val="18"/>
          <w:lang w:eastAsia="vi-VN"/>
        </w:rPr>
        <w:t>D</w:t>
      </w:r>
      <w:r w:rsidRPr="00D124CA">
        <w:rPr>
          <w:rFonts w:asciiTheme="minorHAnsi" w:hAnsiTheme="minorHAnsi" w:cstheme="minorHAnsi"/>
          <w:b/>
          <w:bCs/>
          <w:color w:val="000000" w:themeColor="text1"/>
          <w:sz w:val="18"/>
          <w:szCs w:val="18"/>
          <w:lang w:eastAsia="vi-VN"/>
        </w:rPr>
        <w:t>river</w:t>
      </w:r>
      <w:r w:rsidR="00A455CA" w:rsidRPr="00D124CA">
        <w:rPr>
          <w:rFonts w:asciiTheme="minorHAnsi" w:hAnsiTheme="minorHAnsi" w:cstheme="minorHAnsi"/>
          <w:b/>
          <w:bCs/>
          <w:color w:val="000000" w:themeColor="text1"/>
          <w:sz w:val="18"/>
          <w:szCs w:val="18"/>
          <w:lang w:eastAsia="vi-VN"/>
        </w:rPr>
        <w:t>/Group Head</w:t>
      </w:r>
      <w:r w:rsidRPr="00D124CA">
        <w:rPr>
          <w:rFonts w:asciiTheme="minorHAnsi" w:hAnsiTheme="minorHAnsi" w:cstheme="minorHAnsi"/>
          <w:b/>
          <w:bCs/>
          <w:color w:val="000000" w:themeColor="text1"/>
          <w:sz w:val="18"/>
          <w:szCs w:val="18"/>
          <w:lang w:eastAsia="vi-VN"/>
        </w:rPr>
        <w:t xml:space="preserve"> </w:t>
      </w:r>
      <w:r w:rsidR="00A455CA" w:rsidRPr="00D124CA">
        <w:rPr>
          <w:rFonts w:asciiTheme="minorHAnsi" w:hAnsiTheme="minorHAnsi" w:cstheme="minorHAnsi"/>
          <w:b/>
          <w:bCs/>
          <w:color w:val="000000" w:themeColor="text1"/>
          <w:sz w:val="18"/>
          <w:szCs w:val="18"/>
          <w:lang w:eastAsia="vi-VN"/>
        </w:rPr>
        <w:t>at</w:t>
      </w:r>
      <w:r w:rsidRPr="00D124CA">
        <w:rPr>
          <w:rFonts w:asciiTheme="minorHAnsi" w:hAnsiTheme="minorHAnsi" w:cstheme="minorHAnsi"/>
          <w:b/>
          <w:bCs/>
          <w:color w:val="000000" w:themeColor="text1"/>
          <w:sz w:val="18"/>
          <w:szCs w:val="18"/>
          <w:lang w:eastAsia="vi-VN"/>
        </w:rPr>
        <w:t xml:space="preserve"> Cao Lanh Ferry</w:t>
      </w:r>
    </w:p>
    <w:tbl>
      <w:tblPr>
        <w:tblW w:w="8868" w:type="dxa"/>
        <w:jc w:val="center"/>
        <w:tblLook w:val="04A0" w:firstRow="1" w:lastRow="0" w:firstColumn="1" w:lastColumn="0" w:noHBand="0" w:noVBand="1"/>
      </w:tblPr>
      <w:tblGrid>
        <w:gridCol w:w="3919"/>
        <w:gridCol w:w="2576"/>
        <w:gridCol w:w="2373"/>
      </w:tblGrid>
      <w:tr w:rsidR="00A455CA" w:rsidRPr="00D124CA" w14:paraId="1704502F" w14:textId="77777777" w:rsidTr="000440D4">
        <w:trPr>
          <w:trHeight w:val="265"/>
          <w:jc w:val="center"/>
        </w:trPr>
        <w:tc>
          <w:tcPr>
            <w:tcW w:w="3919" w:type="dxa"/>
            <w:tcBorders>
              <w:top w:val="single" w:sz="4" w:space="0" w:color="auto"/>
              <w:left w:val="single" w:sz="4" w:space="0" w:color="auto"/>
              <w:bottom w:val="single" w:sz="4" w:space="0" w:color="auto"/>
              <w:right w:val="single" w:sz="4" w:space="0" w:color="auto"/>
            </w:tcBorders>
            <w:noWrap/>
            <w:vAlign w:val="bottom"/>
            <w:hideMark/>
          </w:tcPr>
          <w:p w14:paraId="19427A12"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 </w:t>
            </w:r>
          </w:p>
        </w:tc>
        <w:tc>
          <w:tcPr>
            <w:tcW w:w="2576" w:type="dxa"/>
            <w:tcBorders>
              <w:top w:val="single" w:sz="4" w:space="0" w:color="auto"/>
              <w:left w:val="nil"/>
              <w:bottom w:val="single" w:sz="4" w:space="0" w:color="auto"/>
              <w:right w:val="single" w:sz="4" w:space="0" w:color="auto"/>
            </w:tcBorders>
            <w:hideMark/>
          </w:tcPr>
          <w:p w14:paraId="2651C9ED" w14:textId="77777777" w:rsidR="00263DD9" w:rsidRPr="00D124CA" w:rsidRDefault="00263DD9">
            <w:pPr>
              <w:spacing w:after="0" w:line="240" w:lineRule="auto"/>
              <w:jc w:val="both"/>
              <w:rPr>
                <w:rFonts w:asciiTheme="minorHAnsi" w:hAnsiTheme="minorHAnsi" w:cstheme="minorHAnsi"/>
                <w:b/>
                <w:bCs/>
                <w:i/>
                <w:iCs/>
                <w:color w:val="000000" w:themeColor="text1"/>
                <w:sz w:val="18"/>
                <w:szCs w:val="18"/>
                <w:lang w:eastAsia="vi-VN"/>
              </w:rPr>
            </w:pPr>
            <w:r w:rsidRPr="00D124CA">
              <w:rPr>
                <w:rFonts w:asciiTheme="minorHAnsi" w:hAnsiTheme="minorHAnsi" w:cstheme="minorHAnsi"/>
                <w:b/>
                <w:bCs/>
                <w:i/>
                <w:iCs/>
                <w:color w:val="000000" w:themeColor="text1"/>
                <w:sz w:val="18"/>
                <w:szCs w:val="18"/>
                <w:lang w:eastAsia="vi-VN"/>
              </w:rPr>
              <w:t>Male</w:t>
            </w:r>
          </w:p>
        </w:tc>
        <w:tc>
          <w:tcPr>
            <w:tcW w:w="2373" w:type="dxa"/>
            <w:tcBorders>
              <w:top w:val="single" w:sz="4" w:space="0" w:color="auto"/>
              <w:left w:val="nil"/>
              <w:bottom w:val="single" w:sz="4" w:space="0" w:color="auto"/>
              <w:right w:val="single" w:sz="4" w:space="0" w:color="auto"/>
            </w:tcBorders>
            <w:hideMark/>
          </w:tcPr>
          <w:p w14:paraId="2ABC5B38" w14:textId="77777777" w:rsidR="00263DD9" w:rsidRPr="00D124CA" w:rsidRDefault="00263DD9">
            <w:pPr>
              <w:spacing w:after="0" w:line="240" w:lineRule="auto"/>
              <w:jc w:val="both"/>
              <w:rPr>
                <w:rFonts w:asciiTheme="minorHAnsi" w:hAnsiTheme="minorHAnsi" w:cstheme="minorHAnsi"/>
                <w:b/>
                <w:bCs/>
                <w:i/>
                <w:iCs/>
                <w:color w:val="000000" w:themeColor="text1"/>
                <w:sz w:val="18"/>
                <w:szCs w:val="18"/>
                <w:lang w:eastAsia="vi-VN"/>
              </w:rPr>
            </w:pPr>
            <w:r w:rsidRPr="00D124CA">
              <w:rPr>
                <w:rFonts w:asciiTheme="minorHAnsi" w:hAnsiTheme="minorHAnsi" w:cstheme="minorHAnsi"/>
                <w:b/>
                <w:bCs/>
                <w:i/>
                <w:iCs/>
                <w:color w:val="000000" w:themeColor="text1"/>
                <w:sz w:val="18"/>
                <w:szCs w:val="18"/>
                <w:lang w:eastAsia="vi-VN"/>
              </w:rPr>
              <w:t>Female</w:t>
            </w:r>
          </w:p>
        </w:tc>
      </w:tr>
      <w:tr w:rsidR="00A455CA" w:rsidRPr="00D124CA" w14:paraId="5466E1D4" w14:textId="77777777" w:rsidTr="000440D4">
        <w:trPr>
          <w:trHeight w:val="265"/>
          <w:jc w:val="center"/>
        </w:trPr>
        <w:tc>
          <w:tcPr>
            <w:tcW w:w="3919" w:type="dxa"/>
            <w:tcBorders>
              <w:top w:val="nil"/>
              <w:left w:val="single" w:sz="4" w:space="0" w:color="auto"/>
              <w:bottom w:val="single" w:sz="4" w:space="0" w:color="auto"/>
              <w:right w:val="single" w:sz="4" w:space="0" w:color="auto"/>
            </w:tcBorders>
            <w:noWrap/>
            <w:vAlign w:val="bottom"/>
            <w:hideMark/>
          </w:tcPr>
          <w:p w14:paraId="1B84D093"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Walk-on/bicycle</w:t>
            </w:r>
          </w:p>
        </w:tc>
        <w:tc>
          <w:tcPr>
            <w:tcW w:w="2576" w:type="dxa"/>
            <w:tcBorders>
              <w:top w:val="nil"/>
              <w:left w:val="nil"/>
              <w:bottom w:val="single" w:sz="4" w:space="0" w:color="auto"/>
              <w:right w:val="single" w:sz="4" w:space="0" w:color="auto"/>
            </w:tcBorders>
            <w:noWrap/>
            <w:vAlign w:val="bottom"/>
            <w:hideMark/>
          </w:tcPr>
          <w:p w14:paraId="51426567"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41.6%</w:t>
            </w:r>
          </w:p>
        </w:tc>
        <w:tc>
          <w:tcPr>
            <w:tcW w:w="2373" w:type="dxa"/>
            <w:tcBorders>
              <w:top w:val="nil"/>
              <w:left w:val="nil"/>
              <w:bottom w:val="single" w:sz="4" w:space="0" w:color="auto"/>
              <w:right w:val="single" w:sz="4" w:space="0" w:color="auto"/>
            </w:tcBorders>
            <w:noWrap/>
            <w:vAlign w:val="bottom"/>
            <w:hideMark/>
          </w:tcPr>
          <w:p w14:paraId="7B38FDA0"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58.4%</w:t>
            </w:r>
          </w:p>
        </w:tc>
      </w:tr>
      <w:tr w:rsidR="00A455CA" w:rsidRPr="00D124CA" w14:paraId="61062F19" w14:textId="77777777" w:rsidTr="000440D4">
        <w:trPr>
          <w:trHeight w:val="265"/>
          <w:jc w:val="center"/>
        </w:trPr>
        <w:tc>
          <w:tcPr>
            <w:tcW w:w="3919" w:type="dxa"/>
            <w:tcBorders>
              <w:top w:val="nil"/>
              <w:left w:val="single" w:sz="4" w:space="0" w:color="auto"/>
              <w:bottom w:val="single" w:sz="4" w:space="0" w:color="auto"/>
              <w:right w:val="single" w:sz="4" w:space="0" w:color="auto"/>
            </w:tcBorders>
            <w:noWrap/>
            <w:vAlign w:val="bottom"/>
            <w:hideMark/>
          </w:tcPr>
          <w:p w14:paraId="09F261DA"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Motorbike</w:t>
            </w:r>
          </w:p>
        </w:tc>
        <w:tc>
          <w:tcPr>
            <w:tcW w:w="2576" w:type="dxa"/>
            <w:tcBorders>
              <w:top w:val="nil"/>
              <w:left w:val="nil"/>
              <w:bottom w:val="single" w:sz="4" w:space="0" w:color="auto"/>
              <w:right w:val="single" w:sz="4" w:space="0" w:color="auto"/>
            </w:tcBorders>
            <w:noWrap/>
            <w:vAlign w:val="bottom"/>
            <w:hideMark/>
          </w:tcPr>
          <w:p w14:paraId="32A0A7E3"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74.5%</w:t>
            </w:r>
          </w:p>
        </w:tc>
        <w:tc>
          <w:tcPr>
            <w:tcW w:w="2373" w:type="dxa"/>
            <w:tcBorders>
              <w:top w:val="nil"/>
              <w:left w:val="nil"/>
              <w:bottom w:val="single" w:sz="4" w:space="0" w:color="auto"/>
              <w:right w:val="single" w:sz="4" w:space="0" w:color="auto"/>
            </w:tcBorders>
            <w:noWrap/>
            <w:vAlign w:val="bottom"/>
            <w:hideMark/>
          </w:tcPr>
          <w:p w14:paraId="58557213"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25.5%</w:t>
            </w:r>
          </w:p>
        </w:tc>
      </w:tr>
      <w:tr w:rsidR="00A455CA" w:rsidRPr="00D124CA" w14:paraId="6A905537" w14:textId="77777777" w:rsidTr="000440D4">
        <w:trPr>
          <w:trHeight w:val="265"/>
          <w:jc w:val="center"/>
        </w:trPr>
        <w:tc>
          <w:tcPr>
            <w:tcW w:w="3919" w:type="dxa"/>
            <w:tcBorders>
              <w:top w:val="nil"/>
              <w:left w:val="single" w:sz="4" w:space="0" w:color="auto"/>
              <w:bottom w:val="single" w:sz="4" w:space="0" w:color="auto"/>
              <w:right w:val="single" w:sz="4" w:space="0" w:color="auto"/>
            </w:tcBorders>
            <w:noWrap/>
            <w:vAlign w:val="bottom"/>
            <w:hideMark/>
          </w:tcPr>
          <w:p w14:paraId="4549B703"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Car with less than 6 seats</w:t>
            </w:r>
          </w:p>
        </w:tc>
        <w:tc>
          <w:tcPr>
            <w:tcW w:w="2576" w:type="dxa"/>
            <w:tcBorders>
              <w:top w:val="nil"/>
              <w:left w:val="nil"/>
              <w:bottom w:val="single" w:sz="4" w:space="0" w:color="auto"/>
              <w:right w:val="single" w:sz="4" w:space="0" w:color="auto"/>
            </w:tcBorders>
            <w:noWrap/>
            <w:vAlign w:val="bottom"/>
            <w:hideMark/>
          </w:tcPr>
          <w:p w14:paraId="37FEBB44"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97.7%</w:t>
            </w:r>
          </w:p>
        </w:tc>
        <w:tc>
          <w:tcPr>
            <w:tcW w:w="2373" w:type="dxa"/>
            <w:tcBorders>
              <w:top w:val="nil"/>
              <w:left w:val="nil"/>
              <w:bottom w:val="single" w:sz="4" w:space="0" w:color="auto"/>
              <w:right w:val="single" w:sz="4" w:space="0" w:color="auto"/>
            </w:tcBorders>
            <w:noWrap/>
            <w:vAlign w:val="bottom"/>
            <w:hideMark/>
          </w:tcPr>
          <w:p w14:paraId="4262FCFD"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2.3%</w:t>
            </w:r>
          </w:p>
        </w:tc>
      </w:tr>
      <w:tr w:rsidR="00A455CA" w:rsidRPr="00D124CA" w14:paraId="6C191462" w14:textId="77777777" w:rsidTr="000440D4">
        <w:trPr>
          <w:trHeight w:val="265"/>
          <w:jc w:val="center"/>
        </w:trPr>
        <w:tc>
          <w:tcPr>
            <w:tcW w:w="3919" w:type="dxa"/>
            <w:tcBorders>
              <w:top w:val="nil"/>
              <w:left w:val="single" w:sz="4" w:space="0" w:color="auto"/>
              <w:bottom w:val="single" w:sz="4" w:space="0" w:color="auto"/>
              <w:right w:val="single" w:sz="4" w:space="0" w:color="auto"/>
            </w:tcBorders>
            <w:noWrap/>
            <w:vAlign w:val="bottom"/>
            <w:hideMark/>
          </w:tcPr>
          <w:p w14:paraId="3E2220FB"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Car with 7-11 seats</w:t>
            </w:r>
          </w:p>
        </w:tc>
        <w:tc>
          <w:tcPr>
            <w:tcW w:w="2576" w:type="dxa"/>
            <w:tcBorders>
              <w:top w:val="nil"/>
              <w:left w:val="nil"/>
              <w:bottom w:val="single" w:sz="4" w:space="0" w:color="auto"/>
              <w:right w:val="single" w:sz="4" w:space="0" w:color="auto"/>
            </w:tcBorders>
            <w:noWrap/>
            <w:vAlign w:val="bottom"/>
            <w:hideMark/>
          </w:tcPr>
          <w:p w14:paraId="3E581CA5"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97.6%</w:t>
            </w:r>
          </w:p>
        </w:tc>
        <w:tc>
          <w:tcPr>
            <w:tcW w:w="2373" w:type="dxa"/>
            <w:tcBorders>
              <w:top w:val="nil"/>
              <w:left w:val="nil"/>
              <w:bottom w:val="single" w:sz="4" w:space="0" w:color="auto"/>
              <w:right w:val="single" w:sz="4" w:space="0" w:color="auto"/>
            </w:tcBorders>
            <w:noWrap/>
            <w:vAlign w:val="bottom"/>
            <w:hideMark/>
          </w:tcPr>
          <w:p w14:paraId="554FA927"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2.4%</w:t>
            </w:r>
          </w:p>
        </w:tc>
      </w:tr>
      <w:tr w:rsidR="00A455CA" w:rsidRPr="00D124CA" w14:paraId="109ADD4F" w14:textId="77777777" w:rsidTr="000440D4">
        <w:trPr>
          <w:trHeight w:val="265"/>
          <w:jc w:val="center"/>
        </w:trPr>
        <w:tc>
          <w:tcPr>
            <w:tcW w:w="3919" w:type="dxa"/>
            <w:tcBorders>
              <w:top w:val="nil"/>
              <w:left w:val="single" w:sz="4" w:space="0" w:color="auto"/>
              <w:bottom w:val="single" w:sz="4" w:space="0" w:color="auto"/>
              <w:right w:val="single" w:sz="4" w:space="0" w:color="auto"/>
            </w:tcBorders>
            <w:noWrap/>
            <w:vAlign w:val="bottom"/>
            <w:hideMark/>
          </w:tcPr>
          <w:p w14:paraId="192FDDED"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Bus with 12 to 30 seats</w:t>
            </w:r>
          </w:p>
        </w:tc>
        <w:tc>
          <w:tcPr>
            <w:tcW w:w="2576" w:type="dxa"/>
            <w:tcBorders>
              <w:top w:val="nil"/>
              <w:left w:val="nil"/>
              <w:bottom w:val="single" w:sz="4" w:space="0" w:color="auto"/>
              <w:right w:val="single" w:sz="4" w:space="0" w:color="auto"/>
            </w:tcBorders>
            <w:noWrap/>
            <w:vAlign w:val="bottom"/>
            <w:hideMark/>
          </w:tcPr>
          <w:p w14:paraId="5C619D58"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100.0%</w:t>
            </w:r>
          </w:p>
        </w:tc>
        <w:tc>
          <w:tcPr>
            <w:tcW w:w="2373" w:type="dxa"/>
            <w:tcBorders>
              <w:top w:val="nil"/>
              <w:left w:val="nil"/>
              <w:bottom w:val="single" w:sz="4" w:space="0" w:color="auto"/>
              <w:right w:val="single" w:sz="4" w:space="0" w:color="auto"/>
            </w:tcBorders>
            <w:noWrap/>
            <w:vAlign w:val="bottom"/>
            <w:hideMark/>
          </w:tcPr>
          <w:p w14:paraId="27DE276A"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0.0%</w:t>
            </w:r>
          </w:p>
        </w:tc>
      </w:tr>
      <w:tr w:rsidR="00A455CA" w:rsidRPr="00D124CA" w14:paraId="794F41E9" w14:textId="77777777" w:rsidTr="000440D4">
        <w:trPr>
          <w:trHeight w:val="265"/>
          <w:jc w:val="center"/>
        </w:trPr>
        <w:tc>
          <w:tcPr>
            <w:tcW w:w="3919" w:type="dxa"/>
            <w:tcBorders>
              <w:top w:val="nil"/>
              <w:left w:val="single" w:sz="4" w:space="0" w:color="auto"/>
              <w:bottom w:val="single" w:sz="4" w:space="0" w:color="auto"/>
              <w:right w:val="single" w:sz="4" w:space="0" w:color="auto"/>
            </w:tcBorders>
            <w:noWrap/>
            <w:vAlign w:val="bottom"/>
            <w:hideMark/>
          </w:tcPr>
          <w:p w14:paraId="2028E456"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Bus with over 30 seats</w:t>
            </w:r>
          </w:p>
        </w:tc>
        <w:tc>
          <w:tcPr>
            <w:tcW w:w="2576" w:type="dxa"/>
            <w:tcBorders>
              <w:top w:val="nil"/>
              <w:left w:val="nil"/>
              <w:bottom w:val="single" w:sz="4" w:space="0" w:color="auto"/>
              <w:right w:val="single" w:sz="4" w:space="0" w:color="auto"/>
            </w:tcBorders>
            <w:noWrap/>
            <w:vAlign w:val="bottom"/>
            <w:hideMark/>
          </w:tcPr>
          <w:p w14:paraId="5BCC7967"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100.0%</w:t>
            </w:r>
          </w:p>
        </w:tc>
        <w:tc>
          <w:tcPr>
            <w:tcW w:w="2373" w:type="dxa"/>
            <w:tcBorders>
              <w:top w:val="nil"/>
              <w:left w:val="nil"/>
              <w:bottom w:val="single" w:sz="4" w:space="0" w:color="auto"/>
              <w:right w:val="single" w:sz="4" w:space="0" w:color="auto"/>
            </w:tcBorders>
            <w:noWrap/>
            <w:vAlign w:val="bottom"/>
            <w:hideMark/>
          </w:tcPr>
          <w:p w14:paraId="4E5A4D2B"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0.0%</w:t>
            </w:r>
          </w:p>
        </w:tc>
      </w:tr>
      <w:tr w:rsidR="00A455CA" w:rsidRPr="00D124CA" w14:paraId="06FCF25D" w14:textId="77777777" w:rsidTr="000440D4">
        <w:trPr>
          <w:trHeight w:val="265"/>
          <w:jc w:val="center"/>
        </w:trPr>
        <w:tc>
          <w:tcPr>
            <w:tcW w:w="3919" w:type="dxa"/>
            <w:tcBorders>
              <w:top w:val="nil"/>
              <w:left w:val="single" w:sz="4" w:space="0" w:color="auto"/>
              <w:bottom w:val="single" w:sz="4" w:space="0" w:color="auto"/>
              <w:right w:val="single" w:sz="4" w:space="0" w:color="auto"/>
            </w:tcBorders>
            <w:noWrap/>
            <w:vAlign w:val="bottom"/>
            <w:hideMark/>
          </w:tcPr>
          <w:p w14:paraId="70A078EF" w14:textId="4C86DE4C"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 xml:space="preserve">Truck less than 3 </w:t>
            </w:r>
            <w:r w:rsidR="00F8182F">
              <w:rPr>
                <w:rFonts w:asciiTheme="minorHAnsi" w:hAnsiTheme="minorHAnsi" w:cstheme="minorHAnsi"/>
                <w:color w:val="000000" w:themeColor="text1"/>
                <w:sz w:val="18"/>
                <w:szCs w:val="18"/>
                <w:lang w:eastAsia="vi-VN"/>
              </w:rPr>
              <w:t>tonnes</w:t>
            </w:r>
          </w:p>
        </w:tc>
        <w:tc>
          <w:tcPr>
            <w:tcW w:w="2576" w:type="dxa"/>
            <w:tcBorders>
              <w:top w:val="nil"/>
              <w:left w:val="nil"/>
              <w:bottom w:val="single" w:sz="4" w:space="0" w:color="auto"/>
              <w:right w:val="single" w:sz="4" w:space="0" w:color="auto"/>
            </w:tcBorders>
            <w:noWrap/>
            <w:vAlign w:val="bottom"/>
            <w:hideMark/>
          </w:tcPr>
          <w:p w14:paraId="574C5B3D"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99.6%</w:t>
            </w:r>
          </w:p>
        </w:tc>
        <w:tc>
          <w:tcPr>
            <w:tcW w:w="2373" w:type="dxa"/>
            <w:tcBorders>
              <w:top w:val="nil"/>
              <w:left w:val="nil"/>
              <w:bottom w:val="single" w:sz="4" w:space="0" w:color="auto"/>
              <w:right w:val="single" w:sz="4" w:space="0" w:color="auto"/>
            </w:tcBorders>
            <w:noWrap/>
            <w:vAlign w:val="bottom"/>
            <w:hideMark/>
          </w:tcPr>
          <w:p w14:paraId="27551B16"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0.4%</w:t>
            </w:r>
          </w:p>
        </w:tc>
      </w:tr>
      <w:tr w:rsidR="00A455CA" w:rsidRPr="00D124CA" w14:paraId="3DBE206A" w14:textId="77777777" w:rsidTr="000440D4">
        <w:trPr>
          <w:trHeight w:val="265"/>
          <w:jc w:val="center"/>
        </w:trPr>
        <w:tc>
          <w:tcPr>
            <w:tcW w:w="3919" w:type="dxa"/>
            <w:tcBorders>
              <w:top w:val="nil"/>
              <w:left w:val="single" w:sz="4" w:space="0" w:color="auto"/>
              <w:bottom w:val="single" w:sz="4" w:space="0" w:color="auto"/>
              <w:right w:val="single" w:sz="4" w:space="0" w:color="auto"/>
            </w:tcBorders>
            <w:noWrap/>
            <w:vAlign w:val="bottom"/>
            <w:hideMark/>
          </w:tcPr>
          <w:p w14:paraId="30EA8552" w14:textId="580C0A32"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 xml:space="preserve">Truck from 3 to 6 </w:t>
            </w:r>
            <w:r w:rsidR="00F8182F">
              <w:rPr>
                <w:rFonts w:asciiTheme="minorHAnsi" w:hAnsiTheme="minorHAnsi" w:cstheme="minorHAnsi"/>
                <w:color w:val="000000" w:themeColor="text1"/>
                <w:sz w:val="18"/>
                <w:szCs w:val="18"/>
                <w:lang w:eastAsia="vi-VN"/>
              </w:rPr>
              <w:t>tonnes</w:t>
            </w:r>
          </w:p>
        </w:tc>
        <w:tc>
          <w:tcPr>
            <w:tcW w:w="2576" w:type="dxa"/>
            <w:tcBorders>
              <w:top w:val="nil"/>
              <w:left w:val="nil"/>
              <w:bottom w:val="single" w:sz="4" w:space="0" w:color="auto"/>
              <w:right w:val="single" w:sz="4" w:space="0" w:color="auto"/>
            </w:tcBorders>
            <w:noWrap/>
            <w:vAlign w:val="bottom"/>
            <w:hideMark/>
          </w:tcPr>
          <w:p w14:paraId="300962B9"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99.5%</w:t>
            </w:r>
          </w:p>
        </w:tc>
        <w:tc>
          <w:tcPr>
            <w:tcW w:w="2373" w:type="dxa"/>
            <w:tcBorders>
              <w:top w:val="nil"/>
              <w:left w:val="nil"/>
              <w:bottom w:val="single" w:sz="4" w:space="0" w:color="auto"/>
              <w:right w:val="single" w:sz="4" w:space="0" w:color="auto"/>
            </w:tcBorders>
            <w:noWrap/>
            <w:vAlign w:val="bottom"/>
            <w:hideMark/>
          </w:tcPr>
          <w:p w14:paraId="731D1511"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0.5%</w:t>
            </w:r>
          </w:p>
        </w:tc>
      </w:tr>
      <w:tr w:rsidR="00A455CA" w:rsidRPr="00D124CA" w14:paraId="0D607789" w14:textId="77777777" w:rsidTr="000440D4">
        <w:trPr>
          <w:trHeight w:val="265"/>
          <w:jc w:val="center"/>
        </w:trPr>
        <w:tc>
          <w:tcPr>
            <w:tcW w:w="3919" w:type="dxa"/>
            <w:tcBorders>
              <w:top w:val="nil"/>
              <w:left w:val="single" w:sz="4" w:space="0" w:color="auto"/>
              <w:bottom w:val="single" w:sz="4" w:space="0" w:color="auto"/>
              <w:right w:val="single" w:sz="4" w:space="0" w:color="auto"/>
            </w:tcBorders>
            <w:noWrap/>
            <w:vAlign w:val="bottom"/>
            <w:hideMark/>
          </w:tcPr>
          <w:p w14:paraId="41EE6A6F" w14:textId="7264FDE0"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 xml:space="preserve">Truck from 7 to 9 </w:t>
            </w:r>
            <w:r w:rsidR="00F8182F">
              <w:rPr>
                <w:rFonts w:asciiTheme="minorHAnsi" w:hAnsiTheme="minorHAnsi" w:cstheme="minorHAnsi"/>
                <w:color w:val="000000" w:themeColor="text1"/>
                <w:sz w:val="18"/>
                <w:szCs w:val="18"/>
                <w:lang w:eastAsia="vi-VN"/>
              </w:rPr>
              <w:t>tonnes</w:t>
            </w:r>
          </w:p>
        </w:tc>
        <w:tc>
          <w:tcPr>
            <w:tcW w:w="2576" w:type="dxa"/>
            <w:tcBorders>
              <w:top w:val="nil"/>
              <w:left w:val="nil"/>
              <w:bottom w:val="single" w:sz="4" w:space="0" w:color="auto"/>
              <w:right w:val="single" w:sz="4" w:space="0" w:color="auto"/>
            </w:tcBorders>
            <w:noWrap/>
            <w:vAlign w:val="bottom"/>
            <w:hideMark/>
          </w:tcPr>
          <w:p w14:paraId="7275FBB0"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97.1%</w:t>
            </w:r>
          </w:p>
        </w:tc>
        <w:tc>
          <w:tcPr>
            <w:tcW w:w="2373" w:type="dxa"/>
            <w:tcBorders>
              <w:top w:val="nil"/>
              <w:left w:val="nil"/>
              <w:bottom w:val="single" w:sz="4" w:space="0" w:color="auto"/>
              <w:right w:val="single" w:sz="4" w:space="0" w:color="auto"/>
            </w:tcBorders>
            <w:noWrap/>
            <w:vAlign w:val="bottom"/>
            <w:hideMark/>
          </w:tcPr>
          <w:p w14:paraId="33458733"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2.9%</w:t>
            </w:r>
          </w:p>
        </w:tc>
      </w:tr>
      <w:tr w:rsidR="00A455CA" w:rsidRPr="00D124CA" w14:paraId="64A10C9E" w14:textId="77777777" w:rsidTr="000440D4">
        <w:trPr>
          <w:trHeight w:val="265"/>
          <w:jc w:val="center"/>
        </w:trPr>
        <w:tc>
          <w:tcPr>
            <w:tcW w:w="3919" w:type="dxa"/>
            <w:tcBorders>
              <w:top w:val="nil"/>
              <w:left w:val="single" w:sz="4" w:space="0" w:color="auto"/>
              <w:bottom w:val="single" w:sz="4" w:space="0" w:color="auto"/>
              <w:right w:val="single" w:sz="4" w:space="0" w:color="auto"/>
            </w:tcBorders>
            <w:noWrap/>
            <w:vAlign w:val="bottom"/>
            <w:hideMark/>
          </w:tcPr>
          <w:p w14:paraId="48D68B9A" w14:textId="070658C2"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 xml:space="preserve">Truck from 10-16 </w:t>
            </w:r>
            <w:r w:rsidR="00F8182F">
              <w:rPr>
                <w:rFonts w:asciiTheme="minorHAnsi" w:hAnsiTheme="minorHAnsi" w:cstheme="minorHAnsi"/>
                <w:color w:val="000000" w:themeColor="text1"/>
                <w:sz w:val="18"/>
                <w:szCs w:val="18"/>
                <w:lang w:eastAsia="vi-VN"/>
              </w:rPr>
              <w:t>tonnes</w:t>
            </w:r>
          </w:p>
        </w:tc>
        <w:tc>
          <w:tcPr>
            <w:tcW w:w="2576" w:type="dxa"/>
            <w:tcBorders>
              <w:top w:val="nil"/>
              <w:left w:val="nil"/>
              <w:bottom w:val="single" w:sz="4" w:space="0" w:color="auto"/>
              <w:right w:val="single" w:sz="4" w:space="0" w:color="auto"/>
            </w:tcBorders>
            <w:noWrap/>
            <w:vAlign w:val="bottom"/>
            <w:hideMark/>
          </w:tcPr>
          <w:p w14:paraId="69B65BB3"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100.0%</w:t>
            </w:r>
          </w:p>
        </w:tc>
        <w:tc>
          <w:tcPr>
            <w:tcW w:w="2373" w:type="dxa"/>
            <w:tcBorders>
              <w:top w:val="nil"/>
              <w:left w:val="nil"/>
              <w:bottom w:val="single" w:sz="4" w:space="0" w:color="auto"/>
              <w:right w:val="single" w:sz="4" w:space="0" w:color="auto"/>
            </w:tcBorders>
            <w:noWrap/>
            <w:vAlign w:val="bottom"/>
            <w:hideMark/>
          </w:tcPr>
          <w:p w14:paraId="13E8CA2E"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0.0%</w:t>
            </w:r>
          </w:p>
        </w:tc>
      </w:tr>
      <w:tr w:rsidR="00A455CA" w:rsidRPr="00D124CA" w14:paraId="48F8D4A8" w14:textId="77777777" w:rsidTr="000440D4">
        <w:trPr>
          <w:trHeight w:val="265"/>
          <w:jc w:val="center"/>
        </w:trPr>
        <w:tc>
          <w:tcPr>
            <w:tcW w:w="3919" w:type="dxa"/>
            <w:tcBorders>
              <w:top w:val="nil"/>
              <w:left w:val="single" w:sz="4" w:space="0" w:color="auto"/>
              <w:bottom w:val="single" w:sz="4" w:space="0" w:color="auto"/>
              <w:right w:val="single" w:sz="4" w:space="0" w:color="auto"/>
            </w:tcBorders>
            <w:noWrap/>
            <w:vAlign w:val="bottom"/>
            <w:hideMark/>
          </w:tcPr>
          <w:p w14:paraId="116DF54C" w14:textId="08A01F08"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 xml:space="preserve">Truck with more than 16 </w:t>
            </w:r>
            <w:r w:rsidR="00F8182F">
              <w:rPr>
                <w:rFonts w:asciiTheme="minorHAnsi" w:hAnsiTheme="minorHAnsi" w:cstheme="minorHAnsi"/>
                <w:color w:val="000000" w:themeColor="text1"/>
                <w:sz w:val="18"/>
                <w:szCs w:val="18"/>
                <w:lang w:eastAsia="vi-VN"/>
              </w:rPr>
              <w:t>tonnes</w:t>
            </w:r>
          </w:p>
        </w:tc>
        <w:tc>
          <w:tcPr>
            <w:tcW w:w="2576" w:type="dxa"/>
            <w:tcBorders>
              <w:top w:val="nil"/>
              <w:left w:val="nil"/>
              <w:bottom w:val="single" w:sz="4" w:space="0" w:color="auto"/>
              <w:right w:val="single" w:sz="4" w:space="0" w:color="auto"/>
            </w:tcBorders>
            <w:noWrap/>
            <w:vAlign w:val="bottom"/>
            <w:hideMark/>
          </w:tcPr>
          <w:p w14:paraId="42682DAA"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94.7%</w:t>
            </w:r>
          </w:p>
        </w:tc>
        <w:tc>
          <w:tcPr>
            <w:tcW w:w="2373" w:type="dxa"/>
            <w:tcBorders>
              <w:top w:val="nil"/>
              <w:left w:val="nil"/>
              <w:bottom w:val="single" w:sz="4" w:space="0" w:color="auto"/>
              <w:right w:val="single" w:sz="4" w:space="0" w:color="auto"/>
            </w:tcBorders>
            <w:noWrap/>
            <w:vAlign w:val="bottom"/>
            <w:hideMark/>
          </w:tcPr>
          <w:p w14:paraId="31ACB06B"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5.3%</w:t>
            </w:r>
          </w:p>
        </w:tc>
      </w:tr>
      <w:tr w:rsidR="00A455CA" w:rsidRPr="00D124CA" w14:paraId="3E556EE1" w14:textId="77777777" w:rsidTr="000440D4">
        <w:trPr>
          <w:trHeight w:val="285"/>
          <w:jc w:val="center"/>
        </w:trPr>
        <w:tc>
          <w:tcPr>
            <w:tcW w:w="3919" w:type="dxa"/>
            <w:tcBorders>
              <w:top w:val="nil"/>
              <w:left w:val="single" w:sz="4" w:space="0" w:color="auto"/>
              <w:bottom w:val="single" w:sz="4" w:space="0" w:color="auto"/>
              <w:right w:val="single" w:sz="4" w:space="0" w:color="auto"/>
            </w:tcBorders>
            <w:noWrap/>
            <w:vAlign w:val="bottom"/>
            <w:hideMark/>
          </w:tcPr>
          <w:p w14:paraId="0D031E6E"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Total</w:t>
            </w:r>
          </w:p>
        </w:tc>
        <w:tc>
          <w:tcPr>
            <w:tcW w:w="2576" w:type="dxa"/>
            <w:tcBorders>
              <w:top w:val="nil"/>
              <w:left w:val="nil"/>
              <w:bottom w:val="single" w:sz="4" w:space="0" w:color="auto"/>
              <w:right w:val="single" w:sz="4" w:space="0" w:color="auto"/>
            </w:tcBorders>
            <w:noWrap/>
            <w:vAlign w:val="bottom"/>
            <w:hideMark/>
          </w:tcPr>
          <w:p w14:paraId="4BB31CEE"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75.0%</w:t>
            </w:r>
          </w:p>
        </w:tc>
        <w:tc>
          <w:tcPr>
            <w:tcW w:w="2373" w:type="dxa"/>
            <w:tcBorders>
              <w:top w:val="nil"/>
              <w:left w:val="nil"/>
              <w:bottom w:val="single" w:sz="4" w:space="0" w:color="auto"/>
              <w:right w:val="single" w:sz="4" w:space="0" w:color="auto"/>
            </w:tcBorders>
            <w:noWrap/>
            <w:vAlign w:val="bottom"/>
            <w:hideMark/>
          </w:tcPr>
          <w:p w14:paraId="3169AE6E" w14:textId="77777777" w:rsidR="00263DD9" w:rsidRPr="00D124CA" w:rsidRDefault="00263DD9">
            <w:pPr>
              <w:spacing w:after="0" w:line="240" w:lineRule="auto"/>
              <w:jc w:val="both"/>
              <w:rPr>
                <w:rFonts w:asciiTheme="minorHAnsi" w:hAnsiTheme="minorHAnsi" w:cstheme="minorHAnsi"/>
                <w:color w:val="000000" w:themeColor="text1"/>
                <w:sz w:val="18"/>
                <w:szCs w:val="18"/>
                <w:lang w:eastAsia="vi-VN"/>
              </w:rPr>
            </w:pPr>
            <w:r w:rsidRPr="00D124CA">
              <w:rPr>
                <w:rFonts w:asciiTheme="minorHAnsi" w:hAnsiTheme="minorHAnsi" w:cstheme="minorHAnsi"/>
                <w:color w:val="000000" w:themeColor="text1"/>
                <w:sz w:val="18"/>
                <w:szCs w:val="18"/>
                <w:lang w:eastAsia="vi-VN"/>
              </w:rPr>
              <w:t>25.0%</w:t>
            </w:r>
          </w:p>
        </w:tc>
      </w:tr>
    </w:tbl>
    <w:p w14:paraId="6E8B7B10" w14:textId="3ABEA013" w:rsidR="00263DD9" w:rsidRPr="00D124CA" w:rsidRDefault="00263DD9" w:rsidP="00A15E00">
      <w:pPr>
        <w:ind w:left="720" w:firstLine="720"/>
        <w:jc w:val="both"/>
        <w:rPr>
          <w:rFonts w:asciiTheme="minorHAnsi" w:hAnsiTheme="minorHAnsi" w:cstheme="minorHAnsi"/>
          <w:color w:val="000000" w:themeColor="text1"/>
          <w:sz w:val="16"/>
          <w:szCs w:val="16"/>
          <w:lang w:val="en-US"/>
        </w:rPr>
      </w:pPr>
      <w:r w:rsidRPr="00D124CA">
        <w:rPr>
          <w:rFonts w:asciiTheme="minorHAnsi" w:hAnsiTheme="minorHAnsi" w:cstheme="minorHAnsi"/>
          <w:color w:val="000000" w:themeColor="text1"/>
          <w:sz w:val="16"/>
          <w:szCs w:val="16"/>
          <w:lang w:val="en-US"/>
        </w:rPr>
        <w:t>Source: Cao Lanh Impact Evaluation Ferry-user survey 2017</w:t>
      </w:r>
    </w:p>
    <w:p w14:paraId="77FD0008" w14:textId="6ED23A94" w:rsidR="00263DD9" w:rsidRPr="00A455CA" w:rsidRDefault="00D124CA" w:rsidP="00263DD9">
      <w:pPr>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Table 5.5 show</w:t>
      </w:r>
      <w:r w:rsidR="004B60A1">
        <w:rPr>
          <w:rFonts w:asciiTheme="minorHAnsi" w:hAnsiTheme="minorHAnsi" w:cstheme="minorHAnsi"/>
          <w:color w:val="000000" w:themeColor="text1"/>
          <w:lang w:val="en-US"/>
        </w:rPr>
        <w:t>s</w:t>
      </w:r>
      <w:r w:rsidR="00263DD9" w:rsidRPr="00A455CA">
        <w:rPr>
          <w:rFonts w:asciiTheme="minorHAnsi" w:hAnsiTheme="minorHAnsi" w:cstheme="minorHAnsi"/>
          <w:color w:val="000000" w:themeColor="text1"/>
          <w:lang w:val="en-US"/>
        </w:rPr>
        <w:t xml:space="preserve"> that </w:t>
      </w:r>
      <w:r>
        <w:rPr>
          <w:rFonts w:asciiTheme="minorHAnsi" w:hAnsiTheme="minorHAnsi" w:cstheme="minorHAnsi"/>
          <w:color w:val="000000" w:themeColor="text1"/>
          <w:lang w:val="en-US"/>
        </w:rPr>
        <w:t xml:space="preserve">the </w:t>
      </w:r>
      <w:r w:rsidR="00263DD9" w:rsidRPr="00A455CA">
        <w:rPr>
          <w:rFonts w:asciiTheme="minorHAnsi" w:hAnsiTheme="minorHAnsi" w:cstheme="minorHAnsi"/>
          <w:color w:val="000000" w:themeColor="text1"/>
          <w:lang w:val="en-US"/>
        </w:rPr>
        <w:t xml:space="preserve">Vam Cong Ferry is less male dominant than </w:t>
      </w:r>
      <w:r>
        <w:rPr>
          <w:rFonts w:asciiTheme="minorHAnsi" w:hAnsiTheme="minorHAnsi" w:cstheme="minorHAnsi"/>
          <w:color w:val="000000" w:themeColor="text1"/>
          <w:lang w:val="en-US"/>
        </w:rPr>
        <w:t xml:space="preserve">the </w:t>
      </w:r>
      <w:r w:rsidR="004B60A1">
        <w:rPr>
          <w:rFonts w:asciiTheme="minorHAnsi" w:hAnsiTheme="minorHAnsi" w:cstheme="minorHAnsi"/>
          <w:color w:val="000000" w:themeColor="text1"/>
          <w:lang w:val="en-US"/>
        </w:rPr>
        <w:t>Cao Lanh Ferry with female ferry users accounting for 53.6% of all users</w:t>
      </w:r>
      <w:r w:rsidR="00263DD9" w:rsidRPr="00A455CA">
        <w:rPr>
          <w:rFonts w:asciiTheme="minorHAnsi" w:hAnsiTheme="minorHAnsi" w:cstheme="minorHAnsi"/>
          <w:color w:val="000000" w:themeColor="text1"/>
          <w:lang w:val="en-US"/>
        </w:rPr>
        <w:t>. One possible explanation is the high rate of female user</w:t>
      </w:r>
      <w:r w:rsidR="004B60A1">
        <w:rPr>
          <w:rFonts w:asciiTheme="minorHAnsi" w:hAnsiTheme="minorHAnsi" w:cstheme="minorHAnsi"/>
          <w:color w:val="000000" w:themeColor="text1"/>
          <w:lang w:val="en-US"/>
        </w:rPr>
        <w:t>s</w:t>
      </w:r>
      <w:r w:rsidR="00263DD9" w:rsidRPr="00A455CA">
        <w:rPr>
          <w:rFonts w:asciiTheme="minorHAnsi" w:hAnsiTheme="minorHAnsi" w:cstheme="minorHAnsi"/>
          <w:color w:val="000000" w:themeColor="text1"/>
          <w:lang w:val="en-US"/>
        </w:rPr>
        <w:t xml:space="preserve"> in collective and light vehicle</w:t>
      </w:r>
      <w:r w:rsidR="004B60A1">
        <w:rPr>
          <w:rFonts w:asciiTheme="minorHAnsi" w:hAnsiTheme="minorHAnsi" w:cstheme="minorHAnsi"/>
          <w:color w:val="000000" w:themeColor="text1"/>
          <w:lang w:val="en-US"/>
        </w:rPr>
        <w:t>s</w:t>
      </w:r>
      <w:r w:rsidR="00263DD9" w:rsidRPr="00A455CA">
        <w:rPr>
          <w:rFonts w:asciiTheme="minorHAnsi" w:hAnsiTheme="minorHAnsi" w:cstheme="minorHAnsi"/>
          <w:color w:val="000000" w:themeColor="text1"/>
          <w:lang w:val="en-US"/>
        </w:rPr>
        <w:t xml:space="preserve">. In particular, female users accounted for 52.1% in those </w:t>
      </w:r>
      <w:r w:rsidR="000E3DAB">
        <w:rPr>
          <w:rFonts w:asciiTheme="minorHAnsi" w:hAnsiTheme="minorHAnsi" w:cstheme="minorHAnsi"/>
          <w:color w:val="000000" w:themeColor="text1"/>
          <w:lang w:val="en-US"/>
        </w:rPr>
        <w:t xml:space="preserve">vehicles </w:t>
      </w:r>
      <w:r w:rsidR="00263DD9" w:rsidRPr="00A455CA">
        <w:rPr>
          <w:rFonts w:asciiTheme="minorHAnsi" w:hAnsiTheme="minorHAnsi" w:cstheme="minorHAnsi"/>
          <w:color w:val="000000" w:themeColor="text1"/>
          <w:lang w:val="en-US"/>
        </w:rPr>
        <w:t>with 12 to 30 seats, and as high as 61.3% in those with 30 seats and above. By motorbike, the fe</w:t>
      </w:r>
      <w:r w:rsidR="004B60A1">
        <w:rPr>
          <w:rFonts w:asciiTheme="minorHAnsi" w:hAnsiTheme="minorHAnsi" w:cstheme="minorHAnsi"/>
          <w:color w:val="000000" w:themeColor="text1"/>
          <w:lang w:val="en-US"/>
        </w:rPr>
        <w:t>male proportion was</w:t>
      </w:r>
      <w:r w:rsidR="00263DD9" w:rsidRPr="00A455CA">
        <w:rPr>
          <w:rFonts w:asciiTheme="minorHAnsi" w:hAnsiTheme="minorHAnsi" w:cstheme="minorHAnsi"/>
          <w:color w:val="000000" w:themeColor="text1"/>
          <w:lang w:val="en-US"/>
        </w:rPr>
        <w:t xml:space="preserve"> 48%.  However, car and truck </w:t>
      </w:r>
      <w:r w:rsidR="004B60A1">
        <w:rPr>
          <w:rFonts w:asciiTheme="minorHAnsi" w:hAnsiTheme="minorHAnsi" w:cstheme="minorHAnsi"/>
          <w:color w:val="000000" w:themeColor="text1"/>
          <w:lang w:val="en-US"/>
        </w:rPr>
        <w:t xml:space="preserve">travel </w:t>
      </w:r>
      <w:r w:rsidR="00263DD9" w:rsidRPr="00A455CA">
        <w:rPr>
          <w:rFonts w:asciiTheme="minorHAnsi" w:hAnsiTheme="minorHAnsi" w:cstheme="minorHAnsi"/>
          <w:color w:val="000000" w:themeColor="text1"/>
          <w:lang w:val="en-US"/>
        </w:rPr>
        <w:t xml:space="preserve">seems to be more male dominant than </w:t>
      </w:r>
      <w:r w:rsidR="004B60A1">
        <w:rPr>
          <w:rFonts w:asciiTheme="minorHAnsi" w:hAnsiTheme="minorHAnsi" w:cstheme="minorHAnsi"/>
          <w:color w:val="000000" w:themeColor="text1"/>
          <w:lang w:val="en-US"/>
        </w:rPr>
        <w:t>the Cao Lanh Ferry. By</w:t>
      </w:r>
      <w:r w:rsidR="00263DD9" w:rsidRPr="00A455CA">
        <w:rPr>
          <w:rFonts w:asciiTheme="minorHAnsi" w:hAnsiTheme="minorHAnsi" w:cstheme="minorHAnsi"/>
          <w:color w:val="000000" w:themeColor="text1"/>
          <w:lang w:val="en-US"/>
        </w:rPr>
        <w:t xml:space="preserve"> heavy vehicle types, such as car, the female proportion of Vam Cong ferry users was</w:t>
      </w:r>
      <w:r w:rsidR="004B60A1">
        <w:rPr>
          <w:rFonts w:asciiTheme="minorHAnsi" w:hAnsiTheme="minorHAnsi" w:cstheme="minorHAnsi"/>
          <w:color w:val="000000" w:themeColor="text1"/>
          <w:lang w:val="en-US"/>
        </w:rPr>
        <w:t xml:space="preserve"> considerably lower than the Cao Lanh ferry</w:t>
      </w:r>
      <w:r w:rsidR="00263DD9" w:rsidRPr="00A455CA">
        <w:rPr>
          <w:rFonts w:asciiTheme="minorHAnsi" w:hAnsiTheme="minorHAnsi" w:cstheme="minorHAnsi"/>
          <w:color w:val="000000" w:themeColor="text1"/>
          <w:lang w:val="en-US"/>
        </w:rPr>
        <w:t xml:space="preserve">. By car with less than 7 seats, Vam Cong female users accounted for 27.4% compared to 39% among Cao Lanh female ferry users. By truck of various </w:t>
      </w:r>
      <w:r w:rsidR="00F8182F">
        <w:rPr>
          <w:rFonts w:asciiTheme="minorHAnsi" w:hAnsiTheme="minorHAnsi" w:cstheme="minorHAnsi"/>
          <w:color w:val="000000" w:themeColor="text1"/>
          <w:lang w:val="en-US"/>
        </w:rPr>
        <w:t>tonnes</w:t>
      </w:r>
      <w:r w:rsidR="004B60A1">
        <w:rPr>
          <w:rFonts w:asciiTheme="minorHAnsi" w:hAnsiTheme="minorHAnsi" w:cstheme="minorHAnsi"/>
          <w:color w:val="000000" w:themeColor="text1"/>
          <w:lang w:val="en-US"/>
        </w:rPr>
        <w:t>, the male proportion</w:t>
      </w:r>
      <w:r w:rsidR="00263DD9" w:rsidRPr="00A455CA">
        <w:rPr>
          <w:rFonts w:asciiTheme="minorHAnsi" w:hAnsiTheme="minorHAnsi" w:cstheme="minorHAnsi"/>
          <w:color w:val="000000" w:themeColor="text1"/>
          <w:lang w:val="en-US"/>
        </w:rPr>
        <w:t xml:space="preserve"> range</w:t>
      </w:r>
      <w:r w:rsidR="004B60A1">
        <w:rPr>
          <w:rFonts w:asciiTheme="minorHAnsi" w:hAnsiTheme="minorHAnsi" w:cstheme="minorHAnsi"/>
          <w:color w:val="000000" w:themeColor="text1"/>
          <w:lang w:val="en-US"/>
        </w:rPr>
        <w:t xml:space="preserve">d from </w:t>
      </w:r>
      <w:r w:rsidR="00263DD9" w:rsidRPr="00A455CA">
        <w:rPr>
          <w:rFonts w:asciiTheme="minorHAnsi" w:hAnsiTheme="minorHAnsi" w:cstheme="minorHAnsi"/>
          <w:color w:val="000000" w:themeColor="text1"/>
          <w:lang w:val="en-US"/>
        </w:rPr>
        <w:t xml:space="preserve">80% to 100%. </w:t>
      </w:r>
    </w:p>
    <w:p w14:paraId="3FF73069" w14:textId="121E35B5" w:rsidR="00263DD9" w:rsidRPr="00A455CA" w:rsidRDefault="00263DD9" w:rsidP="00263DD9">
      <w:pPr>
        <w:jc w:val="both"/>
        <w:rPr>
          <w:rFonts w:asciiTheme="minorHAnsi" w:hAnsiTheme="minorHAnsi" w:cstheme="minorHAnsi"/>
          <w:color w:val="000000" w:themeColor="text1"/>
          <w:lang w:val="en-US"/>
        </w:rPr>
      </w:pPr>
      <w:r w:rsidRPr="00A455CA">
        <w:rPr>
          <w:rFonts w:asciiTheme="minorHAnsi" w:hAnsiTheme="minorHAnsi" w:cstheme="minorHAnsi"/>
          <w:color w:val="000000" w:themeColor="text1"/>
          <w:lang w:val="en-US"/>
        </w:rPr>
        <w:t>Table 5.6 show</w:t>
      </w:r>
      <w:r w:rsidRPr="00A455CA">
        <w:rPr>
          <w:rFonts w:cstheme="minorHAnsi"/>
          <w:color w:val="000000" w:themeColor="text1"/>
          <w:lang w:val="en-US"/>
        </w:rPr>
        <w:t>s</w:t>
      </w:r>
      <w:r w:rsidRPr="00A455CA">
        <w:rPr>
          <w:rFonts w:asciiTheme="minorHAnsi" w:hAnsiTheme="minorHAnsi" w:cstheme="minorHAnsi"/>
          <w:color w:val="000000" w:themeColor="text1"/>
          <w:lang w:val="en-US"/>
        </w:rPr>
        <w:t xml:space="preserve"> that the gender gap for Vam Cong vehicle drivers was found to be more profound than both Vam Cong total ferry user and Cao Lanh vehicle driver. Fem</w:t>
      </w:r>
      <w:r w:rsidR="004B60A1">
        <w:rPr>
          <w:rFonts w:asciiTheme="minorHAnsi" w:hAnsiTheme="minorHAnsi" w:cstheme="minorHAnsi"/>
          <w:color w:val="000000" w:themeColor="text1"/>
          <w:lang w:val="en-US"/>
        </w:rPr>
        <w:t xml:space="preserve">ale drivers were most </w:t>
      </w:r>
      <w:r w:rsidRPr="00A455CA">
        <w:rPr>
          <w:rFonts w:asciiTheme="minorHAnsi" w:hAnsiTheme="minorHAnsi" w:cstheme="minorHAnsi"/>
          <w:color w:val="000000" w:themeColor="text1"/>
          <w:lang w:val="en-US"/>
        </w:rPr>
        <w:t xml:space="preserve">represented by the light vehicle types, especially by walk-on/bicycle with a share of 60.3%. Similar to Cao Lanh ferry users, despite the high female proportion among total Vam Cong ferry users by motorbike (at 48%, Table 5.3), only 26.8% of female motorbike users were found to be driving the motorbike themselves.  Moreover, the female proportion of bus drivers </w:t>
      </w:r>
      <w:r w:rsidR="004B60A1">
        <w:rPr>
          <w:rFonts w:asciiTheme="minorHAnsi" w:hAnsiTheme="minorHAnsi" w:cstheme="minorHAnsi"/>
          <w:color w:val="000000" w:themeColor="text1"/>
          <w:lang w:val="en-US"/>
        </w:rPr>
        <w:t>ranged</w:t>
      </w:r>
      <w:r w:rsidRPr="00A455CA">
        <w:rPr>
          <w:rFonts w:asciiTheme="minorHAnsi" w:hAnsiTheme="minorHAnsi" w:cstheme="minorHAnsi"/>
          <w:color w:val="000000" w:themeColor="text1"/>
          <w:lang w:val="en-US"/>
        </w:rPr>
        <w:t xml:space="preserve"> between 0% to 1.7%, despite the relatively higher female proportion of total Vam Cong ferry users by bus (52.1% by bus with 12 to 30 seats, and 61.3% with 30 seats and above, from Table 5.6). </w:t>
      </w:r>
    </w:p>
    <w:p w14:paraId="09090F94" w14:textId="443A036A" w:rsidR="00263DD9" w:rsidRPr="004B60A1" w:rsidRDefault="00263DD9" w:rsidP="00A15E00">
      <w:pPr>
        <w:jc w:val="center"/>
        <w:rPr>
          <w:rFonts w:asciiTheme="minorHAnsi" w:hAnsiTheme="minorHAnsi" w:cstheme="minorHAnsi"/>
          <w:b/>
          <w:color w:val="000000" w:themeColor="text1"/>
          <w:sz w:val="18"/>
          <w:szCs w:val="18"/>
          <w:lang w:val="en-US"/>
        </w:rPr>
      </w:pPr>
      <w:r w:rsidRPr="004B60A1">
        <w:rPr>
          <w:rFonts w:asciiTheme="minorHAnsi" w:hAnsiTheme="minorHAnsi" w:cstheme="minorHAnsi"/>
          <w:b/>
          <w:bCs/>
          <w:color w:val="000000" w:themeColor="text1"/>
          <w:sz w:val="18"/>
          <w:szCs w:val="18"/>
          <w:lang w:eastAsia="vi-VN"/>
        </w:rPr>
        <w:t xml:space="preserve">Table </w:t>
      </w:r>
      <w:r w:rsidRPr="004B60A1">
        <w:rPr>
          <w:rFonts w:asciiTheme="minorHAnsi" w:hAnsiTheme="minorHAnsi" w:cstheme="minorHAnsi"/>
          <w:b/>
          <w:bCs/>
          <w:color w:val="000000" w:themeColor="text1"/>
          <w:sz w:val="18"/>
          <w:szCs w:val="18"/>
          <w:lang w:val="en-US" w:eastAsia="vi-VN"/>
        </w:rPr>
        <w:t>5.5</w:t>
      </w:r>
      <w:r w:rsidR="000440D4" w:rsidRPr="004B60A1">
        <w:rPr>
          <w:rFonts w:asciiTheme="minorHAnsi" w:hAnsiTheme="minorHAnsi" w:cstheme="minorHAnsi"/>
          <w:b/>
          <w:bCs/>
          <w:color w:val="000000" w:themeColor="text1"/>
          <w:sz w:val="18"/>
          <w:szCs w:val="18"/>
          <w:lang w:val="en-US" w:eastAsia="vi-VN"/>
        </w:rPr>
        <w:t>:</w:t>
      </w:r>
      <w:r w:rsidRPr="004B60A1">
        <w:rPr>
          <w:rFonts w:asciiTheme="minorHAnsi" w:hAnsiTheme="minorHAnsi" w:cstheme="minorHAnsi"/>
          <w:b/>
          <w:bCs/>
          <w:color w:val="000000" w:themeColor="text1"/>
          <w:sz w:val="18"/>
          <w:szCs w:val="18"/>
          <w:lang w:eastAsia="vi-VN"/>
        </w:rPr>
        <w:t xml:space="preserve"> </w:t>
      </w:r>
      <w:r w:rsidR="00A15E00" w:rsidRPr="004B60A1">
        <w:rPr>
          <w:rFonts w:asciiTheme="minorHAnsi" w:hAnsiTheme="minorHAnsi" w:cstheme="minorHAnsi"/>
          <w:b/>
          <w:bCs/>
          <w:color w:val="000000" w:themeColor="text1"/>
          <w:sz w:val="18"/>
          <w:szCs w:val="18"/>
          <w:lang w:eastAsia="vi-VN"/>
        </w:rPr>
        <w:t>G</w:t>
      </w:r>
      <w:r w:rsidRPr="004B60A1">
        <w:rPr>
          <w:rFonts w:asciiTheme="minorHAnsi" w:hAnsiTheme="minorHAnsi" w:cstheme="minorHAnsi"/>
          <w:b/>
          <w:bCs/>
          <w:color w:val="000000" w:themeColor="text1"/>
          <w:sz w:val="18"/>
          <w:szCs w:val="18"/>
          <w:lang w:eastAsia="vi-VN"/>
        </w:rPr>
        <w:t xml:space="preserve">ender of </w:t>
      </w:r>
      <w:r w:rsidR="00A15E00" w:rsidRPr="004B60A1">
        <w:rPr>
          <w:rFonts w:asciiTheme="minorHAnsi" w:hAnsiTheme="minorHAnsi" w:cstheme="minorHAnsi"/>
          <w:b/>
          <w:bCs/>
          <w:color w:val="000000" w:themeColor="text1"/>
          <w:sz w:val="18"/>
          <w:szCs w:val="18"/>
          <w:lang w:eastAsia="vi-VN"/>
        </w:rPr>
        <w:t>T</w:t>
      </w:r>
      <w:r w:rsidRPr="004B60A1">
        <w:rPr>
          <w:rFonts w:asciiTheme="minorHAnsi" w:hAnsiTheme="minorHAnsi" w:cstheme="minorHAnsi"/>
          <w:b/>
          <w:bCs/>
          <w:color w:val="000000" w:themeColor="text1"/>
          <w:sz w:val="18"/>
          <w:szCs w:val="18"/>
          <w:lang w:eastAsia="vi-VN"/>
        </w:rPr>
        <w:t xml:space="preserve">otal </w:t>
      </w:r>
      <w:r w:rsidR="00A15E00" w:rsidRPr="004B60A1">
        <w:rPr>
          <w:rFonts w:asciiTheme="minorHAnsi" w:hAnsiTheme="minorHAnsi" w:cstheme="minorHAnsi"/>
          <w:b/>
          <w:bCs/>
          <w:color w:val="000000" w:themeColor="text1"/>
          <w:sz w:val="18"/>
          <w:szCs w:val="18"/>
          <w:lang w:eastAsia="vi-VN"/>
        </w:rPr>
        <w:t>P</w:t>
      </w:r>
      <w:r w:rsidRPr="004B60A1">
        <w:rPr>
          <w:rFonts w:asciiTheme="minorHAnsi" w:hAnsiTheme="minorHAnsi" w:cstheme="minorHAnsi"/>
          <w:b/>
          <w:bCs/>
          <w:color w:val="000000" w:themeColor="text1"/>
          <w:sz w:val="18"/>
          <w:szCs w:val="18"/>
          <w:lang w:eastAsia="vi-VN"/>
        </w:rPr>
        <w:t xml:space="preserve">eople at Vam Cong </w:t>
      </w:r>
      <w:r w:rsidR="000440D4" w:rsidRPr="004B60A1">
        <w:rPr>
          <w:rFonts w:asciiTheme="minorHAnsi" w:hAnsiTheme="minorHAnsi" w:cstheme="minorHAnsi"/>
          <w:b/>
          <w:bCs/>
          <w:color w:val="000000" w:themeColor="text1"/>
          <w:sz w:val="18"/>
          <w:szCs w:val="18"/>
          <w:lang w:eastAsia="vi-VN"/>
        </w:rPr>
        <w:t>F</w:t>
      </w:r>
      <w:r w:rsidRPr="004B60A1">
        <w:rPr>
          <w:rFonts w:asciiTheme="minorHAnsi" w:hAnsiTheme="minorHAnsi" w:cstheme="minorHAnsi"/>
          <w:b/>
          <w:bCs/>
          <w:color w:val="000000" w:themeColor="text1"/>
          <w:sz w:val="18"/>
          <w:szCs w:val="18"/>
          <w:lang w:eastAsia="vi-VN"/>
        </w:rPr>
        <w:t>erry</w:t>
      </w:r>
    </w:p>
    <w:tbl>
      <w:tblPr>
        <w:tblW w:w="8322" w:type="dxa"/>
        <w:jc w:val="center"/>
        <w:tblLook w:val="04A0" w:firstRow="1" w:lastRow="0" w:firstColumn="1" w:lastColumn="0" w:noHBand="0" w:noVBand="1"/>
      </w:tblPr>
      <w:tblGrid>
        <w:gridCol w:w="4813"/>
        <w:gridCol w:w="1702"/>
        <w:gridCol w:w="1807"/>
      </w:tblGrid>
      <w:tr w:rsidR="00A15E00" w:rsidRPr="004B60A1" w14:paraId="500644AA" w14:textId="77777777" w:rsidTr="000440D4">
        <w:trPr>
          <w:trHeight w:val="268"/>
          <w:jc w:val="center"/>
        </w:trPr>
        <w:tc>
          <w:tcPr>
            <w:tcW w:w="4813" w:type="dxa"/>
            <w:tcBorders>
              <w:top w:val="single" w:sz="4" w:space="0" w:color="auto"/>
              <w:left w:val="single" w:sz="4" w:space="0" w:color="auto"/>
              <w:bottom w:val="single" w:sz="4" w:space="0" w:color="auto"/>
              <w:right w:val="single" w:sz="4" w:space="0" w:color="auto"/>
            </w:tcBorders>
            <w:noWrap/>
            <w:vAlign w:val="bottom"/>
            <w:hideMark/>
          </w:tcPr>
          <w:p w14:paraId="3BA755AA" w14:textId="77777777" w:rsidR="00263DD9" w:rsidRPr="004B60A1" w:rsidRDefault="00263DD9">
            <w:pPr>
              <w:spacing w:after="0" w:line="240" w:lineRule="auto"/>
              <w:jc w:val="both"/>
              <w:rPr>
                <w:rFonts w:asciiTheme="minorHAnsi" w:hAnsiTheme="minorHAnsi" w:cstheme="minorHAnsi"/>
                <w:b/>
                <w:color w:val="000000" w:themeColor="text1"/>
                <w:sz w:val="18"/>
                <w:szCs w:val="18"/>
                <w:lang w:eastAsia="vi-VN"/>
              </w:rPr>
            </w:pPr>
            <w:r w:rsidRPr="004B60A1">
              <w:rPr>
                <w:rFonts w:asciiTheme="minorHAnsi" w:hAnsiTheme="minorHAnsi" w:cstheme="minorHAnsi"/>
                <w:b/>
                <w:color w:val="000000" w:themeColor="text1"/>
                <w:sz w:val="18"/>
                <w:szCs w:val="18"/>
                <w:lang w:eastAsia="vi-VN"/>
              </w:rPr>
              <w:t> </w:t>
            </w:r>
          </w:p>
        </w:tc>
        <w:tc>
          <w:tcPr>
            <w:tcW w:w="1702" w:type="dxa"/>
            <w:tcBorders>
              <w:top w:val="single" w:sz="4" w:space="0" w:color="auto"/>
              <w:left w:val="nil"/>
              <w:bottom w:val="single" w:sz="4" w:space="0" w:color="auto"/>
              <w:right w:val="single" w:sz="4" w:space="0" w:color="auto"/>
            </w:tcBorders>
            <w:noWrap/>
            <w:vAlign w:val="bottom"/>
            <w:hideMark/>
          </w:tcPr>
          <w:p w14:paraId="1D8E3DBE" w14:textId="77777777" w:rsidR="00263DD9" w:rsidRPr="004B60A1" w:rsidRDefault="00263DD9">
            <w:pPr>
              <w:spacing w:after="0" w:line="240" w:lineRule="auto"/>
              <w:jc w:val="both"/>
              <w:rPr>
                <w:rFonts w:asciiTheme="minorHAnsi" w:hAnsiTheme="minorHAnsi" w:cstheme="minorHAnsi"/>
                <w:b/>
                <w:i/>
                <w:iCs/>
                <w:color w:val="000000" w:themeColor="text1"/>
                <w:sz w:val="18"/>
                <w:szCs w:val="18"/>
                <w:lang w:eastAsia="vi-VN"/>
              </w:rPr>
            </w:pPr>
            <w:r w:rsidRPr="004B60A1">
              <w:rPr>
                <w:rFonts w:asciiTheme="minorHAnsi" w:hAnsiTheme="minorHAnsi" w:cstheme="minorHAnsi"/>
                <w:b/>
                <w:i/>
                <w:iCs/>
                <w:color w:val="000000" w:themeColor="text1"/>
                <w:sz w:val="18"/>
                <w:szCs w:val="18"/>
                <w:lang w:eastAsia="vi-VN"/>
              </w:rPr>
              <w:t xml:space="preserve"> Male </w:t>
            </w:r>
          </w:p>
        </w:tc>
        <w:tc>
          <w:tcPr>
            <w:tcW w:w="1807" w:type="dxa"/>
            <w:tcBorders>
              <w:top w:val="single" w:sz="4" w:space="0" w:color="auto"/>
              <w:left w:val="nil"/>
              <w:bottom w:val="single" w:sz="4" w:space="0" w:color="auto"/>
              <w:right w:val="single" w:sz="4" w:space="0" w:color="auto"/>
            </w:tcBorders>
            <w:noWrap/>
            <w:vAlign w:val="bottom"/>
            <w:hideMark/>
          </w:tcPr>
          <w:p w14:paraId="74E35379" w14:textId="77777777" w:rsidR="00263DD9" w:rsidRPr="004B60A1" w:rsidRDefault="00263DD9">
            <w:pPr>
              <w:spacing w:after="0" w:line="240" w:lineRule="auto"/>
              <w:jc w:val="both"/>
              <w:rPr>
                <w:rFonts w:asciiTheme="minorHAnsi" w:hAnsiTheme="minorHAnsi" w:cstheme="minorHAnsi"/>
                <w:b/>
                <w:i/>
                <w:iCs/>
                <w:color w:val="000000" w:themeColor="text1"/>
                <w:sz w:val="18"/>
                <w:szCs w:val="18"/>
                <w:lang w:eastAsia="vi-VN"/>
              </w:rPr>
            </w:pPr>
            <w:r w:rsidRPr="004B60A1">
              <w:rPr>
                <w:rFonts w:asciiTheme="minorHAnsi" w:hAnsiTheme="minorHAnsi" w:cstheme="minorHAnsi"/>
                <w:b/>
                <w:i/>
                <w:iCs/>
                <w:color w:val="000000" w:themeColor="text1"/>
                <w:sz w:val="18"/>
                <w:szCs w:val="18"/>
                <w:lang w:eastAsia="vi-VN"/>
              </w:rPr>
              <w:t xml:space="preserve"> Female </w:t>
            </w:r>
          </w:p>
        </w:tc>
      </w:tr>
      <w:tr w:rsidR="00A15E00" w:rsidRPr="004B60A1" w14:paraId="041F5E3D" w14:textId="77777777" w:rsidTr="000440D4">
        <w:trPr>
          <w:trHeight w:val="268"/>
          <w:jc w:val="center"/>
        </w:trPr>
        <w:tc>
          <w:tcPr>
            <w:tcW w:w="4813" w:type="dxa"/>
            <w:tcBorders>
              <w:top w:val="nil"/>
              <w:left w:val="single" w:sz="4" w:space="0" w:color="auto"/>
              <w:bottom w:val="single" w:sz="4" w:space="0" w:color="auto"/>
              <w:right w:val="single" w:sz="4" w:space="0" w:color="auto"/>
            </w:tcBorders>
            <w:noWrap/>
            <w:vAlign w:val="bottom"/>
            <w:hideMark/>
          </w:tcPr>
          <w:p w14:paraId="1B850367"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Motorbike</w:t>
            </w:r>
          </w:p>
        </w:tc>
        <w:tc>
          <w:tcPr>
            <w:tcW w:w="1702" w:type="dxa"/>
            <w:tcBorders>
              <w:top w:val="nil"/>
              <w:left w:val="nil"/>
              <w:bottom w:val="single" w:sz="4" w:space="0" w:color="auto"/>
              <w:right w:val="single" w:sz="4" w:space="0" w:color="auto"/>
            </w:tcBorders>
            <w:noWrap/>
            <w:vAlign w:val="bottom"/>
            <w:hideMark/>
          </w:tcPr>
          <w:p w14:paraId="58E0517F"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52.0%</w:t>
            </w:r>
          </w:p>
        </w:tc>
        <w:tc>
          <w:tcPr>
            <w:tcW w:w="1807" w:type="dxa"/>
            <w:tcBorders>
              <w:top w:val="nil"/>
              <w:left w:val="nil"/>
              <w:bottom w:val="single" w:sz="4" w:space="0" w:color="auto"/>
              <w:right w:val="single" w:sz="4" w:space="0" w:color="auto"/>
            </w:tcBorders>
            <w:noWrap/>
            <w:vAlign w:val="bottom"/>
            <w:hideMark/>
          </w:tcPr>
          <w:p w14:paraId="30A34F20"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48.0%</w:t>
            </w:r>
          </w:p>
        </w:tc>
      </w:tr>
      <w:tr w:rsidR="00A15E00" w:rsidRPr="004B60A1" w14:paraId="0B443044" w14:textId="77777777" w:rsidTr="000440D4">
        <w:trPr>
          <w:trHeight w:val="268"/>
          <w:jc w:val="center"/>
        </w:trPr>
        <w:tc>
          <w:tcPr>
            <w:tcW w:w="4813" w:type="dxa"/>
            <w:tcBorders>
              <w:top w:val="nil"/>
              <w:left w:val="single" w:sz="4" w:space="0" w:color="auto"/>
              <w:bottom w:val="single" w:sz="4" w:space="0" w:color="auto"/>
              <w:right w:val="single" w:sz="4" w:space="0" w:color="auto"/>
            </w:tcBorders>
            <w:noWrap/>
            <w:vAlign w:val="bottom"/>
            <w:hideMark/>
          </w:tcPr>
          <w:p w14:paraId="426EF4F2"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Car with less than 7 seats</w:t>
            </w:r>
          </w:p>
        </w:tc>
        <w:tc>
          <w:tcPr>
            <w:tcW w:w="1702" w:type="dxa"/>
            <w:tcBorders>
              <w:top w:val="nil"/>
              <w:left w:val="nil"/>
              <w:bottom w:val="single" w:sz="4" w:space="0" w:color="auto"/>
              <w:right w:val="single" w:sz="4" w:space="0" w:color="auto"/>
            </w:tcBorders>
            <w:noWrap/>
            <w:vAlign w:val="bottom"/>
            <w:hideMark/>
          </w:tcPr>
          <w:p w14:paraId="35B7B6E4"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72.6%</w:t>
            </w:r>
          </w:p>
        </w:tc>
        <w:tc>
          <w:tcPr>
            <w:tcW w:w="1807" w:type="dxa"/>
            <w:tcBorders>
              <w:top w:val="nil"/>
              <w:left w:val="nil"/>
              <w:bottom w:val="single" w:sz="4" w:space="0" w:color="auto"/>
              <w:right w:val="single" w:sz="4" w:space="0" w:color="auto"/>
            </w:tcBorders>
            <w:noWrap/>
            <w:vAlign w:val="bottom"/>
            <w:hideMark/>
          </w:tcPr>
          <w:p w14:paraId="63F00D89"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27.4%</w:t>
            </w:r>
          </w:p>
        </w:tc>
      </w:tr>
      <w:tr w:rsidR="00A15E00" w:rsidRPr="004B60A1" w14:paraId="76B5EDB2" w14:textId="77777777" w:rsidTr="000440D4">
        <w:trPr>
          <w:trHeight w:val="268"/>
          <w:jc w:val="center"/>
        </w:trPr>
        <w:tc>
          <w:tcPr>
            <w:tcW w:w="4813" w:type="dxa"/>
            <w:tcBorders>
              <w:top w:val="nil"/>
              <w:left w:val="single" w:sz="4" w:space="0" w:color="auto"/>
              <w:bottom w:val="single" w:sz="4" w:space="0" w:color="auto"/>
              <w:right w:val="single" w:sz="4" w:space="0" w:color="auto"/>
            </w:tcBorders>
            <w:noWrap/>
            <w:vAlign w:val="bottom"/>
            <w:hideMark/>
          </w:tcPr>
          <w:p w14:paraId="51FC5EF8"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Car with 7-11 seats</w:t>
            </w:r>
          </w:p>
        </w:tc>
        <w:tc>
          <w:tcPr>
            <w:tcW w:w="1702" w:type="dxa"/>
            <w:tcBorders>
              <w:top w:val="nil"/>
              <w:left w:val="nil"/>
              <w:bottom w:val="single" w:sz="4" w:space="0" w:color="auto"/>
              <w:right w:val="single" w:sz="4" w:space="0" w:color="auto"/>
            </w:tcBorders>
            <w:noWrap/>
            <w:vAlign w:val="bottom"/>
            <w:hideMark/>
          </w:tcPr>
          <w:p w14:paraId="59D427C2"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81.8%</w:t>
            </w:r>
          </w:p>
        </w:tc>
        <w:tc>
          <w:tcPr>
            <w:tcW w:w="1807" w:type="dxa"/>
            <w:tcBorders>
              <w:top w:val="nil"/>
              <w:left w:val="nil"/>
              <w:bottom w:val="single" w:sz="4" w:space="0" w:color="auto"/>
              <w:right w:val="single" w:sz="4" w:space="0" w:color="auto"/>
            </w:tcBorders>
            <w:noWrap/>
            <w:vAlign w:val="bottom"/>
            <w:hideMark/>
          </w:tcPr>
          <w:p w14:paraId="3B062B3F"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18.2%</w:t>
            </w:r>
          </w:p>
        </w:tc>
      </w:tr>
      <w:tr w:rsidR="00A15E00" w:rsidRPr="004B60A1" w14:paraId="0DB4F600" w14:textId="77777777" w:rsidTr="000440D4">
        <w:trPr>
          <w:trHeight w:val="268"/>
          <w:jc w:val="center"/>
        </w:trPr>
        <w:tc>
          <w:tcPr>
            <w:tcW w:w="4813" w:type="dxa"/>
            <w:tcBorders>
              <w:top w:val="nil"/>
              <w:left w:val="single" w:sz="4" w:space="0" w:color="auto"/>
              <w:bottom w:val="single" w:sz="4" w:space="0" w:color="auto"/>
              <w:right w:val="single" w:sz="4" w:space="0" w:color="auto"/>
            </w:tcBorders>
            <w:noWrap/>
            <w:vAlign w:val="bottom"/>
            <w:hideMark/>
          </w:tcPr>
          <w:p w14:paraId="3C6CAF63"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Bus with 12 to 30 seats</w:t>
            </w:r>
          </w:p>
        </w:tc>
        <w:tc>
          <w:tcPr>
            <w:tcW w:w="1702" w:type="dxa"/>
            <w:tcBorders>
              <w:top w:val="nil"/>
              <w:left w:val="nil"/>
              <w:bottom w:val="single" w:sz="4" w:space="0" w:color="auto"/>
              <w:right w:val="single" w:sz="4" w:space="0" w:color="auto"/>
            </w:tcBorders>
            <w:noWrap/>
            <w:vAlign w:val="bottom"/>
            <w:hideMark/>
          </w:tcPr>
          <w:p w14:paraId="30914E32"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47.9%</w:t>
            </w:r>
          </w:p>
        </w:tc>
        <w:tc>
          <w:tcPr>
            <w:tcW w:w="1807" w:type="dxa"/>
            <w:tcBorders>
              <w:top w:val="nil"/>
              <w:left w:val="nil"/>
              <w:bottom w:val="single" w:sz="4" w:space="0" w:color="auto"/>
              <w:right w:val="single" w:sz="4" w:space="0" w:color="auto"/>
            </w:tcBorders>
            <w:noWrap/>
            <w:vAlign w:val="bottom"/>
            <w:hideMark/>
          </w:tcPr>
          <w:p w14:paraId="517196D9"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52.1%</w:t>
            </w:r>
          </w:p>
        </w:tc>
      </w:tr>
      <w:tr w:rsidR="00A15E00" w:rsidRPr="004B60A1" w14:paraId="61A4E5B6" w14:textId="77777777" w:rsidTr="000440D4">
        <w:trPr>
          <w:trHeight w:val="268"/>
          <w:jc w:val="center"/>
        </w:trPr>
        <w:tc>
          <w:tcPr>
            <w:tcW w:w="4813" w:type="dxa"/>
            <w:tcBorders>
              <w:top w:val="nil"/>
              <w:left w:val="single" w:sz="4" w:space="0" w:color="auto"/>
              <w:bottom w:val="single" w:sz="4" w:space="0" w:color="auto"/>
              <w:right w:val="single" w:sz="4" w:space="0" w:color="auto"/>
            </w:tcBorders>
            <w:noWrap/>
            <w:vAlign w:val="bottom"/>
            <w:hideMark/>
          </w:tcPr>
          <w:p w14:paraId="724E1871"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Bus with over 30 seats</w:t>
            </w:r>
          </w:p>
        </w:tc>
        <w:tc>
          <w:tcPr>
            <w:tcW w:w="1702" w:type="dxa"/>
            <w:tcBorders>
              <w:top w:val="nil"/>
              <w:left w:val="nil"/>
              <w:bottom w:val="single" w:sz="4" w:space="0" w:color="auto"/>
              <w:right w:val="single" w:sz="4" w:space="0" w:color="auto"/>
            </w:tcBorders>
            <w:noWrap/>
            <w:vAlign w:val="bottom"/>
            <w:hideMark/>
          </w:tcPr>
          <w:p w14:paraId="390C9AF7"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38.7%</w:t>
            </w:r>
          </w:p>
        </w:tc>
        <w:tc>
          <w:tcPr>
            <w:tcW w:w="1807" w:type="dxa"/>
            <w:tcBorders>
              <w:top w:val="nil"/>
              <w:left w:val="nil"/>
              <w:bottom w:val="single" w:sz="4" w:space="0" w:color="auto"/>
              <w:right w:val="single" w:sz="4" w:space="0" w:color="auto"/>
            </w:tcBorders>
            <w:noWrap/>
            <w:vAlign w:val="bottom"/>
            <w:hideMark/>
          </w:tcPr>
          <w:p w14:paraId="33A1CF92"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61.3%</w:t>
            </w:r>
          </w:p>
        </w:tc>
      </w:tr>
      <w:tr w:rsidR="00A15E00" w:rsidRPr="004B60A1" w14:paraId="25D4572C" w14:textId="77777777" w:rsidTr="000440D4">
        <w:trPr>
          <w:trHeight w:val="268"/>
          <w:jc w:val="center"/>
        </w:trPr>
        <w:tc>
          <w:tcPr>
            <w:tcW w:w="4813" w:type="dxa"/>
            <w:tcBorders>
              <w:top w:val="nil"/>
              <w:left w:val="single" w:sz="4" w:space="0" w:color="auto"/>
              <w:bottom w:val="single" w:sz="4" w:space="0" w:color="auto"/>
              <w:right w:val="single" w:sz="4" w:space="0" w:color="auto"/>
            </w:tcBorders>
            <w:noWrap/>
            <w:vAlign w:val="bottom"/>
            <w:hideMark/>
          </w:tcPr>
          <w:p w14:paraId="0E0D5083" w14:textId="1D50EB03"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less than 3 </w:t>
            </w:r>
            <w:r w:rsidR="00F8182F">
              <w:rPr>
                <w:rFonts w:asciiTheme="minorHAnsi" w:hAnsiTheme="minorHAnsi" w:cstheme="minorHAnsi"/>
                <w:color w:val="000000" w:themeColor="text1"/>
                <w:sz w:val="18"/>
                <w:szCs w:val="18"/>
                <w:lang w:eastAsia="vi-VN"/>
              </w:rPr>
              <w:t>tonnes</w:t>
            </w:r>
          </w:p>
        </w:tc>
        <w:tc>
          <w:tcPr>
            <w:tcW w:w="1702" w:type="dxa"/>
            <w:tcBorders>
              <w:top w:val="nil"/>
              <w:left w:val="nil"/>
              <w:bottom w:val="single" w:sz="4" w:space="0" w:color="auto"/>
              <w:right w:val="single" w:sz="4" w:space="0" w:color="auto"/>
            </w:tcBorders>
            <w:noWrap/>
            <w:vAlign w:val="bottom"/>
            <w:hideMark/>
          </w:tcPr>
          <w:p w14:paraId="2FD65974"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83.9%</w:t>
            </w:r>
          </w:p>
        </w:tc>
        <w:tc>
          <w:tcPr>
            <w:tcW w:w="1807" w:type="dxa"/>
            <w:tcBorders>
              <w:top w:val="nil"/>
              <w:left w:val="nil"/>
              <w:bottom w:val="single" w:sz="4" w:space="0" w:color="auto"/>
              <w:right w:val="single" w:sz="4" w:space="0" w:color="auto"/>
            </w:tcBorders>
            <w:noWrap/>
            <w:vAlign w:val="bottom"/>
            <w:hideMark/>
          </w:tcPr>
          <w:p w14:paraId="4D3282E5"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16.1%</w:t>
            </w:r>
          </w:p>
        </w:tc>
      </w:tr>
      <w:tr w:rsidR="00A15E00" w:rsidRPr="004B60A1" w14:paraId="12255EF8" w14:textId="77777777" w:rsidTr="000440D4">
        <w:trPr>
          <w:trHeight w:val="268"/>
          <w:jc w:val="center"/>
        </w:trPr>
        <w:tc>
          <w:tcPr>
            <w:tcW w:w="4813" w:type="dxa"/>
            <w:tcBorders>
              <w:top w:val="nil"/>
              <w:left w:val="single" w:sz="4" w:space="0" w:color="auto"/>
              <w:bottom w:val="single" w:sz="4" w:space="0" w:color="auto"/>
              <w:right w:val="single" w:sz="4" w:space="0" w:color="auto"/>
            </w:tcBorders>
            <w:noWrap/>
            <w:vAlign w:val="bottom"/>
            <w:hideMark/>
          </w:tcPr>
          <w:p w14:paraId="5E20ED80" w14:textId="7CF3368C"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from 3 to 6 </w:t>
            </w:r>
            <w:r w:rsidR="00F8182F">
              <w:rPr>
                <w:rFonts w:asciiTheme="minorHAnsi" w:hAnsiTheme="minorHAnsi" w:cstheme="minorHAnsi"/>
                <w:color w:val="000000" w:themeColor="text1"/>
                <w:sz w:val="18"/>
                <w:szCs w:val="18"/>
                <w:lang w:eastAsia="vi-VN"/>
              </w:rPr>
              <w:t>tonnes</w:t>
            </w:r>
          </w:p>
        </w:tc>
        <w:tc>
          <w:tcPr>
            <w:tcW w:w="1702" w:type="dxa"/>
            <w:tcBorders>
              <w:top w:val="nil"/>
              <w:left w:val="nil"/>
              <w:bottom w:val="single" w:sz="4" w:space="0" w:color="auto"/>
              <w:right w:val="single" w:sz="4" w:space="0" w:color="auto"/>
            </w:tcBorders>
            <w:noWrap/>
            <w:vAlign w:val="bottom"/>
            <w:hideMark/>
          </w:tcPr>
          <w:p w14:paraId="30444262"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88.2%</w:t>
            </w:r>
          </w:p>
        </w:tc>
        <w:tc>
          <w:tcPr>
            <w:tcW w:w="1807" w:type="dxa"/>
            <w:tcBorders>
              <w:top w:val="nil"/>
              <w:left w:val="nil"/>
              <w:bottom w:val="single" w:sz="4" w:space="0" w:color="auto"/>
              <w:right w:val="single" w:sz="4" w:space="0" w:color="auto"/>
            </w:tcBorders>
            <w:noWrap/>
            <w:vAlign w:val="bottom"/>
            <w:hideMark/>
          </w:tcPr>
          <w:p w14:paraId="45B37F3F"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11.8%</w:t>
            </w:r>
          </w:p>
        </w:tc>
      </w:tr>
      <w:tr w:rsidR="00A15E00" w:rsidRPr="004B60A1" w14:paraId="6A82FDDB" w14:textId="77777777" w:rsidTr="000440D4">
        <w:trPr>
          <w:trHeight w:val="268"/>
          <w:jc w:val="center"/>
        </w:trPr>
        <w:tc>
          <w:tcPr>
            <w:tcW w:w="4813" w:type="dxa"/>
            <w:tcBorders>
              <w:top w:val="nil"/>
              <w:left w:val="single" w:sz="4" w:space="0" w:color="auto"/>
              <w:bottom w:val="single" w:sz="4" w:space="0" w:color="auto"/>
              <w:right w:val="single" w:sz="4" w:space="0" w:color="auto"/>
            </w:tcBorders>
            <w:noWrap/>
            <w:vAlign w:val="bottom"/>
            <w:hideMark/>
          </w:tcPr>
          <w:p w14:paraId="3EB903B8" w14:textId="741E1C56"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from 7 to 9 </w:t>
            </w:r>
            <w:r w:rsidR="00F8182F">
              <w:rPr>
                <w:rFonts w:asciiTheme="minorHAnsi" w:hAnsiTheme="minorHAnsi" w:cstheme="minorHAnsi"/>
                <w:color w:val="000000" w:themeColor="text1"/>
                <w:sz w:val="18"/>
                <w:szCs w:val="18"/>
                <w:lang w:eastAsia="vi-VN"/>
              </w:rPr>
              <w:t>tonnes</w:t>
            </w:r>
          </w:p>
        </w:tc>
        <w:tc>
          <w:tcPr>
            <w:tcW w:w="1702" w:type="dxa"/>
            <w:tcBorders>
              <w:top w:val="nil"/>
              <w:left w:val="nil"/>
              <w:bottom w:val="single" w:sz="4" w:space="0" w:color="auto"/>
              <w:right w:val="single" w:sz="4" w:space="0" w:color="auto"/>
            </w:tcBorders>
            <w:noWrap/>
            <w:vAlign w:val="bottom"/>
            <w:hideMark/>
          </w:tcPr>
          <w:p w14:paraId="5AD08973"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65.6%</w:t>
            </w:r>
          </w:p>
        </w:tc>
        <w:tc>
          <w:tcPr>
            <w:tcW w:w="1807" w:type="dxa"/>
            <w:tcBorders>
              <w:top w:val="nil"/>
              <w:left w:val="nil"/>
              <w:bottom w:val="single" w:sz="4" w:space="0" w:color="auto"/>
              <w:right w:val="single" w:sz="4" w:space="0" w:color="auto"/>
            </w:tcBorders>
            <w:noWrap/>
            <w:vAlign w:val="bottom"/>
            <w:hideMark/>
          </w:tcPr>
          <w:p w14:paraId="0D35F84B"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34.4%</w:t>
            </w:r>
          </w:p>
        </w:tc>
      </w:tr>
      <w:tr w:rsidR="00A15E00" w:rsidRPr="004B60A1" w14:paraId="5856E03A" w14:textId="77777777" w:rsidTr="000440D4">
        <w:trPr>
          <w:trHeight w:val="268"/>
          <w:jc w:val="center"/>
        </w:trPr>
        <w:tc>
          <w:tcPr>
            <w:tcW w:w="4813" w:type="dxa"/>
            <w:tcBorders>
              <w:top w:val="nil"/>
              <w:left w:val="single" w:sz="4" w:space="0" w:color="auto"/>
              <w:bottom w:val="single" w:sz="4" w:space="0" w:color="auto"/>
              <w:right w:val="single" w:sz="4" w:space="0" w:color="auto"/>
            </w:tcBorders>
            <w:noWrap/>
            <w:vAlign w:val="bottom"/>
            <w:hideMark/>
          </w:tcPr>
          <w:p w14:paraId="3E51A5A2" w14:textId="115CEA12"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from 10-18 </w:t>
            </w:r>
            <w:r w:rsidR="00F8182F">
              <w:rPr>
                <w:rFonts w:asciiTheme="minorHAnsi" w:hAnsiTheme="minorHAnsi" w:cstheme="minorHAnsi"/>
                <w:color w:val="000000" w:themeColor="text1"/>
                <w:sz w:val="18"/>
                <w:szCs w:val="18"/>
                <w:lang w:eastAsia="vi-VN"/>
              </w:rPr>
              <w:t>tonnes</w:t>
            </w:r>
          </w:p>
        </w:tc>
        <w:tc>
          <w:tcPr>
            <w:tcW w:w="1702" w:type="dxa"/>
            <w:tcBorders>
              <w:top w:val="nil"/>
              <w:left w:val="nil"/>
              <w:bottom w:val="single" w:sz="4" w:space="0" w:color="auto"/>
              <w:right w:val="single" w:sz="4" w:space="0" w:color="auto"/>
            </w:tcBorders>
            <w:noWrap/>
            <w:vAlign w:val="bottom"/>
            <w:hideMark/>
          </w:tcPr>
          <w:p w14:paraId="5D4C00FB"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90.0%</w:t>
            </w:r>
          </w:p>
        </w:tc>
        <w:tc>
          <w:tcPr>
            <w:tcW w:w="1807" w:type="dxa"/>
            <w:tcBorders>
              <w:top w:val="nil"/>
              <w:left w:val="nil"/>
              <w:bottom w:val="single" w:sz="4" w:space="0" w:color="auto"/>
              <w:right w:val="single" w:sz="4" w:space="0" w:color="auto"/>
            </w:tcBorders>
            <w:noWrap/>
            <w:vAlign w:val="bottom"/>
            <w:hideMark/>
          </w:tcPr>
          <w:p w14:paraId="47CE81D0"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10.0%</w:t>
            </w:r>
          </w:p>
        </w:tc>
      </w:tr>
      <w:tr w:rsidR="00A15E00" w:rsidRPr="004B60A1" w14:paraId="1C823017" w14:textId="77777777" w:rsidTr="000440D4">
        <w:trPr>
          <w:trHeight w:val="268"/>
          <w:jc w:val="center"/>
        </w:trPr>
        <w:tc>
          <w:tcPr>
            <w:tcW w:w="4813" w:type="dxa"/>
            <w:tcBorders>
              <w:top w:val="nil"/>
              <w:left w:val="single" w:sz="4" w:space="0" w:color="auto"/>
              <w:bottom w:val="single" w:sz="4" w:space="0" w:color="auto"/>
              <w:right w:val="single" w:sz="4" w:space="0" w:color="auto"/>
            </w:tcBorders>
            <w:noWrap/>
            <w:vAlign w:val="bottom"/>
            <w:hideMark/>
          </w:tcPr>
          <w:p w14:paraId="17E4FED8" w14:textId="08965D9B"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with more than 18 </w:t>
            </w:r>
            <w:r w:rsidR="00F8182F">
              <w:rPr>
                <w:rFonts w:asciiTheme="minorHAnsi" w:hAnsiTheme="minorHAnsi" w:cstheme="minorHAnsi"/>
                <w:color w:val="000000" w:themeColor="text1"/>
                <w:sz w:val="18"/>
                <w:szCs w:val="18"/>
                <w:lang w:eastAsia="vi-VN"/>
              </w:rPr>
              <w:t>tonnes</w:t>
            </w:r>
          </w:p>
        </w:tc>
        <w:tc>
          <w:tcPr>
            <w:tcW w:w="1702" w:type="dxa"/>
            <w:tcBorders>
              <w:top w:val="nil"/>
              <w:left w:val="nil"/>
              <w:bottom w:val="single" w:sz="4" w:space="0" w:color="auto"/>
              <w:right w:val="single" w:sz="4" w:space="0" w:color="auto"/>
            </w:tcBorders>
            <w:noWrap/>
            <w:vAlign w:val="bottom"/>
            <w:hideMark/>
          </w:tcPr>
          <w:p w14:paraId="47115BEA"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100.0%</w:t>
            </w:r>
          </w:p>
        </w:tc>
        <w:tc>
          <w:tcPr>
            <w:tcW w:w="1807" w:type="dxa"/>
            <w:tcBorders>
              <w:top w:val="nil"/>
              <w:left w:val="nil"/>
              <w:bottom w:val="single" w:sz="4" w:space="0" w:color="auto"/>
              <w:right w:val="single" w:sz="4" w:space="0" w:color="auto"/>
            </w:tcBorders>
            <w:noWrap/>
            <w:vAlign w:val="bottom"/>
            <w:hideMark/>
          </w:tcPr>
          <w:p w14:paraId="000009BC"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0.0%</w:t>
            </w:r>
          </w:p>
        </w:tc>
      </w:tr>
      <w:tr w:rsidR="00A15E00" w:rsidRPr="004B60A1" w14:paraId="7A9B22F2" w14:textId="77777777" w:rsidTr="000440D4">
        <w:trPr>
          <w:trHeight w:val="268"/>
          <w:jc w:val="center"/>
        </w:trPr>
        <w:tc>
          <w:tcPr>
            <w:tcW w:w="4813" w:type="dxa"/>
            <w:tcBorders>
              <w:top w:val="nil"/>
              <w:left w:val="single" w:sz="4" w:space="0" w:color="auto"/>
              <w:bottom w:val="single" w:sz="4" w:space="0" w:color="auto"/>
              <w:right w:val="single" w:sz="4" w:space="0" w:color="auto"/>
            </w:tcBorders>
            <w:noWrap/>
            <w:vAlign w:val="bottom"/>
            <w:hideMark/>
          </w:tcPr>
          <w:p w14:paraId="497B9E13"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Total</w:t>
            </w:r>
          </w:p>
        </w:tc>
        <w:tc>
          <w:tcPr>
            <w:tcW w:w="1702" w:type="dxa"/>
            <w:tcBorders>
              <w:top w:val="nil"/>
              <w:left w:val="nil"/>
              <w:bottom w:val="single" w:sz="4" w:space="0" w:color="auto"/>
              <w:right w:val="single" w:sz="4" w:space="0" w:color="auto"/>
            </w:tcBorders>
            <w:noWrap/>
            <w:vAlign w:val="bottom"/>
            <w:hideMark/>
          </w:tcPr>
          <w:p w14:paraId="266C1D9D" w14:textId="77777777" w:rsidR="00263DD9" w:rsidRPr="004B60A1" w:rsidRDefault="00263DD9" w:rsidP="004B60A1">
            <w:pPr>
              <w:pStyle w:val="ASIBodyCopy"/>
              <w:rPr>
                <w:rFonts w:asciiTheme="minorHAnsi" w:hAnsiTheme="minorHAnsi" w:cstheme="minorHAnsi"/>
                <w:sz w:val="18"/>
                <w:lang w:eastAsia="vi-VN"/>
              </w:rPr>
            </w:pPr>
            <w:r w:rsidRPr="004B60A1">
              <w:rPr>
                <w:sz w:val="18"/>
              </w:rPr>
              <w:t>46.4%</w:t>
            </w:r>
          </w:p>
        </w:tc>
        <w:tc>
          <w:tcPr>
            <w:tcW w:w="1807" w:type="dxa"/>
            <w:tcBorders>
              <w:top w:val="nil"/>
              <w:left w:val="nil"/>
              <w:bottom w:val="single" w:sz="4" w:space="0" w:color="auto"/>
              <w:right w:val="single" w:sz="4" w:space="0" w:color="auto"/>
            </w:tcBorders>
            <w:noWrap/>
            <w:vAlign w:val="bottom"/>
            <w:hideMark/>
          </w:tcPr>
          <w:p w14:paraId="1CB8DA4B" w14:textId="77777777" w:rsidR="00263DD9" w:rsidRPr="004B60A1" w:rsidRDefault="00263DD9" w:rsidP="004B60A1">
            <w:pPr>
              <w:pStyle w:val="ASIBodyCopy"/>
              <w:rPr>
                <w:rFonts w:asciiTheme="minorHAnsi" w:hAnsiTheme="minorHAnsi" w:cstheme="minorHAnsi"/>
                <w:sz w:val="18"/>
                <w:lang w:eastAsia="vi-VN"/>
              </w:rPr>
            </w:pPr>
            <w:r w:rsidRPr="004B60A1">
              <w:rPr>
                <w:sz w:val="18"/>
              </w:rPr>
              <w:t>53.6%</w:t>
            </w:r>
          </w:p>
        </w:tc>
      </w:tr>
    </w:tbl>
    <w:p w14:paraId="2C98847E" w14:textId="2E418AB4" w:rsidR="00263DD9" w:rsidRPr="004B60A1" w:rsidRDefault="00263DD9" w:rsidP="00A15E00">
      <w:pPr>
        <w:ind w:left="720" w:firstLine="720"/>
        <w:jc w:val="both"/>
        <w:rPr>
          <w:rFonts w:asciiTheme="minorHAnsi" w:hAnsiTheme="minorHAnsi" w:cstheme="minorHAnsi"/>
          <w:color w:val="000000" w:themeColor="text1"/>
          <w:sz w:val="16"/>
          <w:szCs w:val="16"/>
          <w:lang w:val="en-US"/>
        </w:rPr>
      </w:pPr>
      <w:r w:rsidRPr="004B60A1">
        <w:rPr>
          <w:rFonts w:asciiTheme="minorHAnsi" w:hAnsiTheme="minorHAnsi" w:cstheme="minorHAnsi"/>
          <w:color w:val="000000" w:themeColor="text1"/>
          <w:sz w:val="16"/>
          <w:szCs w:val="16"/>
          <w:lang w:val="en-US"/>
        </w:rPr>
        <w:t>Source: Cao Lanh Impact Evaluation Ferry-user survey 2017</w:t>
      </w:r>
    </w:p>
    <w:p w14:paraId="2372D649" w14:textId="6C49359E" w:rsidR="000440D4" w:rsidRDefault="000440D4" w:rsidP="00A15E00">
      <w:pPr>
        <w:ind w:left="720" w:firstLine="720"/>
        <w:jc w:val="both"/>
        <w:rPr>
          <w:rFonts w:asciiTheme="minorHAnsi" w:hAnsiTheme="minorHAnsi" w:cstheme="minorHAnsi"/>
          <w:i/>
          <w:color w:val="000000" w:themeColor="text1"/>
          <w:lang w:val="en-US"/>
        </w:rPr>
      </w:pPr>
    </w:p>
    <w:p w14:paraId="4F9AE097" w14:textId="2270CE3D" w:rsidR="000440D4" w:rsidRDefault="000440D4" w:rsidP="00A15E00">
      <w:pPr>
        <w:ind w:left="720" w:firstLine="720"/>
        <w:jc w:val="both"/>
        <w:rPr>
          <w:rFonts w:asciiTheme="minorHAnsi" w:hAnsiTheme="minorHAnsi" w:cstheme="minorHAnsi"/>
          <w:i/>
          <w:color w:val="000000" w:themeColor="text1"/>
          <w:lang w:val="en-US"/>
        </w:rPr>
      </w:pPr>
    </w:p>
    <w:p w14:paraId="2BFF10A2" w14:textId="77777777" w:rsidR="000E3DAB" w:rsidRDefault="000E3DAB" w:rsidP="00A15E00">
      <w:pPr>
        <w:ind w:left="720" w:firstLine="720"/>
        <w:jc w:val="both"/>
        <w:rPr>
          <w:rFonts w:asciiTheme="minorHAnsi" w:hAnsiTheme="minorHAnsi" w:cstheme="minorHAnsi"/>
          <w:i/>
          <w:color w:val="000000" w:themeColor="text1"/>
          <w:lang w:val="en-US"/>
        </w:rPr>
      </w:pPr>
    </w:p>
    <w:p w14:paraId="5CA4C024" w14:textId="77777777" w:rsidR="000440D4" w:rsidRPr="00A455CA" w:rsidRDefault="000440D4" w:rsidP="00A15E00">
      <w:pPr>
        <w:ind w:left="720" w:firstLine="720"/>
        <w:jc w:val="both"/>
        <w:rPr>
          <w:rFonts w:asciiTheme="minorHAnsi" w:hAnsiTheme="minorHAnsi" w:cstheme="minorHAnsi"/>
          <w:i/>
          <w:color w:val="000000" w:themeColor="text1"/>
          <w:lang w:val="en-US"/>
        </w:rPr>
      </w:pPr>
    </w:p>
    <w:p w14:paraId="721FA2DF" w14:textId="0ECB7C81" w:rsidR="00263DD9" w:rsidRPr="004B60A1" w:rsidRDefault="00A455CA" w:rsidP="00A15E00">
      <w:pPr>
        <w:jc w:val="center"/>
        <w:rPr>
          <w:rFonts w:asciiTheme="minorHAnsi" w:hAnsiTheme="minorHAnsi" w:cstheme="minorHAnsi"/>
          <w:b/>
          <w:color w:val="000000" w:themeColor="text1"/>
          <w:sz w:val="18"/>
          <w:szCs w:val="18"/>
          <w:lang w:val="en-US"/>
        </w:rPr>
      </w:pPr>
      <w:r w:rsidRPr="004B60A1">
        <w:rPr>
          <w:rFonts w:asciiTheme="minorHAnsi" w:hAnsiTheme="minorHAnsi" w:cstheme="minorHAnsi"/>
          <w:b/>
          <w:bCs/>
          <w:color w:val="000000" w:themeColor="text1"/>
          <w:sz w:val="18"/>
          <w:szCs w:val="18"/>
          <w:lang w:eastAsia="vi-VN"/>
        </w:rPr>
        <w:lastRenderedPageBreak/>
        <w:t xml:space="preserve">Table </w:t>
      </w:r>
      <w:r w:rsidRPr="004B60A1">
        <w:rPr>
          <w:rFonts w:asciiTheme="minorHAnsi" w:hAnsiTheme="minorHAnsi" w:cstheme="minorHAnsi"/>
          <w:b/>
          <w:bCs/>
          <w:color w:val="000000" w:themeColor="text1"/>
          <w:sz w:val="18"/>
          <w:szCs w:val="18"/>
          <w:lang w:val="en-US" w:eastAsia="vi-VN"/>
        </w:rPr>
        <w:t>5.6</w:t>
      </w:r>
      <w:r w:rsidRPr="004B60A1">
        <w:rPr>
          <w:rFonts w:asciiTheme="minorHAnsi" w:hAnsiTheme="minorHAnsi" w:cstheme="minorHAnsi"/>
          <w:b/>
          <w:bCs/>
          <w:color w:val="000000" w:themeColor="text1"/>
          <w:sz w:val="18"/>
          <w:szCs w:val="18"/>
          <w:lang w:eastAsia="vi-VN"/>
        </w:rPr>
        <w:t xml:space="preserve">: Proportion of Different Gender of Vehicle Driver/Group Head at </w:t>
      </w:r>
      <w:r w:rsidR="00263DD9" w:rsidRPr="004B60A1">
        <w:rPr>
          <w:rFonts w:asciiTheme="minorHAnsi" w:hAnsiTheme="minorHAnsi" w:cstheme="minorHAnsi"/>
          <w:b/>
          <w:bCs/>
          <w:color w:val="000000" w:themeColor="text1"/>
          <w:sz w:val="18"/>
          <w:szCs w:val="18"/>
          <w:lang w:eastAsia="vi-VN"/>
        </w:rPr>
        <w:t>Vam Cong Ferry</w:t>
      </w:r>
    </w:p>
    <w:tbl>
      <w:tblPr>
        <w:tblW w:w="8698" w:type="dxa"/>
        <w:jc w:val="center"/>
        <w:tblLook w:val="04A0" w:firstRow="1" w:lastRow="0" w:firstColumn="1" w:lastColumn="0" w:noHBand="0" w:noVBand="1"/>
      </w:tblPr>
      <w:tblGrid>
        <w:gridCol w:w="3768"/>
        <w:gridCol w:w="2566"/>
        <w:gridCol w:w="2364"/>
      </w:tblGrid>
      <w:tr w:rsidR="00A15E00" w:rsidRPr="004B60A1" w14:paraId="1F2BD426" w14:textId="77777777" w:rsidTr="000440D4">
        <w:trPr>
          <w:trHeight w:val="269"/>
          <w:jc w:val="center"/>
        </w:trPr>
        <w:tc>
          <w:tcPr>
            <w:tcW w:w="3768" w:type="dxa"/>
            <w:tcBorders>
              <w:top w:val="single" w:sz="4" w:space="0" w:color="auto"/>
              <w:left w:val="single" w:sz="4" w:space="0" w:color="auto"/>
              <w:bottom w:val="single" w:sz="4" w:space="0" w:color="auto"/>
              <w:right w:val="single" w:sz="4" w:space="0" w:color="auto"/>
            </w:tcBorders>
            <w:noWrap/>
            <w:vAlign w:val="bottom"/>
            <w:hideMark/>
          </w:tcPr>
          <w:p w14:paraId="42B841B1"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w:t>
            </w:r>
          </w:p>
        </w:tc>
        <w:tc>
          <w:tcPr>
            <w:tcW w:w="2566" w:type="dxa"/>
            <w:tcBorders>
              <w:top w:val="single" w:sz="4" w:space="0" w:color="auto"/>
              <w:left w:val="nil"/>
              <w:bottom w:val="single" w:sz="4" w:space="0" w:color="auto"/>
              <w:right w:val="single" w:sz="4" w:space="0" w:color="auto"/>
            </w:tcBorders>
            <w:hideMark/>
          </w:tcPr>
          <w:p w14:paraId="31BD06BB" w14:textId="77777777" w:rsidR="00263DD9" w:rsidRPr="004B60A1" w:rsidRDefault="00263DD9">
            <w:pPr>
              <w:spacing w:after="0" w:line="240" w:lineRule="auto"/>
              <w:jc w:val="both"/>
              <w:rPr>
                <w:rFonts w:asciiTheme="minorHAnsi" w:hAnsiTheme="minorHAnsi" w:cstheme="minorHAnsi"/>
                <w:b/>
                <w:bCs/>
                <w:i/>
                <w:iCs/>
                <w:color w:val="000000" w:themeColor="text1"/>
                <w:sz w:val="18"/>
                <w:szCs w:val="18"/>
                <w:lang w:eastAsia="vi-VN"/>
              </w:rPr>
            </w:pPr>
            <w:r w:rsidRPr="004B60A1">
              <w:rPr>
                <w:rFonts w:asciiTheme="minorHAnsi" w:hAnsiTheme="minorHAnsi" w:cstheme="minorHAnsi"/>
                <w:b/>
                <w:bCs/>
                <w:i/>
                <w:iCs/>
                <w:color w:val="000000" w:themeColor="text1"/>
                <w:sz w:val="18"/>
                <w:szCs w:val="18"/>
                <w:lang w:eastAsia="vi-VN"/>
              </w:rPr>
              <w:t>Male</w:t>
            </w:r>
          </w:p>
        </w:tc>
        <w:tc>
          <w:tcPr>
            <w:tcW w:w="2364" w:type="dxa"/>
            <w:tcBorders>
              <w:top w:val="single" w:sz="4" w:space="0" w:color="auto"/>
              <w:left w:val="nil"/>
              <w:bottom w:val="single" w:sz="4" w:space="0" w:color="auto"/>
              <w:right w:val="single" w:sz="4" w:space="0" w:color="auto"/>
            </w:tcBorders>
            <w:hideMark/>
          </w:tcPr>
          <w:p w14:paraId="3BB80F32" w14:textId="77777777" w:rsidR="00263DD9" w:rsidRPr="004B60A1" w:rsidRDefault="00263DD9">
            <w:pPr>
              <w:spacing w:after="0" w:line="240" w:lineRule="auto"/>
              <w:jc w:val="both"/>
              <w:rPr>
                <w:rFonts w:asciiTheme="minorHAnsi" w:hAnsiTheme="minorHAnsi" w:cstheme="minorHAnsi"/>
                <w:b/>
                <w:bCs/>
                <w:i/>
                <w:iCs/>
                <w:color w:val="000000" w:themeColor="text1"/>
                <w:sz w:val="18"/>
                <w:szCs w:val="18"/>
                <w:lang w:eastAsia="vi-VN"/>
              </w:rPr>
            </w:pPr>
            <w:r w:rsidRPr="004B60A1">
              <w:rPr>
                <w:rFonts w:asciiTheme="minorHAnsi" w:hAnsiTheme="minorHAnsi" w:cstheme="minorHAnsi"/>
                <w:b/>
                <w:bCs/>
                <w:i/>
                <w:iCs/>
                <w:color w:val="000000" w:themeColor="text1"/>
                <w:sz w:val="18"/>
                <w:szCs w:val="18"/>
                <w:lang w:eastAsia="vi-VN"/>
              </w:rPr>
              <w:t>Female</w:t>
            </w:r>
          </w:p>
        </w:tc>
      </w:tr>
      <w:tr w:rsidR="00A15E00" w:rsidRPr="004B60A1" w14:paraId="530BF467" w14:textId="77777777" w:rsidTr="000440D4">
        <w:trPr>
          <w:trHeight w:val="269"/>
          <w:jc w:val="center"/>
        </w:trPr>
        <w:tc>
          <w:tcPr>
            <w:tcW w:w="3768" w:type="dxa"/>
            <w:tcBorders>
              <w:top w:val="nil"/>
              <w:left w:val="single" w:sz="4" w:space="0" w:color="auto"/>
              <w:bottom w:val="single" w:sz="4" w:space="0" w:color="auto"/>
              <w:right w:val="single" w:sz="4" w:space="0" w:color="auto"/>
            </w:tcBorders>
            <w:noWrap/>
            <w:vAlign w:val="bottom"/>
            <w:hideMark/>
          </w:tcPr>
          <w:p w14:paraId="6F766741"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Walk-on/bicycle</w:t>
            </w:r>
          </w:p>
        </w:tc>
        <w:tc>
          <w:tcPr>
            <w:tcW w:w="2566" w:type="dxa"/>
            <w:tcBorders>
              <w:top w:val="nil"/>
              <w:left w:val="nil"/>
              <w:bottom w:val="single" w:sz="4" w:space="0" w:color="auto"/>
              <w:right w:val="single" w:sz="4" w:space="0" w:color="auto"/>
            </w:tcBorders>
            <w:noWrap/>
            <w:vAlign w:val="bottom"/>
            <w:hideMark/>
          </w:tcPr>
          <w:p w14:paraId="2C642452"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39.7%</w:t>
            </w:r>
          </w:p>
        </w:tc>
        <w:tc>
          <w:tcPr>
            <w:tcW w:w="2364" w:type="dxa"/>
            <w:tcBorders>
              <w:top w:val="nil"/>
              <w:left w:val="nil"/>
              <w:bottom w:val="single" w:sz="4" w:space="0" w:color="auto"/>
              <w:right w:val="single" w:sz="4" w:space="0" w:color="auto"/>
            </w:tcBorders>
            <w:noWrap/>
            <w:vAlign w:val="bottom"/>
            <w:hideMark/>
          </w:tcPr>
          <w:p w14:paraId="18D2336F"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60.3%</w:t>
            </w:r>
          </w:p>
        </w:tc>
      </w:tr>
      <w:tr w:rsidR="00A15E00" w:rsidRPr="004B60A1" w14:paraId="12E30E4C" w14:textId="77777777" w:rsidTr="000440D4">
        <w:trPr>
          <w:trHeight w:val="269"/>
          <w:jc w:val="center"/>
        </w:trPr>
        <w:tc>
          <w:tcPr>
            <w:tcW w:w="3768" w:type="dxa"/>
            <w:tcBorders>
              <w:top w:val="nil"/>
              <w:left w:val="single" w:sz="4" w:space="0" w:color="auto"/>
              <w:bottom w:val="single" w:sz="4" w:space="0" w:color="auto"/>
              <w:right w:val="single" w:sz="4" w:space="0" w:color="auto"/>
            </w:tcBorders>
            <w:noWrap/>
            <w:vAlign w:val="bottom"/>
            <w:hideMark/>
          </w:tcPr>
          <w:p w14:paraId="0CABED69"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Motorbike</w:t>
            </w:r>
          </w:p>
        </w:tc>
        <w:tc>
          <w:tcPr>
            <w:tcW w:w="2566" w:type="dxa"/>
            <w:tcBorders>
              <w:top w:val="nil"/>
              <w:left w:val="nil"/>
              <w:bottom w:val="single" w:sz="4" w:space="0" w:color="auto"/>
              <w:right w:val="single" w:sz="4" w:space="0" w:color="auto"/>
            </w:tcBorders>
            <w:noWrap/>
            <w:vAlign w:val="bottom"/>
            <w:hideMark/>
          </w:tcPr>
          <w:p w14:paraId="3ABF8E64"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73.2%</w:t>
            </w:r>
          </w:p>
        </w:tc>
        <w:tc>
          <w:tcPr>
            <w:tcW w:w="2364" w:type="dxa"/>
            <w:tcBorders>
              <w:top w:val="nil"/>
              <w:left w:val="nil"/>
              <w:bottom w:val="single" w:sz="4" w:space="0" w:color="auto"/>
              <w:right w:val="single" w:sz="4" w:space="0" w:color="auto"/>
            </w:tcBorders>
            <w:noWrap/>
            <w:vAlign w:val="bottom"/>
            <w:hideMark/>
          </w:tcPr>
          <w:p w14:paraId="61C66379"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26.8%</w:t>
            </w:r>
          </w:p>
        </w:tc>
      </w:tr>
      <w:tr w:rsidR="00A15E00" w:rsidRPr="004B60A1" w14:paraId="3B615BBE" w14:textId="77777777" w:rsidTr="000440D4">
        <w:trPr>
          <w:trHeight w:val="269"/>
          <w:jc w:val="center"/>
        </w:trPr>
        <w:tc>
          <w:tcPr>
            <w:tcW w:w="3768" w:type="dxa"/>
            <w:tcBorders>
              <w:top w:val="nil"/>
              <w:left w:val="single" w:sz="4" w:space="0" w:color="auto"/>
              <w:bottom w:val="single" w:sz="4" w:space="0" w:color="auto"/>
              <w:right w:val="single" w:sz="4" w:space="0" w:color="auto"/>
            </w:tcBorders>
            <w:noWrap/>
            <w:vAlign w:val="bottom"/>
            <w:hideMark/>
          </w:tcPr>
          <w:p w14:paraId="2BA83E52"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Car with less than 6 seats</w:t>
            </w:r>
          </w:p>
        </w:tc>
        <w:tc>
          <w:tcPr>
            <w:tcW w:w="2566" w:type="dxa"/>
            <w:tcBorders>
              <w:top w:val="nil"/>
              <w:left w:val="nil"/>
              <w:bottom w:val="single" w:sz="4" w:space="0" w:color="auto"/>
              <w:right w:val="single" w:sz="4" w:space="0" w:color="auto"/>
            </w:tcBorders>
            <w:noWrap/>
            <w:vAlign w:val="bottom"/>
            <w:hideMark/>
          </w:tcPr>
          <w:p w14:paraId="706B98EB"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98.8%</w:t>
            </w:r>
          </w:p>
        </w:tc>
        <w:tc>
          <w:tcPr>
            <w:tcW w:w="2364" w:type="dxa"/>
            <w:tcBorders>
              <w:top w:val="nil"/>
              <w:left w:val="nil"/>
              <w:bottom w:val="single" w:sz="4" w:space="0" w:color="auto"/>
              <w:right w:val="single" w:sz="4" w:space="0" w:color="auto"/>
            </w:tcBorders>
            <w:noWrap/>
            <w:vAlign w:val="bottom"/>
            <w:hideMark/>
          </w:tcPr>
          <w:p w14:paraId="6AD653FF"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1.2%</w:t>
            </w:r>
          </w:p>
        </w:tc>
      </w:tr>
      <w:tr w:rsidR="00A15E00" w:rsidRPr="004B60A1" w14:paraId="5FA82E2B" w14:textId="77777777" w:rsidTr="000440D4">
        <w:trPr>
          <w:trHeight w:val="269"/>
          <w:jc w:val="center"/>
        </w:trPr>
        <w:tc>
          <w:tcPr>
            <w:tcW w:w="3768" w:type="dxa"/>
            <w:tcBorders>
              <w:top w:val="nil"/>
              <w:left w:val="single" w:sz="4" w:space="0" w:color="auto"/>
              <w:bottom w:val="single" w:sz="4" w:space="0" w:color="auto"/>
              <w:right w:val="single" w:sz="4" w:space="0" w:color="auto"/>
            </w:tcBorders>
            <w:noWrap/>
            <w:vAlign w:val="bottom"/>
            <w:hideMark/>
          </w:tcPr>
          <w:p w14:paraId="2109567A"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Car with 7-11 seats</w:t>
            </w:r>
          </w:p>
        </w:tc>
        <w:tc>
          <w:tcPr>
            <w:tcW w:w="2566" w:type="dxa"/>
            <w:tcBorders>
              <w:top w:val="nil"/>
              <w:left w:val="nil"/>
              <w:bottom w:val="single" w:sz="4" w:space="0" w:color="auto"/>
              <w:right w:val="single" w:sz="4" w:space="0" w:color="auto"/>
            </w:tcBorders>
            <w:noWrap/>
            <w:vAlign w:val="bottom"/>
            <w:hideMark/>
          </w:tcPr>
          <w:p w14:paraId="7E47409C"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97.6%</w:t>
            </w:r>
          </w:p>
        </w:tc>
        <w:tc>
          <w:tcPr>
            <w:tcW w:w="2364" w:type="dxa"/>
            <w:tcBorders>
              <w:top w:val="nil"/>
              <w:left w:val="nil"/>
              <w:bottom w:val="single" w:sz="4" w:space="0" w:color="auto"/>
              <w:right w:val="single" w:sz="4" w:space="0" w:color="auto"/>
            </w:tcBorders>
            <w:noWrap/>
            <w:vAlign w:val="bottom"/>
            <w:hideMark/>
          </w:tcPr>
          <w:p w14:paraId="0E86AD04"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2.4%</w:t>
            </w:r>
          </w:p>
        </w:tc>
      </w:tr>
      <w:tr w:rsidR="00A15E00" w:rsidRPr="004B60A1" w14:paraId="3DBA9298" w14:textId="77777777" w:rsidTr="000440D4">
        <w:trPr>
          <w:trHeight w:val="269"/>
          <w:jc w:val="center"/>
        </w:trPr>
        <w:tc>
          <w:tcPr>
            <w:tcW w:w="3768" w:type="dxa"/>
            <w:tcBorders>
              <w:top w:val="nil"/>
              <w:left w:val="single" w:sz="4" w:space="0" w:color="auto"/>
              <w:bottom w:val="single" w:sz="4" w:space="0" w:color="auto"/>
              <w:right w:val="single" w:sz="4" w:space="0" w:color="auto"/>
            </w:tcBorders>
            <w:noWrap/>
            <w:vAlign w:val="bottom"/>
            <w:hideMark/>
          </w:tcPr>
          <w:p w14:paraId="52001EE8"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Bus with 12 to 30 seats</w:t>
            </w:r>
          </w:p>
        </w:tc>
        <w:tc>
          <w:tcPr>
            <w:tcW w:w="2566" w:type="dxa"/>
            <w:tcBorders>
              <w:top w:val="nil"/>
              <w:left w:val="nil"/>
              <w:bottom w:val="single" w:sz="4" w:space="0" w:color="auto"/>
              <w:right w:val="single" w:sz="4" w:space="0" w:color="auto"/>
            </w:tcBorders>
            <w:noWrap/>
            <w:vAlign w:val="bottom"/>
            <w:hideMark/>
          </w:tcPr>
          <w:p w14:paraId="69AE8AB6"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100.0%</w:t>
            </w:r>
          </w:p>
        </w:tc>
        <w:tc>
          <w:tcPr>
            <w:tcW w:w="2364" w:type="dxa"/>
            <w:tcBorders>
              <w:top w:val="nil"/>
              <w:left w:val="nil"/>
              <w:bottom w:val="single" w:sz="4" w:space="0" w:color="auto"/>
              <w:right w:val="single" w:sz="4" w:space="0" w:color="auto"/>
            </w:tcBorders>
            <w:noWrap/>
            <w:vAlign w:val="bottom"/>
            <w:hideMark/>
          </w:tcPr>
          <w:p w14:paraId="680C5F8D"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0.0%</w:t>
            </w:r>
          </w:p>
        </w:tc>
      </w:tr>
      <w:tr w:rsidR="00A15E00" w:rsidRPr="004B60A1" w14:paraId="70742CDD" w14:textId="77777777" w:rsidTr="000440D4">
        <w:trPr>
          <w:trHeight w:val="269"/>
          <w:jc w:val="center"/>
        </w:trPr>
        <w:tc>
          <w:tcPr>
            <w:tcW w:w="3768" w:type="dxa"/>
            <w:tcBorders>
              <w:top w:val="nil"/>
              <w:left w:val="single" w:sz="4" w:space="0" w:color="auto"/>
              <w:bottom w:val="single" w:sz="4" w:space="0" w:color="auto"/>
              <w:right w:val="single" w:sz="4" w:space="0" w:color="auto"/>
            </w:tcBorders>
            <w:noWrap/>
            <w:vAlign w:val="bottom"/>
            <w:hideMark/>
          </w:tcPr>
          <w:p w14:paraId="39969A0D"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Bus with over 30 seats</w:t>
            </w:r>
          </w:p>
        </w:tc>
        <w:tc>
          <w:tcPr>
            <w:tcW w:w="2566" w:type="dxa"/>
            <w:tcBorders>
              <w:top w:val="nil"/>
              <w:left w:val="nil"/>
              <w:bottom w:val="single" w:sz="4" w:space="0" w:color="auto"/>
              <w:right w:val="single" w:sz="4" w:space="0" w:color="auto"/>
            </w:tcBorders>
            <w:noWrap/>
            <w:vAlign w:val="bottom"/>
            <w:hideMark/>
          </w:tcPr>
          <w:p w14:paraId="61A0AD7A"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100.0%</w:t>
            </w:r>
          </w:p>
        </w:tc>
        <w:tc>
          <w:tcPr>
            <w:tcW w:w="2364" w:type="dxa"/>
            <w:tcBorders>
              <w:top w:val="nil"/>
              <w:left w:val="nil"/>
              <w:bottom w:val="single" w:sz="4" w:space="0" w:color="auto"/>
              <w:right w:val="single" w:sz="4" w:space="0" w:color="auto"/>
            </w:tcBorders>
            <w:noWrap/>
            <w:vAlign w:val="bottom"/>
            <w:hideMark/>
          </w:tcPr>
          <w:p w14:paraId="6C2C0978"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0.0%</w:t>
            </w:r>
          </w:p>
        </w:tc>
      </w:tr>
      <w:tr w:rsidR="00A15E00" w:rsidRPr="004B60A1" w14:paraId="63423B2F" w14:textId="77777777" w:rsidTr="000440D4">
        <w:trPr>
          <w:trHeight w:val="269"/>
          <w:jc w:val="center"/>
        </w:trPr>
        <w:tc>
          <w:tcPr>
            <w:tcW w:w="3768" w:type="dxa"/>
            <w:tcBorders>
              <w:top w:val="nil"/>
              <w:left w:val="single" w:sz="4" w:space="0" w:color="auto"/>
              <w:bottom w:val="single" w:sz="4" w:space="0" w:color="auto"/>
              <w:right w:val="single" w:sz="4" w:space="0" w:color="auto"/>
            </w:tcBorders>
            <w:noWrap/>
            <w:vAlign w:val="bottom"/>
            <w:hideMark/>
          </w:tcPr>
          <w:p w14:paraId="33EA0642" w14:textId="6E550340"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less than 3 </w:t>
            </w:r>
            <w:r w:rsidR="00F8182F">
              <w:rPr>
                <w:rFonts w:asciiTheme="minorHAnsi" w:hAnsiTheme="minorHAnsi" w:cstheme="minorHAnsi"/>
                <w:color w:val="000000" w:themeColor="text1"/>
                <w:sz w:val="18"/>
                <w:szCs w:val="18"/>
                <w:lang w:eastAsia="vi-VN"/>
              </w:rPr>
              <w:t>tonnes</w:t>
            </w:r>
          </w:p>
        </w:tc>
        <w:tc>
          <w:tcPr>
            <w:tcW w:w="2566" w:type="dxa"/>
            <w:tcBorders>
              <w:top w:val="nil"/>
              <w:left w:val="nil"/>
              <w:bottom w:val="single" w:sz="4" w:space="0" w:color="auto"/>
              <w:right w:val="single" w:sz="4" w:space="0" w:color="auto"/>
            </w:tcBorders>
            <w:noWrap/>
            <w:vAlign w:val="bottom"/>
            <w:hideMark/>
          </w:tcPr>
          <w:p w14:paraId="33FEE213"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98.3%</w:t>
            </w:r>
          </w:p>
        </w:tc>
        <w:tc>
          <w:tcPr>
            <w:tcW w:w="2364" w:type="dxa"/>
            <w:tcBorders>
              <w:top w:val="nil"/>
              <w:left w:val="nil"/>
              <w:bottom w:val="single" w:sz="4" w:space="0" w:color="auto"/>
              <w:right w:val="single" w:sz="4" w:space="0" w:color="auto"/>
            </w:tcBorders>
            <w:noWrap/>
            <w:vAlign w:val="bottom"/>
            <w:hideMark/>
          </w:tcPr>
          <w:p w14:paraId="5433D369"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1.7%</w:t>
            </w:r>
          </w:p>
        </w:tc>
      </w:tr>
      <w:tr w:rsidR="00A15E00" w:rsidRPr="004B60A1" w14:paraId="6E602B72" w14:textId="77777777" w:rsidTr="000440D4">
        <w:trPr>
          <w:trHeight w:val="269"/>
          <w:jc w:val="center"/>
        </w:trPr>
        <w:tc>
          <w:tcPr>
            <w:tcW w:w="3768" w:type="dxa"/>
            <w:tcBorders>
              <w:top w:val="nil"/>
              <w:left w:val="single" w:sz="4" w:space="0" w:color="auto"/>
              <w:bottom w:val="single" w:sz="4" w:space="0" w:color="auto"/>
              <w:right w:val="single" w:sz="4" w:space="0" w:color="auto"/>
            </w:tcBorders>
            <w:noWrap/>
            <w:vAlign w:val="bottom"/>
            <w:hideMark/>
          </w:tcPr>
          <w:p w14:paraId="7EE56452" w14:textId="6E18056F"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from 3 to 6 </w:t>
            </w:r>
            <w:r w:rsidR="00F8182F">
              <w:rPr>
                <w:rFonts w:asciiTheme="minorHAnsi" w:hAnsiTheme="minorHAnsi" w:cstheme="minorHAnsi"/>
                <w:color w:val="000000" w:themeColor="text1"/>
                <w:sz w:val="18"/>
                <w:szCs w:val="18"/>
                <w:lang w:eastAsia="vi-VN"/>
              </w:rPr>
              <w:t>tonnes</w:t>
            </w:r>
          </w:p>
        </w:tc>
        <w:tc>
          <w:tcPr>
            <w:tcW w:w="2566" w:type="dxa"/>
            <w:tcBorders>
              <w:top w:val="nil"/>
              <w:left w:val="nil"/>
              <w:bottom w:val="single" w:sz="4" w:space="0" w:color="auto"/>
              <w:right w:val="single" w:sz="4" w:space="0" w:color="auto"/>
            </w:tcBorders>
            <w:noWrap/>
            <w:vAlign w:val="bottom"/>
            <w:hideMark/>
          </w:tcPr>
          <w:p w14:paraId="41468D5C"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100.0%</w:t>
            </w:r>
          </w:p>
        </w:tc>
        <w:tc>
          <w:tcPr>
            <w:tcW w:w="2364" w:type="dxa"/>
            <w:tcBorders>
              <w:top w:val="nil"/>
              <w:left w:val="nil"/>
              <w:bottom w:val="single" w:sz="4" w:space="0" w:color="auto"/>
              <w:right w:val="single" w:sz="4" w:space="0" w:color="auto"/>
            </w:tcBorders>
            <w:noWrap/>
            <w:vAlign w:val="bottom"/>
            <w:hideMark/>
          </w:tcPr>
          <w:p w14:paraId="4AA9C7BB"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0.0%</w:t>
            </w:r>
          </w:p>
        </w:tc>
      </w:tr>
      <w:tr w:rsidR="00A15E00" w:rsidRPr="004B60A1" w14:paraId="63BDC06D" w14:textId="77777777" w:rsidTr="000440D4">
        <w:trPr>
          <w:trHeight w:val="269"/>
          <w:jc w:val="center"/>
        </w:trPr>
        <w:tc>
          <w:tcPr>
            <w:tcW w:w="3768" w:type="dxa"/>
            <w:tcBorders>
              <w:top w:val="nil"/>
              <w:left w:val="single" w:sz="4" w:space="0" w:color="auto"/>
              <w:bottom w:val="single" w:sz="4" w:space="0" w:color="auto"/>
              <w:right w:val="single" w:sz="4" w:space="0" w:color="auto"/>
            </w:tcBorders>
            <w:noWrap/>
            <w:vAlign w:val="bottom"/>
            <w:hideMark/>
          </w:tcPr>
          <w:p w14:paraId="7A6F9E6F" w14:textId="40250EE5"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from 7 to 9 </w:t>
            </w:r>
            <w:r w:rsidR="00F8182F">
              <w:rPr>
                <w:rFonts w:asciiTheme="minorHAnsi" w:hAnsiTheme="minorHAnsi" w:cstheme="minorHAnsi"/>
                <w:color w:val="000000" w:themeColor="text1"/>
                <w:sz w:val="18"/>
                <w:szCs w:val="18"/>
                <w:lang w:eastAsia="vi-VN"/>
              </w:rPr>
              <w:t>tonnes</w:t>
            </w:r>
          </w:p>
        </w:tc>
        <w:tc>
          <w:tcPr>
            <w:tcW w:w="2566" w:type="dxa"/>
            <w:tcBorders>
              <w:top w:val="nil"/>
              <w:left w:val="nil"/>
              <w:bottom w:val="single" w:sz="4" w:space="0" w:color="auto"/>
              <w:right w:val="single" w:sz="4" w:space="0" w:color="auto"/>
            </w:tcBorders>
            <w:noWrap/>
            <w:vAlign w:val="bottom"/>
            <w:hideMark/>
          </w:tcPr>
          <w:p w14:paraId="271E096D"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100.0%</w:t>
            </w:r>
          </w:p>
        </w:tc>
        <w:tc>
          <w:tcPr>
            <w:tcW w:w="2364" w:type="dxa"/>
            <w:tcBorders>
              <w:top w:val="nil"/>
              <w:left w:val="nil"/>
              <w:bottom w:val="single" w:sz="4" w:space="0" w:color="auto"/>
              <w:right w:val="single" w:sz="4" w:space="0" w:color="auto"/>
            </w:tcBorders>
            <w:noWrap/>
            <w:vAlign w:val="bottom"/>
            <w:hideMark/>
          </w:tcPr>
          <w:p w14:paraId="465C733D"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0.0%</w:t>
            </w:r>
          </w:p>
        </w:tc>
      </w:tr>
      <w:tr w:rsidR="00A15E00" w:rsidRPr="004B60A1" w14:paraId="7431DDCD" w14:textId="77777777" w:rsidTr="000440D4">
        <w:trPr>
          <w:trHeight w:val="269"/>
          <w:jc w:val="center"/>
        </w:trPr>
        <w:tc>
          <w:tcPr>
            <w:tcW w:w="3768" w:type="dxa"/>
            <w:tcBorders>
              <w:top w:val="nil"/>
              <w:left w:val="single" w:sz="4" w:space="0" w:color="auto"/>
              <w:bottom w:val="single" w:sz="4" w:space="0" w:color="auto"/>
              <w:right w:val="single" w:sz="4" w:space="0" w:color="auto"/>
            </w:tcBorders>
            <w:noWrap/>
            <w:vAlign w:val="bottom"/>
            <w:hideMark/>
          </w:tcPr>
          <w:p w14:paraId="018C0A91" w14:textId="24DE4EA4"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from 10-18 </w:t>
            </w:r>
            <w:r w:rsidR="00F8182F">
              <w:rPr>
                <w:rFonts w:asciiTheme="minorHAnsi" w:hAnsiTheme="minorHAnsi" w:cstheme="minorHAnsi"/>
                <w:color w:val="000000" w:themeColor="text1"/>
                <w:sz w:val="18"/>
                <w:szCs w:val="18"/>
                <w:lang w:eastAsia="vi-VN"/>
              </w:rPr>
              <w:t>tonnes</w:t>
            </w:r>
          </w:p>
        </w:tc>
        <w:tc>
          <w:tcPr>
            <w:tcW w:w="2566" w:type="dxa"/>
            <w:tcBorders>
              <w:top w:val="nil"/>
              <w:left w:val="nil"/>
              <w:bottom w:val="single" w:sz="4" w:space="0" w:color="auto"/>
              <w:right w:val="single" w:sz="4" w:space="0" w:color="auto"/>
            </w:tcBorders>
            <w:noWrap/>
            <w:vAlign w:val="bottom"/>
            <w:hideMark/>
          </w:tcPr>
          <w:p w14:paraId="747DFE8A"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100.0%</w:t>
            </w:r>
          </w:p>
        </w:tc>
        <w:tc>
          <w:tcPr>
            <w:tcW w:w="2364" w:type="dxa"/>
            <w:tcBorders>
              <w:top w:val="nil"/>
              <w:left w:val="nil"/>
              <w:bottom w:val="single" w:sz="4" w:space="0" w:color="auto"/>
              <w:right w:val="single" w:sz="4" w:space="0" w:color="auto"/>
            </w:tcBorders>
            <w:noWrap/>
            <w:vAlign w:val="bottom"/>
            <w:hideMark/>
          </w:tcPr>
          <w:p w14:paraId="209AF83C"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0.0%</w:t>
            </w:r>
          </w:p>
        </w:tc>
      </w:tr>
      <w:tr w:rsidR="00A15E00" w:rsidRPr="004B60A1" w14:paraId="78DB4DF3" w14:textId="77777777" w:rsidTr="000440D4">
        <w:trPr>
          <w:trHeight w:val="269"/>
          <w:jc w:val="center"/>
        </w:trPr>
        <w:tc>
          <w:tcPr>
            <w:tcW w:w="3768" w:type="dxa"/>
            <w:tcBorders>
              <w:top w:val="nil"/>
              <w:left w:val="single" w:sz="4" w:space="0" w:color="auto"/>
              <w:bottom w:val="single" w:sz="4" w:space="0" w:color="auto"/>
              <w:right w:val="single" w:sz="4" w:space="0" w:color="auto"/>
            </w:tcBorders>
            <w:noWrap/>
            <w:vAlign w:val="bottom"/>
            <w:hideMark/>
          </w:tcPr>
          <w:p w14:paraId="3816F0AB" w14:textId="49161C4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with more than 18 </w:t>
            </w:r>
            <w:r w:rsidR="00F8182F">
              <w:rPr>
                <w:rFonts w:asciiTheme="minorHAnsi" w:hAnsiTheme="minorHAnsi" w:cstheme="minorHAnsi"/>
                <w:color w:val="000000" w:themeColor="text1"/>
                <w:sz w:val="18"/>
                <w:szCs w:val="18"/>
                <w:lang w:eastAsia="vi-VN"/>
              </w:rPr>
              <w:t>tonnes</w:t>
            </w:r>
          </w:p>
        </w:tc>
        <w:tc>
          <w:tcPr>
            <w:tcW w:w="2566" w:type="dxa"/>
            <w:tcBorders>
              <w:top w:val="nil"/>
              <w:left w:val="nil"/>
              <w:bottom w:val="single" w:sz="4" w:space="0" w:color="auto"/>
              <w:right w:val="single" w:sz="4" w:space="0" w:color="auto"/>
            </w:tcBorders>
            <w:noWrap/>
            <w:vAlign w:val="bottom"/>
            <w:hideMark/>
          </w:tcPr>
          <w:p w14:paraId="631B98E0"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99.6%</w:t>
            </w:r>
          </w:p>
        </w:tc>
        <w:tc>
          <w:tcPr>
            <w:tcW w:w="2364" w:type="dxa"/>
            <w:tcBorders>
              <w:top w:val="nil"/>
              <w:left w:val="nil"/>
              <w:bottom w:val="single" w:sz="4" w:space="0" w:color="auto"/>
              <w:right w:val="single" w:sz="4" w:space="0" w:color="auto"/>
            </w:tcBorders>
            <w:noWrap/>
            <w:vAlign w:val="bottom"/>
            <w:hideMark/>
          </w:tcPr>
          <w:p w14:paraId="34C4B187"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0.4%</w:t>
            </w:r>
          </w:p>
        </w:tc>
      </w:tr>
      <w:tr w:rsidR="00A15E00" w:rsidRPr="004B60A1" w14:paraId="09F15E0E" w14:textId="77777777" w:rsidTr="000440D4">
        <w:trPr>
          <w:trHeight w:val="269"/>
          <w:jc w:val="center"/>
        </w:trPr>
        <w:tc>
          <w:tcPr>
            <w:tcW w:w="3768" w:type="dxa"/>
            <w:tcBorders>
              <w:top w:val="single" w:sz="4" w:space="0" w:color="auto"/>
              <w:left w:val="single" w:sz="4" w:space="0" w:color="auto"/>
              <w:bottom w:val="single" w:sz="4" w:space="0" w:color="auto"/>
              <w:right w:val="single" w:sz="4" w:space="0" w:color="auto"/>
            </w:tcBorders>
            <w:noWrap/>
            <w:vAlign w:val="bottom"/>
            <w:hideMark/>
          </w:tcPr>
          <w:p w14:paraId="104A4F2D"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Total</w:t>
            </w:r>
          </w:p>
        </w:tc>
        <w:tc>
          <w:tcPr>
            <w:tcW w:w="2566" w:type="dxa"/>
            <w:tcBorders>
              <w:top w:val="single" w:sz="4" w:space="0" w:color="auto"/>
              <w:left w:val="nil"/>
              <w:bottom w:val="single" w:sz="4" w:space="0" w:color="auto"/>
              <w:right w:val="single" w:sz="4" w:space="0" w:color="auto"/>
            </w:tcBorders>
            <w:noWrap/>
            <w:vAlign w:val="bottom"/>
            <w:hideMark/>
          </w:tcPr>
          <w:p w14:paraId="0DCC3A68"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rPr>
              <w:t>76.2%</w:t>
            </w:r>
          </w:p>
        </w:tc>
        <w:tc>
          <w:tcPr>
            <w:tcW w:w="2364" w:type="dxa"/>
            <w:tcBorders>
              <w:top w:val="single" w:sz="4" w:space="0" w:color="auto"/>
              <w:left w:val="nil"/>
              <w:bottom w:val="single" w:sz="4" w:space="0" w:color="auto"/>
              <w:right w:val="single" w:sz="4" w:space="0" w:color="auto"/>
            </w:tcBorders>
            <w:noWrap/>
            <w:vAlign w:val="bottom"/>
            <w:hideMark/>
          </w:tcPr>
          <w:p w14:paraId="6EE95F13" w14:textId="77777777" w:rsidR="00263DD9" w:rsidRPr="004B60A1" w:rsidRDefault="00263DD9">
            <w:pPr>
              <w:spacing w:after="0" w:line="240" w:lineRule="auto"/>
              <w:jc w:val="both"/>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rPr>
              <w:t>23.8%</w:t>
            </w:r>
          </w:p>
        </w:tc>
      </w:tr>
    </w:tbl>
    <w:p w14:paraId="0BB20632" w14:textId="1006C41D" w:rsidR="00263DD9" w:rsidRPr="004B60A1" w:rsidRDefault="00263DD9" w:rsidP="00A15E00">
      <w:pPr>
        <w:ind w:left="720" w:firstLine="720"/>
        <w:jc w:val="both"/>
        <w:rPr>
          <w:rFonts w:asciiTheme="minorHAnsi" w:hAnsiTheme="minorHAnsi" w:cstheme="minorHAnsi"/>
          <w:color w:val="000000" w:themeColor="text1"/>
          <w:sz w:val="16"/>
          <w:szCs w:val="16"/>
          <w:lang w:val="en-US"/>
        </w:rPr>
      </w:pPr>
      <w:r w:rsidRPr="004B60A1">
        <w:rPr>
          <w:rFonts w:asciiTheme="minorHAnsi" w:hAnsiTheme="minorHAnsi" w:cstheme="minorHAnsi"/>
          <w:color w:val="000000" w:themeColor="text1"/>
          <w:sz w:val="16"/>
          <w:szCs w:val="16"/>
          <w:lang w:val="en-US"/>
        </w:rPr>
        <w:t>Source: Cao Lanh Impact Evaluation Ferry-user survey 2017</w:t>
      </w:r>
    </w:p>
    <w:p w14:paraId="47A46E1A" w14:textId="43A099AE" w:rsidR="00263DD9" w:rsidRPr="000440D4" w:rsidRDefault="00725372" w:rsidP="000440D4">
      <w:pPr>
        <w:pStyle w:val="Heading2"/>
        <w:numPr>
          <w:ilvl w:val="0"/>
          <w:numId w:val="0"/>
        </w:numPr>
        <w:ind w:left="576" w:hanging="576"/>
      </w:pPr>
      <w:bookmarkStart w:id="99" w:name="_Toc489611442"/>
      <w:r w:rsidRPr="000440D4">
        <w:t>5.4</w:t>
      </w:r>
      <w:r w:rsidRPr="000440D4">
        <w:tab/>
      </w:r>
      <w:r w:rsidR="00263DD9" w:rsidRPr="000440D4">
        <w:t>Age of Drivers or Representatives of Walk-on Groups</w:t>
      </w:r>
      <w:bookmarkEnd w:id="99"/>
    </w:p>
    <w:p w14:paraId="0A20AF4B" w14:textId="624AB557" w:rsidR="00263DD9" w:rsidRPr="00725372" w:rsidRDefault="00263DD9" w:rsidP="00263DD9">
      <w:pPr>
        <w:jc w:val="both"/>
        <w:rPr>
          <w:rFonts w:asciiTheme="minorHAnsi" w:hAnsiTheme="minorHAnsi" w:cstheme="minorHAnsi"/>
          <w:color w:val="000000" w:themeColor="text1"/>
          <w:lang w:val="en-US"/>
        </w:rPr>
      </w:pPr>
      <w:r w:rsidRPr="00725372">
        <w:rPr>
          <w:rFonts w:asciiTheme="minorHAnsi" w:hAnsiTheme="minorHAnsi" w:cstheme="minorHAnsi"/>
          <w:color w:val="000000" w:themeColor="text1"/>
          <w:lang w:val="en-US"/>
        </w:rPr>
        <w:t xml:space="preserve">Table 5.7 </w:t>
      </w:r>
      <w:r w:rsidRPr="00725372">
        <w:rPr>
          <w:rFonts w:cstheme="minorHAnsi"/>
          <w:color w:val="000000" w:themeColor="text1"/>
          <w:lang w:val="en-US"/>
        </w:rPr>
        <w:t>presents</w:t>
      </w:r>
      <w:r w:rsidRPr="00725372">
        <w:rPr>
          <w:rFonts w:asciiTheme="minorHAnsi" w:hAnsiTheme="minorHAnsi" w:cstheme="minorHAnsi"/>
          <w:color w:val="000000" w:themeColor="text1"/>
          <w:lang w:val="en-US"/>
        </w:rPr>
        <w:t xml:space="preserve"> the age distribution of drive</w:t>
      </w:r>
      <w:r w:rsidR="000E3DAB">
        <w:rPr>
          <w:rFonts w:asciiTheme="minorHAnsi" w:hAnsiTheme="minorHAnsi" w:cstheme="minorHAnsi"/>
          <w:color w:val="000000" w:themeColor="text1"/>
          <w:lang w:val="en-US"/>
        </w:rPr>
        <w:t>rs (or group representatives) at Cao Lanh and Vam Cong ferries</w:t>
      </w:r>
      <w:r w:rsidRPr="00725372">
        <w:rPr>
          <w:rFonts w:asciiTheme="minorHAnsi" w:hAnsiTheme="minorHAnsi" w:cstheme="minorHAnsi"/>
          <w:color w:val="000000" w:themeColor="text1"/>
          <w:lang w:val="en-US"/>
        </w:rPr>
        <w:t xml:space="preserve">. Older users of </w:t>
      </w:r>
      <w:r w:rsidR="000E3DAB">
        <w:rPr>
          <w:rFonts w:asciiTheme="minorHAnsi" w:hAnsiTheme="minorHAnsi" w:cstheme="minorHAnsi"/>
          <w:color w:val="000000" w:themeColor="text1"/>
          <w:lang w:val="en-US"/>
        </w:rPr>
        <w:t xml:space="preserve">the </w:t>
      </w:r>
      <w:r w:rsidRPr="00725372">
        <w:rPr>
          <w:rFonts w:asciiTheme="minorHAnsi" w:hAnsiTheme="minorHAnsi" w:cstheme="minorHAnsi"/>
          <w:color w:val="000000" w:themeColor="text1"/>
          <w:lang w:val="en-US"/>
        </w:rPr>
        <w:t>Cao Lanh fe</w:t>
      </w:r>
      <w:r w:rsidR="000E3DAB">
        <w:rPr>
          <w:rFonts w:asciiTheme="minorHAnsi" w:hAnsiTheme="minorHAnsi" w:cstheme="minorHAnsi"/>
          <w:color w:val="000000" w:themeColor="text1"/>
          <w:lang w:val="en-US"/>
        </w:rPr>
        <w:t>rry travelled most frequently in</w:t>
      </w:r>
      <w:r w:rsidRPr="00725372">
        <w:rPr>
          <w:rFonts w:asciiTheme="minorHAnsi" w:hAnsiTheme="minorHAnsi" w:cstheme="minorHAnsi"/>
          <w:color w:val="000000" w:themeColor="text1"/>
          <w:lang w:val="en-US"/>
        </w:rPr>
        <w:t xml:space="preserve"> bus</w:t>
      </w:r>
      <w:r w:rsidR="000E3DAB">
        <w:rPr>
          <w:rFonts w:asciiTheme="minorHAnsi" w:hAnsiTheme="minorHAnsi" w:cstheme="minorHAnsi"/>
          <w:color w:val="000000" w:themeColor="text1"/>
          <w:lang w:val="en-US"/>
        </w:rPr>
        <w:t>es</w:t>
      </w:r>
      <w:r w:rsidRPr="00725372">
        <w:rPr>
          <w:rFonts w:asciiTheme="minorHAnsi" w:hAnsiTheme="minorHAnsi" w:cstheme="minorHAnsi"/>
          <w:color w:val="000000" w:themeColor="text1"/>
          <w:lang w:val="en-US"/>
        </w:rPr>
        <w:t xml:space="preserve"> with over 30 seats, which had an average age of 49.5. Other vehicle types with relatively high average age</w:t>
      </w:r>
      <w:r w:rsidR="000E3DAB">
        <w:rPr>
          <w:rFonts w:asciiTheme="minorHAnsi" w:hAnsiTheme="minorHAnsi" w:cstheme="minorHAnsi"/>
          <w:color w:val="000000" w:themeColor="text1"/>
          <w:lang w:val="en-US"/>
        </w:rPr>
        <w:t>s</w:t>
      </w:r>
      <w:r w:rsidRPr="00725372">
        <w:rPr>
          <w:rFonts w:asciiTheme="minorHAnsi" w:hAnsiTheme="minorHAnsi" w:cstheme="minorHAnsi"/>
          <w:color w:val="000000" w:themeColor="text1"/>
          <w:lang w:val="en-US"/>
        </w:rPr>
        <w:t xml:space="preserve"> </w:t>
      </w:r>
      <w:r w:rsidR="000E3DAB">
        <w:rPr>
          <w:rFonts w:asciiTheme="minorHAnsi" w:hAnsiTheme="minorHAnsi" w:cstheme="minorHAnsi"/>
          <w:color w:val="000000" w:themeColor="text1"/>
          <w:lang w:val="en-US"/>
        </w:rPr>
        <w:t>were</w:t>
      </w:r>
      <w:r w:rsidRPr="00725372">
        <w:rPr>
          <w:rFonts w:asciiTheme="minorHAnsi" w:hAnsiTheme="minorHAnsi" w:cstheme="minorHAnsi"/>
          <w:color w:val="000000" w:themeColor="text1"/>
          <w:lang w:val="en-US"/>
        </w:rPr>
        <w:t xml:space="preserve"> bus</w:t>
      </w:r>
      <w:r w:rsidR="000E3DAB">
        <w:rPr>
          <w:rFonts w:asciiTheme="minorHAnsi" w:hAnsiTheme="minorHAnsi" w:cstheme="minorHAnsi"/>
          <w:color w:val="000000" w:themeColor="text1"/>
          <w:lang w:val="en-US"/>
        </w:rPr>
        <w:t>es</w:t>
      </w:r>
      <w:r w:rsidRPr="00725372">
        <w:rPr>
          <w:rFonts w:asciiTheme="minorHAnsi" w:hAnsiTheme="minorHAnsi" w:cstheme="minorHAnsi"/>
          <w:color w:val="000000" w:themeColor="text1"/>
          <w:lang w:val="en-US"/>
        </w:rPr>
        <w:t xml:space="preserve"> with 12 to 30 seats (an average age of 41), and car</w:t>
      </w:r>
      <w:r w:rsidR="000E3DAB">
        <w:rPr>
          <w:rFonts w:asciiTheme="minorHAnsi" w:hAnsiTheme="minorHAnsi" w:cstheme="minorHAnsi"/>
          <w:color w:val="000000" w:themeColor="text1"/>
          <w:lang w:val="en-US"/>
        </w:rPr>
        <w:t>s</w:t>
      </w:r>
      <w:r w:rsidRPr="00725372">
        <w:rPr>
          <w:rFonts w:asciiTheme="minorHAnsi" w:hAnsiTheme="minorHAnsi" w:cstheme="minorHAnsi"/>
          <w:color w:val="000000" w:themeColor="text1"/>
          <w:lang w:val="en-US"/>
        </w:rPr>
        <w:t xml:space="preserve"> with 7 to 11 seats (an average age of 39.3). Meanwhile, younger users of Cao Lanh ferry travelled most frequently by the relatively light vehicle types, such as truck</w:t>
      </w:r>
      <w:r w:rsidR="000E3DAB">
        <w:rPr>
          <w:rFonts w:asciiTheme="minorHAnsi" w:hAnsiTheme="minorHAnsi" w:cstheme="minorHAnsi"/>
          <w:color w:val="000000" w:themeColor="text1"/>
          <w:lang w:val="en-US"/>
        </w:rPr>
        <w:t>s</w:t>
      </w:r>
      <w:r w:rsidRPr="00725372">
        <w:rPr>
          <w:rFonts w:asciiTheme="minorHAnsi" w:hAnsiTheme="minorHAnsi" w:cstheme="minorHAnsi"/>
          <w:color w:val="000000" w:themeColor="text1"/>
          <w:lang w:val="en-US"/>
        </w:rPr>
        <w:t xml:space="preserve"> from 3 to 6 </w:t>
      </w:r>
      <w:r w:rsidR="00F8182F">
        <w:rPr>
          <w:rFonts w:asciiTheme="minorHAnsi" w:hAnsiTheme="minorHAnsi" w:cstheme="minorHAnsi"/>
          <w:color w:val="000000" w:themeColor="text1"/>
          <w:lang w:val="en-US"/>
        </w:rPr>
        <w:t>tonnes</w:t>
      </w:r>
      <w:r w:rsidRPr="00725372">
        <w:rPr>
          <w:rFonts w:asciiTheme="minorHAnsi" w:hAnsiTheme="minorHAnsi" w:cstheme="minorHAnsi"/>
          <w:color w:val="000000" w:themeColor="text1"/>
          <w:lang w:val="en-US"/>
        </w:rPr>
        <w:t xml:space="preserve"> </w:t>
      </w:r>
      <w:r w:rsidR="000E3DAB">
        <w:rPr>
          <w:rFonts w:asciiTheme="minorHAnsi" w:hAnsiTheme="minorHAnsi" w:cstheme="minorHAnsi"/>
          <w:color w:val="000000" w:themeColor="text1"/>
          <w:lang w:val="en-US"/>
        </w:rPr>
        <w:t>(</w:t>
      </w:r>
      <w:r w:rsidRPr="00725372">
        <w:rPr>
          <w:rFonts w:asciiTheme="minorHAnsi" w:hAnsiTheme="minorHAnsi" w:cstheme="minorHAnsi"/>
          <w:color w:val="000000" w:themeColor="text1"/>
          <w:lang w:val="en-US"/>
        </w:rPr>
        <w:t>with an average age of 33.3</w:t>
      </w:r>
      <w:r w:rsidR="000E3DAB">
        <w:rPr>
          <w:rFonts w:asciiTheme="minorHAnsi" w:hAnsiTheme="minorHAnsi" w:cstheme="minorHAnsi"/>
          <w:color w:val="000000" w:themeColor="text1"/>
          <w:lang w:val="en-US"/>
        </w:rPr>
        <w:t>)</w:t>
      </w:r>
      <w:r w:rsidRPr="00725372">
        <w:rPr>
          <w:rFonts w:asciiTheme="minorHAnsi" w:hAnsiTheme="minorHAnsi" w:cstheme="minorHAnsi"/>
          <w:color w:val="000000" w:themeColor="text1"/>
          <w:lang w:val="en-US"/>
        </w:rPr>
        <w:t xml:space="preserve">, and walk-on/bicycle </w:t>
      </w:r>
      <w:r w:rsidR="000E3DAB">
        <w:rPr>
          <w:rFonts w:asciiTheme="minorHAnsi" w:hAnsiTheme="minorHAnsi" w:cstheme="minorHAnsi"/>
          <w:color w:val="000000" w:themeColor="text1"/>
          <w:lang w:val="en-US"/>
        </w:rPr>
        <w:t>(</w:t>
      </w:r>
      <w:r w:rsidRPr="00725372">
        <w:rPr>
          <w:rFonts w:asciiTheme="minorHAnsi" w:hAnsiTheme="minorHAnsi" w:cstheme="minorHAnsi"/>
          <w:color w:val="000000" w:themeColor="text1"/>
          <w:lang w:val="en-US"/>
        </w:rPr>
        <w:t>with an average age of 33.6</w:t>
      </w:r>
      <w:r w:rsidR="000E3DAB">
        <w:rPr>
          <w:rFonts w:asciiTheme="minorHAnsi" w:hAnsiTheme="minorHAnsi" w:cstheme="minorHAnsi"/>
          <w:color w:val="000000" w:themeColor="text1"/>
          <w:lang w:val="en-US"/>
        </w:rPr>
        <w:t>)</w:t>
      </w:r>
      <w:r w:rsidRPr="00725372">
        <w:rPr>
          <w:rFonts w:asciiTheme="minorHAnsi" w:hAnsiTheme="minorHAnsi" w:cstheme="minorHAnsi"/>
          <w:color w:val="000000" w:themeColor="text1"/>
          <w:lang w:val="en-US"/>
        </w:rPr>
        <w:t xml:space="preserve">. </w:t>
      </w:r>
    </w:p>
    <w:p w14:paraId="22F18D8A" w14:textId="03B0C52A" w:rsidR="00263DD9" w:rsidRPr="00725372" w:rsidRDefault="00263DD9" w:rsidP="00263DD9">
      <w:pPr>
        <w:jc w:val="both"/>
        <w:rPr>
          <w:rFonts w:asciiTheme="minorHAnsi" w:hAnsiTheme="minorHAnsi" w:cstheme="minorHAnsi"/>
          <w:color w:val="000000" w:themeColor="text1"/>
          <w:lang w:val="en-US"/>
        </w:rPr>
      </w:pPr>
      <w:r w:rsidRPr="00725372">
        <w:rPr>
          <w:rFonts w:asciiTheme="minorHAnsi" w:hAnsiTheme="minorHAnsi" w:cstheme="minorHAnsi"/>
          <w:color w:val="000000" w:themeColor="text1"/>
          <w:lang w:val="en-US"/>
        </w:rPr>
        <w:t>In contrast to Cao Lanh ferry users, older users of Vam Cong ferry travelled most frequently by walk-on/bicycle, which had an average age of 44.3. Other vehicle types with relatively high average age levels include bus</w:t>
      </w:r>
      <w:r w:rsidR="000E3DAB">
        <w:rPr>
          <w:rFonts w:asciiTheme="minorHAnsi" w:hAnsiTheme="minorHAnsi" w:cstheme="minorHAnsi"/>
          <w:color w:val="000000" w:themeColor="text1"/>
          <w:lang w:val="en-US"/>
        </w:rPr>
        <w:t>es</w:t>
      </w:r>
      <w:r w:rsidRPr="00725372">
        <w:rPr>
          <w:rFonts w:asciiTheme="minorHAnsi" w:hAnsiTheme="minorHAnsi" w:cstheme="minorHAnsi"/>
          <w:color w:val="000000" w:themeColor="text1"/>
          <w:lang w:val="en-US"/>
        </w:rPr>
        <w:t xml:space="preserve"> with 12 to 30 seats (an average age of 42.3), bus</w:t>
      </w:r>
      <w:r w:rsidR="000E3DAB">
        <w:rPr>
          <w:rFonts w:asciiTheme="minorHAnsi" w:hAnsiTheme="minorHAnsi" w:cstheme="minorHAnsi"/>
          <w:color w:val="000000" w:themeColor="text1"/>
          <w:lang w:val="en-US"/>
        </w:rPr>
        <w:t>es</w:t>
      </w:r>
      <w:r w:rsidRPr="00725372">
        <w:rPr>
          <w:rFonts w:asciiTheme="minorHAnsi" w:hAnsiTheme="minorHAnsi" w:cstheme="minorHAnsi"/>
          <w:color w:val="000000" w:themeColor="text1"/>
          <w:lang w:val="en-US"/>
        </w:rPr>
        <w:t xml:space="preserve"> with over 30 seats (an average age of 40.9), and car</w:t>
      </w:r>
      <w:r w:rsidR="000E3DAB">
        <w:rPr>
          <w:rFonts w:asciiTheme="minorHAnsi" w:hAnsiTheme="minorHAnsi" w:cstheme="minorHAnsi"/>
          <w:color w:val="000000" w:themeColor="text1"/>
          <w:lang w:val="en-US"/>
        </w:rPr>
        <w:t>s</w:t>
      </w:r>
      <w:r w:rsidRPr="00725372">
        <w:rPr>
          <w:rFonts w:asciiTheme="minorHAnsi" w:hAnsiTheme="minorHAnsi" w:cstheme="minorHAnsi"/>
          <w:color w:val="000000" w:themeColor="text1"/>
          <w:lang w:val="en-US"/>
        </w:rPr>
        <w:t xml:space="preserve"> with 7 to 11 seats (an average age of 39). Meanwhile, younger users of Vam Cong ferry travelled most frequently by truck of 3 to 6 </w:t>
      </w:r>
      <w:r w:rsidR="00F8182F">
        <w:rPr>
          <w:rFonts w:asciiTheme="minorHAnsi" w:hAnsiTheme="minorHAnsi" w:cstheme="minorHAnsi"/>
          <w:color w:val="000000" w:themeColor="text1"/>
          <w:lang w:val="en-US"/>
        </w:rPr>
        <w:t>tonnes</w:t>
      </w:r>
      <w:r w:rsidRPr="00725372">
        <w:rPr>
          <w:rFonts w:asciiTheme="minorHAnsi" w:hAnsiTheme="minorHAnsi" w:cstheme="minorHAnsi"/>
          <w:color w:val="000000" w:themeColor="text1"/>
          <w:lang w:val="en-US"/>
        </w:rPr>
        <w:t xml:space="preserve"> (an average age of 35.1), and motorbike (an average age of 36.2). </w:t>
      </w:r>
    </w:p>
    <w:p w14:paraId="27CFB0F0" w14:textId="1BDB7677" w:rsidR="00263DD9" w:rsidRPr="004B60A1" w:rsidRDefault="00263DD9" w:rsidP="00725372">
      <w:pPr>
        <w:jc w:val="center"/>
        <w:rPr>
          <w:rFonts w:asciiTheme="minorHAnsi" w:hAnsiTheme="minorHAnsi" w:cstheme="minorHAnsi"/>
          <w:b/>
          <w:color w:val="000000" w:themeColor="text1"/>
          <w:sz w:val="18"/>
          <w:szCs w:val="18"/>
          <w:lang w:val="en-US"/>
        </w:rPr>
      </w:pPr>
      <w:r w:rsidRPr="004B60A1">
        <w:rPr>
          <w:rFonts w:asciiTheme="minorHAnsi" w:hAnsiTheme="minorHAnsi" w:cstheme="minorHAnsi"/>
          <w:b/>
          <w:bCs/>
          <w:color w:val="000000" w:themeColor="text1"/>
          <w:sz w:val="18"/>
          <w:szCs w:val="18"/>
          <w:lang w:eastAsia="vi-VN"/>
        </w:rPr>
        <w:t xml:space="preserve">Table </w:t>
      </w:r>
      <w:r w:rsidRPr="004B60A1">
        <w:rPr>
          <w:rFonts w:asciiTheme="minorHAnsi" w:hAnsiTheme="minorHAnsi" w:cstheme="minorHAnsi"/>
          <w:b/>
          <w:bCs/>
          <w:color w:val="000000" w:themeColor="text1"/>
          <w:sz w:val="18"/>
          <w:szCs w:val="18"/>
          <w:lang w:val="en-US" w:eastAsia="vi-VN"/>
        </w:rPr>
        <w:t>5.7:</w:t>
      </w:r>
      <w:r w:rsidR="00725372" w:rsidRPr="004B60A1">
        <w:rPr>
          <w:rFonts w:asciiTheme="minorHAnsi" w:hAnsiTheme="minorHAnsi" w:cstheme="minorHAnsi"/>
          <w:b/>
          <w:bCs/>
          <w:color w:val="000000" w:themeColor="text1"/>
          <w:sz w:val="18"/>
          <w:szCs w:val="18"/>
          <w:lang w:eastAsia="vi-VN"/>
        </w:rPr>
        <w:t xml:space="preserve"> Average Age of D</w:t>
      </w:r>
      <w:r w:rsidRPr="004B60A1">
        <w:rPr>
          <w:rFonts w:asciiTheme="minorHAnsi" w:hAnsiTheme="minorHAnsi" w:cstheme="minorHAnsi"/>
          <w:b/>
          <w:bCs/>
          <w:color w:val="000000" w:themeColor="text1"/>
          <w:sz w:val="18"/>
          <w:szCs w:val="18"/>
          <w:lang w:eastAsia="vi-VN"/>
        </w:rPr>
        <w:t xml:space="preserve">river or </w:t>
      </w:r>
      <w:r w:rsidR="00725372" w:rsidRPr="004B60A1">
        <w:rPr>
          <w:rFonts w:asciiTheme="minorHAnsi" w:hAnsiTheme="minorHAnsi" w:cstheme="minorHAnsi"/>
          <w:b/>
          <w:bCs/>
          <w:color w:val="000000" w:themeColor="text1"/>
          <w:sz w:val="18"/>
          <w:szCs w:val="18"/>
          <w:lang w:eastAsia="vi-VN"/>
        </w:rPr>
        <w:t>Group Repr</w:t>
      </w:r>
      <w:r w:rsidRPr="004B60A1">
        <w:rPr>
          <w:rFonts w:asciiTheme="minorHAnsi" w:hAnsiTheme="minorHAnsi" w:cstheme="minorHAnsi"/>
          <w:b/>
          <w:bCs/>
          <w:color w:val="000000" w:themeColor="text1"/>
          <w:sz w:val="18"/>
          <w:szCs w:val="18"/>
          <w:lang w:eastAsia="vi-VN"/>
        </w:rPr>
        <w:t xml:space="preserve">esentatives by </w:t>
      </w:r>
      <w:r w:rsidR="00725372" w:rsidRPr="004B60A1">
        <w:rPr>
          <w:rFonts w:asciiTheme="minorHAnsi" w:hAnsiTheme="minorHAnsi" w:cstheme="minorHAnsi"/>
          <w:b/>
          <w:bCs/>
          <w:color w:val="000000" w:themeColor="text1"/>
          <w:sz w:val="18"/>
          <w:szCs w:val="18"/>
          <w:lang w:eastAsia="vi-VN"/>
        </w:rPr>
        <w:t>V</w:t>
      </w:r>
      <w:r w:rsidRPr="004B60A1">
        <w:rPr>
          <w:rFonts w:asciiTheme="minorHAnsi" w:hAnsiTheme="minorHAnsi" w:cstheme="minorHAnsi"/>
          <w:b/>
          <w:bCs/>
          <w:color w:val="000000" w:themeColor="text1"/>
          <w:sz w:val="18"/>
          <w:szCs w:val="18"/>
          <w:lang w:eastAsia="vi-VN"/>
        </w:rPr>
        <w:t xml:space="preserve">ehicle </w:t>
      </w:r>
      <w:r w:rsidR="00725372" w:rsidRPr="004B60A1">
        <w:rPr>
          <w:rFonts w:asciiTheme="minorHAnsi" w:hAnsiTheme="minorHAnsi" w:cstheme="minorHAnsi"/>
          <w:b/>
          <w:bCs/>
          <w:color w:val="000000" w:themeColor="text1"/>
          <w:sz w:val="18"/>
          <w:szCs w:val="18"/>
          <w:lang w:eastAsia="vi-VN"/>
        </w:rPr>
        <w:t>T</w:t>
      </w:r>
      <w:r w:rsidRPr="004B60A1">
        <w:rPr>
          <w:rFonts w:asciiTheme="minorHAnsi" w:hAnsiTheme="minorHAnsi" w:cstheme="minorHAnsi"/>
          <w:b/>
          <w:bCs/>
          <w:color w:val="000000" w:themeColor="text1"/>
          <w:sz w:val="18"/>
          <w:szCs w:val="18"/>
          <w:lang w:eastAsia="vi-VN"/>
        </w:rPr>
        <w:t>ype</w:t>
      </w:r>
    </w:p>
    <w:tbl>
      <w:tblPr>
        <w:tblW w:w="8778" w:type="dxa"/>
        <w:jc w:val="center"/>
        <w:tblLook w:val="04A0" w:firstRow="1" w:lastRow="0" w:firstColumn="1" w:lastColumn="0" w:noHBand="0" w:noVBand="1"/>
      </w:tblPr>
      <w:tblGrid>
        <w:gridCol w:w="3443"/>
        <w:gridCol w:w="1911"/>
        <w:gridCol w:w="1712"/>
        <w:gridCol w:w="1712"/>
      </w:tblGrid>
      <w:tr w:rsidR="00725372" w:rsidRPr="004B60A1" w14:paraId="272A898C" w14:textId="77777777" w:rsidTr="00725372">
        <w:trPr>
          <w:trHeight w:val="240"/>
          <w:jc w:val="center"/>
        </w:trPr>
        <w:tc>
          <w:tcPr>
            <w:tcW w:w="3443" w:type="dxa"/>
            <w:tcBorders>
              <w:top w:val="single" w:sz="4" w:space="0" w:color="auto"/>
              <w:left w:val="single" w:sz="4" w:space="0" w:color="auto"/>
              <w:bottom w:val="single" w:sz="4" w:space="0" w:color="auto"/>
              <w:right w:val="single" w:sz="4" w:space="0" w:color="auto"/>
            </w:tcBorders>
            <w:noWrap/>
            <w:vAlign w:val="bottom"/>
            <w:hideMark/>
          </w:tcPr>
          <w:p w14:paraId="65C3BDCD" w14:textId="76971DE6"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p>
        </w:tc>
        <w:tc>
          <w:tcPr>
            <w:tcW w:w="1911" w:type="dxa"/>
            <w:tcBorders>
              <w:top w:val="single" w:sz="4" w:space="0" w:color="auto"/>
              <w:left w:val="nil"/>
              <w:bottom w:val="single" w:sz="4" w:space="0" w:color="auto"/>
              <w:right w:val="single" w:sz="4" w:space="0" w:color="auto"/>
            </w:tcBorders>
            <w:hideMark/>
          </w:tcPr>
          <w:p w14:paraId="215560C7" w14:textId="77777777" w:rsidR="00263DD9" w:rsidRPr="004B60A1" w:rsidRDefault="00263DD9" w:rsidP="00725372">
            <w:pPr>
              <w:spacing w:after="0" w:line="240" w:lineRule="auto"/>
              <w:jc w:val="center"/>
              <w:rPr>
                <w:rFonts w:asciiTheme="minorHAnsi" w:hAnsiTheme="minorHAnsi" w:cstheme="minorHAnsi"/>
                <w:b/>
                <w:bCs/>
                <w:i/>
                <w:iCs/>
                <w:color w:val="000000" w:themeColor="text1"/>
                <w:sz w:val="18"/>
                <w:szCs w:val="18"/>
                <w:lang w:eastAsia="vi-VN"/>
              </w:rPr>
            </w:pPr>
            <w:r w:rsidRPr="004B60A1">
              <w:rPr>
                <w:rFonts w:asciiTheme="minorHAnsi" w:hAnsiTheme="minorHAnsi" w:cstheme="minorHAnsi"/>
                <w:b/>
                <w:bCs/>
                <w:i/>
                <w:iCs/>
                <w:color w:val="000000" w:themeColor="text1"/>
                <w:sz w:val="18"/>
                <w:szCs w:val="18"/>
                <w:lang w:eastAsia="vi-VN"/>
              </w:rPr>
              <w:t>Cao Lanh Ferry</w:t>
            </w:r>
          </w:p>
        </w:tc>
        <w:tc>
          <w:tcPr>
            <w:tcW w:w="1712" w:type="dxa"/>
            <w:tcBorders>
              <w:top w:val="single" w:sz="4" w:space="0" w:color="auto"/>
              <w:left w:val="nil"/>
              <w:bottom w:val="single" w:sz="4" w:space="0" w:color="auto"/>
              <w:right w:val="single" w:sz="4" w:space="0" w:color="auto"/>
            </w:tcBorders>
            <w:hideMark/>
          </w:tcPr>
          <w:p w14:paraId="636E7D12" w14:textId="77777777" w:rsidR="00263DD9" w:rsidRPr="004B60A1" w:rsidRDefault="00263DD9" w:rsidP="00725372">
            <w:pPr>
              <w:spacing w:after="0" w:line="240" w:lineRule="auto"/>
              <w:jc w:val="center"/>
              <w:rPr>
                <w:rFonts w:asciiTheme="minorHAnsi" w:hAnsiTheme="minorHAnsi" w:cstheme="minorHAnsi"/>
                <w:b/>
                <w:bCs/>
                <w:i/>
                <w:iCs/>
                <w:color w:val="000000" w:themeColor="text1"/>
                <w:sz w:val="18"/>
                <w:szCs w:val="18"/>
                <w:lang w:eastAsia="vi-VN"/>
              </w:rPr>
            </w:pPr>
            <w:r w:rsidRPr="004B60A1">
              <w:rPr>
                <w:rFonts w:asciiTheme="minorHAnsi" w:hAnsiTheme="minorHAnsi" w:cstheme="minorHAnsi"/>
                <w:b/>
                <w:bCs/>
                <w:i/>
                <w:iCs/>
                <w:color w:val="000000" w:themeColor="text1"/>
                <w:sz w:val="18"/>
                <w:szCs w:val="18"/>
                <w:lang w:eastAsia="vi-VN"/>
              </w:rPr>
              <w:t>Vam Cong Ferry</w:t>
            </w:r>
          </w:p>
        </w:tc>
        <w:tc>
          <w:tcPr>
            <w:tcW w:w="1712" w:type="dxa"/>
            <w:tcBorders>
              <w:top w:val="single" w:sz="4" w:space="0" w:color="auto"/>
              <w:left w:val="nil"/>
              <w:bottom w:val="single" w:sz="4" w:space="0" w:color="auto"/>
              <w:right w:val="single" w:sz="4" w:space="0" w:color="auto"/>
            </w:tcBorders>
            <w:hideMark/>
          </w:tcPr>
          <w:p w14:paraId="20C10005" w14:textId="77777777" w:rsidR="00263DD9" w:rsidRPr="004B60A1" w:rsidRDefault="00263DD9" w:rsidP="00725372">
            <w:pPr>
              <w:spacing w:after="0" w:line="240" w:lineRule="auto"/>
              <w:jc w:val="center"/>
              <w:rPr>
                <w:rFonts w:asciiTheme="minorHAnsi" w:hAnsiTheme="minorHAnsi" w:cstheme="minorHAnsi"/>
                <w:b/>
                <w:bCs/>
                <w:i/>
                <w:iCs/>
                <w:color w:val="000000" w:themeColor="text1"/>
                <w:sz w:val="18"/>
                <w:szCs w:val="18"/>
                <w:lang w:eastAsia="vi-VN"/>
              </w:rPr>
            </w:pPr>
            <w:r w:rsidRPr="004B60A1">
              <w:rPr>
                <w:rFonts w:asciiTheme="minorHAnsi" w:hAnsiTheme="minorHAnsi" w:cstheme="minorHAnsi"/>
                <w:b/>
                <w:bCs/>
                <w:i/>
                <w:iCs/>
                <w:color w:val="000000" w:themeColor="text1"/>
                <w:sz w:val="18"/>
                <w:szCs w:val="18"/>
                <w:lang w:eastAsia="vi-VN"/>
              </w:rPr>
              <w:t>Total</w:t>
            </w:r>
          </w:p>
        </w:tc>
      </w:tr>
      <w:tr w:rsidR="00725372" w:rsidRPr="004B60A1" w14:paraId="32F164A7" w14:textId="77777777" w:rsidTr="00725372">
        <w:trPr>
          <w:trHeight w:val="240"/>
          <w:jc w:val="center"/>
        </w:trPr>
        <w:tc>
          <w:tcPr>
            <w:tcW w:w="3443" w:type="dxa"/>
            <w:tcBorders>
              <w:top w:val="nil"/>
              <w:left w:val="single" w:sz="4" w:space="0" w:color="auto"/>
              <w:bottom w:val="single" w:sz="4" w:space="0" w:color="auto"/>
              <w:right w:val="single" w:sz="4" w:space="0" w:color="auto"/>
            </w:tcBorders>
            <w:vAlign w:val="bottom"/>
            <w:hideMark/>
          </w:tcPr>
          <w:p w14:paraId="25EB8F83"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Walk-on/bicycle</w:t>
            </w:r>
          </w:p>
        </w:tc>
        <w:tc>
          <w:tcPr>
            <w:tcW w:w="1911" w:type="dxa"/>
            <w:tcBorders>
              <w:top w:val="nil"/>
              <w:left w:val="nil"/>
              <w:bottom w:val="single" w:sz="4" w:space="0" w:color="auto"/>
              <w:right w:val="single" w:sz="4" w:space="0" w:color="auto"/>
            </w:tcBorders>
            <w:noWrap/>
            <w:vAlign w:val="bottom"/>
            <w:hideMark/>
          </w:tcPr>
          <w:p w14:paraId="58ED4B49"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33.6</w:t>
            </w:r>
          </w:p>
        </w:tc>
        <w:tc>
          <w:tcPr>
            <w:tcW w:w="1712" w:type="dxa"/>
            <w:tcBorders>
              <w:top w:val="nil"/>
              <w:left w:val="nil"/>
              <w:bottom w:val="single" w:sz="4" w:space="0" w:color="auto"/>
              <w:right w:val="single" w:sz="4" w:space="0" w:color="auto"/>
            </w:tcBorders>
            <w:noWrap/>
            <w:vAlign w:val="bottom"/>
            <w:hideMark/>
          </w:tcPr>
          <w:p w14:paraId="226E204A"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44.3</w:t>
            </w:r>
          </w:p>
        </w:tc>
        <w:tc>
          <w:tcPr>
            <w:tcW w:w="1712" w:type="dxa"/>
            <w:tcBorders>
              <w:top w:val="nil"/>
              <w:left w:val="nil"/>
              <w:bottom w:val="single" w:sz="4" w:space="0" w:color="auto"/>
              <w:right w:val="single" w:sz="4" w:space="0" w:color="auto"/>
            </w:tcBorders>
            <w:noWrap/>
            <w:vAlign w:val="bottom"/>
            <w:hideMark/>
          </w:tcPr>
          <w:p w14:paraId="75D97884"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37.6</w:t>
            </w:r>
          </w:p>
        </w:tc>
      </w:tr>
      <w:tr w:rsidR="00725372" w:rsidRPr="004B60A1" w14:paraId="27C4B393" w14:textId="77777777" w:rsidTr="00725372">
        <w:trPr>
          <w:trHeight w:val="240"/>
          <w:jc w:val="center"/>
        </w:trPr>
        <w:tc>
          <w:tcPr>
            <w:tcW w:w="3443" w:type="dxa"/>
            <w:tcBorders>
              <w:top w:val="nil"/>
              <w:left w:val="single" w:sz="4" w:space="0" w:color="auto"/>
              <w:bottom w:val="single" w:sz="4" w:space="0" w:color="auto"/>
              <w:right w:val="single" w:sz="4" w:space="0" w:color="auto"/>
            </w:tcBorders>
            <w:vAlign w:val="bottom"/>
            <w:hideMark/>
          </w:tcPr>
          <w:p w14:paraId="71AF2884"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Motorbike</w:t>
            </w:r>
          </w:p>
        </w:tc>
        <w:tc>
          <w:tcPr>
            <w:tcW w:w="1911" w:type="dxa"/>
            <w:tcBorders>
              <w:top w:val="nil"/>
              <w:left w:val="nil"/>
              <w:bottom w:val="single" w:sz="4" w:space="0" w:color="auto"/>
              <w:right w:val="single" w:sz="4" w:space="0" w:color="auto"/>
            </w:tcBorders>
            <w:noWrap/>
            <w:vAlign w:val="bottom"/>
            <w:hideMark/>
          </w:tcPr>
          <w:p w14:paraId="67B24597"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37.7</w:t>
            </w:r>
          </w:p>
        </w:tc>
        <w:tc>
          <w:tcPr>
            <w:tcW w:w="1712" w:type="dxa"/>
            <w:tcBorders>
              <w:top w:val="nil"/>
              <w:left w:val="nil"/>
              <w:bottom w:val="single" w:sz="4" w:space="0" w:color="auto"/>
              <w:right w:val="single" w:sz="4" w:space="0" w:color="auto"/>
            </w:tcBorders>
            <w:noWrap/>
            <w:vAlign w:val="bottom"/>
            <w:hideMark/>
          </w:tcPr>
          <w:p w14:paraId="3D249297"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36.2</w:t>
            </w:r>
          </w:p>
        </w:tc>
        <w:tc>
          <w:tcPr>
            <w:tcW w:w="1712" w:type="dxa"/>
            <w:tcBorders>
              <w:top w:val="nil"/>
              <w:left w:val="nil"/>
              <w:bottom w:val="single" w:sz="4" w:space="0" w:color="auto"/>
              <w:right w:val="single" w:sz="4" w:space="0" w:color="auto"/>
            </w:tcBorders>
            <w:noWrap/>
            <w:vAlign w:val="bottom"/>
            <w:hideMark/>
          </w:tcPr>
          <w:p w14:paraId="3F187170"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37.0</w:t>
            </w:r>
          </w:p>
        </w:tc>
      </w:tr>
      <w:tr w:rsidR="00725372" w:rsidRPr="004B60A1" w14:paraId="79ADB601" w14:textId="77777777" w:rsidTr="00725372">
        <w:trPr>
          <w:trHeight w:val="240"/>
          <w:jc w:val="center"/>
        </w:trPr>
        <w:tc>
          <w:tcPr>
            <w:tcW w:w="3443" w:type="dxa"/>
            <w:tcBorders>
              <w:top w:val="nil"/>
              <w:left w:val="single" w:sz="4" w:space="0" w:color="auto"/>
              <w:bottom w:val="single" w:sz="4" w:space="0" w:color="auto"/>
              <w:right w:val="single" w:sz="4" w:space="0" w:color="auto"/>
            </w:tcBorders>
            <w:vAlign w:val="bottom"/>
            <w:hideMark/>
          </w:tcPr>
          <w:p w14:paraId="4029D8BB"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Car with less than 7 seats</w:t>
            </w:r>
          </w:p>
        </w:tc>
        <w:tc>
          <w:tcPr>
            <w:tcW w:w="1911" w:type="dxa"/>
            <w:tcBorders>
              <w:top w:val="nil"/>
              <w:left w:val="nil"/>
              <w:bottom w:val="single" w:sz="4" w:space="0" w:color="auto"/>
              <w:right w:val="single" w:sz="4" w:space="0" w:color="auto"/>
            </w:tcBorders>
            <w:noWrap/>
            <w:vAlign w:val="bottom"/>
            <w:hideMark/>
          </w:tcPr>
          <w:p w14:paraId="206C5EF8"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38.5</w:t>
            </w:r>
          </w:p>
        </w:tc>
        <w:tc>
          <w:tcPr>
            <w:tcW w:w="1712" w:type="dxa"/>
            <w:tcBorders>
              <w:top w:val="nil"/>
              <w:left w:val="nil"/>
              <w:bottom w:val="single" w:sz="4" w:space="0" w:color="auto"/>
              <w:right w:val="single" w:sz="4" w:space="0" w:color="auto"/>
            </w:tcBorders>
            <w:noWrap/>
            <w:vAlign w:val="bottom"/>
            <w:hideMark/>
          </w:tcPr>
          <w:p w14:paraId="78840C2F"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38.4</w:t>
            </w:r>
          </w:p>
        </w:tc>
        <w:tc>
          <w:tcPr>
            <w:tcW w:w="1712" w:type="dxa"/>
            <w:tcBorders>
              <w:top w:val="nil"/>
              <w:left w:val="nil"/>
              <w:bottom w:val="single" w:sz="4" w:space="0" w:color="auto"/>
              <w:right w:val="single" w:sz="4" w:space="0" w:color="auto"/>
            </w:tcBorders>
            <w:noWrap/>
            <w:vAlign w:val="bottom"/>
            <w:hideMark/>
          </w:tcPr>
          <w:p w14:paraId="7CD45AD6"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38.5</w:t>
            </w:r>
          </w:p>
        </w:tc>
      </w:tr>
      <w:tr w:rsidR="00725372" w:rsidRPr="004B60A1" w14:paraId="2F3C9F05" w14:textId="77777777" w:rsidTr="00725372">
        <w:trPr>
          <w:trHeight w:val="240"/>
          <w:jc w:val="center"/>
        </w:trPr>
        <w:tc>
          <w:tcPr>
            <w:tcW w:w="3443" w:type="dxa"/>
            <w:tcBorders>
              <w:top w:val="nil"/>
              <w:left w:val="single" w:sz="4" w:space="0" w:color="auto"/>
              <w:bottom w:val="single" w:sz="4" w:space="0" w:color="auto"/>
              <w:right w:val="single" w:sz="4" w:space="0" w:color="auto"/>
            </w:tcBorders>
            <w:vAlign w:val="bottom"/>
            <w:hideMark/>
          </w:tcPr>
          <w:p w14:paraId="182C44B8"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Car with 7-11 seats</w:t>
            </w:r>
          </w:p>
        </w:tc>
        <w:tc>
          <w:tcPr>
            <w:tcW w:w="1911" w:type="dxa"/>
            <w:tcBorders>
              <w:top w:val="nil"/>
              <w:left w:val="nil"/>
              <w:bottom w:val="single" w:sz="4" w:space="0" w:color="auto"/>
              <w:right w:val="single" w:sz="4" w:space="0" w:color="auto"/>
            </w:tcBorders>
            <w:noWrap/>
            <w:vAlign w:val="bottom"/>
            <w:hideMark/>
          </w:tcPr>
          <w:p w14:paraId="75550029"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39.3</w:t>
            </w:r>
          </w:p>
        </w:tc>
        <w:tc>
          <w:tcPr>
            <w:tcW w:w="1712" w:type="dxa"/>
            <w:tcBorders>
              <w:top w:val="nil"/>
              <w:left w:val="nil"/>
              <w:bottom w:val="single" w:sz="4" w:space="0" w:color="auto"/>
              <w:right w:val="single" w:sz="4" w:space="0" w:color="auto"/>
            </w:tcBorders>
            <w:noWrap/>
            <w:vAlign w:val="bottom"/>
            <w:hideMark/>
          </w:tcPr>
          <w:p w14:paraId="58F4235F"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39.7</w:t>
            </w:r>
          </w:p>
        </w:tc>
        <w:tc>
          <w:tcPr>
            <w:tcW w:w="1712" w:type="dxa"/>
            <w:tcBorders>
              <w:top w:val="nil"/>
              <w:left w:val="nil"/>
              <w:bottom w:val="single" w:sz="4" w:space="0" w:color="auto"/>
              <w:right w:val="single" w:sz="4" w:space="0" w:color="auto"/>
            </w:tcBorders>
            <w:noWrap/>
            <w:vAlign w:val="bottom"/>
            <w:hideMark/>
          </w:tcPr>
          <w:p w14:paraId="28FDE4BB"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39.6</w:t>
            </w:r>
          </w:p>
        </w:tc>
      </w:tr>
      <w:tr w:rsidR="00725372" w:rsidRPr="004B60A1" w14:paraId="4C81663A" w14:textId="77777777" w:rsidTr="00725372">
        <w:trPr>
          <w:trHeight w:val="240"/>
          <w:jc w:val="center"/>
        </w:trPr>
        <w:tc>
          <w:tcPr>
            <w:tcW w:w="3443" w:type="dxa"/>
            <w:tcBorders>
              <w:top w:val="nil"/>
              <w:left w:val="single" w:sz="4" w:space="0" w:color="auto"/>
              <w:bottom w:val="single" w:sz="4" w:space="0" w:color="auto"/>
              <w:right w:val="single" w:sz="4" w:space="0" w:color="auto"/>
            </w:tcBorders>
            <w:vAlign w:val="bottom"/>
            <w:hideMark/>
          </w:tcPr>
          <w:p w14:paraId="43AD486D"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Bus with 12 to 30 seats</w:t>
            </w:r>
          </w:p>
        </w:tc>
        <w:tc>
          <w:tcPr>
            <w:tcW w:w="1911" w:type="dxa"/>
            <w:tcBorders>
              <w:top w:val="nil"/>
              <w:left w:val="nil"/>
              <w:bottom w:val="single" w:sz="4" w:space="0" w:color="auto"/>
              <w:right w:val="single" w:sz="4" w:space="0" w:color="auto"/>
            </w:tcBorders>
            <w:noWrap/>
            <w:vAlign w:val="bottom"/>
            <w:hideMark/>
          </w:tcPr>
          <w:p w14:paraId="69C04D9E"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41.0</w:t>
            </w:r>
          </w:p>
        </w:tc>
        <w:tc>
          <w:tcPr>
            <w:tcW w:w="1712" w:type="dxa"/>
            <w:tcBorders>
              <w:top w:val="nil"/>
              <w:left w:val="nil"/>
              <w:bottom w:val="single" w:sz="4" w:space="0" w:color="auto"/>
              <w:right w:val="single" w:sz="4" w:space="0" w:color="auto"/>
            </w:tcBorders>
            <w:noWrap/>
            <w:vAlign w:val="bottom"/>
            <w:hideMark/>
          </w:tcPr>
          <w:p w14:paraId="116EA64E"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42.3</w:t>
            </w:r>
          </w:p>
        </w:tc>
        <w:tc>
          <w:tcPr>
            <w:tcW w:w="1712" w:type="dxa"/>
            <w:tcBorders>
              <w:top w:val="nil"/>
              <w:left w:val="nil"/>
              <w:bottom w:val="single" w:sz="4" w:space="0" w:color="auto"/>
              <w:right w:val="single" w:sz="4" w:space="0" w:color="auto"/>
            </w:tcBorders>
            <w:noWrap/>
            <w:vAlign w:val="bottom"/>
            <w:hideMark/>
          </w:tcPr>
          <w:p w14:paraId="5CEEB422"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42.2</w:t>
            </w:r>
          </w:p>
        </w:tc>
      </w:tr>
      <w:tr w:rsidR="00725372" w:rsidRPr="004B60A1" w14:paraId="382EAA6C" w14:textId="77777777" w:rsidTr="00725372">
        <w:trPr>
          <w:trHeight w:val="240"/>
          <w:jc w:val="center"/>
        </w:trPr>
        <w:tc>
          <w:tcPr>
            <w:tcW w:w="3443" w:type="dxa"/>
            <w:tcBorders>
              <w:top w:val="nil"/>
              <w:left w:val="single" w:sz="4" w:space="0" w:color="auto"/>
              <w:bottom w:val="single" w:sz="4" w:space="0" w:color="auto"/>
              <w:right w:val="single" w:sz="4" w:space="0" w:color="auto"/>
            </w:tcBorders>
            <w:vAlign w:val="bottom"/>
            <w:hideMark/>
          </w:tcPr>
          <w:p w14:paraId="1B3B8BCD"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Bus with over 30 seats</w:t>
            </w:r>
          </w:p>
        </w:tc>
        <w:tc>
          <w:tcPr>
            <w:tcW w:w="1911" w:type="dxa"/>
            <w:tcBorders>
              <w:top w:val="nil"/>
              <w:left w:val="nil"/>
              <w:bottom w:val="single" w:sz="4" w:space="0" w:color="auto"/>
              <w:right w:val="single" w:sz="4" w:space="0" w:color="auto"/>
            </w:tcBorders>
            <w:noWrap/>
            <w:vAlign w:val="bottom"/>
            <w:hideMark/>
          </w:tcPr>
          <w:p w14:paraId="566EEAF3"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48.5</w:t>
            </w:r>
          </w:p>
        </w:tc>
        <w:tc>
          <w:tcPr>
            <w:tcW w:w="1712" w:type="dxa"/>
            <w:tcBorders>
              <w:top w:val="nil"/>
              <w:left w:val="nil"/>
              <w:bottom w:val="single" w:sz="4" w:space="0" w:color="auto"/>
              <w:right w:val="single" w:sz="4" w:space="0" w:color="auto"/>
            </w:tcBorders>
            <w:noWrap/>
            <w:vAlign w:val="bottom"/>
            <w:hideMark/>
          </w:tcPr>
          <w:p w14:paraId="78383DF2"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40.9</w:t>
            </w:r>
          </w:p>
        </w:tc>
        <w:tc>
          <w:tcPr>
            <w:tcW w:w="1712" w:type="dxa"/>
            <w:tcBorders>
              <w:top w:val="nil"/>
              <w:left w:val="nil"/>
              <w:bottom w:val="single" w:sz="4" w:space="0" w:color="auto"/>
              <w:right w:val="single" w:sz="4" w:space="0" w:color="auto"/>
            </w:tcBorders>
            <w:noWrap/>
            <w:vAlign w:val="bottom"/>
            <w:hideMark/>
          </w:tcPr>
          <w:p w14:paraId="20AD6CAB"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40.9</w:t>
            </w:r>
          </w:p>
        </w:tc>
      </w:tr>
      <w:tr w:rsidR="00725372" w:rsidRPr="004B60A1" w14:paraId="32313C32" w14:textId="77777777" w:rsidTr="00725372">
        <w:trPr>
          <w:trHeight w:val="240"/>
          <w:jc w:val="center"/>
        </w:trPr>
        <w:tc>
          <w:tcPr>
            <w:tcW w:w="3443" w:type="dxa"/>
            <w:tcBorders>
              <w:top w:val="nil"/>
              <w:left w:val="single" w:sz="4" w:space="0" w:color="auto"/>
              <w:bottom w:val="single" w:sz="4" w:space="0" w:color="auto"/>
              <w:right w:val="single" w:sz="4" w:space="0" w:color="auto"/>
            </w:tcBorders>
            <w:vAlign w:val="bottom"/>
            <w:hideMark/>
          </w:tcPr>
          <w:p w14:paraId="714CC3F4" w14:textId="51D4CC9E"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less than 3 </w:t>
            </w:r>
            <w:r w:rsidR="00F8182F">
              <w:rPr>
                <w:rFonts w:asciiTheme="minorHAnsi" w:hAnsiTheme="minorHAnsi" w:cstheme="minorHAnsi"/>
                <w:color w:val="000000" w:themeColor="text1"/>
                <w:sz w:val="18"/>
                <w:szCs w:val="18"/>
                <w:lang w:eastAsia="vi-VN"/>
              </w:rPr>
              <w:t>tonnes</w:t>
            </w:r>
          </w:p>
        </w:tc>
        <w:tc>
          <w:tcPr>
            <w:tcW w:w="1911" w:type="dxa"/>
            <w:tcBorders>
              <w:top w:val="nil"/>
              <w:left w:val="nil"/>
              <w:bottom w:val="single" w:sz="4" w:space="0" w:color="auto"/>
              <w:right w:val="single" w:sz="4" w:space="0" w:color="auto"/>
            </w:tcBorders>
            <w:noWrap/>
            <w:vAlign w:val="bottom"/>
            <w:hideMark/>
          </w:tcPr>
          <w:p w14:paraId="290655DD"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38.4</w:t>
            </w:r>
          </w:p>
        </w:tc>
        <w:tc>
          <w:tcPr>
            <w:tcW w:w="1712" w:type="dxa"/>
            <w:tcBorders>
              <w:top w:val="nil"/>
              <w:left w:val="nil"/>
              <w:bottom w:val="single" w:sz="4" w:space="0" w:color="auto"/>
              <w:right w:val="single" w:sz="4" w:space="0" w:color="auto"/>
            </w:tcBorders>
            <w:noWrap/>
            <w:vAlign w:val="bottom"/>
            <w:hideMark/>
          </w:tcPr>
          <w:p w14:paraId="7318BA40"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38.9</w:t>
            </w:r>
          </w:p>
        </w:tc>
        <w:tc>
          <w:tcPr>
            <w:tcW w:w="1712" w:type="dxa"/>
            <w:tcBorders>
              <w:top w:val="nil"/>
              <w:left w:val="nil"/>
              <w:bottom w:val="single" w:sz="4" w:space="0" w:color="auto"/>
              <w:right w:val="single" w:sz="4" w:space="0" w:color="auto"/>
            </w:tcBorders>
            <w:noWrap/>
            <w:vAlign w:val="bottom"/>
            <w:hideMark/>
          </w:tcPr>
          <w:p w14:paraId="16AE2795"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38.6</w:t>
            </w:r>
          </w:p>
        </w:tc>
      </w:tr>
      <w:tr w:rsidR="00725372" w:rsidRPr="004B60A1" w14:paraId="698D1686" w14:textId="77777777" w:rsidTr="00725372">
        <w:trPr>
          <w:trHeight w:val="240"/>
          <w:jc w:val="center"/>
        </w:trPr>
        <w:tc>
          <w:tcPr>
            <w:tcW w:w="3443" w:type="dxa"/>
            <w:tcBorders>
              <w:top w:val="nil"/>
              <w:left w:val="single" w:sz="4" w:space="0" w:color="auto"/>
              <w:bottom w:val="single" w:sz="4" w:space="0" w:color="auto"/>
              <w:right w:val="single" w:sz="4" w:space="0" w:color="auto"/>
            </w:tcBorders>
            <w:vAlign w:val="bottom"/>
            <w:hideMark/>
          </w:tcPr>
          <w:p w14:paraId="25DF256E" w14:textId="74A48F58"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from 3 to 6 </w:t>
            </w:r>
            <w:r w:rsidR="00F8182F">
              <w:rPr>
                <w:rFonts w:asciiTheme="minorHAnsi" w:hAnsiTheme="minorHAnsi" w:cstheme="minorHAnsi"/>
                <w:color w:val="000000" w:themeColor="text1"/>
                <w:sz w:val="18"/>
                <w:szCs w:val="18"/>
                <w:lang w:eastAsia="vi-VN"/>
              </w:rPr>
              <w:t>tonnes</w:t>
            </w:r>
          </w:p>
        </w:tc>
        <w:tc>
          <w:tcPr>
            <w:tcW w:w="1911" w:type="dxa"/>
            <w:tcBorders>
              <w:top w:val="nil"/>
              <w:left w:val="nil"/>
              <w:bottom w:val="single" w:sz="4" w:space="0" w:color="auto"/>
              <w:right w:val="single" w:sz="4" w:space="0" w:color="auto"/>
            </w:tcBorders>
            <w:noWrap/>
            <w:vAlign w:val="bottom"/>
            <w:hideMark/>
          </w:tcPr>
          <w:p w14:paraId="7CABA993"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33.3</w:t>
            </w:r>
          </w:p>
        </w:tc>
        <w:tc>
          <w:tcPr>
            <w:tcW w:w="1712" w:type="dxa"/>
            <w:tcBorders>
              <w:top w:val="nil"/>
              <w:left w:val="nil"/>
              <w:bottom w:val="single" w:sz="4" w:space="0" w:color="auto"/>
              <w:right w:val="single" w:sz="4" w:space="0" w:color="auto"/>
            </w:tcBorders>
            <w:noWrap/>
            <w:vAlign w:val="bottom"/>
            <w:hideMark/>
          </w:tcPr>
          <w:p w14:paraId="60956A94"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35.1</w:t>
            </w:r>
          </w:p>
        </w:tc>
        <w:tc>
          <w:tcPr>
            <w:tcW w:w="1712" w:type="dxa"/>
            <w:tcBorders>
              <w:top w:val="nil"/>
              <w:left w:val="nil"/>
              <w:bottom w:val="single" w:sz="4" w:space="0" w:color="auto"/>
              <w:right w:val="single" w:sz="4" w:space="0" w:color="auto"/>
            </w:tcBorders>
            <w:noWrap/>
            <w:vAlign w:val="bottom"/>
            <w:hideMark/>
          </w:tcPr>
          <w:p w14:paraId="5F26AB78"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34.3</w:t>
            </w:r>
          </w:p>
        </w:tc>
      </w:tr>
      <w:tr w:rsidR="00725372" w:rsidRPr="004B60A1" w14:paraId="188EAE33" w14:textId="77777777" w:rsidTr="00725372">
        <w:trPr>
          <w:trHeight w:val="240"/>
          <w:jc w:val="center"/>
        </w:trPr>
        <w:tc>
          <w:tcPr>
            <w:tcW w:w="3443" w:type="dxa"/>
            <w:tcBorders>
              <w:top w:val="nil"/>
              <w:left w:val="single" w:sz="4" w:space="0" w:color="auto"/>
              <w:bottom w:val="single" w:sz="4" w:space="0" w:color="auto"/>
              <w:right w:val="single" w:sz="4" w:space="0" w:color="auto"/>
            </w:tcBorders>
            <w:vAlign w:val="bottom"/>
            <w:hideMark/>
          </w:tcPr>
          <w:p w14:paraId="64A5FD27" w14:textId="179E41D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from 7 to 9 </w:t>
            </w:r>
            <w:r w:rsidR="00F8182F">
              <w:rPr>
                <w:rFonts w:asciiTheme="minorHAnsi" w:hAnsiTheme="minorHAnsi" w:cstheme="minorHAnsi"/>
                <w:color w:val="000000" w:themeColor="text1"/>
                <w:sz w:val="18"/>
                <w:szCs w:val="18"/>
                <w:lang w:eastAsia="vi-VN"/>
              </w:rPr>
              <w:t>tonnes</w:t>
            </w:r>
          </w:p>
        </w:tc>
        <w:tc>
          <w:tcPr>
            <w:tcW w:w="1911" w:type="dxa"/>
            <w:tcBorders>
              <w:top w:val="nil"/>
              <w:left w:val="nil"/>
              <w:bottom w:val="single" w:sz="4" w:space="0" w:color="auto"/>
              <w:right w:val="single" w:sz="4" w:space="0" w:color="auto"/>
            </w:tcBorders>
            <w:noWrap/>
            <w:vAlign w:val="bottom"/>
            <w:hideMark/>
          </w:tcPr>
          <w:p w14:paraId="4EED9F47"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33.8</w:t>
            </w:r>
          </w:p>
        </w:tc>
        <w:tc>
          <w:tcPr>
            <w:tcW w:w="1712" w:type="dxa"/>
            <w:tcBorders>
              <w:top w:val="nil"/>
              <w:left w:val="nil"/>
              <w:bottom w:val="single" w:sz="4" w:space="0" w:color="auto"/>
              <w:right w:val="single" w:sz="4" w:space="0" w:color="auto"/>
            </w:tcBorders>
            <w:noWrap/>
            <w:vAlign w:val="bottom"/>
            <w:hideMark/>
          </w:tcPr>
          <w:p w14:paraId="0D044608"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37.3</w:t>
            </w:r>
          </w:p>
        </w:tc>
        <w:tc>
          <w:tcPr>
            <w:tcW w:w="1712" w:type="dxa"/>
            <w:tcBorders>
              <w:top w:val="nil"/>
              <w:left w:val="nil"/>
              <w:bottom w:val="single" w:sz="4" w:space="0" w:color="auto"/>
              <w:right w:val="single" w:sz="4" w:space="0" w:color="auto"/>
            </w:tcBorders>
            <w:noWrap/>
            <w:vAlign w:val="bottom"/>
            <w:hideMark/>
          </w:tcPr>
          <w:p w14:paraId="77FF4F35"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36.1</w:t>
            </w:r>
          </w:p>
        </w:tc>
      </w:tr>
      <w:tr w:rsidR="00725372" w:rsidRPr="004B60A1" w14:paraId="2144F288" w14:textId="77777777" w:rsidTr="00725372">
        <w:trPr>
          <w:trHeight w:val="240"/>
          <w:jc w:val="center"/>
        </w:trPr>
        <w:tc>
          <w:tcPr>
            <w:tcW w:w="3443" w:type="dxa"/>
            <w:tcBorders>
              <w:top w:val="nil"/>
              <w:left w:val="single" w:sz="4" w:space="0" w:color="auto"/>
              <w:bottom w:val="single" w:sz="4" w:space="0" w:color="auto"/>
              <w:right w:val="single" w:sz="4" w:space="0" w:color="auto"/>
            </w:tcBorders>
            <w:vAlign w:val="bottom"/>
            <w:hideMark/>
          </w:tcPr>
          <w:p w14:paraId="34BD9D70" w14:textId="096E8172"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from 10-18 </w:t>
            </w:r>
            <w:r w:rsidR="00F8182F">
              <w:rPr>
                <w:rFonts w:asciiTheme="minorHAnsi" w:hAnsiTheme="minorHAnsi" w:cstheme="minorHAnsi"/>
                <w:color w:val="000000" w:themeColor="text1"/>
                <w:sz w:val="18"/>
                <w:szCs w:val="18"/>
                <w:lang w:eastAsia="vi-VN"/>
              </w:rPr>
              <w:t>tonnes</w:t>
            </w:r>
          </w:p>
        </w:tc>
        <w:tc>
          <w:tcPr>
            <w:tcW w:w="1911" w:type="dxa"/>
            <w:tcBorders>
              <w:top w:val="nil"/>
              <w:left w:val="nil"/>
              <w:bottom w:val="single" w:sz="4" w:space="0" w:color="auto"/>
              <w:right w:val="single" w:sz="4" w:space="0" w:color="auto"/>
            </w:tcBorders>
            <w:noWrap/>
            <w:vAlign w:val="bottom"/>
            <w:hideMark/>
          </w:tcPr>
          <w:p w14:paraId="694DB364"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38.5</w:t>
            </w:r>
          </w:p>
        </w:tc>
        <w:tc>
          <w:tcPr>
            <w:tcW w:w="1712" w:type="dxa"/>
            <w:tcBorders>
              <w:top w:val="nil"/>
              <w:left w:val="nil"/>
              <w:bottom w:val="single" w:sz="4" w:space="0" w:color="auto"/>
              <w:right w:val="single" w:sz="4" w:space="0" w:color="auto"/>
            </w:tcBorders>
            <w:noWrap/>
            <w:vAlign w:val="bottom"/>
            <w:hideMark/>
          </w:tcPr>
          <w:p w14:paraId="64E7FE22"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37.6</w:t>
            </w:r>
          </w:p>
        </w:tc>
        <w:tc>
          <w:tcPr>
            <w:tcW w:w="1712" w:type="dxa"/>
            <w:tcBorders>
              <w:top w:val="nil"/>
              <w:left w:val="nil"/>
              <w:bottom w:val="single" w:sz="4" w:space="0" w:color="auto"/>
              <w:right w:val="single" w:sz="4" w:space="0" w:color="auto"/>
            </w:tcBorders>
            <w:noWrap/>
            <w:vAlign w:val="bottom"/>
            <w:hideMark/>
          </w:tcPr>
          <w:p w14:paraId="330D5364"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37.9</w:t>
            </w:r>
          </w:p>
        </w:tc>
      </w:tr>
      <w:tr w:rsidR="00725372" w:rsidRPr="004B60A1" w14:paraId="17F016DD" w14:textId="77777777" w:rsidTr="00725372">
        <w:trPr>
          <w:trHeight w:val="240"/>
          <w:jc w:val="center"/>
        </w:trPr>
        <w:tc>
          <w:tcPr>
            <w:tcW w:w="3443" w:type="dxa"/>
            <w:tcBorders>
              <w:top w:val="nil"/>
              <w:left w:val="single" w:sz="4" w:space="0" w:color="auto"/>
              <w:bottom w:val="single" w:sz="4" w:space="0" w:color="auto"/>
              <w:right w:val="single" w:sz="4" w:space="0" w:color="auto"/>
            </w:tcBorders>
            <w:vAlign w:val="bottom"/>
            <w:hideMark/>
          </w:tcPr>
          <w:p w14:paraId="6D18FEA8" w14:textId="1D82C410"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 xml:space="preserve">Truck with more than 18 </w:t>
            </w:r>
            <w:r w:rsidR="00F8182F">
              <w:rPr>
                <w:rFonts w:asciiTheme="minorHAnsi" w:hAnsiTheme="minorHAnsi" w:cstheme="minorHAnsi"/>
                <w:color w:val="000000" w:themeColor="text1"/>
                <w:sz w:val="18"/>
                <w:szCs w:val="18"/>
                <w:lang w:eastAsia="vi-VN"/>
              </w:rPr>
              <w:t>tonnes</w:t>
            </w:r>
          </w:p>
        </w:tc>
        <w:tc>
          <w:tcPr>
            <w:tcW w:w="1911" w:type="dxa"/>
            <w:tcBorders>
              <w:top w:val="nil"/>
              <w:left w:val="nil"/>
              <w:bottom w:val="single" w:sz="4" w:space="0" w:color="auto"/>
              <w:right w:val="single" w:sz="4" w:space="0" w:color="auto"/>
            </w:tcBorders>
            <w:noWrap/>
            <w:vAlign w:val="bottom"/>
            <w:hideMark/>
          </w:tcPr>
          <w:p w14:paraId="72EE5629"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39.2</w:t>
            </w:r>
          </w:p>
        </w:tc>
        <w:tc>
          <w:tcPr>
            <w:tcW w:w="1712" w:type="dxa"/>
            <w:tcBorders>
              <w:top w:val="nil"/>
              <w:left w:val="nil"/>
              <w:bottom w:val="single" w:sz="4" w:space="0" w:color="auto"/>
              <w:right w:val="single" w:sz="4" w:space="0" w:color="auto"/>
            </w:tcBorders>
            <w:noWrap/>
            <w:vAlign w:val="bottom"/>
            <w:hideMark/>
          </w:tcPr>
          <w:p w14:paraId="3C6C48B9"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36.7</w:t>
            </w:r>
          </w:p>
        </w:tc>
        <w:tc>
          <w:tcPr>
            <w:tcW w:w="1712" w:type="dxa"/>
            <w:tcBorders>
              <w:top w:val="nil"/>
              <w:left w:val="nil"/>
              <w:bottom w:val="single" w:sz="4" w:space="0" w:color="auto"/>
              <w:right w:val="single" w:sz="4" w:space="0" w:color="auto"/>
            </w:tcBorders>
            <w:noWrap/>
            <w:vAlign w:val="bottom"/>
            <w:hideMark/>
          </w:tcPr>
          <w:p w14:paraId="212EB55B" w14:textId="77777777" w:rsidR="00263DD9" w:rsidRPr="004B60A1" w:rsidRDefault="00263DD9" w:rsidP="00725372">
            <w:pPr>
              <w:spacing w:after="0" w:line="240" w:lineRule="auto"/>
              <w:jc w:val="center"/>
              <w:rPr>
                <w:rFonts w:asciiTheme="minorHAnsi" w:hAnsiTheme="minorHAnsi" w:cstheme="minorHAnsi"/>
                <w:color w:val="000000" w:themeColor="text1"/>
                <w:sz w:val="18"/>
                <w:szCs w:val="18"/>
                <w:lang w:eastAsia="vi-VN"/>
              </w:rPr>
            </w:pPr>
            <w:r w:rsidRPr="004B60A1">
              <w:rPr>
                <w:rFonts w:asciiTheme="minorHAnsi" w:hAnsiTheme="minorHAnsi" w:cstheme="minorHAnsi"/>
                <w:color w:val="000000" w:themeColor="text1"/>
                <w:sz w:val="18"/>
                <w:szCs w:val="18"/>
                <w:lang w:eastAsia="vi-VN"/>
              </w:rPr>
              <w:t>36.8</w:t>
            </w:r>
          </w:p>
        </w:tc>
      </w:tr>
    </w:tbl>
    <w:p w14:paraId="70A9D59A" w14:textId="30B4E8B0" w:rsidR="00263DD9" w:rsidRPr="004B60A1" w:rsidRDefault="00725372" w:rsidP="00725372">
      <w:pPr>
        <w:jc w:val="center"/>
        <w:rPr>
          <w:rFonts w:asciiTheme="minorHAnsi" w:hAnsiTheme="minorHAnsi" w:cstheme="minorHAnsi"/>
          <w:color w:val="000000" w:themeColor="text1"/>
          <w:sz w:val="16"/>
          <w:szCs w:val="16"/>
          <w:lang w:val="en-US"/>
        </w:rPr>
      </w:pPr>
      <w:r w:rsidRPr="004B60A1">
        <w:rPr>
          <w:rFonts w:asciiTheme="minorHAnsi" w:hAnsiTheme="minorHAnsi" w:cstheme="minorHAnsi"/>
          <w:color w:val="000000" w:themeColor="text1"/>
          <w:sz w:val="16"/>
          <w:szCs w:val="16"/>
          <w:lang w:val="en-US"/>
        </w:rPr>
        <w:t>Source</w:t>
      </w:r>
      <w:r w:rsidR="00263DD9" w:rsidRPr="004B60A1">
        <w:rPr>
          <w:rFonts w:asciiTheme="minorHAnsi" w:hAnsiTheme="minorHAnsi" w:cstheme="minorHAnsi"/>
          <w:color w:val="000000" w:themeColor="text1"/>
          <w:sz w:val="16"/>
          <w:szCs w:val="16"/>
          <w:lang w:val="en-US"/>
        </w:rPr>
        <w:t>: Cao Lanh Impact Evaluation Ferry-user survey 2017</w:t>
      </w:r>
    </w:p>
    <w:p w14:paraId="3E74736D" w14:textId="4D471E70" w:rsidR="00263DD9" w:rsidRPr="00725372" w:rsidRDefault="000E3DAB" w:rsidP="00263DD9">
      <w:pPr>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Table 5.8 presents</w:t>
      </w:r>
      <w:r w:rsidR="00263DD9" w:rsidRPr="00725372">
        <w:rPr>
          <w:rFonts w:asciiTheme="minorHAnsi" w:hAnsiTheme="minorHAnsi" w:cstheme="minorHAnsi"/>
          <w:color w:val="000000" w:themeColor="text1"/>
          <w:lang w:val="en-US"/>
        </w:rPr>
        <w:t xml:space="preserve"> information on the average number </w:t>
      </w:r>
      <w:r w:rsidR="003C5820">
        <w:rPr>
          <w:rFonts w:asciiTheme="minorHAnsi" w:hAnsiTheme="minorHAnsi" w:cstheme="minorHAnsi"/>
          <w:color w:val="000000" w:themeColor="text1"/>
          <w:lang w:val="en-US"/>
        </w:rPr>
        <w:t>of occupants or group members by</w:t>
      </w:r>
      <w:r w:rsidR="00263DD9" w:rsidRPr="00725372">
        <w:rPr>
          <w:rFonts w:asciiTheme="minorHAnsi" w:hAnsiTheme="minorHAnsi" w:cstheme="minorHAnsi"/>
          <w:color w:val="000000" w:themeColor="text1"/>
          <w:lang w:val="en-US"/>
        </w:rPr>
        <w:t xml:space="preserve"> vehicle type. In Cao Lanh, the more collective vehicle types were on average found to be carrying the highest number of Cao Lanh ferry users. Bus</w:t>
      </w:r>
      <w:r w:rsidR="003C5820">
        <w:rPr>
          <w:rFonts w:asciiTheme="minorHAnsi" w:hAnsiTheme="minorHAnsi" w:cstheme="minorHAnsi"/>
          <w:color w:val="000000" w:themeColor="text1"/>
          <w:lang w:val="en-US"/>
        </w:rPr>
        <w:t>es</w:t>
      </w:r>
      <w:r w:rsidR="00263DD9" w:rsidRPr="00725372">
        <w:rPr>
          <w:rFonts w:asciiTheme="minorHAnsi" w:hAnsiTheme="minorHAnsi" w:cstheme="minorHAnsi"/>
          <w:color w:val="000000" w:themeColor="text1"/>
          <w:lang w:val="en-US"/>
        </w:rPr>
        <w:t xml:space="preserve"> with over 30 seats carried on average the highest number of Cao Lanh ferry users, with an average of 23.5 users. Meanwhile, more individual vehicle types such as walk-on/bicycle (an average of 1.2 users), and motorbike (an average of 1.3 users), carried on average the lowest number of Cao Lanh ferry users. </w:t>
      </w:r>
      <w:r>
        <w:rPr>
          <w:rFonts w:asciiTheme="minorHAnsi" w:hAnsiTheme="minorHAnsi" w:cstheme="minorHAnsi"/>
          <w:color w:val="000000" w:themeColor="text1"/>
          <w:lang w:val="en-US"/>
        </w:rPr>
        <w:t>T</w:t>
      </w:r>
      <w:r w:rsidR="00263DD9" w:rsidRPr="00725372">
        <w:rPr>
          <w:rFonts w:asciiTheme="minorHAnsi" w:hAnsiTheme="minorHAnsi" w:cstheme="minorHAnsi"/>
          <w:color w:val="000000" w:themeColor="text1"/>
          <w:lang w:val="en-US"/>
        </w:rPr>
        <w:t>he more collective vehicle types were</w:t>
      </w:r>
      <w:r>
        <w:rPr>
          <w:rFonts w:asciiTheme="minorHAnsi" w:hAnsiTheme="minorHAnsi" w:cstheme="minorHAnsi"/>
          <w:color w:val="000000" w:themeColor="text1"/>
          <w:lang w:val="en-US"/>
        </w:rPr>
        <w:t>,</w:t>
      </w:r>
      <w:r w:rsidR="00263DD9" w:rsidRPr="00725372">
        <w:rPr>
          <w:rFonts w:asciiTheme="minorHAnsi" w:hAnsiTheme="minorHAnsi" w:cstheme="minorHAnsi"/>
          <w:color w:val="000000" w:themeColor="text1"/>
          <w:lang w:val="en-US"/>
        </w:rPr>
        <w:t xml:space="preserve"> on average</w:t>
      </w:r>
      <w:r>
        <w:rPr>
          <w:rFonts w:asciiTheme="minorHAnsi" w:hAnsiTheme="minorHAnsi" w:cstheme="minorHAnsi"/>
          <w:color w:val="000000" w:themeColor="text1"/>
          <w:lang w:val="en-US"/>
        </w:rPr>
        <w:t>,</w:t>
      </w:r>
      <w:r w:rsidR="00263DD9" w:rsidRPr="00725372">
        <w:rPr>
          <w:rFonts w:asciiTheme="minorHAnsi" w:hAnsiTheme="minorHAnsi" w:cstheme="minorHAnsi"/>
          <w:color w:val="000000" w:themeColor="text1"/>
          <w:lang w:val="en-US"/>
        </w:rPr>
        <w:t xml:space="preserve"> found to be carrying the highest number of Vam Cong ferry users. Bus</w:t>
      </w:r>
      <w:r>
        <w:rPr>
          <w:rFonts w:asciiTheme="minorHAnsi" w:hAnsiTheme="minorHAnsi" w:cstheme="minorHAnsi"/>
          <w:color w:val="000000" w:themeColor="text1"/>
          <w:lang w:val="en-US"/>
        </w:rPr>
        <w:t>es</w:t>
      </w:r>
      <w:r w:rsidR="00263DD9" w:rsidRPr="00725372">
        <w:rPr>
          <w:rFonts w:asciiTheme="minorHAnsi" w:hAnsiTheme="minorHAnsi" w:cstheme="minorHAnsi"/>
          <w:color w:val="000000" w:themeColor="text1"/>
          <w:lang w:val="en-US"/>
        </w:rPr>
        <w:t xml:space="preserve"> with over 30 seats carried the highest number of Vam Cong ferry users, with an average of 28.8 users. Meanwhile, more individual vehicle types such as walk-on/bicycle (an average of 1.2 users), and motorbikes (an average of 1.3 users) carried on average the lowest number of Vam Cong ferry users. </w:t>
      </w:r>
    </w:p>
    <w:p w14:paraId="147CE774" w14:textId="6EA599BE" w:rsidR="00263DD9" w:rsidRPr="003C5820" w:rsidRDefault="00263DD9" w:rsidP="00725372">
      <w:pPr>
        <w:jc w:val="center"/>
        <w:rPr>
          <w:rFonts w:asciiTheme="minorHAnsi" w:hAnsiTheme="minorHAnsi" w:cstheme="minorHAnsi"/>
          <w:b/>
          <w:color w:val="000000" w:themeColor="text1"/>
          <w:sz w:val="18"/>
          <w:szCs w:val="18"/>
          <w:lang w:val="en-US"/>
        </w:rPr>
      </w:pPr>
      <w:r w:rsidRPr="003C5820">
        <w:rPr>
          <w:rFonts w:asciiTheme="minorHAnsi" w:hAnsiTheme="minorHAnsi" w:cstheme="minorHAnsi"/>
          <w:b/>
          <w:bCs/>
          <w:color w:val="000000" w:themeColor="text1"/>
          <w:sz w:val="18"/>
          <w:szCs w:val="18"/>
          <w:lang w:eastAsia="vi-VN"/>
        </w:rPr>
        <w:lastRenderedPageBreak/>
        <w:t xml:space="preserve">Table </w:t>
      </w:r>
      <w:r w:rsidRPr="003C5820">
        <w:rPr>
          <w:rFonts w:asciiTheme="minorHAnsi" w:hAnsiTheme="minorHAnsi" w:cstheme="minorHAnsi"/>
          <w:b/>
          <w:bCs/>
          <w:color w:val="000000" w:themeColor="text1"/>
          <w:sz w:val="18"/>
          <w:szCs w:val="18"/>
          <w:lang w:val="en-US" w:eastAsia="vi-VN"/>
        </w:rPr>
        <w:t>5.8:</w:t>
      </w:r>
      <w:r w:rsidRPr="003C5820">
        <w:rPr>
          <w:rFonts w:asciiTheme="minorHAnsi" w:hAnsiTheme="minorHAnsi" w:cstheme="minorHAnsi"/>
          <w:b/>
          <w:bCs/>
          <w:color w:val="000000" w:themeColor="text1"/>
          <w:sz w:val="18"/>
          <w:szCs w:val="18"/>
          <w:lang w:eastAsia="vi-VN"/>
        </w:rPr>
        <w:t xml:space="preserve"> Average </w:t>
      </w:r>
      <w:r w:rsidR="00725372" w:rsidRPr="003C5820">
        <w:rPr>
          <w:rFonts w:asciiTheme="minorHAnsi" w:hAnsiTheme="minorHAnsi" w:cstheme="minorHAnsi"/>
          <w:b/>
          <w:bCs/>
          <w:color w:val="000000" w:themeColor="text1"/>
          <w:sz w:val="18"/>
          <w:szCs w:val="18"/>
          <w:lang w:eastAsia="vi-VN"/>
        </w:rPr>
        <w:t>Number of Occupants by</w:t>
      </w:r>
      <w:r w:rsidRPr="003C5820">
        <w:rPr>
          <w:rFonts w:asciiTheme="minorHAnsi" w:hAnsiTheme="minorHAnsi" w:cstheme="minorHAnsi"/>
          <w:b/>
          <w:bCs/>
          <w:color w:val="000000" w:themeColor="text1"/>
          <w:sz w:val="18"/>
          <w:szCs w:val="18"/>
          <w:lang w:eastAsia="vi-VN"/>
        </w:rPr>
        <w:t xml:space="preserve"> </w:t>
      </w:r>
      <w:r w:rsidR="00725372" w:rsidRPr="003C5820">
        <w:rPr>
          <w:rFonts w:asciiTheme="minorHAnsi" w:hAnsiTheme="minorHAnsi" w:cstheme="minorHAnsi"/>
          <w:b/>
          <w:bCs/>
          <w:color w:val="000000" w:themeColor="text1"/>
          <w:sz w:val="18"/>
          <w:szCs w:val="18"/>
          <w:lang w:eastAsia="vi-VN"/>
        </w:rPr>
        <w:t>V</w:t>
      </w:r>
      <w:r w:rsidRPr="003C5820">
        <w:rPr>
          <w:rFonts w:asciiTheme="minorHAnsi" w:hAnsiTheme="minorHAnsi" w:cstheme="minorHAnsi"/>
          <w:b/>
          <w:bCs/>
          <w:color w:val="000000" w:themeColor="text1"/>
          <w:sz w:val="18"/>
          <w:szCs w:val="18"/>
          <w:lang w:eastAsia="vi-VN"/>
        </w:rPr>
        <w:t xml:space="preserve">ehicle </w:t>
      </w:r>
      <w:r w:rsidR="00725372" w:rsidRPr="003C5820">
        <w:rPr>
          <w:rFonts w:asciiTheme="minorHAnsi" w:hAnsiTheme="minorHAnsi" w:cstheme="minorHAnsi"/>
          <w:b/>
          <w:bCs/>
          <w:color w:val="000000" w:themeColor="text1"/>
          <w:sz w:val="18"/>
          <w:szCs w:val="18"/>
          <w:lang w:eastAsia="vi-VN"/>
        </w:rPr>
        <w:t>T</w:t>
      </w:r>
      <w:r w:rsidRPr="003C5820">
        <w:rPr>
          <w:rFonts w:asciiTheme="minorHAnsi" w:hAnsiTheme="minorHAnsi" w:cstheme="minorHAnsi"/>
          <w:b/>
          <w:bCs/>
          <w:color w:val="000000" w:themeColor="text1"/>
          <w:sz w:val="18"/>
          <w:szCs w:val="18"/>
          <w:lang w:eastAsia="vi-VN"/>
        </w:rPr>
        <w:t>ype</w:t>
      </w:r>
    </w:p>
    <w:tbl>
      <w:tblPr>
        <w:tblW w:w="8500" w:type="dxa"/>
        <w:jc w:val="center"/>
        <w:tblLook w:val="04A0" w:firstRow="1" w:lastRow="0" w:firstColumn="1" w:lastColumn="0" w:noHBand="0" w:noVBand="1"/>
      </w:tblPr>
      <w:tblGrid>
        <w:gridCol w:w="3340"/>
        <w:gridCol w:w="1840"/>
        <w:gridCol w:w="1660"/>
        <w:gridCol w:w="1660"/>
      </w:tblGrid>
      <w:tr w:rsidR="00725372" w:rsidRPr="003C5820" w14:paraId="7A421567" w14:textId="77777777" w:rsidTr="00725372">
        <w:trPr>
          <w:trHeight w:val="300"/>
          <w:jc w:val="center"/>
        </w:trPr>
        <w:tc>
          <w:tcPr>
            <w:tcW w:w="3340" w:type="dxa"/>
            <w:tcBorders>
              <w:top w:val="single" w:sz="4" w:space="0" w:color="auto"/>
              <w:left w:val="single" w:sz="4" w:space="0" w:color="auto"/>
              <w:bottom w:val="single" w:sz="4" w:space="0" w:color="auto"/>
              <w:right w:val="single" w:sz="4" w:space="0" w:color="auto"/>
            </w:tcBorders>
            <w:noWrap/>
            <w:vAlign w:val="bottom"/>
            <w:hideMark/>
          </w:tcPr>
          <w:p w14:paraId="16C8123A" w14:textId="77777777"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 </w:t>
            </w:r>
          </w:p>
        </w:tc>
        <w:tc>
          <w:tcPr>
            <w:tcW w:w="1840" w:type="dxa"/>
            <w:tcBorders>
              <w:top w:val="single" w:sz="4" w:space="0" w:color="auto"/>
              <w:left w:val="nil"/>
              <w:bottom w:val="single" w:sz="4" w:space="0" w:color="auto"/>
              <w:right w:val="single" w:sz="4" w:space="0" w:color="auto"/>
            </w:tcBorders>
            <w:hideMark/>
          </w:tcPr>
          <w:p w14:paraId="147000AF" w14:textId="77777777" w:rsidR="00263DD9" w:rsidRPr="003C5820" w:rsidRDefault="00263DD9">
            <w:pPr>
              <w:spacing w:after="0" w:line="240" w:lineRule="auto"/>
              <w:jc w:val="center"/>
              <w:rPr>
                <w:rFonts w:asciiTheme="minorHAnsi" w:hAnsiTheme="minorHAnsi" w:cstheme="minorHAnsi"/>
                <w:b/>
                <w:bCs/>
                <w:i/>
                <w:iCs/>
                <w:color w:val="000000" w:themeColor="text1"/>
                <w:sz w:val="18"/>
                <w:szCs w:val="18"/>
                <w:lang w:val="en-US"/>
              </w:rPr>
            </w:pPr>
            <w:r w:rsidRPr="003C5820">
              <w:rPr>
                <w:rFonts w:asciiTheme="minorHAnsi" w:hAnsiTheme="minorHAnsi" w:cstheme="minorHAnsi"/>
                <w:b/>
                <w:bCs/>
                <w:i/>
                <w:iCs/>
                <w:color w:val="000000" w:themeColor="text1"/>
                <w:sz w:val="18"/>
                <w:szCs w:val="18"/>
                <w:lang w:val="en-US"/>
              </w:rPr>
              <w:t>Cao Lanh Ferry</w:t>
            </w:r>
          </w:p>
        </w:tc>
        <w:tc>
          <w:tcPr>
            <w:tcW w:w="1660" w:type="dxa"/>
            <w:tcBorders>
              <w:top w:val="single" w:sz="4" w:space="0" w:color="auto"/>
              <w:left w:val="nil"/>
              <w:bottom w:val="single" w:sz="4" w:space="0" w:color="auto"/>
              <w:right w:val="single" w:sz="4" w:space="0" w:color="auto"/>
            </w:tcBorders>
            <w:hideMark/>
          </w:tcPr>
          <w:p w14:paraId="27D6E33C" w14:textId="77777777" w:rsidR="00263DD9" w:rsidRPr="003C5820" w:rsidRDefault="00263DD9">
            <w:pPr>
              <w:spacing w:after="0" w:line="240" w:lineRule="auto"/>
              <w:jc w:val="center"/>
              <w:rPr>
                <w:rFonts w:asciiTheme="minorHAnsi" w:hAnsiTheme="minorHAnsi" w:cstheme="minorHAnsi"/>
                <w:b/>
                <w:bCs/>
                <w:i/>
                <w:iCs/>
                <w:color w:val="000000" w:themeColor="text1"/>
                <w:sz w:val="18"/>
                <w:szCs w:val="18"/>
                <w:lang w:val="en-US"/>
              </w:rPr>
            </w:pPr>
            <w:r w:rsidRPr="003C5820">
              <w:rPr>
                <w:rFonts w:asciiTheme="minorHAnsi" w:hAnsiTheme="minorHAnsi" w:cstheme="minorHAnsi"/>
                <w:b/>
                <w:bCs/>
                <w:i/>
                <w:iCs/>
                <w:color w:val="000000" w:themeColor="text1"/>
                <w:sz w:val="18"/>
                <w:szCs w:val="18"/>
                <w:lang w:val="en-US"/>
              </w:rPr>
              <w:t>Vam Cong Ferry</w:t>
            </w:r>
          </w:p>
        </w:tc>
        <w:tc>
          <w:tcPr>
            <w:tcW w:w="1660" w:type="dxa"/>
            <w:tcBorders>
              <w:top w:val="single" w:sz="4" w:space="0" w:color="auto"/>
              <w:left w:val="nil"/>
              <w:bottom w:val="single" w:sz="4" w:space="0" w:color="auto"/>
              <w:right w:val="single" w:sz="4" w:space="0" w:color="auto"/>
            </w:tcBorders>
            <w:hideMark/>
          </w:tcPr>
          <w:p w14:paraId="79D84E55" w14:textId="77777777" w:rsidR="00263DD9" w:rsidRPr="003C5820" w:rsidRDefault="00263DD9">
            <w:pPr>
              <w:spacing w:after="0" w:line="240" w:lineRule="auto"/>
              <w:jc w:val="center"/>
              <w:rPr>
                <w:rFonts w:asciiTheme="minorHAnsi" w:hAnsiTheme="minorHAnsi" w:cstheme="minorHAnsi"/>
                <w:b/>
                <w:bCs/>
                <w:i/>
                <w:iCs/>
                <w:color w:val="000000" w:themeColor="text1"/>
                <w:sz w:val="18"/>
                <w:szCs w:val="18"/>
                <w:lang w:val="en-US"/>
              </w:rPr>
            </w:pPr>
            <w:r w:rsidRPr="003C5820">
              <w:rPr>
                <w:rFonts w:asciiTheme="minorHAnsi" w:hAnsiTheme="minorHAnsi" w:cstheme="minorHAnsi"/>
                <w:b/>
                <w:bCs/>
                <w:i/>
                <w:iCs/>
                <w:color w:val="000000" w:themeColor="text1"/>
                <w:sz w:val="18"/>
                <w:szCs w:val="18"/>
                <w:lang w:val="en-US"/>
              </w:rPr>
              <w:t>Total</w:t>
            </w:r>
          </w:p>
        </w:tc>
      </w:tr>
      <w:tr w:rsidR="00725372" w:rsidRPr="003C5820" w14:paraId="34C1247D" w14:textId="77777777" w:rsidTr="00725372">
        <w:trPr>
          <w:trHeight w:val="300"/>
          <w:jc w:val="center"/>
        </w:trPr>
        <w:tc>
          <w:tcPr>
            <w:tcW w:w="3340" w:type="dxa"/>
            <w:tcBorders>
              <w:top w:val="nil"/>
              <w:left w:val="single" w:sz="4" w:space="0" w:color="auto"/>
              <w:bottom w:val="single" w:sz="4" w:space="0" w:color="auto"/>
              <w:right w:val="single" w:sz="4" w:space="0" w:color="auto"/>
            </w:tcBorders>
            <w:vAlign w:val="bottom"/>
            <w:hideMark/>
          </w:tcPr>
          <w:p w14:paraId="543BFA71" w14:textId="77777777"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Walk-on/bicycle</w:t>
            </w:r>
          </w:p>
        </w:tc>
        <w:tc>
          <w:tcPr>
            <w:tcW w:w="1840" w:type="dxa"/>
            <w:tcBorders>
              <w:top w:val="nil"/>
              <w:left w:val="nil"/>
              <w:bottom w:val="single" w:sz="4" w:space="0" w:color="auto"/>
              <w:right w:val="single" w:sz="4" w:space="0" w:color="auto"/>
            </w:tcBorders>
            <w:noWrap/>
            <w:vAlign w:val="bottom"/>
            <w:hideMark/>
          </w:tcPr>
          <w:p w14:paraId="1C039BCB"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1.2</w:t>
            </w:r>
          </w:p>
        </w:tc>
        <w:tc>
          <w:tcPr>
            <w:tcW w:w="1660" w:type="dxa"/>
            <w:tcBorders>
              <w:top w:val="nil"/>
              <w:left w:val="nil"/>
              <w:bottom w:val="single" w:sz="4" w:space="0" w:color="auto"/>
              <w:right w:val="single" w:sz="4" w:space="0" w:color="auto"/>
            </w:tcBorders>
            <w:noWrap/>
            <w:vAlign w:val="bottom"/>
            <w:hideMark/>
          </w:tcPr>
          <w:p w14:paraId="517C6CF3"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1.0</w:t>
            </w:r>
          </w:p>
        </w:tc>
        <w:tc>
          <w:tcPr>
            <w:tcW w:w="1660" w:type="dxa"/>
            <w:tcBorders>
              <w:top w:val="nil"/>
              <w:left w:val="nil"/>
              <w:bottom w:val="single" w:sz="4" w:space="0" w:color="auto"/>
              <w:right w:val="single" w:sz="4" w:space="0" w:color="auto"/>
            </w:tcBorders>
            <w:noWrap/>
            <w:vAlign w:val="bottom"/>
            <w:hideMark/>
          </w:tcPr>
          <w:p w14:paraId="2D6C7494"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1.2</w:t>
            </w:r>
          </w:p>
        </w:tc>
      </w:tr>
      <w:tr w:rsidR="00725372" w:rsidRPr="003C5820" w14:paraId="0D2B3E2D" w14:textId="77777777" w:rsidTr="00725372">
        <w:trPr>
          <w:trHeight w:val="300"/>
          <w:jc w:val="center"/>
        </w:trPr>
        <w:tc>
          <w:tcPr>
            <w:tcW w:w="3340" w:type="dxa"/>
            <w:tcBorders>
              <w:top w:val="nil"/>
              <w:left w:val="single" w:sz="4" w:space="0" w:color="auto"/>
              <w:bottom w:val="single" w:sz="4" w:space="0" w:color="auto"/>
              <w:right w:val="single" w:sz="4" w:space="0" w:color="auto"/>
            </w:tcBorders>
            <w:vAlign w:val="bottom"/>
            <w:hideMark/>
          </w:tcPr>
          <w:p w14:paraId="70A19744" w14:textId="77777777"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Motorbike</w:t>
            </w:r>
          </w:p>
        </w:tc>
        <w:tc>
          <w:tcPr>
            <w:tcW w:w="1840" w:type="dxa"/>
            <w:tcBorders>
              <w:top w:val="nil"/>
              <w:left w:val="nil"/>
              <w:bottom w:val="single" w:sz="4" w:space="0" w:color="auto"/>
              <w:right w:val="single" w:sz="4" w:space="0" w:color="auto"/>
            </w:tcBorders>
            <w:noWrap/>
            <w:vAlign w:val="bottom"/>
            <w:hideMark/>
          </w:tcPr>
          <w:p w14:paraId="0234ECF7"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1.3</w:t>
            </w:r>
          </w:p>
        </w:tc>
        <w:tc>
          <w:tcPr>
            <w:tcW w:w="1660" w:type="dxa"/>
            <w:tcBorders>
              <w:top w:val="nil"/>
              <w:left w:val="nil"/>
              <w:bottom w:val="single" w:sz="4" w:space="0" w:color="auto"/>
              <w:right w:val="single" w:sz="4" w:space="0" w:color="auto"/>
            </w:tcBorders>
            <w:noWrap/>
            <w:vAlign w:val="bottom"/>
            <w:hideMark/>
          </w:tcPr>
          <w:p w14:paraId="43736A84"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1.3</w:t>
            </w:r>
          </w:p>
        </w:tc>
        <w:tc>
          <w:tcPr>
            <w:tcW w:w="1660" w:type="dxa"/>
            <w:tcBorders>
              <w:top w:val="nil"/>
              <w:left w:val="nil"/>
              <w:bottom w:val="single" w:sz="4" w:space="0" w:color="auto"/>
              <w:right w:val="single" w:sz="4" w:space="0" w:color="auto"/>
            </w:tcBorders>
            <w:noWrap/>
            <w:vAlign w:val="bottom"/>
            <w:hideMark/>
          </w:tcPr>
          <w:p w14:paraId="3DCA18EE"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1.3</w:t>
            </w:r>
          </w:p>
        </w:tc>
      </w:tr>
      <w:tr w:rsidR="00725372" w:rsidRPr="003C5820" w14:paraId="69FDDCF3" w14:textId="77777777" w:rsidTr="00725372">
        <w:trPr>
          <w:trHeight w:val="300"/>
          <w:jc w:val="center"/>
        </w:trPr>
        <w:tc>
          <w:tcPr>
            <w:tcW w:w="3340" w:type="dxa"/>
            <w:tcBorders>
              <w:top w:val="nil"/>
              <w:left w:val="single" w:sz="4" w:space="0" w:color="auto"/>
              <w:bottom w:val="single" w:sz="4" w:space="0" w:color="auto"/>
              <w:right w:val="single" w:sz="4" w:space="0" w:color="auto"/>
            </w:tcBorders>
            <w:vAlign w:val="bottom"/>
            <w:hideMark/>
          </w:tcPr>
          <w:p w14:paraId="4EFD0469" w14:textId="77777777"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Car with less than 7 seats</w:t>
            </w:r>
          </w:p>
        </w:tc>
        <w:tc>
          <w:tcPr>
            <w:tcW w:w="1840" w:type="dxa"/>
            <w:tcBorders>
              <w:top w:val="nil"/>
              <w:left w:val="nil"/>
              <w:bottom w:val="single" w:sz="4" w:space="0" w:color="auto"/>
              <w:right w:val="single" w:sz="4" w:space="0" w:color="auto"/>
            </w:tcBorders>
            <w:noWrap/>
            <w:vAlign w:val="bottom"/>
            <w:hideMark/>
          </w:tcPr>
          <w:p w14:paraId="5B9F1599"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2.4</w:t>
            </w:r>
          </w:p>
        </w:tc>
        <w:tc>
          <w:tcPr>
            <w:tcW w:w="1660" w:type="dxa"/>
            <w:tcBorders>
              <w:top w:val="nil"/>
              <w:left w:val="nil"/>
              <w:bottom w:val="single" w:sz="4" w:space="0" w:color="auto"/>
              <w:right w:val="single" w:sz="4" w:space="0" w:color="auto"/>
            </w:tcBorders>
            <w:noWrap/>
            <w:vAlign w:val="bottom"/>
            <w:hideMark/>
          </w:tcPr>
          <w:p w14:paraId="010C662D"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2.8</w:t>
            </w:r>
          </w:p>
        </w:tc>
        <w:tc>
          <w:tcPr>
            <w:tcW w:w="1660" w:type="dxa"/>
            <w:tcBorders>
              <w:top w:val="nil"/>
              <w:left w:val="nil"/>
              <w:bottom w:val="single" w:sz="4" w:space="0" w:color="auto"/>
              <w:right w:val="single" w:sz="4" w:space="0" w:color="auto"/>
            </w:tcBorders>
            <w:noWrap/>
            <w:vAlign w:val="bottom"/>
            <w:hideMark/>
          </w:tcPr>
          <w:p w14:paraId="53B88CC9"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2.6</w:t>
            </w:r>
          </w:p>
        </w:tc>
      </w:tr>
      <w:tr w:rsidR="00725372" w:rsidRPr="003C5820" w14:paraId="70788607" w14:textId="77777777" w:rsidTr="00725372">
        <w:trPr>
          <w:trHeight w:val="300"/>
          <w:jc w:val="center"/>
        </w:trPr>
        <w:tc>
          <w:tcPr>
            <w:tcW w:w="3340" w:type="dxa"/>
            <w:tcBorders>
              <w:top w:val="nil"/>
              <w:left w:val="single" w:sz="4" w:space="0" w:color="auto"/>
              <w:bottom w:val="single" w:sz="4" w:space="0" w:color="auto"/>
              <w:right w:val="single" w:sz="4" w:space="0" w:color="auto"/>
            </w:tcBorders>
            <w:vAlign w:val="bottom"/>
            <w:hideMark/>
          </w:tcPr>
          <w:p w14:paraId="4B124B17" w14:textId="77777777"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Car with 7-11 seats</w:t>
            </w:r>
          </w:p>
        </w:tc>
        <w:tc>
          <w:tcPr>
            <w:tcW w:w="1840" w:type="dxa"/>
            <w:tcBorders>
              <w:top w:val="nil"/>
              <w:left w:val="nil"/>
              <w:bottom w:val="single" w:sz="4" w:space="0" w:color="auto"/>
              <w:right w:val="single" w:sz="4" w:space="0" w:color="auto"/>
            </w:tcBorders>
            <w:noWrap/>
            <w:vAlign w:val="bottom"/>
            <w:hideMark/>
          </w:tcPr>
          <w:p w14:paraId="17D79204"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3.1</w:t>
            </w:r>
          </w:p>
        </w:tc>
        <w:tc>
          <w:tcPr>
            <w:tcW w:w="1660" w:type="dxa"/>
            <w:tcBorders>
              <w:top w:val="nil"/>
              <w:left w:val="nil"/>
              <w:bottom w:val="single" w:sz="4" w:space="0" w:color="auto"/>
              <w:right w:val="single" w:sz="4" w:space="0" w:color="auto"/>
            </w:tcBorders>
            <w:noWrap/>
            <w:vAlign w:val="bottom"/>
            <w:hideMark/>
          </w:tcPr>
          <w:p w14:paraId="44096311"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3.8</w:t>
            </w:r>
          </w:p>
        </w:tc>
        <w:tc>
          <w:tcPr>
            <w:tcW w:w="1660" w:type="dxa"/>
            <w:tcBorders>
              <w:top w:val="nil"/>
              <w:left w:val="nil"/>
              <w:bottom w:val="single" w:sz="4" w:space="0" w:color="auto"/>
              <w:right w:val="single" w:sz="4" w:space="0" w:color="auto"/>
            </w:tcBorders>
            <w:noWrap/>
            <w:vAlign w:val="bottom"/>
            <w:hideMark/>
          </w:tcPr>
          <w:p w14:paraId="372A652F"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3.6</w:t>
            </w:r>
          </w:p>
        </w:tc>
      </w:tr>
      <w:tr w:rsidR="00725372" w:rsidRPr="003C5820" w14:paraId="6C0BCEE0" w14:textId="77777777" w:rsidTr="00725372">
        <w:trPr>
          <w:trHeight w:val="300"/>
          <w:jc w:val="center"/>
        </w:trPr>
        <w:tc>
          <w:tcPr>
            <w:tcW w:w="3340" w:type="dxa"/>
            <w:tcBorders>
              <w:top w:val="nil"/>
              <w:left w:val="single" w:sz="4" w:space="0" w:color="auto"/>
              <w:bottom w:val="single" w:sz="4" w:space="0" w:color="auto"/>
              <w:right w:val="single" w:sz="4" w:space="0" w:color="auto"/>
            </w:tcBorders>
            <w:vAlign w:val="bottom"/>
            <w:hideMark/>
          </w:tcPr>
          <w:p w14:paraId="5ABA9F18" w14:textId="77777777"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Bus with 12 to 30 seats</w:t>
            </w:r>
          </w:p>
        </w:tc>
        <w:tc>
          <w:tcPr>
            <w:tcW w:w="1840" w:type="dxa"/>
            <w:tcBorders>
              <w:top w:val="nil"/>
              <w:left w:val="nil"/>
              <w:bottom w:val="single" w:sz="4" w:space="0" w:color="auto"/>
              <w:right w:val="single" w:sz="4" w:space="0" w:color="auto"/>
            </w:tcBorders>
            <w:noWrap/>
            <w:vAlign w:val="bottom"/>
            <w:hideMark/>
          </w:tcPr>
          <w:p w14:paraId="447652EE"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10.9</w:t>
            </w:r>
          </w:p>
        </w:tc>
        <w:tc>
          <w:tcPr>
            <w:tcW w:w="1660" w:type="dxa"/>
            <w:tcBorders>
              <w:top w:val="nil"/>
              <w:left w:val="nil"/>
              <w:bottom w:val="single" w:sz="4" w:space="0" w:color="auto"/>
              <w:right w:val="single" w:sz="4" w:space="0" w:color="auto"/>
            </w:tcBorders>
            <w:noWrap/>
            <w:vAlign w:val="bottom"/>
            <w:hideMark/>
          </w:tcPr>
          <w:p w14:paraId="0A584DEE"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11.6</w:t>
            </w:r>
          </w:p>
        </w:tc>
        <w:tc>
          <w:tcPr>
            <w:tcW w:w="1660" w:type="dxa"/>
            <w:tcBorders>
              <w:top w:val="nil"/>
              <w:left w:val="nil"/>
              <w:bottom w:val="single" w:sz="4" w:space="0" w:color="auto"/>
              <w:right w:val="single" w:sz="4" w:space="0" w:color="auto"/>
            </w:tcBorders>
            <w:noWrap/>
            <w:vAlign w:val="bottom"/>
            <w:hideMark/>
          </w:tcPr>
          <w:p w14:paraId="78B2524A"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11.6</w:t>
            </w:r>
          </w:p>
        </w:tc>
      </w:tr>
      <w:tr w:rsidR="00725372" w:rsidRPr="003C5820" w14:paraId="7AD64C4E" w14:textId="77777777" w:rsidTr="00725372">
        <w:trPr>
          <w:trHeight w:val="300"/>
          <w:jc w:val="center"/>
        </w:trPr>
        <w:tc>
          <w:tcPr>
            <w:tcW w:w="3340" w:type="dxa"/>
            <w:tcBorders>
              <w:top w:val="nil"/>
              <w:left w:val="single" w:sz="4" w:space="0" w:color="auto"/>
              <w:bottom w:val="single" w:sz="4" w:space="0" w:color="auto"/>
              <w:right w:val="single" w:sz="4" w:space="0" w:color="auto"/>
            </w:tcBorders>
            <w:vAlign w:val="bottom"/>
            <w:hideMark/>
          </w:tcPr>
          <w:p w14:paraId="1C0C5A18" w14:textId="77777777"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Bus with over 30 seats</w:t>
            </w:r>
          </w:p>
        </w:tc>
        <w:tc>
          <w:tcPr>
            <w:tcW w:w="1840" w:type="dxa"/>
            <w:tcBorders>
              <w:top w:val="nil"/>
              <w:left w:val="nil"/>
              <w:bottom w:val="single" w:sz="4" w:space="0" w:color="auto"/>
              <w:right w:val="single" w:sz="4" w:space="0" w:color="auto"/>
            </w:tcBorders>
            <w:noWrap/>
            <w:vAlign w:val="bottom"/>
            <w:hideMark/>
          </w:tcPr>
          <w:p w14:paraId="20E901CB"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23.5</w:t>
            </w:r>
          </w:p>
        </w:tc>
        <w:tc>
          <w:tcPr>
            <w:tcW w:w="1660" w:type="dxa"/>
            <w:tcBorders>
              <w:top w:val="nil"/>
              <w:left w:val="nil"/>
              <w:bottom w:val="single" w:sz="4" w:space="0" w:color="auto"/>
              <w:right w:val="single" w:sz="4" w:space="0" w:color="auto"/>
            </w:tcBorders>
            <w:noWrap/>
            <w:vAlign w:val="bottom"/>
            <w:hideMark/>
          </w:tcPr>
          <w:p w14:paraId="25F68FA1"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28.8</w:t>
            </w:r>
          </w:p>
        </w:tc>
        <w:tc>
          <w:tcPr>
            <w:tcW w:w="1660" w:type="dxa"/>
            <w:tcBorders>
              <w:top w:val="nil"/>
              <w:left w:val="nil"/>
              <w:bottom w:val="single" w:sz="4" w:space="0" w:color="auto"/>
              <w:right w:val="single" w:sz="4" w:space="0" w:color="auto"/>
            </w:tcBorders>
            <w:noWrap/>
            <w:vAlign w:val="bottom"/>
            <w:hideMark/>
          </w:tcPr>
          <w:p w14:paraId="7EF0E6E1"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28.8</w:t>
            </w:r>
          </w:p>
        </w:tc>
      </w:tr>
      <w:tr w:rsidR="00725372" w:rsidRPr="003C5820" w14:paraId="392BF81C" w14:textId="77777777" w:rsidTr="00725372">
        <w:trPr>
          <w:trHeight w:val="300"/>
          <w:jc w:val="center"/>
        </w:trPr>
        <w:tc>
          <w:tcPr>
            <w:tcW w:w="3340" w:type="dxa"/>
            <w:tcBorders>
              <w:top w:val="nil"/>
              <w:left w:val="single" w:sz="4" w:space="0" w:color="auto"/>
              <w:bottom w:val="single" w:sz="4" w:space="0" w:color="auto"/>
              <w:right w:val="single" w:sz="4" w:space="0" w:color="auto"/>
            </w:tcBorders>
            <w:vAlign w:val="bottom"/>
            <w:hideMark/>
          </w:tcPr>
          <w:p w14:paraId="0A3A553C" w14:textId="208457BA"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 xml:space="preserve">Truck less than 3 </w:t>
            </w:r>
            <w:r w:rsidR="00F8182F">
              <w:rPr>
                <w:rFonts w:asciiTheme="minorHAnsi" w:hAnsiTheme="minorHAnsi" w:cstheme="minorHAnsi"/>
                <w:color w:val="000000" w:themeColor="text1"/>
                <w:sz w:val="18"/>
                <w:szCs w:val="18"/>
                <w:lang w:val="en-US"/>
              </w:rPr>
              <w:t>tonnes</w:t>
            </w:r>
          </w:p>
        </w:tc>
        <w:tc>
          <w:tcPr>
            <w:tcW w:w="1840" w:type="dxa"/>
            <w:tcBorders>
              <w:top w:val="nil"/>
              <w:left w:val="nil"/>
              <w:bottom w:val="single" w:sz="4" w:space="0" w:color="auto"/>
              <w:right w:val="single" w:sz="4" w:space="0" w:color="auto"/>
            </w:tcBorders>
            <w:noWrap/>
            <w:vAlign w:val="bottom"/>
            <w:hideMark/>
          </w:tcPr>
          <w:p w14:paraId="7AE48CE0"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1.8</w:t>
            </w:r>
          </w:p>
        </w:tc>
        <w:tc>
          <w:tcPr>
            <w:tcW w:w="1660" w:type="dxa"/>
            <w:tcBorders>
              <w:top w:val="nil"/>
              <w:left w:val="nil"/>
              <w:bottom w:val="single" w:sz="4" w:space="0" w:color="auto"/>
              <w:right w:val="single" w:sz="4" w:space="0" w:color="auto"/>
            </w:tcBorders>
            <w:noWrap/>
            <w:vAlign w:val="bottom"/>
            <w:hideMark/>
          </w:tcPr>
          <w:p w14:paraId="2CFD626A"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1.7</w:t>
            </w:r>
          </w:p>
        </w:tc>
        <w:tc>
          <w:tcPr>
            <w:tcW w:w="1660" w:type="dxa"/>
            <w:tcBorders>
              <w:top w:val="nil"/>
              <w:left w:val="nil"/>
              <w:bottom w:val="single" w:sz="4" w:space="0" w:color="auto"/>
              <w:right w:val="single" w:sz="4" w:space="0" w:color="auto"/>
            </w:tcBorders>
            <w:noWrap/>
            <w:vAlign w:val="bottom"/>
            <w:hideMark/>
          </w:tcPr>
          <w:p w14:paraId="0FB54BDC"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1.7</w:t>
            </w:r>
          </w:p>
        </w:tc>
      </w:tr>
      <w:tr w:rsidR="00725372" w:rsidRPr="003C5820" w14:paraId="0394B151" w14:textId="77777777" w:rsidTr="00725372">
        <w:trPr>
          <w:trHeight w:val="300"/>
          <w:jc w:val="center"/>
        </w:trPr>
        <w:tc>
          <w:tcPr>
            <w:tcW w:w="3340" w:type="dxa"/>
            <w:tcBorders>
              <w:top w:val="nil"/>
              <w:left w:val="single" w:sz="4" w:space="0" w:color="auto"/>
              <w:bottom w:val="single" w:sz="4" w:space="0" w:color="auto"/>
              <w:right w:val="single" w:sz="4" w:space="0" w:color="auto"/>
            </w:tcBorders>
            <w:vAlign w:val="bottom"/>
            <w:hideMark/>
          </w:tcPr>
          <w:p w14:paraId="66DA250F" w14:textId="287E5D75"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 xml:space="preserve">Truck from 3 to 6 </w:t>
            </w:r>
            <w:r w:rsidR="00F8182F">
              <w:rPr>
                <w:rFonts w:asciiTheme="minorHAnsi" w:hAnsiTheme="minorHAnsi" w:cstheme="minorHAnsi"/>
                <w:color w:val="000000" w:themeColor="text1"/>
                <w:sz w:val="18"/>
                <w:szCs w:val="18"/>
                <w:lang w:val="en-US"/>
              </w:rPr>
              <w:t>tonnes</w:t>
            </w:r>
          </w:p>
        </w:tc>
        <w:tc>
          <w:tcPr>
            <w:tcW w:w="1840" w:type="dxa"/>
            <w:tcBorders>
              <w:top w:val="nil"/>
              <w:left w:val="nil"/>
              <w:bottom w:val="single" w:sz="4" w:space="0" w:color="auto"/>
              <w:right w:val="single" w:sz="4" w:space="0" w:color="auto"/>
            </w:tcBorders>
            <w:noWrap/>
            <w:vAlign w:val="bottom"/>
            <w:hideMark/>
          </w:tcPr>
          <w:p w14:paraId="59CC96F3"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2.0</w:t>
            </w:r>
          </w:p>
        </w:tc>
        <w:tc>
          <w:tcPr>
            <w:tcW w:w="1660" w:type="dxa"/>
            <w:tcBorders>
              <w:top w:val="nil"/>
              <w:left w:val="nil"/>
              <w:bottom w:val="single" w:sz="4" w:space="0" w:color="auto"/>
              <w:right w:val="single" w:sz="4" w:space="0" w:color="auto"/>
            </w:tcBorders>
            <w:noWrap/>
            <w:vAlign w:val="bottom"/>
            <w:hideMark/>
          </w:tcPr>
          <w:p w14:paraId="18C7D4B4"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1.8</w:t>
            </w:r>
          </w:p>
        </w:tc>
        <w:tc>
          <w:tcPr>
            <w:tcW w:w="1660" w:type="dxa"/>
            <w:tcBorders>
              <w:top w:val="nil"/>
              <w:left w:val="nil"/>
              <w:bottom w:val="single" w:sz="4" w:space="0" w:color="auto"/>
              <w:right w:val="single" w:sz="4" w:space="0" w:color="auto"/>
            </w:tcBorders>
            <w:noWrap/>
            <w:vAlign w:val="bottom"/>
            <w:hideMark/>
          </w:tcPr>
          <w:p w14:paraId="4537AA7F"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1.9</w:t>
            </w:r>
          </w:p>
        </w:tc>
      </w:tr>
      <w:tr w:rsidR="00725372" w:rsidRPr="003C5820" w14:paraId="09B04AB1" w14:textId="77777777" w:rsidTr="00725372">
        <w:trPr>
          <w:trHeight w:val="300"/>
          <w:jc w:val="center"/>
        </w:trPr>
        <w:tc>
          <w:tcPr>
            <w:tcW w:w="3340" w:type="dxa"/>
            <w:tcBorders>
              <w:top w:val="nil"/>
              <w:left w:val="single" w:sz="4" w:space="0" w:color="auto"/>
              <w:bottom w:val="single" w:sz="4" w:space="0" w:color="auto"/>
              <w:right w:val="single" w:sz="4" w:space="0" w:color="auto"/>
            </w:tcBorders>
            <w:vAlign w:val="bottom"/>
            <w:hideMark/>
          </w:tcPr>
          <w:p w14:paraId="7A632878" w14:textId="6E95B766"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 xml:space="preserve">Truck from 7 to 9 </w:t>
            </w:r>
            <w:r w:rsidR="00F8182F">
              <w:rPr>
                <w:rFonts w:asciiTheme="minorHAnsi" w:hAnsiTheme="minorHAnsi" w:cstheme="minorHAnsi"/>
                <w:color w:val="000000" w:themeColor="text1"/>
                <w:sz w:val="18"/>
                <w:szCs w:val="18"/>
                <w:lang w:val="en-US"/>
              </w:rPr>
              <w:t>tonnes</w:t>
            </w:r>
          </w:p>
        </w:tc>
        <w:tc>
          <w:tcPr>
            <w:tcW w:w="1840" w:type="dxa"/>
            <w:tcBorders>
              <w:top w:val="nil"/>
              <w:left w:val="nil"/>
              <w:bottom w:val="single" w:sz="4" w:space="0" w:color="auto"/>
              <w:right w:val="single" w:sz="4" w:space="0" w:color="auto"/>
            </w:tcBorders>
            <w:noWrap/>
            <w:vAlign w:val="bottom"/>
            <w:hideMark/>
          </w:tcPr>
          <w:p w14:paraId="49147EB3"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1.8</w:t>
            </w:r>
          </w:p>
        </w:tc>
        <w:tc>
          <w:tcPr>
            <w:tcW w:w="1660" w:type="dxa"/>
            <w:tcBorders>
              <w:top w:val="nil"/>
              <w:left w:val="nil"/>
              <w:bottom w:val="single" w:sz="4" w:space="0" w:color="auto"/>
              <w:right w:val="single" w:sz="4" w:space="0" w:color="auto"/>
            </w:tcBorders>
            <w:noWrap/>
            <w:vAlign w:val="bottom"/>
            <w:hideMark/>
          </w:tcPr>
          <w:p w14:paraId="324D83A7"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1.8</w:t>
            </w:r>
          </w:p>
        </w:tc>
        <w:tc>
          <w:tcPr>
            <w:tcW w:w="1660" w:type="dxa"/>
            <w:tcBorders>
              <w:top w:val="nil"/>
              <w:left w:val="nil"/>
              <w:bottom w:val="single" w:sz="4" w:space="0" w:color="auto"/>
              <w:right w:val="single" w:sz="4" w:space="0" w:color="auto"/>
            </w:tcBorders>
            <w:noWrap/>
            <w:vAlign w:val="bottom"/>
            <w:hideMark/>
          </w:tcPr>
          <w:p w14:paraId="62C06359"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1.8</w:t>
            </w:r>
          </w:p>
        </w:tc>
      </w:tr>
      <w:tr w:rsidR="00725372" w:rsidRPr="003C5820" w14:paraId="0B746A65" w14:textId="77777777" w:rsidTr="00725372">
        <w:trPr>
          <w:trHeight w:val="300"/>
          <w:jc w:val="center"/>
        </w:trPr>
        <w:tc>
          <w:tcPr>
            <w:tcW w:w="3340" w:type="dxa"/>
            <w:tcBorders>
              <w:top w:val="nil"/>
              <w:left w:val="single" w:sz="4" w:space="0" w:color="auto"/>
              <w:bottom w:val="single" w:sz="4" w:space="0" w:color="auto"/>
              <w:right w:val="single" w:sz="4" w:space="0" w:color="auto"/>
            </w:tcBorders>
            <w:vAlign w:val="bottom"/>
            <w:hideMark/>
          </w:tcPr>
          <w:p w14:paraId="4B2E175B" w14:textId="0B3FB0B6"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 xml:space="preserve">Truck from 10-18 </w:t>
            </w:r>
            <w:r w:rsidR="00F8182F">
              <w:rPr>
                <w:rFonts w:asciiTheme="minorHAnsi" w:hAnsiTheme="minorHAnsi" w:cstheme="minorHAnsi"/>
                <w:color w:val="000000" w:themeColor="text1"/>
                <w:sz w:val="18"/>
                <w:szCs w:val="18"/>
                <w:lang w:val="en-US"/>
              </w:rPr>
              <w:t>tonnes</w:t>
            </w:r>
            <w:r w:rsidRPr="003C5820">
              <w:rPr>
                <w:rFonts w:asciiTheme="minorHAnsi" w:hAnsiTheme="minorHAnsi" w:cstheme="minorHAnsi"/>
                <w:color w:val="000000" w:themeColor="text1"/>
                <w:sz w:val="18"/>
                <w:szCs w:val="18"/>
                <w:lang w:val="en-US"/>
              </w:rPr>
              <w:t xml:space="preserve"> </w:t>
            </w:r>
          </w:p>
        </w:tc>
        <w:tc>
          <w:tcPr>
            <w:tcW w:w="1840" w:type="dxa"/>
            <w:tcBorders>
              <w:top w:val="nil"/>
              <w:left w:val="nil"/>
              <w:bottom w:val="single" w:sz="4" w:space="0" w:color="auto"/>
              <w:right w:val="single" w:sz="4" w:space="0" w:color="auto"/>
            </w:tcBorders>
            <w:noWrap/>
            <w:vAlign w:val="bottom"/>
            <w:hideMark/>
          </w:tcPr>
          <w:p w14:paraId="4242DA98"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1.8</w:t>
            </w:r>
          </w:p>
        </w:tc>
        <w:tc>
          <w:tcPr>
            <w:tcW w:w="1660" w:type="dxa"/>
            <w:tcBorders>
              <w:top w:val="nil"/>
              <w:left w:val="nil"/>
              <w:bottom w:val="single" w:sz="4" w:space="0" w:color="auto"/>
              <w:right w:val="single" w:sz="4" w:space="0" w:color="auto"/>
            </w:tcBorders>
            <w:noWrap/>
            <w:vAlign w:val="bottom"/>
            <w:hideMark/>
          </w:tcPr>
          <w:p w14:paraId="19C8DF93"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1.8</w:t>
            </w:r>
          </w:p>
        </w:tc>
        <w:tc>
          <w:tcPr>
            <w:tcW w:w="1660" w:type="dxa"/>
            <w:tcBorders>
              <w:top w:val="nil"/>
              <w:left w:val="nil"/>
              <w:bottom w:val="single" w:sz="4" w:space="0" w:color="auto"/>
              <w:right w:val="single" w:sz="4" w:space="0" w:color="auto"/>
            </w:tcBorders>
            <w:noWrap/>
            <w:vAlign w:val="bottom"/>
            <w:hideMark/>
          </w:tcPr>
          <w:p w14:paraId="4A35C286"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1.8</w:t>
            </w:r>
          </w:p>
        </w:tc>
      </w:tr>
      <w:tr w:rsidR="00725372" w:rsidRPr="003C5820" w14:paraId="5644ECCB" w14:textId="77777777" w:rsidTr="00725372">
        <w:trPr>
          <w:trHeight w:val="300"/>
          <w:jc w:val="center"/>
        </w:trPr>
        <w:tc>
          <w:tcPr>
            <w:tcW w:w="3340" w:type="dxa"/>
            <w:tcBorders>
              <w:top w:val="nil"/>
              <w:left w:val="single" w:sz="4" w:space="0" w:color="auto"/>
              <w:bottom w:val="single" w:sz="4" w:space="0" w:color="auto"/>
              <w:right w:val="single" w:sz="4" w:space="0" w:color="auto"/>
            </w:tcBorders>
            <w:vAlign w:val="bottom"/>
            <w:hideMark/>
          </w:tcPr>
          <w:p w14:paraId="0C2264C2" w14:textId="11652B56" w:rsidR="00263DD9" w:rsidRPr="003C5820" w:rsidRDefault="00263DD9">
            <w:pPr>
              <w:spacing w:after="0" w:line="240" w:lineRule="auto"/>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 xml:space="preserve">Truck with more than 18 </w:t>
            </w:r>
            <w:r w:rsidR="00F8182F">
              <w:rPr>
                <w:rFonts w:asciiTheme="minorHAnsi" w:hAnsiTheme="minorHAnsi" w:cstheme="minorHAnsi"/>
                <w:color w:val="000000" w:themeColor="text1"/>
                <w:sz w:val="18"/>
                <w:szCs w:val="18"/>
                <w:lang w:val="en-US"/>
              </w:rPr>
              <w:t>tonnes</w:t>
            </w:r>
            <w:r w:rsidRPr="003C5820">
              <w:rPr>
                <w:rFonts w:asciiTheme="minorHAnsi" w:hAnsiTheme="minorHAnsi" w:cstheme="minorHAnsi"/>
                <w:color w:val="000000" w:themeColor="text1"/>
                <w:sz w:val="18"/>
                <w:szCs w:val="18"/>
                <w:lang w:val="en-US"/>
              </w:rPr>
              <w:t xml:space="preserve"> </w:t>
            </w:r>
          </w:p>
        </w:tc>
        <w:tc>
          <w:tcPr>
            <w:tcW w:w="1840" w:type="dxa"/>
            <w:tcBorders>
              <w:top w:val="nil"/>
              <w:left w:val="nil"/>
              <w:bottom w:val="single" w:sz="4" w:space="0" w:color="auto"/>
              <w:right w:val="single" w:sz="4" w:space="0" w:color="auto"/>
            </w:tcBorders>
            <w:noWrap/>
            <w:vAlign w:val="bottom"/>
            <w:hideMark/>
          </w:tcPr>
          <w:p w14:paraId="1E802592"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1.6</w:t>
            </w:r>
          </w:p>
        </w:tc>
        <w:tc>
          <w:tcPr>
            <w:tcW w:w="1660" w:type="dxa"/>
            <w:tcBorders>
              <w:top w:val="nil"/>
              <w:left w:val="nil"/>
              <w:bottom w:val="single" w:sz="4" w:space="0" w:color="auto"/>
              <w:right w:val="single" w:sz="4" w:space="0" w:color="auto"/>
            </w:tcBorders>
            <w:noWrap/>
            <w:vAlign w:val="bottom"/>
            <w:hideMark/>
          </w:tcPr>
          <w:p w14:paraId="352E0345"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1.8</w:t>
            </w:r>
          </w:p>
        </w:tc>
        <w:tc>
          <w:tcPr>
            <w:tcW w:w="1660" w:type="dxa"/>
            <w:tcBorders>
              <w:top w:val="nil"/>
              <w:left w:val="nil"/>
              <w:bottom w:val="single" w:sz="4" w:space="0" w:color="auto"/>
              <w:right w:val="single" w:sz="4" w:space="0" w:color="auto"/>
            </w:tcBorders>
            <w:noWrap/>
            <w:vAlign w:val="bottom"/>
            <w:hideMark/>
          </w:tcPr>
          <w:p w14:paraId="41402E81" w14:textId="77777777" w:rsidR="00263DD9" w:rsidRPr="003C5820" w:rsidRDefault="00263DD9">
            <w:pPr>
              <w:spacing w:after="0" w:line="240" w:lineRule="auto"/>
              <w:jc w:val="center"/>
              <w:rPr>
                <w:rFonts w:asciiTheme="minorHAnsi" w:hAnsiTheme="minorHAnsi" w:cstheme="minorHAnsi"/>
                <w:color w:val="000000" w:themeColor="text1"/>
                <w:sz w:val="18"/>
                <w:szCs w:val="18"/>
                <w:lang w:val="en-US"/>
              </w:rPr>
            </w:pPr>
            <w:r w:rsidRPr="003C5820">
              <w:rPr>
                <w:rFonts w:asciiTheme="minorHAnsi" w:hAnsiTheme="minorHAnsi" w:cstheme="minorHAnsi"/>
                <w:color w:val="000000" w:themeColor="text1"/>
                <w:sz w:val="18"/>
                <w:szCs w:val="18"/>
                <w:lang w:val="en-US"/>
              </w:rPr>
              <w:t>1.8</w:t>
            </w:r>
          </w:p>
        </w:tc>
      </w:tr>
    </w:tbl>
    <w:p w14:paraId="2D3D1119" w14:textId="117B7E28" w:rsidR="00263DD9" w:rsidRPr="003C5820" w:rsidRDefault="00263DD9" w:rsidP="00725372">
      <w:pPr>
        <w:ind w:firstLine="720"/>
        <w:jc w:val="both"/>
        <w:rPr>
          <w:rFonts w:asciiTheme="majorHAnsi" w:hAnsiTheme="majorHAnsi" w:cstheme="majorHAnsi"/>
          <w:color w:val="000000" w:themeColor="text1"/>
          <w:sz w:val="16"/>
          <w:szCs w:val="16"/>
        </w:rPr>
      </w:pPr>
      <w:r w:rsidRPr="003C5820">
        <w:rPr>
          <w:rFonts w:asciiTheme="minorHAnsi" w:hAnsiTheme="minorHAnsi" w:cstheme="minorHAnsi"/>
          <w:color w:val="000000" w:themeColor="text1"/>
          <w:sz w:val="16"/>
          <w:szCs w:val="16"/>
          <w:lang w:val="en-US"/>
        </w:rPr>
        <w:t xml:space="preserve">Source: Cao Lanh Impact Evaluation Ferry-user </w:t>
      </w:r>
      <w:r w:rsidR="00725372" w:rsidRPr="003C5820">
        <w:rPr>
          <w:rFonts w:asciiTheme="minorHAnsi" w:hAnsiTheme="minorHAnsi" w:cstheme="minorHAnsi"/>
          <w:color w:val="000000" w:themeColor="text1"/>
          <w:sz w:val="16"/>
          <w:szCs w:val="16"/>
          <w:lang w:val="en-US"/>
        </w:rPr>
        <w:t>S</w:t>
      </w:r>
      <w:r w:rsidRPr="003C5820">
        <w:rPr>
          <w:rFonts w:asciiTheme="minorHAnsi" w:hAnsiTheme="minorHAnsi" w:cstheme="minorHAnsi"/>
          <w:color w:val="000000" w:themeColor="text1"/>
          <w:sz w:val="16"/>
          <w:szCs w:val="16"/>
          <w:lang w:val="en-US"/>
        </w:rPr>
        <w:t>urvey 2017</w:t>
      </w:r>
    </w:p>
    <w:p w14:paraId="1AC5AE65" w14:textId="6459E414" w:rsidR="00263DD9" w:rsidRPr="00CF5B8D" w:rsidRDefault="00263DD9" w:rsidP="00CF5B8D">
      <w:pPr>
        <w:pStyle w:val="ASIBodyCopy"/>
        <w:rPr>
          <w:b/>
        </w:rPr>
      </w:pPr>
      <w:r w:rsidRPr="00CF5B8D">
        <w:rPr>
          <w:b/>
        </w:rPr>
        <w:t>Frequency of Use</w:t>
      </w:r>
    </w:p>
    <w:p w14:paraId="7497968D" w14:textId="44A00F47" w:rsidR="00B11EBD" w:rsidRPr="003C5820" w:rsidRDefault="003C5820" w:rsidP="00B11EBD">
      <w:pPr>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Figure 5.9</w:t>
      </w:r>
      <w:r w:rsidR="00263DD9" w:rsidRPr="00B11EBD">
        <w:rPr>
          <w:rFonts w:asciiTheme="minorHAnsi" w:hAnsiTheme="minorHAnsi" w:cstheme="minorHAnsi"/>
          <w:color w:val="000000" w:themeColor="text1"/>
          <w:lang w:val="en-US"/>
        </w:rPr>
        <w:t xml:space="preserve"> shows the absolute frequency of ferry crossing</w:t>
      </w:r>
      <w:r>
        <w:rPr>
          <w:rFonts w:asciiTheme="minorHAnsi" w:hAnsiTheme="minorHAnsi" w:cstheme="minorHAnsi"/>
          <w:color w:val="000000" w:themeColor="text1"/>
          <w:lang w:val="en-US"/>
        </w:rPr>
        <w:t>s in the</w:t>
      </w:r>
      <w:r w:rsidR="00566B6B">
        <w:rPr>
          <w:rFonts w:asciiTheme="minorHAnsi" w:hAnsiTheme="minorHAnsi" w:cstheme="minorHAnsi"/>
          <w:color w:val="000000" w:themeColor="text1"/>
          <w:lang w:val="en-US"/>
        </w:rPr>
        <w:t xml:space="preserve"> seven</w:t>
      </w:r>
      <w:r w:rsidR="00263DD9" w:rsidRPr="00B11EBD">
        <w:rPr>
          <w:rFonts w:asciiTheme="minorHAnsi" w:hAnsiTheme="minorHAnsi" w:cstheme="minorHAnsi"/>
          <w:color w:val="000000" w:themeColor="text1"/>
          <w:lang w:val="en-US"/>
        </w:rPr>
        <w:t xml:space="preserve"> days </w:t>
      </w:r>
      <w:r>
        <w:rPr>
          <w:rFonts w:asciiTheme="minorHAnsi" w:hAnsiTheme="minorHAnsi" w:cstheme="minorHAnsi"/>
          <w:color w:val="000000" w:themeColor="text1"/>
          <w:lang w:val="en-US"/>
        </w:rPr>
        <w:t>before the survey for</w:t>
      </w:r>
      <w:r w:rsidR="00566B6B">
        <w:rPr>
          <w:rFonts w:asciiTheme="minorHAnsi" w:hAnsiTheme="minorHAnsi" w:cstheme="minorHAnsi"/>
          <w:color w:val="000000" w:themeColor="text1"/>
          <w:lang w:val="en-US"/>
        </w:rPr>
        <w:t xml:space="preserve"> both ferries</w:t>
      </w:r>
      <w:r w:rsidR="00263DD9" w:rsidRPr="00B11EBD">
        <w:rPr>
          <w:rFonts w:asciiTheme="minorHAnsi" w:hAnsiTheme="minorHAnsi" w:cstheme="minorHAnsi"/>
          <w:color w:val="000000" w:themeColor="text1"/>
          <w:lang w:val="en-US"/>
        </w:rPr>
        <w:t>. In Cao Lanh, truck</w:t>
      </w:r>
      <w:r>
        <w:rPr>
          <w:rFonts w:asciiTheme="minorHAnsi" w:hAnsiTheme="minorHAnsi" w:cstheme="minorHAnsi"/>
          <w:color w:val="000000" w:themeColor="text1"/>
          <w:lang w:val="en-US"/>
        </w:rPr>
        <w:t xml:space="preserve">s weighting 7 to 9 </w:t>
      </w:r>
      <w:r w:rsidR="00F8182F">
        <w:rPr>
          <w:rFonts w:asciiTheme="minorHAnsi" w:hAnsiTheme="minorHAnsi" w:cstheme="minorHAnsi"/>
          <w:color w:val="000000" w:themeColor="text1"/>
          <w:lang w:val="en-US"/>
        </w:rPr>
        <w:t>tonnes</w:t>
      </w:r>
      <w:r>
        <w:rPr>
          <w:rFonts w:asciiTheme="minorHAnsi" w:hAnsiTheme="minorHAnsi" w:cstheme="minorHAnsi"/>
          <w:color w:val="000000" w:themeColor="text1"/>
          <w:lang w:val="en-US"/>
        </w:rPr>
        <w:t xml:space="preserve"> were</w:t>
      </w:r>
      <w:r w:rsidR="00263DD9" w:rsidRPr="00B11EBD">
        <w:rPr>
          <w:rFonts w:asciiTheme="minorHAnsi" w:hAnsiTheme="minorHAnsi" w:cstheme="minorHAnsi"/>
          <w:color w:val="000000" w:themeColor="text1"/>
          <w:lang w:val="en-US"/>
        </w:rPr>
        <w:t xml:space="preserve"> the vehicle</w:t>
      </w:r>
      <w:r>
        <w:rPr>
          <w:rFonts w:asciiTheme="minorHAnsi" w:hAnsiTheme="minorHAnsi" w:cstheme="minorHAnsi"/>
          <w:color w:val="000000" w:themeColor="text1"/>
          <w:lang w:val="en-US"/>
        </w:rPr>
        <w:t>s</w:t>
      </w:r>
      <w:r w:rsidR="00263DD9" w:rsidRPr="00B11EBD">
        <w:rPr>
          <w:rFonts w:asciiTheme="minorHAnsi" w:hAnsiTheme="minorHAnsi" w:cstheme="minorHAnsi"/>
          <w:color w:val="000000" w:themeColor="text1"/>
          <w:lang w:val="en-US"/>
        </w:rPr>
        <w:t xml:space="preserve"> that used Cao Lanh ferry most frequently. This type used </w:t>
      </w:r>
      <w:r w:rsidR="00566B6B">
        <w:rPr>
          <w:rFonts w:asciiTheme="minorHAnsi" w:hAnsiTheme="minorHAnsi" w:cstheme="minorHAnsi"/>
          <w:color w:val="000000" w:themeColor="text1"/>
          <w:lang w:val="en-US"/>
        </w:rPr>
        <w:t xml:space="preserve">the </w:t>
      </w:r>
      <w:r w:rsidR="00263DD9" w:rsidRPr="00B11EBD">
        <w:rPr>
          <w:rFonts w:asciiTheme="minorHAnsi" w:hAnsiTheme="minorHAnsi" w:cstheme="minorHAnsi"/>
          <w:color w:val="000000" w:themeColor="text1"/>
          <w:lang w:val="en-US"/>
        </w:rPr>
        <w:t>Cao Lanh ferry 9.8 times</w:t>
      </w:r>
      <w:r w:rsidR="00566B6B">
        <w:rPr>
          <w:rFonts w:asciiTheme="minorHAnsi" w:hAnsiTheme="minorHAnsi" w:cstheme="minorHAnsi"/>
          <w:color w:val="000000" w:themeColor="text1"/>
          <w:lang w:val="en-US"/>
        </w:rPr>
        <w:t xml:space="preserve"> across the seven days</w:t>
      </w:r>
      <w:r w:rsidR="00263DD9" w:rsidRPr="00B11EBD">
        <w:rPr>
          <w:rFonts w:asciiTheme="minorHAnsi" w:hAnsiTheme="minorHAnsi" w:cstheme="minorHAnsi"/>
          <w:color w:val="000000" w:themeColor="text1"/>
          <w:lang w:val="en-US"/>
        </w:rPr>
        <w:t xml:space="preserve">, which was </w:t>
      </w:r>
      <w:r>
        <w:rPr>
          <w:rFonts w:asciiTheme="minorHAnsi" w:hAnsiTheme="minorHAnsi" w:cstheme="minorHAnsi"/>
          <w:color w:val="000000" w:themeColor="text1"/>
          <w:lang w:val="en-US"/>
        </w:rPr>
        <w:t xml:space="preserve">more </w:t>
      </w:r>
      <w:r w:rsidR="00263DD9" w:rsidRPr="00B11EBD">
        <w:rPr>
          <w:rFonts w:asciiTheme="minorHAnsi" w:hAnsiTheme="minorHAnsi" w:cstheme="minorHAnsi"/>
          <w:color w:val="000000" w:themeColor="text1"/>
          <w:lang w:val="en-US"/>
        </w:rPr>
        <w:t xml:space="preserve">frequent than </w:t>
      </w:r>
      <w:r w:rsidR="00566B6B">
        <w:rPr>
          <w:rFonts w:asciiTheme="minorHAnsi" w:hAnsiTheme="minorHAnsi" w:cstheme="minorHAnsi"/>
          <w:color w:val="000000" w:themeColor="text1"/>
          <w:lang w:val="en-US"/>
        </w:rPr>
        <w:t xml:space="preserve">the </w:t>
      </w:r>
      <w:r w:rsidR="00263DD9" w:rsidRPr="00B11EBD">
        <w:rPr>
          <w:rFonts w:asciiTheme="minorHAnsi" w:hAnsiTheme="minorHAnsi" w:cstheme="minorHAnsi"/>
          <w:color w:val="000000" w:themeColor="text1"/>
          <w:lang w:val="en-US"/>
        </w:rPr>
        <w:t xml:space="preserve">6.1 times </w:t>
      </w:r>
      <w:r w:rsidR="00566B6B">
        <w:rPr>
          <w:rFonts w:asciiTheme="minorHAnsi" w:hAnsiTheme="minorHAnsi" w:cstheme="minorHAnsi"/>
          <w:color w:val="000000" w:themeColor="text1"/>
          <w:lang w:val="en-US"/>
        </w:rPr>
        <w:t xml:space="preserve">witnessed </w:t>
      </w:r>
      <w:r w:rsidR="00263DD9" w:rsidRPr="00B11EBD">
        <w:rPr>
          <w:rFonts w:asciiTheme="minorHAnsi" w:hAnsiTheme="minorHAnsi" w:cstheme="minorHAnsi"/>
          <w:color w:val="000000" w:themeColor="text1"/>
          <w:lang w:val="en-US"/>
        </w:rPr>
        <w:t xml:space="preserve">at </w:t>
      </w:r>
      <w:r w:rsidR="00566B6B">
        <w:rPr>
          <w:rFonts w:asciiTheme="minorHAnsi" w:hAnsiTheme="minorHAnsi" w:cstheme="minorHAnsi"/>
          <w:color w:val="000000" w:themeColor="text1"/>
          <w:lang w:val="en-US"/>
        </w:rPr>
        <w:t xml:space="preserve">the </w:t>
      </w:r>
      <w:r w:rsidR="00263DD9" w:rsidRPr="00B11EBD">
        <w:rPr>
          <w:rFonts w:asciiTheme="minorHAnsi" w:hAnsiTheme="minorHAnsi" w:cstheme="minorHAnsi"/>
          <w:color w:val="000000" w:themeColor="text1"/>
          <w:lang w:val="en-US"/>
        </w:rPr>
        <w:t xml:space="preserve">Vam Cong ferry. Other vehicle types with </w:t>
      </w:r>
      <w:r>
        <w:rPr>
          <w:rFonts w:asciiTheme="minorHAnsi" w:hAnsiTheme="minorHAnsi" w:cstheme="minorHAnsi"/>
          <w:color w:val="000000" w:themeColor="text1"/>
          <w:lang w:val="en-US"/>
        </w:rPr>
        <w:t xml:space="preserve">a </w:t>
      </w:r>
      <w:r w:rsidR="00263DD9" w:rsidRPr="00B11EBD">
        <w:rPr>
          <w:rFonts w:asciiTheme="minorHAnsi" w:hAnsiTheme="minorHAnsi" w:cstheme="minorHAnsi"/>
          <w:color w:val="000000" w:themeColor="text1"/>
          <w:lang w:val="en-US"/>
        </w:rPr>
        <w:t>relatively high frequency of ferry use include</w:t>
      </w:r>
      <w:r w:rsidR="00566B6B">
        <w:rPr>
          <w:rFonts w:asciiTheme="minorHAnsi" w:hAnsiTheme="minorHAnsi" w:cstheme="minorHAnsi"/>
          <w:color w:val="000000" w:themeColor="text1"/>
          <w:lang w:val="en-US"/>
        </w:rPr>
        <w:t>d</w:t>
      </w:r>
      <w:r w:rsidR="00263DD9" w:rsidRPr="00B11EBD">
        <w:rPr>
          <w:rFonts w:asciiTheme="minorHAnsi" w:hAnsiTheme="minorHAnsi" w:cstheme="minorHAnsi"/>
          <w:color w:val="000000" w:themeColor="text1"/>
          <w:lang w:val="en-US"/>
        </w:rPr>
        <w:t xml:space="preserve"> walk-on/bicycle and motorbike at 9.3 times and 8.9 times respectively. On the other hand, bus</w:t>
      </w:r>
      <w:r>
        <w:rPr>
          <w:rFonts w:asciiTheme="minorHAnsi" w:hAnsiTheme="minorHAnsi" w:cstheme="minorHAnsi"/>
          <w:color w:val="000000" w:themeColor="text1"/>
          <w:lang w:val="en-US"/>
        </w:rPr>
        <w:t>es</w:t>
      </w:r>
      <w:r w:rsidR="00566B6B">
        <w:rPr>
          <w:rFonts w:asciiTheme="minorHAnsi" w:hAnsiTheme="minorHAnsi" w:cstheme="minorHAnsi"/>
          <w:color w:val="000000" w:themeColor="text1"/>
          <w:lang w:val="en-US"/>
        </w:rPr>
        <w:t xml:space="preserve"> with 30 seats and above were</w:t>
      </w:r>
      <w:r w:rsidR="00263DD9" w:rsidRPr="00B11EBD">
        <w:rPr>
          <w:rFonts w:asciiTheme="minorHAnsi" w:hAnsiTheme="minorHAnsi" w:cstheme="minorHAnsi"/>
          <w:color w:val="000000" w:themeColor="text1"/>
          <w:lang w:val="en-US"/>
        </w:rPr>
        <w:t xml:space="preserve"> the least frequently observed vehicle type while this vehicle was the most frequently ferry user (2.5 times compared to 10.3 times at Vam Cong ferry). Other vehicle types with relatively low frequency of ferry use include</w:t>
      </w:r>
      <w:r w:rsidR="00566B6B">
        <w:rPr>
          <w:rFonts w:asciiTheme="minorHAnsi" w:hAnsiTheme="minorHAnsi" w:cstheme="minorHAnsi"/>
          <w:color w:val="000000" w:themeColor="text1"/>
          <w:lang w:val="en-US"/>
        </w:rPr>
        <w:t>d</w:t>
      </w:r>
      <w:r w:rsidR="00263DD9" w:rsidRPr="00B11EBD">
        <w:rPr>
          <w:rFonts w:asciiTheme="minorHAnsi" w:hAnsiTheme="minorHAnsi" w:cstheme="minorHAnsi"/>
          <w:color w:val="000000" w:themeColor="text1"/>
          <w:lang w:val="en-US"/>
        </w:rPr>
        <w:t xml:space="preserve"> truck</w:t>
      </w:r>
      <w:r>
        <w:rPr>
          <w:rFonts w:asciiTheme="minorHAnsi" w:hAnsiTheme="minorHAnsi" w:cstheme="minorHAnsi"/>
          <w:color w:val="000000" w:themeColor="text1"/>
          <w:lang w:val="en-US"/>
        </w:rPr>
        <w:t>s</w:t>
      </w:r>
      <w:r w:rsidR="00263DD9" w:rsidRPr="00B11EBD">
        <w:rPr>
          <w:rFonts w:asciiTheme="minorHAnsi" w:hAnsiTheme="minorHAnsi" w:cstheme="minorHAnsi"/>
          <w:color w:val="000000" w:themeColor="text1"/>
          <w:lang w:val="en-US"/>
        </w:rPr>
        <w:t xml:space="preserve"> of more than 18 </w:t>
      </w:r>
      <w:r w:rsidR="00F8182F">
        <w:rPr>
          <w:rFonts w:asciiTheme="minorHAnsi" w:hAnsiTheme="minorHAnsi" w:cstheme="minorHAnsi"/>
          <w:color w:val="000000" w:themeColor="text1"/>
          <w:lang w:val="en-US"/>
        </w:rPr>
        <w:t>tonnes</w:t>
      </w:r>
      <w:r w:rsidR="00263DD9" w:rsidRPr="00B11EBD">
        <w:rPr>
          <w:rFonts w:asciiTheme="minorHAnsi" w:hAnsiTheme="minorHAnsi" w:cstheme="minorHAnsi"/>
          <w:color w:val="000000" w:themeColor="text1"/>
          <w:lang w:val="en-US"/>
        </w:rPr>
        <w:t xml:space="preserve"> (2.8 times compared to 6.0 times at Vam Cong ferry), and car</w:t>
      </w:r>
      <w:r>
        <w:rPr>
          <w:rFonts w:asciiTheme="minorHAnsi" w:hAnsiTheme="minorHAnsi" w:cstheme="minorHAnsi"/>
          <w:color w:val="000000" w:themeColor="text1"/>
          <w:lang w:val="en-US"/>
        </w:rPr>
        <w:t>s</w:t>
      </w:r>
      <w:r w:rsidR="00263DD9" w:rsidRPr="00B11EBD">
        <w:rPr>
          <w:rFonts w:asciiTheme="minorHAnsi" w:hAnsiTheme="minorHAnsi" w:cstheme="minorHAnsi"/>
          <w:color w:val="000000" w:themeColor="text1"/>
          <w:lang w:val="en-US"/>
        </w:rPr>
        <w:t xml:space="preserve"> with 7 to 11 seats (3.3 times compared to 3.2 times at Vam Cong ferry). </w:t>
      </w:r>
    </w:p>
    <w:p w14:paraId="62F24D80" w14:textId="255FB32C" w:rsidR="00263DD9" w:rsidRPr="003C5820" w:rsidRDefault="00263DD9" w:rsidP="00B11EBD">
      <w:pPr>
        <w:jc w:val="center"/>
        <w:rPr>
          <w:rFonts w:asciiTheme="minorHAnsi" w:hAnsiTheme="minorHAnsi" w:cstheme="minorHAnsi"/>
          <w:i/>
          <w:color w:val="000000" w:themeColor="text1"/>
          <w:sz w:val="18"/>
          <w:szCs w:val="18"/>
          <w:lang w:val="en-US"/>
        </w:rPr>
      </w:pPr>
      <w:r w:rsidRPr="003C5820">
        <w:rPr>
          <w:rFonts w:asciiTheme="minorHAnsi" w:hAnsiTheme="minorHAnsi" w:cstheme="minorHAnsi"/>
          <w:b/>
          <w:bCs/>
          <w:color w:val="000000" w:themeColor="text1"/>
          <w:sz w:val="18"/>
          <w:szCs w:val="18"/>
          <w:lang w:val="en-US"/>
        </w:rPr>
        <w:t>Figure</w:t>
      </w:r>
      <w:r w:rsidRPr="003C5820">
        <w:rPr>
          <w:rFonts w:asciiTheme="minorHAnsi" w:hAnsiTheme="minorHAnsi" w:cstheme="minorHAnsi"/>
          <w:b/>
          <w:bCs/>
          <w:color w:val="000000" w:themeColor="text1"/>
          <w:sz w:val="18"/>
          <w:szCs w:val="18"/>
        </w:rPr>
        <w:t xml:space="preserve"> 5</w:t>
      </w:r>
      <w:r w:rsidR="003C5820" w:rsidRPr="003C5820">
        <w:rPr>
          <w:rFonts w:asciiTheme="minorHAnsi" w:hAnsiTheme="minorHAnsi" w:cstheme="minorHAnsi"/>
          <w:b/>
          <w:bCs/>
          <w:color w:val="000000" w:themeColor="text1"/>
          <w:sz w:val="18"/>
          <w:szCs w:val="18"/>
          <w:lang w:val="en-US"/>
        </w:rPr>
        <w:t>.9</w:t>
      </w:r>
      <w:r w:rsidRPr="003C5820">
        <w:rPr>
          <w:rFonts w:asciiTheme="minorHAnsi" w:hAnsiTheme="minorHAnsi" w:cstheme="minorHAnsi"/>
          <w:b/>
          <w:bCs/>
          <w:color w:val="000000" w:themeColor="text1"/>
          <w:sz w:val="18"/>
          <w:szCs w:val="18"/>
        </w:rPr>
        <w:t xml:space="preserve">: </w:t>
      </w:r>
      <w:r w:rsidR="00B11EBD" w:rsidRPr="003C5820">
        <w:rPr>
          <w:rFonts w:asciiTheme="minorHAnsi" w:hAnsiTheme="minorHAnsi" w:cstheme="minorHAnsi"/>
          <w:b/>
          <w:bCs/>
          <w:color w:val="000000" w:themeColor="text1"/>
          <w:sz w:val="18"/>
          <w:szCs w:val="18"/>
        </w:rPr>
        <w:t>Frequency of Use in L</w:t>
      </w:r>
      <w:r w:rsidRPr="003C5820">
        <w:rPr>
          <w:rFonts w:asciiTheme="minorHAnsi" w:hAnsiTheme="minorHAnsi" w:cstheme="minorHAnsi"/>
          <w:b/>
          <w:bCs/>
          <w:color w:val="000000" w:themeColor="text1"/>
          <w:sz w:val="18"/>
          <w:szCs w:val="18"/>
        </w:rPr>
        <w:t>ast 7 days</w:t>
      </w:r>
      <w:r w:rsidRPr="003C5820">
        <w:rPr>
          <w:rFonts w:asciiTheme="minorHAnsi" w:hAnsiTheme="minorHAnsi" w:cstheme="minorHAnsi"/>
          <w:b/>
          <w:bCs/>
          <w:color w:val="000000" w:themeColor="text1"/>
          <w:sz w:val="18"/>
          <w:szCs w:val="18"/>
          <w:lang w:val="en-US"/>
        </w:rPr>
        <w:t xml:space="preserve">: Cao Lanh and Vam Cong </w:t>
      </w:r>
      <w:r w:rsidR="00B11EBD" w:rsidRPr="003C5820">
        <w:rPr>
          <w:rFonts w:asciiTheme="minorHAnsi" w:hAnsiTheme="minorHAnsi" w:cstheme="minorHAnsi"/>
          <w:b/>
          <w:bCs/>
          <w:color w:val="000000" w:themeColor="text1"/>
          <w:sz w:val="18"/>
          <w:szCs w:val="18"/>
          <w:lang w:val="en-US"/>
        </w:rPr>
        <w:t>F</w:t>
      </w:r>
      <w:r w:rsidRPr="003C5820">
        <w:rPr>
          <w:rFonts w:asciiTheme="minorHAnsi" w:hAnsiTheme="minorHAnsi" w:cstheme="minorHAnsi"/>
          <w:b/>
          <w:bCs/>
          <w:color w:val="000000" w:themeColor="text1"/>
          <w:sz w:val="18"/>
          <w:szCs w:val="18"/>
          <w:lang w:val="en-US"/>
        </w:rPr>
        <w:t xml:space="preserve">erries </w:t>
      </w:r>
      <w:r w:rsidR="00B11EBD" w:rsidRPr="003C5820">
        <w:rPr>
          <w:rFonts w:asciiTheme="minorHAnsi" w:hAnsiTheme="minorHAnsi" w:cstheme="minorHAnsi"/>
          <w:b/>
          <w:bCs/>
          <w:color w:val="000000" w:themeColor="text1"/>
          <w:sz w:val="18"/>
          <w:szCs w:val="18"/>
          <w:lang w:val="en-US"/>
        </w:rPr>
        <w:t>C</w:t>
      </w:r>
      <w:r w:rsidRPr="003C5820">
        <w:rPr>
          <w:rFonts w:asciiTheme="minorHAnsi" w:hAnsiTheme="minorHAnsi" w:cstheme="minorHAnsi"/>
          <w:b/>
          <w:bCs/>
          <w:color w:val="000000" w:themeColor="text1"/>
          <w:sz w:val="18"/>
          <w:szCs w:val="18"/>
          <w:lang w:val="en-US"/>
        </w:rPr>
        <w:t>ompared</w:t>
      </w:r>
    </w:p>
    <w:p w14:paraId="0494198B" w14:textId="5C606095" w:rsidR="00263DD9" w:rsidRPr="00B11EBD" w:rsidRDefault="00263DD9" w:rsidP="00263DD9">
      <w:pPr>
        <w:jc w:val="both"/>
        <w:rPr>
          <w:rFonts w:asciiTheme="minorHAnsi" w:hAnsiTheme="minorHAnsi" w:cstheme="minorHAnsi"/>
          <w:color w:val="000000" w:themeColor="text1"/>
          <w:lang w:val="en-US"/>
        </w:rPr>
      </w:pPr>
      <w:r w:rsidRPr="00B11EBD">
        <w:rPr>
          <w:noProof/>
          <w:color w:val="000000" w:themeColor="text1"/>
          <w:lang w:val="en-AU" w:eastAsia="en-AU"/>
        </w:rPr>
        <w:drawing>
          <wp:inline distT="0" distB="0" distL="0" distR="0" wp14:anchorId="5E48C2A6" wp14:editId="3AC616AB">
            <wp:extent cx="6356350" cy="2374900"/>
            <wp:effectExtent l="0" t="0" r="6350" b="63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A4AE81" w14:textId="5EE5FFE6" w:rsidR="00263DD9" w:rsidRPr="003C5820" w:rsidRDefault="00263DD9" w:rsidP="00263DD9">
      <w:pPr>
        <w:jc w:val="both"/>
        <w:rPr>
          <w:rFonts w:asciiTheme="majorHAnsi" w:hAnsiTheme="majorHAnsi" w:cstheme="majorHAnsi"/>
          <w:color w:val="000000" w:themeColor="text1"/>
          <w:sz w:val="16"/>
          <w:szCs w:val="16"/>
        </w:rPr>
      </w:pPr>
      <w:r w:rsidRPr="003C5820">
        <w:rPr>
          <w:rFonts w:asciiTheme="minorHAnsi" w:hAnsiTheme="minorHAnsi" w:cstheme="minorHAnsi"/>
          <w:color w:val="000000" w:themeColor="text1"/>
          <w:sz w:val="16"/>
          <w:szCs w:val="16"/>
          <w:lang w:val="en-US"/>
        </w:rPr>
        <w:t>Source: Cao Lanh Impact Evaluation Ferry-user survey 2017</w:t>
      </w:r>
    </w:p>
    <w:p w14:paraId="08C76FDF" w14:textId="3DE33413" w:rsidR="00263DD9" w:rsidRPr="00B11EBD" w:rsidRDefault="003C5820" w:rsidP="00263DD9">
      <w:pPr>
        <w:jc w:val="both"/>
        <w:rPr>
          <w:rFonts w:asciiTheme="minorHAnsi" w:hAnsiTheme="minorHAnsi" w:cstheme="minorHAnsi"/>
          <w:b/>
          <w:color w:val="000000" w:themeColor="text1"/>
          <w:u w:val="single"/>
          <w:lang w:val="en-US"/>
        </w:rPr>
      </w:pPr>
      <w:r>
        <w:rPr>
          <w:rFonts w:asciiTheme="minorHAnsi" w:hAnsiTheme="minorHAnsi" w:cstheme="minorHAnsi"/>
          <w:color w:val="000000" w:themeColor="text1"/>
          <w:lang w:val="en-US"/>
        </w:rPr>
        <w:t>Figure 5.10</w:t>
      </w:r>
      <w:r w:rsidR="00263DD9" w:rsidRPr="00B11EBD">
        <w:rPr>
          <w:rFonts w:asciiTheme="minorHAnsi" w:hAnsiTheme="minorHAnsi" w:cstheme="minorHAnsi"/>
          <w:color w:val="000000" w:themeColor="text1"/>
          <w:lang w:val="en-US"/>
        </w:rPr>
        <w:t xml:space="preserve"> present</w:t>
      </w:r>
      <w:r w:rsidR="00263DD9" w:rsidRPr="00B11EBD">
        <w:rPr>
          <w:rFonts w:cstheme="minorHAnsi"/>
          <w:color w:val="000000" w:themeColor="text1"/>
          <w:lang w:val="en-US"/>
        </w:rPr>
        <w:t>s</w:t>
      </w:r>
      <w:r w:rsidR="00263DD9" w:rsidRPr="00B11EBD">
        <w:rPr>
          <w:rFonts w:asciiTheme="minorHAnsi" w:hAnsiTheme="minorHAnsi" w:cstheme="minorHAnsi"/>
          <w:color w:val="000000" w:themeColor="text1"/>
          <w:lang w:val="en-US"/>
        </w:rPr>
        <w:t xml:space="preserve"> the average waiting time at the ferry for the last </w:t>
      </w:r>
      <w:r w:rsidR="00566B6B">
        <w:rPr>
          <w:rFonts w:asciiTheme="minorHAnsi" w:hAnsiTheme="minorHAnsi" w:cstheme="minorHAnsi"/>
          <w:color w:val="000000" w:themeColor="text1"/>
          <w:lang w:val="en-US"/>
        </w:rPr>
        <w:t xml:space="preserve">North to South </w:t>
      </w:r>
      <w:r w:rsidR="00263DD9" w:rsidRPr="00B11EBD">
        <w:rPr>
          <w:rFonts w:asciiTheme="minorHAnsi" w:hAnsiTheme="minorHAnsi" w:cstheme="minorHAnsi"/>
          <w:color w:val="000000" w:themeColor="text1"/>
          <w:lang w:val="en-US"/>
        </w:rPr>
        <w:t>ferry crossing</w:t>
      </w:r>
      <w:r>
        <w:rPr>
          <w:rFonts w:asciiTheme="minorHAnsi" w:hAnsiTheme="minorHAnsi" w:cstheme="minorHAnsi"/>
          <w:color w:val="000000" w:themeColor="text1"/>
          <w:lang w:val="en-US"/>
        </w:rPr>
        <w:t xml:space="preserve">. </w:t>
      </w:r>
      <w:r w:rsidR="00566B6B">
        <w:rPr>
          <w:rFonts w:asciiTheme="minorHAnsi" w:hAnsiTheme="minorHAnsi" w:cstheme="minorHAnsi"/>
          <w:color w:val="000000" w:themeColor="text1"/>
          <w:lang w:val="en-US"/>
        </w:rPr>
        <w:t xml:space="preserve">For </w:t>
      </w:r>
      <w:r w:rsidR="00263DD9" w:rsidRPr="00B11EBD">
        <w:rPr>
          <w:rFonts w:asciiTheme="minorHAnsi" w:hAnsiTheme="minorHAnsi" w:cstheme="minorHAnsi"/>
          <w:color w:val="000000" w:themeColor="text1"/>
          <w:lang w:val="en-US"/>
        </w:rPr>
        <w:t>Cao Lanh, bus</w:t>
      </w:r>
      <w:r>
        <w:rPr>
          <w:rFonts w:asciiTheme="minorHAnsi" w:hAnsiTheme="minorHAnsi" w:cstheme="minorHAnsi"/>
          <w:color w:val="000000" w:themeColor="text1"/>
          <w:lang w:val="en-US"/>
        </w:rPr>
        <w:t>es with over 30 seats were</w:t>
      </w:r>
      <w:r w:rsidR="00263DD9" w:rsidRPr="00B11EBD">
        <w:rPr>
          <w:rFonts w:asciiTheme="minorHAnsi" w:hAnsiTheme="minorHAnsi" w:cstheme="minorHAnsi"/>
          <w:color w:val="000000" w:themeColor="text1"/>
          <w:lang w:val="en-US"/>
        </w:rPr>
        <w:t xml:space="preserve"> found to be spending</w:t>
      </w:r>
      <w:r w:rsidR="00566B6B">
        <w:rPr>
          <w:rFonts w:asciiTheme="minorHAnsi" w:hAnsiTheme="minorHAnsi" w:cstheme="minorHAnsi"/>
          <w:color w:val="000000" w:themeColor="text1"/>
          <w:lang w:val="en-US"/>
        </w:rPr>
        <w:t xml:space="preserve"> the shortest waiting time (</w:t>
      </w:r>
      <w:r w:rsidR="00263DD9" w:rsidRPr="00B11EBD">
        <w:rPr>
          <w:rFonts w:asciiTheme="minorHAnsi" w:hAnsiTheme="minorHAnsi" w:cstheme="minorHAnsi"/>
          <w:color w:val="000000" w:themeColor="text1"/>
          <w:lang w:val="en-US"/>
        </w:rPr>
        <w:t>5 minutes, which is considerably shorter than 27.7 minutes at Vam Cong ferry). However, it is noted that the number of bus</w:t>
      </w:r>
      <w:r>
        <w:rPr>
          <w:rFonts w:asciiTheme="minorHAnsi" w:hAnsiTheme="minorHAnsi" w:cstheme="minorHAnsi"/>
          <w:color w:val="000000" w:themeColor="text1"/>
          <w:lang w:val="en-US"/>
        </w:rPr>
        <w:t>es</w:t>
      </w:r>
      <w:r w:rsidR="00263DD9" w:rsidRPr="00B11EBD">
        <w:rPr>
          <w:rFonts w:asciiTheme="minorHAnsi" w:hAnsiTheme="minorHAnsi" w:cstheme="minorHAnsi"/>
          <w:color w:val="000000" w:themeColor="text1"/>
          <w:lang w:val="en-US"/>
        </w:rPr>
        <w:t xml:space="preserve"> with over 30 seats that c</w:t>
      </w:r>
      <w:r w:rsidR="00566B6B">
        <w:rPr>
          <w:rFonts w:asciiTheme="minorHAnsi" w:hAnsiTheme="minorHAnsi" w:cstheme="minorHAnsi"/>
          <w:color w:val="000000" w:themeColor="text1"/>
          <w:lang w:val="en-US"/>
        </w:rPr>
        <w:t>rossed Cao Lanh was fairly low (</w:t>
      </w:r>
      <w:r w:rsidR="00263DD9" w:rsidRPr="00B11EBD">
        <w:rPr>
          <w:rFonts w:asciiTheme="minorHAnsi" w:hAnsiTheme="minorHAnsi" w:cstheme="minorHAnsi"/>
          <w:color w:val="000000" w:themeColor="text1"/>
          <w:lang w:val="en-US"/>
        </w:rPr>
        <w:t>only 8 bus</w:t>
      </w:r>
      <w:r w:rsidR="00566B6B">
        <w:rPr>
          <w:rFonts w:asciiTheme="minorHAnsi" w:hAnsiTheme="minorHAnsi" w:cstheme="minorHAnsi"/>
          <w:color w:val="000000" w:themeColor="text1"/>
          <w:lang w:val="en-US"/>
        </w:rPr>
        <w:t>es with over 30 seats crossed on the</w:t>
      </w:r>
      <w:r w:rsidR="00263DD9" w:rsidRPr="00B11EBD">
        <w:rPr>
          <w:rFonts w:asciiTheme="minorHAnsi" w:hAnsiTheme="minorHAnsi" w:cstheme="minorHAnsi"/>
          <w:color w:val="000000" w:themeColor="text1"/>
          <w:lang w:val="en-US"/>
        </w:rPr>
        <w:t xml:space="preserve"> Cao Lanh ferry during the survey day</w:t>
      </w:r>
      <w:r w:rsidR="00566B6B">
        <w:rPr>
          <w:rFonts w:asciiTheme="minorHAnsi" w:hAnsiTheme="minorHAnsi" w:cstheme="minorHAnsi"/>
          <w:color w:val="000000" w:themeColor="text1"/>
          <w:lang w:val="en-US"/>
        </w:rPr>
        <w:t>)</w:t>
      </w:r>
      <w:r w:rsidR="00263DD9" w:rsidRPr="00B11EBD">
        <w:rPr>
          <w:rFonts w:asciiTheme="minorHAnsi" w:hAnsiTheme="minorHAnsi" w:cstheme="minorHAnsi"/>
          <w:color w:val="000000" w:themeColor="text1"/>
          <w:lang w:val="en-US"/>
        </w:rPr>
        <w:t>. Only 2 bus</w:t>
      </w:r>
      <w:r>
        <w:rPr>
          <w:rFonts w:asciiTheme="minorHAnsi" w:hAnsiTheme="minorHAnsi" w:cstheme="minorHAnsi"/>
          <w:color w:val="000000" w:themeColor="text1"/>
          <w:lang w:val="en-US"/>
        </w:rPr>
        <w:t>es</w:t>
      </w:r>
      <w:r w:rsidR="00263DD9" w:rsidRPr="00B11EBD">
        <w:rPr>
          <w:rFonts w:asciiTheme="minorHAnsi" w:hAnsiTheme="minorHAnsi" w:cstheme="minorHAnsi"/>
          <w:color w:val="000000" w:themeColor="text1"/>
          <w:lang w:val="en-US"/>
        </w:rPr>
        <w:t xml:space="preserve"> with over 30 seats </w:t>
      </w:r>
      <w:r w:rsidR="00566B6B">
        <w:rPr>
          <w:rFonts w:asciiTheme="minorHAnsi" w:hAnsiTheme="minorHAnsi" w:cstheme="minorHAnsi"/>
          <w:color w:val="000000" w:themeColor="text1"/>
          <w:lang w:val="en-US"/>
        </w:rPr>
        <w:t>were interviewed and</w:t>
      </w:r>
      <w:r w:rsidR="00263DD9" w:rsidRPr="00B11EBD">
        <w:rPr>
          <w:rFonts w:asciiTheme="minorHAnsi" w:hAnsiTheme="minorHAnsi" w:cstheme="minorHAnsi"/>
          <w:color w:val="000000" w:themeColor="text1"/>
          <w:lang w:val="en-US"/>
        </w:rPr>
        <w:t xml:space="preserve"> this might lead to a bias in the result. Other vehicle types with relatively short waiting time</w:t>
      </w:r>
      <w:r w:rsidR="00566B6B">
        <w:rPr>
          <w:rFonts w:asciiTheme="minorHAnsi" w:hAnsiTheme="minorHAnsi" w:cstheme="minorHAnsi"/>
          <w:color w:val="000000" w:themeColor="text1"/>
          <w:lang w:val="en-US"/>
        </w:rPr>
        <w:t>s</w:t>
      </w:r>
      <w:r w:rsidR="00263DD9" w:rsidRPr="00B11EBD">
        <w:rPr>
          <w:rFonts w:asciiTheme="minorHAnsi" w:hAnsiTheme="minorHAnsi" w:cstheme="minorHAnsi"/>
          <w:color w:val="000000" w:themeColor="text1"/>
          <w:lang w:val="en-US"/>
        </w:rPr>
        <w:t xml:space="preserve"> include</w:t>
      </w:r>
      <w:r w:rsidR="00566B6B">
        <w:rPr>
          <w:rFonts w:asciiTheme="minorHAnsi" w:hAnsiTheme="minorHAnsi" w:cstheme="minorHAnsi"/>
          <w:color w:val="000000" w:themeColor="text1"/>
          <w:lang w:val="en-US"/>
        </w:rPr>
        <w:t>d</w:t>
      </w:r>
      <w:r w:rsidR="00263DD9" w:rsidRPr="00B11EBD">
        <w:rPr>
          <w:rFonts w:asciiTheme="minorHAnsi" w:hAnsiTheme="minorHAnsi" w:cstheme="minorHAnsi"/>
          <w:color w:val="000000" w:themeColor="text1"/>
          <w:lang w:val="en-US"/>
        </w:rPr>
        <w:t xml:space="preserve"> walk-on/bicycle (6.2 minutes compared to 6.6 minutes at Vam Cong ferry), and motorbike</w:t>
      </w:r>
      <w:r w:rsidR="00566B6B">
        <w:rPr>
          <w:rFonts w:asciiTheme="minorHAnsi" w:hAnsiTheme="minorHAnsi" w:cstheme="minorHAnsi"/>
          <w:color w:val="000000" w:themeColor="text1"/>
          <w:lang w:val="en-US"/>
        </w:rPr>
        <w:t>s</w:t>
      </w:r>
      <w:r w:rsidR="00263DD9" w:rsidRPr="00B11EBD">
        <w:rPr>
          <w:rFonts w:asciiTheme="minorHAnsi" w:hAnsiTheme="minorHAnsi" w:cstheme="minorHAnsi"/>
          <w:color w:val="000000" w:themeColor="text1"/>
          <w:lang w:val="en-US"/>
        </w:rPr>
        <w:t xml:space="preserve"> (10 minutes, which is longer than </w:t>
      </w:r>
      <w:r w:rsidR="00566B6B">
        <w:rPr>
          <w:rFonts w:asciiTheme="minorHAnsi" w:hAnsiTheme="minorHAnsi" w:cstheme="minorHAnsi"/>
          <w:color w:val="000000" w:themeColor="text1"/>
          <w:lang w:val="en-US"/>
        </w:rPr>
        <w:t xml:space="preserve">the </w:t>
      </w:r>
      <w:r w:rsidR="00263DD9" w:rsidRPr="00B11EBD">
        <w:rPr>
          <w:rFonts w:asciiTheme="minorHAnsi" w:hAnsiTheme="minorHAnsi" w:cstheme="minorHAnsi"/>
          <w:color w:val="000000" w:themeColor="text1"/>
          <w:lang w:val="en-US"/>
        </w:rPr>
        <w:t xml:space="preserve">6.5 minutes at Vam Cong ferry) since they receive priority boarding. Similarly, ambulances and vehicles of government officials are </w:t>
      </w:r>
      <w:r w:rsidR="00263DD9" w:rsidRPr="00B11EBD">
        <w:rPr>
          <w:rFonts w:asciiTheme="minorHAnsi" w:hAnsiTheme="minorHAnsi" w:cstheme="minorHAnsi"/>
          <w:color w:val="000000" w:themeColor="text1"/>
          <w:lang w:val="en-US"/>
        </w:rPr>
        <w:lastRenderedPageBreak/>
        <w:t xml:space="preserve">given priority when boarding. Meanwhile, trucks of all types were found to be </w:t>
      </w:r>
      <w:r w:rsidR="00566B6B">
        <w:rPr>
          <w:rFonts w:asciiTheme="minorHAnsi" w:hAnsiTheme="minorHAnsi" w:cstheme="minorHAnsi"/>
          <w:color w:val="000000" w:themeColor="text1"/>
          <w:lang w:val="en-US"/>
        </w:rPr>
        <w:t>waiting the longest</w:t>
      </w:r>
      <w:r w:rsidR="00263DD9" w:rsidRPr="00B11EBD">
        <w:rPr>
          <w:rFonts w:asciiTheme="minorHAnsi" w:hAnsiTheme="minorHAnsi" w:cstheme="minorHAnsi"/>
          <w:color w:val="000000" w:themeColor="text1"/>
          <w:lang w:val="en-US"/>
        </w:rPr>
        <w:t>, with truck</w:t>
      </w:r>
      <w:r>
        <w:rPr>
          <w:rFonts w:asciiTheme="minorHAnsi" w:hAnsiTheme="minorHAnsi" w:cstheme="minorHAnsi"/>
          <w:color w:val="000000" w:themeColor="text1"/>
          <w:lang w:val="en-US"/>
        </w:rPr>
        <w:t>s</w:t>
      </w:r>
      <w:r w:rsidR="00263DD9" w:rsidRPr="00B11EBD">
        <w:rPr>
          <w:rFonts w:asciiTheme="minorHAnsi" w:hAnsiTheme="minorHAnsi" w:cstheme="minorHAnsi"/>
          <w:color w:val="000000" w:themeColor="text1"/>
          <w:lang w:val="en-US"/>
        </w:rPr>
        <w:t xml:space="preserve"> of less than 3 </w:t>
      </w:r>
      <w:r w:rsidR="00F8182F">
        <w:rPr>
          <w:rFonts w:asciiTheme="minorHAnsi" w:hAnsiTheme="minorHAnsi" w:cstheme="minorHAnsi"/>
          <w:color w:val="000000" w:themeColor="text1"/>
          <w:lang w:val="en-US"/>
        </w:rPr>
        <w:t>tonnes</w:t>
      </w:r>
      <w:r w:rsidR="00263DD9" w:rsidRPr="00B11EBD">
        <w:rPr>
          <w:rFonts w:asciiTheme="minorHAnsi" w:hAnsiTheme="minorHAnsi" w:cstheme="minorHAnsi"/>
          <w:color w:val="000000" w:themeColor="text1"/>
          <w:lang w:val="en-US"/>
        </w:rPr>
        <w:t xml:space="preserve"> found to be spending the longest waiting time (20.1 minutes, but still slightly shorter than 22.8 minutes at Vam Cong ferry). </w:t>
      </w:r>
    </w:p>
    <w:p w14:paraId="661B6BCA" w14:textId="1FE6F5B8" w:rsidR="00263DD9" w:rsidRPr="00B11EBD" w:rsidRDefault="003C5820" w:rsidP="00263DD9">
      <w:pPr>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For</w:t>
      </w:r>
      <w:r w:rsidR="00263DD9" w:rsidRPr="00B11EBD">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 xml:space="preserve">the </w:t>
      </w:r>
      <w:r w:rsidR="00263DD9" w:rsidRPr="00B11EBD">
        <w:rPr>
          <w:rFonts w:asciiTheme="minorHAnsi" w:hAnsiTheme="minorHAnsi" w:cstheme="minorHAnsi"/>
          <w:color w:val="000000" w:themeColor="text1"/>
          <w:lang w:val="en-US"/>
        </w:rPr>
        <w:t>Vam Cong ferry, motorbike</w:t>
      </w:r>
      <w:r>
        <w:rPr>
          <w:rFonts w:asciiTheme="minorHAnsi" w:hAnsiTheme="minorHAnsi" w:cstheme="minorHAnsi"/>
          <w:color w:val="000000" w:themeColor="text1"/>
          <w:lang w:val="en-US"/>
        </w:rPr>
        <w:t>s were</w:t>
      </w:r>
      <w:r w:rsidR="00263DD9" w:rsidRPr="00B11EBD">
        <w:rPr>
          <w:rFonts w:asciiTheme="minorHAnsi" w:hAnsiTheme="minorHAnsi" w:cstheme="minorHAnsi"/>
          <w:color w:val="000000" w:themeColor="text1"/>
          <w:lang w:val="en-US"/>
        </w:rPr>
        <w:t xml:space="preserve"> found to be spending the shortest waiting time. Other vehicle types with relatively short waiting time</w:t>
      </w:r>
      <w:r w:rsidR="00566B6B">
        <w:rPr>
          <w:rFonts w:asciiTheme="minorHAnsi" w:hAnsiTheme="minorHAnsi" w:cstheme="minorHAnsi"/>
          <w:color w:val="000000" w:themeColor="text1"/>
          <w:lang w:val="en-US"/>
        </w:rPr>
        <w:t>s</w:t>
      </w:r>
      <w:r w:rsidR="00263DD9" w:rsidRPr="00B11EBD">
        <w:rPr>
          <w:rFonts w:asciiTheme="minorHAnsi" w:hAnsiTheme="minorHAnsi" w:cstheme="minorHAnsi"/>
          <w:color w:val="000000" w:themeColor="text1"/>
          <w:lang w:val="en-US"/>
        </w:rPr>
        <w:t xml:space="preserve"> include</w:t>
      </w:r>
      <w:r w:rsidR="00566B6B">
        <w:rPr>
          <w:rFonts w:asciiTheme="minorHAnsi" w:hAnsiTheme="minorHAnsi" w:cstheme="minorHAnsi"/>
          <w:color w:val="000000" w:themeColor="text1"/>
          <w:lang w:val="en-US"/>
        </w:rPr>
        <w:t>d</w:t>
      </w:r>
      <w:r w:rsidR="00263DD9" w:rsidRPr="00B11EBD">
        <w:rPr>
          <w:rFonts w:asciiTheme="minorHAnsi" w:hAnsiTheme="minorHAnsi" w:cstheme="minorHAnsi"/>
          <w:color w:val="000000" w:themeColor="text1"/>
          <w:lang w:val="en-US"/>
        </w:rPr>
        <w:t xml:space="preserve"> walk-on/bicycle of 6.6 minutes. Meanwhile, truck</w:t>
      </w:r>
      <w:r>
        <w:rPr>
          <w:rFonts w:asciiTheme="minorHAnsi" w:hAnsiTheme="minorHAnsi" w:cstheme="minorHAnsi"/>
          <w:color w:val="000000" w:themeColor="text1"/>
          <w:lang w:val="en-US"/>
        </w:rPr>
        <w:t>s</w:t>
      </w:r>
      <w:r w:rsidR="00263DD9" w:rsidRPr="00B11EBD">
        <w:rPr>
          <w:rFonts w:asciiTheme="minorHAnsi" w:hAnsiTheme="minorHAnsi" w:cstheme="minorHAnsi"/>
          <w:color w:val="000000" w:themeColor="text1"/>
          <w:lang w:val="en-US"/>
        </w:rPr>
        <w:t xml:space="preserve"> of more than 18 </w:t>
      </w:r>
      <w:r w:rsidR="00F8182F">
        <w:rPr>
          <w:rFonts w:asciiTheme="minorHAnsi" w:hAnsiTheme="minorHAnsi" w:cstheme="minorHAnsi"/>
          <w:color w:val="000000" w:themeColor="text1"/>
          <w:lang w:val="en-US"/>
        </w:rPr>
        <w:t>tonnes</w:t>
      </w:r>
      <w:r w:rsidR="00263DD9" w:rsidRPr="00B11EBD">
        <w:rPr>
          <w:rFonts w:asciiTheme="minorHAnsi" w:hAnsiTheme="minorHAnsi" w:cstheme="minorHAnsi"/>
          <w:color w:val="000000" w:themeColor="text1"/>
          <w:lang w:val="en-US"/>
        </w:rPr>
        <w:t xml:space="preserve"> spent the </w:t>
      </w:r>
      <w:r>
        <w:rPr>
          <w:rFonts w:asciiTheme="minorHAnsi" w:hAnsiTheme="minorHAnsi" w:cstheme="minorHAnsi"/>
          <w:color w:val="000000" w:themeColor="text1"/>
          <w:lang w:val="en-US"/>
        </w:rPr>
        <w:t>longest waiting time, which was</w:t>
      </w:r>
      <w:r w:rsidR="00263DD9" w:rsidRPr="00B11EBD">
        <w:rPr>
          <w:rFonts w:asciiTheme="minorHAnsi" w:hAnsiTheme="minorHAnsi" w:cstheme="minorHAnsi"/>
          <w:color w:val="000000" w:themeColor="text1"/>
          <w:lang w:val="en-US"/>
        </w:rPr>
        <w:t xml:space="preserve"> 29.5 minutes, considerably longer than 17.5 minutes at Cao Lanh ferry. Buses with over 30 seats also spent </w:t>
      </w:r>
      <w:r w:rsidR="00566B6B">
        <w:rPr>
          <w:rFonts w:asciiTheme="minorHAnsi" w:hAnsiTheme="minorHAnsi" w:cstheme="minorHAnsi"/>
          <w:color w:val="000000" w:themeColor="text1"/>
          <w:lang w:val="en-US"/>
        </w:rPr>
        <w:t xml:space="preserve">a long time waiting for the ferry. </w:t>
      </w:r>
    </w:p>
    <w:p w14:paraId="450323E9" w14:textId="30A2B990" w:rsidR="00263DD9" w:rsidRPr="003C5820" w:rsidRDefault="003C5820" w:rsidP="00263DD9">
      <w:pPr>
        <w:jc w:val="both"/>
        <w:rPr>
          <w:rFonts w:asciiTheme="minorHAnsi" w:hAnsiTheme="minorHAnsi" w:cstheme="minorHAnsi"/>
          <w:b/>
          <w:color w:val="000000" w:themeColor="text1"/>
          <w:sz w:val="18"/>
          <w:szCs w:val="18"/>
        </w:rPr>
      </w:pPr>
      <w:r w:rsidRPr="003C5820">
        <w:rPr>
          <w:rFonts w:asciiTheme="minorHAnsi" w:hAnsiTheme="minorHAnsi" w:cstheme="minorHAnsi"/>
          <w:b/>
          <w:bCs/>
          <w:color w:val="000000" w:themeColor="text1"/>
          <w:sz w:val="18"/>
          <w:szCs w:val="18"/>
          <w:lang w:val="en-US"/>
        </w:rPr>
        <w:t>Figure 5.10</w:t>
      </w:r>
      <w:r w:rsidR="00B11EBD" w:rsidRPr="003C5820">
        <w:rPr>
          <w:rFonts w:asciiTheme="minorHAnsi" w:hAnsiTheme="minorHAnsi" w:cstheme="minorHAnsi"/>
          <w:b/>
          <w:bCs/>
          <w:color w:val="000000" w:themeColor="text1"/>
          <w:sz w:val="18"/>
          <w:szCs w:val="18"/>
        </w:rPr>
        <w:t>: Waiting T</w:t>
      </w:r>
      <w:r w:rsidR="00263DD9" w:rsidRPr="003C5820">
        <w:rPr>
          <w:rFonts w:asciiTheme="minorHAnsi" w:hAnsiTheme="minorHAnsi" w:cstheme="minorHAnsi"/>
          <w:b/>
          <w:bCs/>
          <w:color w:val="000000" w:themeColor="text1"/>
          <w:sz w:val="18"/>
          <w:szCs w:val="18"/>
        </w:rPr>
        <w:t xml:space="preserve">ime for </w:t>
      </w:r>
      <w:r w:rsidR="00B11EBD" w:rsidRPr="003C5820">
        <w:rPr>
          <w:rFonts w:asciiTheme="minorHAnsi" w:hAnsiTheme="minorHAnsi" w:cstheme="minorHAnsi"/>
          <w:b/>
          <w:bCs/>
          <w:color w:val="000000" w:themeColor="text1"/>
          <w:sz w:val="18"/>
          <w:szCs w:val="18"/>
        </w:rPr>
        <w:t>last Ferry C</w:t>
      </w:r>
      <w:r w:rsidR="00263DD9" w:rsidRPr="003C5820">
        <w:rPr>
          <w:rFonts w:asciiTheme="minorHAnsi" w:hAnsiTheme="minorHAnsi" w:cstheme="minorHAnsi"/>
          <w:b/>
          <w:bCs/>
          <w:color w:val="000000" w:themeColor="text1"/>
          <w:sz w:val="18"/>
          <w:szCs w:val="18"/>
        </w:rPr>
        <w:t>rossing from North to South</w:t>
      </w:r>
      <w:r w:rsidR="00263DD9" w:rsidRPr="003C5820">
        <w:rPr>
          <w:rFonts w:asciiTheme="minorHAnsi" w:hAnsiTheme="minorHAnsi" w:cstheme="minorHAnsi"/>
          <w:b/>
          <w:bCs/>
          <w:color w:val="000000" w:themeColor="text1"/>
          <w:sz w:val="18"/>
          <w:szCs w:val="18"/>
          <w:lang w:val="en-US"/>
        </w:rPr>
        <w:t>:</w:t>
      </w:r>
      <w:r w:rsidR="00B11EBD" w:rsidRPr="003C5820">
        <w:rPr>
          <w:rFonts w:asciiTheme="minorHAnsi" w:hAnsiTheme="minorHAnsi" w:cstheme="minorHAnsi"/>
          <w:b/>
          <w:bCs/>
          <w:color w:val="000000" w:themeColor="text1"/>
          <w:sz w:val="18"/>
          <w:szCs w:val="18"/>
          <w:lang w:val="en-US"/>
        </w:rPr>
        <w:t xml:space="preserve"> Cao Lanh and Vam Cong ferries C</w:t>
      </w:r>
      <w:r w:rsidR="00263DD9" w:rsidRPr="003C5820">
        <w:rPr>
          <w:rFonts w:asciiTheme="minorHAnsi" w:hAnsiTheme="minorHAnsi" w:cstheme="minorHAnsi"/>
          <w:b/>
          <w:bCs/>
          <w:color w:val="000000" w:themeColor="text1"/>
          <w:sz w:val="18"/>
          <w:szCs w:val="18"/>
          <w:lang w:val="en-US"/>
        </w:rPr>
        <w:t>ompared</w:t>
      </w:r>
    </w:p>
    <w:p w14:paraId="24858154" w14:textId="7C89F93C" w:rsidR="00263DD9" w:rsidRPr="00B11EBD" w:rsidRDefault="00263DD9" w:rsidP="00263DD9">
      <w:pPr>
        <w:jc w:val="both"/>
        <w:rPr>
          <w:rFonts w:asciiTheme="minorHAnsi" w:hAnsiTheme="minorHAnsi" w:cstheme="minorHAnsi"/>
          <w:i/>
          <w:color w:val="000000" w:themeColor="text1"/>
          <w:lang w:val="en-US"/>
        </w:rPr>
      </w:pPr>
      <w:r w:rsidRPr="00B11EBD">
        <w:rPr>
          <w:noProof/>
          <w:color w:val="000000" w:themeColor="text1"/>
          <w:lang w:val="en-AU" w:eastAsia="en-AU"/>
        </w:rPr>
        <w:drawing>
          <wp:inline distT="0" distB="0" distL="0" distR="0" wp14:anchorId="286034D2" wp14:editId="6954FD65">
            <wp:extent cx="6235700" cy="2501900"/>
            <wp:effectExtent l="0" t="0" r="12700" b="1270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BF4BA2" w14:textId="063D51E2" w:rsidR="00263DD9" w:rsidRPr="003C5820" w:rsidRDefault="00263DD9" w:rsidP="00263DD9">
      <w:pPr>
        <w:jc w:val="both"/>
        <w:rPr>
          <w:rFonts w:asciiTheme="minorHAnsi" w:hAnsiTheme="minorHAnsi" w:cstheme="minorHAnsi"/>
          <w:color w:val="000000" w:themeColor="text1"/>
          <w:sz w:val="16"/>
          <w:szCs w:val="16"/>
          <w:lang w:val="en-US"/>
        </w:rPr>
      </w:pPr>
      <w:r w:rsidRPr="003C5820">
        <w:rPr>
          <w:rFonts w:asciiTheme="minorHAnsi" w:hAnsiTheme="minorHAnsi" w:cstheme="minorHAnsi"/>
          <w:color w:val="000000" w:themeColor="text1"/>
          <w:sz w:val="16"/>
          <w:szCs w:val="16"/>
          <w:lang w:val="en-US"/>
        </w:rPr>
        <w:t>Source: Cao Lanh Impact Evaluation Ferry-user survey 2017</w:t>
      </w:r>
    </w:p>
    <w:p w14:paraId="35C550B5" w14:textId="759417DC" w:rsidR="00263DD9" w:rsidRDefault="003C5820" w:rsidP="00263DD9">
      <w:pPr>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As shown in Figure 5.11</w:t>
      </w:r>
      <w:r w:rsidR="00263DD9" w:rsidRPr="0063608E">
        <w:rPr>
          <w:rFonts w:asciiTheme="minorHAnsi" w:hAnsiTheme="minorHAnsi" w:cstheme="minorHAnsi"/>
          <w:color w:val="000000" w:themeColor="text1"/>
          <w:lang w:val="en-US"/>
        </w:rPr>
        <w:t xml:space="preserve">, the waiting time for the direction from South to North was slightly lower than that observed in the </w:t>
      </w:r>
      <w:r>
        <w:rPr>
          <w:rFonts w:asciiTheme="minorHAnsi" w:hAnsiTheme="minorHAnsi" w:cstheme="minorHAnsi"/>
          <w:color w:val="000000" w:themeColor="text1"/>
          <w:lang w:val="en-US"/>
        </w:rPr>
        <w:t xml:space="preserve">opposite </w:t>
      </w:r>
      <w:r w:rsidR="00263DD9" w:rsidRPr="0063608E">
        <w:rPr>
          <w:rFonts w:asciiTheme="minorHAnsi" w:hAnsiTheme="minorHAnsi" w:cstheme="minorHAnsi"/>
          <w:color w:val="000000" w:themeColor="text1"/>
          <w:lang w:val="en-US"/>
        </w:rPr>
        <w:t xml:space="preserve">direction for almost all </w:t>
      </w:r>
      <w:r w:rsidR="00566B6B">
        <w:rPr>
          <w:rFonts w:asciiTheme="minorHAnsi" w:hAnsiTheme="minorHAnsi" w:cstheme="minorHAnsi"/>
          <w:color w:val="000000" w:themeColor="text1"/>
          <w:lang w:val="en-US"/>
        </w:rPr>
        <w:t>vehicle types</w:t>
      </w:r>
      <w:r w:rsidR="00263DD9" w:rsidRPr="0063608E">
        <w:rPr>
          <w:rFonts w:asciiTheme="minorHAnsi" w:hAnsiTheme="minorHAnsi" w:cstheme="minorHAnsi"/>
          <w:color w:val="000000" w:themeColor="text1"/>
          <w:lang w:val="en-US"/>
        </w:rPr>
        <w:t>. Walk-on/bicycle was still the vehicle type which spent the shortest waiting time. In particular, it was 5.9 minutes and 5.6 minutes respectively</w:t>
      </w:r>
      <w:r w:rsidR="00566B6B">
        <w:rPr>
          <w:rFonts w:asciiTheme="minorHAnsi" w:hAnsiTheme="minorHAnsi" w:cstheme="minorHAnsi"/>
          <w:color w:val="000000" w:themeColor="text1"/>
          <w:lang w:val="en-US"/>
        </w:rPr>
        <w:t xml:space="preserve"> for Cao Lanh and Vam Cong ferries</w:t>
      </w:r>
      <w:r w:rsidR="00263DD9" w:rsidRPr="0063608E">
        <w:rPr>
          <w:rFonts w:asciiTheme="minorHAnsi" w:hAnsiTheme="minorHAnsi" w:cstheme="minorHAnsi"/>
          <w:color w:val="000000" w:themeColor="text1"/>
          <w:lang w:val="en-US"/>
        </w:rPr>
        <w:t>. Motorbike</w:t>
      </w:r>
      <w:r>
        <w:rPr>
          <w:rFonts w:asciiTheme="minorHAnsi" w:hAnsiTheme="minorHAnsi" w:cstheme="minorHAnsi"/>
          <w:color w:val="000000" w:themeColor="text1"/>
          <w:lang w:val="en-US"/>
        </w:rPr>
        <w:t>s</w:t>
      </w:r>
      <w:r w:rsidR="00263DD9" w:rsidRPr="0063608E">
        <w:rPr>
          <w:rFonts w:asciiTheme="minorHAnsi" w:hAnsiTheme="minorHAnsi" w:cstheme="minorHAnsi"/>
          <w:color w:val="000000" w:themeColor="text1"/>
          <w:lang w:val="en-US"/>
        </w:rPr>
        <w:t xml:space="preserve"> also had relatively short waiting time</w:t>
      </w:r>
      <w:r>
        <w:rPr>
          <w:rFonts w:asciiTheme="minorHAnsi" w:hAnsiTheme="minorHAnsi" w:cstheme="minorHAnsi"/>
          <w:color w:val="000000" w:themeColor="text1"/>
          <w:lang w:val="en-US"/>
        </w:rPr>
        <w:t>s</w:t>
      </w:r>
      <w:r w:rsidR="00263DD9" w:rsidRPr="0063608E">
        <w:rPr>
          <w:rFonts w:asciiTheme="minorHAnsi" w:hAnsiTheme="minorHAnsi" w:cstheme="minorHAnsi"/>
          <w:color w:val="000000" w:themeColor="text1"/>
          <w:lang w:val="en-US"/>
        </w:rPr>
        <w:t xml:space="preserve"> at 9.9 minutes at Cao Lanh ferry and 5.3 minutes at </w:t>
      </w:r>
      <w:r w:rsidR="00566B6B">
        <w:rPr>
          <w:rFonts w:asciiTheme="minorHAnsi" w:hAnsiTheme="minorHAnsi" w:cstheme="minorHAnsi"/>
          <w:color w:val="000000" w:themeColor="text1"/>
          <w:lang w:val="en-US"/>
        </w:rPr>
        <w:t>the Vam Cong ferry. At</w:t>
      </w:r>
      <w:r w:rsidR="00263DD9" w:rsidRPr="0063608E">
        <w:rPr>
          <w:rFonts w:asciiTheme="minorHAnsi" w:hAnsiTheme="minorHAnsi" w:cstheme="minorHAnsi"/>
          <w:color w:val="000000" w:themeColor="text1"/>
          <w:lang w:val="en-US"/>
        </w:rPr>
        <w:t xml:space="preserve"> Vam Cong, truck</w:t>
      </w:r>
      <w:r>
        <w:rPr>
          <w:rFonts w:asciiTheme="minorHAnsi" w:hAnsiTheme="minorHAnsi" w:cstheme="minorHAnsi"/>
          <w:color w:val="000000" w:themeColor="text1"/>
          <w:lang w:val="en-US"/>
        </w:rPr>
        <w:t>s</w:t>
      </w:r>
      <w:r w:rsidR="00263DD9" w:rsidRPr="0063608E">
        <w:rPr>
          <w:rFonts w:asciiTheme="minorHAnsi" w:hAnsiTheme="minorHAnsi" w:cstheme="minorHAnsi"/>
          <w:color w:val="000000" w:themeColor="text1"/>
          <w:lang w:val="en-US"/>
        </w:rPr>
        <w:t xml:space="preserve"> of less than 3 </w:t>
      </w:r>
      <w:r w:rsidR="00F8182F">
        <w:rPr>
          <w:rFonts w:asciiTheme="minorHAnsi" w:hAnsiTheme="minorHAnsi" w:cstheme="minorHAnsi"/>
          <w:color w:val="000000" w:themeColor="text1"/>
          <w:lang w:val="en-US"/>
        </w:rPr>
        <w:t>tonnes</w:t>
      </w:r>
      <w:r w:rsidR="00263DD9" w:rsidRPr="0063608E">
        <w:rPr>
          <w:rFonts w:asciiTheme="minorHAnsi" w:hAnsiTheme="minorHAnsi" w:cstheme="minorHAnsi"/>
          <w:color w:val="000000" w:themeColor="text1"/>
          <w:lang w:val="en-US"/>
        </w:rPr>
        <w:t xml:space="preserve"> spent the longest</w:t>
      </w:r>
      <w:r w:rsidR="00566B6B">
        <w:rPr>
          <w:rFonts w:asciiTheme="minorHAnsi" w:hAnsiTheme="minorHAnsi" w:cstheme="minorHAnsi"/>
          <w:color w:val="000000" w:themeColor="text1"/>
          <w:lang w:val="en-US"/>
        </w:rPr>
        <w:t xml:space="preserve"> waiting time of 26.9 minutes,</w:t>
      </w:r>
      <w:r w:rsidR="00263DD9" w:rsidRPr="0063608E">
        <w:rPr>
          <w:rFonts w:asciiTheme="minorHAnsi" w:hAnsiTheme="minorHAnsi" w:cstheme="minorHAnsi"/>
          <w:color w:val="000000" w:themeColor="text1"/>
          <w:lang w:val="en-US"/>
        </w:rPr>
        <w:t xml:space="preserve"> compared to</w:t>
      </w:r>
      <w:r>
        <w:rPr>
          <w:rFonts w:asciiTheme="minorHAnsi" w:hAnsiTheme="minorHAnsi" w:cstheme="minorHAnsi"/>
          <w:color w:val="000000" w:themeColor="text1"/>
          <w:lang w:val="en-US"/>
        </w:rPr>
        <w:t xml:space="preserve"> 13.4 minutes at Cao Lanh ferry</w:t>
      </w:r>
      <w:r w:rsidR="00263DD9" w:rsidRPr="0063608E">
        <w:rPr>
          <w:rFonts w:asciiTheme="minorHAnsi" w:hAnsiTheme="minorHAnsi" w:cstheme="minorHAnsi"/>
          <w:color w:val="000000" w:themeColor="text1"/>
          <w:lang w:val="en-US"/>
        </w:rPr>
        <w:t>. Other vehicle types with relatively long waiting time</w:t>
      </w:r>
      <w:r>
        <w:rPr>
          <w:rFonts w:asciiTheme="minorHAnsi" w:hAnsiTheme="minorHAnsi" w:cstheme="minorHAnsi"/>
          <w:color w:val="000000" w:themeColor="text1"/>
          <w:lang w:val="en-US"/>
        </w:rPr>
        <w:t>s</w:t>
      </w:r>
      <w:r w:rsidR="00263DD9" w:rsidRPr="0063608E">
        <w:rPr>
          <w:rFonts w:asciiTheme="minorHAnsi" w:hAnsiTheme="minorHAnsi" w:cstheme="minorHAnsi"/>
          <w:color w:val="000000" w:themeColor="text1"/>
          <w:lang w:val="en-US"/>
        </w:rPr>
        <w:t xml:space="preserve"> include</w:t>
      </w:r>
      <w:r w:rsidR="00566B6B">
        <w:rPr>
          <w:rFonts w:asciiTheme="minorHAnsi" w:hAnsiTheme="minorHAnsi" w:cstheme="minorHAnsi"/>
          <w:color w:val="000000" w:themeColor="text1"/>
          <w:lang w:val="en-US"/>
        </w:rPr>
        <w:t>d</w:t>
      </w:r>
      <w:r w:rsidR="00263DD9" w:rsidRPr="0063608E">
        <w:rPr>
          <w:rFonts w:asciiTheme="minorHAnsi" w:hAnsiTheme="minorHAnsi" w:cstheme="minorHAnsi"/>
          <w:color w:val="000000" w:themeColor="text1"/>
          <w:lang w:val="en-US"/>
        </w:rPr>
        <w:t xml:space="preserve"> bus</w:t>
      </w:r>
      <w:r>
        <w:rPr>
          <w:rFonts w:asciiTheme="minorHAnsi" w:hAnsiTheme="minorHAnsi" w:cstheme="minorHAnsi"/>
          <w:color w:val="000000" w:themeColor="text1"/>
          <w:lang w:val="en-US"/>
        </w:rPr>
        <w:t>es</w:t>
      </w:r>
      <w:r w:rsidR="00263DD9" w:rsidRPr="0063608E">
        <w:rPr>
          <w:rFonts w:asciiTheme="minorHAnsi" w:hAnsiTheme="minorHAnsi" w:cstheme="minorHAnsi"/>
          <w:color w:val="000000" w:themeColor="text1"/>
          <w:lang w:val="en-US"/>
        </w:rPr>
        <w:t xml:space="preserve"> with 12 to 30 seats (23.1 minutes compared to 15.7 minutes at Cao Lanh ferry), and truck</w:t>
      </w:r>
      <w:r>
        <w:rPr>
          <w:rFonts w:asciiTheme="minorHAnsi" w:hAnsiTheme="minorHAnsi" w:cstheme="minorHAnsi"/>
          <w:color w:val="000000" w:themeColor="text1"/>
          <w:lang w:val="en-US"/>
        </w:rPr>
        <w:t>s</w:t>
      </w:r>
      <w:r w:rsidR="00263DD9" w:rsidRPr="0063608E">
        <w:rPr>
          <w:rFonts w:asciiTheme="minorHAnsi" w:hAnsiTheme="minorHAnsi" w:cstheme="minorHAnsi"/>
          <w:color w:val="000000" w:themeColor="text1"/>
          <w:lang w:val="en-US"/>
        </w:rPr>
        <w:t xml:space="preserve"> of 7 to 9 </w:t>
      </w:r>
      <w:r w:rsidR="00F8182F">
        <w:rPr>
          <w:rFonts w:asciiTheme="minorHAnsi" w:hAnsiTheme="minorHAnsi" w:cstheme="minorHAnsi"/>
          <w:color w:val="000000" w:themeColor="text1"/>
          <w:lang w:val="en-US"/>
        </w:rPr>
        <w:t>tonnes</w:t>
      </w:r>
      <w:r w:rsidR="00263DD9" w:rsidRPr="0063608E">
        <w:rPr>
          <w:rFonts w:asciiTheme="minorHAnsi" w:hAnsiTheme="minorHAnsi" w:cstheme="minorHAnsi"/>
          <w:color w:val="000000" w:themeColor="text1"/>
          <w:lang w:val="en-US"/>
        </w:rPr>
        <w:t xml:space="preserve"> (22.9 minutes compared to 16.6 minutes at Cao Lanh ferry). </w:t>
      </w:r>
    </w:p>
    <w:p w14:paraId="73E8889A" w14:textId="71B3BF75" w:rsidR="00B11EBD" w:rsidRPr="003C5820" w:rsidRDefault="003C5820" w:rsidP="00B11EBD">
      <w:pPr>
        <w:jc w:val="both"/>
        <w:rPr>
          <w:rFonts w:asciiTheme="minorHAnsi" w:hAnsiTheme="minorHAnsi" w:cstheme="minorHAnsi"/>
          <w:b/>
          <w:color w:val="000000" w:themeColor="text1"/>
          <w:sz w:val="18"/>
          <w:szCs w:val="18"/>
        </w:rPr>
      </w:pPr>
      <w:r w:rsidRPr="003C5820">
        <w:rPr>
          <w:rFonts w:asciiTheme="minorHAnsi" w:hAnsiTheme="minorHAnsi" w:cstheme="minorHAnsi"/>
          <w:b/>
          <w:bCs/>
          <w:noProof/>
          <w:color w:val="000000" w:themeColor="text1"/>
          <w:sz w:val="18"/>
          <w:szCs w:val="18"/>
          <w:lang w:val="en-US" w:eastAsia="vi-VN"/>
        </w:rPr>
        <w:t>Figure 5.11</w:t>
      </w:r>
      <w:r w:rsidR="00263DD9" w:rsidRPr="003C5820">
        <w:rPr>
          <w:rFonts w:asciiTheme="minorHAnsi" w:hAnsiTheme="minorHAnsi" w:cstheme="minorHAnsi"/>
          <w:b/>
          <w:bCs/>
          <w:noProof/>
          <w:color w:val="000000" w:themeColor="text1"/>
          <w:sz w:val="18"/>
          <w:szCs w:val="18"/>
          <w:lang w:eastAsia="vi-VN"/>
        </w:rPr>
        <w:t xml:space="preserve"> </w:t>
      </w:r>
      <w:r w:rsidR="00B11EBD" w:rsidRPr="003C5820">
        <w:rPr>
          <w:rFonts w:asciiTheme="minorHAnsi" w:hAnsiTheme="minorHAnsi" w:cstheme="minorHAnsi"/>
          <w:b/>
          <w:bCs/>
          <w:color w:val="000000" w:themeColor="text1"/>
          <w:sz w:val="18"/>
          <w:szCs w:val="18"/>
        </w:rPr>
        <w:t>Waiting Time for last Ferry Crossing from South to North</w:t>
      </w:r>
      <w:r w:rsidR="00B11EBD" w:rsidRPr="003C5820">
        <w:rPr>
          <w:rFonts w:asciiTheme="minorHAnsi" w:hAnsiTheme="minorHAnsi" w:cstheme="minorHAnsi"/>
          <w:b/>
          <w:bCs/>
          <w:color w:val="000000" w:themeColor="text1"/>
          <w:sz w:val="18"/>
          <w:szCs w:val="18"/>
          <w:lang w:val="en-US"/>
        </w:rPr>
        <w:t xml:space="preserve">: Cao Lanh and Vam Cong </w:t>
      </w:r>
      <w:r w:rsidR="00576973" w:rsidRPr="003C5820">
        <w:rPr>
          <w:rFonts w:asciiTheme="minorHAnsi" w:hAnsiTheme="minorHAnsi" w:cstheme="minorHAnsi"/>
          <w:b/>
          <w:bCs/>
          <w:color w:val="000000" w:themeColor="text1"/>
          <w:sz w:val="18"/>
          <w:szCs w:val="18"/>
          <w:lang w:val="en-US"/>
        </w:rPr>
        <w:t>F</w:t>
      </w:r>
      <w:r w:rsidR="00B11EBD" w:rsidRPr="003C5820">
        <w:rPr>
          <w:rFonts w:asciiTheme="minorHAnsi" w:hAnsiTheme="minorHAnsi" w:cstheme="minorHAnsi"/>
          <w:b/>
          <w:bCs/>
          <w:color w:val="000000" w:themeColor="text1"/>
          <w:sz w:val="18"/>
          <w:szCs w:val="18"/>
          <w:lang w:val="en-US"/>
        </w:rPr>
        <w:t>erries Compared</w:t>
      </w:r>
    </w:p>
    <w:p w14:paraId="787EA1B6" w14:textId="0D6EEF8C" w:rsidR="00263DD9" w:rsidRPr="0063608E" w:rsidRDefault="00263DD9" w:rsidP="00263DD9">
      <w:pPr>
        <w:jc w:val="both"/>
        <w:rPr>
          <w:rFonts w:asciiTheme="minorHAnsi" w:hAnsiTheme="minorHAnsi" w:cstheme="minorHAnsi"/>
          <w:color w:val="000000" w:themeColor="text1"/>
          <w:lang w:val="en-US"/>
        </w:rPr>
      </w:pPr>
      <w:r w:rsidRPr="0063608E">
        <w:rPr>
          <w:noProof/>
          <w:color w:val="000000" w:themeColor="text1"/>
          <w:lang w:val="en-AU" w:eastAsia="en-AU"/>
        </w:rPr>
        <w:drawing>
          <wp:inline distT="0" distB="0" distL="0" distR="0" wp14:anchorId="0DD72B6B" wp14:editId="147D9837">
            <wp:extent cx="6337300" cy="2590800"/>
            <wp:effectExtent l="0" t="0" r="635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0EB995" w14:textId="61B61170" w:rsidR="00263DD9" w:rsidRPr="003C5820" w:rsidRDefault="00263DD9" w:rsidP="00263DD9">
      <w:pPr>
        <w:jc w:val="both"/>
        <w:rPr>
          <w:rFonts w:asciiTheme="majorHAnsi" w:hAnsiTheme="majorHAnsi" w:cstheme="majorHAnsi"/>
          <w:color w:val="000000" w:themeColor="text1"/>
          <w:sz w:val="16"/>
          <w:szCs w:val="16"/>
        </w:rPr>
      </w:pPr>
      <w:r w:rsidRPr="003C5820">
        <w:rPr>
          <w:rFonts w:asciiTheme="minorHAnsi" w:hAnsiTheme="minorHAnsi" w:cstheme="minorHAnsi"/>
          <w:color w:val="000000" w:themeColor="text1"/>
          <w:sz w:val="16"/>
          <w:szCs w:val="16"/>
          <w:lang w:val="en-US"/>
        </w:rPr>
        <w:t>Source: Cao Lanh Impact Evaluation Ferry-user survey 2017</w:t>
      </w:r>
    </w:p>
    <w:p w14:paraId="28F2435A" w14:textId="273093D4" w:rsidR="00263DD9" w:rsidRPr="00A53C1B" w:rsidRDefault="00CF5B8D" w:rsidP="00A53C1B">
      <w:pPr>
        <w:pStyle w:val="Heading2"/>
        <w:numPr>
          <w:ilvl w:val="0"/>
          <w:numId w:val="0"/>
        </w:numPr>
        <w:ind w:left="576" w:hanging="576"/>
      </w:pPr>
      <w:bookmarkStart w:id="100" w:name="_Toc489611443"/>
      <w:r>
        <w:lastRenderedPageBreak/>
        <w:t>5.5</w:t>
      </w:r>
      <w:r w:rsidR="004823AE">
        <w:t xml:space="preserve"> Purpose</w:t>
      </w:r>
      <w:r w:rsidR="00263DD9" w:rsidRPr="00A53C1B">
        <w:t xml:space="preserve"> of Trips</w:t>
      </w:r>
      <w:bookmarkEnd w:id="100"/>
    </w:p>
    <w:p w14:paraId="710E8C57" w14:textId="7E3774C5" w:rsidR="00263DD9" w:rsidRPr="00A53C1B" w:rsidRDefault="003C5820" w:rsidP="00263DD9">
      <w:pPr>
        <w:jc w:val="both"/>
        <w:rPr>
          <w:rFonts w:cstheme="minorHAnsi"/>
          <w:b/>
          <w:color w:val="000000" w:themeColor="text1"/>
          <w:lang w:val="en-US"/>
        </w:rPr>
      </w:pPr>
      <w:r>
        <w:rPr>
          <w:rFonts w:cstheme="minorHAnsi"/>
          <w:color w:val="000000" w:themeColor="text1"/>
          <w:lang w:val="en-US"/>
        </w:rPr>
        <w:t>Table 5.12</w:t>
      </w:r>
      <w:r w:rsidR="00263DD9" w:rsidRPr="0063608E">
        <w:rPr>
          <w:rFonts w:cstheme="minorHAnsi"/>
          <w:color w:val="000000" w:themeColor="text1"/>
          <w:lang w:val="en-US"/>
        </w:rPr>
        <w:t xml:space="preserve"> illustrates the</w:t>
      </w:r>
      <w:r w:rsidR="00566B6B">
        <w:rPr>
          <w:rFonts w:cstheme="minorHAnsi"/>
          <w:color w:val="000000" w:themeColor="text1"/>
          <w:lang w:val="en-US"/>
        </w:rPr>
        <w:t xml:space="preserve"> trip purpose by vehicle type at the</w:t>
      </w:r>
      <w:r w:rsidR="00263DD9" w:rsidRPr="0063608E">
        <w:rPr>
          <w:rFonts w:cstheme="minorHAnsi"/>
          <w:color w:val="000000" w:themeColor="text1"/>
          <w:lang w:val="en-US"/>
        </w:rPr>
        <w:t xml:space="preserve"> </w:t>
      </w:r>
      <w:r w:rsidR="00263DD9" w:rsidRPr="0063608E">
        <w:rPr>
          <w:rFonts w:asciiTheme="minorHAnsi" w:hAnsiTheme="minorHAnsi" w:cstheme="minorHAnsi"/>
          <w:color w:val="000000" w:themeColor="text1"/>
          <w:lang w:val="en-US"/>
        </w:rPr>
        <w:t xml:space="preserve">Cao Lanh </w:t>
      </w:r>
      <w:r w:rsidR="00A453D6">
        <w:rPr>
          <w:rFonts w:cstheme="minorHAnsi"/>
          <w:color w:val="000000" w:themeColor="text1"/>
          <w:lang w:val="en-US"/>
        </w:rPr>
        <w:t>ferry. It shows</w:t>
      </w:r>
      <w:r w:rsidR="00263DD9" w:rsidRPr="0063608E">
        <w:rPr>
          <w:rFonts w:cstheme="minorHAnsi"/>
          <w:color w:val="000000" w:themeColor="text1"/>
          <w:lang w:val="en-US"/>
        </w:rPr>
        <w:t xml:space="preserve"> that </w:t>
      </w:r>
      <w:r w:rsidR="00263DD9" w:rsidRPr="0063608E">
        <w:rPr>
          <w:rFonts w:asciiTheme="minorHAnsi" w:hAnsiTheme="minorHAnsi" w:cstheme="minorHAnsi"/>
          <w:color w:val="000000" w:themeColor="text1"/>
          <w:lang w:val="en-US"/>
        </w:rPr>
        <w:t>30.5% of Cao Lanh ferry users cited “going to work” as the main purpose for using the ferry. For the purpose of going to work, motorbike was the most frequently used vehicle type (32.1%), followed by car with less than 6 seats (17.9%) and walk-on/bicycle (14.6%). Other important purposes include</w:t>
      </w:r>
      <w:r w:rsidR="00566B6B">
        <w:rPr>
          <w:rFonts w:asciiTheme="minorHAnsi" w:hAnsiTheme="minorHAnsi" w:cstheme="minorHAnsi"/>
          <w:color w:val="000000" w:themeColor="text1"/>
          <w:lang w:val="en-US"/>
        </w:rPr>
        <w:t>d</w:t>
      </w:r>
      <w:r w:rsidR="00263DD9" w:rsidRPr="0063608E">
        <w:rPr>
          <w:rFonts w:asciiTheme="minorHAnsi" w:hAnsiTheme="minorHAnsi" w:cstheme="minorHAnsi"/>
          <w:color w:val="000000" w:themeColor="text1"/>
          <w:lang w:val="en-US"/>
        </w:rPr>
        <w:t xml:space="preserve"> “during work” (25.1%), in which car</w:t>
      </w:r>
      <w:r w:rsidR="00566B6B">
        <w:rPr>
          <w:rFonts w:asciiTheme="minorHAnsi" w:hAnsiTheme="minorHAnsi" w:cstheme="minorHAnsi"/>
          <w:color w:val="000000" w:themeColor="text1"/>
          <w:lang w:val="en-US"/>
        </w:rPr>
        <w:t>s</w:t>
      </w:r>
      <w:r w:rsidR="00263DD9" w:rsidRPr="0063608E">
        <w:rPr>
          <w:rFonts w:asciiTheme="minorHAnsi" w:hAnsiTheme="minorHAnsi" w:cstheme="minorHAnsi"/>
          <w:color w:val="000000" w:themeColor="text1"/>
          <w:lang w:val="en-US"/>
        </w:rPr>
        <w:t xml:space="preserve"> with less than 6 seats and with 7 to 11 seats were the most frequently used types for this purpose (51.7% and 48.9%, respectively), and “going home” (20.7%), in which walk-on/bicycle was the most frequently used type for this purpose (34.4%). </w:t>
      </w:r>
      <w:r w:rsidR="00263DD9" w:rsidRPr="0063608E">
        <w:rPr>
          <w:rFonts w:cstheme="minorHAnsi"/>
          <w:color w:val="000000" w:themeColor="text1"/>
          <w:lang w:val="en-US"/>
        </w:rPr>
        <w:t>Education, shopping and medical visit was</w:t>
      </w:r>
      <w:r w:rsidR="00A453D6">
        <w:rPr>
          <w:rFonts w:cstheme="minorHAnsi"/>
          <w:color w:val="000000" w:themeColor="text1"/>
          <w:lang w:val="en-US"/>
        </w:rPr>
        <w:t xml:space="preserve"> among the least chosen purpose</w:t>
      </w:r>
      <w:r w:rsidR="00263DD9" w:rsidRPr="0063608E">
        <w:rPr>
          <w:rFonts w:cstheme="minorHAnsi"/>
          <w:color w:val="000000" w:themeColor="text1"/>
          <w:lang w:val="en-US"/>
        </w:rPr>
        <w:t xml:space="preserve"> for using the ferry. </w:t>
      </w:r>
    </w:p>
    <w:p w14:paraId="562ACBBB" w14:textId="780CE316" w:rsidR="00263DD9" w:rsidRPr="00A453D6" w:rsidRDefault="00263DD9" w:rsidP="0063608E">
      <w:pPr>
        <w:jc w:val="center"/>
        <w:rPr>
          <w:rFonts w:cstheme="minorHAnsi"/>
          <w:b/>
          <w:color w:val="000000" w:themeColor="text1"/>
          <w:sz w:val="18"/>
          <w:szCs w:val="18"/>
          <w:lang w:val="en-US"/>
        </w:rPr>
      </w:pPr>
      <w:r w:rsidRPr="00A453D6">
        <w:rPr>
          <w:rFonts w:asciiTheme="minorHAnsi" w:hAnsiTheme="minorHAnsi" w:cstheme="minorHAnsi"/>
          <w:b/>
          <w:bCs/>
          <w:color w:val="000000" w:themeColor="text1"/>
          <w:sz w:val="18"/>
          <w:szCs w:val="18"/>
          <w:lang w:eastAsia="vi-VN"/>
        </w:rPr>
        <w:t xml:space="preserve">Table </w:t>
      </w:r>
      <w:r w:rsidR="00A453D6">
        <w:rPr>
          <w:rFonts w:cstheme="minorHAnsi"/>
          <w:b/>
          <w:bCs/>
          <w:color w:val="000000" w:themeColor="text1"/>
          <w:sz w:val="18"/>
          <w:szCs w:val="18"/>
          <w:lang w:val="en-US" w:eastAsia="vi-VN"/>
        </w:rPr>
        <w:t>5.12</w:t>
      </w:r>
      <w:r w:rsidRPr="00A453D6">
        <w:rPr>
          <w:rFonts w:asciiTheme="minorHAnsi" w:hAnsiTheme="minorHAnsi" w:cstheme="minorHAnsi"/>
          <w:b/>
          <w:bCs/>
          <w:color w:val="000000" w:themeColor="text1"/>
          <w:sz w:val="18"/>
          <w:szCs w:val="18"/>
          <w:lang w:eastAsia="vi-VN"/>
        </w:rPr>
        <w:t xml:space="preserve">: Trip </w:t>
      </w:r>
      <w:r w:rsidR="0063608E" w:rsidRPr="00A453D6">
        <w:rPr>
          <w:rFonts w:asciiTheme="minorHAnsi" w:hAnsiTheme="minorHAnsi" w:cstheme="minorHAnsi"/>
          <w:b/>
          <w:bCs/>
          <w:color w:val="000000" w:themeColor="text1"/>
          <w:sz w:val="18"/>
          <w:szCs w:val="18"/>
          <w:lang w:eastAsia="vi-VN"/>
        </w:rPr>
        <w:t>P</w:t>
      </w:r>
      <w:r w:rsidRPr="00A453D6">
        <w:rPr>
          <w:rFonts w:asciiTheme="minorHAnsi" w:hAnsiTheme="minorHAnsi" w:cstheme="minorHAnsi"/>
          <w:b/>
          <w:bCs/>
          <w:color w:val="000000" w:themeColor="text1"/>
          <w:sz w:val="18"/>
          <w:szCs w:val="18"/>
          <w:lang w:eastAsia="vi-VN"/>
        </w:rPr>
        <w:t xml:space="preserve">urpose by </w:t>
      </w:r>
      <w:r w:rsidR="0063608E" w:rsidRPr="00A453D6">
        <w:rPr>
          <w:rFonts w:asciiTheme="minorHAnsi" w:hAnsiTheme="minorHAnsi" w:cstheme="minorHAnsi"/>
          <w:b/>
          <w:bCs/>
          <w:color w:val="000000" w:themeColor="text1"/>
          <w:sz w:val="18"/>
          <w:szCs w:val="18"/>
          <w:lang w:eastAsia="vi-VN"/>
        </w:rPr>
        <w:t>V</w:t>
      </w:r>
      <w:r w:rsidRPr="00A453D6">
        <w:rPr>
          <w:rFonts w:asciiTheme="minorHAnsi" w:hAnsiTheme="minorHAnsi" w:cstheme="minorHAnsi"/>
          <w:b/>
          <w:bCs/>
          <w:color w:val="000000" w:themeColor="text1"/>
          <w:sz w:val="18"/>
          <w:szCs w:val="18"/>
          <w:lang w:eastAsia="vi-VN"/>
        </w:rPr>
        <w:t xml:space="preserve">ehicle </w:t>
      </w:r>
      <w:r w:rsidR="0063608E" w:rsidRPr="00A453D6">
        <w:rPr>
          <w:rFonts w:asciiTheme="minorHAnsi" w:hAnsiTheme="minorHAnsi" w:cstheme="minorHAnsi"/>
          <w:b/>
          <w:bCs/>
          <w:color w:val="000000" w:themeColor="text1"/>
          <w:sz w:val="18"/>
          <w:szCs w:val="18"/>
          <w:lang w:eastAsia="vi-VN"/>
        </w:rPr>
        <w:t>T</w:t>
      </w:r>
      <w:r w:rsidRPr="00A453D6">
        <w:rPr>
          <w:rFonts w:asciiTheme="minorHAnsi" w:hAnsiTheme="minorHAnsi" w:cstheme="minorHAnsi"/>
          <w:b/>
          <w:bCs/>
          <w:color w:val="000000" w:themeColor="text1"/>
          <w:sz w:val="18"/>
          <w:szCs w:val="18"/>
          <w:lang w:eastAsia="vi-VN"/>
        </w:rPr>
        <w:t>ype</w:t>
      </w:r>
      <w:r w:rsidRPr="00A453D6">
        <w:rPr>
          <w:rFonts w:asciiTheme="minorHAnsi" w:hAnsiTheme="minorHAnsi" w:cstheme="minorHAnsi"/>
          <w:b/>
          <w:bCs/>
          <w:color w:val="000000" w:themeColor="text1"/>
          <w:sz w:val="18"/>
          <w:szCs w:val="18"/>
          <w:lang w:val="en-US" w:eastAsia="vi-VN"/>
        </w:rPr>
        <w:t xml:space="preserve"> </w:t>
      </w:r>
      <w:r w:rsidRPr="00A453D6">
        <w:rPr>
          <w:rFonts w:asciiTheme="minorHAnsi" w:hAnsiTheme="minorHAnsi" w:cstheme="minorHAnsi"/>
          <w:b/>
          <w:bCs/>
          <w:color w:val="000000" w:themeColor="text1"/>
          <w:sz w:val="18"/>
          <w:szCs w:val="18"/>
          <w:lang w:eastAsia="vi-VN"/>
        </w:rPr>
        <w:t>at Cao Lanh Ferry</w:t>
      </w:r>
    </w:p>
    <w:tbl>
      <w:tblPr>
        <w:tblW w:w="10042" w:type="dxa"/>
        <w:tblInd w:w="98" w:type="dxa"/>
        <w:tblLook w:val="04A0" w:firstRow="1" w:lastRow="0" w:firstColumn="1" w:lastColumn="0" w:noHBand="0" w:noVBand="1"/>
      </w:tblPr>
      <w:tblGrid>
        <w:gridCol w:w="2636"/>
        <w:gridCol w:w="1770"/>
        <w:gridCol w:w="1409"/>
        <w:gridCol w:w="1409"/>
        <w:gridCol w:w="1409"/>
        <w:gridCol w:w="1409"/>
      </w:tblGrid>
      <w:tr w:rsidR="00263DD9" w:rsidRPr="0063608E" w14:paraId="28A5974E" w14:textId="77777777" w:rsidTr="00263DD9">
        <w:trPr>
          <w:trHeight w:val="470"/>
        </w:trPr>
        <w:tc>
          <w:tcPr>
            <w:tcW w:w="2636" w:type="dxa"/>
            <w:tcBorders>
              <w:top w:val="single" w:sz="4" w:space="0" w:color="auto"/>
              <w:left w:val="single" w:sz="4" w:space="0" w:color="auto"/>
              <w:bottom w:val="single" w:sz="4" w:space="0" w:color="auto"/>
              <w:right w:val="single" w:sz="4" w:space="0" w:color="auto"/>
            </w:tcBorders>
            <w:noWrap/>
            <w:vAlign w:val="bottom"/>
            <w:hideMark/>
          </w:tcPr>
          <w:p w14:paraId="42D6B4F4"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 </w:t>
            </w:r>
          </w:p>
        </w:tc>
        <w:tc>
          <w:tcPr>
            <w:tcW w:w="1770" w:type="dxa"/>
            <w:tcBorders>
              <w:top w:val="single" w:sz="4" w:space="0" w:color="auto"/>
              <w:left w:val="nil"/>
              <w:bottom w:val="single" w:sz="4" w:space="0" w:color="auto"/>
              <w:right w:val="single" w:sz="4" w:space="0" w:color="auto"/>
            </w:tcBorders>
            <w:hideMark/>
          </w:tcPr>
          <w:p w14:paraId="41E8BD52" w14:textId="77777777" w:rsidR="00263DD9" w:rsidRPr="0063608E" w:rsidRDefault="00263DD9">
            <w:pPr>
              <w:spacing w:after="0" w:line="240" w:lineRule="auto"/>
              <w:jc w:val="both"/>
              <w:rPr>
                <w:rFonts w:asciiTheme="minorHAnsi" w:hAnsiTheme="minorHAnsi" w:cstheme="minorHAnsi"/>
                <w:b/>
                <w:bCs/>
                <w:i/>
                <w:iCs/>
                <w:color w:val="000000" w:themeColor="text1"/>
                <w:lang w:eastAsia="vi-VN"/>
              </w:rPr>
            </w:pPr>
            <w:r w:rsidRPr="0063608E">
              <w:rPr>
                <w:rFonts w:asciiTheme="minorHAnsi" w:hAnsiTheme="minorHAnsi" w:cstheme="minorHAnsi"/>
                <w:b/>
                <w:bCs/>
                <w:i/>
                <w:iCs/>
                <w:color w:val="000000" w:themeColor="text1"/>
                <w:lang w:eastAsia="vi-VN"/>
              </w:rPr>
              <w:t>Walk-on/bicycle</w:t>
            </w:r>
          </w:p>
        </w:tc>
        <w:tc>
          <w:tcPr>
            <w:tcW w:w="1409" w:type="dxa"/>
            <w:tcBorders>
              <w:top w:val="single" w:sz="4" w:space="0" w:color="auto"/>
              <w:left w:val="nil"/>
              <w:bottom w:val="single" w:sz="4" w:space="0" w:color="auto"/>
              <w:right w:val="single" w:sz="4" w:space="0" w:color="auto"/>
            </w:tcBorders>
            <w:hideMark/>
          </w:tcPr>
          <w:p w14:paraId="18B3D3F9" w14:textId="77777777" w:rsidR="00263DD9" w:rsidRPr="0063608E" w:rsidRDefault="00263DD9">
            <w:pPr>
              <w:spacing w:after="0" w:line="240" w:lineRule="auto"/>
              <w:jc w:val="both"/>
              <w:rPr>
                <w:rFonts w:asciiTheme="minorHAnsi" w:hAnsiTheme="minorHAnsi" w:cstheme="minorHAnsi"/>
                <w:b/>
                <w:bCs/>
                <w:i/>
                <w:iCs/>
                <w:color w:val="000000" w:themeColor="text1"/>
                <w:lang w:eastAsia="vi-VN"/>
              </w:rPr>
            </w:pPr>
            <w:r w:rsidRPr="0063608E">
              <w:rPr>
                <w:rFonts w:asciiTheme="minorHAnsi" w:hAnsiTheme="minorHAnsi" w:cstheme="minorHAnsi"/>
                <w:b/>
                <w:bCs/>
                <w:i/>
                <w:iCs/>
                <w:color w:val="000000" w:themeColor="text1"/>
                <w:lang w:eastAsia="vi-VN"/>
              </w:rPr>
              <w:t>Motorbike</w:t>
            </w:r>
          </w:p>
        </w:tc>
        <w:tc>
          <w:tcPr>
            <w:tcW w:w="1409" w:type="dxa"/>
            <w:tcBorders>
              <w:top w:val="single" w:sz="4" w:space="0" w:color="auto"/>
              <w:left w:val="nil"/>
              <w:bottom w:val="single" w:sz="4" w:space="0" w:color="auto"/>
              <w:right w:val="single" w:sz="4" w:space="0" w:color="auto"/>
            </w:tcBorders>
            <w:hideMark/>
          </w:tcPr>
          <w:p w14:paraId="45D7C17C" w14:textId="77777777" w:rsidR="00263DD9" w:rsidRPr="0063608E" w:rsidRDefault="00263DD9">
            <w:pPr>
              <w:spacing w:after="0" w:line="240" w:lineRule="auto"/>
              <w:jc w:val="both"/>
              <w:rPr>
                <w:rFonts w:asciiTheme="minorHAnsi" w:hAnsiTheme="minorHAnsi" w:cstheme="minorHAnsi"/>
                <w:b/>
                <w:bCs/>
                <w:i/>
                <w:iCs/>
                <w:color w:val="000000" w:themeColor="text1"/>
                <w:lang w:eastAsia="vi-VN"/>
              </w:rPr>
            </w:pPr>
            <w:r w:rsidRPr="0063608E">
              <w:rPr>
                <w:rFonts w:asciiTheme="minorHAnsi" w:hAnsiTheme="minorHAnsi" w:cstheme="minorHAnsi"/>
                <w:b/>
                <w:bCs/>
                <w:i/>
                <w:iCs/>
                <w:color w:val="000000" w:themeColor="text1"/>
                <w:lang w:eastAsia="vi-VN"/>
              </w:rPr>
              <w:t>Car with less than 6 seats</w:t>
            </w:r>
          </w:p>
        </w:tc>
        <w:tc>
          <w:tcPr>
            <w:tcW w:w="1409" w:type="dxa"/>
            <w:tcBorders>
              <w:top w:val="single" w:sz="4" w:space="0" w:color="auto"/>
              <w:left w:val="nil"/>
              <w:bottom w:val="single" w:sz="4" w:space="0" w:color="auto"/>
              <w:right w:val="single" w:sz="4" w:space="0" w:color="auto"/>
            </w:tcBorders>
            <w:hideMark/>
          </w:tcPr>
          <w:p w14:paraId="01269D93" w14:textId="77777777" w:rsidR="00263DD9" w:rsidRPr="0063608E" w:rsidRDefault="00263DD9">
            <w:pPr>
              <w:spacing w:after="0" w:line="240" w:lineRule="auto"/>
              <w:jc w:val="both"/>
              <w:rPr>
                <w:rFonts w:asciiTheme="minorHAnsi" w:hAnsiTheme="minorHAnsi" w:cstheme="minorHAnsi"/>
                <w:b/>
                <w:bCs/>
                <w:i/>
                <w:iCs/>
                <w:color w:val="000000" w:themeColor="text1"/>
                <w:lang w:eastAsia="vi-VN"/>
              </w:rPr>
            </w:pPr>
            <w:r w:rsidRPr="0063608E">
              <w:rPr>
                <w:rFonts w:asciiTheme="minorHAnsi" w:hAnsiTheme="minorHAnsi" w:cstheme="minorHAnsi"/>
                <w:b/>
                <w:bCs/>
                <w:i/>
                <w:iCs/>
                <w:color w:val="000000" w:themeColor="text1"/>
                <w:lang w:eastAsia="vi-VN"/>
              </w:rPr>
              <w:t>Car with 7-11 seats</w:t>
            </w:r>
          </w:p>
        </w:tc>
        <w:tc>
          <w:tcPr>
            <w:tcW w:w="1409" w:type="dxa"/>
            <w:tcBorders>
              <w:top w:val="single" w:sz="4" w:space="0" w:color="auto"/>
              <w:left w:val="nil"/>
              <w:bottom w:val="single" w:sz="4" w:space="0" w:color="auto"/>
              <w:right w:val="single" w:sz="4" w:space="0" w:color="auto"/>
            </w:tcBorders>
            <w:hideMark/>
          </w:tcPr>
          <w:p w14:paraId="4177B69E" w14:textId="77777777" w:rsidR="00263DD9" w:rsidRPr="0063608E" w:rsidRDefault="00263DD9">
            <w:pPr>
              <w:spacing w:after="0" w:line="240" w:lineRule="auto"/>
              <w:jc w:val="both"/>
              <w:rPr>
                <w:rFonts w:asciiTheme="minorHAnsi" w:hAnsiTheme="minorHAnsi" w:cstheme="minorHAnsi"/>
                <w:b/>
                <w:bCs/>
                <w:i/>
                <w:iCs/>
                <w:color w:val="000000" w:themeColor="text1"/>
                <w:lang w:eastAsia="vi-VN"/>
              </w:rPr>
            </w:pPr>
            <w:r w:rsidRPr="0063608E">
              <w:rPr>
                <w:rFonts w:asciiTheme="minorHAnsi" w:hAnsiTheme="minorHAnsi" w:cstheme="minorHAnsi"/>
                <w:b/>
                <w:bCs/>
                <w:i/>
                <w:iCs/>
                <w:color w:val="000000" w:themeColor="text1"/>
                <w:lang w:eastAsia="vi-VN"/>
              </w:rPr>
              <w:t>Total</w:t>
            </w:r>
          </w:p>
        </w:tc>
      </w:tr>
      <w:tr w:rsidR="00263DD9" w:rsidRPr="0063608E" w14:paraId="3707C258" w14:textId="77777777" w:rsidTr="00263DD9">
        <w:trPr>
          <w:trHeight w:val="235"/>
        </w:trPr>
        <w:tc>
          <w:tcPr>
            <w:tcW w:w="2636" w:type="dxa"/>
            <w:tcBorders>
              <w:top w:val="nil"/>
              <w:left w:val="single" w:sz="4" w:space="0" w:color="auto"/>
              <w:bottom w:val="single" w:sz="4" w:space="0" w:color="auto"/>
              <w:right w:val="single" w:sz="4" w:space="0" w:color="auto"/>
            </w:tcBorders>
            <w:noWrap/>
            <w:vAlign w:val="bottom"/>
            <w:hideMark/>
          </w:tcPr>
          <w:p w14:paraId="73AA4A59"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During work</w:t>
            </w:r>
          </w:p>
        </w:tc>
        <w:tc>
          <w:tcPr>
            <w:tcW w:w="1770" w:type="dxa"/>
            <w:tcBorders>
              <w:top w:val="nil"/>
              <w:left w:val="nil"/>
              <w:bottom w:val="single" w:sz="4" w:space="0" w:color="auto"/>
              <w:right w:val="single" w:sz="4" w:space="0" w:color="auto"/>
            </w:tcBorders>
            <w:noWrap/>
            <w:vAlign w:val="bottom"/>
            <w:hideMark/>
          </w:tcPr>
          <w:p w14:paraId="66F32F51"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8.6%</w:t>
            </w:r>
          </w:p>
        </w:tc>
        <w:tc>
          <w:tcPr>
            <w:tcW w:w="1409" w:type="dxa"/>
            <w:tcBorders>
              <w:top w:val="nil"/>
              <w:left w:val="nil"/>
              <w:bottom w:val="single" w:sz="4" w:space="0" w:color="auto"/>
              <w:right w:val="single" w:sz="4" w:space="0" w:color="auto"/>
            </w:tcBorders>
            <w:noWrap/>
            <w:vAlign w:val="bottom"/>
            <w:hideMark/>
          </w:tcPr>
          <w:p w14:paraId="1A6B215A"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24.8%</w:t>
            </w:r>
          </w:p>
        </w:tc>
        <w:tc>
          <w:tcPr>
            <w:tcW w:w="1409" w:type="dxa"/>
            <w:tcBorders>
              <w:top w:val="nil"/>
              <w:left w:val="nil"/>
              <w:bottom w:val="single" w:sz="4" w:space="0" w:color="auto"/>
              <w:right w:val="single" w:sz="4" w:space="0" w:color="auto"/>
            </w:tcBorders>
            <w:noWrap/>
            <w:vAlign w:val="bottom"/>
            <w:hideMark/>
          </w:tcPr>
          <w:p w14:paraId="1AEB34E4"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51.7%</w:t>
            </w:r>
          </w:p>
        </w:tc>
        <w:tc>
          <w:tcPr>
            <w:tcW w:w="1409" w:type="dxa"/>
            <w:tcBorders>
              <w:top w:val="nil"/>
              <w:left w:val="nil"/>
              <w:bottom w:val="single" w:sz="4" w:space="0" w:color="auto"/>
              <w:right w:val="single" w:sz="4" w:space="0" w:color="auto"/>
            </w:tcBorders>
            <w:noWrap/>
            <w:vAlign w:val="bottom"/>
            <w:hideMark/>
          </w:tcPr>
          <w:p w14:paraId="4C58D556"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48.9%</w:t>
            </w:r>
          </w:p>
        </w:tc>
        <w:tc>
          <w:tcPr>
            <w:tcW w:w="1409" w:type="dxa"/>
            <w:tcBorders>
              <w:top w:val="nil"/>
              <w:left w:val="nil"/>
              <w:bottom w:val="single" w:sz="4" w:space="0" w:color="auto"/>
              <w:right w:val="single" w:sz="4" w:space="0" w:color="auto"/>
            </w:tcBorders>
            <w:noWrap/>
            <w:vAlign w:val="bottom"/>
            <w:hideMark/>
          </w:tcPr>
          <w:p w14:paraId="06FD1B2A"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25.1%</w:t>
            </w:r>
          </w:p>
        </w:tc>
      </w:tr>
      <w:tr w:rsidR="00263DD9" w:rsidRPr="0063608E" w14:paraId="1D0BAF48" w14:textId="77777777" w:rsidTr="00263DD9">
        <w:trPr>
          <w:trHeight w:val="235"/>
        </w:trPr>
        <w:tc>
          <w:tcPr>
            <w:tcW w:w="2636" w:type="dxa"/>
            <w:tcBorders>
              <w:top w:val="nil"/>
              <w:left w:val="single" w:sz="4" w:space="0" w:color="auto"/>
              <w:bottom w:val="single" w:sz="4" w:space="0" w:color="auto"/>
              <w:right w:val="single" w:sz="4" w:space="0" w:color="auto"/>
            </w:tcBorders>
            <w:noWrap/>
            <w:vAlign w:val="bottom"/>
            <w:hideMark/>
          </w:tcPr>
          <w:p w14:paraId="3FB78AA0"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To work</w:t>
            </w:r>
          </w:p>
        </w:tc>
        <w:tc>
          <w:tcPr>
            <w:tcW w:w="1770" w:type="dxa"/>
            <w:tcBorders>
              <w:top w:val="nil"/>
              <w:left w:val="nil"/>
              <w:bottom w:val="single" w:sz="4" w:space="0" w:color="auto"/>
              <w:right w:val="single" w:sz="4" w:space="0" w:color="auto"/>
            </w:tcBorders>
            <w:noWrap/>
            <w:vAlign w:val="bottom"/>
            <w:hideMark/>
          </w:tcPr>
          <w:p w14:paraId="7F4E0219"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14.6%</w:t>
            </w:r>
          </w:p>
        </w:tc>
        <w:tc>
          <w:tcPr>
            <w:tcW w:w="1409" w:type="dxa"/>
            <w:tcBorders>
              <w:top w:val="nil"/>
              <w:left w:val="nil"/>
              <w:bottom w:val="single" w:sz="4" w:space="0" w:color="auto"/>
              <w:right w:val="single" w:sz="4" w:space="0" w:color="auto"/>
            </w:tcBorders>
            <w:noWrap/>
            <w:vAlign w:val="bottom"/>
            <w:hideMark/>
          </w:tcPr>
          <w:p w14:paraId="6EB38173"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32.1%</w:t>
            </w:r>
          </w:p>
        </w:tc>
        <w:tc>
          <w:tcPr>
            <w:tcW w:w="1409" w:type="dxa"/>
            <w:tcBorders>
              <w:top w:val="nil"/>
              <w:left w:val="nil"/>
              <w:bottom w:val="single" w:sz="4" w:space="0" w:color="auto"/>
              <w:right w:val="single" w:sz="4" w:space="0" w:color="auto"/>
            </w:tcBorders>
            <w:noWrap/>
            <w:vAlign w:val="bottom"/>
            <w:hideMark/>
          </w:tcPr>
          <w:p w14:paraId="777A0918"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17.9%</w:t>
            </w:r>
          </w:p>
        </w:tc>
        <w:tc>
          <w:tcPr>
            <w:tcW w:w="1409" w:type="dxa"/>
            <w:tcBorders>
              <w:top w:val="nil"/>
              <w:left w:val="nil"/>
              <w:bottom w:val="single" w:sz="4" w:space="0" w:color="auto"/>
              <w:right w:val="single" w:sz="4" w:space="0" w:color="auto"/>
            </w:tcBorders>
            <w:noWrap/>
            <w:vAlign w:val="bottom"/>
            <w:hideMark/>
          </w:tcPr>
          <w:p w14:paraId="1FBBC25A"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15.3%</w:t>
            </w:r>
          </w:p>
        </w:tc>
        <w:tc>
          <w:tcPr>
            <w:tcW w:w="1409" w:type="dxa"/>
            <w:tcBorders>
              <w:top w:val="nil"/>
              <w:left w:val="nil"/>
              <w:bottom w:val="single" w:sz="4" w:space="0" w:color="auto"/>
              <w:right w:val="single" w:sz="4" w:space="0" w:color="auto"/>
            </w:tcBorders>
            <w:noWrap/>
            <w:vAlign w:val="bottom"/>
            <w:hideMark/>
          </w:tcPr>
          <w:p w14:paraId="011BA814"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30.5%</w:t>
            </w:r>
          </w:p>
        </w:tc>
      </w:tr>
      <w:tr w:rsidR="00263DD9" w:rsidRPr="0063608E" w14:paraId="26088482" w14:textId="77777777" w:rsidTr="00263DD9">
        <w:trPr>
          <w:trHeight w:val="235"/>
        </w:trPr>
        <w:tc>
          <w:tcPr>
            <w:tcW w:w="2636" w:type="dxa"/>
            <w:tcBorders>
              <w:top w:val="nil"/>
              <w:left w:val="single" w:sz="4" w:space="0" w:color="auto"/>
              <w:bottom w:val="single" w:sz="4" w:space="0" w:color="auto"/>
              <w:right w:val="single" w:sz="4" w:space="0" w:color="auto"/>
            </w:tcBorders>
            <w:noWrap/>
            <w:vAlign w:val="bottom"/>
            <w:hideMark/>
          </w:tcPr>
          <w:p w14:paraId="6450107B"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To education</w:t>
            </w:r>
          </w:p>
        </w:tc>
        <w:tc>
          <w:tcPr>
            <w:tcW w:w="1770" w:type="dxa"/>
            <w:tcBorders>
              <w:top w:val="nil"/>
              <w:left w:val="nil"/>
              <w:bottom w:val="single" w:sz="4" w:space="0" w:color="auto"/>
              <w:right w:val="single" w:sz="4" w:space="0" w:color="auto"/>
            </w:tcBorders>
            <w:noWrap/>
            <w:vAlign w:val="bottom"/>
            <w:hideMark/>
          </w:tcPr>
          <w:p w14:paraId="6E953448"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24.2%</w:t>
            </w:r>
          </w:p>
        </w:tc>
        <w:tc>
          <w:tcPr>
            <w:tcW w:w="1409" w:type="dxa"/>
            <w:tcBorders>
              <w:top w:val="nil"/>
              <w:left w:val="nil"/>
              <w:bottom w:val="single" w:sz="4" w:space="0" w:color="auto"/>
              <w:right w:val="single" w:sz="4" w:space="0" w:color="auto"/>
            </w:tcBorders>
            <w:noWrap/>
            <w:vAlign w:val="bottom"/>
            <w:hideMark/>
          </w:tcPr>
          <w:p w14:paraId="6D039E65"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2.0%</w:t>
            </w:r>
          </w:p>
        </w:tc>
        <w:tc>
          <w:tcPr>
            <w:tcW w:w="1409" w:type="dxa"/>
            <w:tcBorders>
              <w:top w:val="nil"/>
              <w:left w:val="nil"/>
              <w:bottom w:val="single" w:sz="4" w:space="0" w:color="auto"/>
              <w:right w:val="single" w:sz="4" w:space="0" w:color="auto"/>
            </w:tcBorders>
            <w:noWrap/>
            <w:vAlign w:val="bottom"/>
            <w:hideMark/>
          </w:tcPr>
          <w:p w14:paraId="3EE08CCA"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0.9%</w:t>
            </w:r>
          </w:p>
        </w:tc>
        <w:tc>
          <w:tcPr>
            <w:tcW w:w="1409" w:type="dxa"/>
            <w:tcBorders>
              <w:top w:val="nil"/>
              <w:left w:val="nil"/>
              <w:bottom w:val="single" w:sz="4" w:space="0" w:color="auto"/>
              <w:right w:val="single" w:sz="4" w:space="0" w:color="auto"/>
            </w:tcBorders>
            <w:noWrap/>
            <w:vAlign w:val="bottom"/>
            <w:hideMark/>
          </w:tcPr>
          <w:p w14:paraId="47860437"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0.0%</w:t>
            </w:r>
          </w:p>
        </w:tc>
        <w:tc>
          <w:tcPr>
            <w:tcW w:w="1409" w:type="dxa"/>
            <w:tcBorders>
              <w:top w:val="nil"/>
              <w:left w:val="nil"/>
              <w:bottom w:val="single" w:sz="4" w:space="0" w:color="auto"/>
              <w:right w:val="single" w:sz="4" w:space="0" w:color="auto"/>
            </w:tcBorders>
            <w:noWrap/>
            <w:vAlign w:val="bottom"/>
            <w:hideMark/>
          </w:tcPr>
          <w:p w14:paraId="7B5C7BDB"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3.1%</w:t>
            </w:r>
          </w:p>
        </w:tc>
      </w:tr>
      <w:tr w:rsidR="00263DD9" w:rsidRPr="0063608E" w14:paraId="590370B6" w14:textId="77777777" w:rsidTr="00263DD9">
        <w:trPr>
          <w:trHeight w:val="235"/>
        </w:trPr>
        <w:tc>
          <w:tcPr>
            <w:tcW w:w="2636" w:type="dxa"/>
            <w:tcBorders>
              <w:top w:val="nil"/>
              <w:left w:val="single" w:sz="4" w:space="0" w:color="auto"/>
              <w:bottom w:val="single" w:sz="4" w:space="0" w:color="auto"/>
              <w:right w:val="single" w:sz="4" w:space="0" w:color="auto"/>
            </w:tcBorders>
            <w:noWrap/>
            <w:vAlign w:val="bottom"/>
            <w:hideMark/>
          </w:tcPr>
          <w:p w14:paraId="2FD0441F"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To shopping</w:t>
            </w:r>
          </w:p>
        </w:tc>
        <w:tc>
          <w:tcPr>
            <w:tcW w:w="1770" w:type="dxa"/>
            <w:tcBorders>
              <w:top w:val="nil"/>
              <w:left w:val="nil"/>
              <w:bottom w:val="single" w:sz="4" w:space="0" w:color="auto"/>
              <w:right w:val="single" w:sz="4" w:space="0" w:color="auto"/>
            </w:tcBorders>
            <w:noWrap/>
            <w:vAlign w:val="bottom"/>
            <w:hideMark/>
          </w:tcPr>
          <w:p w14:paraId="63D22B62"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3.7%</w:t>
            </w:r>
          </w:p>
        </w:tc>
        <w:tc>
          <w:tcPr>
            <w:tcW w:w="1409" w:type="dxa"/>
            <w:tcBorders>
              <w:top w:val="nil"/>
              <w:left w:val="nil"/>
              <w:bottom w:val="single" w:sz="4" w:space="0" w:color="auto"/>
              <w:right w:val="single" w:sz="4" w:space="0" w:color="auto"/>
            </w:tcBorders>
            <w:noWrap/>
            <w:vAlign w:val="bottom"/>
            <w:hideMark/>
          </w:tcPr>
          <w:p w14:paraId="10D72B71"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3.7%</w:t>
            </w:r>
          </w:p>
        </w:tc>
        <w:tc>
          <w:tcPr>
            <w:tcW w:w="1409" w:type="dxa"/>
            <w:tcBorders>
              <w:top w:val="nil"/>
              <w:left w:val="nil"/>
              <w:bottom w:val="single" w:sz="4" w:space="0" w:color="auto"/>
              <w:right w:val="single" w:sz="4" w:space="0" w:color="auto"/>
            </w:tcBorders>
            <w:noWrap/>
            <w:vAlign w:val="bottom"/>
            <w:hideMark/>
          </w:tcPr>
          <w:p w14:paraId="29AA438D"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0.2%</w:t>
            </w:r>
          </w:p>
        </w:tc>
        <w:tc>
          <w:tcPr>
            <w:tcW w:w="1409" w:type="dxa"/>
            <w:tcBorders>
              <w:top w:val="nil"/>
              <w:left w:val="nil"/>
              <w:bottom w:val="single" w:sz="4" w:space="0" w:color="auto"/>
              <w:right w:val="single" w:sz="4" w:space="0" w:color="auto"/>
            </w:tcBorders>
            <w:noWrap/>
            <w:vAlign w:val="bottom"/>
            <w:hideMark/>
          </w:tcPr>
          <w:p w14:paraId="03EE463A"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0.0%</w:t>
            </w:r>
          </w:p>
        </w:tc>
        <w:tc>
          <w:tcPr>
            <w:tcW w:w="1409" w:type="dxa"/>
            <w:tcBorders>
              <w:top w:val="nil"/>
              <w:left w:val="nil"/>
              <w:bottom w:val="single" w:sz="4" w:space="0" w:color="auto"/>
              <w:right w:val="single" w:sz="4" w:space="0" w:color="auto"/>
            </w:tcBorders>
            <w:noWrap/>
            <w:vAlign w:val="bottom"/>
            <w:hideMark/>
          </w:tcPr>
          <w:p w14:paraId="6708D5EA"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3.5%</w:t>
            </w:r>
          </w:p>
        </w:tc>
      </w:tr>
      <w:tr w:rsidR="00263DD9" w:rsidRPr="0063608E" w14:paraId="252ADAF2" w14:textId="77777777" w:rsidTr="00263DD9">
        <w:trPr>
          <w:trHeight w:val="235"/>
        </w:trPr>
        <w:tc>
          <w:tcPr>
            <w:tcW w:w="2636" w:type="dxa"/>
            <w:tcBorders>
              <w:top w:val="nil"/>
              <w:left w:val="single" w:sz="4" w:space="0" w:color="auto"/>
              <w:bottom w:val="single" w:sz="4" w:space="0" w:color="auto"/>
              <w:right w:val="single" w:sz="4" w:space="0" w:color="auto"/>
            </w:tcBorders>
            <w:noWrap/>
            <w:vAlign w:val="bottom"/>
            <w:hideMark/>
          </w:tcPr>
          <w:p w14:paraId="7407D5DF"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Visit friends/relatives</w:t>
            </w:r>
          </w:p>
        </w:tc>
        <w:tc>
          <w:tcPr>
            <w:tcW w:w="1770" w:type="dxa"/>
            <w:tcBorders>
              <w:top w:val="nil"/>
              <w:left w:val="nil"/>
              <w:bottom w:val="single" w:sz="4" w:space="0" w:color="auto"/>
              <w:right w:val="single" w:sz="4" w:space="0" w:color="auto"/>
            </w:tcBorders>
            <w:noWrap/>
            <w:vAlign w:val="bottom"/>
            <w:hideMark/>
          </w:tcPr>
          <w:p w14:paraId="6BA4D175"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8.2%</w:t>
            </w:r>
          </w:p>
        </w:tc>
        <w:tc>
          <w:tcPr>
            <w:tcW w:w="1409" w:type="dxa"/>
            <w:tcBorders>
              <w:top w:val="nil"/>
              <w:left w:val="nil"/>
              <w:bottom w:val="single" w:sz="4" w:space="0" w:color="auto"/>
              <w:right w:val="single" w:sz="4" w:space="0" w:color="auto"/>
            </w:tcBorders>
            <w:noWrap/>
            <w:vAlign w:val="bottom"/>
            <w:hideMark/>
          </w:tcPr>
          <w:p w14:paraId="2D0462AD"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7.2%</w:t>
            </w:r>
          </w:p>
        </w:tc>
        <w:tc>
          <w:tcPr>
            <w:tcW w:w="1409" w:type="dxa"/>
            <w:tcBorders>
              <w:top w:val="nil"/>
              <w:left w:val="nil"/>
              <w:bottom w:val="single" w:sz="4" w:space="0" w:color="auto"/>
              <w:right w:val="single" w:sz="4" w:space="0" w:color="auto"/>
            </w:tcBorders>
            <w:noWrap/>
            <w:vAlign w:val="bottom"/>
            <w:hideMark/>
          </w:tcPr>
          <w:p w14:paraId="1C4A535A"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5.4%</w:t>
            </w:r>
          </w:p>
        </w:tc>
        <w:tc>
          <w:tcPr>
            <w:tcW w:w="1409" w:type="dxa"/>
            <w:tcBorders>
              <w:top w:val="nil"/>
              <w:left w:val="nil"/>
              <w:bottom w:val="single" w:sz="4" w:space="0" w:color="auto"/>
              <w:right w:val="single" w:sz="4" w:space="0" w:color="auto"/>
            </w:tcBorders>
            <w:noWrap/>
            <w:vAlign w:val="bottom"/>
            <w:hideMark/>
          </w:tcPr>
          <w:p w14:paraId="6A6C68A1"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7.8%</w:t>
            </w:r>
          </w:p>
        </w:tc>
        <w:tc>
          <w:tcPr>
            <w:tcW w:w="1409" w:type="dxa"/>
            <w:tcBorders>
              <w:top w:val="nil"/>
              <w:left w:val="nil"/>
              <w:bottom w:val="single" w:sz="4" w:space="0" w:color="auto"/>
              <w:right w:val="single" w:sz="4" w:space="0" w:color="auto"/>
            </w:tcBorders>
            <w:noWrap/>
            <w:vAlign w:val="bottom"/>
            <w:hideMark/>
          </w:tcPr>
          <w:p w14:paraId="5BF6C686"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7.2%</w:t>
            </w:r>
          </w:p>
        </w:tc>
      </w:tr>
      <w:tr w:rsidR="00263DD9" w:rsidRPr="0063608E" w14:paraId="07BAFFE1" w14:textId="77777777" w:rsidTr="00263DD9">
        <w:trPr>
          <w:trHeight w:val="235"/>
        </w:trPr>
        <w:tc>
          <w:tcPr>
            <w:tcW w:w="2636" w:type="dxa"/>
            <w:tcBorders>
              <w:top w:val="nil"/>
              <w:left w:val="single" w:sz="4" w:space="0" w:color="auto"/>
              <w:bottom w:val="single" w:sz="4" w:space="0" w:color="auto"/>
              <w:right w:val="single" w:sz="4" w:space="0" w:color="auto"/>
            </w:tcBorders>
            <w:noWrap/>
            <w:vAlign w:val="bottom"/>
            <w:hideMark/>
          </w:tcPr>
          <w:p w14:paraId="781E4EB3"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Emergency/Medical visit</w:t>
            </w:r>
          </w:p>
        </w:tc>
        <w:tc>
          <w:tcPr>
            <w:tcW w:w="1770" w:type="dxa"/>
            <w:tcBorders>
              <w:top w:val="nil"/>
              <w:left w:val="nil"/>
              <w:bottom w:val="single" w:sz="4" w:space="0" w:color="auto"/>
              <w:right w:val="single" w:sz="4" w:space="0" w:color="auto"/>
            </w:tcBorders>
            <w:noWrap/>
            <w:vAlign w:val="bottom"/>
            <w:hideMark/>
          </w:tcPr>
          <w:p w14:paraId="3DBE3299"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0.6%</w:t>
            </w:r>
          </w:p>
        </w:tc>
        <w:tc>
          <w:tcPr>
            <w:tcW w:w="1409" w:type="dxa"/>
            <w:tcBorders>
              <w:top w:val="nil"/>
              <w:left w:val="nil"/>
              <w:bottom w:val="single" w:sz="4" w:space="0" w:color="auto"/>
              <w:right w:val="single" w:sz="4" w:space="0" w:color="auto"/>
            </w:tcBorders>
            <w:noWrap/>
            <w:vAlign w:val="bottom"/>
            <w:hideMark/>
          </w:tcPr>
          <w:p w14:paraId="44A7DDF1"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3.6%</w:t>
            </w:r>
          </w:p>
        </w:tc>
        <w:tc>
          <w:tcPr>
            <w:tcW w:w="1409" w:type="dxa"/>
            <w:tcBorders>
              <w:top w:val="nil"/>
              <w:left w:val="nil"/>
              <w:bottom w:val="single" w:sz="4" w:space="0" w:color="auto"/>
              <w:right w:val="single" w:sz="4" w:space="0" w:color="auto"/>
            </w:tcBorders>
            <w:noWrap/>
            <w:vAlign w:val="bottom"/>
            <w:hideMark/>
          </w:tcPr>
          <w:p w14:paraId="76FA2F87"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0.7%</w:t>
            </w:r>
          </w:p>
        </w:tc>
        <w:tc>
          <w:tcPr>
            <w:tcW w:w="1409" w:type="dxa"/>
            <w:tcBorders>
              <w:top w:val="nil"/>
              <w:left w:val="nil"/>
              <w:bottom w:val="single" w:sz="4" w:space="0" w:color="auto"/>
              <w:right w:val="single" w:sz="4" w:space="0" w:color="auto"/>
            </w:tcBorders>
            <w:noWrap/>
            <w:vAlign w:val="bottom"/>
            <w:hideMark/>
          </w:tcPr>
          <w:p w14:paraId="76FE4B18"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3.8%</w:t>
            </w:r>
          </w:p>
        </w:tc>
        <w:tc>
          <w:tcPr>
            <w:tcW w:w="1409" w:type="dxa"/>
            <w:tcBorders>
              <w:top w:val="nil"/>
              <w:left w:val="nil"/>
              <w:bottom w:val="single" w:sz="4" w:space="0" w:color="auto"/>
              <w:right w:val="single" w:sz="4" w:space="0" w:color="auto"/>
            </w:tcBorders>
            <w:noWrap/>
            <w:vAlign w:val="bottom"/>
            <w:hideMark/>
          </w:tcPr>
          <w:p w14:paraId="1493DE11"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3.4%</w:t>
            </w:r>
          </w:p>
        </w:tc>
      </w:tr>
      <w:tr w:rsidR="00263DD9" w:rsidRPr="0063608E" w14:paraId="5B11F831" w14:textId="77777777" w:rsidTr="00263DD9">
        <w:trPr>
          <w:trHeight w:val="235"/>
        </w:trPr>
        <w:tc>
          <w:tcPr>
            <w:tcW w:w="2636" w:type="dxa"/>
            <w:tcBorders>
              <w:top w:val="nil"/>
              <w:left w:val="single" w:sz="4" w:space="0" w:color="auto"/>
              <w:bottom w:val="single" w:sz="4" w:space="0" w:color="auto"/>
              <w:right w:val="single" w:sz="4" w:space="0" w:color="auto"/>
            </w:tcBorders>
            <w:noWrap/>
            <w:vAlign w:val="bottom"/>
            <w:hideMark/>
          </w:tcPr>
          <w:p w14:paraId="2BF71C14"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Tourism</w:t>
            </w:r>
          </w:p>
        </w:tc>
        <w:tc>
          <w:tcPr>
            <w:tcW w:w="1770" w:type="dxa"/>
            <w:tcBorders>
              <w:top w:val="nil"/>
              <w:left w:val="nil"/>
              <w:bottom w:val="single" w:sz="4" w:space="0" w:color="auto"/>
              <w:right w:val="single" w:sz="4" w:space="0" w:color="auto"/>
            </w:tcBorders>
            <w:noWrap/>
            <w:vAlign w:val="bottom"/>
            <w:hideMark/>
          </w:tcPr>
          <w:p w14:paraId="41FCEDBA"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4.1%</w:t>
            </w:r>
          </w:p>
        </w:tc>
        <w:tc>
          <w:tcPr>
            <w:tcW w:w="1409" w:type="dxa"/>
            <w:tcBorders>
              <w:top w:val="nil"/>
              <w:left w:val="nil"/>
              <w:bottom w:val="single" w:sz="4" w:space="0" w:color="auto"/>
              <w:right w:val="single" w:sz="4" w:space="0" w:color="auto"/>
            </w:tcBorders>
            <w:noWrap/>
            <w:vAlign w:val="bottom"/>
            <w:hideMark/>
          </w:tcPr>
          <w:p w14:paraId="1F38D6D5"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3.7%</w:t>
            </w:r>
          </w:p>
        </w:tc>
        <w:tc>
          <w:tcPr>
            <w:tcW w:w="1409" w:type="dxa"/>
            <w:tcBorders>
              <w:top w:val="nil"/>
              <w:left w:val="nil"/>
              <w:bottom w:val="single" w:sz="4" w:space="0" w:color="auto"/>
              <w:right w:val="single" w:sz="4" w:space="0" w:color="auto"/>
            </w:tcBorders>
            <w:noWrap/>
            <w:vAlign w:val="bottom"/>
            <w:hideMark/>
          </w:tcPr>
          <w:p w14:paraId="6296702F"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8.2%</w:t>
            </w:r>
          </w:p>
        </w:tc>
        <w:tc>
          <w:tcPr>
            <w:tcW w:w="1409" w:type="dxa"/>
            <w:tcBorders>
              <w:top w:val="nil"/>
              <w:left w:val="nil"/>
              <w:bottom w:val="single" w:sz="4" w:space="0" w:color="auto"/>
              <w:right w:val="single" w:sz="4" w:space="0" w:color="auto"/>
            </w:tcBorders>
            <w:noWrap/>
            <w:vAlign w:val="bottom"/>
            <w:hideMark/>
          </w:tcPr>
          <w:p w14:paraId="405AADDD"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8.9%</w:t>
            </w:r>
          </w:p>
        </w:tc>
        <w:tc>
          <w:tcPr>
            <w:tcW w:w="1409" w:type="dxa"/>
            <w:tcBorders>
              <w:top w:val="nil"/>
              <w:left w:val="nil"/>
              <w:bottom w:val="single" w:sz="4" w:space="0" w:color="auto"/>
              <w:right w:val="single" w:sz="4" w:space="0" w:color="auto"/>
            </w:tcBorders>
            <w:noWrap/>
            <w:vAlign w:val="bottom"/>
            <w:hideMark/>
          </w:tcPr>
          <w:p w14:paraId="71CCDB9D"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4.0%</w:t>
            </w:r>
          </w:p>
        </w:tc>
      </w:tr>
      <w:tr w:rsidR="00263DD9" w:rsidRPr="0063608E" w14:paraId="2D64758E" w14:textId="77777777" w:rsidTr="00263DD9">
        <w:trPr>
          <w:trHeight w:val="235"/>
        </w:trPr>
        <w:tc>
          <w:tcPr>
            <w:tcW w:w="2636" w:type="dxa"/>
            <w:tcBorders>
              <w:top w:val="nil"/>
              <w:left w:val="single" w:sz="4" w:space="0" w:color="auto"/>
              <w:bottom w:val="single" w:sz="4" w:space="0" w:color="auto"/>
              <w:right w:val="single" w:sz="4" w:space="0" w:color="auto"/>
            </w:tcBorders>
            <w:noWrap/>
            <w:vAlign w:val="bottom"/>
            <w:hideMark/>
          </w:tcPr>
          <w:p w14:paraId="5B6B47D7"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Go home</w:t>
            </w:r>
          </w:p>
        </w:tc>
        <w:tc>
          <w:tcPr>
            <w:tcW w:w="1770" w:type="dxa"/>
            <w:tcBorders>
              <w:top w:val="nil"/>
              <w:left w:val="nil"/>
              <w:bottom w:val="single" w:sz="4" w:space="0" w:color="auto"/>
              <w:right w:val="single" w:sz="4" w:space="0" w:color="auto"/>
            </w:tcBorders>
            <w:noWrap/>
            <w:vAlign w:val="bottom"/>
            <w:hideMark/>
          </w:tcPr>
          <w:p w14:paraId="3DAFED5B"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34.4%</w:t>
            </w:r>
          </w:p>
        </w:tc>
        <w:tc>
          <w:tcPr>
            <w:tcW w:w="1409" w:type="dxa"/>
            <w:tcBorders>
              <w:top w:val="nil"/>
              <w:left w:val="nil"/>
              <w:bottom w:val="single" w:sz="4" w:space="0" w:color="auto"/>
              <w:right w:val="single" w:sz="4" w:space="0" w:color="auto"/>
            </w:tcBorders>
            <w:noWrap/>
            <w:vAlign w:val="bottom"/>
            <w:hideMark/>
          </w:tcPr>
          <w:p w14:paraId="21318544"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20.4%</w:t>
            </w:r>
          </w:p>
        </w:tc>
        <w:tc>
          <w:tcPr>
            <w:tcW w:w="1409" w:type="dxa"/>
            <w:tcBorders>
              <w:top w:val="nil"/>
              <w:left w:val="nil"/>
              <w:bottom w:val="single" w:sz="4" w:space="0" w:color="auto"/>
              <w:right w:val="single" w:sz="4" w:space="0" w:color="auto"/>
            </w:tcBorders>
            <w:noWrap/>
            <w:vAlign w:val="bottom"/>
            <w:hideMark/>
          </w:tcPr>
          <w:p w14:paraId="03D246F1"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11.2%</w:t>
            </w:r>
          </w:p>
        </w:tc>
        <w:tc>
          <w:tcPr>
            <w:tcW w:w="1409" w:type="dxa"/>
            <w:tcBorders>
              <w:top w:val="nil"/>
              <w:left w:val="nil"/>
              <w:bottom w:val="single" w:sz="4" w:space="0" w:color="auto"/>
              <w:right w:val="single" w:sz="4" w:space="0" w:color="auto"/>
            </w:tcBorders>
            <w:noWrap/>
            <w:vAlign w:val="bottom"/>
            <w:hideMark/>
          </w:tcPr>
          <w:p w14:paraId="34F838BC"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13.4%</w:t>
            </w:r>
          </w:p>
        </w:tc>
        <w:tc>
          <w:tcPr>
            <w:tcW w:w="1409" w:type="dxa"/>
            <w:tcBorders>
              <w:top w:val="nil"/>
              <w:left w:val="nil"/>
              <w:bottom w:val="single" w:sz="4" w:space="0" w:color="auto"/>
              <w:right w:val="single" w:sz="4" w:space="0" w:color="auto"/>
            </w:tcBorders>
            <w:noWrap/>
            <w:vAlign w:val="bottom"/>
            <w:hideMark/>
          </w:tcPr>
          <w:p w14:paraId="31A54C14"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20.7%</w:t>
            </w:r>
          </w:p>
        </w:tc>
      </w:tr>
      <w:tr w:rsidR="00263DD9" w:rsidRPr="0063608E" w14:paraId="2AB63948" w14:textId="77777777" w:rsidTr="00263DD9">
        <w:trPr>
          <w:trHeight w:val="235"/>
        </w:trPr>
        <w:tc>
          <w:tcPr>
            <w:tcW w:w="2636" w:type="dxa"/>
            <w:tcBorders>
              <w:top w:val="nil"/>
              <w:left w:val="single" w:sz="4" w:space="0" w:color="auto"/>
              <w:bottom w:val="single" w:sz="4" w:space="0" w:color="auto"/>
              <w:right w:val="single" w:sz="4" w:space="0" w:color="auto"/>
            </w:tcBorders>
            <w:noWrap/>
            <w:vAlign w:val="bottom"/>
            <w:hideMark/>
          </w:tcPr>
          <w:p w14:paraId="01FE9DB5"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Others</w:t>
            </w:r>
          </w:p>
        </w:tc>
        <w:tc>
          <w:tcPr>
            <w:tcW w:w="1770" w:type="dxa"/>
            <w:tcBorders>
              <w:top w:val="nil"/>
              <w:left w:val="nil"/>
              <w:bottom w:val="single" w:sz="4" w:space="0" w:color="auto"/>
              <w:right w:val="single" w:sz="4" w:space="0" w:color="auto"/>
            </w:tcBorders>
            <w:noWrap/>
            <w:vAlign w:val="bottom"/>
            <w:hideMark/>
          </w:tcPr>
          <w:p w14:paraId="1FF4E96B"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1.5%</w:t>
            </w:r>
          </w:p>
        </w:tc>
        <w:tc>
          <w:tcPr>
            <w:tcW w:w="1409" w:type="dxa"/>
            <w:tcBorders>
              <w:top w:val="nil"/>
              <w:left w:val="nil"/>
              <w:bottom w:val="single" w:sz="4" w:space="0" w:color="auto"/>
              <w:right w:val="single" w:sz="4" w:space="0" w:color="auto"/>
            </w:tcBorders>
            <w:noWrap/>
            <w:vAlign w:val="bottom"/>
            <w:hideMark/>
          </w:tcPr>
          <w:p w14:paraId="11AB7E59"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2.6%</w:t>
            </w:r>
          </w:p>
        </w:tc>
        <w:tc>
          <w:tcPr>
            <w:tcW w:w="1409" w:type="dxa"/>
            <w:tcBorders>
              <w:top w:val="nil"/>
              <w:left w:val="nil"/>
              <w:bottom w:val="single" w:sz="4" w:space="0" w:color="auto"/>
              <w:right w:val="single" w:sz="4" w:space="0" w:color="auto"/>
            </w:tcBorders>
            <w:noWrap/>
            <w:vAlign w:val="bottom"/>
            <w:hideMark/>
          </w:tcPr>
          <w:p w14:paraId="7B1AE9F4"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3.7%</w:t>
            </w:r>
          </w:p>
        </w:tc>
        <w:tc>
          <w:tcPr>
            <w:tcW w:w="1409" w:type="dxa"/>
            <w:tcBorders>
              <w:top w:val="nil"/>
              <w:left w:val="nil"/>
              <w:bottom w:val="single" w:sz="4" w:space="0" w:color="auto"/>
              <w:right w:val="single" w:sz="4" w:space="0" w:color="auto"/>
            </w:tcBorders>
            <w:noWrap/>
            <w:vAlign w:val="bottom"/>
            <w:hideMark/>
          </w:tcPr>
          <w:p w14:paraId="528E3CBC"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1.9%</w:t>
            </w:r>
          </w:p>
        </w:tc>
        <w:tc>
          <w:tcPr>
            <w:tcW w:w="1409" w:type="dxa"/>
            <w:tcBorders>
              <w:top w:val="nil"/>
              <w:left w:val="nil"/>
              <w:bottom w:val="single" w:sz="4" w:space="0" w:color="auto"/>
              <w:right w:val="single" w:sz="4" w:space="0" w:color="auto"/>
            </w:tcBorders>
            <w:noWrap/>
            <w:vAlign w:val="bottom"/>
            <w:hideMark/>
          </w:tcPr>
          <w:p w14:paraId="35BCE552" w14:textId="77777777" w:rsidR="00263DD9" w:rsidRPr="0063608E" w:rsidRDefault="00263DD9">
            <w:pPr>
              <w:spacing w:after="0" w:line="240" w:lineRule="auto"/>
              <w:jc w:val="both"/>
              <w:rPr>
                <w:rFonts w:asciiTheme="minorHAnsi" w:hAnsiTheme="minorHAnsi" w:cstheme="minorHAnsi"/>
                <w:color w:val="000000" w:themeColor="text1"/>
                <w:lang w:eastAsia="vi-VN"/>
              </w:rPr>
            </w:pPr>
            <w:r w:rsidRPr="0063608E">
              <w:rPr>
                <w:rFonts w:asciiTheme="minorHAnsi" w:hAnsiTheme="minorHAnsi" w:cstheme="minorHAnsi"/>
                <w:color w:val="000000" w:themeColor="text1"/>
                <w:lang w:eastAsia="vi-VN"/>
              </w:rPr>
              <w:t>2.5%</w:t>
            </w:r>
          </w:p>
        </w:tc>
      </w:tr>
    </w:tbl>
    <w:p w14:paraId="2BC0455E" w14:textId="43D4EB2B" w:rsidR="00263DD9" w:rsidRPr="00A453D6" w:rsidRDefault="00263DD9" w:rsidP="00A453D6">
      <w:pPr>
        <w:ind w:firstLine="720"/>
        <w:jc w:val="both"/>
        <w:rPr>
          <w:rFonts w:asciiTheme="minorHAnsi" w:hAnsiTheme="minorHAnsi" w:cstheme="minorHAnsi"/>
          <w:color w:val="000000" w:themeColor="text1"/>
          <w:sz w:val="16"/>
          <w:szCs w:val="16"/>
          <w:lang w:val="en-US"/>
        </w:rPr>
      </w:pPr>
      <w:r w:rsidRPr="00A453D6">
        <w:rPr>
          <w:rFonts w:asciiTheme="minorHAnsi" w:hAnsiTheme="minorHAnsi" w:cstheme="minorHAnsi"/>
          <w:color w:val="000000" w:themeColor="text1"/>
          <w:sz w:val="16"/>
          <w:szCs w:val="16"/>
          <w:lang w:val="en-US"/>
        </w:rPr>
        <w:t>Source: Cao Lanh Impact Evaluation Ferry-user survey 2017</w:t>
      </w:r>
    </w:p>
    <w:p w14:paraId="670934CD" w14:textId="3986A18D" w:rsidR="0063608E" w:rsidRDefault="00263DD9" w:rsidP="00263DD9">
      <w:pPr>
        <w:jc w:val="both"/>
        <w:rPr>
          <w:rFonts w:asciiTheme="minorHAnsi" w:hAnsiTheme="minorHAnsi" w:cstheme="minorHAnsi"/>
          <w:color w:val="000000" w:themeColor="text1"/>
          <w:lang w:val="en-US"/>
        </w:rPr>
      </w:pPr>
      <w:r w:rsidRPr="0063608E">
        <w:rPr>
          <w:rFonts w:cstheme="minorHAnsi"/>
          <w:color w:val="000000" w:themeColor="text1"/>
          <w:lang w:val="en-US"/>
        </w:rPr>
        <w:t>The in</w:t>
      </w:r>
      <w:r w:rsidR="00A453D6">
        <w:rPr>
          <w:rFonts w:cstheme="minorHAnsi"/>
          <w:color w:val="000000" w:themeColor="text1"/>
          <w:lang w:val="en-US"/>
        </w:rPr>
        <w:t>formation provided in Table 5.13</w:t>
      </w:r>
      <w:r w:rsidRPr="0063608E">
        <w:rPr>
          <w:rFonts w:cstheme="minorHAnsi"/>
          <w:color w:val="000000" w:themeColor="text1"/>
          <w:lang w:val="en-US"/>
        </w:rPr>
        <w:t xml:space="preserve"> shows that </w:t>
      </w:r>
      <w:r w:rsidRPr="0063608E">
        <w:rPr>
          <w:rFonts w:asciiTheme="minorHAnsi" w:hAnsiTheme="minorHAnsi" w:cstheme="minorHAnsi"/>
          <w:color w:val="000000" w:themeColor="text1"/>
          <w:lang w:val="en-US"/>
        </w:rPr>
        <w:t>28.7% of Vam Cong ferry users cited “going home” as the main purpose for using the ferry. For this purpose, motorbike was the most frequently used vehicle type (30.4%), followed by walk-on/bicycle (29.4%) and car with 7 to 11 seats (16%). Other important purposes include</w:t>
      </w:r>
      <w:r w:rsidR="00D17FDB">
        <w:rPr>
          <w:rFonts w:asciiTheme="minorHAnsi" w:hAnsiTheme="minorHAnsi" w:cstheme="minorHAnsi"/>
          <w:color w:val="000000" w:themeColor="text1"/>
          <w:lang w:val="en-US"/>
        </w:rPr>
        <w:t>d</w:t>
      </w:r>
      <w:r w:rsidRPr="0063608E">
        <w:rPr>
          <w:rFonts w:asciiTheme="minorHAnsi" w:hAnsiTheme="minorHAnsi" w:cstheme="minorHAnsi"/>
          <w:color w:val="000000" w:themeColor="text1"/>
          <w:lang w:val="en-US"/>
        </w:rPr>
        <w:t xml:space="preserve"> travelling “during work” (23.5%), in which car</w:t>
      </w:r>
      <w:r w:rsidR="00D17FDB">
        <w:rPr>
          <w:rFonts w:asciiTheme="minorHAnsi" w:hAnsiTheme="minorHAnsi" w:cstheme="minorHAnsi"/>
          <w:color w:val="000000" w:themeColor="text1"/>
          <w:lang w:val="en-US"/>
        </w:rPr>
        <w:t>s</w:t>
      </w:r>
      <w:r w:rsidRPr="0063608E">
        <w:rPr>
          <w:rFonts w:asciiTheme="minorHAnsi" w:hAnsiTheme="minorHAnsi" w:cstheme="minorHAnsi"/>
          <w:color w:val="000000" w:themeColor="text1"/>
          <w:lang w:val="en-US"/>
        </w:rPr>
        <w:t xml:space="preserve"> with less than 6 seats and 7 to 11 seats were the most common vehicle types (36.3% for both car types), and “going to work” (22.7%), in which motorbike and walk-on/bicycle were the most common vehicle types (24.1% and 21.5%, respectively).</w:t>
      </w:r>
      <w:r w:rsidRPr="0063608E">
        <w:rPr>
          <w:rFonts w:cstheme="minorHAnsi"/>
          <w:color w:val="000000" w:themeColor="text1"/>
          <w:lang w:val="en-US"/>
        </w:rPr>
        <w:t xml:space="preserve"> Interestingly, tourism was a quite popular trip purpose </w:t>
      </w:r>
      <w:r w:rsidR="00D17FDB">
        <w:rPr>
          <w:rFonts w:cstheme="minorHAnsi"/>
          <w:color w:val="000000" w:themeColor="text1"/>
          <w:lang w:val="en-US"/>
        </w:rPr>
        <w:t>for cars using the</w:t>
      </w:r>
      <w:r w:rsidRPr="0063608E">
        <w:rPr>
          <w:rFonts w:cstheme="minorHAnsi"/>
          <w:color w:val="000000" w:themeColor="text1"/>
          <w:lang w:val="en-US"/>
        </w:rPr>
        <w:t xml:space="preserve"> Vam Cong ferry, only </w:t>
      </w:r>
      <w:r w:rsidR="00A453D6">
        <w:rPr>
          <w:rFonts w:cstheme="minorHAnsi"/>
          <w:color w:val="000000" w:themeColor="text1"/>
          <w:lang w:val="en-US"/>
        </w:rPr>
        <w:t xml:space="preserve">slightly </w:t>
      </w:r>
      <w:r w:rsidRPr="0063608E">
        <w:rPr>
          <w:rFonts w:cstheme="minorHAnsi"/>
          <w:color w:val="000000" w:themeColor="text1"/>
          <w:lang w:val="en-US"/>
        </w:rPr>
        <w:t xml:space="preserve">lower than travelling “during work”. </w:t>
      </w:r>
      <w:r w:rsidRPr="0063608E">
        <w:rPr>
          <w:rFonts w:asciiTheme="minorHAnsi" w:hAnsiTheme="minorHAnsi" w:cstheme="minorHAnsi"/>
          <w:color w:val="000000" w:themeColor="text1"/>
          <w:lang w:val="en-US"/>
        </w:rPr>
        <w:t xml:space="preserve"> </w:t>
      </w:r>
    </w:p>
    <w:p w14:paraId="36BF50BC" w14:textId="71B8F860" w:rsidR="00263DD9" w:rsidRPr="00A453D6" w:rsidRDefault="00263DD9" w:rsidP="0063608E">
      <w:pPr>
        <w:jc w:val="center"/>
        <w:rPr>
          <w:rFonts w:asciiTheme="minorHAnsi" w:hAnsiTheme="minorHAnsi" w:cstheme="minorHAnsi"/>
          <w:b/>
          <w:color w:val="000000" w:themeColor="text1"/>
          <w:sz w:val="18"/>
          <w:szCs w:val="18"/>
          <w:lang w:val="en-US"/>
        </w:rPr>
      </w:pPr>
      <w:r w:rsidRPr="00A453D6">
        <w:rPr>
          <w:rFonts w:asciiTheme="minorHAnsi" w:hAnsiTheme="minorHAnsi" w:cstheme="minorHAnsi"/>
          <w:b/>
          <w:bCs/>
          <w:color w:val="000000" w:themeColor="text1"/>
          <w:sz w:val="18"/>
          <w:szCs w:val="18"/>
          <w:lang w:eastAsia="vi-VN"/>
        </w:rPr>
        <w:t xml:space="preserve">Table </w:t>
      </w:r>
      <w:r w:rsidR="00A453D6" w:rsidRPr="00A453D6">
        <w:rPr>
          <w:rFonts w:cstheme="minorHAnsi"/>
          <w:b/>
          <w:bCs/>
          <w:color w:val="000000" w:themeColor="text1"/>
          <w:sz w:val="18"/>
          <w:szCs w:val="18"/>
          <w:lang w:val="en-US" w:eastAsia="vi-VN"/>
        </w:rPr>
        <w:t>5.13</w:t>
      </w:r>
      <w:r w:rsidRPr="00A453D6">
        <w:rPr>
          <w:rFonts w:asciiTheme="minorHAnsi" w:hAnsiTheme="minorHAnsi" w:cstheme="minorHAnsi"/>
          <w:b/>
          <w:bCs/>
          <w:color w:val="000000" w:themeColor="text1"/>
          <w:sz w:val="18"/>
          <w:szCs w:val="18"/>
          <w:lang w:eastAsia="vi-VN"/>
        </w:rPr>
        <w:t xml:space="preserve">: Trip </w:t>
      </w:r>
      <w:r w:rsidR="0063608E" w:rsidRPr="00A453D6">
        <w:rPr>
          <w:rFonts w:asciiTheme="minorHAnsi" w:hAnsiTheme="minorHAnsi" w:cstheme="minorHAnsi"/>
          <w:b/>
          <w:bCs/>
          <w:color w:val="000000" w:themeColor="text1"/>
          <w:sz w:val="18"/>
          <w:szCs w:val="18"/>
          <w:lang w:eastAsia="vi-VN"/>
        </w:rPr>
        <w:t>P</w:t>
      </w:r>
      <w:r w:rsidRPr="00A453D6">
        <w:rPr>
          <w:rFonts w:asciiTheme="minorHAnsi" w:hAnsiTheme="minorHAnsi" w:cstheme="minorHAnsi"/>
          <w:b/>
          <w:bCs/>
          <w:color w:val="000000" w:themeColor="text1"/>
          <w:sz w:val="18"/>
          <w:szCs w:val="18"/>
          <w:lang w:eastAsia="vi-VN"/>
        </w:rPr>
        <w:t xml:space="preserve">urpose by </w:t>
      </w:r>
      <w:r w:rsidR="0063608E" w:rsidRPr="00A453D6">
        <w:rPr>
          <w:rFonts w:asciiTheme="minorHAnsi" w:hAnsiTheme="minorHAnsi" w:cstheme="minorHAnsi"/>
          <w:b/>
          <w:bCs/>
          <w:color w:val="000000" w:themeColor="text1"/>
          <w:sz w:val="18"/>
          <w:szCs w:val="18"/>
          <w:lang w:eastAsia="vi-VN"/>
        </w:rPr>
        <w:t>V</w:t>
      </w:r>
      <w:r w:rsidRPr="00A453D6">
        <w:rPr>
          <w:rFonts w:asciiTheme="minorHAnsi" w:hAnsiTheme="minorHAnsi" w:cstheme="minorHAnsi"/>
          <w:b/>
          <w:bCs/>
          <w:color w:val="000000" w:themeColor="text1"/>
          <w:sz w:val="18"/>
          <w:szCs w:val="18"/>
          <w:lang w:eastAsia="vi-VN"/>
        </w:rPr>
        <w:t xml:space="preserve">ehicle </w:t>
      </w:r>
      <w:r w:rsidR="0063608E" w:rsidRPr="00A453D6">
        <w:rPr>
          <w:rFonts w:asciiTheme="minorHAnsi" w:hAnsiTheme="minorHAnsi" w:cstheme="minorHAnsi"/>
          <w:b/>
          <w:bCs/>
          <w:color w:val="000000" w:themeColor="text1"/>
          <w:sz w:val="18"/>
          <w:szCs w:val="18"/>
          <w:lang w:eastAsia="vi-VN"/>
        </w:rPr>
        <w:t>T</w:t>
      </w:r>
      <w:r w:rsidRPr="00A453D6">
        <w:rPr>
          <w:rFonts w:asciiTheme="minorHAnsi" w:hAnsiTheme="minorHAnsi" w:cstheme="minorHAnsi"/>
          <w:b/>
          <w:bCs/>
          <w:color w:val="000000" w:themeColor="text1"/>
          <w:sz w:val="18"/>
          <w:szCs w:val="18"/>
          <w:lang w:eastAsia="vi-VN"/>
        </w:rPr>
        <w:t>ype at Vam Cong Ferry</w:t>
      </w:r>
    </w:p>
    <w:tbl>
      <w:tblPr>
        <w:tblW w:w="9493" w:type="dxa"/>
        <w:jc w:val="center"/>
        <w:tblLook w:val="04A0" w:firstRow="1" w:lastRow="0" w:firstColumn="1" w:lastColumn="0" w:noHBand="0" w:noVBand="1"/>
      </w:tblPr>
      <w:tblGrid>
        <w:gridCol w:w="1941"/>
        <w:gridCol w:w="1713"/>
        <w:gridCol w:w="1585"/>
        <w:gridCol w:w="1418"/>
        <w:gridCol w:w="1418"/>
        <w:gridCol w:w="1418"/>
      </w:tblGrid>
      <w:tr w:rsidR="00E25D5E" w:rsidRPr="00A453D6" w14:paraId="6622ECA1" w14:textId="77777777" w:rsidTr="0021515A">
        <w:trPr>
          <w:trHeight w:val="475"/>
          <w:tblHeader/>
          <w:jc w:val="center"/>
        </w:trPr>
        <w:tc>
          <w:tcPr>
            <w:tcW w:w="1941" w:type="dxa"/>
            <w:tcBorders>
              <w:top w:val="single" w:sz="4" w:space="0" w:color="auto"/>
              <w:left w:val="single" w:sz="4" w:space="0" w:color="auto"/>
              <w:bottom w:val="single" w:sz="4" w:space="0" w:color="auto"/>
              <w:right w:val="single" w:sz="4" w:space="0" w:color="auto"/>
            </w:tcBorders>
            <w:noWrap/>
            <w:vAlign w:val="bottom"/>
            <w:hideMark/>
          </w:tcPr>
          <w:p w14:paraId="64891B74"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 </w:t>
            </w:r>
          </w:p>
        </w:tc>
        <w:tc>
          <w:tcPr>
            <w:tcW w:w="1713" w:type="dxa"/>
            <w:tcBorders>
              <w:top w:val="single" w:sz="4" w:space="0" w:color="auto"/>
              <w:left w:val="nil"/>
              <w:bottom w:val="single" w:sz="4" w:space="0" w:color="auto"/>
              <w:right w:val="single" w:sz="4" w:space="0" w:color="auto"/>
            </w:tcBorders>
            <w:hideMark/>
          </w:tcPr>
          <w:p w14:paraId="7AEF2534" w14:textId="77777777" w:rsidR="00263DD9" w:rsidRPr="00A453D6" w:rsidRDefault="00263DD9">
            <w:pPr>
              <w:spacing w:after="0" w:line="240" w:lineRule="auto"/>
              <w:jc w:val="both"/>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Walk-on/bicycle</w:t>
            </w:r>
          </w:p>
        </w:tc>
        <w:tc>
          <w:tcPr>
            <w:tcW w:w="1585" w:type="dxa"/>
            <w:tcBorders>
              <w:top w:val="single" w:sz="4" w:space="0" w:color="auto"/>
              <w:left w:val="nil"/>
              <w:bottom w:val="single" w:sz="4" w:space="0" w:color="auto"/>
              <w:right w:val="single" w:sz="4" w:space="0" w:color="auto"/>
            </w:tcBorders>
            <w:hideMark/>
          </w:tcPr>
          <w:p w14:paraId="43732397" w14:textId="77777777" w:rsidR="00263DD9" w:rsidRPr="00A453D6" w:rsidRDefault="00263DD9">
            <w:pPr>
              <w:spacing w:after="0" w:line="240" w:lineRule="auto"/>
              <w:jc w:val="both"/>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Motorbike</w:t>
            </w:r>
          </w:p>
        </w:tc>
        <w:tc>
          <w:tcPr>
            <w:tcW w:w="1418" w:type="dxa"/>
            <w:tcBorders>
              <w:top w:val="single" w:sz="4" w:space="0" w:color="auto"/>
              <w:left w:val="nil"/>
              <w:bottom w:val="single" w:sz="4" w:space="0" w:color="auto"/>
              <w:right w:val="single" w:sz="4" w:space="0" w:color="auto"/>
            </w:tcBorders>
            <w:hideMark/>
          </w:tcPr>
          <w:p w14:paraId="332940AE" w14:textId="77777777" w:rsidR="00263DD9" w:rsidRPr="00A453D6" w:rsidRDefault="00263DD9">
            <w:pPr>
              <w:spacing w:after="0" w:line="240" w:lineRule="auto"/>
              <w:jc w:val="both"/>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Car with less than 6 seats</w:t>
            </w:r>
          </w:p>
        </w:tc>
        <w:tc>
          <w:tcPr>
            <w:tcW w:w="1418" w:type="dxa"/>
            <w:tcBorders>
              <w:top w:val="single" w:sz="4" w:space="0" w:color="auto"/>
              <w:left w:val="nil"/>
              <w:bottom w:val="single" w:sz="4" w:space="0" w:color="auto"/>
              <w:right w:val="single" w:sz="4" w:space="0" w:color="auto"/>
            </w:tcBorders>
            <w:hideMark/>
          </w:tcPr>
          <w:p w14:paraId="50A33178" w14:textId="77777777" w:rsidR="00263DD9" w:rsidRPr="00A453D6" w:rsidRDefault="00263DD9">
            <w:pPr>
              <w:spacing w:after="0" w:line="240" w:lineRule="auto"/>
              <w:jc w:val="both"/>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Car with 7-11 seats</w:t>
            </w:r>
          </w:p>
        </w:tc>
        <w:tc>
          <w:tcPr>
            <w:tcW w:w="1418" w:type="dxa"/>
            <w:tcBorders>
              <w:top w:val="single" w:sz="4" w:space="0" w:color="auto"/>
              <w:left w:val="nil"/>
              <w:bottom w:val="single" w:sz="4" w:space="0" w:color="auto"/>
              <w:right w:val="single" w:sz="4" w:space="0" w:color="auto"/>
            </w:tcBorders>
            <w:hideMark/>
          </w:tcPr>
          <w:p w14:paraId="1FADB5C4" w14:textId="77777777" w:rsidR="00263DD9" w:rsidRPr="00A453D6" w:rsidRDefault="00263DD9">
            <w:pPr>
              <w:spacing w:after="0" w:line="240" w:lineRule="auto"/>
              <w:jc w:val="both"/>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Total</w:t>
            </w:r>
          </w:p>
        </w:tc>
      </w:tr>
      <w:tr w:rsidR="00E25D5E" w:rsidRPr="00A453D6" w14:paraId="52822C12" w14:textId="77777777" w:rsidTr="0021515A">
        <w:trPr>
          <w:trHeight w:val="238"/>
          <w:jc w:val="center"/>
        </w:trPr>
        <w:tc>
          <w:tcPr>
            <w:tcW w:w="1941" w:type="dxa"/>
            <w:tcBorders>
              <w:top w:val="nil"/>
              <w:left w:val="single" w:sz="4" w:space="0" w:color="auto"/>
              <w:bottom w:val="single" w:sz="4" w:space="0" w:color="auto"/>
              <w:right w:val="single" w:sz="4" w:space="0" w:color="auto"/>
            </w:tcBorders>
            <w:noWrap/>
            <w:vAlign w:val="bottom"/>
            <w:hideMark/>
          </w:tcPr>
          <w:p w14:paraId="64DCC0D1"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During work</w:t>
            </w:r>
          </w:p>
        </w:tc>
        <w:tc>
          <w:tcPr>
            <w:tcW w:w="1713" w:type="dxa"/>
            <w:tcBorders>
              <w:top w:val="nil"/>
              <w:left w:val="nil"/>
              <w:bottom w:val="single" w:sz="4" w:space="0" w:color="auto"/>
              <w:right w:val="single" w:sz="4" w:space="0" w:color="auto"/>
            </w:tcBorders>
            <w:noWrap/>
            <w:vAlign w:val="bottom"/>
            <w:hideMark/>
          </w:tcPr>
          <w:p w14:paraId="03DDF416"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9.4%</w:t>
            </w:r>
          </w:p>
        </w:tc>
        <w:tc>
          <w:tcPr>
            <w:tcW w:w="1585" w:type="dxa"/>
            <w:tcBorders>
              <w:top w:val="nil"/>
              <w:left w:val="nil"/>
              <w:bottom w:val="single" w:sz="4" w:space="0" w:color="auto"/>
              <w:right w:val="single" w:sz="4" w:space="0" w:color="auto"/>
            </w:tcBorders>
            <w:noWrap/>
            <w:vAlign w:val="bottom"/>
            <w:hideMark/>
          </w:tcPr>
          <w:p w14:paraId="74E9A184"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22.4%</w:t>
            </w:r>
          </w:p>
        </w:tc>
        <w:tc>
          <w:tcPr>
            <w:tcW w:w="1418" w:type="dxa"/>
            <w:tcBorders>
              <w:top w:val="nil"/>
              <w:left w:val="nil"/>
              <w:bottom w:val="single" w:sz="4" w:space="0" w:color="auto"/>
              <w:right w:val="single" w:sz="4" w:space="0" w:color="auto"/>
            </w:tcBorders>
            <w:noWrap/>
            <w:vAlign w:val="bottom"/>
            <w:hideMark/>
          </w:tcPr>
          <w:p w14:paraId="41E647A1"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36.3%</w:t>
            </w:r>
          </w:p>
        </w:tc>
        <w:tc>
          <w:tcPr>
            <w:tcW w:w="1418" w:type="dxa"/>
            <w:tcBorders>
              <w:top w:val="nil"/>
              <w:left w:val="nil"/>
              <w:bottom w:val="single" w:sz="4" w:space="0" w:color="auto"/>
              <w:right w:val="single" w:sz="4" w:space="0" w:color="auto"/>
            </w:tcBorders>
            <w:noWrap/>
            <w:vAlign w:val="bottom"/>
            <w:hideMark/>
          </w:tcPr>
          <w:p w14:paraId="3A56BCF0"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36.3%</w:t>
            </w:r>
          </w:p>
        </w:tc>
        <w:tc>
          <w:tcPr>
            <w:tcW w:w="1418" w:type="dxa"/>
            <w:tcBorders>
              <w:top w:val="nil"/>
              <w:left w:val="nil"/>
              <w:bottom w:val="single" w:sz="4" w:space="0" w:color="auto"/>
              <w:right w:val="single" w:sz="4" w:space="0" w:color="auto"/>
            </w:tcBorders>
            <w:noWrap/>
            <w:vAlign w:val="bottom"/>
            <w:hideMark/>
          </w:tcPr>
          <w:p w14:paraId="2C9B07AC"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23.5%</w:t>
            </w:r>
          </w:p>
        </w:tc>
      </w:tr>
      <w:tr w:rsidR="00E25D5E" w:rsidRPr="00A453D6" w14:paraId="33B77998" w14:textId="77777777" w:rsidTr="0021515A">
        <w:trPr>
          <w:trHeight w:val="238"/>
          <w:jc w:val="center"/>
        </w:trPr>
        <w:tc>
          <w:tcPr>
            <w:tcW w:w="1941" w:type="dxa"/>
            <w:tcBorders>
              <w:top w:val="nil"/>
              <w:left w:val="single" w:sz="4" w:space="0" w:color="auto"/>
              <w:bottom w:val="single" w:sz="4" w:space="0" w:color="auto"/>
              <w:right w:val="single" w:sz="4" w:space="0" w:color="auto"/>
            </w:tcBorders>
            <w:noWrap/>
            <w:vAlign w:val="bottom"/>
            <w:hideMark/>
          </w:tcPr>
          <w:p w14:paraId="66E19F87"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To work</w:t>
            </w:r>
          </w:p>
        </w:tc>
        <w:tc>
          <w:tcPr>
            <w:tcW w:w="1713" w:type="dxa"/>
            <w:tcBorders>
              <w:top w:val="nil"/>
              <w:left w:val="nil"/>
              <w:bottom w:val="single" w:sz="4" w:space="0" w:color="auto"/>
              <w:right w:val="single" w:sz="4" w:space="0" w:color="auto"/>
            </w:tcBorders>
            <w:noWrap/>
            <w:vAlign w:val="bottom"/>
            <w:hideMark/>
          </w:tcPr>
          <w:p w14:paraId="78B1FAF2"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21.5%</w:t>
            </w:r>
          </w:p>
        </w:tc>
        <w:tc>
          <w:tcPr>
            <w:tcW w:w="1585" w:type="dxa"/>
            <w:tcBorders>
              <w:top w:val="nil"/>
              <w:left w:val="nil"/>
              <w:bottom w:val="single" w:sz="4" w:space="0" w:color="auto"/>
              <w:right w:val="single" w:sz="4" w:space="0" w:color="auto"/>
            </w:tcBorders>
            <w:noWrap/>
            <w:vAlign w:val="bottom"/>
            <w:hideMark/>
          </w:tcPr>
          <w:p w14:paraId="5EF50E3F"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24.1%</w:t>
            </w:r>
          </w:p>
        </w:tc>
        <w:tc>
          <w:tcPr>
            <w:tcW w:w="1418" w:type="dxa"/>
            <w:tcBorders>
              <w:top w:val="nil"/>
              <w:left w:val="nil"/>
              <w:bottom w:val="single" w:sz="4" w:space="0" w:color="auto"/>
              <w:right w:val="single" w:sz="4" w:space="0" w:color="auto"/>
            </w:tcBorders>
            <w:noWrap/>
            <w:vAlign w:val="bottom"/>
            <w:hideMark/>
          </w:tcPr>
          <w:p w14:paraId="7A307C4C"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15.4%</w:t>
            </w:r>
          </w:p>
        </w:tc>
        <w:tc>
          <w:tcPr>
            <w:tcW w:w="1418" w:type="dxa"/>
            <w:tcBorders>
              <w:top w:val="nil"/>
              <w:left w:val="nil"/>
              <w:bottom w:val="single" w:sz="4" w:space="0" w:color="auto"/>
              <w:right w:val="single" w:sz="4" w:space="0" w:color="auto"/>
            </w:tcBorders>
            <w:noWrap/>
            <w:vAlign w:val="bottom"/>
            <w:hideMark/>
          </w:tcPr>
          <w:p w14:paraId="311D61A7"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10.9%</w:t>
            </w:r>
          </w:p>
        </w:tc>
        <w:tc>
          <w:tcPr>
            <w:tcW w:w="1418" w:type="dxa"/>
            <w:tcBorders>
              <w:top w:val="nil"/>
              <w:left w:val="nil"/>
              <w:bottom w:val="single" w:sz="4" w:space="0" w:color="auto"/>
              <w:right w:val="single" w:sz="4" w:space="0" w:color="auto"/>
            </w:tcBorders>
            <w:noWrap/>
            <w:vAlign w:val="bottom"/>
            <w:hideMark/>
          </w:tcPr>
          <w:p w14:paraId="4F3808D4"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22.7%</w:t>
            </w:r>
          </w:p>
        </w:tc>
      </w:tr>
      <w:tr w:rsidR="00E25D5E" w:rsidRPr="00A453D6" w14:paraId="554822DA" w14:textId="77777777" w:rsidTr="0021515A">
        <w:trPr>
          <w:trHeight w:val="238"/>
          <w:jc w:val="center"/>
        </w:trPr>
        <w:tc>
          <w:tcPr>
            <w:tcW w:w="1941" w:type="dxa"/>
            <w:tcBorders>
              <w:top w:val="nil"/>
              <w:left w:val="single" w:sz="4" w:space="0" w:color="auto"/>
              <w:bottom w:val="single" w:sz="4" w:space="0" w:color="auto"/>
              <w:right w:val="single" w:sz="4" w:space="0" w:color="auto"/>
            </w:tcBorders>
            <w:noWrap/>
            <w:vAlign w:val="bottom"/>
            <w:hideMark/>
          </w:tcPr>
          <w:p w14:paraId="20C08820"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To education</w:t>
            </w:r>
          </w:p>
        </w:tc>
        <w:tc>
          <w:tcPr>
            <w:tcW w:w="1713" w:type="dxa"/>
            <w:tcBorders>
              <w:top w:val="nil"/>
              <w:left w:val="nil"/>
              <w:bottom w:val="single" w:sz="4" w:space="0" w:color="auto"/>
              <w:right w:val="single" w:sz="4" w:space="0" w:color="auto"/>
            </w:tcBorders>
            <w:noWrap/>
            <w:vAlign w:val="bottom"/>
            <w:hideMark/>
          </w:tcPr>
          <w:p w14:paraId="1532E72E"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4.1%</w:t>
            </w:r>
          </w:p>
        </w:tc>
        <w:tc>
          <w:tcPr>
            <w:tcW w:w="1585" w:type="dxa"/>
            <w:tcBorders>
              <w:top w:val="nil"/>
              <w:left w:val="nil"/>
              <w:bottom w:val="single" w:sz="4" w:space="0" w:color="auto"/>
              <w:right w:val="single" w:sz="4" w:space="0" w:color="auto"/>
            </w:tcBorders>
            <w:noWrap/>
            <w:vAlign w:val="bottom"/>
            <w:hideMark/>
          </w:tcPr>
          <w:p w14:paraId="5CDB81FD"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1.3%</w:t>
            </w:r>
          </w:p>
        </w:tc>
        <w:tc>
          <w:tcPr>
            <w:tcW w:w="1418" w:type="dxa"/>
            <w:tcBorders>
              <w:top w:val="nil"/>
              <w:left w:val="nil"/>
              <w:bottom w:val="single" w:sz="4" w:space="0" w:color="auto"/>
              <w:right w:val="single" w:sz="4" w:space="0" w:color="auto"/>
            </w:tcBorders>
            <w:noWrap/>
            <w:vAlign w:val="bottom"/>
            <w:hideMark/>
          </w:tcPr>
          <w:p w14:paraId="6C169C2D"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0.0%</w:t>
            </w:r>
          </w:p>
        </w:tc>
        <w:tc>
          <w:tcPr>
            <w:tcW w:w="1418" w:type="dxa"/>
            <w:tcBorders>
              <w:top w:val="nil"/>
              <w:left w:val="nil"/>
              <w:bottom w:val="single" w:sz="4" w:space="0" w:color="auto"/>
              <w:right w:val="single" w:sz="4" w:space="0" w:color="auto"/>
            </w:tcBorders>
            <w:noWrap/>
            <w:vAlign w:val="bottom"/>
            <w:hideMark/>
          </w:tcPr>
          <w:p w14:paraId="3A725F50"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0.0%</w:t>
            </w:r>
          </w:p>
        </w:tc>
        <w:tc>
          <w:tcPr>
            <w:tcW w:w="1418" w:type="dxa"/>
            <w:tcBorders>
              <w:top w:val="nil"/>
              <w:left w:val="nil"/>
              <w:bottom w:val="single" w:sz="4" w:space="0" w:color="auto"/>
              <w:right w:val="single" w:sz="4" w:space="0" w:color="auto"/>
            </w:tcBorders>
            <w:noWrap/>
            <w:vAlign w:val="bottom"/>
            <w:hideMark/>
          </w:tcPr>
          <w:p w14:paraId="50BF485E"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1.3%</w:t>
            </w:r>
          </w:p>
        </w:tc>
      </w:tr>
      <w:tr w:rsidR="00E25D5E" w:rsidRPr="00A453D6" w14:paraId="1FA22A03" w14:textId="77777777" w:rsidTr="0021515A">
        <w:trPr>
          <w:trHeight w:val="238"/>
          <w:jc w:val="center"/>
        </w:trPr>
        <w:tc>
          <w:tcPr>
            <w:tcW w:w="1941" w:type="dxa"/>
            <w:tcBorders>
              <w:top w:val="nil"/>
              <w:left w:val="single" w:sz="4" w:space="0" w:color="auto"/>
              <w:bottom w:val="single" w:sz="4" w:space="0" w:color="auto"/>
              <w:right w:val="single" w:sz="4" w:space="0" w:color="auto"/>
            </w:tcBorders>
            <w:noWrap/>
            <w:vAlign w:val="bottom"/>
            <w:hideMark/>
          </w:tcPr>
          <w:p w14:paraId="4B6DE3D4"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To shopping</w:t>
            </w:r>
          </w:p>
        </w:tc>
        <w:tc>
          <w:tcPr>
            <w:tcW w:w="1713" w:type="dxa"/>
            <w:tcBorders>
              <w:top w:val="nil"/>
              <w:left w:val="nil"/>
              <w:bottom w:val="single" w:sz="4" w:space="0" w:color="auto"/>
              <w:right w:val="single" w:sz="4" w:space="0" w:color="auto"/>
            </w:tcBorders>
            <w:noWrap/>
            <w:vAlign w:val="bottom"/>
            <w:hideMark/>
          </w:tcPr>
          <w:p w14:paraId="51CA25AA"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8.0%</w:t>
            </w:r>
          </w:p>
        </w:tc>
        <w:tc>
          <w:tcPr>
            <w:tcW w:w="1585" w:type="dxa"/>
            <w:tcBorders>
              <w:top w:val="nil"/>
              <w:left w:val="nil"/>
              <w:bottom w:val="single" w:sz="4" w:space="0" w:color="auto"/>
              <w:right w:val="single" w:sz="4" w:space="0" w:color="auto"/>
            </w:tcBorders>
            <w:noWrap/>
            <w:vAlign w:val="bottom"/>
            <w:hideMark/>
          </w:tcPr>
          <w:p w14:paraId="5313C8F1"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4.7%</w:t>
            </w:r>
          </w:p>
        </w:tc>
        <w:tc>
          <w:tcPr>
            <w:tcW w:w="1418" w:type="dxa"/>
            <w:tcBorders>
              <w:top w:val="nil"/>
              <w:left w:val="nil"/>
              <w:bottom w:val="single" w:sz="4" w:space="0" w:color="auto"/>
              <w:right w:val="single" w:sz="4" w:space="0" w:color="auto"/>
            </w:tcBorders>
            <w:noWrap/>
            <w:vAlign w:val="bottom"/>
            <w:hideMark/>
          </w:tcPr>
          <w:p w14:paraId="3910ABC1"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2.2%</w:t>
            </w:r>
          </w:p>
        </w:tc>
        <w:tc>
          <w:tcPr>
            <w:tcW w:w="1418" w:type="dxa"/>
            <w:tcBorders>
              <w:top w:val="nil"/>
              <w:left w:val="nil"/>
              <w:bottom w:val="single" w:sz="4" w:space="0" w:color="auto"/>
              <w:right w:val="single" w:sz="4" w:space="0" w:color="auto"/>
            </w:tcBorders>
            <w:noWrap/>
            <w:vAlign w:val="bottom"/>
            <w:hideMark/>
          </w:tcPr>
          <w:p w14:paraId="4F99DBA9"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0.3%</w:t>
            </w:r>
          </w:p>
        </w:tc>
        <w:tc>
          <w:tcPr>
            <w:tcW w:w="1418" w:type="dxa"/>
            <w:tcBorders>
              <w:top w:val="nil"/>
              <w:left w:val="nil"/>
              <w:bottom w:val="single" w:sz="4" w:space="0" w:color="auto"/>
              <w:right w:val="single" w:sz="4" w:space="0" w:color="auto"/>
            </w:tcBorders>
            <w:noWrap/>
            <w:vAlign w:val="bottom"/>
            <w:hideMark/>
          </w:tcPr>
          <w:p w14:paraId="5C8CC659"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4.4%</w:t>
            </w:r>
          </w:p>
        </w:tc>
      </w:tr>
      <w:tr w:rsidR="00E25D5E" w:rsidRPr="00A453D6" w14:paraId="6F38F4DD" w14:textId="77777777" w:rsidTr="0021515A">
        <w:trPr>
          <w:trHeight w:val="238"/>
          <w:jc w:val="center"/>
        </w:trPr>
        <w:tc>
          <w:tcPr>
            <w:tcW w:w="1941" w:type="dxa"/>
            <w:tcBorders>
              <w:top w:val="nil"/>
              <w:left w:val="single" w:sz="4" w:space="0" w:color="auto"/>
              <w:bottom w:val="single" w:sz="4" w:space="0" w:color="auto"/>
              <w:right w:val="single" w:sz="4" w:space="0" w:color="auto"/>
            </w:tcBorders>
            <w:noWrap/>
            <w:vAlign w:val="bottom"/>
            <w:hideMark/>
          </w:tcPr>
          <w:p w14:paraId="2B327B39"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Visit friends/relatives</w:t>
            </w:r>
          </w:p>
        </w:tc>
        <w:tc>
          <w:tcPr>
            <w:tcW w:w="1713" w:type="dxa"/>
            <w:tcBorders>
              <w:top w:val="nil"/>
              <w:left w:val="nil"/>
              <w:bottom w:val="single" w:sz="4" w:space="0" w:color="auto"/>
              <w:right w:val="single" w:sz="4" w:space="0" w:color="auto"/>
            </w:tcBorders>
            <w:noWrap/>
            <w:vAlign w:val="bottom"/>
            <w:hideMark/>
          </w:tcPr>
          <w:p w14:paraId="4AAE1425"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10.1%</w:t>
            </w:r>
          </w:p>
        </w:tc>
        <w:tc>
          <w:tcPr>
            <w:tcW w:w="1585" w:type="dxa"/>
            <w:tcBorders>
              <w:top w:val="nil"/>
              <w:left w:val="nil"/>
              <w:bottom w:val="single" w:sz="4" w:space="0" w:color="auto"/>
              <w:right w:val="single" w:sz="4" w:space="0" w:color="auto"/>
            </w:tcBorders>
            <w:noWrap/>
            <w:vAlign w:val="bottom"/>
            <w:hideMark/>
          </w:tcPr>
          <w:p w14:paraId="1347B280"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7.4%</w:t>
            </w:r>
          </w:p>
        </w:tc>
        <w:tc>
          <w:tcPr>
            <w:tcW w:w="1418" w:type="dxa"/>
            <w:tcBorders>
              <w:top w:val="nil"/>
              <w:left w:val="nil"/>
              <w:bottom w:val="single" w:sz="4" w:space="0" w:color="auto"/>
              <w:right w:val="single" w:sz="4" w:space="0" w:color="auto"/>
            </w:tcBorders>
            <w:noWrap/>
            <w:vAlign w:val="bottom"/>
            <w:hideMark/>
          </w:tcPr>
          <w:p w14:paraId="409790EC"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5.2%</w:t>
            </w:r>
          </w:p>
        </w:tc>
        <w:tc>
          <w:tcPr>
            <w:tcW w:w="1418" w:type="dxa"/>
            <w:tcBorders>
              <w:top w:val="nil"/>
              <w:left w:val="nil"/>
              <w:bottom w:val="single" w:sz="4" w:space="0" w:color="auto"/>
              <w:right w:val="single" w:sz="4" w:space="0" w:color="auto"/>
            </w:tcBorders>
            <w:noWrap/>
            <w:vAlign w:val="bottom"/>
            <w:hideMark/>
          </w:tcPr>
          <w:p w14:paraId="119F7EF6"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3.7%</w:t>
            </w:r>
          </w:p>
        </w:tc>
        <w:tc>
          <w:tcPr>
            <w:tcW w:w="1418" w:type="dxa"/>
            <w:tcBorders>
              <w:top w:val="nil"/>
              <w:left w:val="nil"/>
              <w:bottom w:val="single" w:sz="4" w:space="0" w:color="auto"/>
              <w:right w:val="single" w:sz="4" w:space="0" w:color="auto"/>
            </w:tcBorders>
            <w:noWrap/>
            <w:vAlign w:val="bottom"/>
            <w:hideMark/>
          </w:tcPr>
          <w:p w14:paraId="2ED652F3"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7.1%</w:t>
            </w:r>
          </w:p>
        </w:tc>
      </w:tr>
      <w:tr w:rsidR="00E25D5E" w:rsidRPr="00A453D6" w14:paraId="715E0F0E" w14:textId="77777777" w:rsidTr="0021515A">
        <w:trPr>
          <w:trHeight w:val="238"/>
          <w:jc w:val="center"/>
        </w:trPr>
        <w:tc>
          <w:tcPr>
            <w:tcW w:w="1941" w:type="dxa"/>
            <w:tcBorders>
              <w:top w:val="nil"/>
              <w:left w:val="single" w:sz="4" w:space="0" w:color="auto"/>
              <w:bottom w:val="single" w:sz="4" w:space="0" w:color="auto"/>
              <w:right w:val="single" w:sz="4" w:space="0" w:color="auto"/>
            </w:tcBorders>
            <w:noWrap/>
            <w:vAlign w:val="bottom"/>
            <w:hideMark/>
          </w:tcPr>
          <w:p w14:paraId="7716B226"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Emergency/Medical visit</w:t>
            </w:r>
          </w:p>
        </w:tc>
        <w:tc>
          <w:tcPr>
            <w:tcW w:w="1713" w:type="dxa"/>
            <w:tcBorders>
              <w:top w:val="nil"/>
              <w:left w:val="nil"/>
              <w:bottom w:val="single" w:sz="4" w:space="0" w:color="auto"/>
              <w:right w:val="single" w:sz="4" w:space="0" w:color="auto"/>
            </w:tcBorders>
            <w:noWrap/>
            <w:vAlign w:val="bottom"/>
            <w:hideMark/>
          </w:tcPr>
          <w:p w14:paraId="3CBD635A"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10.1%</w:t>
            </w:r>
          </w:p>
        </w:tc>
        <w:tc>
          <w:tcPr>
            <w:tcW w:w="1585" w:type="dxa"/>
            <w:tcBorders>
              <w:top w:val="nil"/>
              <w:left w:val="nil"/>
              <w:bottom w:val="single" w:sz="4" w:space="0" w:color="auto"/>
              <w:right w:val="single" w:sz="4" w:space="0" w:color="auto"/>
            </w:tcBorders>
            <w:noWrap/>
            <w:vAlign w:val="bottom"/>
            <w:hideMark/>
          </w:tcPr>
          <w:p w14:paraId="48993DCD"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1.8%</w:t>
            </w:r>
          </w:p>
        </w:tc>
        <w:tc>
          <w:tcPr>
            <w:tcW w:w="1418" w:type="dxa"/>
            <w:tcBorders>
              <w:top w:val="nil"/>
              <w:left w:val="nil"/>
              <w:bottom w:val="single" w:sz="4" w:space="0" w:color="auto"/>
              <w:right w:val="single" w:sz="4" w:space="0" w:color="auto"/>
            </w:tcBorders>
            <w:noWrap/>
            <w:vAlign w:val="bottom"/>
            <w:hideMark/>
          </w:tcPr>
          <w:p w14:paraId="39E4AD9A"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1.3%</w:t>
            </w:r>
          </w:p>
        </w:tc>
        <w:tc>
          <w:tcPr>
            <w:tcW w:w="1418" w:type="dxa"/>
            <w:tcBorders>
              <w:top w:val="nil"/>
              <w:left w:val="nil"/>
              <w:bottom w:val="single" w:sz="4" w:space="0" w:color="auto"/>
              <w:right w:val="single" w:sz="4" w:space="0" w:color="auto"/>
            </w:tcBorders>
            <w:noWrap/>
            <w:vAlign w:val="bottom"/>
            <w:hideMark/>
          </w:tcPr>
          <w:p w14:paraId="14E4B567"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5.5%</w:t>
            </w:r>
          </w:p>
        </w:tc>
        <w:tc>
          <w:tcPr>
            <w:tcW w:w="1418" w:type="dxa"/>
            <w:tcBorders>
              <w:top w:val="nil"/>
              <w:left w:val="nil"/>
              <w:bottom w:val="single" w:sz="4" w:space="0" w:color="auto"/>
              <w:right w:val="single" w:sz="4" w:space="0" w:color="auto"/>
            </w:tcBorders>
            <w:noWrap/>
            <w:vAlign w:val="bottom"/>
            <w:hideMark/>
          </w:tcPr>
          <w:p w14:paraId="250FFCB2"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2.3%</w:t>
            </w:r>
          </w:p>
        </w:tc>
      </w:tr>
      <w:tr w:rsidR="00E25D5E" w:rsidRPr="00A453D6" w14:paraId="1B0C6E87" w14:textId="77777777" w:rsidTr="0021515A">
        <w:trPr>
          <w:trHeight w:val="238"/>
          <w:jc w:val="center"/>
        </w:trPr>
        <w:tc>
          <w:tcPr>
            <w:tcW w:w="1941" w:type="dxa"/>
            <w:tcBorders>
              <w:top w:val="nil"/>
              <w:left w:val="single" w:sz="4" w:space="0" w:color="auto"/>
              <w:bottom w:val="single" w:sz="4" w:space="0" w:color="auto"/>
              <w:right w:val="single" w:sz="4" w:space="0" w:color="auto"/>
            </w:tcBorders>
            <w:noWrap/>
            <w:vAlign w:val="bottom"/>
            <w:hideMark/>
          </w:tcPr>
          <w:p w14:paraId="4074767C"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Tourism</w:t>
            </w:r>
          </w:p>
        </w:tc>
        <w:tc>
          <w:tcPr>
            <w:tcW w:w="1713" w:type="dxa"/>
            <w:tcBorders>
              <w:top w:val="nil"/>
              <w:left w:val="nil"/>
              <w:bottom w:val="single" w:sz="4" w:space="0" w:color="auto"/>
              <w:right w:val="single" w:sz="4" w:space="0" w:color="auto"/>
            </w:tcBorders>
            <w:noWrap/>
            <w:vAlign w:val="bottom"/>
            <w:hideMark/>
          </w:tcPr>
          <w:p w14:paraId="4EF24A30"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1.6%</w:t>
            </w:r>
          </w:p>
        </w:tc>
        <w:tc>
          <w:tcPr>
            <w:tcW w:w="1585" w:type="dxa"/>
            <w:tcBorders>
              <w:top w:val="nil"/>
              <w:left w:val="nil"/>
              <w:bottom w:val="single" w:sz="4" w:space="0" w:color="auto"/>
              <w:right w:val="single" w:sz="4" w:space="0" w:color="auto"/>
            </w:tcBorders>
            <w:noWrap/>
            <w:vAlign w:val="bottom"/>
            <w:hideMark/>
          </w:tcPr>
          <w:p w14:paraId="4014F6CB"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5.4%</w:t>
            </w:r>
          </w:p>
        </w:tc>
        <w:tc>
          <w:tcPr>
            <w:tcW w:w="1418" w:type="dxa"/>
            <w:tcBorders>
              <w:top w:val="nil"/>
              <w:left w:val="nil"/>
              <w:bottom w:val="single" w:sz="4" w:space="0" w:color="auto"/>
              <w:right w:val="single" w:sz="4" w:space="0" w:color="auto"/>
            </w:tcBorders>
            <w:noWrap/>
            <w:vAlign w:val="bottom"/>
            <w:hideMark/>
          </w:tcPr>
          <w:p w14:paraId="7F4C9E09"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18.2%</w:t>
            </w:r>
          </w:p>
        </w:tc>
        <w:tc>
          <w:tcPr>
            <w:tcW w:w="1418" w:type="dxa"/>
            <w:tcBorders>
              <w:top w:val="nil"/>
              <w:left w:val="nil"/>
              <w:bottom w:val="single" w:sz="4" w:space="0" w:color="auto"/>
              <w:right w:val="single" w:sz="4" w:space="0" w:color="auto"/>
            </w:tcBorders>
            <w:noWrap/>
            <w:vAlign w:val="bottom"/>
            <w:hideMark/>
          </w:tcPr>
          <w:p w14:paraId="3957CCBC"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23.0%</w:t>
            </w:r>
          </w:p>
        </w:tc>
        <w:tc>
          <w:tcPr>
            <w:tcW w:w="1418" w:type="dxa"/>
            <w:tcBorders>
              <w:top w:val="nil"/>
              <w:left w:val="nil"/>
              <w:bottom w:val="single" w:sz="4" w:space="0" w:color="auto"/>
              <w:right w:val="single" w:sz="4" w:space="0" w:color="auto"/>
            </w:tcBorders>
            <w:noWrap/>
            <w:vAlign w:val="bottom"/>
            <w:hideMark/>
          </w:tcPr>
          <w:p w14:paraId="78561FBC"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7.0%</w:t>
            </w:r>
          </w:p>
        </w:tc>
      </w:tr>
      <w:tr w:rsidR="00E25D5E" w:rsidRPr="00A453D6" w14:paraId="4EBB8B37" w14:textId="77777777" w:rsidTr="0021515A">
        <w:trPr>
          <w:trHeight w:val="238"/>
          <w:jc w:val="center"/>
        </w:trPr>
        <w:tc>
          <w:tcPr>
            <w:tcW w:w="1941" w:type="dxa"/>
            <w:tcBorders>
              <w:top w:val="nil"/>
              <w:left w:val="single" w:sz="4" w:space="0" w:color="auto"/>
              <w:bottom w:val="single" w:sz="4" w:space="0" w:color="auto"/>
              <w:right w:val="single" w:sz="4" w:space="0" w:color="auto"/>
            </w:tcBorders>
            <w:noWrap/>
            <w:vAlign w:val="bottom"/>
            <w:hideMark/>
          </w:tcPr>
          <w:p w14:paraId="46F8F501"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Go home</w:t>
            </w:r>
          </w:p>
        </w:tc>
        <w:tc>
          <w:tcPr>
            <w:tcW w:w="1713" w:type="dxa"/>
            <w:tcBorders>
              <w:top w:val="nil"/>
              <w:left w:val="nil"/>
              <w:bottom w:val="single" w:sz="4" w:space="0" w:color="auto"/>
              <w:right w:val="single" w:sz="4" w:space="0" w:color="auto"/>
            </w:tcBorders>
            <w:noWrap/>
            <w:vAlign w:val="bottom"/>
            <w:hideMark/>
          </w:tcPr>
          <w:p w14:paraId="57DBF789"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29.4%</w:t>
            </w:r>
          </w:p>
        </w:tc>
        <w:tc>
          <w:tcPr>
            <w:tcW w:w="1585" w:type="dxa"/>
            <w:tcBorders>
              <w:top w:val="nil"/>
              <w:left w:val="nil"/>
              <w:bottom w:val="single" w:sz="4" w:space="0" w:color="auto"/>
              <w:right w:val="single" w:sz="4" w:space="0" w:color="auto"/>
            </w:tcBorders>
            <w:noWrap/>
            <w:vAlign w:val="bottom"/>
            <w:hideMark/>
          </w:tcPr>
          <w:p w14:paraId="2CB42A3F"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30.4%</w:t>
            </w:r>
          </w:p>
        </w:tc>
        <w:tc>
          <w:tcPr>
            <w:tcW w:w="1418" w:type="dxa"/>
            <w:tcBorders>
              <w:top w:val="nil"/>
              <w:left w:val="nil"/>
              <w:bottom w:val="single" w:sz="4" w:space="0" w:color="auto"/>
              <w:right w:val="single" w:sz="4" w:space="0" w:color="auto"/>
            </w:tcBorders>
            <w:noWrap/>
            <w:vAlign w:val="bottom"/>
            <w:hideMark/>
          </w:tcPr>
          <w:p w14:paraId="16C586CF"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15.9%</w:t>
            </w:r>
          </w:p>
        </w:tc>
        <w:tc>
          <w:tcPr>
            <w:tcW w:w="1418" w:type="dxa"/>
            <w:tcBorders>
              <w:top w:val="nil"/>
              <w:left w:val="nil"/>
              <w:bottom w:val="single" w:sz="4" w:space="0" w:color="auto"/>
              <w:right w:val="single" w:sz="4" w:space="0" w:color="auto"/>
            </w:tcBorders>
            <w:noWrap/>
            <w:vAlign w:val="bottom"/>
            <w:hideMark/>
          </w:tcPr>
          <w:p w14:paraId="32D17776"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16.0%</w:t>
            </w:r>
          </w:p>
        </w:tc>
        <w:tc>
          <w:tcPr>
            <w:tcW w:w="1418" w:type="dxa"/>
            <w:tcBorders>
              <w:top w:val="nil"/>
              <w:left w:val="nil"/>
              <w:bottom w:val="single" w:sz="4" w:space="0" w:color="auto"/>
              <w:right w:val="single" w:sz="4" w:space="0" w:color="auto"/>
            </w:tcBorders>
            <w:noWrap/>
            <w:vAlign w:val="bottom"/>
            <w:hideMark/>
          </w:tcPr>
          <w:p w14:paraId="28E0AF8D"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28.7%</w:t>
            </w:r>
          </w:p>
        </w:tc>
      </w:tr>
      <w:tr w:rsidR="00E25D5E" w:rsidRPr="00A453D6" w14:paraId="23D619A4" w14:textId="77777777" w:rsidTr="0021515A">
        <w:trPr>
          <w:trHeight w:val="277"/>
          <w:jc w:val="center"/>
        </w:trPr>
        <w:tc>
          <w:tcPr>
            <w:tcW w:w="1941" w:type="dxa"/>
            <w:tcBorders>
              <w:top w:val="nil"/>
              <w:left w:val="single" w:sz="4" w:space="0" w:color="auto"/>
              <w:bottom w:val="single" w:sz="4" w:space="0" w:color="auto"/>
              <w:right w:val="single" w:sz="4" w:space="0" w:color="auto"/>
            </w:tcBorders>
            <w:noWrap/>
            <w:vAlign w:val="bottom"/>
            <w:hideMark/>
          </w:tcPr>
          <w:p w14:paraId="0BD89267"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Others</w:t>
            </w:r>
          </w:p>
        </w:tc>
        <w:tc>
          <w:tcPr>
            <w:tcW w:w="1713" w:type="dxa"/>
            <w:tcBorders>
              <w:top w:val="nil"/>
              <w:left w:val="nil"/>
              <w:bottom w:val="single" w:sz="4" w:space="0" w:color="auto"/>
              <w:right w:val="single" w:sz="4" w:space="0" w:color="auto"/>
            </w:tcBorders>
            <w:noWrap/>
            <w:vAlign w:val="bottom"/>
            <w:hideMark/>
          </w:tcPr>
          <w:p w14:paraId="0E752F98"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5.7%</w:t>
            </w:r>
          </w:p>
        </w:tc>
        <w:tc>
          <w:tcPr>
            <w:tcW w:w="1585" w:type="dxa"/>
            <w:tcBorders>
              <w:top w:val="nil"/>
              <w:left w:val="nil"/>
              <w:bottom w:val="single" w:sz="4" w:space="0" w:color="auto"/>
              <w:right w:val="single" w:sz="4" w:space="0" w:color="auto"/>
            </w:tcBorders>
            <w:noWrap/>
            <w:vAlign w:val="bottom"/>
            <w:hideMark/>
          </w:tcPr>
          <w:p w14:paraId="40AF9A35"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2.6%</w:t>
            </w:r>
          </w:p>
        </w:tc>
        <w:tc>
          <w:tcPr>
            <w:tcW w:w="1418" w:type="dxa"/>
            <w:tcBorders>
              <w:top w:val="nil"/>
              <w:left w:val="nil"/>
              <w:bottom w:val="single" w:sz="4" w:space="0" w:color="auto"/>
              <w:right w:val="single" w:sz="4" w:space="0" w:color="auto"/>
            </w:tcBorders>
            <w:noWrap/>
            <w:vAlign w:val="bottom"/>
            <w:hideMark/>
          </w:tcPr>
          <w:p w14:paraId="2BBBC1BD"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5.5%</w:t>
            </w:r>
          </w:p>
        </w:tc>
        <w:tc>
          <w:tcPr>
            <w:tcW w:w="1418" w:type="dxa"/>
            <w:tcBorders>
              <w:top w:val="nil"/>
              <w:left w:val="nil"/>
              <w:bottom w:val="single" w:sz="4" w:space="0" w:color="auto"/>
              <w:right w:val="single" w:sz="4" w:space="0" w:color="auto"/>
            </w:tcBorders>
            <w:noWrap/>
            <w:vAlign w:val="bottom"/>
            <w:hideMark/>
          </w:tcPr>
          <w:p w14:paraId="5D044B5F"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4.2%</w:t>
            </w:r>
          </w:p>
        </w:tc>
        <w:tc>
          <w:tcPr>
            <w:tcW w:w="1418" w:type="dxa"/>
            <w:tcBorders>
              <w:top w:val="nil"/>
              <w:left w:val="nil"/>
              <w:bottom w:val="single" w:sz="4" w:space="0" w:color="auto"/>
              <w:right w:val="single" w:sz="4" w:space="0" w:color="auto"/>
            </w:tcBorders>
            <w:noWrap/>
            <w:vAlign w:val="bottom"/>
            <w:hideMark/>
          </w:tcPr>
          <w:p w14:paraId="08CC61F1"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2.9%</w:t>
            </w:r>
          </w:p>
        </w:tc>
      </w:tr>
    </w:tbl>
    <w:p w14:paraId="67A2802B" w14:textId="507C2F95" w:rsidR="00263DD9" w:rsidRPr="00A453D6" w:rsidRDefault="00263DD9" w:rsidP="00E25D5E">
      <w:pPr>
        <w:ind w:firstLine="720"/>
        <w:jc w:val="both"/>
        <w:rPr>
          <w:rFonts w:asciiTheme="minorHAnsi" w:hAnsiTheme="minorHAnsi" w:cstheme="minorHAnsi"/>
          <w:color w:val="000000" w:themeColor="text1"/>
          <w:sz w:val="16"/>
          <w:szCs w:val="16"/>
          <w:lang w:val="en-US"/>
        </w:rPr>
      </w:pPr>
      <w:r w:rsidRPr="00A453D6">
        <w:rPr>
          <w:rFonts w:asciiTheme="minorHAnsi" w:hAnsiTheme="minorHAnsi" w:cstheme="minorHAnsi"/>
          <w:color w:val="000000" w:themeColor="text1"/>
          <w:sz w:val="16"/>
          <w:szCs w:val="16"/>
          <w:lang w:val="en-US"/>
        </w:rPr>
        <w:t>Source: Cao Lanh Impact Evaluation Ferry-user survey 2017</w:t>
      </w:r>
    </w:p>
    <w:p w14:paraId="601BD86C" w14:textId="4A12281E" w:rsidR="00263DD9" w:rsidRPr="00A53C1B" w:rsidRDefault="00263DD9" w:rsidP="00A53C1B">
      <w:pPr>
        <w:pStyle w:val="Heading2"/>
        <w:numPr>
          <w:ilvl w:val="0"/>
          <w:numId w:val="0"/>
        </w:numPr>
        <w:ind w:left="576" w:hanging="576"/>
      </w:pPr>
      <w:bookmarkStart w:id="101" w:name="_Toc489611444"/>
      <w:r w:rsidRPr="00A53C1B">
        <w:t xml:space="preserve">5.6 Usage of Other River Crossings </w:t>
      </w:r>
      <w:r w:rsidR="00A53C1B">
        <w:t>as Part of the Trip</w:t>
      </w:r>
      <w:bookmarkEnd w:id="101"/>
    </w:p>
    <w:p w14:paraId="274A892B" w14:textId="4E1A4FB5" w:rsidR="00263DD9" w:rsidRPr="0063608E" w:rsidRDefault="00A453D6" w:rsidP="00263DD9">
      <w:pPr>
        <w:jc w:val="both"/>
        <w:rPr>
          <w:rFonts w:asciiTheme="minorHAnsi" w:hAnsiTheme="minorHAnsi" w:cstheme="minorHAnsi"/>
          <w:color w:val="000000" w:themeColor="text1"/>
          <w:lang w:val="en-US"/>
        </w:rPr>
      </w:pPr>
      <w:r>
        <w:rPr>
          <w:rFonts w:cstheme="minorHAnsi"/>
          <w:color w:val="000000" w:themeColor="text1"/>
          <w:lang w:val="en-US"/>
        </w:rPr>
        <w:t>Table 5.14</w:t>
      </w:r>
      <w:r w:rsidR="00263DD9" w:rsidRPr="0063608E">
        <w:rPr>
          <w:rFonts w:cstheme="minorHAnsi"/>
          <w:color w:val="000000" w:themeColor="text1"/>
          <w:lang w:val="en-US"/>
        </w:rPr>
        <w:t xml:space="preserve"> shows the use of </w:t>
      </w:r>
      <w:r w:rsidR="00263DD9" w:rsidRPr="0063608E">
        <w:rPr>
          <w:rFonts w:asciiTheme="minorHAnsi" w:hAnsiTheme="minorHAnsi" w:cstheme="minorHAnsi"/>
          <w:color w:val="000000" w:themeColor="text1"/>
          <w:lang w:val="en-US"/>
        </w:rPr>
        <w:t>other bridge/ferry</w:t>
      </w:r>
      <w:r w:rsidR="00263DD9" w:rsidRPr="0063608E">
        <w:rPr>
          <w:rFonts w:cstheme="minorHAnsi"/>
          <w:color w:val="000000" w:themeColor="text1"/>
          <w:lang w:val="en-US"/>
        </w:rPr>
        <w:t xml:space="preserve"> for Cao Lanh ferry users. In general, it was not popular among Cao Lanh ferry users to cr</w:t>
      </w:r>
      <w:r>
        <w:rPr>
          <w:rFonts w:cstheme="minorHAnsi"/>
          <w:color w:val="000000" w:themeColor="text1"/>
          <w:lang w:val="en-US"/>
        </w:rPr>
        <w:t>oss other bridge</w:t>
      </w:r>
      <w:r w:rsidR="00D17FDB">
        <w:rPr>
          <w:rFonts w:cstheme="minorHAnsi"/>
          <w:color w:val="000000" w:themeColor="text1"/>
          <w:lang w:val="en-US"/>
        </w:rPr>
        <w:t>s</w:t>
      </w:r>
      <w:r>
        <w:rPr>
          <w:rFonts w:cstheme="minorHAnsi"/>
          <w:color w:val="000000" w:themeColor="text1"/>
          <w:lang w:val="en-US"/>
        </w:rPr>
        <w:t>/ferries, as demonstrated by the</w:t>
      </w:r>
      <w:r w:rsidR="00263DD9" w:rsidRPr="0063608E">
        <w:rPr>
          <w:rFonts w:cstheme="minorHAnsi"/>
          <w:color w:val="000000" w:themeColor="text1"/>
          <w:lang w:val="en-US"/>
        </w:rPr>
        <w:t xml:space="preserve"> low proportion of vehicles crossing </w:t>
      </w:r>
      <w:r w:rsidR="00D17FDB">
        <w:rPr>
          <w:rFonts w:cstheme="minorHAnsi"/>
          <w:color w:val="000000" w:themeColor="text1"/>
          <w:lang w:val="en-US"/>
        </w:rPr>
        <w:t xml:space="preserve">the </w:t>
      </w:r>
      <w:r w:rsidR="00263DD9" w:rsidRPr="0063608E">
        <w:rPr>
          <w:rFonts w:cstheme="minorHAnsi"/>
          <w:color w:val="000000" w:themeColor="text1"/>
          <w:lang w:val="en-US"/>
        </w:rPr>
        <w:t xml:space="preserve">Vam Cong ferry, Can Tho and My Thuan Bridge. </w:t>
      </w:r>
      <w:r w:rsidR="00D17FDB">
        <w:rPr>
          <w:rFonts w:cstheme="minorHAnsi"/>
          <w:color w:val="000000" w:themeColor="text1"/>
          <w:lang w:val="en-US"/>
        </w:rPr>
        <w:t xml:space="preserve">The </w:t>
      </w:r>
      <w:r w:rsidR="00263DD9" w:rsidRPr="0063608E">
        <w:rPr>
          <w:rFonts w:cstheme="minorHAnsi"/>
          <w:color w:val="000000" w:themeColor="text1"/>
          <w:lang w:val="en-US"/>
        </w:rPr>
        <w:t xml:space="preserve">Vam Cong ferry was the most common ferry/bridge crossed by Cao Lanh ferry users. For those </w:t>
      </w:r>
      <w:r w:rsidR="00263DD9" w:rsidRPr="0063608E">
        <w:rPr>
          <w:rFonts w:asciiTheme="minorHAnsi" w:hAnsiTheme="minorHAnsi" w:cstheme="minorHAnsi"/>
          <w:color w:val="000000" w:themeColor="text1"/>
          <w:lang w:val="en-US"/>
        </w:rPr>
        <w:t xml:space="preserve">who additionally used </w:t>
      </w:r>
      <w:r w:rsidR="00D17FDB">
        <w:rPr>
          <w:rFonts w:asciiTheme="minorHAnsi" w:hAnsiTheme="minorHAnsi" w:cstheme="minorHAnsi"/>
          <w:color w:val="000000" w:themeColor="text1"/>
          <w:lang w:val="en-US"/>
        </w:rPr>
        <w:t xml:space="preserve">the </w:t>
      </w:r>
      <w:r w:rsidR="00263DD9" w:rsidRPr="0063608E">
        <w:rPr>
          <w:rFonts w:asciiTheme="minorHAnsi" w:hAnsiTheme="minorHAnsi" w:cstheme="minorHAnsi"/>
          <w:color w:val="000000" w:themeColor="text1"/>
          <w:lang w:val="en-US"/>
        </w:rPr>
        <w:t xml:space="preserve">Vam Cong ferry, 21.6% were identified as travelers by truck of 7 to 9 </w:t>
      </w:r>
      <w:r w:rsidR="00F8182F">
        <w:rPr>
          <w:rFonts w:asciiTheme="minorHAnsi" w:hAnsiTheme="minorHAnsi" w:cstheme="minorHAnsi"/>
          <w:color w:val="000000" w:themeColor="text1"/>
          <w:lang w:val="en-US"/>
        </w:rPr>
        <w:t>tonnes</w:t>
      </w:r>
      <w:r w:rsidR="00263DD9" w:rsidRPr="0063608E">
        <w:rPr>
          <w:rFonts w:asciiTheme="minorHAnsi" w:hAnsiTheme="minorHAnsi" w:cstheme="minorHAnsi"/>
          <w:color w:val="000000" w:themeColor="text1"/>
          <w:lang w:val="en-US"/>
        </w:rPr>
        <w:t xml:space="preserve">. Other vehicle types with frequent additional use of </w:t>
      </w:r>
      <w:r w:rsidR="00D17FDB">
        <w:rPr>
          <w:rFonts w:asciiTheme="minorHAnsi" w:hAnsiTheme="minorHAnsi" w:cstheme="minorHAnsi"/>
          <w:color w:val="000000" w:themeColor="text1"/>
          <w:lang w:val="en-US"/>
        </w:rPr>
        <w:t xml:space="preserve">the </w:t>
      </w:r>
      <w:r w:rsidR="00263DD9" w:rsidRPr="0063608E">
        <w:rPr>
          <w:rFonts w:asciiTheme="minorHAnsi" w:hAnsiTheme="minorHAnsi" w:cstheme="minorHAnsi"/>
          <w:color w:val="000000" w:themeColor="text1"/>
          <w:lang w:val="en-US"/>
        </w:rPr>
        <w:t>Vam Cong ferry include</w:t>
      </w:r>
      <w:r w:rsidR="00D17FDB">
        <w:rPr>
          <w:rFonts w:asciiTheme="minorHAnsi" w:hAnsiTheme="minorHAnsi" w:cstheme="minorHAnsi"/>
          <w:color w:val="000000" w:themeColor="text1"/>
          <w:lang w:val="en-US"/>
        </w:rPr>
        <w:t>d</w:t>
      </w:r>
      <w:r w:rsidR="00263DD9" w:rsidRPr="0063608E">
        <w:rPr>
          <w:rFonts w:asciiTheme="minorHAnsi" w:hAnsiTheme="minorHAnsi" w:cstheme="minorHAnsi"/>
          <w:color w:val="000000" w:themeColor="text1"/>
          <w:lang w:val="en-US"/>
        </w:rPr>
        <w:t xml:space="preserve"> car</w:t>
      </w:r>
      <w:r w:rsidR="00D17FDB">
        <w:rPr>
          <w:rFonts w:asciiTheme="minorHAnsi" w:hAnsiTheme="minorHAnsi" w:cstheme="minorHAnsi"/>
          <w:color w:val="000000" w:themeColor="text1"/>
          <w:lang w:val="en-US"/>
        </w:rPr>
        <w:t>s</w:t>
      </w:r>
      <w:r w:rsidR="00263DD9" w:rsidRPr="0063608E">
        <w:rPr>
          <w:rFonts w:asciiTheme="minorHAnsi" w:hAnsiTheme="minorHAnsi" w:cstheme="minorHAnsi"/>
          <w:color w:val="000000" w:themeColor="text1"/>
          <w:lang w:val="en-US"/>
        </w:rPr>
        <w:t xml:space="preserve"> with 7 to 11 seats (13.1%)</w:t>
      </w:r>
      <w:r w:rsidR="00D17FDB">
        <w:rPr>
          <w:rFonts w:asciiTheme="minorHAnsi" w:hAnsiTheme="minorHAnsi" w:cstheme="minorHAnsi"/>
          <w:color w:val="000000" w:themeColor="text1"/>
          <w:lang w:val="en-US"/>
        </w:rPr>
        <w:t>,</w:t>
      </w:r>
      <w:r w:rsidR="00263DD9" w:rsidRPr="0063608E">
        <w:rPr>
          <w:rFonts w:asciiTheme="minorHAnsi" w:hAnsiTheme="minorHAnsi" w:cstheme="minorHAnsi"/>
          <w:color w:val="000000" w:themeColor="text1"/>
          <w:lang w:val="en-US"/>
        </w:rPr>
        <w:t xml:space="preserve"> and car</w:t>
      </w:r>
      <w:r w:rsidR="00D17FDB">
        <w:rPr>
          <w:rFonts w:asciiTheme="minorHAnsi" w:hAnsiTheme="minorHAnsi" w:cstheme="minorHAnsi"/>
          <w:color w:val="000000" w:themeColor="text1"/>
          <w:lang w:val="en-US"/>
        </w:rPr>
        <w:t>s</w:t>
      </w:r>
      <w:r w:rsidR="00263DD9" w:rsidRPr="0063608E">
        <w:rPr>
          <w:rFonts w:asciiTheme="minorHAnsi" w:hAnsiTheme="minorHAnsi" w:cstheme="minorHAnsi"/>
          <w:color w:val="000000" w:themeColor="text1"/>
          <w:lang w:val="en-US"/>
        </w:rPr>
        <w:t xml:space="preserve"> with less than 6 seats (11%). Light vehicle types, especially motorbike (3.8%), walk-on/bicycle (0%) either marginally or did not at all additionally use </w:t>
      </w:r>
      <w:r w:rsidR="00D17FDB">
        <w:rPr>
          <w:rFonts w:asciiTheme="minorHAnsi" w:hAnsiTheme="minorHAnsi" w:cstheme="minorHAnsi"/>
          <w:color w:val="000000" w:themeColor="text1"/>
          <w:lang w:val="en-US"/>
        </w:rPr>
        <w:t xml:space="preserve">the </w:t>
      </w:r>
      <w:r w:rsidR="00263DD9" w:rsidRPr="0063608E">
        <w:rPr>
          <w:rFonts w:asciiTheme="minorHAnsi" w:hAnsiTheme="minorHAnsi" w:cstheme="minorHAnsi"/>
          <w:color w:val="000000" w:themeColor="text1"/>
          <w:lang w:val="en-US"/>
        </w:rPr>
        <w:t xml:space="preserve">Vam Cong ferry. </w:t>
      </w:r>
      <w:r w:rsidR="00263DD9" w:rsidRPr="0063608E">
        <w:rPr>
          <w:rFonts w:cstheme="minorHAnsi"/>
          <w:color w:val="000000" w:themeColor="text1"/>
          <w:lang w:val="en-US"/>
        </w:rPr>
        <w:lastRenderedPageBreak/>
        <w:t xml:space="preserve">Can Tho Bridge was the least frequent ferry/bridge crossing for Cao Lanh ferry users. </w:t>
      </w:r>
      <w:r w:rsidR="00263DD9" w:rsidRPr="0063608E">
        <w:rPr>
          <w:rFonts w:asciiTheme="minorHAnsi" w:hAnsiTheme="minorHAnsi" w:cstheme="minorHAnsi"/>
          <w:color w:val="000000" w:themeColor="text1"/>
          <w:lang w:val="en-US"/>
        </w:rPr>
        <w:t>My Thuan Bridge</w:t>
      </w:r>
      <w:r w:rsidR="00D17FDB">
        <w:rPr>
          <w:rFonts w:cstheme="minorHAnsi"/>
          <w:color w:val="000000" w:themeColor="text1"/>
          <w:lang w:val="en-US"/>
        </w:rPr>
        <w:t xml:space="preserve"> was</w:t>
      </w:r>
      <w:r w:rsidR="00263DD9" w:rsidRPr="0063608E">
        <w:rPr>
          <w:rFonts w:cstheme="minorHAnsi"/>
          <w:color w:val="000000" w:themeColor="text1"/>
          <w:lang w:val="en-US"/>
        </w:rPr>
        <w:t xml:space="preserve"> fairly popular with truck</w:t>
      </w:r>
      <w:r w:rsidR="00D17FDB">
        <w:rPr>
          <w:rFonts w:cstheme="minorHAnsi"/>
          <w:color w:val="000000" w:themeColor="text1"/>
          <w:lang w:val="en-US"/>
        </w:rPr>
        <w:t>s</w:t>
      </w:r>
      <w:r w:rsidR="00263DD9" w:rsidRPr="0063608E">
        <w:rPr>
          <w:rFonts w:cstheme="minorHAnsi"/>
          <w:color w:val="000000" w:themeColor="text1"/>
          <w:lang w:val="en-US"/>
        </w:rPr>
        <w:t xml:space="preserve"> </w:t>
      </w:r>
      <w:r w:rsidR="00D17FDB">
        <w:rPr>
          <w:rFonts w:cstheme="minorHAnsi"/>
          <w:color w:val="000000" w:themeColor="text1"/>
          <w:lang w:val="en-US"/>
        </w:rPr>
        <w:t>over</w:t>
      </w:r>
      <w:r w:rsidR="00263DD9" w:rsidRPr="0063608E">
        <w:rPr>
          <w:rFonts w:cstheme="minorHAnsi"/>
          <w:color w:val="000000" w:themeColor="text1"/>
          <w:lang w:val="en-US"/>
        </w:rPr>
        <w:t xml:space="preserve"> 18 </w:t>
      </w:r>
      <w:r w:rsidR="00F8182F">
        <w:rPr>
          <w:rFonts w:cstheme="minorHAnsi"/>
          <w:color w:val="000000" w:themeColor="text1"/>
          <w:lang w:val="en-US"/>
        </w:rPr>
        <w:t>tonnes</w:t>
      </w:r>
      <w:r w:rsidR="00263DD9" w:rsidRPr="0063608E">
        <w:rPr>
          <w:rFonts w:cstheme="minorHAnsi"/>
          <w:color w:val="000000" w:themeColor="text1"/>
          <w:lang w:val="en-US"/>
        </w:rPr>
        <w:t xml:space="preserve"> (31.6%) and</w:t>
      </w:r>
      <w:r w:rsidR="00263DD9" w:rsidRPr="0063608E">
        <w:rPr>
          <w:rFonts w:asciiTheme="minorHAnsi" w:hAnsiTheme="minorHAnsi" w:cstheme="minorHAnsi"/>
          <w:color w:val="000000" w:themeColor="text1"/>
          <w:lang w:val="en-US"/>
        </w:rPr>
        <w:t xml:space="preserve"> truck</w:t>
      </w:r>
      <w:r w:rsidR="00D17FDB">
        <w:rPr>
          <w:rFonts w:asciiTheme="minorHAnsi" w:hAnsiTheme="minorHAnsi" w:cstheme="minorHAnsi"/>
          <w:color w:val="000000" w:themeColor="text1"/>
          <w:lang w:val="en-US"/>
        </w:rPr>
        <w:t>s</w:t>
      </w:r>
      <w:r w:rsidR="00263DD9" w:rsidRPr="0063608E">
        <w:rPr>
          <w:rFonts w:asciiTheme="minorHAnsi" w:hAnsiTheme="minorHAnsi" w:cstheme="minorHAnsi"/>
          <w:color w:val="000000" w:themeColor="text1"/>
          <w:lang w:val="en-US"/>
        </w:rPr>
        <w:t xml:space="preserve"> from 7 to 9 </w:t>
      </w:r>
      <w:r w:rsidR="00F8182F">
        <w:rPr>
          <w:rFonts w:asciiTheme="minorHAnsi" w:hAnsiTheme="minorHAnsi" w:cstheme="minorHAnsi"/>
          <w:color w:val="000000" w:themeColor="text1"/>
          <w:lang w:val="en-US"/>
        </w:rPr>
        <w:t>tonnes</w:t>
      </w:r>
      <w:r w:rsidR="00263DD9" w:rsidRPr="0063608E">
        <w:rPr>
          <w:rFonts w:asciiTheme="minorHAnsi" w:hAnsiTheme="minorHAnsi" w:cstheme="minorHAnsi"/>
          <w:color w:val="000000" w:themeColor="text1"/>
          <w:lang w:val="en-US"/>
        </w:rPr>
        <w:t xml:space="preserve"> (18%), and car</w:t>
      </w:r>
      <w:r w:rsidR="00D17FDB">
        <w:rPr>
          <w:rFonts w:asciiTheme="minorHAnsi" w:hAnsiTheme="minorHAnsi" w:cstheme="minorHAnsi"/>
          <w:color w:val="000000" w:themeColor="text1"/>
          <w:lang w:val="en-US"/>
        </w:rPr>
        <w:t>s</w:t>
      </w:r>
      <w:r w:rsidR="00263DD9" w:rsidRPr="0063608E">
        <w:rPr>
          <w:rFonts w:asciiTheme="minorHAnsi" w:hAnsiTheme="minorHAnsi" w:cstheme="minorHAnsi"/>
          <w:color w:val="000000" w:themeColor="text1"/>
          <w:lang w:val="en-US"/>
        </w:rPr>
        <w:t xml:space="preserve"> with less than 6 seats (10.7%). Light and collective vehicles, especially motorbike (0.9%), walk-on/bicycle (0%), and buses with 12 to 30 seats and over 30 seats (0% for both), either marginally or did not at all additionally use My Thuan Bridge. </w:t>
      </w:r>
    </w:p>
    <w:p w14:paraId="717CF99B" w14:textId="2FC02EA8" w:rsidR="00263DD9" w:rsidRPr="00A453D6" w:rsidRDefault="00263DD9" w:rsidP="005376C0">
      <w:pPr>
        <w:jc w:val="center"/>
        <w:rPr>
          <w:rFonts w:asciiTheme="minorHAnsi" w:hAnsiTheme="minorHAnsi" w:cstheme="minorHAnsi"/>
          <w:b/>
          <w:color w:val="000000" w:themeColor="text1"/>
          <w:sz w:val="18"/>
          <w:szCs w:val="18"/>
          <w:lang w:val="en-US"/>
        </w:rPr>
      </w:pPr>
      <w:r w:rsidRPr="00A453D6">
        <w:rPr>
          <w:rFonts w:asciiTheme="minorHAnsi" w:hAnsiTheme="minorHAnsi" w:cstheme="minorHAnsi"/>
          <w:b/>
          <w:bCs/>
          <w:color w:val="000000" w:themeColor="text1"/>
          <w:sz w:val="18"/>
          <w:szCs w:val="18"/>
          <w:lang w:eastAsia="vi-VN"/>
        </w:rPr>
        <w:t xml:space="preserve">Table </w:t>
      </w:r>
      <w:r w:rsidR="00A453D6" w:rsidRPr="00A453D6">
        <w:rPr>
          <w:rFonts w:cstheme="minorHAnsi"/>
          <w:b/>
          <w:bCs/>
          <w:color w:val="000000" w:themeColor="text1"/>
          <w:sz w:val="18"/>
          <w:szCs w:val="18"/>
          <w:lang w:val="en-US" w:eastAsia="vi-VN"/>
        </w:rPr>
        <w:t>5.14</w:t>
      </w:r>
      <w:r w:rsidRPr="00A453D6">
        <w:rPr>
          <w:rFonts w:asciiTheme="minorHAnsi" w:hAnsiTheme="minorHAnsi" w:cstheme="minorHAnsi"/>
          <w:b/>
          <w:bCs/>
          <w:color w:val="000000" w:themeColor="text1"/>
          <w:sz w:val="18"/>
          <w:szCs w:val="18"/>
          <w:lang w:eastAsia="vi-VN"/>
        </w:rPr>
        <w:t xml:space="preserve">: Other </w:t>
      </w:r>
      <w:r w:rsidR="005376C0" w:rsidRPr="00A453D6">
        <w:rPr>
          <w:rFonts w:asciiTheme="minorHAnsi" w:hAnsiTheme="minorHAnsi" w:cstheme="minorHAnsi"/>
          <w:b/>
          <w:bCs/>
          <w:color w:val="000000" w:themeColor="text1"/>
          <w:sz w:val="18"/>
          <w:szCs w:val="18"/>
          <w:lang w:eastAsia="vi-VN"/>
        </w:rPr>
        <w:t>B</w:t>
      </w:r>
      <w:r w:rsidRPr="00A453D6">
        <w:rPr>
          <w:rFonts w:asciiTheme="minorHAnsi" w:hAnsiTheme="minorHAnsi" w:cstheme="minorHAnsi"/>
          <w:b/>
          <w:bCs/>
          <w:color w:val="000000" w:themeColor="text1"/>
          <w:sz w:val="18"/>
          <w:szCs w:val="18"/>
          <w:lang w:eastAsia="vi-VN"/>
        </w:rPr>
        <w:t>rid</w:t>
      </w:r>
      <w:r w:rsidRPr="00A453D6">
        <w:rPr>
          <w:rFonts w:asciiTheme="minorHAnsi" w:hAnsiTheme="minorHAnsi" w:cstheme="minorHAnsi"/>
          <w:b/>
          <w:bCs/>
          <w:color w:val="000000" w:themeColor="text1"/>
          <w:sz w:val="18"/>
          <w:szCs w:val="18"/>
          <w:lang w:val="en-US" w:eastAsia="vi-VN"/>
        </w:rPr>
        <w:t>g</w:t>
      </w:r>
      <w:r w:rsidRPr="00A453D6">
        <w:rPr>
          <w:rFonts w:asciiTheme="minorHAnsi" w:hAnsiTheme="minorHAnsi" w:cstheme="minorHAnsi"/>
          <w:b/>
          <w:bCs/>
          <w:color w:val="000000" w:themeColor="text1"/>
          <w:sz w:val="18"/>
          <w:szCs w:val="18"/>
          <w:lang w:eastAsia="vi-VN"/>
        </w:rPr>
        <w:t xml:space="preserve">e/ferry </w:t>
      </w:r>
      <w:r w:rsidR="00A453D6" w:rsidRPr="00A453D6">
        <w:rPr>
          <w:rFonts w:asciiTheme="minorHAnsi" w:hAnsiTheme="minorHAnsi" w:cstheme="minorHAnsi"/>
          <w:b/>
          <w:bCs/>
          <w:color w:val="000000" w:themeColor="text1"/>
          <w:sz w:val="18"/>
          <w:szCs w:val="18"/>
          <w:lang w:eastAsia="vi-VN"/>
        </w:rPr>
        <w:t>crossing</w:t>
      </w:r>
      <w:r w:rsidRPr="00A453D6">
        <w:rPr>
          <w:rFonts w:asciiTheme="minorHAnsi" w:hAnsiTheme="minorHAnsi" w:cstheme="minorHAnsi"/>
          <w:b/>
          <w:bCs/>
          <w:color w:val="000000" w:themeColor="text1"/>
          <w:sz w:val="18"/>
          <w:szCs w:val="18"/>
          <w:lang w:eastAsia="vi-VN"/>
        </w:rPr>
        <w:t xml:space="preserve"> </w:t>
      </w:r>
      <w:r w:rsidR="005376C0" w:rsidRPr="00A453D6">
        <w:rPr>
          <w:rFonts w:asciiTheme="minorHAnsi" w:hAnsiTheme="minorHAnsi" w:cstheme="minorHAnsi"/>
          <w:b/>
          <w:bCs/>
          <w:color w:val="000000" w:themeColor="text1"/>
          <w:sz w:val="18"/>
          <w:szCs w:val="18"/>
          <w:lang w:eastAsia="vi-VN"/>
        </w:rPr>
        <w:t>for</w:t>
      </w:r>
      <w:r w:rsidRPr="00A453D6">
        <w:rPr>
          <w:rFonts w:asciiTheme="minorHAnsi" w:hAnsiTheme="minorHAnsi" w:cstheme="minorHAnsi"/>
          <w:b/>
          <w:bCs/>
          <w:color w:val="000000" w:themeColor="text1"/>
          <w:sz w:val="18"/>
          <w:szCs w:val="18"/>
          <w:lang w:eastAsia="vi-VN"/>
        </w:rPr>
        <w:t xml:space="preserve"> Cao Lanh </w:t>
      </w:r>
      <w:r w:rsidR="005376C0" w:rsidRPr="00A453D6">
        <w:rPr>
          <w:rFonts w:asciiTheme="minorHAnsi" w:hAnsiTheme="minorHAnsi" w:cstheme="minorHAnsi"/>
          <w:b/>
          <w:bCs/>
          <w:color w:val="000000" w:themeColor="text1"/>
          <w:sz w:val="18"/>
          <w:szCs w:val="18"/>
          <w:lang w:eastAsia="vi-VN"/>
        </w:rPr>
        <w:t>F</w:t>
      </w:r>
      <w:r w:rsidRPr="00A453D6">
        <w:rPr>
          <w:rFonts w:asciiTheme="minorHAnsi" w:hAnsiTheme="minorHAnsi" w:cstheme="minorHAnsi"/>
          <w:b/>
          <w:bCs/>
          <w:color w:val="000000" w:themeColor="text1"/>
          <w:sz w:val="18"/>
          <w:szCs w:val="18"/>
          <w:lang w:eastAsia="vi-VN"/>
        </w:rPr>
        <w:t xml:space="preserve">erry </w:t>
      </w:r>
      <w:r w:rsidR="005376C0" w:rsidRPr="00A453D6">
        <w:rPr>
          <w:rFonts w:asciiTheme="minorHAnsi" w:hAnsiTheme="minorHAnsi" w:cstheme="minorHAnsi"/>
          <w:b/>
          <w:bCs/>
          <w:color w:val="000000" w:themeColor="text1"/>
          <w:sz w:val="18"/>
          <w:szCs w:val="18"/>
          <w:lang w:eastAsia="vi-VN"/>
        </w:rPr>
        <w:t>U</w:t>
      </w:r>
      <w:r w:rsidRPr="00A453D6">
        <w:rPr>
          <w:rFonts w:asciiTheme="minorHAnsi" w:hAnsiTheme="minorHAnsi" w:cstheme="minorHAnsi"/>
          <w:b/>
          <w:bCs/>
          <w:color w:val="000000" w:themeColor="text1"/>
          <w:sz w:val="18"/>
          <w:szCs w:val="18"/>
          <w:lang w:eastAsia="vi-VN"/>
        </w:rPr>
        <w:t>ser</w:t>
      </w:r>
      <w:r w:rsidR="005376C0" w:rsidRPr="00A453D6">
        <w:rPr>
          <w:rFonts w:asciiTheme="minorHAnsi" w:hAnsiTheme="minorHAnsi" w:cstheme="minorHAnsi"/>
          <w:b/>
          <w:bCs/>
          <w:color w:val="000000" w:themeColor="text1"/>
          <w:sz w:val="18"/>
          <w:szCs w:val="18"/>
          <w:lang w:eastAsia="vi-VN"/>
        </w:rPr>
        <w:t>s</w:t>
      </w:r>
    </w:p>
    <w:tbl>
      <w:tblPr>
        <w:tblW w:w="9056" w:type="dxa"/>
        <w:jc w:val="center"/>
        <w:tblLook w:val="04A0" w:firstRow="1" w:lastRow="0" w:firstColumn="1" w:lastColumn="0" w:noHBand="0" w:noVBand="1"/>
      </w:tblPr>
      <w:tblGrid>
        <w:gridCol w:w="3303"/>
        <w:gridCol w:w="2139"/>
        <w:gridCol w:w="1911"/>
        <w:gridCol w:w="1703"/>
      </w:tblGrid>
      <w:tr w:rsidR="00E25D5E" w:rsidRPr="00A453D6" w14:paraId="2DE57410" w14:textId="77777777" w:rsidTr="0021515A">
        <w:trPr>
          <w:trHeight w:val="266"/>
          <w:jc w:val="center"/>
        </w:trPr>
        <w:tc>
          <w:tcPr>
            <w:tcW w:w="3303" w:type="dxa"/>
            <w:tcBorders>
              <w:top w:val="single" w:sz="4" w:space="0" w:color="auto"/>
              <w:left w:val="single" w:sz="4" w:space="0" w:color="auto"/>
              <w:bottom w:val="single" w:sz="4" w:space="0" w:color="auto"/>
              <w:right w:val="single" w:sz="4" w:space="0" w:color="auto"/>
            </w:tcBorders>
            <w:noWrap/>
            <w:vAlign w:val="bottom"/>
            <w:hideMark/>
          </w:tcPr>
          <w:p w14:paraId="628097FB" w14:textId="4B26F5B5"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p>
        </w:tc>
        <w:tc>
          <w:tcPr>
            <w:tcW w:w="2139" w:type="dxa"/>
            <w:tcBorders>
              <w:top w:val="single" w:sz="4" w:space="0" w:color="auto"/>
              <w:left w:val="nil"/>
              <w:bottom w:val="single" w:sz="4" w:space="0" w:color="auto"/>
              <w:right w:val="single" w:sz="4" w:space="0" w:color="auto"/>
            </w:tcBorders>
            <w:hideMark/>
          </w:tcPr>
          <w:p w14:paraId="7A536EF1" w14:textId="30ACF92C" w:rsidR="00263DD9" w:rsidRPr="00A453D6" w:rsidRDefault="00263DD9" w:rsidP="005376C0">
            <w:pPr>
              <w:spacing w:after="0" w:line="240" w:lineRule="auto"/>
              <w:jc w:val="center"/>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Vam Cong</w:t>
            </w:r>
          </w:p>
        </w:tc>
        <w:tc>
          <w:tcPr>
            <w:tcW w:w="1911" w:type="dxa"/>
            <w:tcBorders>
              <w:top w:val="single" w:sz="4" w:space="0" w:color="auto"/>
              <w:left w:val="nil"/>
              <w:bottom w:val="single" w:sz="4" w:space="0" w:color="auto"/>
              <w:right w:val="single" w:sz="4" w:space="0" w:color="auto"/>
            </w:tcBorders>
            <w:hideMark/>
          </w:tcPr>
          <w:p w14:paraId="6DD40FEE" w14:textId="02D5AA4D" w:rsidR="00263DD9" w:rsidRPr="00A453D6" w:rsidRDefault="00263DD9" w:rsidP="005376C0">
            <w:pPr>
              <w:spacing w:after="0" w:line="240" w:lineRule="auto"/>
              <w:jc w:val="center"/>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Can Tho</w:t>
            </w:r>
          </w:p>
        </w:tc>
        <w:tc>
          <w:tcPr>
            <w:tcW w:w="1703" w:type="dxa"/>
            <w:tcBorders>
              <w:top w:val="single" w:sz="4" w:space="0" w:color="auto"/>
              <w:left w:val="nil"/>
              <w:bottom w:val="single" w:sz="4" w:space="0" w:color="auto"/>
              <w:right w:val="single" w:sz="4" w:space="0" w:color="auto"/>
            </w:tcBorders>
            <w:hideMark/>
          </w:tcPr>
          <w:p w14:paraId="7B740B61" w14:textId="5775D086" w:rsidR="00263DD9" w:rsidRPr="00A453D6" w:rsidRDefault="00263DD9" w:rsidP="005376C0">
            <w:pPr>
              <w:spacing w:after="0" w:line="240" w:lineRule="auto"/>
              <w:jc w:val="center"/>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My Thuan</w:t>
            </w:r>
          </w:p>
        </w:tc>
      </w:tr>
      <w:tr w:rsidR="00E25D5E" w:rsidRPr="00A453D6" w14:paraId="72D6026F" w14:textId="77777777" w:rsidTr="0021515A">
        <w:trPr>
          <w:trHeight w:val="266"/>
          <w:jc w:val="center"/>
        </w:trPr>
        <w:tc>
          <w:tcPr>
            <w:tcW w:w="3303" w:type="dxa"/>
            <w:tcBorders>
              <w:top w:val="nil"/>
              <w:left w:val="single" w:sz="4" w:space="0" w:color="auto"/>
              <w:bottom w:val="single" w:sz="4" w:space="0" w:color="auto"/>
              <w:right w:val="single" w:sz="4" w:space="0" w:color="auto"/>
            </w:tcBorders>
            <w:noWrap/>
            <w:vAlign w:val="bottom"/>
            <w:hideMark/>
          </w:tcPr>
          <w:p w14:paraId="56A24BF9"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Walk-on/bicycle</w:t>
            </w:r>
          </w:p>
        </w:tc>
        <w:tc>
          <w:tcPr>
            <w:tcW w:w="2139" w:type="dxa"/>
            <w:tcBorders>
              <w:top w:val="nil"/>
              <w:left w:val="nil"/>
              <w:bottom w:val="single" w:sz="4" w:space="0" w:color="auto"/>
              <w:right w:val="single" w:sz="4" w:space="0" w:color="auto"/>
            </w:tcBorders>
            <w:noWrap/>
            <w:vAlign w:val="bottom"/>
            <w:hideMark/>
          </w:tcPr>
          <w:p w14:paraId="2B497835"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0.0%</w:t>
            </w:r>
          </w:p>
        </w:tc>
        <w:tc>
          <w:tcPr>
            <w:tcW w:w="1911" w:type="dxa"/>
            <w:tcBorders>
              <w:top w:val="nil"/>
              <w:left w:val="nil"/>
              <w:bottom w:val="single" w:sz="4" w:space="0" w:color="auto"/>
              <w:right w:val="single" w:sz="4" w:space="0" w:color="auto"/>
            </w:tcBorders>
            <w:noWrap/>
            <w:vAlign w:val="bottom"/>
            <w:hideMark/>
          </w:tcPr>
          <w:p w14:paraId="3C95608C"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0.0%</w:t>
            </w:r>
          </w:p>
        </w:tc>
        <w:tc>
          <w:tcPr>
            <w:tcW w:w="1703" w:type="dxa"/>
            <w:tcBorders>
              <w:top w:val="nil"/>
              <w:left w:val="nil"/>
              <w:bottom w:val="single" w:sz="4" w:space="0" w:color="auto"/>
              <w:right w:val="single" w:sz="4" w:space="0" w:color="auto"/>
            </w:tcBorders>
            <w:noWrap/>
            <w:vAlign w:val="bottom"/>
            <w:hideMark/>
          </w:tcPr>
          <w:p w14:paraId="49A5A5CA"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0.0%</w:t>
            </w:r>
          </w:p>
        </w:tc>
      </w:tr>
      <w:tr w:rsidR="00E25D5E" w:rsidRPr="00A453D6" w14:paraId="5E4F1F36" w14:textId="77777777" w:rsidTr="0021515A">
        <w:trPr>
          <w:trHeight w:val="266"/>
          <w:jc w:val="center"/>
        </w:trPr>
        <w:tc>
          <w:tcPr>
            <w:tcW w:w="3303" w:type="dxa"/>
            <w:tcBorders>
              <w:top w:val="nil"/>
              <w:left w:val="single" w:sz="4" w:space="0" w:color="auto"/>
              <w:bottom w:val="single" w:sz="4" w:space="0" w:color="auto"/>
              <w:right w:val="single" w:sz="4" w:space="0" w:color="auto"/>
            </w:tcBorders>
            <w:noWrap/>
            <w:vAlign w:val="bottom"/>
            <w:hideMark/>
          </w:tcPr>
          <w:p w14:paraId="1728442D"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Motorbike</w:t>
            </w:r>
          </w:p>
        </w:tc>
        <w:tc>
          <w:tcPr>
            <w:tcW w:w="2139" w:type="dxa"/>
            <w:tcBorders>
              <w:top w:val="nil"/>
              <w:left w:val="nil"/>
              <w:bottom w:val="single" w:sz="4" w:space="0" w:color="auto"/>
              <w:right w:val="single" w:sz="4" w:space="0" w:color="auto"/>
            </w:tcBorders>
            <w:noWrap/>
            <w:vAlign w:val="bottom"/>
            <w:hideMark/>
          </w:tcPr>
          <w:p w14:paraId="7ECC42E4"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3.8%</w:t>
            </w:r>
          </w:p>
        </w:tc>
        <w:tc>
          <w:tcPr>
            <w:tcW w:w="1911" w:type="dxa"/>
            <w:tcBorders>
              <w:top w:val="nil"/>
              <w:left w:val="nil"/>
              <w:bottom w:val="single" w:sz="4" w:space="0" w:color="auto"/>
              <w:right w:val="single" w:sz="4" w:space="0" w:color="auto"/>
            </w:tcBorders>
            <w:noWrap/>
            <w:vAlign w:val="bottom"/>
            <w:hideMark/>
          </w:tcPr>
          <w:p w14:paraId="7D2F2F24"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0.3%</w:t>
            </w:r>
          </w:p>
        </w:tc>
        <w:tc>
          <w:tcPr>
            <w:tcW w:w="1703" w:type="dxa"/>
            <w:tcBorders>
              <w:top w:val="nil"/>
              <w:left w:val="nil"/>
              <w:bottom w:val="single" w:sz="4" w:space="0" w:color="auto"/>
              <w:right w:val="single" w:sz="4" w:space="0" w:color="auto"/>
            </w:tcBorders>
            <w:noWrap/>
            <w:vAlign w:val="bottom"/>
            <w:hideMark/>
          </w:tcPr>
          <w:p w14:paraId="16308446"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0.9%</w:t>
            </w:r>
          </w:p>
        </w:tc>
      </w:tr>
      <w:tr w:rsidR="00E25D5E" w:rsidRPr="00A453D6" w14:paraId="4B0FA2E5" w14:textId="77777777" w:rsidTr="0021515A">
        <w:trPr>
          <w:trHeight w:val="266"/>
          <w:jc w:val="center"/>
        </w:trPr>
        <w:tc>
          <w:tcPr>
            <w:tcW w:w="3303" w:type="dxa"/>
            <w:tcBorders>
              <w:top w:val="nil"/>
              <w:left w:val="single" w:sz="4" w:space="0" w:color="auto"/>
              <w:bottom w:val="single" w:sz="4" w:space="0" w:color="auto"/>
              <w:right w:val="single" w:sz="4" w:space="0" w:color="auto"/>
            </w:tcBorders>
            <w:noWrap/>
            <w:vAlign w:val="bottom"/>
            <w:hideMark/>
          </w:tcPr>
          <w:p w14:paraId="1C6D33C9"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Car with less than 6 seats</w:t>
            </w:r>
          </w:p>
        </w:tc>
        <w:tc>
          <w:tcPr>
            <w:tcW w:w="2139" w:type="dxa"/>
            <w:tcBorders>
              <w:top w:val="nil"/>
              <w:left w:val="nil"/>
              <w:bottom w:val="single" w:sz="4" w:space="0" w:color="auto"/>
              <w:right w:val="single" w:sz="4" w:space="0" w:color="auto"/>
            </w:tcBorders>
            <w:noWrap/>
            <w:vAlign w:val="bottom"/>
            <w:hideMark/>
          </w:tcPr>
          <w:p w14:paraId="24685F57"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11.0%</w:t>
            </w:r>
          </w:p>
        </w:tc>
        <w:tc>
          <w:tcPr>
            <w:tcW w:w="1911" w:type="dxa"/>
            <w:tcBorders>
              <w:top w:val="nil"/>
              <w:left w:val="nil"/>
              <w:bottom w:val="single" w:sz="4" w:space="0" w:color="auto"/>
              <w:right w:val="single" w:sz="4" w:space="0" w:color="auto"/>
            </w:tcBorders>
            <w:noWrap/>
            <w:vAlign w:val="bottom"/>
            <w:hideMark/>
          </w:tcPr>
          <w:p w14:paraId="531E64B8"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2.1%</w:t>
            </w:r>
          </w:p>
        </w:tc>
        <w:tc>
          <w:tcPr>
            <w:tcW w:w="1703" w:type="dxa"/>
            <w:tcBorders>
              <w:top w:val="nil"/>
              <w:left w:val="nil"/>
              <w:bottom w:val="single" w:sz="4" w:space="0" w:color="auto"/>
              <w:right w:val="single" w:sz="4" w:space="0" w:color="auto"/>
            </w:tcBorders>
            <w:noWrap/>
            <w:vAlign w:val="bottom"/>
            <w:hideMark/>
          </w:tcPr>
          <w:p w14:paraId="500AD80F"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10.7%</w:t>
            </w:r>
          </w:p>
        </w:tc>
      </w:tr>
      <w:tr w:rsidR="00E25D5E" w:rsidRPr="00A453D6" w14:paraId="49A33987" w14:textId="77777777" w:rsidTr="0021515A">
        <w:trPr>
          <w:trHeight w:val="266"/>
          <w:jc w:val="center"/>
        </w:trPr>
        <w:tc>
          <w:tcPr>
            <w:tcW w:w="3303" w:type="dxa"/>
            <w:tcBorders>
              <w:top w:val="nil"/>
              <w:left w:val="single" w:sz="4" w:space="0" w:color="auto"/>
              <w:bottom w:val="single" w:sz="4" w:space="0" w:color="auto"/>
              <w:right w:val="single" w:sz="4" w:space="0" w:color="auto"/>
            </w:tcBorders>
            <w:noWrap/>
            <w:vAlign w:val="bottom"/>
            <w:hideMark/>
          </w:tcPr>
          <w:p w14:paraId="31E9172A"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Car with 7-11 seats</w:t>
            </w:r>
          </w:p>
        </w:tc>
        <w:tc>
          <w:tcPr>
            <w:tcW w:w="2139" w:type="dxa"/>
            <w:tcBorders>
              <w:top w:val="nil"/>
              <w:left w:val="nil"/>
              <w:bottom w:val="single" w:sz="4" w:space="0" w:color="auto"/>
              <w:right w:val="single" w:sz="4" w:space="0" w:color="auto"/>
            </w:tcBorders>
            <w:noWrap/>
            <w:vAlign w:val="bottom"/>
            <w:hideMark/>
          </w:tcPr>
          <w:p w14:paraId="562A7648"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13.1%</w:t>
            </w:r>
          </w:p>
        </w:tc>
        <w:tc>
          <w:tcPr>
            <w:tcW w:w="1911" w:type="dxa"/>
            <w:tcBorders>
              <w:top w:val="nil"/>
              <w:left w:val="nil"/>
              <w:bottom w:val="single" w:sz="4" w:space="0" w:color="auto"/>
              <w:right w:val="single" w:sz="4" w:space="0" w:color="auto"/>
            </w:tcBorders>
            <w:noWrap/>
            <w:vAlign w:val="bottom"/>
            <w:hideMark/>
          </w:tcPr>
          <w:p w14:paraId="360881B2"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2.4%</w:t>
            </w:r>
          </w:p>
        </w:tc>
        <w:tc>
          <w:tcPr>
            <w:tcW w:w="1703" w:type="dxa"/>
            <w:tcBorders>
              <w:top w:val="nil"/>
              <w:left w:val="nil"/>
              <w:bottom w:val="single" w:sz="4" w:space="0" w:color="auto"/>
              <w:right w:val="single" w:sz="4" w:space="0" w:color="auto"/>
            </w:tcBorders>
            <w:noWrap/>
            <w:vAlign w:val="bottom"/>
            <w:hideMark/>
          </w:tcPr>
          <w:p w14:paraId="7F6465D3"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4.0%</w:t>
            </w:r>
          </w:p>
        </w:tc>
      </w:tr>
      <w:tr w:rsidR="00E25D5E" w:rsidRPr="00A453D6" w14:paraId="19A2AC01" w14:textId="77777777" w:rsidTr="0021515A">
        <w:trPr>
          <w:trHeight w:val="266"/>
          <w:jc w:val="center"/>
        </w:trPr>
        <w:tc>
          <w:tcPr>
            <w:tcW w:w="3303" w:type="dxa"/>
            <w:tcBorders>
              <w:top w:val="nil"/>
              <w:left w:val="single" w:sz="4" w:space="0" w:color="auto"/>
              <w:bottom w:val="single" w:sz="4" w:space="0" w:color="auto"/>
              <w:right w:val="single" w:sz="4" w:space="0" w:color="auto"/>
            </w:tcBorders>
            <w:noWrap/>
            <w:vAlign w:val="bottom"/>
            <w:hideMark/>
          </w:tcPr>
          <w:p w14:paraId="15E2BCD9" w14:textId="43802CFB"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 xml:space="preserve">Truck less than 3 </w:t>
            </w:r>
            <w:r w:rsidR="00F8182F">
              <w:rPr>
                <w:rFonts w:asciiTheme="minorHAnsi" w:hAnsiTheme="minorHAnsi" w:cstheme="minorHAnsi"/>
                <w:color w:val="000000" w:themeColor="text1"/>
                <w:sz w:val="18"/>
                <w:szCs w:val="18"/>
                <w:lang w:eastAsia="vi-VN"/>
              </w:rPr>
              <w:t>tonnes</w:t>
            </w:r>
          </w:p>
        </w:tc>
        <w:tc>
          <w:tcPr>
            <w:tcW w:w="2139" w:type="dxa"/>
            <w:tcBorders>
              <w:top w:val="nil"/>
              <w:left w:val="nil"/>
              <w:bottom w:val="single" w:sz="4" w:space="0" w:color="auto"/>
              <w:right w:val="single" w:sz="4" w:space="0" w:color="auto"/>
            </w:tcBorders>
            <w:noWrap/>
            <w:vAlign w:val="bottom"/>
            <w:hideMark/>
          </w:tcPr>
          <w:p w14:paraId="36738B47"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9.4%</w:t>
            </w:r>
          </w:p>
        </w:tc>
        <w:tc>
          <w:tcPr>
            <w:tcW w:w="1911" w:type="dxa"/>
            <w:tcBorders>
              <w:top w:val="nil"/>
              <w:left w:val="nil"/>
              <w:bottom w:val="single" w:sz="4" w:space="0" w:color="auto"/>
              <w:right w:val="single" w:sz="4" w:space="0" w:color="auto"/>
            </w:tcBorders>
            <w:noWrap/>
            <w:vAlign w:val="bottom"/>
            <w:hideMark/>
          </w:tcPr>
          <w:p w14:paraId="09B2F059"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2.2%</w:t>
            </w:r>
          </w:p>
        </w:tc>
        <w:tc>
          <w:tcPr>
            <w:tcW w:w="1703" w:type="dxa"/>
            <w:tcBorders>
              <w:top w:val="nil"/>
              <w:left w:val="nil"/>
              <w:bottom w:val="single" w:sz="4" w:space="0" w:color="auto"/>
              <w:right w:val="single" w:sz="4" w:space="0" w:color="auto"/>
            </w:tcBorders>
            <w:noWrap/>
            <w:vAlign w:val="bottom"/>
            <w:hideMark/>
          </w:tcPr>
          <w:p w14:paraId="30BB39BC"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1.3%</w:t>
            </w:r>
          </w:p>
        </w:tc>
      </w:tr>
      <w:tr w:rsidR="00E25D5E" w:rsidRPr="00A453D6" w14:paraId="0E8A1D4F" w14:textId="77777777" w:rsidTr="0021515A">
        <w:trPr>
          <w:trHeight w:val="266"/>
          <w:jc w:val="center"/>
        </w:trPr>
        <w:tc>
          <w:tcPr>
            <w:tcW w:w="3303" w:type="dxa"/>
            <w:tcBorders>
              <w:top w:val="nil"/>
              <w:left w:val="single" w:sz="4" w:space="0" w:color="auto"/>
              <w:bottom w:val="single" w:sz="4" w:space="0" w:color="auto"/>
              <w:right w:val="single" w:sz="4" w:space="0" w:color="auto"/>
            </w:tcBorders>
            <w:noWrap/>
            <w:vAlign w:val="bottom"/>
            <w:hideMark/>
          </w:tcPr>
          <w:p w14:paraId="10AD5984" w14:textId="6BE6D8F9"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 xml:space="preserve">Truck from 3 to 6 </w:t>
            </w:r>
            <w:r w:rsidR="00F8182F">
              <w:rPr>
                <w:rFonts w:asciiTheme="minorHAnsi" w:hAnsiTheme="minorHAnsi" w:cstheme="minorHAnsi"/>
                <w:color w:val="000000" w:themeColor="text1"/>
                <w:sz w:val="18"/>
                <w:szCs w:val="18"/>
                <w:lang w:eastAsia="vi-VN"/>
              </w:rPr>
              <w:t>tonnes</w:t>
            </w:r>
          </w:p>
        </w:tc>
        <w:tc>
          <w:tcPr>
            <w:tcW w:w="2139" w:type="dxa"/>
            <w:tcBorders>
              <w:top w:val="nil"/>
              <w:left w:val="nil"/>
              <w:bottom w:val="single" w:sz="4" w:space="0" w:color="auto"/>
              <w:right w:val="single" w:sz="4" w:space="0" w:color="auto"/>
            </w:tcBorders>
            <w:noWrap/>
            <w:vAlign w:val="bottom"/>
            <w:hideMark/>
          </w:tcPr>
          <w:p w14:paraId="654FC470"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10.2%</w:t>
            </w:r>
          </w:p>
        </w:tc>
        <w:tc>
          <w:tcPr>
            <w:tcW w:w="1911" w:type="dxa"/>
            <w:tcBorders>
              <w:top w:val="nil"/>
              <w:left w:val="nil"/>
              <w:bottom w:val="single" w:sz="4" w:space="0" w:color="auto"/>
              <w:right w:val="single" w:sz="4" w:space="0" w:color="auto"/>
            </w:tcBorders>
            <w:noWrap/>
            <w:vAlign w:val="bottom"/>
            <w:hideMark/>
          </w:tcPr>
          <w:p w14:paraId="402FF253"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3.4%</w:t>
            </w:r>
          </w:p>
        </w:tc>
        <w:tc>
          <w:tcPr>
            <w:tcW w:w="1703" w:type="dxa"/>
            <w:tcBorders>
              <w:top w:val="nil"/>
              <w:left w:val="nil"/>
              <w:bottom w:val="single" w:sz="4" w:space="0" w:color="auto"/>
              <w:right w:val="single" w:sz="4" w:space="0" w:color="auto"/>
            </w:tcBorders>
            <w:noWrap/>
            <w:vAlign w:val="bottom"/>
            <w:hideMark/>
          </w:tcPr>
          <w:p w14:paraId="0A703ABD"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7.9%</w:t>
            </w:r>
          </w:p>
        </w:tc>
      </w:tr>
      <w:tr w:rsidR="00E25D5E" w:rsidRPr="00A453D6" w14:paraId="0B4809F4" w14:textId="77777777" w:rsidTr="0021515A">
        <w:trPr>
          <w:trHeight w:val="266"/>
          <w:jc w:val="center"/>
        </w:trPr>
        <w:tc>
          <w:tcPr>
            <w:tcW w:w="3303" w:type="dxa"/>
            <w:tcBorders>
              <w:top w:val="nil"/>
              <w:left w:val="single" w:sz="4" w:space="0" w:color="auto"/>
              <w:bottom w:val="single" w:sz="4" w:space="0" w:color="auto"/>
              <w:right w:val="single" w:sz="4" w:space="0" w:color="auto"/>
            </w:tcBorders>
            <w:noWrap/>
            <w:vAlign w:val="bottom"/>
            <w:hideMark/>
          </w:tcPr>
          <w:p w14:paraId="63931F76" w14:textId="4038E1D5"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 xml:space="preserve">Truck from 7 to 9 </w:t>
            </w:r>
            <w:r w:rsidR="00F8182F">
              <w:rPr>
                <w:rFonts w:asciiTheme="minorHAnsi" w:hAnsiTheme="minorHAnsi" w:cstheme="minorHAnsi"/>
                <w:color w:val="000000" w:themeColor="text1"/>
                <w:sz w:val="18"/>
                <w:szCs w:val="18"/>
                <w:lang w:eastAsia="vi-VN"/>
              </w:rPr>
              <w:t>tonnes</w:t>
            </w:r>
          </w:p>
        </w:tc>
        <w:tc>
          <w:tcPr>
            <w:tcW w:w="2139" w:type="dxa"/>
            <w:tcBorders>
              <w:top w:val="nil"/>
              <w:left w:val="nil"/>
              <w:bottom w:val="single" w:sz="4" w:space="0" w:color="auto"/>
              <w:right w:val="single" w:sz="4" w:space="0" w:color="auto"/>
            </w:tcBorders>
            <w:noWrap/>
            <w:vAlign w:val="bottom"/>
            <w:hideMark/>
          </w:tcPr>
          <w:p w14:paraId="1E2AE1D0"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21.6%</w:t>
            </w:r>
          </w:p>
        </w:tc>
        <w:tc>
          <w:tcPr>
            <w:tcW w:w="1911" w:type="dxa"/>
            <w:tcBorders>
              <w:top w:val="nil"/>
              <w:left w:val="nil"/>
              <w:bottom w:val="single" w:sz="4" w:space="0" w:color="auto"/>
              <w:right w:val="single" w:sz="4" w:space="0" w:color="auto"/>
            </w:tcBorders>
            <w:noWrap/>
            <w:vAlign w:val="bottom"/>
            <w:hideMark/>
          </w:tcPr>
          <w:p w14:paraId="6E25AA46"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3.6%</w:t>
            </w:r>
          </w:p>
        </w:tc>
        <w:tc>
          <w:tcPr>
            <w:tcW w:w="1703" w:type="dxa"/>
            <w:tcBorders>
              <w:top w:val="nil"/>
              <w:left w:val="nil"/>
              <w:bottom w:val="single" w:sz="4" w:space="0" w:color="auto"/>
              <w:right w:val="single" w:sz="4" w:space="0" w:color="auto"/>
            </w:tcBorders>
            <w:noWrap/>
            <w:vAlign w:val="bottom"/>
            <w:hideMark/>
          </w:tcPr>
          <w:p w14:paraId="360224BC"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18.0%</w:t>
            </w:r>
          </w:p>
        </w:tc>
      </w:tr>
      <w:tr w:rsidR="00E25D5E" w:rsidRPr="00A453D6" w14:paraId="52CF679D" w14:textId="77777777" w:rsidTr="0021515A">
        <w:trPr>
          <w:trHeight w:val="266"/>
          <w:jc w:val="center"/>
        </w:trPr>
        <w:tc>
          <w:tcPr>
            <w:tcW w:w="3303" w:type="dxa"/>
            <w:tcBorders>
              <w:top w:val="nil"/>
              <w:left w:val="single" w:sz="4" w:space="0" w:color="auto"/>
              <w:bottom w:val="single" w:sz="4" w:space="0" w:color="auto"/>
              <w:right w:val="single" w:sz="4" w:space="0" w:color="auto"/>
            </w:tcBorders>
            <w:noWrap/>
            <w:vAlign w:val="bottom"/>
            <w:hideMark/>
          </w:tcPr>
          <w:p w14:paraId="65B29E52" w14:textId="6B6A7859"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 xml:space="preserve">Truck from 10-16 </w:t>
            </w:r>
            <w:r w:rsidR="00F8182F">
              <w:rPr>
                <w:rFonts w:asciiTheme="minorHAnsi" w:hAnsiTheme="minorHAnsi" w:cstheme="minorHAnsi"/>
                <w:color w:val="000000" w:themeColor="text1"/>
                <w:sz w:val="18"/>
                <w:szCs w:val="18"/>
                <w:lang w:eastAsia="vi-VN"/>
              </w:rPr>
              <w:t>tonnes</w:t>
            </w:r>
          </w:p>
        </w:tc>
        <w:tc>
          <w:tcPr>
            <w:tcW w:w="2139" w:type="dxa"/>
            <w:tcBorders>
              <w:top w:val="nil"/>
              <w:left w:val="nil"/>
              <w:bottom w:val="single" w:sz="4" w:space="0" w:color="auto"/>
              <w:right w:val="single" w:sz="4" w:space="0" w:color="auto"/>
            </w:tcBorders>
            <w:noWrap/>
            <w:vAlign w:val="bottom"/>
            <w:hideMark/>
          </w:tcPr>
          <w:p w14:paraId="107090F9"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4.1%</w:t>
            </w:r>
          </w:p>
        </w:tc>
        <w:tc>
          <w:tcPr>
            <w:tcW w:w="1911" w:type="dxa"/>
            <w:tcBorders>
              <w:top w:val="nil"/>
              <w:left w:val="nil"/>
              <w:bottom w:val="single" w:sz="4" w:space="0" w:color="auto"/>
              <w:right w:val="single" w:sz="4" w:space="0" w:color="auto"/>
            </w:tcBorders>
            <w:noWrap/>
            <w:vAlign w:val="bottom"/>
            <w:hideMark/>
          </w:tcPr>
          <w:p w14:paraId="49766A7C"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2.5%</w:t>
            </w:r>
          </w:p>
        </w:tc>
        <w:tc>
          <w:tcPr>
            <w:tcW w:w="1703" w:type="dxa"/>
            <w:tcBorders>
              <w:top w:val="nil"/>
              <w:left w:val="nil"/>
              <w:bottom w:val="single" w:sz="4" w:space="0" w:color="auto"/>
              <w:right w:val="single" w:sz="4" w:space="0" w:color="auto"/>
            </w:tcBorders>
            <w:noWrap/>
            <w:vAlign w:val="bottom"/>
            <w:hideMark/>
          </w:tcPr>
          <w:p w14:paraId="5EE00291"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6.6%</w:t>
            </w:r>
          </w:p>
        </w:tc>
      </w:tr>
      <w:tr w:rsidR="00E25D5E" w:rsidRPr="00A453D6" w14:paraId="647A22DD" w14:textId="77777777" w:rsidTr="0021515A">
        <w:trPr>
          <w:trHeight w:val="266"/>
          <w:jc w:val="center"/>
        </w:trPr>
        <w:tc>
          <w:tcPr>
            <w:tcW w:w="3303" w:type="dxa"/>
            <w:tcBorders>
              <w:top w:val="nil"/>
              <w:left w:val="single" w:sz="4" w:space="0" w:color="auto"/>
              <w:bottom w:val="single" w:sz="4" w:space="0" w:color="auto"/>
              <w:right w:val="single" w:sz="4" w:space="0" w:color="auto"/>
            </w:tcBorders>
            <w:noWrap/>
            <w:vAlign w:val="bottom"/>
            <w:hideMark/>
          </w:tcPr>
          <w:p w14:paraId="79C6E44C" w14:textId="51CCDBCD"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 xml:space="preserve">Truck with more than 16 </w:t>
            </w:r>
            <w:r w:rsidR="00F8182F">
              <w:rPr>
                <w:rFonts w:asciiTheme="minorHAnsi" w:hAnsiTheme="minorHAnsi" w:cstheme="minorHAnsi"/>
                <w:color w:val="000000" w:themeColor="text1"/>
                <w:sz w:val="18"/>
                <w:szCs w:val="18"/>
                <w:lang w:eastAsia="vi-VN"/>
              </w:rPr>
              <w:t>tonnes</w:t>
            </w:r>
          </w:p>
        </w:tc>
        <w:tc>
          <w:tcPr>
            <w:tcW w:w="2139" w:type="dxa"/>
            <w:tcBorders>
              <w:top w:val="nil"/>
              <w:left w:val="nil"/>
              <w:bottom w:val="single" w:sz="4" w:space="0" w:color="auto"/>
              <w:right w:val="single" w:sz="4" w:space="0" w:color="auto"/>
            </w:tcBorders>
            <w:noWrap/>
            <w:vAlign w:val="bottom"/>
            <w:hideMark/>
          </w:tcPr>
          <w:p w14:paraId="5E3137E3"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10.5%</w:t>
            </w:r>
          </w:p>
        </w:tc>
        <w:tc>
          <w:tcPr>
            <w:tcW w:w="1911" w:type="dxa"/>
            <w:tcBorders>
              <w:top w:val="nil"/>
              <w:left w:val="nil"/>
              <w:bottom w:val="single" w:sz="4" w:space="0" w:color="auto"/>
              <w:right w:val="single" w:sz="4" w:space="0" w:color="auto"/>
            </w:tcBorders>
            <w:noWrap/>
            <w:vAlign w:val="bottom"/>
            <w:hideMark/>
          </w:tcPr>
          <w:p w14:paraId="2139D81B"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0.0%</w:t>
            </w:r>
          </w:p>
        </w:tc>
        <w:tc>
          <w:tcPr>
            <w:tcW w:w="1703" w:type="dxa"/>
            <w:tcBorders>
              <w:top w:val="nil"/>
              <w:left w:val="nil"/>
              <w:bottom w:val="single" w:sz="4" w:space="0" w:color="auto"/>
              <w:right w:val="single" w:sz="4" w:space="0" w:color="auto"/>
            </w:tcBorders>
            <w:noWrap/>
            <w:vAlign w:val="bottom"/>
            <w:hideMark/>
          </w:tcPr>
          <w:p w14:paraId="43245914" w14:textId="77777777" w:rsidR="00263DD9" w:rsidRPr="00A453D6" w:rsidRDefault="00263DD9" w:rsidP="005376C0">
            <w:pPr>
              <w:spacing w:after="0" w:line="240" w:lineRule="auto"/>
              <w:jc w:val="center"/>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31.6%</w:t>
            </w:r>
          </w:p>
        </w:tc>
      </w:tr>
      <w:tr w:rsidR="00E25D5E" w:rsidRPr="00A453D6" w14:paraId="61C34408" w14:textId="77777777" w:rsidTr="0021515A">
        <w:trPr>
          <w:trHeight w:val="266"/>
          <w:jc w:val="center"/>
        </w:trPr>
        <w:tc>
          <w:tcPr>
            <w:tcW w:w="3303" w:type="dxa"/>
            <w:tcBorders>
              <w:top w:val="single" w:sz="4" w:space="0" w:color="auto"/>
              <w:left w:val="single" w:sz="4" w:space="0" w:color="auto"/>
              <w:bottom w:val="single" w:sz="4" w:space="0" w:color="auto"/>
              <w:right w:val="single" w:sz="4" w:space="0" w:color="auto"/>
            </w:tcBorders>
            <w:noWrap/>
            <w:vAlign w:val="bottom"/>
            <w:hideMark/>
          </w:tcPr>
          <w:p w14:paraId="3C9866E1" w14:textId="77777777" w:rsidR="00263DD9" w:rsidRPr="00A453D6" w:rsidRDefault="00263DD9" w:rsidP="005376C0">
            <w:pPr>
              <w:spacing w:after="0" w:line="240" w:lineRule="auto"/>
              <w:jc w:val="center"/>
              <w:rPr>
                <w:rFonts w:cstheme="minorHAnsi"/>
                <w:b/>
                <w:color w:val="000000" w:themeColor="text1"/>
                <w:sz w:val="18"/>
                <w:szCs w:val="18"/>
                <w:lang w:val="en-US" w:eastAsia="vi-VN"/>
              </w:rPr>
            </w:pPr>
            <w:r w:rsidRPr="00A453D6">
              <w:rPr>
                <w:rFonts w:cstheme="minorHAnsi"/>
                <w:b/>
                <w:color w:val="000000" w:themeColor="text1"/>
                <w:sz w:val="18"/>
                <w:szCs w:val="18"/>
                <w:lang w:val="en-US" w:eastAsia="vi-VN"/>
              </w:rPr>
              <w:t>Total</w:t>
            </w:r>
          </w:p>
        </w:tc>
        <w:tc>
          <w:tcPr>
            <w:tcW w:w="2139" w:type="dxa"/>
            <w:tcBorders>
              <w:top w:val="single" w:sz="4" w:space="0" w:color="auto"/>
              <w:left w:val="nil"/>
              <w:bottom w:val="single" w:sz="4" w:space="0" w:color="auto"/>
              <w:right w:val="single" w:sz="4" w:space="0" w:color="auto"/>
            </w:tcBorders>
            <w:noWrap/>
            <w:vAlign w:val="bottom"/>
            <w:hideMark/>
          </w:tcPr>
          <w:p w14:paraId="3DAFA379" w14:textId="77777777" w:rsidR="00263DD9" w:rsidRPr="00A453D6" w:rsidRDefault="00263DD9" w:rsidP="005376C0">
            <w:pPr>
              <w:spacing w:after="0" w:line="240" w:lineRule="auto"/>
              <w:jc w:val="center"/>
              <w:rPr>
                <w:rFonts w:cstheme="minorHAnsi"/>
                <w:b/>
                <w:color w:val="000000" w:themeColor="text1"/>
                <w:sz w:val="18"/>
                <w:szCs w:val="18"/>
                <w:lang w:eastAsia="vi-VN"/>
              </w:rPr>
            </w:pPr>
            <w:r w:rsidRPr="00A453D6">
              <w:rPr>
                <w:rFonts w:ascii="Calibri" w:hAnsi="Calibri" w:cs="Calibri"/>
                <w:b/>
                <w:color w:val="000000" w:themeColor="text1"/>
                <w:sz w:val="18"/>
                <w:szCs w:val="18"/>
              </w:rPr>
              <w:t>4.30%</w:t>
            </w:r>
          </w:p>
        </w:tc>
        <w:tc>
          <w:tcPr>
            <w:tcW w:w="1911" w:type="dxa"/>
            <w:tcBorders>
              <w:top w:val="single" w:sz="4" w:space="0" w:color="auto"/>
              <w:left w:val="nil"/>
              <w:bottom w:val="single" w:sz="4" w:space="0" w:color="auto"/>
              <w:right w:val="single" w:sz="4" w:space="0" w:color="auto"/>
            </w:tcBorders>
            <w:noWrap/>
            <w:vAlign w:val="bottom"/>
            <w:hideMark/>
          </w:tcPr>
          <w:p w14:paraId="161F3BB7" w14:textId="77777777" w:rsidR="00263DD9" w:rsidRPr="00A453D6" w:rsidRDefault="00263DD9" w:rsidP="005376C0">
            <w:pPr>
              <w:spacing w:after="0" w:line="240" w:lineRule="auto"/>
              <w:jc w:val="center"/>
              <w:rPr>
                <w:rFonts w:cstheme="minorHAnsi"/>
                <w:b/>
                <w:color w:val="000000" w:themeColor="text1"/>
                <w:sz w:val="18"/>
                <w:szCs w:val="18"/>
                <w:lang w:eastAsia="vi-VN"/>
              </w:rPr>
            </w:pPr>
            <w:r w:rsidRPr="00A453D6">
              <w:rPr>
                <w:rFonts w:ascii="Calibri" w:hAnsi="Calibri" w:cs="Calibri"/>
                <w:b/>
                <w:color w:val="000000" w:themeColor="text1"/>
                <w:sz w:val="18"/>
                <w:szCs w:val="18"/>
              </w:rPr>
              <w:t>0.50%</w:t>
            </w:r>
          </w:p>
        </w:tc>
        <w:tc>
          <w:tcPr>
            <w:tcW w:w="1703" w:type="dxa"/>
            <w:tcBorders>
              <w:top w:val="single" w:sz="4" w:space="0" w:color="auto"/>
              <w:left w:val="nil"/>
              <w:bottom w:val="single" w:sz="4" w:space="0" w:color="auto"/>
              <w:right w:val="single" w:sz="4" w:space="0" w:color="auto"/>
            </w:tcBorders>
            <w:noWrap/>
            <w:vAlign w:val="bottom"/>
            <w:hideMark/>
          </w:tcPr>
          <w:p w14:paraId="47429E64" w14:textId="77777777" w:rsidR="00263DD9" w:rsidRPr="00A453D6" w:rsidRDefault="00263DD9" w:rsidP="005376C0">
            <w:pPr>
              <w:spacing w:after="0" w:line="240" w:lineRule="auto"/>
              <w:jc w:val="center"/>
              <w:rPr>
                <w:rFonts w:cstheme="minorHAnsi"/>
                <w:b/>
                <w:color w:val="000000" w:themeColor="text1"/>
                <w:sz w:val="18"/>
                <w:szCs w:val="18"/>
                <w:lang w:eastAsia="vi-VN"/>
              </w:rPr>
            </w:pPr>
            <w:r w:rsidRPr="00A453D6">
              <w:rPr>
                <w:rFonts w:ascii="Calibri" w:hAnsi="Calibri" w:cs="Calibri"/>
                <w:b/>
                <w:color w:val="000000" w:themeColor="text1"/>
                <w:sz w:val="18"/>
                <w:szCs w:val="18"/>
              </w:rPr>
              <w:t>1.50%</w:t>
            </w:r>
          </w:p>
        </w:tc>
      </w:tr>
    </w:tbl>
    <w:p w14:paraId="1B15E1B7" w14:textId="250D1352" w:rsidR="00263DD9" w:rsidRPr="00A453D6" w:rsidRDefault="005376C0" w:rsidP="00E25D5E">
      <w:pPr>
        <w:ind w:firstLine="720"/>
        <w:jc w:val="both"/>
        <w:rPr>
          <w:rFonts w:asciiTheme="minorHAnsi" w:hAnsiTheme="minorHAnsi" w:cstheme="minorHAnsi"/>
          <w:color w:val="000000" w:themeColor="text1"/>
          <w:sz w:val="16"/>
          <w:szCs w:val="16"/>
          <w:lang w:val="en-US"/>
        </w:rPr>
      </w:pPr>
      <w:r w:rsidRPr="00A453D6">
        <w:rPr>
          <w:rFonts w:asciiTheme="minorHAnsi" w:hAnsiTheme="minorHAnsi" w:cstheme="minorHAnsi"/>
          <w:color w:val="000000" w:themeColor="text1"/>
          <w:sz w:val="16"/>
          <w:szCs w:val="16"/>
          <w:lang w:val="en-US"/>
        </w:rPr>
        <w:t>Source</w:t>
      </w:r>
      <w:r w:rsidR="00263DD9" w:rsidRPr="00A453D6">
        <w:rPr>
          <w:rFonts w:asciiTheme="minorHAnsi" w:hAnsiTheme="minorHAnsi" w:cstheme="minorHAnsi"/>
          <w:color w:val="000000" w:themeColor="text1"/>
          <w:sz w:val="16"/>
          <w:szCs w:val="16"/>
          <w:lang w:val="en-US"/>
        </w:rPr>
        <w:t>: Cao Lanh Impact Evaluation Ferry-user survey 2017</w:t>
      </w:r>
    </w:p>
    <w:p w14:paraId="6AC8FB5E" w14:textId="5DD64AA6" w:rsidR="005376C0" w:rsidRPr="00D17FDB" w:rsidRDefault="00A453D6" w:rsidP="00263DD9">
      <w:pPr>
        <w:jc w:val="both"/>
        <w:rPr>
          <w:rFonts w:asciiTheme="minorHAnsi" w:hAnsiTheme="minorHAnsi" w:cstheme="minorHAnsi"/>
          <w:color w:val="000000" w:themeColor="text1"/>
          <w:lang w:val="en-US"/>
        </w:rPr>
      </w:pPr>
      <w:r>
        <w:rPr>
          <w:rFonts w:cstheme="minorHAnsi"/>
          <w:color w:val="000000" w:themeColor="text1"/>
          <w:lang w:val="en-US"/>
        </w:rPr>
        <w:t>Table 5.15</w:t>
      </w:r>
      <w:r w:rsidR="00263DD9" w:rsidRPr="005376C0">
        <w:rPr>
          <w:rFonts w:cstheme="minorHAnsi"/>
          <w:color w:val="000000" w:themeColor="text1"/>
          <w:lang w:val="en-US"/>
        </w:rPr>
        <w:t xml:space="preserve"> provides information about other bridge/ferry crossing</w:t>
      </w:r>
      <w:r w:rsidR="00D17FDB">
        <w:rPr>
          <w:rFonts w:cstheme="minorHAnsi"/>
          <w:color w:val="000000" w:themeColor="text1"/>
          <w:lang w:val="en-US"/>
        </w:rPr>
        <w:t>s by</w:t>
      </w:r>
      <w:r w:rsidR="00263DD9" w:rsidRPr="005376C0">
        <w:rPr>
          <w:rFonts w:cstheme="minorHAnsi"/>
          <w:color w:val="000000" w:themeColor="text1"/>
          <w:lang w:val="en-US"/>
        </w:rPr>
        <w:t xml:space="preserve"> Vam Cong ferry user</w:t>
      </w:r>
      <w:r w:rsidR="00D17FDB">
        <w:rPr>
          <w:rFonts w:cstheme="minorHAnsi"/>
          <w:color w:val="000000" w:themeColor="text1"/>
          <w:lang w:val="en-US"/>
        </w:rPr>
        <w:t>s</w:t>
      </w:r>
      <w:r w:rsidR="00263DD9" w:rsidRPr="005376C0">
        <w:rPr>
          <w:rFonts w:cstheme="minorHAnsi"/>
          <w:color w:val="000000" w:themeColor="text1"/>
          <w:lang w:val="en-US"/>
        </w:rPr>
        <w:t>. My Thuan Bridge was the most c</w:t>
      </w:r>
      <w:r>
        <w:rPr>
          <w:rFonts w:cstheme="minorHAnsi"/>
          <w:color w:val="000000" w:themeColor="text1"/>
          <w:lang w:val="en-US"/>
        </w:rPr>
        <w:t>ommon choice to combine</w:t>
      </w:r>
      <w:r w:rsidR="00263DD9" w:rsidRPr="005376C0">
        <w:rPr>
          <w:rFonts w:cstheme="minorHAnsi"/>
          <w:color w:val="000000" w:themeColor="text1"/>
          <w:lang w:val="en-US"/>
        </w:rPr>
        <w:t xml:space="preserve"> trip</w:t>
      </w:r>
      <w:r>
        <w:rPr>
          <w:rFonts w:cstheme="minorHAnsi"/>
          <w:color w:val="000000" w:themeColor="text1"/>
          <w:lang w:val="en-US"/>
        </w:rPr>
        <w:t>s</w:t>
      </w:r>
      <w:r w:rsidR="00263DD9" w:rsidRPr="005376C0">
        <w:rPr>
          <w:rFonts w:cstheme="minorHAnsi"/>
          <w:color w:val="000000" w:themeColor="text1"/>
          <w:lang w:val="en-US"/>
        </w:rPr>
        <w:t xml:space="preserve">. In particular, </w:t>
      </w:r>
      <w:r w:rsidR="00263DD9" w:rsidRPr="005376C0">
        <w:rPr>
          <w:rFonts w:asciiTheme="minorHAnsi" w:hAnsiTheme="minorHAnsi" w:cstheme="minorHAnsi"/>
          <w:color w:val="000000" w:themeColor="text1"/>
          <w:lang w:val="en-US"/>
        </w:rPr>
        <w:t xml:space="preserve">73.1% were identified as travelers by truck of more than 18 </w:t>
      </w:r>
      <w:r w:rsidR="00F8182F">
        <w:rPr>
          <w:rFonts w:asciiTheme="minorHAnsi" w:hAnsiTheme="minorHAnsi" w:cstheme="minorHAnsi"/>
          <w:color w:val="000000" w:themeColor="text1"/>
          <w:lang w:val="en-US"/>
        </w:rPr>
        <w:t>tonnes</w:t>
      </w:r>
      <w:r w:rsidR="00263DD9" w:rsidRPr="005376C0">
        <w:rPr>
          <w:rFonts w:asciiTheme="minorHAnsi" w:hAnsiTheme="minorHAnsi" w:cstheme="minorHAnsi"/>
          <w:color w:val="000000" w:themeColor="text1"/>
          <w:lang w:val="en-US"/>
        </w:rPr>
        <w:t>. Other vehicle types with relatively high frequent use of the bridge include</w:t>
      </w:r>
      <w:r w:rsidR="00D17FDB">
        <w:rPr>
          <w:rFonts w:asciiTheme="minorHAnsi" w:hAnsiTheme="minorHAnsi" w:cstheme="minorHAnsi"/>
          <w:color w:val="000000" w:themeColor="text1"/>
          <w:lang w:val="en-US"/>
        </w:rPr>
        <w:t>d</w:t>
      </w:r>
      <w:r w:rsidR="00263DD9" w:rsidRPr="005376C0">
        <w:rPr>
          <w:rFonts w:asciiTheme="minorHAnsi" w:hAnsiTheme="minorHAnsi" w:cstheme="minorHAnsi"/>
          <w:color w:val="000000" w:themeColor="text1"/>
          <w:lang w:val="en-US"/>
        </w:rPr>
        <w:t xml:space="preserve"> car</w:t>
      </w:r>
      <w:r>
        <w:rPr>
          <w:rFonts w:asciiTheme="minorHAnsi" w:hAnsiTheme="minorHAnsi" w:cstheme="minorHAnsi"/>
          <w:color w:val="000000" w:themeColor="text1"/>
          <w:lang w:val="en-US"/>
        </w:rPr>
        <w:t>s</w:t>
      </w:r>
      <w:r w:rsidR="00263DD9" w:rsidRPr="005376C0">
        <w:rPr>
          <w:rFonts w:asciiTheme="minorHAnsi" w:hAnsiTheme="minorHAnsi" w:cstheme="minorHAnsi"/>
          <w:color w:val="000000" w:themeColor="text1"/>
          <w:lang w:val="en-US"/>
        </w:rPr>
        <w:t xml:space="preserve"> with 7 to 11 seats (61%), and for most other truck types. Vehicle types which were either ma</w:t>
      </w:r>
      <w:r w:rsidR="00D17FDB">
        <w:rPr>
          <w:rFonts w:asciiTheme="minorHAnsi" w:hAnsiTheme="minorHAnsi" w:cstheme="minorHAnsi"/>
          <w:color w:val="000000" w:themeColor="text1"/>
          <w:lang w:val="en-US"/>
        </w:rPr>
        <w:t>rginally or were not at all using</w:t>
      </w:r>
      <w:r w:rsidR="00263DD9" w:rsidRPr="005376C0">
        <w:rPr>
          <w:rFonts w:asciiTheme="minorHAnsi" w:hAnsiTheme="minorHAnsi" w:cstheme="minorHAnsi"/>
          <w:color w:val="000000" w:themeColor="text1"/>
          <w:lang w:val="en-US"/>
        </w:rPr>
        <w:t xml:space="preserve"> the bridge include</w:t>
      </w:r>
      <w:r w:rsidR="00D17FDB">
        <w:rPr>
          <w:rFonts w:asciiTheme="minorHAnsi" w:hAnsiTheme="minorHAnsi" w:cstheme="minorHAnsi"/>
          <w:color w:val="000000" w:themeColor="text1"/>
          <w:lang w:val="en-US"/>
        </w:rPr>
        <w:t>d</w:t>
      </w:r>
      <w:r w:rsidR="00263DD9" w:rsidRPr="005376C0">
        <w:rPr>
          <w:rFonts w:asciiTheme="minorHAnsi" w:hAnsiTheme="minorHAnsi" w:cstheme="minorHAnsi"/>
          <w:color w:val="000000" w:themeColor="text1"/>
          <w:lang w:val="en-US"/>
        </w:rPr>
        <w:t xml:space="preserve"> motorbike (8.6%), walk-on/bicycle (0%), and all bus types (0%).</w:t>
      </w:r>
      <w:r w:rsidR="00263DD9" w:rsidRPr="005376C0">
        <w:rPr>
          <w:rFonts w:cstheme="minorHAnsi"/>
          <w:color w:val="000000" w:themeColor="text1"/>
          <w:lang w:val="en-US"/>
        </w:rPr>
        <w:t xml:space="preserve"> As Vam Cong ferry is often combined with My Thuan for the trip to HCMC, it was fairly understandable that Can Tho was the least frequent choice for trip combination</w:t>
      </w:r>
      <w:r w:rsidR="00D17FDB">
        <w:rPr>
          <w:rFonts w:cstheme="minorHAnsi"/>
          <w:color w:val="000000" w:themeColor="text1"/>
          <w:lang w:val="en-US"/>
        </w:rPr>
        <w:t>s</w:t>
      </w:r>
      <w:r w:rsidR="00263DD9" w:rsidRPr="005376C0">
        <w:rPr>
          <w:rFonts w:cstheme="minorHAnsi"/>
          <w:color w:val="000000" w:themeColor="text1"/>
          <w:lang w:val="en-US"/>
        </w:rPr>
        <w:t xml:space="preserve"> for </w:t>
      </w:r>
      <w:r w:rsidR="00D17FDB">
        <w:rPr>
          <w:rFonts w:cstheme="minorHAnsi"/>
          <w:color w:val="000000" w:themeColor="text1"/>
          <w:lang w:val="en-US"/>
        </w:rPr>
        <w:t xml:space="preserve">the </w:t>
      </w:r>
      <w:r w:rsidR="00263DD9" w:rsidRPr="005376C0">
        <w:rPr>
          <w:rFonts w:cstheme="minorHAnsi"/>
          <w:color w:val="000000" w:themeColor="text1"/>
          <w:lang w:val="en-US"/>
        </w:rPr>
        <w:t xml:space="preserve">Vam Cong ferry user. </w:t>
      </w:r>
      <w:r w:rsidR="00263DD9" w:rsidRPr="005376C0">
        <w:rPr>
          <w:rFonts w:asciiTheme="minorHAnsi" w:hAnsiTheme="minorHAnsi" w:cstheme="minorHAnsi"/>
          <w:color w:val="000000" w:themeColor="text1"/>
          <w:lang w:val="en-US"/>
        </w:rPr>
        <w:t>Cao Lanh ferry</w:t>
      </w:r>
      <w:r w:rsidR="00263DD9" w:rsidRPr="005376C0">
        <w:rPr>
          <w:rFonts w:cstheme="minorHAnsi"/>
          <w:color w:val="000000" w:themeColor="text1"/>
          <w:lang w:val="en-US"/>
        </w:rPr>
        <w:t xml:space="preserve"> was fairly common with smaller </w:t>
      </w:r>
      <w:r w:rsidR="00D17FDB" w:rsidRPr="005376C0">
        <w:rPr>
          <w:rFonts w:cstheme="minorHAnsi"/>
          <w:color w:val="000000" w:themeColor="text1"/>
          <w:lang w:val="en-US"/>
        </w:rPr>
        <w:t>vehicle</w:t>
      </w:r>
      <w:r w:rsidR="00D17FDB">
        <w:rPr>
          <w:rFonts w:cstheme="minorHAnsi"/>
          <w:color w:val="000000" w:themeColor="text1"/>
          <w:lang w:val="en-US"/>
        </w:rPr>
        <w:t xml:space="preserve">s including </w:t>
      </w:r>
      <w:r w:rsidR="00263DD9" w:rsidRPr="005376C0">
        <w:rPr>
          <w:rFonts w:asciiTheme="minorHAnsi" w:hAnsiTheme="minorHAnsi" w:cstheme="minorHAnsi"/>
          <w:color w:val="000000" w:themeColor="text1"/>
          <w:lang w:val="en-US"/>
        </w:rPr>
        <w:t>truck</w:t>
      </w:r>
      <w:r w:rsidR="00D17FDB">
        <w:rPr>
          <w:rFonts w:asciiTheme="minorHAnsi" w:hAnsiTheme="minorHAnsi" w:cstheme="minorHAnsi"/>
          <w:color w:val="000000" w:themeColor="text1"/>
          <w:lang w:val="en-US"/>
        </w:rPr>
        <w:t>s</w:t>
      </w:r>
      <w:r w:rsidR="00263DD9" w:rsidRPr="005376C0">
        <w:rPr>
          <w:rFonts w:asciiTheme="minorHAnsi" w:hAnsiTheme="minorHAnsi" w:cstheme="minorHAnsi"/>
          <w:color w:val="000000" w:themeColor="text1"/>
          <w:lang w:val="en-US"/>
        </w:rPr>
        <w:t xml:space="preserve"> of less than 3 </w:t>
      </w:r>
      <w:r w:rsidR="00F8182F">
        <w:rPr>
          <w:rFonts w:asciiTheme="minorHAnsi" w:hAnsiTheme="minorHAnsi" w:cstheme="minorHAnsi"/>
          <w:color w:val="000000" w:themeColor="text1"/>
          <w:lang w:val="en-US"/>
        </w:rPr>
        <w:t>tonnes</w:t>
      </w:r>
      <w:r w:rsidR="00263DD9" w:rsidRPr="005376C0">
        <w:rPr>
          <w:rFonts w:cstheme="minorHAnsi"/>
          <w:color w:val="000000" w:themeColor="text1"/>
          <w:lang w:val="en-US"/>
        </w:rPr>
        <w:t xml:space="preserve"> (8.2%)</w:t>
      </w:r>
      <w:r w:rsidR="00263DD9" w:rsidRPr="005376C0">
        <w:rPr>
          <w:rFonts w:asciiTheme="minorHAnsi" w:hAnsiTheme="minorHAnsi" w:cstheme="minorHAnsi"/>
          <w:color w:val="000000" w:themeColor="text1"/>
          <w:lang w:val="en-US"/>
        </w:rPr>
        <w:t xml:space="preserve">. Other vehicle types with frequent additional use of </w:t>
      </w:r>
      <w:r w:rsidR="00D17FDB">
        <w:rPr>
          <w:rFonts w:asciiTheme="minorHAnsi" w:hAnsiTheme="minorHAnsi" w:cstheme="minorHAnsi"/>
          <w:color w:val="000000" w:themeColor="text1"/>
          <w:lang w:val="en-US"/>
        </w:rPr>
        <w:t xml:space="preserve">the </w:t>
      </w:r>
      <w:r w:rsidR="00263DD9" w:rsidRPr="005376C0">
        <w:rPr>
          <w:rFonts w:asciiTheme="minorHAnsi" w:hAnsiTheme="minorHAnsi" w:cstheme="minorHAnsi"/>
          <w:color w:val="000000" w:themeColor="text1"/>
          <w:lang w:val="en-US"/>
        </w:rPr>
        <w:t>Cao Lanh ferry include</w:t>
      </w:r>
      <w:r w:rsidR="00D17FDB">
        <w:rPr>
          <w:rFonts w:asciiTheme="minorHAnsi" w:hAnsiTheme="minorHAnsi" w:cstheme="minorHAnsi"/>
          <w:color w:val="000000" w:themeColor="text1"/>
          <w:lang w:val="en-US"/>
        </w:rPr>
        <w:t>d</w:t>
      </w:r>
      <w:r w:rsidR="00263DD9" w:rsidRPr="005376C0">
        <w:rPr>
          <w:rFonts w:asciiTheme="minorHAnsi" w:hAnsiTheme="minorHAnsi" w:cstheme="minorHAnsi"/>
          <w:color w:val="000000" w:themeColor="text1"/>
          <w:lang w:val="en-US"/>
        </w:rPr>
        <w:t xml:space="preserve"> car</w:t>
      </w:r>
      <w:r>
        <w:rPr>
          <w:rFonts w:asciiTheme="minorHAnsi" w:hAnsiTheme="minorHAnsi" w:cstheme="minorHAnsi"/>
          <w:color w:val="000000" w:themeColor="text1"/>
          <w:lang w:val="en-US"/>
        </w:rPr>
        <w:t>s</w:t>
      </w:r>
      <w:r w:rsidR="00263DD9" w:rsidRPr="005376C0">
        <w:rPr>
          <w:rFonts w:asciiTheme="minorHAnsi" w:hAnsiTheme="minorHAnsi" w:cstheme="minorHAnsi"/>
          <w:color w:val="000000" w:themeColor="text1"/>
          <w:lang w:val="en-US"/>
        </w:rPr>
        <w:t xml:space="preserve"> with 7 to 11 seats (6.2%), and truck</w:t>
      </w:r>
      <w:r>
        <w:rPr>
          <w:rFonts w:asciiTheme="minorHAnsi" w:hAnsiTheme="minorHAnsi" w:cstheme="minorHAnsi"/>
          <w:color w:val="000000" w:themeColor="text1"/>
          <w:lang w:val="en-US"/>
        </w:rPr>
        <w:t>s</w:t>
      </w:r>
      <w:r w:rsidR="00263DD9" w:rsidRPr="005376C0">
        <w:rPr>
          <w:rFonts w:asciiTheme="minorHAnsi" w:hAnsiTheme="minorHAnsi" w:cstheme="minorHAnsi"/>
          <w:color w:val="000000" w:themeColor="text1"/>
          <w:lang w:val="en-US"/>
        </w:rPr>
        <w:t xml:space="preserve"> of 3 to 6 </w:t>
      </w:r>
      <w:r w:rsidR="00F8182F">
        <w:rPr>
          <w:rFonts w:asciiTheme="minorHAnsi" w:hAnsiTheme="minorHAnsi" w:cstheme="minorHAnsi"/>
          <w:color w:val="000000" w:themeColor="text1"/>
          <w:lang w:val="en-US"/>
        </w:rPr>
        <w:t>tonnes</w:t>
      </w:r>
      <w:r w:rsidR="00263DD9" w:rsidRPr="005376C0">
        <w:rPr>
          <w:rFonts w:asciiTheme="minorHAnsi" w:hAnsiTheme="minorHAnsi" w:cstheme="minorHAnsi"/>
          <w:color w:val="000000" w:themeColor="text1"/>
          <w:lang w:val="en-US"/>
        </w:rPr>
        <w:t xml:space="preserve"> (5.9%). Truck</w:t>
      </w:r>
      <w:r>
        <w:rPr>
          <w:rFonts w:asciiTheme="minorHAnsi" w:hAnsiTheme="minorHAnsi" w:cstheme="minorHAnsi"/>
          <w:color w:val="000000" w:themeColor="text1"/>
          <w:lang w:val="en-US"/>
        </w:rPr>
        <w:t>s</w:t>
      </w:r>
      <w:r w:rsidR="00263DD9" w:rsidRPr="005376C0">
        <w:rPr>
          <w:rFonts w:asciiTheme="minorHAnsi" w:hAnsiTheme="minorHAnsi" w:cstheme="minorHAnsi"/>
          <w:color w:val="000000" w:themeColor="text1"/>
          <w:lang w:val="en-US"/>
        </w:rPr>
        <w:t xml:space="preserve"> of more than 18 </w:t>
      </w:r>
      <w:r w:rsidR="00F8182F">
        <w:rPr>
          <w:rFonts w:asciiTheme="minorHAnsi" w:hAnsiTheme="minorHAnsi" w:cstheme="minorHAnsi"/>
          <w:color w:val="000000" w:themeColor="text1"/>
          <w:lang w:val="en-US"/>
        </w:rPr>
        <w:t>tonnes</w:t>
      </w:r>
      <w:r w:rsidR="00263DD9" w:rsidRPr="005376C0">
        <w:rPr>
          <w:rFonts w:asciiTheme="minorHAnsi" w:hAnsiTheme="minorHAnsi" w:cstheme="minorHAnsi"/>
          <w:color w:val="000000" w:themeColor="text1"/>
          <w:lang w:val="en-US"/>
        </w:rPr>
        <w:t xml:space="preserve"> were among the types which only marginally used </w:t>
      </w:r>
      <w:r w:rsidR="00D17FDB">
        <w:rPr>
          <w:rFonts w:asciiTheme="minorHAnsi" w:hAnsiTheme="minorHAnsi" w:cstheme="minorHAnsi"/>
          <w:color w:val="000000" w:themeColor="text1"/>
          <w:lang w:val="en-US"/>
        </w:rPr>
        <w:t xml:space="preserve">the </w:t>
      </w:r>
      <w:r w:rsidR="00263DD9" w:rsidRPr="005376C0">
        <w:rPr>
          <w:rFonts w:asciiTheme="minorHAnsi" w:hAnsiTheme="minorHAnsi" w:cstheme="minorHAnsi"/>
          <w:color w:val="000000" w:themeColor="text1"/>
          <w:lang w:val="en-US"/>
        </w:rPr>
        <w:t xml:space="preserve">Cao Lanh ferry (2.4%), followed by those types which did not at all additionally use Cao Lanh ferry, such as walk-on/bicycle (0%) and all bus types (0%). </w:t>
      </w:r>
    </w:p>
    <w:p w14:paraId="3BBCE5BB" w14:textId="25BFEEC9" w:rsidR="00263DD9" w:rsidRPr="00A453D6" w:rsidRDefault="00263DD9" w:rsidP="00E25D5E">
      <w:pPr>
        <w:jc w:val="center"/>
        <w:rPr>
          <w:rFonts w:asciiTheme="minorHAnsi" w:hAnsiTheme="minorHAnsi" w:cstheme="minorHAnsi"/>
          <w:b/>
          <w:color w:val="000000" w:themeColor="text1"/>
          <w:sz w:val="18"/>
          <w:szCs w:val="18"/>
          <w:lang w:val="en-US"/>
        </w:rPr>
      </w:pPr>
      <w:r w:rsidRPr="00A453D6">
        <w:rPr>
          <w:rFonts w:asciiTheme="minorHAnsi" w:hAnsiTheme="minorHAnsi" w:cstheme="minorHAnsi"/>
          <w:b/>
          <w:bCs/>
          <w:color w:val="000000" w:themeColor="text1"/>
          <w:sz w:val="18"/>
          <w:szCs w:val="18"/>
          <w:lang w:eastAsia="vi-VN"/>
        </w:rPr>
        <w:t xml:space="preserve">Table </w:t>
      </w:r>
      <w:r w:rsidR="00A453D6" w:rsidRPr="00A453D6">
        <w:rPr>
          <w:rFonts w:cstheme="minorHAnsi"/>
          <w:b/>
          <w:bCs/>
          <w:color w:val="000000" w:themeColor="text1"/>
          <w:sz w:val="18"/>
          <w:szCs w:val="18"/>
          <w:lang w:val="en-US" w:eastAsia="vi-VN"/>
        </w:rPr>
        <w:t>5.15</w:t>
      </w:r>
      <w:r w:rsidRPr="00A453D6">
        <w:rPr>
          <w:rFonts w:asciiTheme="minorHAnsi" w:hAnsiTheme="minorHAnsi" w:cstheme="minorHAnsi"/>
          <w:b/>
          <w:bCs/>
          <w:color w:val="000000" w:themeColor="text1"/>
          <w:sz w:val="18"/>
          <w:szCs w:val="18"/>
          <w:lang w:eastAsia="vi-VN"/>
        </w:rPr>
        <w:t xml:space="preserve">: </w:t>
      </w:r>
      <w:r w:rsidR="005376C0" w:rsidRPr="00A453D6">
        <w:rPr>
          <w:rFonts w:asciiTheme="minorHAnsi" w:hAnsiTheme="minorHAnsi" w:cstheme="minorHAnsi"/>
          <w:b/>
          <w:bCs/>
          <w:color w:val="000000" w:themeColor="text1"/>
          <w:sz w:val="18"/>
          <w:szCs w:val="18"/>
          <w:lang w:eastAsia="vi-VN"/>
        </w:rPr>
        <w:t>Other Brid</w:t>
      </w:r>
      <w:r w:rsidR="005376C0" w:rsidRPr="00A453D6">
        <w:rPr>
          <w:rFonts w:asciiTheme="minorHAnsi" w:hAnsiTheme="minorHAnsi" w:cstheme="minorHAnsi"/>
          <w:b/>
          <w:bCs/>
          <w:color w:val="000000" w:themeColor="text1"/>
          <w:sz w:val="18"/>
          <w:szCs w:val="18"/>
          <w:lang w:val="en-US" w:eastAsia="vi-VN"/>
        </w:rPr>
        <w:t>g</w:t>
      </w:r>
      <w:r w:rsidR="00A453D6">
        <w:rPr>
          <w:rFonts w:asciiTheme="minorHAnsi" w:hAnsiTheme="minorHAnsi" w:cstheme="minorHAnsi"/>
          <w:b/>
          <w:bCs/>
          <w:color w:val="000000" w:themeColor="text1"/>
          <w:sz w:val="18"/>
          <w:szCs w:val="18"/>
          <w:lang w:eastAsia="vi-VN"/>
        </w:rPr>
        <w:t>e/ferry c</w:t>
      </w:r>
      <w:r w:rsidR="005376C0" w:rsidRPr="00A453D6">
        <w:rPr>
          <w:rFonts w:asciiTheme="minorHAnsi" w:hAnsiTheme="minorHAnsi" w:cstheme="minorHAnsi"/>
          <w:b/>
          <w:bCs/>
          <w:color w:val="000000" w:themeColor="text1"/>
          <w:sz w:val="18"/>
          <w:szCs w:val="18"/>
          <w:lang w:eastAsia="vi-VN"/>
        </w:rPr>
        <w:t xml:space="preserve">rossing for </w:t>
      </w:r>
      <w:r w:rsidRPr="00A453D6">
        <w:rPr>
          <w:rFonts w:asciiTheme="minorHAnsi" w:hAnsiTheme="minorHAnsi" w:cstheme="minorHAnsi"/>
          <w:b/>
          <w:bCs/>
          <w:color w:val="000000" w:themeColor="text1"/>
          <w:sz w:val="18"/>
          <w:szCs w:val="18"/>
          <w:lang w:eastAsia="vi-VN"/>
        </w:rPr>
        <w:t xml:space="preserve">Vam Cong </w:t>
      </w:r>
      <w:r w:rsidR="005376C0" w:rsidRPr="00A453D6">
        <w:rPr>
          <w:rFonts w:asciiTheme="minorHAnsi" w:hAnsiTheme="minorHAnsi" w:cstheme="minorHAnsi"/>
          <w:b/>
          <w:bCs/>
          <w:color w:val="000000" w:themeColor="text1"/>
          <w:sz w:val="18"/>
          <w:szCs w:val="18"/>
          <w:lang w:eastAsia="vi-VN"/>
        </w:rPr>
        <w:t>F</w:t>
      </w:r>
      <w:r w:rsidRPr="00A453D6">
        <w:rPr>
          <w:rFonts w:asciiTheme="minorHAnsi" w:hAnsiTheme="minorHAnsi" w:cstheme="minorHAnsi"/>
          <w:b/>
          <w:bCs/>
          <w:color w:val="000000" w:themeColor="text1"/>
          <w:sz w:val="18"/>
          <w:szCs w:val="18"/>
          <w:lang w:eastAsia="vi-VN"/>
        </w:rPr>
        <w:t xml:space="preserve">erry </w:t>
      </w:r>
      <w:r w:rsidR="005376C0" w:rsidRPr="00A453D6">
        <w:rPr>
          <w:rFonts w:asciiTheme="minorHAnsi" w:hAnsiTheme="minorHAnsi" w:cstheme="minorHAnsi"/>
          <w:b/>
          <w:bCs/>
          <w:color w:val="000000" w:themeColor="text1"/>
          <w:sz w:val="18"/>
          <w:szCs w:val="18"/>
          <w:lang w:eastAsia="vi-VN"/>
        </w:rPr>
        <w:t>U</w:t>
      </w:r>
      <w:r w:rsidRPr="00A453D6">
        <w:rPr>
          <w:rFonts w:asciiTheme="minorHAnsi" w:hAnsiTheme="minorHAnsi" w:cstheme="minorHAnsi"/>
          <w:b/>
          <w:bCs/>
          <w:color w:val="000000" w:themeColor="text1"/>
          <w:sz w:val="18"/>
          <w:szCs w:val="18"/>
          <w:lang w:eastAsia="vi-VN"/>
        </w:rPr>
        <w:t>ser</w:t>
      </w:r>
      <w:r w:rsidR="005376C0" w:rsidRPr="00A453D6">
        <w:rPr>
          <w:rFonts w:asciiTheme="minorHAnsi" w:hAnsiTheme="minorHAnsi" w:cstheme="minorHAnsi"/>
          <w:b/>
          <w:bCs/>
          <w:color w:val="000000" w:themeColor="text1"/>
          <w:sz w:val="18"/>
          <w:szCs w:val="18"/>
          <w:lang w:eastAsia="vi-VN"/>
        </w:rPr>
        <w:t>s</w:t>
      </w:r>
    </w:p>
    <w:tbl>
      <w:tblPr>
        <w:tblW w:w="8978" w:type="dxa"/>
        <w:jc w:val="center"/>
        <w:tblLook w:val="04A0" w:firstRow="1" w:lastRow="0" w:firstColumn="1" w:lastColumn="0" w:noHBand="0" w:noVBand="1"/>
      </w:tblPr>
      <w:tblGrid>
        <w:gridCol w:w="3227"/>
        <w:gridCol w:w="2139"/>
        <w:gridCol w:w="1923"/>
        <w:gridCol w:w="1689"/>
      </w:tblGrid>
      <w:tr w:rsidR="00E25D5E" w:rsidRPr="005376C0" w14:paraId="42A5243D" w14:textId="77777777" w:rsidTr="0021515A">
        <w:trPr>
          <w:trHeight w:val="277"/>
          <w:tblHeader/>
          <w:jc w:val="center"/>
        </w:trPr>
        <w:tc>
          <w:tcPr>
            <w:tcW w:w="3227" w:type="dxa"/>
            <w:tcBorders>
              <w:top w:val="single" w:sz="4" w:space="0" w:color="auto"/>
              <w:left w:val="single" w:sz="4" w:space="0" w:color="auto"/>
              <w:bottom w:val="single" w:sz="4" w:space="0" w:color="auto"/>
              <w:right w:val="single" w:sz="4" w:space="0" w:color="auto"/>
            </w:tcBorders>
            <w:noWrap/>
            <w:vAlign w:val="bottom"/>
            <w:hideMark/>
          </w:tcPr>
          <w:p w14:paraId="58C6108C"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 </w:t>
            </w:r>
          </w:p>
        </w:tc>
        <w:tc>
          <w:tcPr>
            <w:tcW w:w="2139" w:type="dxa"/>
            <w:tcBorders>
              <w:top w:val="single" w:sz="4" w:space="0" w:color="auto"/>
              <w:left w:val="nil"/>
              <w:bottom w:val="single" w:sz="4" w:space="0" w:color="auto"/>
              <w:right w:val="single" w:sz="4" w:space="0" w:color="auto"/>
            </w:tcBorders>
            <w:hideMark/>
          </w:tcPr>
          <w:p w14:paraId="4175ADFD" w14:textId="77777777" w:rsidR="00263DD9" w:rsidRPr="005376C0" w:rsidRDefault="00263DD9">
            <w:pPr>
              <w:spacing w:after="0" w:line="240" w:lineRule="auto"/>
              <w:jc w:val="both"/>
              <w:rPr>
                <w:rFonts w:asciiTheme="minorHAnsi" w:hAnsiTheme="minorHAnsi" w:cstheme="minorHAnsi"/>
                <w:b/>
                <w:bCs/>
                <w:i/>
                <w:iCs/>
                <w:color w:val="000000" w:themeColor="text1"/>
                <w:lang w:eastAsia="vi-VN"/>
              </w:rPr>
            </w:pPr>
            <w:r w:rsidRPr="005376C0">
              <w:rPr>
                <w:rFonts w:asciiTheme="minorHAnsi" w:hAnsiTheme="minorHAnsi" w:cstheme="minorHAnsi"/>
                <w:b/>
                <w:bCs/>
                <w:i/>
                <w:iCs/>
                <w:color w:val="000000" w:themeColor="text1"/>
                <w:lang w:eastAsia="vi-VN"/>
              </w:rPr>
              <w:t xml:space="preserve">Cao Lanh </w:t>
            </w:r>
          </w:p>
        </w:tc>
        <w:tc>
          <w:tcPr>
            <w:tcW w:w="1923" w:type="dxa"/>
            <w:tcBorders>
              <w:top w:val="single" w:sz="4" w:space="0" w:color="auto"/>
              <w:left w:val="nil"/>
              <w:bottom w:val="single" w:sz="4" w:space="0" w:color="auto"/>
              <w:right w:val="single" w:sz="4" w:space="0" w:color="auto"/>
            </w:tcBorders>
            <w:hideMark/>
          </w:tcPr>
          <w:p w14:paraId="5AA0A8A9" w14:textId="77777777" w:rsidR="00263DD9" w:rsidRPr="005376C0" w:rsidRDefault="00263DD9">
            <w:pPr>
              <w:spacing w:after="0" w:line="240" w:lineRule="auto"/>
              <w:jc w:val="both"/>
              <w:rPr>
                <w:rFonts w:asciiTheme="minorHAnsi" w:hAnsiTheme="minorHAnsi" w:cstheme="minorHAnsi"/>
                <w:b/>
                <w:bCs/>
                <w:i/>
                <w:iCs/>
                <w:color w:val="000000" w:themeColor="text1"/>
                <w:lang w:eastAsia="vi-VN"/>
              </w:rPr>
            </w:pPr>
            <w:r w:rsidRPr="005376C0">
              <w:rPr>
                <w:rFonts w:asciiTheme="minorHAnsi" w:hAnsiTheme="minorHAnsi" w:cstheme="minorHAnsi"/>
                <w:b/>
                <w:bCs/>
                <w:i/>
                <w:iCs/>
                <w:color w:val="000000" w:themeColor="text1"/>
                <w:lang w:eastAsia="vi-VN"/>
              </w:rPr>
              <w:t xml:space="preserve"> Can Tho </w:t>
            </w:r>
          </w:p>
        </w:tc>
        <w:tc>
          <w:tcPr>
            <w:tcW w:w="1689" w:type="dxa"/>
            <w:tcBorders>
              <w:top w:val="single" w:sz="4" w:space="0" w:color="auto"/>
              <w:left w:val="nil"/>
              <w:bottom w:val="single" w:sz="4" w:space="0" w:color="auto"/>
              <w:right w:val="single" w:sz="4" w:space="0" w:color="auto"/>
            </w:tcBorders>
            <w:hideMark/>
          </w:tcPr>
          <w:p w14:paraId="60734EDB" w14:textId="77777777" w:rsidR="00263DD9" w:rsidRPr="005376C0" w:rsidRDefault="00263DD9">
            <w:pPr>
              <w:spacing w:after="0" w:line="240" w:lineRule="auto"/>
              <w:jc w:val="both"/>
              <w:rPr>
                <w:rFonts w:asciiTheme="minorHAnsi" w:hAnsiTheme="minorHAnsi" w:cstheme="minorHAnsi"/>
                <w:b/>
                <w:bCs/>
                <w:i/>
                <w:iCs/>
                <w:color w:val="000000" w:themeColor="text1"/>
                <w:lang w:eastAsia="vi-VN"/>
              </w:rPr>
            </w:pPr>
            <w:r w:rsidRPr="005376C0">
              <w:rPr>
                <w:rFonts w:asciiTheme="minorHAnsi" w:hAnsiTheme="minorHAnsi" w:cstheme="minorHAnsi"/>
                <w:b/>
                <w:bCs/>
                <w:i/>
                <w:iCs/>
                <w:color w:val="000000" w:themeColor="text1"/>
                <w:lang w:eastAsia="vi-VN"/>
              </w:rPr>
              <w:t xml:space="preserve"> My Thuan </w:t>
            </w:r>
          </w:p>
        </w:tc>
      </w:tr>
      <w:tr w:rsidR="00E25D5E" w:rsidRPr="005376C0" w14:paraId="1838AFEF" w14:textId="77777777" w:rsidTr="0021515A">
        <w:trPr>
          <w:trHeight w:val="277"/>
          <w:jc w:val="center"/>
        </w:trPr>
        <w:tc>
          <w:tcPr>
            <w:tcW w:w="3227" w:type="dxa"/>
            <w:tcBorders>
              <w:top w:val="nil"/>
              <w:left w:val="single" w:sz="4" w:space="0" w:color="auto"/>
              <w:bottom w:val="single" w:sz="4" w:space="0" w:color="auto"/>
              <w:right w:val="single" w:sz="4" w:space="0" w:color="auto"/>
            </w:tcBorders>
            <w:noWrap/>
            <w:vAlign w:val="bottom"/>
            <w:hideMark/>
          </w:tcPr>
          <w:p w14:paraId="546C1B97"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Walk-on/bicycle</w:t>
            </w:r>
          </w:p>
        </w:tc>
        <w:tc>
          <w:tcPr>
            <w:tcW w:w="2139" w:type="dxa"/>
            <w:tcBorders>
              <w:top w:val="nil"/>
              <w:left w:val="nil"/>
              <w:bottom w:val="single" w:sz="4" w:space="0" w:color="auto"/>
              <w:right w:val="single" w:sz="4" w:space="0" w:color="auto"/>
            </w:tcBorders>
            <w:noWrap/>
            <w:vAlign w:val="bottom"/>
            <w:hideMark/>
          </w:tcPr>
          <w:p w14:paraId="526B4B1E"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0.0%</w:t>
            </w:r>
          </w:p>
        </w:tc>
        <w:tc>
          <w:tcPr>
            <w:tcW w:w="1923" w:type="dxa"/>
            <w:tcBorders>
              <w:top w:val="nil"/>
              <w:left w:val="nil"/>
              <w:bottom w:val="single" w:sz="4" w:space="0" w:color="auto"/>
              <w:right w:val="single" w:sz="4" w:space="0" w:color="auto"/>
            </w:tcBorders>
            <w:noWrap/>
            <w:vAlign w:val="bottom"/>
            <w:hideMark/>
          </w:tcPr>
          <w:p w14:paraId="792DA0E0"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0.0%</w:t>
            </w:r>
          </w:p>
        </w:tc>
        <w:tc>
          <w:tcPr>
            <w:tcW w:w="1689" w:type="dxa"/>
            <w:tcBorders>
              <w:top w:val="nil"/>
              <w:left w:val="nil"/>
              <w:bottom w:val="single" w:sz="4" w:space="0" w:color="auto"/>
              <w:right w:val="single" w:sz="4" w:space="0" w:color="auto"/>
            </w:tcBorders>
            <w:noWrap/>
            <w:vAlign w:val="bottom"/>
            <w:hideMark/>
          </w:tcPr>
          <w:p w14:paraId="6681AF8D"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0.0%</w:t>
            </w:r>
          </w:p>
        </w:tc>
      </w:tr>
      <w:tr w:rsidR="00E25D5E" w:rsidRPr="005376C0" w14:paraId="45795B87" w14:textId="77777777" w:rsidTr="0021515A">
        <w:trPr>
          <w:trHeight w:val="277"/>
          <w:jc w:val="center"/>
        </w:trPr>
        <w:tc>
          <w:tcPr>
            <w:tcW w:w="3227" w:type="dxa"/>
            <w:tcBorders>
              <w:top w:val="nil"/>
              <w:left w:val="single" w:sz="4" w:space="0" w:color="auto"/>
              <w:bottom w:val="single" w:sz="4" w:space="0" w:color="auto"/>
              <w:right w:val="single" w:sz="4" w:space="0" w:color="auto"/>
            </w:tcBorders>
            <w:noWrap/>
            <w:vAlign w:val="bottom"/>
            <w:hideMark/>
          </w:tcPr>
          <w:p w14:paraId="51C21307"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Motorbike</w:t>
            </w:r>
          </w:p>
        </w:tc>
        <w:tc>
          <w:tcPr>
            <w:tcW w:w="2139" w:type="dxa"/>
            <w:tcBorders>
              <w:top w:val="nil"/>
              <w:left w:val="nil"/>
              <w:bottom w:val="single" w:sz="4" w:space="0" w:color="auto"/>
              <w:right w:val="single" w:sz="4" w:space="0" w:color="auto"/>
            </w:tcBorders>
            <w:noWrap/>
            <w:vAlign w:val="bottom"/>
            <w:hideMark/>
          </w:tcPr>
          <w:p w14:paraId="1D60DE05"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4.9%</w:t>
            </w:r>
          </w:p>
        </w:tc>
        <w:tc>
          <w:tcPr>
            <w:tcW w:w="1923" w:type="dxa"/>
            <w:tcBorders>
              <w:top w:val="nil"/>
              <w:left w:val="nil"/>
              <w:bottom w:val="single" w:sz="4" w:space="0" w:color="auto"/>
              <w:right w:val="single" w:sz="4" w:space="0" w:color="auto"/>
            </w:tcBorders>
            <w:noWrap/>
            <w:vAlign w:val="bottom"/>
            <w:hideMark/>
          </w:tcPr>
          <w:p w14:paraId="28321D91"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0.6%</w:t>
            </w:r>
          </w:p>
        </w:tc>
        <w:tc>
          <w:tcPr>
            <w:tcW w:w="1689" w:type="dxa"/>
            <w:tcBorders>
              <w:top w:val="nil"/>
              <w:left w:val="nil"/>
              <w:bottom w:val="single" w:sz="4" w:space="0" w:color="auto"/>
              <w:right w:val="single" w:sz="4" w:space="0" w:color="auto"/>
            </w:tcBorders>
            <w:noWrap/>
            <w:vAlign w:val="bottom"/>
            <w:hideMark/>
          </w:tcPr>
          <w:p w14:paraId="25A4FC8C"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8.6%</w:t>
            </w:r>
          </w:p>
        </w:tc>
      </w:tr>
      <w:tr w:rsidR="00E25D5E" w:rsidRPr="005376C0" w14:paraId="7AD7E62C" w14:textId="77777777" w:rsidTr="0021515A">
        <w:trPr>
          <w:trHeight w:val="277"/>
          <w:jc w:val="center"/>
        </w:trPr>
        <w:tc>
          <w:tcPr>
            <w:tcW w:w="3227" w:type="dxa"/>
            <w:tcBorders>
              <w:top w:val="nil"/>
              <w:left w:val="single" w:sz="4" w:space="0" w:color="auto"/>
              <w:bottom w:val="single" w:sz="4" w:space="0" w:color="auto"/>
              <w:right w:val="single" w:sz="4" w:space="0" w:color="auto"/>
            </w:tcBorders>
            <w:noWrap/>
            <w:vAlign w:val="bottom"/>
            <w:hideMark/>
          </w:tcPr>
          <w:p w14:paraId="5BB92D9F"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Car with less than 6 seats</w:t>
            </w:r>
          </w:p>
        </w:tc>
        <w:tc>
          <w:tcPr>
            <w:tcW w:w="2139" w:type="dxa"/>
            <w:tcBorders>
              <w:top w:val="nil"/>
              <w:left w:val="nil"/>
              <w:bottom w:val="single" w:sz="4" w:space="0" w:color="auto"/>
              <w:right w:val="single" w:sz="4" w:space="0" w:color="auto"/>
            </w:tcBorders>
            <w:noWrap/>
            <w:vAlign w:val="bottom"/>
            <w:hideMark/>
          </w:tcPr>
          <w:p w14:paraId="6A1815F5"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2.5%</w:t>
            </w:r>
          </w:p>
        </w:tc>
        <w:tc>
          <w:tcPr>
            <w:tcW w:w="1923" w:type="dxa"/>
            <w:tcBorders>
              <w:top w:val="nil"/>
              <w:left w:val="nil"/>
              <w:bottom w:val="single" w:sz="4" w:space="0" w:color="auto"/>
              <w:right w:val="single" w:sz="4" w:space="0" w:color="auto"/>
            </w:tcBorders>
            <w:noWrap/>
            <w:vAlign w:val="bottom"/>
            <w:hideMark/>
          </w:tcPr>
          <w:p w14:paraId="390F591B"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3.6%</w:t>
            </w:r>
          </w:p>
        </w:tc>
        <w:tc>
          <w:tcPr>
            <w:tcW w:w="1689" w:type="dxa"/>
            <w:tcBorders>
              <w:top w:val="nil"/>
              <w:left w:val="nil"/>
              <w:bottom w:val="single" w:sz="4" w:space="0" w:color="auto"/>
              <w:right w:val="single" w:sz="4" w:space="0" w:color="auto"/>
            </w:tcBorders>
            <w:noWrap/>
            <w:vAlign w:val="bottom"/>
            <w:hideMark/>
          </w:tcPr>
          <w:p w14:paraId="1CDA3960"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41.2%</w:t>
            </w:r>
          </w:p>
        </w:tc>
      </w:tr>
      <w:tr w:rsidR="00E25D5E" w:rsidRPr="005376C0" w14:paraId="60A6DFD4" w14:textId="77777777" w:rsidTr="0021515A">
        <w:trPr>
          <w:trHeight w:val="277"/>
          <w:jc w:val="center"/>
        </w:trPr>
        <w:tc>
          <w:tcPr>
            <w:tcW w:w="3227" w:type="dxa"/>
            <w:tcBorders>
              <w:top w:val="nil"/>
              <w:left w:val="single" w:sz="4" w:space="0" w:color="auto"/>
              <w:bottom w:val="single" w:sz="4" w:space="0" w:color="auto"/>
              <w:right w:val="single" w:sz="4" w:space="0" w:color="auto"/>
            </w:tcBorders>
            <w:noWrap/>
            <w:vAlign w:val="bottom"/>
            <w:hideMark/>
          </w:tcPr>
          <w:p w14:paraId="47A61F11"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Car with 7-11 seats</w:t>
            </w:r>
          </w:p>
        </w:tc>
        <w:tc>
          <w:tcPr>
            <w:tcW w:w="2139" w:type="dxa"/>
            <w:tcBorders>
              <w:top w:val="nil"/>
              <w:left w:val="nil"/>
              <w:bottom w:val="single" w:sz="4" w:space="0" w:color="auto"/>
              <w:right w:val="single" w:sz="4" w:space="0" w:color="auto"/>
            </w:tcBorders>
            <w:noWrap/>
            <w:vAlign w:val="bottom"/>
            <w:hideMark/>
          </w:tcPr>
          <w:p w14:paraId="4B02BD65"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6.2%</w:t>
            </w:r>
          </w:p>
        </w:tc>
        <w:tc>
          <w:tcPr>
            <w:tcW w:w="1923" w:type="dxa"/>
            <w:tcBorders>
              <w:top w:val="nil"/>
              <w:left w:val="nil"/>
              <w:bottom w:val="single" w:sz="4" w:space="0" w:color="auto"/>
              <w:right w:val="single" w:sz="4" w:space="0" w:color="auto"/>
            </w:tcBorders>
            <w:noWrap/>
            <w:vAlign w:val="bottom"/>
            <w:hideMark/>
          </w:tcPr>
          <w:p w14:paraId="4328ACF3"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1.8%</w:t>
            </w:r>
          </w:p>
        </w:tc>
        <w:tc>
          <w:tcPr>
            <w:tcW w:w="1689" w:type="dxa"/>
            <w:tcBorders>
              <w:top w:val="nil"/>
              <w:left w:val="nil"/>
              <w:bottom w:val="single" w:sz="4" w:space="0" w:color="auto"/>
              <w:right w:val="single" w:sz="4" w:space="0" w:color="auto"/>
            </w:tcBorders>
            <w:noWrap/>
            <w:vAlign w:val="bottom"/>
            <w:hideMark/>
          </w:tcPr>
          <w:p w14:paraId="0A7FB747"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61.0%</w:t>
            </w:r>
          </w:p>
        </w:tc>
      </w:tr>
      <w:tr w:rsidR="00E25D5E" w:rsidRPr="005376C0" w14:paraId="56F76CE1" w14:textId="77777777" w:rsidTr="0021515A">
        <w:trPr>
          <w:trHeight w:val="277"/>
          <w:jc w:val="center"/>
        </w:trPr>
        <w:tc>
          <w:tcPr>
            <w:tcW w:w="3227" w:type="dxa"/>
            <w:tcBorders>
              <w:top w:val="nil"/>
              <w:left w:val="single" w:sz="4" w:space="0" w:color="auto"/>
              <w:bottom w:val="single" w:sz="4" w:space="0" w:color="auto"/>
              <w:right w:val="single" w:sz="4" w:space="0" w:color="auto"/>
            </w:tcBorders>
            <w:noWrap/>
            <w:vAlign w:val="bottom"/>
            <w:hideMark/>
          </w:tcPr>
          <w:p w14:paraId="7CE5BB54" w14:textId="6B7C00CD"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 xml:space="preserve">Truck less than 3 </w:t>
            </w:r>
            <w:r w:rsidR="00F8182F">
              <w:rPr>
                <w:rFonts w:asciiTheme="minorHAnsi" w:hAnsiTheme="minorHAnsi" w:cstheme="minorHAnsi"/>
                <w:color w:val="000000" w:themeColor="text1"/>
                <w:lang w:eastAsia="vi-VN"/>
              </w:rPr>
              <w:t>tonnes</w:t>
            </w:r>
          </w:p>
        </w:tc>
        <w:tc>
          <w:tcPr>
            <w:tcW w:w="2139" w:type="dxa"/>
            <w:tcBorders>
              <w:top w:val="nil"/>
              <w:left w:val="nil"/>
              <w:bottom w:val="single" w:sz="4" w:space="0" w:color="auto"/>
              <w:right w:val="single" w:sz="4" w:space="0" w:color="auto"/>
            </w:tcBorders>
            <w:noWrap/>
            <w:vAlign w:val="bottom"/>
            <w:hideMark/>
          </w:tcPr>
          <w:p w14:paraId="14507443"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8.2%</w:t>
            </w:r>
          </w:p>
        </w:tc>
        <w:tc>
          <w:tcPr>
            <w:tcW w:w="1923" w:type="dxa"/>
            <w:tcBorders>
              <w:top w:val="nil"/>
              <w:left w:val="nil"/>
              <w:bottom w:val="single" w:sz="4" w:space="0" w:color="auto"/>
              <w:right w:val="single" w:sz="4" w:space="0" w:color="auto"/>
            </w:tcBorders>
            <w:noWrap/>
            <w:vAlign w:val="bottom"/>
            <w:hideMark/>
          </w:tcPr>
          <w:p w14:paraId="6D88F3CC"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2.2%</w:t>
            </w:r>
          </w:p>
        </w:tc>
        <w:tc>
          <w:tcPr>
            <w:tcW w:w="1689" w:type="dxa"/>
            <w:tcBorders>
              <w:top w:val="nil"/>
              <w:left w:val="nil"/>
              <w:bottom w:val="single" w:sz="4" w:space="0" w:color="auto"/>
              <w:right w:val="single" w:sz="4" w:space="0" w:color="auto"/>
            </w:tcBorders>
            <w:noWrap/>
            <w:vAlign w:val="bottom"/>
            <w:hideMark/>
          </w:tcPr>
          <w:p w14:paraId="39FDC18F"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19.7%</w:t>
            </w:r>
          </w:p>
        </w:tc>
      </w:tr>
      <w:tr w:rsidR="00E25D5E" w:rsidRPr="005376C0" w14:paraId="53221FAB" w14:textId="77777777" w:rsidTr="0021515A">
        <w:trPr>
          <w:trHeight w:val="277"/>
          <w:jc w:val="center"/>
        </w:trPr>
        <w:tc>
          <w:tcPr>
            <w:tcW w:w="3227" w:type="dxa"/>
            <w:tcBorders>
              <w:top w:val="nil"/>
              <w:left w:val="single" w:sz="4" w:space="0" w:color="auto"/>
              <w:bottom w:val="single" w:sz="4" w:space="0" w:color="auto"/>
              <w:right w:val="single" w:sz="4" w:space="0" w:color="auto"/>
            </w:tcBorders>
            <w:noWrap/>
            <w:vAlign w:val="bottom"/>
            <w:hideMark/>
          </w:tcPr>
          <w:p w14:paraId="6D18DD16" w14:textId="666CE556"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 xml:space="preserve">Truck from 3 to 6 </w:t>
            </w:r>
            <w:r w:rsidR="00F8182F">
              <w:rPr>
                <w:rFonts w:asciiTheme="minorHAnsi" w:hAnsiTheme="minorHAnsi" w:cstheme="minorHAnsi"/>
                <w:color w:val="000000" w:themeColor="text1"/>
                <w:lang w:eastAsia="vi-VN"/>
              </w:rPr>
              <w:t>tonnes</w:t>
            </w:r>
          </w:p>
        </w:tc>
        <w:tc>
          <w:tcPr>
            <w:tcW w:w="2139" w:type="dxa"/>
            <w:tcBorders>
              <w:top w:val="nil"/>
              <w:left w:val="nil"/>
              <w:bottom w:val="single" w:sz="4" w:space="0" w:color="auto"/>
              <w:right w:val="single" w:sz="4" w:space="0" w:color="auto"/>
            </w:tcBorders>
            <w:noWrap/>
            <w:vAlign w:val="bottom"/>
            <w:hideMark/>
          </w:tcPr>
          <w:p w14:paraId="6DE67DAA"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5.9%</w:t>
            </w:r>
          </w:p>
        </w:tc>
        <w:tc>
          <w:tcPr>
            <w:tcW w:w="1923" w:type="dxa"/>
            <w:tcBorders>
              <w:top w:val="nil"/>
              <w:left w:val="nil"/>
              <w:bottom w:val="single" w:sz="4" w:space="0" w:color="auto"/>
              <w:right w:val="single" w:sz="4" w:space="0" w:color="auto"/>
            </w:tcBorders>
            <w:noWrap/>
            <w:vAlign w:val="bottom"/>
            <w:hideMark/>
          </w:tcPr>
          <w:p w14:paraId="3E6FD985"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3.8%</w:t>
            </w:r>
          </w:p>
        </w:tc>
        <w:tc>
          <w:tcPr>
            <w:tcW w:w="1689" w:type="dxa"/>
            <w:tcBorders>
              <w:top w:val="nil"/>
              <w:left w:val="nil"/>
              <w:bottom w:val="single" w:sz="4" w:space="0" w:color="auto"/>
              <w:right w:val="single" w:sz="4" w:space="0" w:color="auto"/>
            </w:tcBorders>
            <w:noWrap/>
            <w:vAlign w:val="bottom"/>
            <w:hideMark/>
          </w:tcPr>
          <w:p w14:paraId="63F89968"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33.3%</w:t>
            </w:r>
          </w:p>
        </w:tc>
      </w:tr>
      <w:tr w:rsidR="00E25D5E" w:rsidRPr="005376C0" w14:paraId="6A85596D" w14:textId="77777777" w:rsidTr="0021515A">
        <w:trPr>
          <w:trHeight w:val="277"/>
          <w:jc w:val="center"/>
        </w:trPr>
        <w:tc>
          <w:tcPr>
            <w:tcW w:w="3227" w:type="dxa"/>
            <w:tcBorders>
              <w:top w:val="nil"/>
              <w:left w:val="single" w:sz="4" w:space="0" w:color="auto"/>
              <w:bottom w:val="single" w:sz="4" w:space="0" w:color="auto"/>
              <w:right w:val="single" w:sz="4" w:space="0" w:color="auto"/>
            </w:tcBorders>
            <w:noWrap/>
            <w:vAlign w:val="bottom"/>
            <w:hideMark/>
          </w:tcPr>
          <w:p w14:paraId="5F25CABF" w14:textId="736CB1C0"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 xml:space="preserve">Truck from 7 to 9 </w:t>
            </w:r>
            <w:r w:rsidR="00F8182F">
              <w:rPr>
                <w:rFonts w:asciiTheme="minorHAnsi" w:hAnsiTheme="minorHAnsi" w:cstheme="minorHAnsi"/>
                <w:color w:val="000000" w:themeColor="text1"/>
                <w:lang w:eastAsia="vi-VN"/>
              </w:rPr>
              <w:t>tonnes</w:t>
            </w:r>
          </w:p>
        </w:tc>
        <w:tc>
          <w:tcPr>
            <w:tcW w:w="2139" w:type="dxa"/>
            <w:tcBorders>
              <w:top w:val="nil"/>
              <w:left w:val="nil"/>
              <w:bottom w:val="single" w:sz="4" w:space="0" w:color="auto"/>
              <w:right w:val="single" w:sz="4" w:space="0" w:color="auto"/>
            </w:tcBorders>
            <w:noWrap/>
            <w:vAlign w:val="bottom"/>
            <w:hideMark/>
          </w:tcPr>
          <w:p w14:paraId="47DFE33E"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5.4%</w:t>
            </w:r>
          </w:p>
        </w:tc>
        <w:tc>
          <w:tcPr>
            <w:tcW w:w="1923" w:type="dxa"/>
            <w:tcBorders>
              <w:top w:val="nil"/>
              <w:left w:val="nil"/>
              <w:bottom w:val="single" w:sz="4" w:space="0" w:color="auto"/>
              <w:right w:val="single" w:sz="4" w:space="0" w:color="auto"/>
            </w:tcBorders>
            <w:noWrap/>
            <w:vAlign w:val="bottom"/>
            <w:hideMark/>
          </w:tcPr>
          <w:p w14:paraId="731DA3E7"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3.8%</w:t>
            </w:r>
          </w:p>
        </w:tc>
        <w:tc>
          <w:tcPr>
            <w:tcW w:w="1689" w:type="dxa"/>
            <w:tcBorders>
              <w:top w:val="nil"/>
              <w:left w:val="nil"/>
              <w:bottom w:val="single" w:sz="4" w:space="0" w:color="auto"/>
              <w:right w:val="single" w:sz="4" w:space="0" w:color="auto"/>
            </w:tcBorders>
            <w:noWrap/>
            <w:vAlign w:val="bottom"/>
            <w:hideMark/>
          </w:tcPr>
          <w:p w14:paraId="5325C1B7"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41.8%</w:t>
            </w:r>
          </w:p>
        </w:tc>
      </w:tr>
      <w:tr w:rsidR="00E25D5E" w:rsidRPr="005376C0" w14:paraId="6ECAA044" w14:textId="77777777" w:rsidTr="0021515A">
        <w:trPr>
          <w:trHeight w:val="277"/>
          <w:jc w:val="center"/>
        </w:trPr>
        <w:tc>
          <w:tcPr>
            <w:tcW w:w="3227" w:type="dxa"/>
            <w:tcBorders>
              <w:top w:val="nil"/>
              <w:left w:val="single" w:sz="4" w:space="0" w:color="auto"/>
              <w:bottom w:val="single" w:sz="4" w:space="0" w:color="auto"/>
              <w:right w:val="single" w:sz="4" w:space="0" w:color="auto"/>
            </w:tcBorders>
            <w:noWrap/>
            <w:vAlign w:val="bottom"/>
            <w:hideMark/>
          </w:tcPr>
          <w:p w14:paraId="18C4A389" w14:textId="1B40E526"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 xml:space="preserve">Truck from 10-18 </w:t>
            </w:r>
            <w:r w:rsidR="00F8182F">
              <w:rPr>
                <w:rFonts w:asciiTheme="minorHAnsi" w:hAnsiTheme="minorHAnsi" w:cstheme="minorHAnsi"/>
                <w:color w:val="000000" w:themeColor="text1"/>
                <w:lang w:eastAsia="vi-VN"/>
              </w:rPr>
              <w:t>tonnes</w:t>
            </w:r>
          </w:p>
        </w:tc>
        <w:tc>
          <w:tcPr>
            <w:tcW w:w="2139" w:type="dxa"/>
            <w:tcBorders>
              <w:top w:val="nil"/>
              <w:left w:val="nil"/>
              <w:bottom w:val="single" w:sz="4" w:space="0" w:color="auto"/>
              <w:right w:val="single" w:sz="4" w:space="0" w:color="auto"/>
            </w:tcBorders>
            <w:noWrap/>
            <w:vAlign w:val="bottom"/>
            <w:hideMark/>
          </w:tcPr>
          <w:p w14:paraId="4AC278B0"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4.3%</w:t>
            </w:r>
          </w:p>
        </w:tc>
        <w:tc>
          <w:tcPr>
            <w:tcW w:w="1923" w:type="dxa"/>
            <w:tcBorders>
              <w:top w:val="nil"/>
              <w:left w:val="nil"/>
              <w:bottom w:val="single" w:sz="4" w:space="0" w:color="auto"/>
              <w:right w:val="single" w:sz="4" w:space="0" w:color="auto"/>
            </w:tcBorders>
            <w:noWrap/>
            <w:vAlign w:val="bottom"/>
            <w:hideMark/>
          </w:tcPr>
          <w:p w14:paraId="219CE170"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6.5%</w:t>
            </w:r>
          </w:p>
        </w:tc>
        <w:tc>
          <w:tcPr>
            <w:tcW w:w="1689" w:type="dxa"/>
            <w:tcBorders>
              <w:top w:val="nil"/>
              <w:left w:val="nil"/>
              <w:bottom w:val="single" w:sz="4" w:space="0" w:color="auto"/>
              <w:right w:val="single" w:sz="4" w:space="0" w:color="auto"/>
            </w:tcBorders>
            <w:noWrap/>
            <w:vAlign w:val="bottom"/>
            <w:hideMark/>
          </w:tcPr>
          <w:p w14:paraId="1A8155F0"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45.7%</w:t>
            </w:r>
          </w:p>
        </w:tc>
      </w:tr>
      <w:tr w:rsidR="00E25D5E" w:rsidRPr="005376C0" w14:paraId="7C68B2C0" w14:textId="77777777" w:rsidTr="0021515A">
        <w:trPr>
          <w:trHeight w:val="277"/>
          <w:jc w:val="center"/>
        </w:trPr>
        <w:tc>
          <w:tcPr>
            <w:tcW w:w="3227" w:type="dxa"/>
            <w:tcBorders>
              <w:top w:val="nil"/>
              <w:left w:val="single" w:sz="4" w:space="0" w:color="auto"/>
              <w:bottom w:val="single" w:sz="4" w:space="0" w:color="auto"/>
              <w:right w:val="single" w:sz="4" w:space="0" w:color="auto"/>
            </w:tcBorders>
            <w:noWrap/>
            <w:vAlign w:val="bottom"/>
            <w:hideMark/>
          </w:tcPr>
          <w:p w14:paraId="6E7346DD" w14:textId="56AC2F9C"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 xml:space="preserve">Truck with more than 18 </w:t>
            </w:r>
            <w:r w:rsidR="00F8182F">
              <w:rPr>
                <w:rFonts w:asciiTheme="minorHAnsi" w:hAnsiTheme="minorHAnsi" w:cstheme="minorHAnsi"/>
                <w:color w:val="000000" w:themeColor="text1"/>
                <w:lang w:eastAsia="vi-VN"/>
              </w:rPr>
              <w:t>tonnes</w:t>
            </w:r>
          </w:p>
        </w:tc>
        <w:tc>
          <w:tcPr>
            <w:tcW w:w="2139" w:type="dxa"/>
            <w:tcBorders>
              <w:top w:val="nil"/>
              <w:left w:val="nil"/>
              <w:bottom w:val="single" w:sz="4" w:space="0" w:color="auto"/>
              <w:right w:val="single" w:sz="4" w:space="0" w:color="auto"/>
            </w:tcBorders>
            <w:noWrap/>
            <w:vAlign w:val="bottom"/>
            <w:hideMark/>
          </w:tcPr>
          <w:p w14:paraId="5772775B"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2.4%</w:t>
            </w:r>
          </w:p>
        </w:tc>
        <w:tc>
          <w:tcPr>
            <w:tcW w:w="1923" w:type="dxa"/>
            <w:tcBorders>
              <w:top w:val="nil"/>
              <w:left w:val="nil"/>
              <w:bottom w:val="single" w:sz="4" w:space="0" w:color="auto"/>
              <w:right w:val="single" w:sz="4" w:space="0" w:color="auto"/>
            </w:tcBorders>
            <w:noWrap/>
            <w:vAlign w:val="bottom"/>
            <w:hideMark/>
          </w:tcPr>
          <w:p w14:paraId="5D59CDA0"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3.0%</w:t>
            </w:r>
          </w:p>
        </w:tc>
        <w:tc>
          <w:tcPr>
            <w:tcW w:w="1689" w:type="dxa"/>
            <w:tcBorders>
              <w:top w:val="nil"/>
              <w:left w:val="nil"/>
              <w:bottom w:val="single" w:sz="4" w:space="0" w:color="auto"/>
              <w:right w:val="single" w:sz="4" w:space="0" w:color="auto"/>
            </w:tcBorders>
            <w:noWrap/>
            <w:vAlign w:val="bottom"/>
            <w:hideMark/>
          </w:tcPr>
          <w:p w14:paraId="59325EB9" w14:textId="77777777" w:rsidR="00263DD9" w:rsidRPr="005376C0" w:rsidRDefault="00263DD9">
            <w:pPr>
              <w:spacing w:after="0" w:line="240" w:lineRule="auto"/>
              <w:jc w:val="both"/>
              <w:rPr>
                <w:rFonts w:asciiTheme="minorHAnsi" w:hAnsiTheme="minorHAnsi" w:cstheme="minorHAnsi"/>
                <w:color w:val="000000" w:themeColor="text1"/>
                <w:lang w:eastAsia="vi-VN"/>
              </w:rPr>
            </w:pPr>
            <w:r w:rsidRPr="005376C0">
              <w:rPr>
                <w:rFonts w:asciiTheme="minorHAnsi" w:hAnsiTheme="minorHAnsi" w:cstheme="minorHAnsi"/>
                <w:color w:val="000000" w:themeColor="text1"/>
                <w:lang w:eastAsia="vi-VN"/>
              </w:rPr>
              <w:t>73.1%</w:t>
            </w:r>
          </w:p>
        </w:tc>
      </w:tr>
      <w:tr w:rsidR="00E25D5E" w:rsidRPr="005376C0" w14:paraId="096C8120" w14:textId="77777777" w:rsidTr="0021515A">
        <w:trPr>
          <w:trHeight w:val="277"/>
          <w:jc w:val="center"/>
        </w:trPr>
        <w:tc>
          <w:tcPr>
            <w:tcW w:w="3227" w:type="dxa"/>
            <w:tcBorders>
              <w:top w:val="single" w:sz="4" w:space="0" w:color="auto"/>
              <w:left w:val="single" w:sz="4" w:space="0" w:color="auto"/>
              <w:bottom w:val="single" w:sz="4" w:space="0" w:color="auto"/>
              <w:right w:val="single" w:sz="4" w:space="0" w:color="auto"/>
            </w:tcBorders>
            <w:noWrap/>
            <w:vAlign w:val="bottom"/>
            <w:hideMark/>
          </w:tcPr>
          <w:p w14:paraId="579E5DE5" w14:textId="77777777" w:rsidR="00263DD9" w:rsidRPr="005376C0" w:rsidRDefault="00263DD9">
            <w:pPr>
              <w:spacing w:after="0" w:line="240" w:lineRule="auto"/>
              <w:jc w:val="both"/>
              <w:rPr>
                <w:rFonts w:cstheme="minorHAnsi"/>
                <w:b/>
                <w:color w:val="000000" w:themeColor="text1"/>
                <w:lang w:val="en-US" w:eastAsia="vi-VN"/>
              </w:rPr>
            </w:pPr>
            <w:r w:rsidRPr="005376C0">
              <w:rPr>
                <w:rFonts w:cstheme="minorHAnsi"/>
                <w:b/>
                <w:color w:val="000000" w:themeColor="text1"/>
                <w:lang w:val="en-US" w:eastAsia="vi-VN"/>
              </w:rPr>
              <w:t>Total</w:t>
            </w:r>
          </w:p>
        </w:tc>
        <w:tc>
          <w:tcPr>
            <w:tcW w:w="2139" w:type="dxa"/>
            <w:tcBorders>
              <w:top w:val="single" w:sz="4" w:space="0" w:color="auto"/>
              <w:left w:val="nil"/>
              <w:bottom w:val="single" w:sz="4" w:space="0" w:color="auto"/>
              <w:right w:val="single" w:sz="4" w:space="0" w:color="auto"/>
            </w:tcBorders>
            <w:noWrap/>
            <w:vAlign w:val="bottom"/>
            <w:hideMark/>
          </w:tcPr>
          <w:p w14:paraId="7184F4A1" w14:textId="77777777" w:rsidR="00263DD9" w:rsidRPr="005376C0" w:rsidRDefault="00263DD9">
            <w:pPr>
              <w:spacing w:after="0" w:line="240" w:lineRule="auto"/>
              <w:jc w:val="both"/>
              <w:rPr>
                <w:rFonts w:cstheme="minorHAnsi"/>
                <w:b/>
                <w:color w:val="000000" w:themeColor="text1"/>
                <w:lang w:eastAsia="vi-VN"/>
              </w:rPr>
            </w:pPr>
            <w:r w:rsidRPr="005376C0">
              <w:rPr>
                <w:rFonts w:ascii="Calibri" w:hAnsi="Calibri" w:cs="Calibri"/>
                <w:b/>
                <w:color w:val="000000" w:themeColor="text1"/>
                <w:sz w:val="22"/>
                <w:szCs w:val="22"/>
              </w:rPr>
              <w:t>4.40%</w:t>
            </w:r>
          </w:p>
        </w:tc>
        <w:tc>
          <w:tcPr>
            <w:tcW w:w="1923" w:type="dxa"/>
            <w:tcBorders>
              <w:top w:val="single" w:sz="4" w:space="0" w:color="auto"/>
              <w:left w:val="nil"/>
              <w:bottom w:val="single" w:sz="4" w:space="0" w:color="auto"/>
              <w:right w:val="single" w:sz="4" w:space="0" w:color="auto"/>
            </w:tcBorders>
            <w:noWrap/>
            <w:vAlign w:val="bottom"/>
            <w:hideMark/>
          </w:tcPr>
          <w:p w14:paraId="14A9A78C" w14:textId="77777777" w:rsidR="00263DD9" w:rsidRPr="005376C0" w:rsidRDefault="00263DD9">
            <w:pPr>
              <w:spacing w:after="0" w:line="240" w:lineRule="auto"/>
              <w:jc w:val="both"/>
              <w:rPr>
                <w:rFonts w:cstheme="minorHAnsi"/>
                <w:b/>
                <w:color w:val="000000" w:themeColor="text1"/>
                <w:lang w:eastAsia="vi-VN"/>
              </w:rPr>
            </w:pPr>
            <w:r w:rsidRPr="005376C0">
              <w:rPr>
                <w:rFonts w:ascii="Calibri" w:hAnsi="Calibri" w:cs="Calibri"/>
                <w:b/>
                <w:color w:val="000000" w:themeColor="text1"/>
                <w:sz w:val="22"/>
                <w:szCs w:val="22"/>
              </w:rPr>
              <w:t>1.00%</w:t>
            </w:r>
          </w:p>
        </w:tc>
        <w:tc>
          <w:tcPr>
            <w:tcW w:w="1689" w:type="dxa"/>
            <w:tcBorders>
              <w:top w:val="single" w:sz="4" w:space="0" w:color="auto"/>
              <w:left w:val="nil"/>
              <w:bottom w:val="single" w:sz="4" w:space="0" w:color="auto"/>
              <w:right w:val="single" w:sz="4" w:space="0" w:color="auto"/>
            </w:tcBorders>
            <w:noWrap/>
            <w:vAlign w:val="bottom"/>
            <w:hideMark/>
          </w:tcPr>
          <w:p w14:paraId="4B8D5E6E" w14:textId="77777777" w:rsidR="00263DD9" w:rsidRPr="005376C0" w:rsidRDefault="00263DD9">
            <w:pPr>
              <w:spacing w:after="0" w:line="240" w:lineRule="auto"/>
              <w:jc w:val="both"/>
              <w:rPr>
                <w:rFonts w:cstheme="minorHAnsi"/>
                <w:b/>
                <w:color w:val="000000" w:themeColor="text1"/>
                <w:lang w:eastAsia="vi-VN"/>
              </w:rPr>
            </w:pPr>
            <w:r w:rsidRPr="005376C0">
              <w:rPr>
                <w:rFonts w:ascii="Calibri" w:hAnsi="Calibri" w:cs="Calibri"/>
                <w:b/>
                <w:color w:val="000000" w:themeColor="text1"/>
                <w:sz w:val="22"/>
                <w:szCs w:val="22"/>
              </w:rPr>
              <w:t>15.80%</w:t>
            </w:r>
          </w:p>
        </w:tc>
      </w:tr>
    </w:tbl>
    <w:p w14:paraId="22A24FF7" w14:textId="4EA99667" w:rsidR="00263DD9" w:rsidRPr="00A453D6" w:rsidRDefault="00263DD9" w:rsidP="00E25D5E">
      <w:pPr>
        <w:ind w:firstLine="720"/>
        <w:jc w:val="both"/>
        <w:rPr>
          <w:rFonts w:asciiTheme="minorHAnsi" w:hAnsiTheme="minorHAnsi" w:cstheme="minorHAnsi"/>
          <w:color w:val="000000" w:themeColor="text1"/>
          <w:sz w:val="18"/>
          <w:szCs w:val="18"/>
          <w:lang w:val="en-US"/>
        </w:rPr>
      </w:pPr>
      <w:r w:rsidRPr="00A453D6">
        <w:rPr>
          <w:rFonts w:asciiTheme="minorHAnsi" w:hAnsiTheme="minorHAnsi" w:cstheme="minorHAnsi"/>
          <w:color w:val="000000" w:themeColor="text1"/>
          <w:sz w:val="18"/>
          <w:szCs w:val="18"/>
          <w:lang w:val="en-US"/>
        </w:rPr>
        <w:t>Source: Cao Lanh Impact Evaluation Ferry-user survey 2017</w:t>
      </w:r>
    </w:p>
    <w:p w14:paraId="47E27811" w14:textId="77777777" w:rsidR="00263DD9" w:rsidRPr="0021515A" w:rsidRDefault="00263DD9" w:rsidP="0021515A">
      <w:pPr>
        <w:pStyle w:val="Heading2"/>
        <w:numPr>
          <w:ilvl w:val="0"/>
          <w:numId w:val="0"/>
        </w:numPr>
        <w:ind w:left="576" w:hanging="576"/>
      </w:pPr>
      <w:bookmarkStart w:id="102" w:name="_Toc489611445"/>
      <w:r w:rsidRPr="0021515A">
        <w:t>5.7 Types of Bus</w:t>
      </w:r>
      <w:bookmarkEnd w:id="102"/>
    </w:p>
    <w:p w14:paraId="56250D00" w14:textId="662EC3D8" w:rsidR="00263DD9" w:rsidRPr="005376C0" w:rsidRDefault="00A453D6" w:rsidP="00263DD9">
      <w:pPr>
        <w:jc w:val="both"/>
        <w:rPr>
          <w:rFonts w:asciiTheme="minorHAnsi" w:hAnsiTheme="minorHAnsi" w:cstheme="minorHAnsi"/>
          <w:color w:val="000000" w:themeColor="text1"/>
          <w:lang w:val="en-US"/>
        </w:rPr>
      </w:pPr>
      <w:r>
        <w:rPr>
          <w:rFonts w:cstheme="minorHAnsi"/>
          <w:color w:val="000000" w:themeColor="text1"/>
          <w:lang w:val="en-US"/>
        </w:rPr>
        <w:t>Figure 5.1</w:t>
      </w:r>
      <w:r w:rsidR="00263DD9" w:rsidRPr="005376C0">
        <w:rPr>
          <w:rFonts w:cstheme="minorHAnsi"/>
          <w:color w:val="000000" w:themeColor="text1"/>
          <w:lang w:val="en-US"/>
        </w:rPr>
        <w:t xml:space="preserve"> illustrates the t</w:t>
      </w:r>
      <w:r w:rsidR="00263DD9" w:rsidRPr="005376C0">
        <w:rPr>
          <w:rFonts w:asciiTheme="minorHAnsi" w:hAnsiTheme="minorHAnsi" w:cstheme="minorHAnsi"/>
          <w:color w:val="000000" w:themeColor="text1"/>
          <w:lang w:val="en-US"/>
        </w:rPr>
        <w:t>ype of bus</w:t>
      </w:r>
      <w:r w:rsidR="00D17FDB">
        <w:rPr>
          <w:rFonts w:asciiTheme="minorHAnsi" w:hAnsiTheme="minorHAnsi" w:cstheme="minorHAnsi"/>
          <w:color w:val="000000" w:themeColor="text1"/>
          <w:lang w:val="en-US"/>
        </w:rPr>
        <w:t>es using</w:t>
      </w:r>
      <w:r w:rsidR="00263DD9" w:rsidRPr="005376C0">
        <w:rPr>
          <w:rFonts w:cstheme="minorHAnsi"/>
          <w:color w:val="000000" w:themeColor="text1"/>
          <w:lang w:val="en-US"/>
        </w:rPr>
        <w:t xml:space="preserve"> both</w:t>
      </w:r>
      <w:r w:rsidR="00263DD9" w:rsidRPr="005376C0">
        <w:rPr>
          <w:rFonts w:asciiTheme="minorHAnsi" w:hAnsiTheme="minorHAnsi" w:cstheme="minorHAnsi"/>
          <w:color w:val="000000" w:themeColor="text1"/>
          <w:lang w:val="en-US"/>
        </w:rPr>
        <w:t xml:space="preserve"> Cao Lanh and Vam Cong ferries</w:t>
      </w:r>
      <w:r w:rsidR="00263DD9" w:rsidRPr="005376C0">
        <w:rPr>
          <w:rFonts w:cstheme="minorHAnsi"/>
          <w:color w:val="000000" w:themeColor="text1"/>
          <w:lang w:val="en-US"/>
        </w:rPr>
        <w:t xml:space="preserve">. </w:t>
      </w:r>
      <w:r w:rsidR="00D17FDB">
        <w:rPr>
          <w:rFonts w:cstheme="minorHAnsi"/>
          <w:color w:val="000000" w:themeColor="text1"/>
          <w:lang w:val="en-US"/>
        </w:rPr>
        <w:t>Tourist buses were</w:t>
      </w:r>
      <w:r w:rsidR="00263DD9" w:rsidRPr="005376C0">
        <w:rPr>
          <w:rFonts w:cstheme="minorHAnsi"/>
          <w:color w:val="000000" w:themeColor="text1"/>
          <w:lang w:val="en-US"/>
        </w:rPr>
        <w:t xml:space="preserve"> the most common </w:t>
      </w:r>
      <w:r w:rsidR="00D17FDB">
        <w:rPr>
          <w:rFonts w:cstheme="minorHAnsi"/>
          <w:color w:val="000000" w:themeColor="text1"/>
          <w:lang w:val="en-US"/>
        </w:rPr>
        <w:t>bus type</w:t>
      </w:r>
      <w:r w:rsidR="00263DD9" w:rsidRPr="005376C0">
        <w:rPr>
          <w:rFonts w:cstheme="minorHAnsi"/>
          <w:color w:val="000000" w:themeColor="text1"/>
          <w:lang w:val="en-US"/>
        </w:rPr>
        <w:t xml:space="preserve"> </w:t>
      </w:r>
      <w:r w:rsidR="00D17FDB">
        <w:rPr>
          <w:rFonts w:cstheme="minorHAnsi"/>
          <w:color w:val="000000" w:themeColor="text1"/>
          <w:lang w:val="en-US"/>
        </w:rPr>
        <w:t>using the Cao Lanh ferry (51.6%),</w:t>
      </w:r>
      <w:r w:rsidR="00263DD9" w:rsidRPr="005376C0">
        <w:rPr>
          <w:rFonts w:cstheme="minorHAnsi"/>
          <w:color w:val="000000" w:themeColor="text1"/>
          <w:lang w:val="en-US"/>
        </w:rPr>
        <w:t xml:space="preserve"> while long-distance/inter-province bus</w:t>
      </w:r>
      <w:r w:rsidR="00D17FDB">
        <w:rPr>
          <w:rFonts w:cstheme="minorHAnsi"/>
          <w:color w:val="000000" w:themeColor="text1"/>
          <w:lang w:val="en-US"/>
        </w:rPr>
        <w:t>es</w:t>
      </w:r>
      <w:r w:rsidR="00263DD9" w:rsidRPr="005376C0">
        <w:rPr>
          <w:rFonts w:cstheme="minorHAnsi"/>
          <w:color w:val="000000" w:themeColor="text1"/>
          <w:lang w:val="en-US"/>
        </w:rPr>
        <w:t xml:space="preserve"> </w:t>
      </w:r>
      <w:r w:rsidR="00D17FDB">
        <w:rPr>
          <w:rFonts w:cstheme="minorHAnsi"/>
          <w:color w:val="000000" w:themeColor="text1"/>
          <w:lang w:val="en-US"/>
        </w:rPr>
        <w:t>were less frequent, accounting</w:t>
      </w:r>
      <w:r w:rsidR="00263DD9" w:rsidRPr="005376C0">
        <w:rPr>
          <w:rFonts w:cstheme="minorHAnsi"/>
          <w:color w:val="000000" w:themeColor="text1"/>
          <w:lang w:val="en-US"/>
        </w:rPr>
        <w:t xml:space="preserve"> for 22.6% of total bus</w:t>
      </w:r>
      <w:r w:rsidR="00D17FDB">
        <w:rPr>
          <w:rFonts w:cstheme="minorHAnsi"/>
          <w:color w:val="000000" w:themeColor="text1"/>
          <w:lang w:val="en-US"/>
        </w:rPr>
        <w:t>es crossing via the</w:t>
      </w:r>
      <w:r w:rsidR="00263DD9" w:rsidRPr="005376C0">
        <w:rPr>
          <w:rFonts w:cstheme="minorHAnsi"/>
          <w:color w:val="000000" w:themeColor="text1"/>
          <w:lang w:val="en-US"/>
        </w:rPr>
        <w:t xml:space="preserve"> ferry. </w:t>
      </w:r>
      <w:r w:rsidR="00D17FDB">
        <w:rPr>
          <w:rFonts w:cstheme="minorHAnsi"/>
          <w:color w:val="000000" w:themeColor="text1"/>
          <w:lang w:val="en-US"/>
        </w:rPr>
        <w:t>In contradistinction, for</w:t>
      </w:r>
      <w:r w:rsidR="00263DD9" w:rsidRPr="005376C0">
        <w:rPr>
          <w:rFonts w:cstheme="minorHAnsi"/>
          <w:color w:val="000000" w:themeColor="text1"/>
          <w:lang w:val="en-US"/>
        </w:rPr>
        <w:t xml:space="preserve"> Vam Cong, inter-provincial/long distance buses were the most frequently</w:t>
      </w:r>
      <w:r w:rsidR="00D17FDB">
        <w:rPr>
          <w:rFonts w:cstheme="minorHAnsi"/>
          <w:color w:val="000000" w:themeColor="text1"/>
          <w:lang w:val="en-US"/>
        </w:rPr>
        <w:t xml:space="preserve"> observed type of bus (61.3%), while</w:t>
      </w:r>
      <w:r w:rsidR="00263DD9" w:rsidRPr="005376C0">
        <w:rPr>
          <w:rFonts w:cstheme="minorHAnsi"/>
          <w:color w:val="000000" w:themeColor="text1"/>
          <w:lang w:val="en-US"/>
        </w:rPr>
        <w:t xml:space="preserve"> tourist bus</w:t>
      </w:r>
      <w:r>
        <w:rPr>
          <w:rFonts w:cstheme="minorHAnsi"/>
          <w:color w:val="000000" w:themeColor="text1"/>
          <w:lang w:val="en-US"/>
        </w:rPr>
        <w:t>es</w:t>
      </w:r>
      <w:r w:rsidR="00263DD9" w:rsidRPr="005376C0">
        <w:rPr>
          <w:rFonts w:cstheme="minorHAnsi"/>
          <w:color w:val="000000" w:themeColor="text1"/>
          <w:lang w:val="en-US"/>
        </w:rPr>
        <w:t xml:space="preserve"> on</w:t>
      </w:r>
      <w:r w:rsidR="00D17FDB">
        <w:rPr>
          <w:rFonts w:cstheme="minorHAnsi"/>
          <w:color w:val="000000" w:themeColor="text1"/>
          <w:lang w:val="en-US"/>
        </w:rPr>
        <w:t xml:space="preserve">ly accounted for 37.2% of buses. </w:t>
      </w:r>
    </w:p>
    <w:p w14:paraId="66709742" w14:textId="1F9DB6BE" w:rsidR="00263DD9" w:rsidRPr="00A453D6" w:rsidRDefault="00A453D6" w:rsidP="00E25D5E">
      <w:pPr>
        <w:jc w:val="center"/>
        <w:rPr>
          <w:rFonts w:asciiTheme="minorHAnsi" w:hAnsiTheme="minorHAnsi" w:cstheme="minorHAnsi"/>
          <w:b/>
          <w:bCs/>
          <w:color w:val="000000" w:themeColor="text1"/>
          <w:sz w:val="18"/>
          <w:szCs w:val="18"/>
          <w:lang w:eastAsia="vi-VN"/>
        </w:rPr>
      </w:pPr>
      <w:r w:rsidRPr="00A453D6">
        <w:rPr>
          <w:rFonts w:asciiTheme="minorHAnsi" w:hAnsiTheme="minorHAnsi" w:cstheme="minorHAnsi"/>
          <w:b/>
          <w:bCs/>
          <w:color w:val="000000" w:themeColor="text1"/>
          <w:sz w:val="18"/>
          <w:szCs w:val="18"/>
          <w:lang w:eastAsia="vi-VN"/>
        </w:rPr>
        <w:lastRenderedPageBreak/>
        <w:t>Figure 5.1</w:t>
      </w:r>
      <w:r w:rsidR="00263DD9" w:rsidRPr="00A453D6">
        <w:rPr>
          <w:rFonts w:asciiTheme="minorHAnsi" w:hAnsiTheme="minorHAnsi" w:cstheme="minorHAnsi"/>
          <w:b/>
          <w:bCs/>
          <w:color w:val="000000" w:themeColor="text1"/>
          <w:sz w:val="18"/>
          <w:szCs w:val="18"/>
          <w:lang w:eastAsia="vi-VN"/>
        </w:rPr>
        <w:t xml:space="preserve">: Type of </w:t>
      </w:r>
      <w:r w:rsidR="005376C0" w:rsidRPr="00A453D6">
        <w:rPr>
          <w:rFonts w:asciiTheme="minorHAnsi" w:hAnsiTheme="minorHAnsi" w:cstheme="minorHAnsi"/>
          <w:b/>
          <w:bCs/>
          <w:color w:val="000000" w:themeColor="text1"/>
          <w:sz w:val="18"/>
          <w:szCs w:val="18"/>
          <w:lang w:eastAsia="vi-VN"/>
        </w:rPr>
        <w:t>B</w:t>
      </w:r>
      <w:r w:rsidR="00263DD9" w:rsidRPr="00A453D6">
        <w:rPr>
          <w:rFonts w:asciiTheme="minorHAnsi" w:hAnsiTheme="minorHAnsi" w:cstheme="minorHAnsi"/>
          <w:b/>
          <w:bCs/>
          <w:color w:val="000000" w:themeColor="text1"/>
          <w:sz w:val="18"/>
          <w:szCs w:val="18"/>
          <w:lang w:eastAsia="vi-VN"/>
        </w:rPr>
        <w:t xml:space="preserve">us </w:t>
      </w:r>
      <w:r w:rsidR="005376C0" w:rsidRPr="00A453D6">
        <w:rPr>
          <w:rFonts w:asciiTheme="minorHAnsi" w:hAnsiTheme="minorHAnsi" w:cstheme="minorHAnsi"/>
          <w:b/>
          <w:bCs/>
          <w:color w:val="000000" w:themeColor="text1"/>
          <w:sz w:val="18"/>
          <w:szCs w:val="18"/>
          <w:lang w:eastAsia="vi-VN"/>
        </w:rPr>
        <w:t>U</w:t>
      </w:r>
      <w:r w:rsidR="00263DD9" w:rsidRPr="00A453D6">
        <w:rPr>
          <w:rFonts w:asciiTheme="minorHAnsi" w:hAnsiTheme="minorHAnsi" w:cstheme="minorHAnsi"/>
          <w:b/>
          <w:bCs/>
          <w:color w:val="000000" w:themeColor="text1"/>
          <w:sz w:val="18"/>
          <w:szCs w:val="18"/>
          <w:lang w:eastAsia="vi-VN"/>
        </w:rPr>
        <w:t xml:space="preserve">sed for Cao Lanh and Vam Cong ferries </w:t>
      </w:r>
      <w:r w:rsidR="005376C0" w:rsidRPr="00A453D6">
        <w:rPr>
          <w:rFonts w:asciiTheme="minorHAnsi" w:hAnsiTheme="minorHAnsi" w:cstheme="minorHAnsi"/>
          <w:b/>
          <w:bCs/>
          <w:color w:val="000000" w:themeColor="text1"/>
          <w:sz w:val="18"/>
          <w:szCs w:val="18"/>
          <w:lang w:eastAsia="vi-VN"/>
        </w:rPr>
        <w:t>C</w:t>
      </w:r>
      <w:r w:rsidR="00263DD9" w:rsidRPr="00A453D6">
        <w:rPr>
          <w:rFonts w:asciiTheme="minorHAnsi" w:hAnsiTheme="minorHAnsi" w:cstheme="minorHAnsi"/>
          <w:b/>
          <w:bCs/>
          <w:color w:val="000000" w:themeColor="text1"/>
          <w:sz w:val="18"/>
          <w:szCs w:val="18"/>
          <w:lang w:eastAsia="vi-VN"/>
        </w:rPr>
        <w:t>ompared</w:t>
      </w:r>
    </w:p>
    <w:p w14:paraId="0867AC27" w14:textId="6DF6FDB5" w:rsidR="00263DD9" w:rsidRPr="005376C0" w:rsidRDefault="00263DD9" w:rsidP="00E25D5E">
      <w:pPr>
        <w:jc w:val="center"/>
        <w:rPr>
          <w:rFonts w:asciiTheme="minorHAnsi" w:hAnsiTheme="minorHAnsi" w:cstheme="minorHAnsi"/>
          <w:color w:val="000000" w:themeColor="text1"/>
          <w:lang w:val="en-US"/>
        </w:rPr>
      </w:pPr>
      <w:r w:rsidRPr="005376C0">
        <w:rPr>
          <w:rFonts w:asciiTheme="minorHAnsi" w:hAnsiTheme="minorHAnsi" w:cstheme="minorHAnsi"/>
          <w:noProof/>
          <w:color w:val="000000" w:themeColor="text1"/>
          <w:lang w:val="en-AU" w:eastAsia="en-AU"/>
        </w:rPr>
        <w:drawing>
          <wp:inline distT="0" distB="0" distL="0" distR="0" wp14:anchorId="12A95428" wp14:editId="6E0C6E79">
            <wp:extent cx="4953000" cy="3041650"/>
            <wp:effectExtent l="0" t="0" r="0" b="6350"/>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43FA3C" w14:textId="60428330" w:rsidR="00263DD9" w:rsidRPr="00A453D6" w:rsidRDefault="005376C0" w:rsidP="00E25D5E">
      <w:pPr>
        <w:jc w:val="center"/>
        <w:rPr>
          <w:rFonts w:asciiTheme="minorHAnsi" w:hAnsiTheme="minorHAnsi" w:cstheme="minorHAnsi"/>
          <w:color w:val="000000" w:themeColor="text1"/>
          <w:sz w:val="16"/>
          <w:szCs w:val="16"/>
          <w:lang w:val="en-US"/>
        </w:rPr>
      </w:pPr>
      <w:r w:rsidRPr="00A453D6">
        <w:rPr>
          <w:rFonts w:asciiTheme="minorHAnsi" w:hAnsiTheme="minorHAnsi" w:cstheme="minorHAnsi"/>
          <w:color w:val="000000" w:themeColor="text1"/>
          <w:sz w:val="16"/>
          <w:szCs w:val="16"/>
          <w:lang w:val="en-US"/>
        </w:rPr>
        <w:t>Source</w:t>
      </w:r>
      <w:r w:rsidR="00263DD9" w:rsidRPr="00A453D6">
        <w:rPr>
          <w:rFonts w:asciiTheme="minorHAnsi" w:hAnsiTheme="minorHAnsi" w:cstheme="minorHAnsi"/>
          <w:color w:val="000000" w:themeColor="text1"/>
          <w:sz w:val="16"/>
          <w:szCs w:val="16"/>
          <w:lang w:val="en-US"/>
        </w:rPr>
        <w:t>: Cao Lanh Impact Evaluation Ferry-user survey 2017</w:t>
      </w:r>
    </w:p>
    <w:p w14:paraId="26E38DC4" w14:textId="77777777" w:rsidR="00263DD9" w:rsidRPr="0021515A" w:rsidRDefault="00263DD9" w:rsidP="0021515A">
      <w:pPr>
        <w:pStyle w:val="Heading2"/>
        <w:numPr>
          <w:ilvl w:val="0"/>
          <w:numId w:val="0"/>
        </w:numPr>
        <w:ind w:left="576" w:hanging="576"/>
      </w:pPr>
      <w:bookmarkStart w:id="103" w:name="_Toc489611446"/>
      <w:r w:rsidRPr="0021515A">
        <w:t>5.8 Motorcycles Role in Goods Transport</w:t>
      </w:r>
      <w:bookmarkEnd w:id="103"/>
    </w:p>
    <w:p w14:paraId="4FECA798" w14:textId="2AB6DCBD" w:rsidR="00A453D6" w:rsidRPr="0021515A" w:rsidRDefault="00263DD9" w:rsidP="00263DD9">
      <w:pPr>
        <w:jc w:val="both"/>
        <w:rPr>
          <w:rFonts w:asciiTheme="minorHAnsi" w:hAnsiTheme="minorHAnsi" w:cstheme="minorHAnsi"/>
          <w:color w:val="000000" w:themeColor="text1"/>
          <w:lang w:val="en-US"/>
        </w:rPr>
      </w:pPr>
      <w:r w:rsidRPr="0021515A">
        <w:rPr>
          <w:rFonts w:asciiTheme="minorHAnsi" w:hAnsiTheme="minorHAnsi" w:cstheme="minorHAnsi"/>
          <w:color w:val="000000" w:themeColor="text1"/>
          <w:lang w:val="en-US"/>
        </w:rPr>
        <w:t xml:space="preserve">Table </w:t>
      </w:r>
      <w:r w:rsidRPr="0021515A">
        <w:rPr>
          <w:rFonts w:cstheme="minorHAnsi"/>
          <w:color w:val="000000" w:themeColor="text1"/>
          <w:lang w:val="en-US"/>
        </w:rPr>
        <w:t>5.</w:t>
      </w:r>
      <w:r w:rsidR="00A453D6">
        <w:rPr>
          <w:rFonts w:asciiTheme="minorHAnsi" w:hAnsiTheme="minorHAnsi" w:cstheme="minorHAnsi"/>
          <w:color w:val="000000" w:themeColor="text1"/>
          <w:lang w:val="en-US"/>
        </w:rPr>
        <w:t>16</w:t>
      </w:r>
      <w:r w:rsidRPr="0021515A">
        <w:rPr>
          <w:rFonts w:asciiTheme="minorHAnsi" w:hAnsiTheme="minorHAnsi" w:cstheme="minorHAnsi"/>
          <w:color w:val="000000" w:themeColor="text1"/>
          <w:lang w:val="en-US"/>
        </w:rPr>
        <w:t xml:space="preserve"> shows the proportion of motorbikes carrying commodities. The proportions were quite similar for both ferries. At Cao Lanh ferry, 25.1% of motorbikes carried commodities, this share was slightly lower for </w:t>
      </w:r>
      <w:r w:rsidR="00DB05F6">
        <w:rPr>
          <w:rFonts w:asciiTheme="minorHAnsi" w:hAnsiTheme="minorHAnsi" w:cstheme="minorHAnsi"/>
          <w:color w:val="000000" w:themeColor="text1"/>
          <w:lang w:val="en-US"/>
        </w:rPr>
        <w:t xml:space="preserve">the </w:t>
      </w:r>
      <w:r w:rsidRPr="0021515A">
        <w:rPr>
          <w:rFonts w:asciiTheme="minorHAnsi" w:hAnsiTheme="minorHAnsi" w:cstheme="minorHAnsi"/>
          <w:color w:val="000000" w:themeColor="text1"/>
          <w:lang w:val="en-US"/>
        </w:rPr>
        <w:t>Vam Cong ferry, at 23.6%. However, those motorbikes which carried commodities at Vam Cong ferry carried a relatively larger</w:t>
      </w:r>
      <w:r w:rsidR="00DB05F6">
        <w:rPr>
          <w:rFonts w:asciiTheme="minorHAnsi" w:hAnsiTheme="minorHAnsi" w:cstheme="minorHAnsi"/>
          <w:color w:val="000000" w:themeColor="text1"/>
          <w:lang w:val="en-US"/>
        </w:rPr>
        <w:t xml:space="preserve"> load</w:t>
      </w:r>
      <w:r w:rsidRPr="0021515A">
        <w:rPr>
          <w:rFonts w:asciiTheme="minorHAnsi" w:hAnsiTheme="minorHAnsi" w:cstheme="minorHAnsi"/>
          <w:color w:val="000000" w:themeColor="text1"/>
          <w:lang w:val="en-US"/>
        </w:rPr>
        <w:t xml:space="preserve">, on average 108.4 kilograms, compared to motorbikes at Cao Lanh ferry with an average </w:t>
      </w:r>
      <w:r w:rsidR="00DB05F6">
        <w:rPr>
          <w:rFonts w:asciiTheme="minorHAnsi" w:hAnsiTheme="minorHAnsi" w:cstheme="minorHAnsi"/>
          <w:color w:val="000000" w:themeColor="text1"/>
          <w:lang w:val="en-US"/>
        </w:rPr>
        <w:t xml:space="preserve">load </w:t>
      </w:r>
      <w:r w:rsidRPr="0021515A">
        <w:rPr>
          <w:rFonts w:asciiTheme="minorHAnsi" w:hAnsiTheme="minorHAnsi" w:cstheme="minorHAnsi"/>
          <w:color w:val="000000" w:themeColor="text1"/>
          <w:lang w:val="en-US"/>
        </w:rPr>
        <w:t xml:space="preserve">of 89.3 kilograms. </w:t>
      </w:r>
    </w:p>
    <w:p w14:paraId="741D3586" w14:textId="51F2593B" w:rsidR="00263DD9" w:rsidRPr="00A453D6" w:rsidRDefault="00263DD9" w:rsidP="002F7AF1">
      <w:pPr>
        <w:jc w:val="center"/>
        <w:rPr>
          <w:rFonts w:asciiTheme="minorHAnsi" w:hAnsiTheme="minorHAnsi" w:cstheme="minorHAnsi"/>
          <w:b/>
          <w:color w:val="000000" w:themeColor="text1"/>
          <w:sz w:val="18"/>
          <w:szCs w:val="18"/>
          <w:lang w:val="en-US"/>
        </w:rPr>
      </w:pPr>
      <w:r w:rsidRPr="00A453D6">
        <w:rPr>
          <w:rFonts w:asciiTheme="minorHAnsi" w:hAnsiTheme="minorHAnsi" w:cstheme="minorHAnsi"/>
          <w:b/>
          <w:bCs/>
          <w:color w:val="000000" w:themeColor="text1"/>
          <w:sz w:val="18"/>
          <w:szCs w:val="18"/>
          <w:lang w:eastAsia="vi-VN"/>
        </w:rPr>
        <w:t xml:space="preserve">Table </w:t>
      </w:r>
      <w:r w:rsidRPr="00A453D6">
        <w:rPr>
          <w:rFonts w:cstheme="minorHAnsi"/>
          <w:b/>
          <w:bCs/>
          <w:color w:val="000000" w:themeColor="text1"/>
          <w:sz w:val="18"/>
          <w:szCs w:val="18"/>
          <w:lang w:val="en-US" w:eastAsia="vi-VN"/>
        </w:rPr>
        <w:t>5.</w:t>
      </w:r>
      <w:r w:rsidR="00A453D6" w:rsidRPr="00A453D6">
        <w:rPr>
          <w:rFonts w:asciiTheme="minorHAnsi" w:hAnsiTheme="minorHAnsi" w:cstheme="minorHAnsi"/>
          <w:b/>
          <w:bCs/>
          <w:color w:val="000000" w:themeColor="text1"/>
          <w:sz w:val="18"/>
          <w:szCs w:val="18"/>
          <w:lang w:eastAsia="vi-VN"/>
        </w:rPr>
        <w:t>16</w:t>
      </w:r>
      <w:r w:rsidRPr="00A453D6">
        <w:rPr>
          <w:rFonts w:asciiTheme="minorHAnsi" w:hAnsiTheme="minorHAnsi" w:cstheme="minorHAnsi"/>
          <w:b/>
          <w:bCs/>
          <w:color w:val="000000" w:themeColor="text1"/>
          <w:sz w:val="18"/>
          <w:szCs w:val="18"/>
          <w:lang w:eastAsia="vi-VN"/>
        </w:rPr>
        <w:t xml:space="preserve">: Proportion of </w:t>
      </w:r>
      <w:r w:rsidR="002F7AF1" w:rsidRPr="00A453D6">
        <w:rPr>
          <w:rFonts w:asciiTheme="minorHAnsi" w:hAnsiTheme="minorHAnsi" w:cstheme="minorHAnsi"/>
          <w:b/>
          <w:bCs/>
          <w:color w:val="000000" w:themeColor="text1"/>
          <w:sz w:val="18"/>
          <w:szCs w:val="18"/>
          <w:lang w:eastAsia="vi-VN"/>
        </w:rPr>
        <w:t>M</w:t>
      </w:r>
      <w:r w:rsidRPr="00A453D6">
        <w:rPr>
          <w:rFonts w:asciiTheme="minorHAnsi" w:hAnsiTheme="minorHAnsi" w:cstheme="minorHAnsi"/>
          <w:b/>
          <w:bCs/>
          <w:color w:val="000000" w:themeColor="text1"/>
          <w:sz w:val="18"/>
          <w:szCs w:val="18"/>
          <w:lang w:eastAsia="vi-VN"/>
        </w:rPr>
        <w:t>otor</w:t>
      </w:r>
      <w:r w:rsidR="002F7AF1" w:rsidRPr="00A453D6">
        <w:rPr>
          <w:rFonts w:asciiTheme="minorHAnsi" w:hAnsiTheme="minorHAnsi" w:cstheme="minorHAnsi"/>
          <w:b/>
          <w:bCs/>
          <w:color w:val="000000" w:themeColor="text1"/>
          <w:sz w:val="18"/>
          <w:szCs w:val="18"/>
          <w:lang w:eastAsia="vi-VN"/>
        </w:rPr>
        <w:t>cycles C</w:t>
      </w:r>
      <w:r w:rsidRPr="00A453D6">
        <w:rPr>
          <w:rFonts w:asciiTheme="minorHAnsi" w:hAnsiTheme="minorHAnsi" w:cstheme="minorHAnsi"/>
          <w:b/>
          <w:bCs/>
          <w:color w:val="000000" w:themeColor="text1"/>
          <w:sz w:val="18"/>
          <w:szCs w:val="18"/>
          <w:lang w:eastAsia="vi-VN"/>
        </w:rPr>
        <w:t xml:space="preserve">arrying </w:t>
      </w:r>
      <w:r w:rsidR="002F7AF1" w:rsidRPr="00A453D6">
        <w:rPr>
          <w:rFonts w:asciiTheme="minorHAnsi" w:hAnsiTheme="minorHAnsi" w:cstheme="minorHAnsi"/>
          <w:b/>
          <w:bCs/>
          <w:color w:val="000000" w:themeColor="text1"/>
          <w:sz w:val="18"/>
          <w:szCs w:val="18"/>
          <w:lang w:eastAsia="vi-VN"/>
        </w:rPr>
        <w:t>C</w:t>
      </w:r>
      <w:r w:rsidRPr="00A453D6">
        <w:rPr>
          <w:rFonts w:asciiTheme="minorHAnsi" w:hAnsiTheme="minorHAnsi" w:cstheme="minorHAnsi"/>
          <w:b/>
          <w:bCs/>
          <w:color w:val="000000" w:themeColor="text1"/>
          <w:sz w:val="18"/>
          <w:szCs w:val="18"/>
          <w:lang w:eastAsia="vi-VN"/>
        </w:rPr>
        <w:t>ommodit</w:t>
      </w:r>
      <w:r w:rsidR="002F7AF1" w:rsidRPr="00A453D6">
        <w:rPr>
          <w:rFonts w:asciiTheme="minorHAnsi" w:hAnsiTheme="minorHAnsi" w:cstheme="minorHAnsi"/>
          <w:b/>
          <w:bCs/>
          <w:color w:val="000000" w:themeColor="text1"/>
          <w:sz w:val="18"/>
          <w:szCs w:val="18"/>
          <w:lang w:eastAsia="vi-VN"/>
        </w:rPr>
        <w:t>ies</w:t>
      </w:r>
    </w:p>
    <w:tbl>
      <w:tblPr>
        <w:tblW w:w="8904" w:type="dxa"/>
        <w:jc w:val="center"/>
        <w:tblLook w:val="04A0" w:firstRow="1" w:lastRow="0" w:firstColumn="1" w:lastColumn="0" w:noHBand="0" w:noVBand="1"/>
      </w:tblPr>
      <w:tblGrid>
        <w:gridCol w:w="2976"/>
        <w:gridCol w:w="2964"/>
        <w:gridCol w:w="2964"/>
      </w:tblGrid>
      <w:tr w:rsidR="0021515A" w:rsidRPr="00A453D6" w14:paraId="4A223608" w14:textId="77777777" w:rsidTr="002F7AF1">
        <w:trPr>
          <w:trHeight w:val="285"/>
          <w:jc w:val="center"/>
        </w:trPr>
        <w:tc>
          <w:tcPr>
            <w:tcW w:w="2976" w:type="dxa"/>
            <w:tcBorders>
              <w:top w:val="single" w:sz="4" w:space="0" w:color="auto"/>
              <w:left w:val="single" w:sz="4" w:space="0" w:color="auto"/>
              <w:bottom w:val="single" w:sz="4" w:space="0" w:color="auto"/>
              <w:right w:val="single" w:sz="4" w:space="0" w:color="auto"/>
            </w:tcBorders>
            <w:noWrap/>
            <w:vAlign w:val="bottom"/>
            <w:hideMark/>
          </w:tcPr>
          <w:p w14:paraId="1F9B585C" w14:textId="77777777" w:rsidR="00263DD9" w:rsidRPr="00A453D6" w:rsidRDefault="00263DD9">
            <w:pPr>
              <w:rPr>
                <w:rFonts w:asciiTheme="minorHAnsi" w:hAnsiTheme="minorHAnsi" w:cstheme="minorHAnsi"/>
                <w:color w:val="000000" w:themeColor="text1"/>
                <w:sz w:val="18"/>
                <w:szCs w:val="18"/>
                <w:lang w:val="en-US"/>
              </w:rPr>
            </w:pPr>
          </w:p>
        </w:tc>
        <w:tc>
          <w:tcPr>
            <w:tcW w:w="2964" w:type="dxa"/>
            <w:tcBorders>
              <w:top w:val="single" w:sz="4" w:space="0" w:color="auto"/>
              <w:left w:val="nil"/>
              <w:bottom w:val="single" w:sz="4" w:space="0" w:color="auto"/>
              <w:right w:val="single" w:sz="4" w:space="0" w:color="auto"/>
            </w:tcBorders>
            <w:hideMark/>
          </w:tcPr>
          <w:p w14:paraId="25998396" w14:textId="77777777" w:rsidR="00263DD9" w:rsidRPr="00A453D6" w:rsidRDefault="00263DD9">
            <w:pPr>
              <w:spacing w:after="0" w:line="240" w:lineRule="auto"/>
              <w:jc w:val="both"/>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Proportion</w:t>
            </w:r>
          </w:p>
        </w:tc>
        <w:tc>
          <w:tcPr>
            <w:tcW w:w="2964" w:type="dxa"/>
            <w:tcBorders>
              <w:top w:val="single" w:sz="4" w:space="0" w:color="auto"/>
              <w:left w:val="nil"/>
              <w:bottom w:val="single" w:sz="4" w:space="0" w:color="auto"/>
              <w:right w:val="single" w:sz="4" w:space="0" w:color="auto"/>
            </w:tcBorders>
            <w:hideMark/>
          </w:tcPr>
          <w:p w14:paraId="0D59D3E2" w14:textId="77777777" w:rsidR="00263DD9" w:rsidRPr="00A453D6" w:rsidRDefault="00263DD9">
            <w:pPr>
              <w:spacing w:after="0" w:line="240" w:lineRule="auto"/>
              <w:jc w:val="both"/>
              <w:rPr>
                <w:rFonts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Average load (kg)</w:t>
            </w:r>
          </w:p>
        </w:tc>
      </w:tr>
      <w:tr w:rsidR="0021515A" w:rsidRPr="00A453D6" w14:paraId="462B70FB" w14:textId="77777777" w:rsidTr="002F7AF1">
        <w:trPr>
          <w:trHeight w:val="285"/>
          <w:jc w:val="center"/>
        </w:trPr>
        <w:tc>
          <w:tcPr>
            <w:tcW w:w="2976" w:type="dxa"/>
            <w:tcBorders>
              <w:top w:val="nil"/>
              <w:left w:val="single" w:sz="4" w:space="0" w:color="auto"/>
              <w:bottom w:val="single" w:sz="4" w:space="0" w:color="auto"/>
              <w:right w:val="single" w:sz="4" w:space="0" w:color="auto"/>
            </w:tcBorders>
            <w:noWrap/>
            <w:vAlign w:val="bottom"/>
            <w:hideMark/>
          </w:tcPr>
          <w:p w14:paraId="1D7F9BD6"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Cao Lanh Ferry</w:t>
            </w:r>
          </w:p>
        </w:tc>
        <w:tc>
          <w:tcPr>
            <w:tcW w:w="2964" w:type="dxa"/>
            <w:tcBorders>
              <w:top w:val="nil"/>
              <w:left w:val="nil"/>
              <w:bottom w:val="single" w:sz="4" w:space="0" w:color="auto"/>
              <w:right w:val="single" w:sz="4" w:space="0" w:color="auto"/>
            </w:tcBorders>
            <w:noWrap/>
            <w:vAlign w:val="bottom"/>
            <w:hideMark/>
          </w:tcPr>
          <w:p w14:paraId="438A2CCB"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25.1%</w:t>
            </w:r>
          </w:p>
        </w:tc>
        <w:tc>
          <w:tcPr>
            <w:tcW w:w="2964" w:type="dxa"/>
            <w:tcBorders>
              <w:top w:val="nil"/>
              <w:left w:val="nil"/>
              <w:bottom w:val="single" w:sz="4" w:space="0" w:color="auto"/>
              <w:right w:val="single" w:sz="4" w:space="0" w:color="auto"/>
            </w:tcBorders>
            <w:vAlign w:val="bottom"/>
            <w:hideMark/>
          </w:tcPr>
          <w:p w14:paraId="26E54F99" w14:textId="77777777" w:rsidR="00263DD9" w:rsidRPr="00A453D6" w:rsidRDefault="00263DD9">
            <w:pPr>
              <w:spacing w:after="0" w:line="240" w:lineRule="auto"/>
              <w:jc w:val="both"/>
              <w:rPr>
                <w:rFonts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89.3</w:t>
            </w:r>
          </w:p>
        </w:tc>
      </w:tr>
      <w:tr w:rsidR="0021515A" w:rsidRPr="00A453D6" w14:paraId="486AB460" w14:textId="77777777" w:rsidTr="002F7AF1">
        <w:trPr>
          <w:trHeight w:val="285"/>
          <w:jc w:val="center"/>
        </w:trPr>
        <w:tc>
          <w:tcPr>
            <w:tcW w:w="2976" w:type="dxa"/>
            <w:tcBorders>
              <w:top w:val="nil"/>
              <w:left w:val="single" w:sz="4" w:space="0" w:color="auto"/>
              <w:bottom w:val="single" w:sz="4" w:space="0" w:color="auto"/>
              <w:right w:val="single" w:sz="4" w:space="0" w:color="auto"/>
            </w:tcBorders>
            <w:noWrap/>
            <w:vAlign w:val="bottom"/>
            <w:hideMark/>
          </w:tcPr>
          <w:p w14:paraId="0B9A2334"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Vam Cong Ferry</w:t>
            </w:r>
          </w:p>
        </w:tc>
        <w:tc>
          <w:tcPr>
            <w:tcW w:w="2964" w:type="dxa"/>
            <w:tcBorders>
              <w:top w:val="nil"/>
              <w:left w:val="nil"/>
              <w:bottom w:val="single" w:sz="4" w:space="0" w:color="auto"/>
              <w:right w:val="single" w:sz="4" w:space="0" w:color="auto"/>
            </w:tcBorders>
            <w:noWrap/>
            <w:vAlign w:val="bottom"/>
            <w:hideMark/>
          </w:tcPr>
          <w:p w14:paraId="33454973"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23.6%</w:t>
            </w:r>
          </w:p>
        </w:tc>
        <w:tc>
          <w:tcPr>
            <w:tcW w:w="2964" w:type="dxa"/>
            <w:tcBorders>
              <w:top w:val="nil"/>
              <w:left w:val="nil"/>
              <w:bottom w:val="single" w:sz="4" w:space="0" w:color="auto"/>
              <w:right w:val="single" w:sz="4" w:space="0" w:color="auto"/>
            </w:tcBorders>
            <w:vAlign w:val="bottom"/>
            <w:hideMark/>
          </w:tcPr>
          <w:p w14:paraId="041F862A" w14:textId="77777777" w:rsidR="00263DD9" w:rsidRPr="00A453D6" w:rsidRDefault="00263DD9">
            <w:pPr>
              <w:spacing w:after="0" w:line="240" w:lineRule="auto"/>
              <w:jc w:val="both"/>
              <w:rPr>
                <w:rFonts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108.4</w:t>
            </w:r>
          </w:p>
        </w:tc>
      </w:tr>
    </w:tbl>
    <w:p w14:paraId="4096ACC7" w14:textId="26CEFC15" w:rsidR="00263DD9" w:rsidRPr="00A453D6" w:rsidRDefault="00263DD9" w:rsidP="002F7AF1">
      <w:pPr>
        <w:spacing w:before="120"/>
        <w:ind w:firstLine="720"/>
        <w:jc w:val="both"/>
        <w:rPr>
          <w:rFonts w:asciiTheme="minorHAnsi" w:hAnsiTheme="minorHAnsi" w:cstheme="minorHAnsi"/>
          <w:color w:val="000000" w:themeColor="text1"/>
          <w:sz w:val="16"/>
          <w:szCs w:val="16"/>
          <w:lang w:val="en-US"/>
        </w:rPr>
      </w:pPr>
      <w:r w:rsidRPr="00A453D6">
        <w:rPr>
          <w:rFonts w:asciiTheme="minorHAnsi" w:hAnsiTheme="minorHAnsi" w:cstheme="minorHAnsi"/>
          <w:color w:val="000000" w:themeColor="text1"/>
          <w:sz w:val="16"/>
          <w:szCs w:val="16"/>
          <w:lang w:val="en-US"/>
        </w:rPr>
        <w:t>Source: Cao Lanh Impact Evaluation Ferry-user survey 2017</w:t>
      </w:r>
    </w:p>
    <w:p w14:paraId="16916FF5" w14:textId="1CD8FBA4" w:rsidR="00263DD9" w:rsidRPr="00A453D6" w:rsidRDefault="00263DD9" w:rsidP="00263DD9">
      <w:pPr>
        <w:jc w:val="both"/>
        <w:rPr>
          <w:rFonts w:asciiTheme="minorHAnsi" w:hAnsiTheme="minorHAnsi" w:cstheme="minorHAnsi"/>
          <w:color w:val="000000" w:themeColor="text1"/>
          <w:lang w:val="en-US"/>
        </w:rPr>
      </w:pPr>
      <w:r w:rsidRPr="0021515A">
        <w:rPr>
          <w:rFonts w:asciiTheme="minorHAnsi" w:hAnsiTheme="minorHAnsi" w:cstheme="minorHAnsi"/>
          <w:color w:val="000000" w:themeColor="text1"/>
          <w:lang w:val="en-US"/>
        </w:rPr>
        <w:t xml:space="preserve">Table </w:t>
      </w:r>
      <w:r w:rsidRPr="0021515A">
        <w:rPr>
          <w:rFonts w:cstheme="minorHAnsi"/>
          <w:color w:val="000000" w:themeColor="text1"/>
          <w:lang w:val="en-US"/>
        </w:rPr>
        <w:t>5</w:t>
      </w:r>
      <w:r w:rsidRPr="0021515A">
        <w:rPr>
          <w:rFonts w:asciiTheme="minorHAnsi" w:hAnsiTheme="minorHAnsi" w:cstheme="minorHAnsi"/>
          <w:color w:val="000000" w:themeColor="text1"/>
          <w:lang w:val="en-US"/>
        </w:rPr>
        <w:t>.</w:t>
      </w:r>
      <w:r w:rsidR="00A453D6">
        <w:rPr>
          <w:rFonts w:cstheme="minorHAnsi"/>
          <w:color w:val="000000" w:themeColor="text1"/>
          <w:lang w:val="en-US"/>
        </w:rPr>
        <w:t>17</w:t>
      </w:r>
      <w:r w:rsidRPr="0021515A">
        <w:rPr>
          <w:rFonts w:asciiTheme="minorHAnsi" w:hAnsiTheme="minorHAnsi" w:cstheme="minorHAnsi"/>
          <w:color w:val="000000" w:themeColor="text1"/>
          <w:lang w:val="en-US"/>
        </w:rPr>
        <w:t xml:space="preserve"> shows the distribution of various commodities carried by motorbike. </w:t>
      </w:r>
      <w:r w:rsidRPr="0021515A">
        <w:rPr>
          <w:rFonts w:cstheme="minorHAnsi"/>
          <w:color w:val="000000" w:themeColor="text1"/>
          <w:lang w:val="en-US"/>
        </w:rPr>
        <w:t>T</w:t>
      </w:r>
      <w:r w:rsidRPr="0021515A">
        <w:rPr>
          <w:rFonts w:asciiTheme="minorHAnsi" w:hAnsiTheme="minorHAnsi" w:cstheme="minorHAnsi"/>
          <w:color w:val="000000" w:themeColor="text1"/>
          <w:lang w:val="en-US"/>
        </w:rPr>
        <w:t xml:space="preserve">he distribution is fairly similar among motorbikes at each ferry. </w:t>
      </w:r>
      <w:r w:rsidR="00A453D6">
        <w:rPr>
          <w:rFonts w:asciiTheme="minorHAnsi" w:hAnsiTheme="minorHAnsi" w:cstheme="minorHAnsi"/>
          <w:color w:val="000000" w:themeColor="text1"/>
          <w:lang w:val="en-US"/>
        </w:rPr>
        <w:t>‘</w:t>
      </w:r>
      <w:r w:rsidRPr="0021515A">
        <w:rPr>
          <w:rFonts w:asciiTheme="minorHAnsi" w:hAnsiTheme="minorHAnsi" w:cstheme="minorHAnsi"/>
          <w:color w:val="000000" w:themeColor="text1"/>
          <w:lang w:val="en-US"/>
        </w:rPr>
        <w:t>Other</w:t>
      </w:r>
      <w:r w:rsidR="00A453D6">
        <w:rPr>
          <w:rFonts w:asciiTheme="minorHAnsi" w:hAnsiTheme="minorHAnsi" w:cstheme="minorHAnsi"/>
          <w:color w:val="000000" w:themeColor="text1"/>
          <w:lang w:val="en-US"/>
        </w:rPr>
        <w:t>’</w:t>
      </w:r>
      <w:r w:rsidRPr="0021515A">
        <w:rPr>
          <w:rFonts w:asciiTheme="minorHAnsi" w:hAnsiTheme="minorHAnsi" w:cstheme="minorHAnsi"/>
          <w:color w:val="000000" w:themeColor="text1"/>
          <w:lang w:val="en-US"/>
        </w:rPr>
        <w:t xml:space="preserve"> commodities were the most predominant category by motorbike at both ferries. However, this category accounted for a relatively larger share of total commodities by motorbike at Vam Cong ferry (42.2%) compared to Cao Lanh ferry (28.9%). Agricultural products were the second-most frequently carried commodity category, accounting for 33.2% at Cao Lanh ferry and 36.7% at Vam Cong ferry, respectively. Fresh food also accounted for a considerable share of total commodities carried by motorbike, most significantly at Cao Lanh ferry (30.4%) compa</w:t>
      </w:r>
      <w:r w:rsidR="00A453D6">
        <w:rPr>
          <w:rFonts w:asciiTheme="minorHAnsi" w:hAnsiTheme="minorHAnsi" w:cstheme="minorHAnsi"/>
          <w:color w:val="000000" w:themeColor="text1"/>
          <w:lang w:val="en-US"/>
        </w:rPr>
        <w:t xml:space="preserve">red to Vam Cong ferry (17.5%). </w:t>
      </w:r>
    </w:p>
    <w:p w14:paraId="6480C7F8" w14:textId="0EDFD36F" w:rsidR="00263DD9" w:rsidRPr="00A453D6" w:rsidRDefault="00A453D6" w:rsidP="002F7AF1">
      <w:pPr>
        <w:jc w:val="center"/>
        <w:rPr>
          <w:rFonts w:asciiTheme="minorHAnsi" w:hAnsiTheme="minorHAnsi" w:cstheme="minorHAnsi"/>
          <w:b/>
          <w:bCs/>
          <w:color w:val="000000" w:themeColor="text1"/>
          <w:sz w:val="18"/>
          <w:szCs w:val="18"/>
          <w:lang w:eastAsia="vi-VN"/>
        </w:rPr>
      </w:pPr>
      <w:r>
        <w:rPr>
          <w:rFonts w:asciiTheme="minorHAnsi" w:hAnsiTheme="minorHAnsi" w:cstheme="minorHAnsi"/>
          <w:b/>
          <w:bCs/>
          <w:color w:val="000000" w:themeColor="text1"/>
          <w:sz w:val="18"/>
          <w:szCs w:val="18"/>
          <w:lang w:eastAsia="vi-VN"/>
        </w:rPr>
        <w:t>Table 5.17</w:t>
      </w:r>
      <w:r w:rsidR="00263DD9" w:rsidRPr="00A453D6">
        <w:rPr>
          <w:rFonts w:asciiTheme="minorHAnsi" w:hAnsiTheme="minorHAnsi" w:cstheme="minorHAnsi"/>
          <w:b/>
          <w:bCs/>
          <w:color w:val="000000" w:themeColor="text1"/>
          <w:sz w:val="18"/>
          <w:szCs w:val="18"/>
          <w:lang w:eastAsia="vi-VN"/>
        </w:rPr>
        <w:t xml:space="preserve">: Type of </w:t>
      </w:r>
      <w:r w:rsidR="002F7AF1" w:rsidRPr="00A453D6">
        <w:rPr>
          <w:rFonts w:asciiTheme="minorHAnsi" w:hAnsiTheme="minorHAnsi" w:cstheme="minorHAnsi"/>
          <w:b/>
          <w:bCs/>
          <w:color w:val="000000" w:themeColor="text1"/>
          <w:sz w:val="18"/>
          <w:szCs w:val="18"/>
          <w:lang w:eastAsia="vi-VN"/>
        </w:rPr>
        <w:t>C</w:t>
      </w:r>
      <w:r w:rsidR="00263DD9" w:rsidRPr="00A453D6">
        <w:rPr>
          <w:rFonts w:asciiTheme="minorHAnsi" w:hAnsiTheme="minorHAnsi" w:cstheme="minorHAnsi"/>
          <w:b/>
          <w:bCs/>
          <w:color w:val="000000" w:themeColor="text1"/>
          <w:sz w:val="18"/>
          <w:szCs w:val="18"/>
          <w:lang w:eastAsia="vi-VN"/>
        </w:rPr>
        <w:t xml:space="preserve">ommodity </w:t>
      </w:r>
      <w:r w:rsidR="002F7AF1" w:rsidRPr="00A453D6">
        <w:rPr>
          <w:rFonts w:asciiTheme="minorHAnsi" w:hAnsiTheme="minorHAnsi" w:cstheme="minorHAnsi"/>
          <w:b/>
          <w:bCs/>
          <w:color w:val="000000" w:themeColor="text1"/>
          <w:sz w:val="18"/>
          <w:szCs w:val="18"/>
          <w:lang w:eastAsia="vi-VN"/>
        </w:rPr>
        <w:t>C</w:t>
      </w:r>
      <w:r w:rsidR="00263DD9" w:rsidRPr="00A453D6">
        <w:rPr>
          <w:rFonts w:asciiTheme="minorHAnsi" w:hAnsiTheme="minorHAnsi" w:cstheme="minorHAnsi"/>
          <w:b/>
          <w:bCs/>
          <w:color w:val="000000" w:themeColor="text1"/>
          <w:sz w:val="18"/>
          <w:szCs w:val="18"/>
          <w:lang w:eastAsia="vi-VN"/>
        </w:rPr>
        <w:t xml:space="preserve">arried by </w:t>
      </w:r>
      <w:r w:rsidR="002F7AF1" w:rsidRPr="00A453D6">
        <w:rPr>
          <w:rFonts w:asciiTheme="minorHAnsi" w:hAnsiTheme="minorHAnsi" w:cstheme="minorHAnsi"/>
          <w:b/>
          <w:bCs/>
          <w:color w:val="000000" w:themeColor="text1"/>
          <w:sz w:val="18"/>
          <w:szCs w:val="18"/>
          <w:lang w:eastAsia="vi-VN"/>
        </w:rPr>
        <w:t>Motorcycles at Each F</w:t>
      </w:r>
      <w:r w:rsidR="00263DD9" w:rsidRPr="00A453D6">
        <w:rPr>
          <w:rFonts w:asciiTheme="minorHAnsi" w:hAnsiTheme="minorHAnsi" w:cstheme="minorHAnsi"/>
          <w:b/>
          <w:bCs/>
          <w:color w:val="000000" w:themeColor="text1"/>
          <w:sz w:val="18"/>
          <w:szCs w:val="18"/>
          <w:lang w:eastAsia="vi-VN"/>
        </w:rPr>
        <w:t>erry</w:t>
      </w:r>
    </w:p>
    <w:tbl>
      <w:tblPr>
        <w:tblW w:w="8864" w:type="dxa"/>
        <w:jc w:val="center"/>
        <w:tblLook w:val="04A0" w:firstRow="1" w:lastRow="0" w:firstColumn="1" w:lastColumn="0" w:noHBand="0" w:noVBand="1"/>
      </w:tblPr>
      <w:tblGrid>
        <w:gridCol w:w="3226"/>
        <w:gridCol w:w="2090"/>
        <w:gridCol w:w="1882"/>
        <w:gridCol w:w="1666"/>
      </w:tblGrid>
      <w:tr w:rsidR="002F7AF1" w:rsidRPr="00A453D6" w14:paraId="10384AC8" w14:textId="77777777" w:rsidTr="0021515A">
        <w:trPr>
          <w:trHeight w:val="273"/>
          <w:jc w:val="center"/>
        </w:trPr>
        <w:tc>
          <w:tcPr>
            <w:tcW w:w="3226" w:type="dxa"/>
            <w:tcBorders>
              <w:top w:val="single" w:sz="4" w:space="0" w:color="auto"/>
              <w:left w:val="single" w:sz="4" w:space="0" w:color="auto"/>
              <w:bottom w:val="single" w:sz="4" w:space="0" w:color="auto"/>
              <w:right w:val="single" w:sz="4" w:space="0" w:color="auto"/>
            </w:tcBorders>
            <w:noWrap/>
            <w:vAlign w:val="bottom"/>
            <w:hideMark/>
          </w:tcPr>
          <w:p w14:paraId="3B845740"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 </w:t>
            </w:r>
          </w:p>
        </w:tc>
        <w:tc>
          <w:tcPr>
            <w:tcW w:w="2090" w:type="dxa"/>
            <w:tcBorders>
              <w:top w:val="single" w:sz="4" w:space="0" w:color="auto"/>
              <w:left w:val="nil"/>
              <w:bottom w:val="single" w:sz="4" w:space="0" w:color="auto"/>
              <w:right w:val="single" w:sz="4" w:space="0" w:color="auto"/>
            </w:tcBorders>
            <w:hideMark/>
          </w:tcPr>
          <w:p w14:paraId="5F140A24" w14:textId="77777777" w:rsidR="00263DD9" w:rsidRPr="00A453D6" w:rsidRDefault="00263DD9">
            <w:pPr>
              <w:spacing w:after="0" w:line="240" w:lineRule="auto"/>
              <w:jc w:val="both"/>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Cao Lanh Ferry</w:t>
            </w:r>
          </w:p>
        </w:tc>
        <w:tc>
          <w:tcPr>
            <w:tcW w:w="1882" w:type="dxa"/>
            <w:tcBorders>
              <w:top w:val="single" w:sz="4" w:space="0" w:color="auto"/>
              <w:left w:val="nil"/>
              <w:bottom w:val="single" w:sz="4" w:space="0" w:color="auto"/>
              <w:right w:val="single" w:sz="4" w:space="0" w:color="auto"/>
            </w:tcBorders>
            <w:hideMark/>
          </w:tcPr>
          <w:p w14:paraId="1ED5E364" w14:textId="77777777" w:rsidR="00263DD9" w:rsidRPr="00A453D6" w:rsidRDefault="00263DD9">
            <w:pPr>
              <w:spacing w:after="0" w:line="240" w:lineRule="auto"/>
              <w:jc w:val="both"/>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Vam Cong Ferry</w:t>
            </w:r>
          </w:p>
        </w:tc>
        <w:tc>
          <w:tcPr>
            <w:tcW w:w="1666" w:type="dxa"/>
            <w:tcBorders>
              <w:top w:val="single" w:sz="4" w:space="0" w:color="auto"/>
              <w:left w:val="nil"/>
              <w:bottom w:val="single" w:sz="4" w:space="0" w:color="auto"/>
              <w:right w:val="single" w:sz="4" w:space="0" w:color="auto"/>
            </w:tcBorders>
            <w:hideMark/>
          </w:tcPr>
          <w:p w14:paraId="0E8144C7" w14:textId="77777777" w:rsidR="00263DD9" w:rsidRPr="00A453D6" w:rsidRDefault="00263DD9">
            <w:pPr>
              <w:spacing w:after="0" w:line="240" w:lineRule="auto"/>
              <w:jc w:val="both"/>
              <w:rPr>
                <w:rFonts w:asciiTheme="minorHAnsi" w:hAnsiTheme="minorHAnsi" w:cstheme="minorHAnsi"/>
                <w:b/>
                <w:bCs/>
                <w:i/>
                <w:iCs/>
                <w:color w:val="000000" w:themeColor="text1"/>
                <w:sz w:val="18"/>
                <w:szCs w:val="18"/>
                <w:lang w:eastAsia="vi-VN"/>
              </w:rPr>
            </w:pPr>
            <w:r w:rsidRPr="00A453D6">
              <w:rPr>
                <w:rFonts w:asciiTheme="minorHAnsi" w:hAnsiTheme="minorHAnsi" w:cstheme="minorHAnsi"/>
                <w:b/>
                <w:bCs/>
                <w:i/>
                <w:iCs/>
                <w:color w:val="000000" w:themeColor="text1"/>
                <w:sz w:val="18"/>
                <w:szCs w:val="18"/>
                <w:lang w:eastAsia="vi-VN"/>
              </w:rPr>
              <w:t>Total</w:t>
            </w:r>
          </w:p>
        </w:tc>
      </w:tr>
      <w:tr w:rsidR="002F7AF1" w:rsidRPr="00A453D6" w14:paraId="27697026" w14:textId="77777777" w:rsidTr="0021515A">
        <w:trPr>
          <w:trHeight w:val="273"/>
          <w:jc w:val="center"/>
        </w:trPr>
        <w:tc>
          <w:tcPr>
            <w:tcW w:w="3226" w:type="dxa"/>
            <w:tcBorders>
              <w:top w:val="nil"/>
              <w:left w:val="single" w:sz="4" w:space="0" w:color="auto"/>
              <w:bottom w:val="single" w:sz="4" w:space="0" w:color="auto"/>
              <w:right w:val="single" w:sz="4" w:space="0" w:color="auto"/>
            </w:tcBorders>
            <w:noWrap/>
            <w:vAlign w:val="bottom"/>
            <w:hideMark/>
          </w:tcPr>
          <w:p w14:paraId="5A998EE1"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Agricultural products</w:t>
            </w:r>
          </w:p>
        </w:tc>
        <w:tc>
          <w:tcPr>
            <w:tcW w:w="2090" w:type="dxa"/>
            <w:tcBorders>
              <w:top w:val="nil"/>
              <w:left w:val="nil"/>
              <w:bottom w:val="single" w:sz="4" w:space="0" w:color="auto"/>
              <w:right w:val="single" w:sz="4" w:space="0" w:color="auto"/>
            </w:tcBorders>
            <w:noWrap/>
            <w:vAlign w:val="bottom"/>
            <w:hideMark/>
          </w:tcPr>
          <w:p w14:paraId="500B3EBB"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33.2%</w:t>
            </w:r>
          </w:p>
        </w:tc>
        <w:tc>
          <w:tcPr>
            <w:tcW w:w="1882" w:type="dxa"/>
            <w:tcBorders>
              <w:top w:val="nil"/>
              <w:left w:val="nil"/>
              <w:bottom w:val="single" w:sz="4" w:space="0" w:color="auto"/>
              <w:right w:val="single" w:sz="4" w:space="0" w:color="auto"/>
            </w:tcBorders>
            <w:noWrap/>
            <w:vAlign w:val="bottom"/>
            <w:hideMark/>
          </w:tcPr>
          <w:p w14:paraId="5A726279"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36.7%</w:t>
            </w:r>
          </w:p>
        </w:tc>
        <w:tc>
          <w:tcPr>
            <w:tcW w:w="1666" w:type="dxa"/>
            <w:tcBorders>
              <w:top w:val="nil"/>
              <w:left w:val="nil"/>
              <w:bottom w:val="single" w:sz="4" w:space="0" w:color="auto"/>
              <w:right w:val="single" w:sz="4" w:space="0" w:color="auto"/>
            </w:tcBorders>
            <w:noWrap/>
            <w:vAlign w:val="bottom"/>
            <w:hideMark/>
          </w:tcPr>
          <w:p w14:paraId="7138B44A"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34.7%</w:t>
            </w:r>
          </w:p>
        </w:tc>
      </w:tr>
      <w:tr w:rsidR="002F7AF1" w:rsidRPr="00A453D6" w14:paraId="4BA9BF66" w14:textId="77777777" w:rsidTr="0021515A">
        <w:trPr>
          <w:trHeight w:val="273"/>
          <w:jc w:val="center"/>
        </w:trPr>
        <w:tc>
          <w:tcPr>
            <w:tcW w:w="3226" w:type="dxa"/>
            <w:tcBorders>
              <w:top w:val="nil"/>
              <w:left w:val="single" w:sz="4" w:space="0" w:color="auto"/>
              <w:bottom w:val="single" w:sz="4" w:space="0" w:color="auto"/>
              <w:right w:val="single" w:sz="4" w:space="0" w:color="auto"/>
            </w:tcBorders>
            <w:noWrap/>
            <w:vAlign w:val="bottom"/>
            <w:hideMark/>
          </w:tcPr>
          <w:p w14:paraId="13001FA0"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Building materials</w:t>
            </w:r>
          </w:p>
        </w:tc>
        <w:tc>
          <w:tcPr>
            <w:tcW w:w="2090" w:type="dxa"/>
            <w:tcBorders>
              <w:top w:val="nil"/>
              <w:left w:val="nil"/>
              <w:bottom w:val="single" w:sz="4" w:space="0" w:color="auto"/>
              <w:right w:val="single" w:sz="4" w:space="0" w:color="auto"/>
            </w:tcBorders>
            <w:noWrap/>
            <w:vAlign w:val="bottom"/>
            <w:hideMark/>
          </w:tcPr>
          <w:p w14:paraId="06C9EAFC"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1.3%</w:t>
            </w:r>
          </w:p>
        </w:tc>
        <w:tc>
          <w:tcPr>
            <w:tcW w:w="1882" w:type="dxa"/>
            <w:tcBorders>
              <w:top w:val="nil"/>
              <w:left w:val="nil"/>
              <w:bottom w:val="single" w:sz="4" w:space="0" w:color="auto"/>
              <w:right w:val="single" w:sz="4" w:space="0" w:color="auto"/>
            </w:tcBorders>
            <w:noWrap/>
            <w:vAlign w:val="bottom"/>
            <w:hideMark/>
          </w:tcPr>
          <w:p w14:paraId="0B487F52"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0.1%</w:t>
            </w:r>
          </w:p>
        </w:tc>
        <w:tc>
          <w:tcPr>
            <w:tcW w:w="1666" w:type="dxa"/>
            <w:tcBorders>
              <w:top w:val="nil"/>
              <w:left w:val="nil"/>
              <w:bottom w:val="single" w:sz="4" w:space="0" w:color="auto"/>
              <w:right w:val="single" w:sz="4" w:space="0" w:color="auto"/>
            </w:tcBorders>
            <w:noWrap/>
            <w:vAlign w:val="bottom"/>
            <w:hideMark/>
          </w:tcPr>
          <w:p w14:paraId="774921FC"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0.8%</w:t>
            </w:r>
          </w:p>
        </w:tc>
      </w:tr>
      <w:tr w:rsidR="002F7AF1" w:rsidRPr="00A453D6" w14:paraId="450089CF" w14:textId="77777777" w:rsidTr="0021515A">
        <w:trPr>
          <w:trHeight w:val="273"/>
          <w:jc w:val="center"/>
        </w:trPr>
        <w:tc>
          <w:tcPr>
            <w:tcW w:w="3226" w:type="dxa"/>
            <w:tcBorders>
              <w:top w:val="nil"/>
              <w:left w:val="single" w:sz="4" w:space="0" w:color="auto"/>
              <w:bottom w:val="single" w:sz="4" w:space="0" w:color="auto"/>
              <w:right w:val="single" w:sz="4" w:space="0" w:color="auto"/>
            </w:tcBorders>
            <w:noWrap/>
            <w:vAlign w:val="bottom"/>
            <w:hideMark/>
          </w:tcPr>
          <w:p w14:paraId="4A2099D3"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Fertilizer</w:t>
            </w:r>
          </w:p>
        </w:tc>
        <w:tc>
          <w:tcPr>
            <w:tcW w:w="2090" w:type="dxa"/>
            <w:tcBorders>
              <w:top w:val="nil"/>
              <w:left w:val="nil"/>
              <w:bottom w:val="single" w:sz="4" w:space="0" w:color="auto"/>
              <w:right w:val="single" w:sz="4" w:space="0" w:color="auto"/>
            </w:tcBorders>
            <w:noWrap/>
            <w:vAlign w:val="bottom"/>
            <w:hideMark/>
          </w:tcPr>
          <w:p w14:paraId="5FBA1176"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0.1%</w:t>
            </w:r>
          </w:p>
        </w:tc>
        <w:tc>
          <w:tcPr>
            <w:tcW w:w="1882" w:type="dxa"/>
            <w:tcBorders>
              <w:top w:val="nil"/>
              <w:left w:val="nil"/>
              <w:bottom w:val="single" w:sz="4" w:space="0" w:color="auto"/>
              <w:right w:val="single" w:sz="4" w:space="0" w:color="auto"/>
            </w:tcBorders>
            <w:noWrap/>
            <w:vAlign w:val="bottom"/>
            <w:hideMark/>
          </w:tcPr>
          <w:p w14:paraId="003CC598"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1.2%</w:t>
            </w:r>
          </w:p>
        </w:tc>
        <w:tc>
          <w:tcPr>
            <w:tcW w:w="1666" w:type="dxa"/>
            <w:tcBorders>
              <w:top w:val="nil"/>
              <w:left w:val="nil"/>
              <w:bottom w:val="single" w:sz="4" w:space="0" w:color="auto"/>
              <w:right w:val="single" w:sz="4" w:space="0" w:color="auto"/>
            </w:tcBorders>
            <w:noWrap/>
            <w:vAlign w:val="bottom"/>
            <w:hideMark/>
          </w:tcPr>
          <w:p w14:paraId="36751702"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0.6%</w:t>
            </w:r>
          </w:p>
        </w:tc>
      </w:tr>
      <w:tr w:rsidR="002F7AF1" w:rsidRPr="00A453D6" w14:paraId="141AAACD" w14:textId="77777777" w:rsidTr="0021515A">
        <w:trPr>
          <w:trHeight w:val="273"/>
          <w:jc w:val="center"/>
        </w:trPr>
        <w:tc>
          <w:tcPr>
            <w:tcW w:w="3226" w:type="dxa"/>
            <w:tcBorders>
              <w:top w:val="nil"/>
              <w:left w:val="single" w:sz="4" w:space="0" w:color="auto"/>
              <w:bottom w:val="single" w:sz="4" w:space="0" w:color="auto"/>
              <w:right w:val="single" w:sz="4" w:space="0" w:color="auto"/>
            </w:tcBorders>
            <w:noWrap/>
            <w:vAlign w:val="bottom"/>
            <w:hideMark/>
          </w:tcPr>
          <w:p w14:paraId="40B3A982"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Industrial material</w:t>
            </w:r>
          </w:p>
        </w:tc>
        <w:tc>
          <w:tcPr>
            <w:tcW w:w="2090" w:type="dxa"/>
            <w:tcBorders>
              <w:top w:val="nil"/>
              <w:left w:val="nil"/>
              <w:bottom w:val="single" w:sz="4" w:space="0" w:color="auto"/>
              <w:right w:val="single" w:sz="4" w:space="0" w:color="auto"/>
            </w:tcBorders>
            <w:noWrap/>
            <w:vAlign w:val="bottom"/>
            <w:hideMark/>
          </w:tcPr>
          <w:p w14:paraId="477ABBDD"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3.8%</w:t>
            </w:r>
          </w:p>
        </w:tc>
        <w:tc>
          <w:tcPr>
            <w:tcW w:w="1882" w:type="dxa"/>
            <w:tcBorders>
              <w:top w:val="nil"/>
              <w:left w:val="nil"/>
              <w:bottom w:val="single" w:sz="4" w:space="0" w:color="auto"/>
              <w:right w:val="single" w:sz="4" w:space="0" w:color="auto"/>
            </w:tcBorders>
            <w:noWrap/>
            <w:vAlign w:val="bottom"/>
            <w:hideMark/>
          </w:tcPr>
          <w:p w14:paraId="4A85ECBE"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1.2%</w:t>
            </w:r>
          </w:p>
        </w:tc>
        <w:tc>
          <w:tcPr>
            <w:tcW w:w="1666" w:type="dxa"/>
            <w:tcBorders>
              <w:top w:val="nil"/>
              <w:left w:val="nil"/>
              <w:bottom w:val="single" w:sz="4" w:space="0" w:color="auto"/>
              <w:right w:val="single" w:sz="4" w:space="0" w:color="auto"/>
            </w:tcBorders>
            <w:noWrap/>
            <w:vAlign w:val="bottom"/>
            <w:hideMark/>
          </w:tcPr>
          <w:p w14:paraId="0ED81E9A"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2.6%</w:t>
            </w:r>
          </w:p>
        </w:tc>
      </w:tr>
      <w:tr w:rsidR="002F7AF1" w:rsidRPr="00A453D6" w14:paraId="76D6AC43" w14:textId="77777777" w:rsidTr="0021515A">
        <w:trPr>
          <w:trHeight w:val="273"/>
          <w:jc w:val="center"/>
        </w:trPr>
        <w:tc>
          <w:tcPr>
            <w:tcW w:w="3226" w:type="dxa"/>
            <w:tcBorders>
              <w:top w:val="nil"/>
              <w:left w:val="single" w:sz="4" w:space="0" w:color="auto"/>
              <w:bottom w:val="single" w:sz="4" w:space="0" w:color="auto"/>
              <w:right w:val="single" w:sz="4" w:space="0" w:color="auto"/>
            </w:tcBorders>
            <w:noWrap/>
            <w:vAlign w:val="bottom"/>
            <w:hideMark/>
          </w:tcPr>
          <w:p w14:paraId="5E173E6E"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Petroleum products</w:t>
            </w:r>
          </w:p>
        </w:tc>
        <w:tc>
          <w:tcPr>
            <w:tcW w:w="2090" w:type="dxa"/>
            <w:tcBorders>
              <w:top w:val="nil"/>
              <w:left w:val="nil"/>
              <w:bottom w:val="single" w:sz="4" w:space="0" w:color="auto"/>
              <w:right w:val="single" w:sz="4" w:space="0" w:color="auto"/>
            </w:tcBorders>
            <w:noWrap/>
            <w:vAlign w:val="bottom"/>
            <w:hideMark/>
          </w:tcPr>
          <w:p w14:paraId="3CC2F87F"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0.0%</w:t>
            </w:r>
          </w:p>
        </w:tc>
        <w:tc>
          <w:tcPr>
            <w:tcW w:w="1882" w:type="dxa"/>
            <w:tcBorders>
              <w:top w:val="nil"/>
              <w:left w:val="nil"/>
              <w:bottom w:val="single" w:sz="4" w:space="0" w:color="auto"/>
              <w:right w:val="single" w:sz="4" w:space="0" w:color="auto"/>
            </w:tcBorders>
            <w:noWrap/>
            <w:vAlign w:val="bottom"/>
            <w:hideMark/>
          </w:tcPr>
          <w:p w14:paraId="1EC4079D"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1.2%</w:t>
            </w:r>
          </w:p>
        </w:tc>
        <w:tc>
          <w:tcPr>
            <w:tcW w:w="1666" w:type="dxa"/>
            <w:tcBorders>
              <w:top w:val="nil"/>
              <w:left w:val="nil"/>
              <w:bottom w:val="single" w:sz="4" w:space="0" w:color="auto"/>
              <w:right w:val="single" w:sz="4" w:space="0" w:color="auto"/>
            </w:tcBorders>
            <w:noWrap/>
            <w:vAlign w:val="bottom"/>
            <w:hideMark/>
          </w:tcPr>
          <w:p w14:paraId="6164E5F4"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0.5%</w:t>
            </w:r>
          </w:p>
        </w:tc>
      </w:tr>
      <w:tr w:rsidR="002F7AF1" w:rsidRPr="00A453D6" w14:paraId="44EB2511" w14:textId="77777777" w:rsidTr="0021515A">
        <w:trPr>
          <w:trHeight w:val="273"/>
          <w:jc w:val="center"/>
        </w:trPr>
        <w:tc>
          <w:tcPr>
            <w:tcW w:w="3226" w:type="dxa"/>
            <w:tcBorders>
              <w:top w:val="nil"/>
              <w:left w:val="single" w:sz="4" w:space="0" w:color="auto"/>
              <w:bottom w:val="single" w:sz="4" w:space="0" w:color="auto"/>
              <w:right w:val="single" w:sz="4" w:space="0" w:color="auto"/>
            </w:tcBorders>
            <w:noWrap/>
            <w:vAlign w:val="bottom"/>
            <w:hideMark/>
          </w:tcPr>
          <w:p w14:paraId="249B7263"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Fresh food (i.e. fish, animal...)</w:t>
            </w:r>
          </w:p>
        </w:tc>
        <w:tc>
          <w:tcPr>
            <w:tcW w:w="2090" w:type="dxa"/>
            <w:tcBorders>
              <w:top w:val="nil"/>
              <w:left w:val="nil"/>
              <w:bottom w:val="single" w:sz="4" w:space="0" w:color="auto"/>
              <w:right w:val="single" w:sz="4" w:space="0" w:color="auto"/>
            </w:tcBorders>
            <w:noWrap/>
            <w:vAlign w:val="bottom"/>
            <w:hideMark/>
          </w:tcPr>
          <w:p w14:paraId="7A80171A"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30.4%</w:t>
            </w:r>
          </w:p>
        </w:tc>
        <w:tc>
          <w:tcPr>
            <w:tcW w:w="1882" w:type="dxa"/>
            <w:tcBorders>
              <w:top w:val="nil"/>
              <w:left w:val="nil"/>
              <w:bottom w:val="single" w:sz="4" w:space="0" w:color="auto"/>
              <w:right w:val="single" w:sz="4" w:space="0" w:color="auto"/>
            </w:tcBorders>
            <w:noWrap/>
            <w:vAlign w:val="bottom"/>
            <w:hideMark/>
          </w:tcPr>
          <w:p w14:paraId="1F034A2A"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17.5%</w:t>
            </w:r>
          </w:p>
        </w:tc>
        <w:tc>
          <w:tcPr>
            <w:tcW w:w="1666" w:type="dxa"/>
            <w:tcBorders>
              <w:top w:val="nil"/>
              <w:left w:val="nil"/>
              <w:bottom w:val="single" w:sz="4" w:space="0" w:color="auto"/>
              <w:right w:val="single" w:sz="4" w:space="0" w:color="auto"/>
            </w:tcBorders>
            <w:noWrap/>
            <w:vAlign w:val="bottom"/>
            <w:hideMark/>
          </w:tcPr>
          <w:p w14:paraId="5C4101B3"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24.7%</w:t>
            </w:r>
          </w:p>
        </w:tc>
      </w:tr>
      <w:tr w:rsidR="002F7AF1" w:rsidRPr="00A453D6" w14:paraId="0217FE92" w14:textId="77777777" w:rsidTr="0021515A">
        <w:trPr>
          <w:trHeight w:val="273"/>
          <w:jc w:val="center"/>
        </w:trPr>
        <w:tc>
          <w:tcPr>
            <w:tcW w:w="3226" w:type="dxa"/>
            <w:tcBorders>
              <w:top w:val="nil"/>
              <w:left w:val="single" w:sz="4" w:space="0" w:color="auto"/>
              <w:bottom w:val="single" w:sz="4" w:space="0" w:color="auto"/>
              <w:right w:val="single" w:sz="4" w:space="0" w:color="auto"/>
            </w:tcBorders>
            <w:noWrap/>
            <w:vAlign w:val="bottom"/>
            <w:hideMark/>
          </w:tcPr>
          <w:p w14:paraId="0BF9CC61"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Frozen food</w:t>
            </w:r>
          </w:p>
        </w:tc>
        <w:tc>
          <w:tcPr>
            <w:tcW w:w="2090" w:type="dxa"/>
            <w:tcBorders>
              <w:top w:val="nil"/>
              <w:left w:val="nil"/>
              <w:bottom w:val="single" w:sz="4" w:space="0" w:color="auto"/>
              <w:right w:val="single" w:sz="4" w:space="0" w:color="auto"/>
            </w:tcBorders>
            <w:noWrap/>
            <w:vAlign w:val="bottom"/>
            <w:hideMark/>
          </w:tcPr>
          <w:p w14:paraId="0922587E"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2.3%</w:t>
            </w:r>
          </w:p>
        </w:tc>
        <w:tc>
          <w:tcPr>
            <w:tcW w:w="1882" w:type="dxa"/>
            <w:tcBorders>
              <w:top w:val="nil"/>
              <w:left w:val="nil"/>
              <w:bottom w:val="single" w:sz="4" w:space="0" w:color="auto"/>
              <w:right w:val="single" w:sz="4" w:space="0" w:color="auto"/>
            </w:tcBorders>
            <w:noWrap/>
            <w:vAlign w:val="bottom"/>
            <w:hideMark/>
          </w:tcPr>
          <w:p w14:paraId="05A9968B"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0.0%</w:t>
            </w:r>
          </w:p>
        </w:tc>
        <w:tc>
          <w:tcPr>
            <w:tcW w:w="1666" w:type="dxa"/>
            <w:tcBorders>
              <w:top w:val="nil"/>
              <w:left w:val="nil"/>
              <w:bottom w:val="single" w:sz="4" w:space="0" w:color="auto"/>
              <w:right w:val="single" w:sz="4" w:space="0" w:color="auto"/>
            </w:tcBorders>
            <w:noWrap/>
            <w:vAlign w:val="bottom"/>
            <w:hideMark/>
          </w:tcPr>
          <w:p w14:paraId="560111E2"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1.3%</w:t>
            </w:r>
          </w:p>
        </w:tc>
      </w:tr>
      <w:tr w:rsidR="002F7AF1" w:rsidRPr="00A453D6" w14:paraId="1D7B2281" w14:textId="77777777" w:rsidTr="0021515A">
        <w:trPr>
          <w:trHeight w:val="273"/>
          <w:jc w:val="center"/>
        </w:trPr>
        <w:tc>
          <w:tcPr>
            <w:tcW w:w="3226" w:type="dxa"/>
            <w:tcBorders>
              <w:top w:val="nil"/>
              <w:left w:val="single" w:sz="4" w:space="0" w:color="auto"/>
              <w:bottom w:val="single" w:sz="4" w:space="0" w:color="auto"/>
              <w:right w:val="single" w:sz="4" w:space="0" w:color="auto"/>
            </w:tcBorders>
            <w:noWrap/>
            <w:vAlign w:val="bottom"/>
            <w:hideMark/>
          </w:tcPr>
          <w:p w14:paraId="6D8DD6FE"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lastRenderedPageBreak/>
              <w:t>Other commodity</w:t>
            </w:r>
          </w:p>
        </w:tc>
        <w:tc>
          <w:tcPr>
            <w:tcW w:w="2090" w:type="dxa"/>
            <w:tcBorders>
              <w:top w:val="nil"/>
              <w:left w:val="nil"/>
              <w:bottom w:val="single" w:sz="4" w:space="0" w:color="auto"/>
              <w:right w:val="single" w:sz="4" w:space="0" w:color="auto"/>
            </w:tcBorders>
            <w:noWrap/>
            <w:vAlign w:val="bottom"/>
            <w:hideMark/>
          </w:tcPr>
          <w:p w14:paraId="757DB1B4"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28.9%</w:t>
            </w:r>
          </w:p>
        </w:tc>
        <w:tc>
          <w:tcPr>
            <w:tcW w:w="1882" w:type="dxa"/>
            <w:tcBorders>
              <w:top w:val="nil"/>
              <w:left w:val="nil"/>
              <w:bottom w:val="single" w:sz="4" w:space="0" w:color="auto"/>
              <w:right w:val="single" w:sz="4" w:space="0" w:color="auto"/>
            </w:tcBorders>
            <w:noWrap/>
            <w:vAlign w:val="bottom"/>
            <w:hideMark/>
          </w:tcPr>
          <w:p w14:paraId="721738A7"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42.2%</w:t>
            </w:r>
          </w:p>
        </w:tc>
        <w:tc>
          <w:tcPr>
            <w:tcW w:w="1666" w:type="dxa"/>
            <w:tcBorders>
              <w:top w:val="nil"/>
              <w:left w:val="nil"/>
              <w:bottom w:val="single" w:sz="4" w:space="0" w:color="auto"/>
              <w:right w:val="single" w:sz="4" w:space="0" w:color="auto"/>
            </w:tcBorders>
            <w:noWrap/>
            <w:vAlign w:val="bottom"/>
            <w:hideMark/>
          </w:tcPr>
          <w:p w14:paraId="7FE55F04" w14:textId="77777777" w:rsidR="00263DD9" w:rsidRPr="00A453D6" w:rsidRDefault="00263DD9">
            <w:pPr>
              <w:spacing w:after="0" w:line="240" w:lineRule="auto"/>
              <w:jc w:val="both"/>
              <w:rPr>
                <w:rFonts w:asciiTheme="minorHAnsi" w:hAnsiTheme="minorHAnsi" w:cstheme="minorHAnsi"/>
                <w:color w:val="000000" w:themeColor="text1"/>
                <w:sz w:val="18"/>
                <w:szCs w:val="18"/>
                <w:lang w:eastAsia="vi-VN"/>
              </w:rPr>
            </w:pPr>
            <w:r w:rsidRPr="00A453D6">
              <w:rPr>
                <w:rFonts w:asciiTheme="minorHAnsi" w:hAnsiTheme="minorHAnsi" w:cstheme="minorHAnsi"/>
                <w:color w:val="000000" w:themeColor="text1"/>
                <w:sz w:val="18"/>
                <w:szCs w:val="18"/>
                <w:lang w:eastAsia="vi-VN"/>
              </w:rPr>
              <w:t>34.8%</w:t>
            </w:r>
          </w:p>
        </w:tc>
      </w:tr>
    </w:tbl>
    <w:p w14:paraId="17E760B2" w14:textId="0BD3C160" w:rsidR="00263DD9" w:rsidRPr="00A453D6" w:rsidRDefault="00263DD9" w:rsidP="002F7AF1">
      <w:pPr>
        <w:ind w:firstLine="720"/>
        <w:jc w:val="both"/>
        <w:rPr>
          <w:rFonts w:asciiTheme="minorHAnsi" w:hAnsiTheme="minorHAnsi" w:cstheme="minorHAnsi"/>
          <w:color w:val="000000" w:themeColor="text1"/>
          <w:sz w:val="16"/>
          <w:szCs w:val="16"/>
          <w:lang w:val="en-US"/>
        </w:rPr>
      </w:pPr>
      <w:r w:rsidRPr="00A453D6">
        <w:rPr>
          <w:rFonts w:asciiTheme="minorHAnsi" w:hAnsiTheme="minorHAnsi" w:cstheme="minorHAnsi"/>
          <w:color w:val="000000" w:themeColor="text1"/>
          <w:sz w:val="16"/>
          <w:szCs w:val="16"/>
          <w:lang w:val="en-US"/>
        </w:rPr>
        <w:t>Source: Cao Lanh Impact Evaluation Ferry-user survey 2017</w:t>
      </w:r>
    </w:p>
    <w:p w14:paraId="22753820" w14:textId="77777777" w:rsidR="00263DD9" w:rsidRPr="0021515A" w:rsidRDefault="00263DD9" w:rsidP="0021515A">
      <w:pPr>
        <w:pStyle w:val="Heading2"/>
        <w:numPr>
          <w:ilvl w:val="0"/>
          <w:numId w:val="0"/>
        </w:numPr>
        <w:ind w:left="576" w:hanging="576"/>
      </w:pPr>
      <w:bookmarkStart w:id="104" w:name="_Toc489611447"/>
      <w:r w:rsidRPr="0021515A">
        <w:t>5.9 Trucks and Goods Transport</w:t>
      </w:r>
      <w:bookmarkEnd w:id="104"/>
    </w:p>
    <w:p w14:paraId="117CE011" w14:textId="5B36FEDC" w:rsidR="00A453D6" w:rsidRPr="0021515A" w:rsidRDefault="00A453D6" w:rsidP="00263DD9">
      <w:pPr>
        <w:jc w:val="both"/>
        <w:rPr>
          <w:rFonts w:asciiTheme="minorHAnsi" w:hAnsiTheme="minorHAnsi" w:cstheme="minorHAnsi"/>
          <w:color w:val="000000" w:themeColor="text1"/>
          <w:lang w:val="en-US"/>
        </w:rPr>
      </w:pPr>
      <w:r>
        <w:rPr>
          <w:rFonts w:cstheme="minorHAnsi"/>
          <w:color w:val="000000" w:themeColor="text1"/>
          <w:lang w:val="en-US"/>
        </w:rPr>
        <w:t>Figure 5.2</w:t>
      </w:r>
      <w:r w:rsidR="00263DD9" w:rsidRPr="0021515A">
        <w:rPr>
          <w:rFonts w:asciiTheme="minorHAnsi" w:hAnsiTheme="minorHAnsi" w:cstheme="minorHAnsi"/>
          <w:color w:val="000000" w:themeColor="text1"/>
          <w:lang w:val="en-US"/>
        </w:rPr>
        <w:t xml:space="preserve"> shows the proportion of obse</w:t>
      </w:r>
      <w:r w:rsidR="00C8710F">
        <w:rPr>
          <w:rFonts w:asciiTheme="minorHAnsi" w:hAnsiTheme="minorHAnsi" w:cstheme="minorHAnsi"/>
          <w:color w:val="000000" w:themeColor="text1"/>
          <w:lang w:val="en-US"/>
        </w:rPr>
        <w:t xml:space="preserve">rved trucks with no load by truck type. </w:t>
      </w:r>
      <w:r w:rsidR="00263DD9" w:rsidRPr="0021515A">
        <w:rPr>
          <w:rFonts w:asciiTheme="minorHAnsi" w:hAnsiTheme="minorHAnsi" w:cstheme="minorHAnsi"/>
          <w:color w:val="000000" w:themeColor="text1"/>
          <w:lang w:val="en-US"/>
        </w:rPr>
        <w:t xml:space="preserve">At </w:t>
      </w:r>
      <w:r w:rsidR="00C8710F">
        <w:rPr>
          <w:rFonts w:asciiTheme="minorHAnsi" w:hAnsiTheme="minorHAnsi" w:cstheme="minorHAnsi"/>
          <w:color w:val="000000" w:themeColor="text1"/>
          <w:lang w:val="en-US"/>
        </w:rPr>
        <w:t xml:space="preserve">the </w:t>
      </w:r>
      <w:r w:rsidR="00263DD9" w:rsidRPr="0021515A">
        <w:rPr>
          <w:rFonts w:asciiTheme="minorHAnsi" w:hAnsiTheme="minorHAnsi" w:cstheme="minorHAnsi"/>
          <w:color w:val="000000" w:themeColor="text1"/>
          <w:lang w:val="en-US"/>
        </w:rPr>
        <w:t>Cao Lanh ferry, due to restrictions on loading capacity for trucks using its ferry services, it is by no surprise tha</w:t>
      </w:r>
      <w:r>
        <w:rPr>
          <w:rFonts w:asciiTheme="minorHAnsi" w:hAnsiTheme="minorHAnsi" w:cstheme="minorHAnsi"/>
          <w:color w:val="000000" w:themeColor="text1"/>
          <w:lang w:val="en-US"/>
        </w:rPr>
        <w:t xml:space="preserve">t those of more than 18 </w:t>
      </w:r>
      <w:r w:rsidR="00F8182F">
        <w:rPr>
          <w:rFonts w:asciiTheme="minorHAnsi" w:hAnsiTheme="minorHAnsi" w:cstheme="minorHAnsi"/>
          <w:color w:val="000000" w:themeColor="text1"/>
          <w:lang w:val="en-US"/>
        </w:rPr>
        <w:t>tonnes</w:t>
      </w:r>
      <w:r>
        <w:rPr>
          <w:rFonts w:asciiTheme="minorHAnsi" w:hAnsiTheme="minorHAnsi" w:cstheme="minorHAnsi"/>
          <w:color w:val="000000" w:themeColor="text1"/>
          <w:lang w:val="en-US"/>
        </w:rPr>
        <w:t xml:space="preserve"> were</w:t>
      </w:r>
      <w:r w:rsidR="00263DD9" w:rsidRPr="0021515A">
        <w:rPr>
          <w:rFonts w:asciiTheme="minorHAnsi" w:hAnsiTheme="minorHAnsi" w:cstheme="minorHAnsi"/>
          <w:color w:val="000000" w:themeColor="text1"/>
          <w:lang w:val="en-US"/>
        </w:rPr>
        <w:t xml:space="preserve"> the most predominant tru</w:t>
      </w:r>
      <w:r>
        <w:rPr>
          <w:rFonts w:asciiTheme="minorHAnsi" w:hAnsiTheme="minorHAnsi" w:cstheme="minorHAnsi"/>
          <w:color w:val="000000" w:themeColor="text1"/>
          <w:lang w:val="en-US"/>
        </w:rPr>
        <w:t>ck type carrying no load, with</w:t>
      </w:r>
      <w:r w:rsidR="00263DD9" w:rsidRPr="0021515A">
        <w:rPr>
          <w:rFonts w:asciiTheme="minorHAnsi" w:hAnsiTheme="minorHAnsi" w:cstheme="minorHAnsi"/>
          <w:color w:val="000000" w:themeColor="text1"/>
          <w:lang w:val="en-US"/>
        </w:rPr>
        <w:t xml:space="preserve"> a share of 57.9%. A common practice for trucks of this weight is to use a different route of transportation for delivering loads to clients, and then return by Cao Lanh ferry services with no load carried. Truck</w:t>
      </w:r>
      <w:r w:rsidR="00E020B8">
        <w:rPr>
          <w:rFonts w:asciiTheme="minorHAnsi" w:hAnsiTheme="minorHAnsi" w:cstheme="minorHAnsi"/>
          <w:color w:val="000000" w:themeColor="text1"/>
          <w:lang w:val="en-US"/>
        </w:rPr>
        <w:t>s</w:t>
      </w:r>
      <w:r w:rsidR="00263DD9" w:rsidRPr="0021515A">
        <w:rPr>
          <w:rFonts w:asciiTheme="minorHAnsi" w:hAnsiTheme="minorHAnsi" w:cstheme="minorHAnsi"/>
          <w:color w:val="000000" w:themeColor="text1"/>
          <w:lang w:val="en-US"/>
        </w:rPr>
        <w:t xml:space="preserve"> of less than 3 </w:t>
      </w:r>
      <w:r w:rsidR="00F8182F">
        <w:rPr>
          <w:rFonts w:asciiTheme="minorHAnsi" w:hAnsiTheme="minorHAnsi" w:cstheme="minorHAnsi"/>
          <w:color w:val="000000" w:themeColor="text1"/>
          <w:lang w:val="en-US"/>
        </w:rPr>
        <w:t>tonnes</w:t>
      </w:r>
      <w:r w:rsidR="00C8710F">
        <w:rPr>
          <w:rFonts w:asciiTheme="minorHAnsi" w:hAnsiTheme="minorHAnsi" w:cstheme="minorHAnsi"/>
          <w:color w:val="000000" w:themeColor="text1"/>
          <w:lang w:val="en-US"/>
        </w:rPr>
        <w:t xml:space="preserve"> were</w:t>
      </w:r>
      <w:r w:rsidR="00263DD9" w:rsidRPr="0021515A">
        <w:rPr>
          <w:rFonts w:asciiTheme="minorHAnsi" w:hAnsiTheme="minorHAnsi" w:cstheme="minorHAnsi"/>
          <w:color w:val="000000" w:themeColor="text1"/>
          <w:lang w:val="en-US"/>
        </w:rPr>
        <w:t xml:space="preserve"> the second most predominant type for carryi</w:t>
      </w:r>
      <w:r w:rsidR="00E020B8">
        <w:rPr>
          <w:rFonts w:asciiTheme="minorHAnsi" w:hAnsiTheme="minorHAnsi" w:cstheme="minorHAnsi"/>
          <w:color w:val="000000" w:themeColor="text1"/>
          <w:lang w:val="en-US"/>
        </w:rPr>
        <w:t>ng no load at Cao Lanh ferry, with</w:t>
      </w:r>
      <w:r w:rsidR="00263DD9" w:rsidRPr="0021515A">
        <w:rPr>
          <w:rFonts w:asciiTheme="minorHAnsi" w:hAnsiTheme="minorHAnsi" w:cstheme="minorHAnsi"/>
          <w:color w:val="000000" w:themeColor="text1"/>
          <w:lang w:val="en-US"/>
        </w:rPr>
        <w:t xml:space="preserve"> a share of 49.3%. At Vam Cong ferry, by contrast, truck</w:t>
      </w:r>
      <w:r w:rsidR="00E020B8">
        <w:rPr>
          <w:rFonts w:asciiTheme="minorHAnsi" w:hAnsiTheme="minorHAnsi" w:cstheme="minorHAnsi"/>
          <w:color w:val="000000" w:themeColor="text1"/>
          <w:lang w:val="en-US"/>
        </w:rPr>
        <w:t xml:space="preserve">s of more than 18 </w:t>
      </w:r>
      <w:r w:rsidR="00F8182F">
        <w:rPr>
          <w:rFonts w:asciiTheme="minorHAnsi" w:hAnsiTheme="minorHAnsi" w:cstheme="minorHAnsi"/>
          <w:color w:val="000000" w:themeColor="text1"/>
          <w:lang w:val="en-US"/>
        </w:rPr>
        <w:t>tonnes</w:t>
      </w:r>
      <w:r w:rsidR="00E020B8">
        <w:rPr>
          <w:rFonts w:asciiTheme="minorHAnsi" w:hAnsiTheme="minorHAnsi" w:cstheme="minorHAnsi"/>
          <w:color w:val="000000" w:themeColor="text1"/>
          <w:lang w:val="en-US"/>
        </w:rPr>
        <w:t xml:space="preserve"> were</w:t>
      </w:r>
      <w:r w:rsidR="00263DD9" w:rsidRPr="0021515A">
        <w:rPr>
          <w:rFonts w:asciiTheme="minorHAnsi" w:hAnsiTheme="minorHAnsi" w:cstheme="minorHAnsi"/>
          <w:color w:val="000000" w:themeColor="text1"/>
          <w:lang w:val="en-US"/>
        </w:rPr>
        <w:t xml:space="preserve"> the least predomina</w:t>
      </w:r>
      <w:r w:rsidR="00E020B8">
        <w:rPr>
          <w:rFonts w:asciiTheme="minorHAnsi" w:hAnsiTheme="minorHAnsi" w:cstheme="minorHAnsi"/>
          <w:color w:val="000000" w:themeColor="text1"/>
          <w:lang w:val="en-US"/>
        </w:rPr>
        <w:t>nt type for carrying no load, with a</w:t>
      </w:r>
      <w:r w:rsidR="00263DD9" w:rsidRPr="0021515A">
        <w:rPr>
          <w:rFonts w:asciiTheme="minorHAnsi" w:hAnsiTheme="minorHAnsi" w:cstheme="minorHAnsi"/>
          <w:color w:val="000000" w:themeColor="text1"/>
          <w:lang w:val="en-US"/>
        </w:rPr>
        <w:t xml:space="preserve"> share of 12.4%. Meanwhile, trucks of less than 3 </w:t>
      </w:r>
      <w:r w:rsidR="00F8182F">
        <w:rPr>
          <w:rFonts w:asciiTheme="minorHAnsi" w:hAnsiTheme="minorHAnsi" w:cstheme="minorHAnsi"/>
          <w:color w:val="000000" w:themeColor="text1"/>
          <w:lang w:val="en-US"/>
        </w:rPr>
        <w:t>tonnes</w:t>
      </w:r>
      <w:r w:rsidR="00263DD9" w:rsidRPr="0021515A">
        <w:rPr>
          <w:rFonts w:asciiTheme="minorHAnsi" w:hAnsiTheme="minorHAnsi" w:cstheme="minorHAnsi"/>
          <w:color w:val="000000" w:themeColor="text1"/>
          <w:lang w:val="en-US"/>
        </w:rPr>
        <w:t xml:space="preserve"> were the most predominant type for c</w:t>
      </w:r>
      <w:r w:rsidR="00E020B8">
        <w:rPr>
          <w:rFonts w:asciiTheme="minorHAnsi" w:hAnsiTheme="minorHAnsi" w:cstheme="minorHAnsi"/>
          <w:color w:val="000000" w:themeColor="text1"/>
          <w:lang w:val="en-US"/>
        </w:rPr>
        <w:t>arrying no load at this ferry with</w:t>
      </w:r>
      <w:r w:rsidR="00263DD9" w:rsidRPr="0021515A">
        <w:rPr>
          <w:rFonts w:asciiTheme="minorHAnsi" w:hAnsiTheme="minorHAnsi" w:cstheme="minorHAnsi"/>
          <w:color w:val="000000" w:themeColor="text1"/>
          <w:lang w:val="en-US"/>
        </w:rPr>
        <w:t xml:space="preserve"> a share of 59%.   </w:t>
      </w:r>
    </w:p>
    <w:p w14:paraId="6BAC3AD6" w14:textId="652FC039" w:rsidR="00263DD9" w:rsidRPr="0021515A" w:rsidRDefault="00263DD9" w:rsidP="002F7AF1">
      <w:pPr>
        <w:jc w:val="center"/>
        <w:rPr>
          <w:rFonts w:asciiTheme="minorHAnsi" w:hAnsiTheme="minorHAnsi" w:cstheme="minorHAnsi"/>
          <w:b/>
          <w:color w:val="000000" w:themeColor="text1"/>
          <w:lang w:val="en-US"/>
        </w:rPr>
      </w:pPr>
      <w:r w:rsidRPr="0021515A">
        <w:rPr>
          <w:rFonts w:asciiTheme="minorHAnsi" w:hAnsiTheme="minorHAnsi" w:cstheme="minorHAnsi"/>
          <w:b/>
          <w:bCs/>
          <w:color w:val="000000" w:themeColor="text1"/>
          <w:lang w:val="en-US"/>
        </w:rPr>
        <w:t xml:space="preserve">Figure </w:t>
      </w:r>
      <w:r w:rsidR="00A453D6">
        <w:rPr>
          <w:rFonts w:cstheme="minorHAnsi"/>
          <w:b/>
          <w:bCs/>
          <w:color w:val="000000" w:themeColor="text1"/>
          <w:lang w:val="en-US"/>
        </w:rPr>
        <w:t>5.2</w:t>
      </w:r>
      <w:r w:rsidRPr="0021515A">
        <w:rPr>
          <w:rFonts w:cstheme="minorHAnsi"/>
          <w:b/>
          <w:bCs/>
          <w:color w:val="000000" w:themeColor="text1"/>
          <w:lang w:val="en-US"/>
        </w:rPr>
        <w:t>.</w:t>
      </w:r>
      <w:r w:rsidRPr="0021515A">
        <w:rPr>
          <w:rFonts w:asciiTheme="minorHAnsi" w:hAnsiTheme="minorHAnsi" w:cstheme="minorHAnsi"/>
          <w:b/>
          <w:bCs/>
          <w:color w:val="000000" w:themeColor="text1"/>
        </w:rPr>
        <w:t xml:space="preserve"> Proportion of </w:t>
      </w:r>
      <w:r w:rsidR="002F7AF1" w:rsidRPr="0021515A">
        <w:rPr>
          <w:rFonts w:asciiTheme="minorHAnsi" w:hAnsiTheme="minorHAnsi" w:cstheme="minorHAnsi"/>
          <w:b/>
          <w:bCs/>
          <w:color w:val="000000" w:themeColor="text1"/>
        </w:rPr>
        <w:t>Empty Trucks by Type</w:t>
      </w:r>
    </w:p>
    <w:p w14:paraId="495A169B" w14:textId="00CC69CA" w:rsidR="00263DD9" w:rsidRPr="002F7AF1" w:rsidRDefault="00263DD9" w:rsidP="00263DD9">
      <w:pPr>
        <w:jc w:val="both"/>
        <w:rPr>
          <w:rFonts w:asciiTheme="minorHAnsi" w:hAnsiTheme="minorHAnsi" w:cstheme="minorHAnsi"/>
          <w:i/>
          <w:color w:val="000000" w:themeColor="text1"/>
          <w:lang w:val="en-US"/>
        </w:rPr>
      </w:pPr>
      <w:r w:rsidRPr="002F7AF1">
        <w:rPr>
          <w:rFonts w:asciiTheme="minorHAnsi" w:hAnsiTheme="minorHAnsi" w:cstheme="minorHAnsi"/>
          <w:noProof/>
          <w:color w:val="000000" w:themeColor="text1"/>
          <w:lang w:val="en-AU" w:eastAsia="en-AU"/>
        </w:rPr>
        <w:drawing>
          <wp:inline distT="0" distB="0" distL="0" distR="0" wp14:anchorId="050E436C" wp14:editId="1A77CBA6">
            <wp:extent cx="6413500" cy="2673350"/>
            <wp:effectExtent l="0" t="0" r="6350" b="1270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BFAF37" w14:textId="6A9E8C19" w:rsidR="00263DD9" w:rsidRPr="00E020B8" w:rsidRDefault="00263DD9" w:rsidP="00263DD9">
      <w:pPr>
        <w:jc w:val="both"/>
        <w:rPr>
          <w:rFonts w:cstheme="minorHAnsi"/>
          <w:color w:val="000000" w:themeColor="text1"/>
          <w:sz w:val="16"/>
          <w:szCs w:val="16"/>
          <w:lang w:val="en-US"/>
        </w:rPr>
      </w:pPr>
      <w:r w:rsidRPr="00E020B8">
        <w:rPr>
          <w:rFonts w:asciiTheme="minorHAnsi" w:hAnsiTheme="minorHAnsi" w:cstheme="minorHAnsi"/>
          <w:color w:val="000000" w:themeColor="text1"/>
          <w:sz w:val="16"/>
          <w:szCs w:val="16"/>
          <w:lang w:val="en-US"/>
        </w:rPr>
        <w:t xml:space="preserve">*Only 11 trucks of more than 18 </w:t>
      </w:r>
      <w:r w:rsidR="00F8182F">
        <w:rPr>
          <w:rFonts w:asciiTheme="minorHAnsi" w:hAnsiTheme="minorHAnsi" w:cstheme="minorHAnsi"/>
          <w:color w:val="000000" w:themeColor="text1"/>
          <w:sz w:val="16"/>
          <w:szCs w:val="16"/>
          <w:lang w:val="en-US"/>
        </w:rPr>
        <w:t>tonnes</w:t>
      </w:r>
      <w:r w:rsidRPr="00E020B8">
        <w:rPr>
          <w:rFonts w:asciiTheme="minorHAnsi" w:hAnsiTheme="minorHAnsi" w:cstheme="minorHAnsi"/>
          <w:color w:val="000000" w:themeColor="text1"/>
          <w:sz w:val="16"/>
          <w:szCs w:val="16"/>
          <w:lang w:val="en-US"/>
        </w:rPr>
        <w:t xml:space="preserve"> were interviewed out of a total of 307 truck interviews for Cao Lanh Ferry. Source: Cao Lanh Impact Evaluation Ferry-user survey 2017</w:t>
      </w:r>
    </w:p>
    <w:p w14:paraId="10E84B05" w14:textId="26B471B8" w:rsidR="00263DD9" w:rsidRDefault="00E020B8" w:rsidP="00263DD9">
      <w:pPr>
        <w:jc w:val="both"/>
        <w:rPr>
          <w:rFonts w:asciiTheme="minorHAnsi" w:hAnsiTheme="minorHAnsi" w:cstheme="minorHAnsi"/>
          <w:color w:val="7F7F7F" w:themeColor="text1" w:themeTint="80"/>
          <w:lang w:val="en-US"/>
        </w:rPr>
      </w:pPr>
      <w:r>
        <w:rPr>
          <w:rFonts w:cstheme="minorHAnsi"/>
          <w:color w:val="000000" w:themeColor="text1"/>
          <w:lang w:val="en-US"/>
        </w:rPr>
        <w:t>Figure 5.3</w:t>
      </w:r>
      <w:r w:rsidR="00263DD9" w:rsidRPr="002F7AF1">
        <w:rPr>
          <w:rFonts w:asciiTheme="minorHAnsi" w:hAnsiTheme="minorHAnsi" w:cstheme="minorHAnsi"/>
          <w:color w:val="000000" w:themeColor="text1"/>
          <w:lang w:val="en-US"/>
        </w:rPr>
        <w:t xml:space="preserve"> shows t</w:t>
      </w:r>
      <w:r w:rsidR="00551EE5">
        <w:rPr>
          <w:rFonts w:asciiTheme="minorHAnsi" w:hAnsiTheme="minorHAnsi" w:cstheme="minorHAnsi"/>
          <w:color w:val="000000" w:themeColor="text1"/>
          <w:lang w:val="en-US"/>
        </w:rPr>
        <w:t xml:space="preserve">he average weight for loaded trucks by </w:t>
      </w:r>
      <w:r w:rsidR="00263DD9" w:rsidRPr="002F7AF1">
        <w:rPr>
          <w:rFonts w:asciiTheme="minorHAnsi" w:hAnsiTheme="minorHAnsi" w:cstheme="minorHAnsi"/>
          <w:color w:val="000000" w:themeColor="text1"/>
          <w:lang w:val="en-US"/>
        </w:rPr>
        <w:t xml:space="preserve">truck type. The figures suggest that the heavier the trucks are by weight, the more they utilize their loading capacity. Trucks of more than 18 </w:t>
      </w:r>
      <w:r w:rsidR="00F8182F">
        <w:rPr>
          <w:rFonts w:asciiTheme="minorHAnsi" w:hAnsiTheme="minorHAnsi" w:cstheme="minorHAnsi"/>
          <w:color w:val="000000" w:themeColor="text1"/>
          <w:lang w:val="en-US"/>
        </w:rPr>
        <w:t>tonnes</w:t>
      </w:r>
      <w:r w:rsidR="00C8710F">
        <w:rPr>
          <w:rFonts w:asciiTheme="minorHAnsi" w:hAnsiTheme="minorHAnsi" w:cstheme="minorHAnsi"/>
          <w:color w:val="000000" w:themeColor="text1"/>
          <w:lang w:val="en-US"/>
        </w:rPr>
        <w:t xml:space="preserve"> carried the heaviest loads</w:t>
      </w:r>
      <w:r w:rsidR="00263DD9" w:rsidRPr="002F7AF1">
        <w:rPr>
          <w:rFonts w:asciiTheme="minorHAnsi" w:hAnsiTheme="minorHAnsi" w:cstheme="minorHAnsi"/>
          <w:color w:val="000000" w:themeColor="text1"/>
          <w:lang w:val="en-US"/>
        </w:rPr>
        <w:t xml:space="preserve"> among all truck types at both ferries, on average around 13,500 kilograms at Cao Lanh ferry and 12,460 kilograms at </w:t>
      </w:r>
      <w:r w:rsidR="00C8710F">
        <w:rPr>
          <w:rFonts w:asciiTheme="minorHAnsi" w:hAnsiTheme="minorHAnsi" w:cstheme="minorHAnsi"/>
          <w:color w:val="000000" w:themeColor="text1"/>
          <w:lang w:val="en-US"/>
        </w:rPr>
        <w:t xml:space="preserve">the </w:t>
      </w:r>
      <w:r w:rsidR="00263DD9" w:rsidRPr="002F7AF1">
        <w:rPr>
          <w:rFonts w:asciiTheme="minorHAnsi" w:hAnsiTheme="minorHAnsi" w:cstheme="minorHAnsi"/>
          <w:color w:val="000000" w:themeColor="text1"/>
          <w:lang w:val="en-US"/>
        </w:rPr>
        <w:t xml:space="preserve">Vam Cong ferry. Meanwhile, trucks of less than 3 </w:t>
      </w:r>
      <w:r w:rsidR="00F8182F">
        <w:rPr>
          <w:rFonts w:asciiTheme="minorHAnsi" w:hAnsiTheme="minorHAnsi" w:cstheme="minorHAnsi"/>
          <w:color w:val="000000" w:themeColor="text1"/>
          <w:lang w:val="en-US"/>
        </w:rPr>
        <w:t>tonnes</w:t>
      </w:r>
      <w:r w:rsidR="00263DD9" w:rsidRPr="002F7AF1">
        <w:rPr>
          <w:rFonts w:asciiTheme="minorHAnsi" w:hAnsiTheme="minorHAnsi" w:cstheme="minorHAnsi"/>
          <w:color w:val="000000" w:themeColor="text1"/>
          <w:lang w:val="en-US"/>
        </w:rPr>
        <w:t xml:space="preserve"> c</w:t>
      </w:r>
      <w:r w:rsidR="00C8710F">
        <w:rPr>
          <w:rFonts w:asciiTheme="minorHAnsi" w:hAnsiTheme="minorHAnsi" w:cstheme="minorHAnsi"/>
          <w:color w:val="000000" w:themeColor="text1"/>
          <w:lang w:val="en-US"/>
        </w:rPr>
        <w:t>arried the least amount of load</w:t>
      </w:r>
      <w:r w:rsidR="00263DD9" w:rsidRPr="002F7AF1">
        <w:rPr>
          <w:rFonts w:asciiTheme="minorHAnsi" w:hAnsiTheme="minorHAnsi" w:cstheme="minorHAnsi"/>
          <w:color w:val="000000" w:themeColor="text1"/>
          <w:lang w:val="en-US"/>
        </w:rPr>
        <w:t xml:space="preserve"> at both ferries, on average 592 kilograms at </w:t>
      </w:r>
      <w:r w:rsidR="00C8710F">
        <w:rPr>
          <w:rFonts w:asciiTheme="minorHAnsi" w:hAnsiTheme="minorHAnsi" w:cstheme="minorHAnsi"/>
          <w:color w:val="000000" w:themeColor="text1"/>
          <w:lang w:val="en-US"/>
        </w:rPr>
        <w:t xml:space="preserve">the </w:t>
      </w:r>
      <w:r w:rsidR="00263DD9" w:rsidRPr="002F7AF1">
        <w:rPr>
          <w:rFonts w:asciiTheme="minorHAnsi" w:hAnsiTheme="minorHAnsi" w:cstheme="minorHAnsi"/>
          <w:color w:val="000000" w:themeColor="text1"/>
          <w:lang w:val="en-US"/>
        </w:rPr>
        <w:t xml:space="preserve">Cao Lanh ferry and 682 kilograms at </w:t>
      </w:r>
      <w:r w:rsidR="00C8710F">
        <w:rPr>
          <w:rFonts w:asciiTheme="minorHAnsi" w:hAnsiTheme="minorHAnsi" w:cstheme="minorHAnsi"/>
          <w:color w:val="000000" w:themeColor="text1"/>
          <w:lang w:val="en-US"/>
        </w:rPr>
        <w:t xml:space="preserve">the </w:t>
      </w:r>
      <w:r w:rsidR="00263DD9" w:rsidRPr="002F7AF1">
        <w:rPr>
          <w:rFonts w:asciiTheme="minorHAnsi" w:hAnsiTheme="minorHAnsi" w:cstheme="minorHAnsi"/>
          <w:color w:val="000000" w:themeColor="text1"/>
          <w:lang w:val="en-US"/>
        </w:rPr>
        <w:t>Vam Cong ferry</w:t>
      </w:r>
      <w:r>
        <w:rPr>
          <w:rFonts w:asciiTheme="minorHAnsi" w:hAnsiTheme="minorHAnsi" w:cstheme="minorHAnsi"/>
          <w:color w:val="7F7F7F" w:themeColor="text1" w:themeTint="80"/>
          <w:lang w:val="en-US"/>
        </w:rPr>
        <w:t xml:space="preserve">. </w:t>
      </w:r>
    </w:p>
    <w:p w14:paraId="737B5EEE" w14:textId="77777777" w:rsidR="00C8710F" w:rsidRDefault="00C8710F" w:rsidP="00263DD9">
      <w:pPr>
        <w:jc w:val="both"/>
        <w:rPr>
          <w:rFonts w:asciiTheme="minorHAnsi" w:hAnsiTheme="minorHAnsi" w:cstheme="minorHAnsi"/>
          <w:color w:val="7F7F7F" w:themeColor="text1" w:themeTint="80"/>
          <w:lang w:val="en-US"/>
        </w:rPr>
      </w:pPr>
    </w:p>
    <w:p w14:paraId="5EF5CE6A" w14:textId="77777777" w:rsidR="00C8710F" w:rsidRDefault="00C8710F" w:rsidP="00263DD9">
      <w:pPr>
        <w:jc w:val="both"/>
        <w:rPr>
          <w:rFonts w:asciiTheme="minorHAnsi" w:hAnsiTheme="minorHAnsi" w:cstheme="minorHAnsi"/>
          <w:color w:val="7F7F7F" w:themeColor="text1" w:themeTint="80"/>
          <w:lang w:val="en-US"/>
        </w:rPr>
      </w:pPr>
    </w:p>
    <w:p w14:paraId="16FC9F63" w14:textId="77777777" w:rsidR="00C8710F" w:rsidRDefault="00C8710F" w:rsidP="00263DD9">
      <w:pPr>
        <w:jc w:val="both"/>
        <w:rPr>
          <w:rFonts w:asciiTheme="minorHAnsi" w:hAnsiTheme="minorHAnsi" w:cstheme="minorHAnsi"/>
          <w:color w:val="7F7F7F" w:themeColor="text1" w:themeTint="80"/>
          <w:lang w:val="en-US"/>
        </w:rPr>
      </w:pPr>
    </w:p>
    <w:p w14:paraId="747B5B80" w14:textId="77777777" w:rsidR="00C8710F" w:rsidRDefault="00C8710F" w:rsidP="00263DD9">
      <w:pPr>
        <w:jc w:val="both"/>
        <w:rPr>
          <w:rFonts w:asciiTheme="minorHAnsi" w:hAnsiTheme="minorHAnsi" w:cstheme="minorHAnsi"/>
          <w:color w:val="7F7F7F" w:themeColor="text1" w:themeTint="80"/>
          <w:lang w:val="en-US"/>
        </w:rPr>
      </w:pPr>
    </w:p>
    <w:p w14:paraId="3B7222BB" w14:textId="77777777" w:rsidR="00C8710F" w:rsidRDefault="00C8710F" w:rsidP="00263DD9">
      <w:pPr>
        <w:jc w:val="both"/>
        <w:rPr>
          <w:rFonts w:asciiTheme="minorHAnsi" w:hAnsiTheme="minorHAnsi" w:cstheme="minorHAnsi"/>
          <w:color w:val="7F7F7F" w:themeColor="text1" w:themeTint="80"/>
          <w:lang w:val="en-US"/>
        </w:rPr>
      </w:pPr>
    </w:p>
    <w:p w14:paraId="24AB22B2" w14:textId="77777777" w:rsidR="00C8710F" w:rsidRDefault="00C8710F" w:rsidP="00263DD9">
      <w:pPr>
        <w:jc w:val="both"/>
        <w:rPr>
          <w:rFonts w:asciiTheme="minorHAnsi" w:hAnsiTheme="minorHAnsi" w:cstheme="minorHAnsi"/>
          <w:color w:val="7F7F7F" w:themeColor="text1" w:themeTint="80"/>
          <w:lang w:val="en-US"/>
        </w:rPr>
      </w:pPr>
    </w:p>
    <w:p w14:paraId="545EDA6F" w14:textId="77777777" w:rsidR="00C8710F" w:rsidRDefault="00C8710F" w:rsidP="00263DD9">
      <w:pPr>
        <w:jc w:val="both"/>
        <w:rPr>
          <w:rFonts w:asciiTheme="minorHAnsi" w:hAnsiTheme="minorHAnsi" w:cstheme="minorHAnsi"/>
          <w:color w:val="7F7F7F" w:themeColor="text1" w:themeTint="80"/>
          <w:lang w:val="en-US"/>
        </w:rPr>
      </w:pPr>
    </w:p>
    <w:p w14:paraId="55EEB102" w14:textId="77777777" w:rsidR="00C8710F" w:rsidRDefault="00C8710F" w:rsidP="00263DD9">
      <w:pPr>
        <w:jc w:val="both"/>
        <w:rPr>
          <w:rFonts w:asciiTheme="minorHAnsi" w:hAnsiTheme="minorHAnsi" w:cstheme="minorHAnsi"/>
          <w:color w:val="7F7F7F" w:themeColor="text1" w:themeTint="80"/>
          <w:lang w:val="en-US"/>
        </w:rPr>
      </w:pPr>
    </w:p>
    <w:p w14:paraId="41098E04" w14:textId="77777777" w:rsidR="00C8710F" w:rsidRDefault="00C8710F" w:rsidP="00263DD9">
      <w:pPr>
        <w:jc w:val="both"/>
        <w:rPr>
          <w:rFonts w:asciiTheme="minorHAnsi" w:hAnsiTheme="minorHAnsi" w:cstheme="minorHAnsi"/>
          <w:color w:val="7F7F7F" w:themeColor="text1" w:themeTint="80"/>
          <w:lang w:val="en-US"/>
        </w:rPr>
      </w:pPr>
    </w:p>
    <w:p w14:paraId="269A05B3" w14:textId="77777777" w:rsidR="00C8710F" w:rsidRPr="00E020B8" w:rsidRDefault="00C8710F" w:rsidP="00263DD9">
      <w:pPr>
        <w:jc w:val="both"/>
        <w:rPr>
          <w:rFonts w:asciiTheme="minorHAnsi" w:hAnsiTheme="minorHAnsi" w:cstheme="minorHAnsi"/>
          <w:color w:val="7F7F7F" w:themeColor="text1" w:themeTint="80"/>
          <w:lang w:val="en-US"/>
        </w:rPr>
      </w:pPr>
    </w:p>
    <w:p w14:paraId="3A92A87A" w14:textId="406AA2DE" w:rsidR="00263DD9" w:rsidRPr="00551EE5" w:rsidRDefault="00263DD9" w:rsidP="00551EE5">
      <w:pPr>
        <w:jc w:val="both"/>
        <w:rPr>
          <w:rFonts w:asciiTheme="minorHAnsi" w:hAnsiTheme="minorHAnsi" w:cstheme="minorHAnsi"/>
          <w:i/>
          <w:color w:val="000000" w:themeColor="text1"/>
          <w:lang w:val="en-US"/>
        </w:rPr>
      </w:pPr>
      <w:r w:rsidRPr="00E020B8">
        <w:rPr>
          <w:rFonts w:asciiTheme="minorHAnsi" w:hAnsiTheme="minorHAnsi" w:cstheme="minorHAnsi"/>
          <w:b/>
          <w:bCs/>
          <w:color w:val="000000" w:themeColor="text1"/>
          <w:sz w:val="18"/>
          <w:szCs w:val="18"/>
          <w:lang w:val="en-US"/>
        </w:rPr>
        <w:lastRenderedPageBreak/>
        <w:t xml:space="preserve">Figure </w:t>
      </w:r>
      <w:r w:rsidR="00E020B8" w:rsidRPr="00E020B8">
        <w:rPr>
          <w:rFonts w:cstheme="minorHAnsi"/>
          <w:b/>
          <w:bCs/>
          <w:color w:val="000000" w:themeColor="text1"/>
          <w:sz w:val="18"/>
          <w:szCs w:val="18"/>
          <w:lang w:val="en-US"/>
        </w:rPr>
        <w:t>5.3</w:t>
      </w:r>
      <w:r w:rsidRPr="00E020B8">
        <w:rPr>
          <w:rFonts w:asciiTheme="minorHAnsi" w:hAnsiTheme="minorHAnsi" w:cstheme="minorHAnsi"/>
          <w:b/>
          <w:bCs/>
          <w:color w:val="000000" w:themeColor="text1"/>
          <w:sz w:val="18"/>
          <w:szCs w:val="18"/>
        </w:rPr>
        <w:t xml:space="preserve">: Average </w:t>
      </w:r>
      <w:r w:rsidR="00551EE5" w:rsidRPr="00E020B8">
        <w:rPr>
          <w:rFonts w:asciiTheme="minorHAnsi" w:hAnsiTheme="minorHAnsi" w:cstheme="minorHAnsi"/>
          <w:b/>
          <w:bCs/>
          <w:color w:val="000000" w:themeColor="text1"/>
          <w:sz w:val="18"/>
          <w:szCs w:val="18"/>
        </w:rPr>
        <w:t>L</w:t>
      </w:r>
      <w:r w:rsidRPr="00E020B8">
        <w:rPr>
          <w:rFonts w:asciiTheme="minorHAnsi" w:hAnsiTheme="minorHAnsi" w:cstheme="minorHAnsi"/>
          <w:b/>
          <w:bCs/>
          <w:color w:val="000000" w:themeColor="text1"/>
          <w:sz w:val="18"/>
          <w:szCs w:val="18"/>
        </w:rPr>
        <w:t xml:space="preserve">oading </w:t>
      </w:r>
      <w:r w:rsidR="00551EE5" w:rsidRPr="00E020B8">
        <w:rPr>
          <w:rFonts w:asciiTheme="minorHAnsi" w:hAnsiTheme="minorHAnsi" w:cstheme="minorHAnsi"/>
          <w:b/>
          <w:bCs/>
          <w:color w:val="000000" w:themeColor="text1"/>
          <w:sz w:val="18"/>
          <w:szCs w:val="18"/>
        </w:rPr>
        <w:t>W</w:t>
      </w:r>
      <w:r w:rsidRPr="00E020B8">
        <w:rPr>
          <w:rFonts w:asciiTheme="minorHAnsi" w:hAnsiTheme="minorHAnsi" w:cstheme="minorHAnsi"/>
          <w:b/>
          <w:bCs/>
          <w:color w:val="000000" w:themeColor="text1"/>
          <w:sz w:val="18"/>
          <w:szCs w:val="18"/>
        </w:rPr>
        <w:t xml:space="preserve">eight by </w:t>
      </w:r>
      <w:r w:rsidR="00551EE5" w:rsidRPr="00E020B8">
        <w:rPr>
          <w:rFonts w:asciiTheme="minorHAnsi" w:hAnsiTheme="minorHAnsi" w:cstheme="minorHAnsi"/>
          <w:b/>
          <w:bCs/>
          <w:color w:val="000000" w:themeColor="text1"/>
          <w:sz w:val="18"/>
          <w:szCs w:val="18"/>
        </w:rPr>
        <w:t>T</w:t>
      </w:r>
      <w:r w:rsidRPr="00E020B8">
        <w:rPr>
          <w:rFonts w:asciiTheme="minorHAnsi" w:hAnsiTheme="minorHAnsi" w:cstheme="minorHAnsi"/>
          <w:b/>
          <w:bCs/>
          <w:color w:val="000000" w:themeColor="text1"/>
          <w:sz w:val="18"/>
          <w:szCs w:val="18"/>
        </w:rPr>
        <w:t>ruck</w:t>
      </w:r>
      <w:r w:rsidRPr="00E020B8">
        <w:rPr>
          <w:rFonts w:asciiTheme="minorHAnsi" w:hAnsiTheme="minorHAnsi" w:cstheme="minorHAnsi"/>
          <w:b/>
          <w:bCs/>
          <w:color w:val="000000" w:themeColor="text1"/>
          <w:sz w:val="18"/>
          <w:szCs w:val="18"/>
          <w:lang w:val="en-US"/>
        </w:rPr>
        <w:t xml:space="preserve"> </w:t>
      </w:r>
      <w:r w:rsidR="00551EE5" w:rsidRPr="00E020B8">
        <w:rPr>
          <w:rFonts w:asciiTheme="minorHAnsi" w:hAnsiTheme="minorHAnsi" w:cstheme="minorHAnsi"/>
          <w:b/>
          <w:bCs/>
          <w:color w:val="000000" w:themeColor="text1"/>
          <w:sz w:val="18"/>
          <w:szCs w:val="18"/>
          <w:lang w:val="en-US"/>
        </w:rPr>
        <w:t>T</w:t>
      </w:r>
      <w:r w:rsidRPr="00E020B8">
        <w:rPr>
          <w:rFonts w:asciiTheme="minorHAnsi" w:hAnsiTheme="minorHAnsi" w:cstheme="minorHAnsi"/>
          <w:b/>
          <w:bCs/>
          <w:color w:val="000000" w:themeColor="text1"/>
          <w:sz w:val="18"/>
          <w:szCs w:val="18"/>
          <w:lang w:val="en-US"/>
        </w:rPr>
        <w:t xml:space="preserve">ype and </w:t>
      </w:r>
      <w:r w:rsidR="00551EE5" w:rsidRPr="00E020B8">
        <w:rPr>
          <w:rFonts w:asciiTheme="minorHAnsi" w:hAnsiTheme="minorHAnsi" w:cstheme="minorHAnsi"/>
          <w:b/>
          <w:bCs/>
          <w:color w:val="000000" w:themeColor="text1"/>
          <w:sz w:val="18"/>
          <w:szCs w:val="18"/>
          <w:lang w:val="en-US"/>
        </w:rPr>
        <w:t>C</w:t>
      </w:r>
      <w:r w:rsidRPr="00E020B8">
        <w:rPr>
          <w:rFonts w:asciiTheme="minorHAnsi" w:hAnsiTheme="minorHAnsi" w:cstheme="minorHAnsi"/>
          <w:b/>
          <w:bCs/>
          <w:color w:val="000000" w:themeColor="text1"/>
          <w:sz w:val="18"/>
          <w:szCs w:val="18"/>
          <w:lang w:val="en-US"/>
        </w:rPr>
        <w:t xml:space="preserve">apacity (calculated for truck carrying load only) </w:t>
      </w:r>
      <w:r w:rsidRPr="00E020B8">
        <w:rPr>
          <w:rFonts w:asciiTheme="minorHAnsi" w:hAnsiTheme="minorHAnsi" w:cstheme="minorHAnsi"/>
          <w:b/>
          <w:bCs/>
          <w:color w:val="000000" w:themeColor="text1"/>
          <w:sz w:val="18"/>
          <w:szCs w:val="18"/>
        </w:rPr>
        <w:t>(</w:t>
      </w:r>
      <w:r w:rsidRPr="00E020B8">
        <w:rPr>
          <w:rFonts w:asciiTheme="minorHAnsi" w:hAnsiTheme="minorHAnsi" w:cstheme="minorHAnsi"/>
          <w:b/>
          <w:bCs/>
          <w:color w:val="000000" w:themeColor="text1"/>
          <w:sz w:val="18"/>
          <w:szCs w:val="18"/>
          <w:lang w:val="en-US"/>
        </w:rPr>
        <w:t>u</w:t>
      </w:r>
      <w:r w:rsidRPr="00E020B8">
        <w:rPr>
          <w:rFonts w:asciiTheme="minorHAnsi" w:hAnsiTheme="minorHAnsi" w:cstheme="minorHAnsi"/>
          <w:b/>
          <w:bCs/>
          <w:color w:val="000000" w:themeColor="text1"/>
          <w:sz w:val="18"/>
          <w:szCs w:val="18"/>
        </w:rPr>
        <w:t xml:space="preserve">nit: </w:t>
      </w:r>
      <w:r w:rsidRPr="00E020B8">
        <w:rPr>
          <w:rFonts w:asciiTheme="minorHAnsi" w:hAnsiTheme="minorHAnsi" w:cstheme="minorHAnsi"/>
          <w:b/>
          <w:bCs/>
          <w:color w:val="000000" w:themeColor="text1"/>
          <w:sz w:val="18"/>
          <w:szCs w:val="18"/>
          <w:lang w:val="en-US"/>
        </w:rPr>
        <w:t>k</w:t>
      </w:r>
      <w:r w:rsidRPr="00E020B8">
        <w:rPr>
          <w:rFonts w:asciiTheme="minorHAnsi" w:hAnsiTheme="minorHAnsi" w:cstheme="minorHAnsi"/>
          <w:b/>
          <w:bCs/>
          <w:color w:val="000000" w:themeColor="text1"/>
          <w:sz w:val="18"/>
          <w:szCs w:val="18"/>
        </w:rPr>
        <w:t>g</w:t>
      </w:r>
      <w:r w:rsidRPr="00551EE5">
        <w:rPr>
          <w:rFonts w:asciiTheme="minorHAnsi" w:hAnsiTheme="minorHAnsi" w:cstheme="minorHAnsi"/>
          <w:bCs/>
          <w:i/>
          <w:color w:val="000000" w:themeColor="text1"/>
        </w:rPr>
        <w:t>)</w:t>
      </w:r>
    </w:p>
    <w:p w14:paraId="275629DD" w14:textId="0B22AC58" w:rsidR="00263DD9" w:rsidRPr="00551EE5" w:rsidRDefault="00263DD9" w:rsidP="00551EE5">
      <w:pPr>
        <w:jc w:val="both"/>
        <w:rPr>
          <w:rFonts w:asciiTheme="minorHAnsi" w:hAnsiTheme="minorHAnsi" w:cstheme="minorHAnsi"/>
          <w:color w:val="000000" w:themeColor="text1"/>
          <w:lang w:val="en-US"/>
        </w:rPr>
      </w:pPr>
      <w:r w:rsidRPr="00551EE5">
        <w:rPr>
          <w:rFonts w:asciiTheme="minorHAnsi" w:hAnsiTheme="minorHAnsi" w:cstheme="minorHAnsi"/>
          <w:noProof/>
          <w:color w:val="000000" w:themeColor="text1"/>
          <w:lang w:val="en-AU" w:eastAsia="en-AU"/>
        </w:rPr>
        <w:drawing>
          <wp:inline distT="0" distB="0" distL="0" distR="0" wp14:anchorId="0F3D4541" wp14:editId="29505D93">
            <wp:extent cx="6248400" cy="2279650"/>
            <wp:effectExtent l="0" t="0" r="0" b="63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90B916" w14:textId="03CF8975" w:rsidR="00263DD9" w:rsidRPr="00E020B8" w:rsidRDefault="00263DD9" w:rsidP="00551EE5">
      <w:pPr>
        <w:jc w:val="both"/>
        <w:rPr>
          <w:rFonts w:cstheme="minorHAnsi"/>
          <w:color w:val="000000" w:themeColor="text1"/>
          <w:sz w:val="16"/>
          <w:szCs w:val="16"/>
          <w:lang w:val="en-US"/>
        </w:rPr>
      </w:pPr>
      <w:r w:rsidRPr="00E020B8">
        <w:rPr>
          <w:rFonts w:asciiTheme="minorHAnsi" w:hAnsiTheme="minorHAnsi" w:cstheme="minorHAnsi"/>
          <w:color w:val="000000" w:themeColor="text1"/>
          <w:sz w:val="16"/>
          <w:szCs w:val="16"/>
          <w:lang w:val="en-US"/>
        </w:rPr>
        <w:t>Source: Cao Lanh Impact Ev</w:t>
      </w:r>
      <w:r w:rsidR="00E020B8" w:rsidRPr="00E020B8">
        <w:rPr>
          <w:rFonts w:asciiTheme="minorHAnsi" w:hAnsiTheme="minorHAnsi" w:cstheme="minorHAnsi"/>
          <w:color w:val="000000" w:themeColor="text1"/>
          <w:sz w:val="16"/>
          <w:szCs w:val="16"/>
          <w:lang w:val="en-US"/>
        </w:rPr>
        <w:t>aluation Ferry-user survey 2017</w:t>
      </w:r>
    </w:p>
    <w:p w14:paraId="5E194480" w14:textId="093073CA" w:rsidR="00263DD9" w:rsidRDefault="00C8710F" w:rsidP="00551EE5">
      <w:pPr>
        <w:jc w:val="both"/>
        <w:rPr>
          <w:rFonts w:asciiTheme="minorHAnsi" w:hAnsiTheme="minorHAnsi" w:cstheme="minorHAnsi"/>
          <w:color w:val="000000" w:themeColor="text1"/>
          <w:lang w:val="en-US"/>
        </w:rPr>
      </w:pPr>
      <w:r>
        <w:rPr>
          <w:rFonts w:cstheme="minorHAnsi"/>
          <w:color w:val="000000" w:themeColor="text1"/>
          <w:lang w:val="en-US"/>
        </w:rPr>
        <w:t>Table 5.18</w:t>
      </w:r>
      <w:r w:rsidR="00263DD9" w:rsidRPr="00551EE5">
        <w:rPr>
          <w:rFonts w:cstheme="minorHAnsi"/>
          <w:color w:val="000000" w:themeColor="text1"/>
          <w:lang w:val="en-US"/>
        </w:rPr>
        <w:t xml:space="preserve"> shows the p</w:t>
      </w:r>
      <w:r w:rsidR="00263DD9" w:rsidRPr="00551EE5">
        <w:rPr>
          <w:rFonts w:asciiTheme="minorHAnsi" w:hAnsiTheme="minorHAnsi" w:cstheme="minorHAnsi"/>
          <w:color w:val="000000" w:themeColor="text1"/>
          <w:lang w:val="en-US"/>
        </w:rPr>
        <w:t xml:space="preserve">roportion of actual load over </w:t>
      </w:r>
      <w:r>
        <w:rPr>
          <w:rFonts w:asciiTheme="minorHAnsi" w:hAnsiTheme="minorHAnsi" w:cstheme="minorHAnsi"/>
          <w:color w:val="000000" w:themeColor="text1"/>
          <w:lang w:val="en-US"/>
        </w:rPr>
        <w:t xml:space="preserve">the </w:t>
      </w:r>
      <w:r w:rsidR="00263DD9" w:rsidRPr="00551EE5">
        <w:rPr>
          <w:rFonts w:asciiTheme="minorHAnsi" w:hAnsiTheme="minorHAnsi" w:cstheme="minorHAnsi"/>
          <w:color w:val="000000" w:themeColor="text1"/>
          <w:lang w:val="en-US"/>
        </w:rPr>
        <w:t>maximum load for truck</w:t>
      </w:r>
      <w:r>
        <w:rPr>
          <w:rFonts w:asciiTheme="minorHAnsi" w:hAnsiTheme="minorHAnsi" w:cstheme="minorHAnsi"/>
          <w:color w:val="000000" w:themeColor="text1"/>
          <w:lang w:val="en-US"/>
        </w:rPr>
        <w:t>s at</w:t>
      </w:r>
      <w:r w:rsidR="00263DD9" w:rsidRPr="00551EE5">
        <w:rPr>
          <w:rFonts w:asciiTheme="minorHAnsi" w:hAnsiTheme="minorHAnsi" w:cstheme="minorHAnsi"/>
          <w:color w:val="000000" w:themeColor="text1"/>
          <w:lang w:val="en-US"/>
        </w:rPr>
        <w:t xml:space="preserve"> each ferry</w:t>
      </w:r>
      <w:r w:rsidR="00263DD9" w:rsidRPr="00551EE5">
        <w:rPr>
          <w:rFonts w:cstheme="minorHAnsi"/>
          <w:color w:val="000000" w:themeColor="text1"/>
          <w:lang w:val="en-US"/>
        </w:rPr>
        <w:t>. The table is calculated only for truck</w:t>
      </w:r>
      <w:r>
        <w:rPr>
          <w:rFonts w:cstheme="minorHAnsi"/>
          <w:color w:val="000000" w:themeColor="text1"/>
          <w:lang w:val="en-US"/>
        </w:rPr>
        <w:t>s</w:t>
      </w:r>
      <w:r w:rsidR="00263DD9" w:rsidRPr="00551EE5">
        <w:rPr>
          <w:rFonts w:cstheme="minorHAnsi"/>
          <w:color w:val="000000" w:themeColor="text1"/>
          <w:lang w:val="en-US"/>
        </w:rPr>
        <w:t xml:space="preserve"> that carried load</w:t>
      </w:r>
      <w:r>
        <w:rPr>
          <w:rFonts w:cstheme="minorHAnsi"/>
          <w:color w:val="000000" w:themeColor="text1"/>
          <w:lang w:val="en-US"/>
        </w:rPr>
        <w:t>s</w:t>
      </w:r>
      <w:r w:rsidR="00263DD9" w:rsidRPr="00551EE5">
        <w:rPr>
          <w:rFonts w:cstheme="minorHAnsi"/>
          <w:color w:val="000000" w:themeColor="text1"/>
          <w:lang w:val="en-US"/>
        </w:rPr>
        <w:t xml:space="preserve">. </w:t>
      </w:r>
      <w:r w:rsidR="00263DD9" w:rsidRPr="00551EE5">
        <w:rPr>
          <w:rFonts w:asciiTheme="minorHAnsi" w:hAnsiTheme="minorHAnsi" w:cstheme="minorHAnsi"/>
          <w:color w:val="000000" w:themeColor="text1"/>
          <w:lang w:val="en-US"/>
        </w:rPr>
        <w:t xml:space="preserve">All Cao Lanh ferry </w:t>
      </w:r>
      <w:r>
        <w:rPr>
          <w:rFonts w:asciiTheme="minorHAnsi" w:hAnsiTheme="minorHAnsi" w:cstheme="minorHAnsi"/>
          <w:color w:val="000000" w:themeColor="text1"/>
          <w:lang w:val="en-US"/>
        </w:rPr>
        <w:t>trucks</w:t>
      </w:r>
      <w:r w:rsidR="00263DD9" w:rsidRPr="00551EE5">
        <w:rPr>
          <w:rFonts w:asciiTheme="minorHAnsi" w:hAnsiTheme="minorHAnsi" w:cstheme="minorHAnsi"/>
          <w:color w:val="000000" w:themeColor="text1"/>
          <w:lang w:val="en-US"/>
        </w:rPr>
        <w:t xml:space="preserve"> were found to be carrying loads below capacity. </w:t>
      </w:r>
      <w:r>
        <w:rPr>
          <w:rFonts w:asciiTheme="minorHAnsi" w:hAnsiTheme="minorHAnsi" w:cstheme="minorHAnsi"/>
          <w:color w:val="000000" w:themeColor="text1"/>
          <w:lang w:val="en-US"/>
        </w:rPr>
        <w:t>Trucks</w:t>
      </w:r>
      <w:r w:rsidR="00263DD9" w:rsidRPr="00551EE5">
        <w:rPr>
          <w:rFonts w:asciiTheme="minorHAnsi" w:hAnsiTheme="minorHAnsi" w:cstheme="minorHAnsi"/>
          <w:color w:val="000000" w:themeColor="text1"/>
          <w:lang w:val="en-US"/>
        </w:rPr>
        <w:t xml:space="preserve"> more than 18 </w:t>
      </w:r>
      <w:r w:rsidR="00F8182F">
        <w:rPr>
          <w:rFonts w:asciiTheme="minorHAnsi" w:hAnsiTheme="minorHAnsi" w:cstheme="minorHAnsi"/>
          <w:color w:val="000000" w:themeColor="text1"/>
          <w:lang w:val="en-US"/>
        </w:rPr>
        <w:t>tonnes</w:t>
      </w:r>
      <w:r w:rsidR="00263DD9" w:rsidRPr="00551EE5">
        <w:rPr>
          <w:rFonts w:asciiTheme="minorHAnsi" w:hAnsiTheme="minorHAnsi" w:cstheme="minorHAnsi"/>
          <w:color w:val="000000" w:themeColor="text1"/>
          <w:lang w:val="en-US"/>
        </w:rPr>
        <w:t xml:space="preserve"> utilized their maximum loading capacity the </w:t>
      </w:r>
      <w:r>
        <w:rPr>
          <w:rFonts w:asciiTheme="minorHAnsi" w:hAnsiTheme="minorHAnsi" w:cstheme="minorHAnsi"/>
          <w:color w:val="000000" w:themeColor="text1"/>
          <w:lang w:val="en-US"/>
        </w:rPr>
        <w:t>most, with an actual coverage of</w:t>
      </w:r>
      <w:r w:rsidR="00263DD9" w:rsidRPr="00551EE5">
        <w:rPr>
          <w:rFonts w:asciiTheme="minorHAnsi" w:hAnsiTheme="minorHAnsi" w:cstheme="minorHAnsi"/>
          <w:color w:val="000000" w:themeColor="text1"/>
          <w:lang w:val="en-US"/>
        </w:rPr>
        <w:t xml:space="preserve"> 89%. Truck</w:t>
      </w:r>
      <w:r>
        <w:rPr>
          <w:rFonts w:asciiTheme="minorHAnsi" w:hAnsiTheme="minorHAnsi" w:cstheme="minorHAnsi"/>
          <w:color w:val="000000" w:themeColor="text1"/>
          <w:lang w:val="en-US"/>
        </w:rPr>
        <w:t>s between 10 and</w:t>
      </w:r>
      <w:r w:rsidR="00263DD9" w:rsidRPr="00551EE5">
        <w:rPr>
          <w:rFonts w:asciiTheme="minorHAnsi" w:hAnsiTheme="minorHAnsi" w:cstheme="minorHAnsi"/>
          <w:color w:val="000000" w:themeColor="text1"/>
          <w:lang w:val="en-US"/>
        </w:rPr>
        <w:t xml:space="preserve"> 18 </w:t>
      </w:r>
      <w:r w:rsidR="00F8182F">
        <w:rPr>
          <w:rFonts w:asciiTheme="minorHAnsi" w:hAnsiTheme="minorHAnsi" w:cstheme="minorHAnsi"/>
          <w:color w:val="000000" w:themeColor="text1"/>
          <w:lang w:val="en-US"/>
        </w:rPr>
        <w:t>tonnes</w:t>
      </w:r>
      <w:r w:rsidR="00263DD9" w:rsidRPr="00551EE5">
        <w:rPr>
          <w:rFonts w:asciiTheme="minorHAnsi" w:hAnsiTheme="minorHAnsi" w:cstheme="minorHAnsi"/>
          <w:color w:val="000000" w:themeColor="text1"/>
          <w:lang w:val="en-US"/>
        </w:rPr>
        <w:t xml:space="preserve"> utilized their capacity the second-</w:t>
      </w:r>
      <w:r>
        <w:rPr>
          <w:rFonts w:asciiTheme="minorHAnsi" w:hAnsiTheme="minorHAnsi" w:cstheme="minorHAnsi"/>
          <w:color w:val="000000" w:themeColor="text1"/>
          <w:lang w:val="en-US"/>
        </w:rPr>
        <w:t>most, with an actual coverage of</w:t>
      </w:r>
      <w:r w:rsidR="00263DD9" w:rsidRPr="00551EE5">
        <w:rPr>
          <w:rFonts w:asciiTheme="minorHAnsi" w:hAnsiTheme="minorHAnsi" w:cstheme="minorHAnsi"/>
          <w:color w:val="000000" w:themeColor="text1"/>
          <w:lang w:val="en-US"/>
        </w:rPr>
        <w:t xml:space="preserve"> 80.7%. Truck</w:t>
      </w:r>
      <w:r>
        <w:rPr>
          <w:rFonts w:asciiTheme="minorHAnsi" w:hAnsiTheme="minorHAnsi" w:cstheme="minorHAnsi"/>
          <w:color w:val="000000" w:themeColor="text1"/>
          <w:lang w:val="en-US"/>
        </w:rPr>
        <w:t>s</w:t>
      </w:r>
      <w:r w:rsidR="00263DD9" w:rsidRPr="00551EE5">
        <w:rPr>
          <w:rFonts w:asciiTheme="minorHAnsi" w:hAnsiTheme="minorHAnsi" w:cstheme="minorHAnsi"/>
          <w:color w:val="000000" w:themeColor="text1"/>
          <w:lang w:val="en-US"/>
        </w:rPr>
        <w:t xml:space="preserve"> of less than 3 </w:t>
      </w:r>
      <w:r w:rsidR="00F8182F">
        <w:rPr>
          <w:rFonts w:asciiTheme="minorHAnsi" w:hAnsiTheme="minorHAnsi" w:cstheme="minorHAnsi"/>
          <w:color w:val="000000" w:themeColor="text1"/>
          <w:lang w:val="en-US"/>
        </w:rPr>
        <w:t>tonnes</w:t>
      </w:r>
      <w:r w:rsidR="00263DD9" w:rsidRPr="00551EE5">
        <w:rPr>
          <w:rFonts w:asciiTheme="minorHAnsi" w:hAnsiTheme="minorHAnsi" w:cstheme="minorHAnsi"/>
          <w:color w:val="000000" w:themeColor="text1"/>
          <w:lang w:val="en-US"/>
        </w:rPr>
        <w:t xml:space="preserve"> utilized the least capacity, with an actual coverage by 61.8%. </w:t>
      </w:r>
      <w:r w:rsidR="00263DD9" w:rsidRPr="00551EE5">
        <w:rPr>
          <w:rFonts w:cstheme="minorHAnsi"/>
          <w:color w:val="000000" w:themeColor="text1"/>
          <w:lang w:val="en-US"/>
        </w:rPr>
        <w:t>S</w:t>
      </w:r>
      <w:r>
        <w:rPr>
          <w:rFonts w:cstheme="minorHAnsi"/>
          <w:color w:val="000000" w:themeColor="text1"/>
          <w:lang w:val="en-US"/>
        </w:rPr>
        <w:t>imilar observations are found at the Vam Cong ferry;</w:t>
      </w:r>
      <w:r w:rsidR="00263DD9" w:rsidRPr="00551EE5">
        <w:rPr>
          <w:rFonts w:cstheme="minorHAnsi"/>
          <w:color w:val="000000" w:themeColor="text1"/>
          <w:lang w:val="en-US"/>
        </w:rPr>
        <w:t xml:space="preserve"> </w:t>
      </w:r>
      <w:r w:rsidR="00263DD9" w:rsidRPr="00551EE5">
        <w:rPr>
          <w:rFonts w:asciiTheme="minorHAnsi" w:hAnsiTheme="minorHAnsi" w:cstheme="minorHAnsi"/>
          <w:color w:val="000000" w:themeColor="text1"/>
          <w:lang w:val="en-US"/>
        </w:rPr>
        <w:t xml:space="preserve">all Vam Cong ferry </w:t>
      </w:r>
      <w:r>
        <w:rPr>
          <w:rFonts w:asciiTheme="minorHAnsi" w:hAnsiTheme="minorHAnsi" w:cstheme="minorHAnsi"/>
          <w:color w:val="000000" w:themeColor="text1"/>
          <w:lang w:val="en-US"/>
        </w:rPr>
        <w:t>trucks</w:t>
      </w:r>
      <w:r w:rsidR="00263DD9" w:rsidRPr="00551EE5">
        <w:rPr>
          <w:rFonts w:asciiTheme="minorHAnsi" w:hAnsiTheme="minorHAnsi" w:cstheme="minorHAnsi"/>
          <w:color w:val="000000" w:themeColor="text1"/>
          <w:lang w:val="en-US"/>
        </w:rPr>
        <w:t xml:space="preserve"> carried loads below </w:t>
      </w:r>
      <w:r>
        <w:rPr>
          <w:rFonts w:asciiTheme="minorHAnsi" w:hAnsiTheme="minorHAnsi" w:cstheme="minorHAnsi"/>
          <w:color w:val="000000" w:themeColor="text1"/>
          <w:lang w:val="en-US"/>
        </w:rPr>
        <w:t xml:space="preserve">their </w:t>
      </w:r>
      <w:r w:rsidR="00263DD9" w:rsidRPr="00551EE5">
        <w:rPr>
          <w:rFonts w:asciiTheme="minorHAnsi" w:hAnsiTheme="minorHAnsi" w:cstheme="minorHAnsi"/>
          <w:color w:val="000000" w:themeColor="text1"/>
          <w:lang w:val="en-US"/>
        </w:rPr>
        <w:t xml:space="preserve">capacity. Trucks of more than 18 </w:t>
      </w:r>
      <w:r w:rsidR="00F8182F">
        <w:rPr>
          <w:rFonts w:asciiTheme="minorHAnsi" w:hAnsiTheme="minorHAnsi" w:cstheme="minorHAnsi"/>
          <w:color w:val="000000" w:themeColor="text1"/>
          <w:lang w:val="en-US"/>
        </w:rPr>
        <w:t>tonnes</w:t>
      </w:r>
      <w:r w:rsidR="00263DD9" w:rsidRPr="00551EE5">
        <w:rPr>
          <w:rFonts w:asciiTheme="minorHAnsi" w:hAnsiTheme="minorHAnsi" w:cstheme="minorHAnsi"/>
          <w:color w:val="000000" w:themeColor="text1"/>
          <w:lang w:val="en-US"/>
        </w:rPr>
        <w:t xml:space="preserve"> utilized their maximum loading capacity the most, with an act</w:t>
      </w:r>
      <w:r>
        <w:rPr>
          <w:rFonts w:asciiTheme="minorHAnsi" w:hAnsiTheme="minorHAnsi" w:cstheme="minorHAnsi"/>
          <w:color w:val="000000" w:themeColor="text1"/>
          <w:lang w:val="en-US"/>
        </w:rPr>
        <w:t>ual coverage by 86.8%. Trucks between 10 and</w:t>
      </w:r>
      <w:r w:rsidR="00263DD9" w:rsidRPr="00551EE5">
        <w:rPr>
          <w:rFonts w:asciiTheme="minorHAnsi" w:hAnsiTheme="minorHAnsi" w:cstheme="minorHAnsi"/>
          <w:color w:val="000000" w:themeColor="text1"/>
          <w:lang w:val="en-US"/>
        </w:rPr>
        <w:t xml:space="preserve"> 18 </w:t>
      </w:r>
      <w:r w:rsidR="00F8182F">
        <w:rPr>
          <w:rFonts w:asciiTheme="minorHAnsi" w:hAnsiTheme="minorHAnsi" w:cstheme="minorHAnsi"/>
          <w:color w:val="000000" w:themeColor="text1"/>
          <w:lang w:val="en-US"/>
        </w:rPr>
        <w:t>tonnes</w:t>
      </w:r>
      <w:r w:rsidR="00263DD9" w:rsidRPr="00551EE5">
        <w:rPr>
          <w:rFonts w:asciiTheme="minorHAnsi" w:hAnsiTheme="minorHAnsi" w:cstheme="minorHAnsi"/>
          <w:color w:val="000000" w:themeColor="text1"/>
          <w:lang w:val="en-US"/>
        </w:rPr>
        <w:t xml:space="preserve"> utilized their capacity the second-most, with an actual coverage by 80.5%. Trucks of 3 to 6 </w:t>
      </w:r>
      <w:r w:rsidR="00F8182F">
        <w:rPr>
          <w:rFonts w:asciiTheme="minorHAnsi" w:hAnsiTheme="minorHAnsi" w:cstheme="minorHAnsi"/>
          <w:color w:val="000000" w:themeColor="text1"/>
          <w:lang w:val="en-US"/>
        </w:rPr>
        <w:t>tonnes</w:t>
      </w:r>
      <w:r w:rsidR="00263DD9" w:rsidRPr="00551EE5">
        <w:rPr>
          <w:rFonts w:asciiTheme="minorHAnsi" w:hAnsiTheme="minorHAnsi" w:cstheme="minorHAnsi"/>
          <w:color w:val="000000" w:themeColor="text1"/>
          <w:lang w:val="en-US"/>
        </w:rPr>
        <w:t xml:space="preserve"> utilized the least of their capacity, with an actual coverage by 66.9%.</w:t>
      </w:r>
    </w:p>
    <w:p w14:paraId="1F1A1043" w14:textId="77777777" w:rsidR="00E020B8" w:rsidRPr="00551EE5" w:rsidRDefault="00E020B8" w:rsidP="00551EE5">
      <w:pPr>
        <w:jc w:val="both"/>
        <w:rPr>
          <w:rFonts w:asciiTheme="minorHAnsi" w:hAnsiTheme="minorHAnsi" w:cstheme="minorHAnsi"/>
          <w:color w:val="000000" w:themeColor="text1"/>
          <w:lang w:val="en-US"/>
        </w:rPr>
      </w:pPr>
    </w:p>
    <w:p w14:paraId="0A65D598" w14:textId="25D14268" w:rsidR="00263DD9" w:rsidRPr="00E020B8" w:rsidRDefault="00263DD9" w:rsidP="00263DD9">
      <w:pPr>
        <w:jc w:val="both"/>
        <w:rPr>
          <w:rFonts w:asciiTheme="minorHAnsi" w:hAnsiTheme="minorHAnsi" w:cstheme="minorHAnsi"/>
          <w:b/>
          <w:color w:val="000000" w:themeColor="text1"/>
          <w:sz w:val="18"/>
          <w:szCs w:val="18"/>
          <w:lang w:val="en-US"/>
        </w:rPr>
      </w:pPr>
      <w:r w:rsidRPr="00E020B8">
        <w:rPr>
          <w:rFonts w:asciiTheme="minorHAnsi" w:hAnsiTheme="minorHAnsi" w:cstheme="minorHAnsi"/>
          <w:b/>
          <w:bCs/>
          <w:color w:val="000000" w:themeColor="text1"/>
          <w:sz w:val="18"/>
          <w:szCs w:val="18"/>
          <w:lang w:eastAsia="vi-VN"/>
        </w:rPr>
        <w:t xml:space="preserve">Table </w:t>
      </w:r>
      <w:r w:rsidRPr="00E020B8">
        <w:rPr>
          <w:rFonts w:cstheme="minorHAnsi"/>
          <w:b/>
          <w:bCs/>
          <w:color w:val="000000" w:themeColor="text1"/>
          <w:sz w:val="18"/>
          <w:szCs w:val="18"/>
          <w:lang w:val="en-US" w:eastAsia="vi-VN"/>
        </w:rPr>
        <w:t>5</w:t>
      </w:r>
      <w:r w:rsidRPr="00E020B8">
        <w:rPr>
          <w:rFonts w:asciiTheme="minorHAnsi" w:hAnsiTheme="minorHAnsi" w:cstheme="minorHAnsi"/>
          <w:b/>
          <w:bCs/>
          <w:color w:val="000000" w:themeColor="text1"/>
          <w:sz w:val="18"/>
          <w:szCs w:val="18"/>
          <w:lang w:val="en-US" w:eastAsia="vi-VN"/>
        </w:rPr>
        <w:t>.</w:t>
      </w:r>
      <w:r w:rsidR="00C8710F">
        <w:rPr>
          <w:rFonts w:cstheme="minorHAnsi"/>
          <w:b/>
          <w:bCs/>
          <w:color w:val="000000" w:themeColor="text1"/>
          <w:sz w:val="18"/>
          <w:szCs w:val="18"/>
          <w:lang w:val="en-US" w:eastAsia="vi-VN"/>
        </w:rPr>
        <w:t>18</w:t>
      </w:r>
      <w:r w:rsidR="00407BAA" w:rsidRPr="00E020B8">
        <w:rPr>
          <w:rFonts w:asciiTheme="minorHAnsi" w:hAnsiTheme="minorHAnsi" w:cstheme="minorHAnsi"/>
          <w:b/>
          <w:bCs/>
          <w:color w:val="000000" w:themeColor="text1"/>
          <w:sz w:val="18"/>
          <w:szCs w:val="18"/>
          <w:lang w:eastAsia="vi-VN"/>
        </w:rPr>
        <w:t>: Proportion of A</w:t>
      </w:r>
      <w:r w:rsidRPr="00E020B8">
        <w:rPr>
          <w:rFonts w:asciiTheme="minorHAnsi" w:hAnsiTheme="minorHAnsi" w:cstheme="minorHAnsi"/>
          <w:b/>
          <w:bCs/>
          <w:color w:val="000000" w:themeColor="text1"/>
          <w:sz w:val="18"/>
          <w:szCs w:val="18"/>
          <w:lang w:eastAsia="vi-VN"/>
        </w:rPr>
        <w:t xml:space="preserve">ctual </w:t>
      </w:r>
      <w:r w:rsidR="00407BAA" w:rsidRPr="00E020B8">
        <w:rPr>
          <w:rFonts w:asciiTheme="minorHAnsi" w:hAnsiTheme="minorHAnsi" w:cstheme="minorHAnsi"/>
          <w:b/>
          <w:bCs/>
          <w:color w:val="000000" w:themeColor="text1"/>
          <w:sz w:val="18"/>
          <w:szCs w:val="18"/>
          <w:lang w:eastAsia="vi-VN"/>
        </w:rPr>
        <w:t>L</w:t>
      </w:r>
      <w:r w:rsidRPr="00E020B8">
        <w:rPr>
          <w:rFonts w:asciiTheme="minorHAnsi" w:hAnsiTheme="minorHAnsi" w:cstheme="minorHAnsi"/>
          <w:b/>
          <w:bCs/>
          <w:color w:val="000000" w:themeColor="text1"/>
          <w:sz w:val="18"/>
          <w:szCs w:val="18"/>
          <w:lang w:eastAsia="vi-VN"/>
        </w:rPr>
        <w:t xml:space="preserve">oad over </w:t>
      </w:r>
      <w:r w:rsidR="00407BAA" w:rsidRPr="00E020B8">
        <w:rPr>
          <w:rFonts w:asciiTheme="minorHAnsi" w:hAnsiTheme="minorHAnsi" w:cstheme="minorHAnsi"/>
          <w:b/>
          <w:bCs/>
          <w:color w:val="000000" w:themeColor="text1"/>
          <w:sz w:val="18"/>
          <w:szCs w:val="18"/>
          <w:lang w:eastAsia="vi-VN"/>
        </w:rPr>
        <w:t>M</w:t>
      </w:r>
      <w:r w:rsidRPr="00E020B8">
        <w:rPr>
          <w:rFonts w:asciiTheme="minorHAnsi" w:hAnsiTheme="minorHAnsi" w:cstheme="minorHAnsi"/>
          <w:b/>
          <w:bCs/>
          <w:color w:val="000000" w:themeColor="text1"/>
          <w:sz w:val="18"/>
          <w:szCs w:val="18"/>
          <w:lang w:eastAsia="vi-VN"/>
        </w:rPr>
        <w:t xml:space="preserve">aximum </w:t>
      </w:r>
      <w:r w:rsidR="00407BAA" w:rsidRPr="00E020B8">
        <w:rPr>
          <w:rFonts w:asciiTheme="minorHAnsi" w:hAnsiTheme="minorHAnsi" w:cstheme="minorHAnsi"/>
          <w:b/>
          <w:bCs/>
          <w:color w:val="000000" w:themeColor="text1"/>
          <w:sz w:val="18"/>
          <w:szCs w:val="18"/>
          <w:lang w:eastAsia="vi-VN"/>
        </w:rPr>
        <w:t>L</w:t>
      </w:r>
      <w:r w:rsidRPr="00E020B8">
        <w:rPr>
          <w:rFonts w:asciiTheme="minorHAnsi" w:hAnsiTheme="minorHAnsi" w:cstheme="minorHAnsi"/>
          <w:b/>
          <w:bCs/>
          <w:color w:val="000000" w:themeColor="text1"/>
          <w:sz w:val="18"/>
          <w:szCs w:val="18"/>
          <w:lang w:eastAsia="vi-VN"/>
        </w:rPr>
        <w:t xml:space="preserve">oad </w:t>
      </w:r>
      <w:r w:rsidR="00407BAA" w:rsidRPr="00E020B8">
        <w:rPr>
          <w:rFonts w:asciiTheme="minorHAnsi" w:hAnsiTheme="minorHAnsi" w:cstheme="minorHAnsi"/>
          <w:b/>
          <w:bCs/>
          <w:color w:val="000000" w:themeColor="text1"/>
          <w:sz w:val="18"/>
          <w:szCs w:val="18"/>
          <w:lang w:eastAsia="vi-VN"/>
        </w:rPr>
        <w:t>by Truck Type at</w:t>
      </w:r>
      <w:r w:rsidRPr="00E020B8">
        <w:rPr>
          <w:rFonts w:asciiTheme="minorHAnsi" w:hAnsiTheme="minorHAnsi" w:cstheme="minorHAnsi"/>
          <w:b/>
          <w:bCs/>
          <w:color w:val="000000" w:themeColor="text1"/>
          <w:sz w:val="18"/>
          <w:szCs w:val="18"/>
          <w:lang w:eastAsia="vi-VN"/>
        </w:rPr>
        <w:t xml:space="preserve"> each </w:t>
      </w:r>
      <w:r w:rsidR="00407BAA" w:rsidRPr="00E020B8">
        <w:rPr>
          <w:rFonts w:asciiTheme="minorHAnsi" w:hAnsiTheme="minorHAnsi" w:cstheme="minorHAnsi"/>
          <w:b/>
          <w:bCs/>
          <w:color w:val="000000" w:themeColor="text1"/>
          <w:sz w:val="18"/>
          <w:szCs w:val="18"/>
          <w:lang w:eastAsia="vi-VN"/>
        </w:rPr>
        <w:t>F</w:t>
      </w:r>
      <w:r w:rsidRPr="00E020B8">
        <w:rPr>
          <w:rFonts w:asciiTheme="minorHAnsi" w:hAnsiTheme="minorHAnsi" w:cstheme="minorHAnsi"/>
          <w:b/>
          <w:bCs/>
          <w:color w:val="000000" w:themeColor="text1"/>
          <w:sz w:val="18"/>
          <w:szCs w:val="18"/>
          <w:lang w:eastAsia="vi-VN"/>
        </w:rPr>
        <w:t xml:space="preserve">erry </w:t>
      </w:r>
      <w:r w:rsidRPr="00E020B8">
        <w:rPr>
          <w:rFonts w:asciiTheme="minorHAnsi" w:hAnsiTheme="minorHAnsi" w:cstheme="minorHAnsi"/>
          <w:b/>
          <w:bCs/>
          <w:color w:val="000000" w:themeColor="text1"/>
          <w:sz w:val="18"/>
          <w:szCs w:val="18"/>
          <w:lang w:val="en-US"/>
        </w:rPr>
        <w:t>(calculated for truck carrying load only)</w:t>
      </w:r>
    </w:p>
    <w:tbl>
      <w:tblPr>
        <w:tblW w:w="8990" w:type="dxa"/>
        <w:jc w:val="center"/>
        <w:tblLook w:val="04A0" w:firstRow="1" w:lastRow="0" w:firstColumn="1" w:lastColumn="0" w:noHBand="0" w:noVBand="1"/>
      </w:tblPr>
      <w:tblGrid>
        <w:gridCol w:w="3268"/>
        <w:gridCol w:w="2014"/>
        <w:gridCol w:w="1854"/>
        <w:gridCol w:w="1854"/>
      </w:tblGrid>
      <w:tr w:rsidR="00407BAA" w:rsidRPr="00E020B8" w14:paraId="792AFCAB" w14:textId="77777777" w:rsidTr="0021515A">
        <w:trPr>
          <w:trHeight w:val="301"/>
          <w:jc w:val="center"/>
        </w:trPr>
        <w:tc>
          <w:tcPr>
            <w:tcW w:w="3268" w:type="dxa"/>
            <w:tcBorders>
              <w:top w:val="single" w:sz="4" w:space="0" w:color="auto"/>
              <w:left w:val="single" w:sz="4" w:space="0" w:color="auto"/>
              <w:bottom w:val="single" w:sz="4" w:space="0" w:color="auto"/>
              <w:right w:val="single" w:sz="4" w:space="0" w:color="auto"/>
            </w:tcBorders>
            <w:noWrap/>
            <w:vAlign w:val="bottom"/>
            <w:hideMark/>
          </w:tcPr>
          <w:p w14:paraId="7FBFDBB1"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 </w:t>
            </w:r>
          </w:p>
        </w:tc>
        <w:tc>
          <w:tcPr>
            <w:tcW w:w="2014" w:type="dxa"/>
            <w:tcBorders>
              <w:top w:val="single" w:sz="4" w:space="0" w:color="auto"/>
              <w:left w:val="nil"/>
              <w:bottom w:val="single" w:sz="4" w:space="0" w:color="auto"/>
              <w:right w:val="single" w:sz="4" w:space="0" w:color="auto"/>
            </w:tcBorders>
            <w:hideMark/>
          </w:tcPr>
          <w:p w14:paraId="7E5C0D55" w14:textId="77777777" w:rsidR="00263DD9" w:rsidRPr="00E020B8" w:rsidRDefault="00263DD9">
            <w:pPr>
              <w:spacing w:after="0" w:line="240" w:lineRule="auto"/>
              <w:jc w:val="both"/>
              <w:rPr>
                <w:rFonts w:asciiTheme="minorHAnsi" w:hAnsiTheme="minorHAnsi" w:cstheme="minorHAnsi"/>
                <w:b/>
                <w:bCs/>
                <w:i/>
                <w:iCs/>
                <w:color w:val="000000" w:themeColor="text1"/>
                <w:sz w:val="18"/>
                <w:szCs w:val="18"/>
                <w:lang w:eastAsia="vi-VN"/>
              </w:rPr>
            </w:pPr>
            <w:r w:rsidRPr="00E020B8">
              <w:rPr>
                <w:rFonts w:asciiTheme="minorHAnsi" w:hAnsiTheme="minorHAnsi" w:cstheme="minorHAnsi"/>
                <w:b/>
                <w:bCs/>
                <w:i/>
                <w:iCs/>
                <w:color w:val="000000" w:themeColor="text1"/>
                <w:sz w:val="18"/>
                <w:szCs w:val="18"/>
                <w:lang w:eastAsia="vi-VN"/>
              </w:rPr>
              <w:t>Cao Lanh Ferry</w:t>
            </w:r>
          </w:p>
        </w:tc>
        <w:tc>
          <w:tcPr>
            <w:tcW w:w="1854" w:type="dxa"/>
            <w:tcBorders>
              <w:top w:val="single" w:sz="4" w:space="0" w:color="auto"/>
              <w:left w:val="nil"/>
              <w:bottom w:val="single" w:sz="4" w:space="0" w:color="auto"/>
              <w:right w:val="single" w:sz="4" w:space="0" w:color="auto"/>
            </w:tcBorders>
            <w:hideMark/>
          </w:tcPr>
          <w:p w14:paraId="2C7875C8" w14:textId="77777777" w:rsidR="00263DD9" w:rsidRPr="00E020B8" w:rsidRDefault="00263DD9">
            <w:pPr>
              <w:spacing w:after="0" w:line="240" w:lineRule="auto"/>
              <w:jc w:val="both"/>
              <w:rPr>
                <w:rFonts w:asciiTheme="minorHAnsi" w:hAnsiTheme="minorHAnsi" w:cstheme="minorHAnsi"/>
                <w:b/>
                <w:bCs/>
                <w:i/>
                <w:iCs/>
                <w:color w:val="000000" w:themeColor="text1"/>
                <w:sz w:val="18"/>
                <w:szCs w:val="18"/>
                <w:lang w:eastAsia="vi-VN"/>
              </w:rPr>
            </w:pPr>
            <w:r w:rsidRPr="00E020B8">
              <w:rPr>
                <w:rFonts w:asciiTheme="minorHAnsi" w:hAnsiTheme="minorHAnsi" w:cstheme="minorHAnsi"/>
                <w:b/>
                <w:bCs/>
                <w:i/>
                <w:iCs/>
                <w:color w:val="000000" w:themeColor="text1"/>
                <w:sz w:val="18"/>
                <w:szCs w:val="18"/>
                <w:lang w:eastAsia="vi-VN"/>
              </w:rPr>
              <w:t>Vam Cong Ferry</w:t>
            </w:r>
          </w:p>
        </w:tc>
        <w:tc>
          <w:tcPr>
            <w:tcW w:w="1854" w:type="dxa"/>
            <w:tcBorders>
              <w:top w:val="single" w:sz="4" w:space="0" w:color="auto"/>
              <w:left w:val="nil"/>
              <w:bottom w:val="single" w:sz="4" w:space="0" w:color="auto"/>
              <w:right w:val="single" w:sz="4" w:space="0" w:color="auto"/>
            </w:tcBorders>
            <w:hideMark/>
          </w:tcPr>
          <w:p w14:paraId="244B55E5" w14:textId="77777777" w:rsidR="00263DD9" w:rsidRPr="00E020B8" w:rsidRDefault="00263DD9">
            <w:pPr>
              <w:spacing w:after="0" w:line="240" w:lineRule="auto"/>
              <w:jc w:val="both"/>
              <w:rPr>
                <w:rFonts w:asciiTheme="minorHAnsi" w:hAnsiTheme="minorHAnsi" w:cstheme="minorHAnsi"/>
                <w:b/>
                <w:bCs/>
                <w:i/>
                <w:iCs/>
                <w:color w:val="000000" w:themeColor="text1"/>
                <w:sz w:val="18"/>
                <w:szCs w:val="18"/>
                <w:lang w:eastAsia="vi-VN"/>
              </w:rPr>
            </w:pPr>
            <w:r w:rsidRPr="00E020B8">
              <w:rPr>
                <w:rFonts w:asciiTheme="minorHAnsi" w:hAnsiTheme="minorHAnsi" w:cstheme="minorHAnsi"/>
                <w:b/>
                <w:bCs/>
                <w:i/>
                <w:iCs/>
                <w:color w:val="000000" w:themeColor="text1"/>
                <w:sz w:val="18"/>
                <w:szCs w:val="18"/>
                <w:lang w:eastAsia="vi-VN"/>
              </w:rPr>
              <w:t>Total</w:t>
            </w:r>
          </w:p>
        </w:tc>
      </w:tr>
      <w:tr w:rsidR="00407BAA" w:rsidRPr="00E020B8" w14:paraId="679DF10D" w14:textId="77777777" w:rsidTr="0021515A">
        <w:trPr>
          <w:trHeight w:val="301"/>
          <w:jc w:val="center"/>
        </w:trPr>
        <w:tc>
          <w:tcPr>
            <w:tcW w:w="3268" w:type="dxa"/>
            <w:tcBorders>
              <w:top w:val="nil"/>
              <w:left w:val="single" w:sz="4" w:space="0" w:color="auto"/>
              <w:bottom w:val="single" w:sz="4" w:space="0" w:color="auto"/>
              <w:right w:val="single" w:sz="4" w:space="0" w:color="auto"/>
            </w:tcBorders>
            <w:noWrap/>
            <w:vAlign w:val="bottom"/>
            <w:hideMark/>
          </w:tcPr>
          <w:p w14:paraId="012C1B18" w14:textId="154E8E63"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 xml:space="preserve">Truck less than 3 </w:t>
            </w:r>
            <w:r w:rsidR="00F8182F">
              <w:rPr>
                <w:rFonts w:asciiTheme="minorHAnsi" w:hAnsiTheme="minorHAnsi" w:cstheme="minorHAnsi"/>
                <w:color w:val="000000" w:themeColor="text1"/>
                <w:sz w:val="18"/>
                <w:szCs w:val="18"/>
                <w:lang w:eastAsia="vi-VN"/>
              </w:rPr>
              <w:t>tonnes</w:t>
            </w:r>
          </w:p>
        </w:tc>
        <w:tc>
          <w:tcPr>
            <w:tcW w:w="2014" w:type="dxa"/>
            <w:tcBorders>
              <w:top w:val="nil"/>
              <w:left w:val="nil"/>
              <w:bottom w:val="single" w:sz="4" w:space="0" w:color="auto"/>
              <w:right w:val="single" w:sz="4" w:space="0" w:color="auto"/>
            </w:tcBorders>
            <w:noWrap/>
            <w:vAlign w:val="bottom"/>
            <w:hideMark/>
          </w:tcPr>
          <w:p w14:paraId="14181BA6"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61.8%</w:t>
            </w:r>
          </w:p>
        </w:tc>
        <w:tc>
          <w:tcPr>
            <w:tcW w:w="1854" w:type="dxa"/>
            <w:tcBorders>
              <w:top w:val="nil"/>
              <w:left w:val="nil"/>
              <w:bottom w:val="single" w:sz="4" w:space="0" w:color="auto"/>
              <w:right w:val="single" w:sz="4" w:space="0" w:color="auto"/>
            </w:tcBorders>
            <w:noWrap/>
            <w:vAlign w:val="bottom"/>
            <w:hideMark/>
          </w:tcPr>
          <w:p w14:paraId="7BE95E0F"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76.3%</w:t>
            </w:r>
          </w:p>
        </w:tc>
        <w:tc>
          <w:tcPr>
            <w:tcW w:w="1854" w:type="dxa"/>
            <w:tcBorders>
              <w:top w:val="nil"/>
              <w:left w:val="nil"/>
              <w:bottom w:val="single" w:sz="4" w:space="0" w:color="auto"/>
              <w:right w:val="single" w:sz="4" w:space="0" w:color="auto"/>
            </w:tcBorders>
            <w:noWrap/>
            <w:vAlign w:val="bottom"/>
            <w:hideMark/>
          </w:tcPr>
          <w:p w14:paraId="42CA57FA"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67.4%</w:t>
            </w:r>
          </w:p>
        </w:tc>
      </w:tr>
      <w:tr w:rsidR="00407BAA" w:rsidRPr="00E020B8" w14:paraId="36400DBA" w14:textId="77777777" w:rsidTr="0021515A">
        <w:trPr>
          <w:trHeight w:val="301"/>
          <w:jc w:val="center"/>
        </w:trPr>
        <w:tc>
          <w:tcPr>
            <w:tcW w:w="3268" w:type="dxa"/>
            <w:tcBorders>
              <w:top w:val="nil"/>
              <w:left w:val="single" w:sz="4" w:space="0" w:color="auto"/>
              <w:bottom w:val="single" w:sz="4" w:space="0" w:color="auto"/>
              <w:right w:val="single" w:sz="4" w:space="0" w:color="auto"/>
            </w:tcBorders>
            <w:noWrap/>
            <w:vAlign w:val="bottom"/>
            <w:hideMark/>
          </w:tcPr>
          <w:p w14:paraId="31357AC2" w14:textId="3517CDD0"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 xml:space="preserve">Truck from 3 to 6 </w:t>
            </w:r>
            <w:r w:rsidR="00F8182F">
              <w:rPr>
                <w:rFonts w:asciiTheme="minorHAnsi" w:hAnsiTheme="minorHAnsi" w:cstheme="minorHAnsi"/>
                <w:color w:val="000000" w:themeColor="text1"/>
                <w:sz w:val="18"/>
                <w:szCs w:val="18"/>
                <w:lang w:eastAsia="vi-VN"/>
              </w:rPr>
              <w:t>tonnes</w:t>
            </w:r>
          </w:p>
        </w:tc>
        <w:tc>
          <w:tcPr>
            <w:tcW w:w="2014" w:type="dxa"/>
            <w:tcBorders>
              <w:top w:val="nil"/>
              <w:left w:val="nil"/>
              <w:bottom w:val="single" w:sz="4" w:space="0" w:color="auto"/>
              <w:right w:val="single" w:sz="4" w:space="0" w:color="auto"/>
            </w:tcBorders>
            <w:noWrap/>
            <w:vAlign w:val="bottom"/>
            <w:hideMark/>
          </w:tcPr>
          <w:p w14:paraId="6BB321B1"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62.7%</w:t>
            </w:r>
          </w:p>
        </w:tc>
        <w:tc>
          <w:tcPr>
            <w:tcW w:w="1854" w:type="dxa"/>
            <w:tcBorders>
              <w:top w:val="nil"/>
              <w:left w:val="nil"/>
              <w:bottom w:val="single" w:sz="4" w:space="0" w:color="auto"/>
              <w:right w:val="single" w:sz="4" w:space="0" w:color="auto"/>
            </w:tcBorders>
            <w:noWrap/>
            <w:vAlign w:val="bottom"/>
            <w:hideMark/>
          </w:tcPr>
          <w:p w14:paraId="52206C80"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66.9%</w:t>
            </w:r>
          </w:p>
        </w:tc>
        <w:tc>
          <w:tcPr>
            <w:tcW w:w="1854" w:type="dxa"/>
            <w:tcBorders>
              <w:top w:val="nil"/>
              <w:left w:val="nil"/>
              <w:bottom w:val="single" w:sz="4" w:space="0" w:color="auto"/>
              <w:right w:val="single" w:sz="4" w:space="0" w:color="auto"/>
            </w:tcBorders>
            <w:noWrap/>
            <w:vAlign w:val="bottom"/>
            <w:hideMark/>
          </w:tcPr>
          <w:p w14:paraId="40EF453D"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65.0%</w:t>
            </w:r>
          </w:p>
        </w:tc>
      </w:tr>
      <w:tr w:rsidR="00407BAA" w:rsidRPr="00E020B8" w14:paraId="04E36699" w14:textId="77777777" w:rsidTr="0021515A">
        <w:trPr>
          <w:trHeight w:val="301"/>
          <w:jc w:val="center"/>
        </w:trPr>
        <w:tc>
          <w:tcPr>
            <w:tcW w:w="3268" w:type="dxa"/>
            <w:tcBorders>
              <w:top w:val="nil"/>
              <w:left w:val="single" w:sz="4" w:space="0" w:color="auto"/>
              <w:bottom w:val="single" w:sz="4" w:space="0" w:color="auto"/>
              <w:right w:val="single" w:sz="4" w:space="0" w:color="auto"/>
            </w:tcBorders>
            <w:noWrap/>
            <w:vAlign w:val="bottom"/>
            <w:hideMark/>
          </w:tcPr>
          <w:p w14:paraId="525B66DF" w14:textId="343DC7FF"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 xml:space="preserve">Truck from 7 to 9 </w:t>
            </w:r>
            <w:r w:rsidR="00F8182F">
              <w:rPr>
                <w:rFonts w:asciiTheme="minorHAnsi" w:hAnsiTheme="minorHAnsi" w:cstheme="minorHAnsi"/>
                <w:color w:val="000000" w:themeColor="text1"/>
                <w:sz w:val="18"/>
                <w:szCs w:val="18"/>
                <w:lang w:eastAsia="vi-VN"/>
              </w:rPr>
              <w:t>tonnes</w:t>
            </w:r>
          </w:p>
        </w:tc>
        <w:tc>
          <w:tcPr>
            <w:tcW w:w="2014" w:type="dxa"/>
            <w:tcBorders>
              <w:top w:val="nil"/>
              <w:left w:val="nil"/>
              <w:bottom w:val="single" w:sz="4" w:space="0" w:color="auto"/>
              <w:right w:val="single" w:sz="4" w:space="0" w:color="auto"/>
            </w:tcBorders>
            <w:noWrap/>
            <w:vAlign w:val="bottom"/>
            <w:hideMark/>
          </w:tcPr>
          <w:p w14:paraId="17864BBC"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80.5%</w:t>
            </w:r>
          </w:p>
        </w:tc>
        <w:tc>
          <w:tcPr>
            <w:tcW w:w="1854" w:type="dxa"/>
            <w:tcBorders>
              <w:top w:val="nil"/>
              <w:left w:val="nil"/>
              <w:bottom w:val="single" w:sz="4" w:space="0" w:color="auto"/>
              <w:right w:val="single" w:sz="4" w:space="0" w:color="auto"/>
            </w:tcBorders>
            <w:noWrap/>
            <w:vAlign w:val="bottom"/>
            <w:hideMark/>
          </w:tcPr>
          <w:p w14:paraId="16143328"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71.2%</w:t>
            </w:r>
          </w:p>
        </w:tc>
        <w:tc>
          <w:tcPr>
            <w:tcW w:w="1854" w:type="dxa"/>
            <w:tcBorders>
              <w:top w:val="nil"/>
              <w:left w:val="nil"/>
              <w:bottom w:val="single" w:sz="4" w:space="0" w:color="auto"/>
              <w:right w:val="single" w:sz="4" w:space="0" w:color="auto"/>
            </w:tcBorders>
            <w:noWrap/>
            <w:vAlign w:val="bottom"/>
            <w:hideMark/>
          </w:tcPr>
          <w:p w14:paraId="1FFB406D"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74.5%</w:t>
            </w:r>
          </w:p>
        </w:tc>
      </w:tr>
      <w:tr w:rsidR="00407BAA" w:rsidRPr="00E020B8" w14:paraId="38BD88BC" w14:textId="77777777" w:rsidTr="0021515A">
        <w:trPr>
          <w:trHeight w:val="301"/>
          <w:jc w:val="center"/>
        </w:trPr>
        <w:tc>
          <w:tcPr>
            <w:tcW w:w="3268" w:type="dxa"/>
            <w:tcBorders>
              <w:top w:val="nil"/>
              <w:left w:val="single" w:sz="4" w:space="0" w:color="auto"/>
              <w:bottom w:val="single" w:sz="4" w:space="0" w:color="auto"/>
              <w:right w:val="single" w:sz="4" w:space="0" w:color="auto"/>
            </w:tcBorders>
            <w:noWrap/>
            <w:vAlign w:val="bottom"/>
            <w:hideMark/>
          </w:tcPr>
          <w:p w14:paraId="22E3BC9F" w14:textId="27EE8639"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 xml:space="preserve">Truck from 10-18 </w:t>
            </w:r>
            <w:r w:rsidR="00F8182F">
              <w:rPr>
                <w:rFonts w:asciiTheme="minorHAnsi" w:hAnsiTheme="minorHAnsi" w:cstheme="minorHAnsi"/>
                <w:color w:val="000000" w:themeColor="text1"/>
                <w:sz w:val="18"/>
                <w:szCs w:val="18"/>
                <w:lang w:eastAsia="vi-VN"/>
              </w:rPr>
              <w:t>tonnes</w:t>
            </w:r>
          </w:p>
        </w:tc>
        <w:tc>
          <w:tcPr>
            <w:tcW w:w="2014" w:type="dxa"/>
            <w:tcBorders>
              <w:top w:val="nil"/>
              <w:left w:val="nil"/>
              <w:bottom w:val="single" w:sz="4" w:space="0" w:color="auto"/>
              <w:right w:val="single" w:sz="4" w:space="0" w:color="auto"/>
            </w:tcBorders>
            <w:noWrap/>
            <w:vAlign w:val="bottom"/>
            <w:hideMark/>
          </w:tcPr>
          <w:p w14:paraId="15C7ECB7"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80.7%</w:t>
            </w:r>
          </w:p>
        </w:tc>
        <w:tc>
          <w:tcPr>
            <w:tcW w:w="1854" w:type="dxa"/>
            <w:tcBorders>
              <w:top w:val="nil"/>
              <w:left w:val="nil"/>
              <w:bottom w:val="single" w:sz="4" w:space="0" w:color="auto"/>
              <w:right w:val="single" w:sz="4" w:space="0" w:color="auto"/>
            </w:tcBorders>
            <w:noWrap/>
            <w:vAlign w:val="bottom"/>
            <w:hideMark/>
          </w:tcPr>
          <w:p w14:paraId="31D0F0DD"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80.5%</w:t>
            </w:r>
          </w:p>
        </w:tc>
        <w:tc>
          <w:tcPr>
            <w:tcW w:w="1854" w:type="dxa"/>
            <w:tcBorders>
              <w:top w:val="nil"/>
              <w:left w:val="nil"/>
              <w:bottom w:val="single" w:sz="4" w:space="0" w:color="auto"/>
              <w:right w:val="single" w:sz="4" w:space="0" w:color="auto"/>
            </w:tcBorders>
            <w:noWrap/>
            <w:vAlign w:val="bottom"/>
            <w:hideMark/>
          </w:tcPr>
          <w:p w14:paraId="37B51398"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80.6%</w:t>
            </w:r>
          </w:p>
        </w:tc>
      </w:tr>
      <w:tr w:rsidR="00407BAA" w:rsidRPr="00E020B8" w14:paraId="698B28FE" w14:textId="77777777" w:rsidTr="0021515A">
        <w:trPr>
          <w:trHeight w:val="301"/>
          <w:jc w:val="center"/>
        </w:trPr>
        <w:tc>
          <w:tcPr>
            <w:tcW w:w="3268" w:type="dxa"/>
            <w:tcBorders>
              <w:top w:val="nil"/>
              <w:left w:val="single" w:sz="4" w:space="0" w:color="auto"/>
              <w:bottom w:val="single" w:sz="4" w:space="0" w:color="auto"/>
              <w:right w:val="single" w:sz="4" w:space="0" w:color="auto"/>
            </w:tcBorders>
            <w:noWrap/>
            <w:vAlign w:val="bottom"/>
            <w:hideMark/>
          </w:tcPr>
          <w:p w14:paraId="5A3357F5" w14:textId="07BB8729"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 xml:space="preserve">Truck with more than 18 </w:t>
            </w:r>
            <w:r w:rsidR="00F8182F">
              <w:rPr>
                <w:rFonts w:asciiTheme="minorHAnsi" w:hAnsiTheme="minorHAnsi" w:cstheme="minorHAnsi"/>
                <w:color w:val="000000" w:themeColor="text1"/>
                <w:sz w:val="18"/>
                <w:szCs w:val="18"/>
                <w:lang w:eastAsia="vi-VN"/>
              </w:rPr>
              <w:t>tonnes</w:t>
            </w:r>
          </w:p>
        </w:tc>
        <w:tc>
          <w:tcPr>
            <w:tcW w:w="2014" w:type="dxa"/>
            <w:tcBorders>
              <w:top w:val="nil"/>
              <w:left w:val="nil"/>
              <w:bottom w:val="single" w:sz="4" w:space="0" w:color="auto"/>
              <w:right w:val="single" w:sz="4" w:space="0" w:color="auto"/>
            </w:tcBorders>
            <w:noWrap/>
            <w:vAlign w:val="bottom"/>
            <w:hideMark/>
          </w:tcPr>
          <w:p w14:paraId="7EC22CAA"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89.0%</w:t>
            </w:r>
          </w:p>
        </w:tc>
        <w:tc>
          <w:tcPr>
            <w:tcW w:w="1854" w:type="dxa"/>
            <w:tcBorders>
              <w:top w:val="nil"/>
              <w:left w:val="nil"/>
              <w:bottom w:val="single" w:sz="4" w:space="0" w:color="auto"/>
              <w:right w:val="single" w:sz="4" w:space="0" w:color="auto"/>
            </w:tcBorders>
            <w:noWrap/>
            <w:vAlign w:val="bottom"/>
            <w:hideMark/>
          </w:tcPr>
          <w:p w14:paraId="7A386DB7"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86.8%</w:t>
            </w:r>
          </w:p>
        </w:tc>
        <w:tc>
          <w:tcPr>
            <w:tcW w:w="1854" w:type="dxa"/>
            <w:tcBorders>
              <w:top w:val="nil"/>
              <w:left w:val="nil"/>
              <w:bottom w:val="single" w:sz="4" w:space="0" w:color="auto"/>
              <w:right w:val="single" w:sz="4" w:space="0" w:color="auto"/>
            </w:tcBorders>
            <w:noWrap/>
            <w:vAlign w:val="bottom"/>
            <w:hideMark/>
          </w:tcPr>
          <w:p w14:paraId="61D5FE57"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86.8%</w:t>
            </w:r>
          </w:p>
        </w:tc>
      </w:tr>
    </w:tbl>
    <w:p w14:paraId="1AB08CDD" w14:textId="602693F8" w:rsidR="00263DD9" w:rsidRPr="00E020B8" w:rsidRDefault="00407BAA" w:rsidP="00407BAA">
      <w:pPr>
        <w:ind w:firstLine="720"/>
        <w:jc w:val="both"/>
        <w:rPr>
          <w:rFonts w:asciiTheme="minorHAnsi" w:hAnsiTheme="minorHAnsi" w:cstheme="minorHAnsi"/>
          <w:color w:val="000000" w:themeColor="text1"/>
          <w:sz w:val="16"/>
          <w:szCs w:val="16"/>
          <w:lang w:val="en-US"/>
        </w:rPr>
      </w:pPr>
      <w:r w:rsidRPr="00407BAA">
        <w:rPr>
          <w:rFonts w:asciiTheme="minorHAnsi" w:hAnsiTheme="minorHAnsi" w:cstheme="minorHAnsi"/>
          <w:i/>
          <w:color w:val="000000" w:themeColor="text1"/>
          <w:lang w:val="en-US"/>
        </w:rPr>
        <w:t xml:space="preserve"> </w:t>
      </w:r>
      <w:r w:rsidRPr="00E020B8">
        <w:rPr>
          <w:rFonts w:asciiTheme="minorHAnsi" w:hAnsiTheme="minorHAnsi" w:cstheme="minorHAnsi"/>
          <w:color w:val="000000" w:themeColor="text1"/>
          <w:sz w:val="16"/>
          <w:szCs w:val="16"/>
          <w:lang w:val="en-US"/>
        </w:rPr>
        <w:t>Source</w:t>
      </w:r>
      <w:r w:rsidR="00263DD9" w:rsidRPr="00E020B8">
        <w:rPr>
          <w:rFonts w:asciiTheme="minorHAnsi" w:hAnsiTheme="minorHAnsi" w:cstheme="minorHAnsi"/>
          <w:color w:val="000000" w:themeColor="text1"/>
          <w:sz w:val="16"/>
          <w:szCs w:val="16"/>
          <w:lang w:val="en-US"/>
        </w:rPr>
        <w:t>: Cao Lanh Impact Ev</w:t>
      </w:r>
      <w:r w:rsidRPr="00E020B8">
        <w:rPr>
          <w:rFonts w:asciiTheme="minorHAnsi" w:hAnsiTheme="minorHAnsi" w:cstheme="minorHAnsi"/>
          <w:color w:val="000000" w:themeColor="text1"/>
          <w:sz w:val="16"/>
          <w:szCs w:val="16"/>
          <w:lang w:val="en-US"/>
        </w:rPr>
        <w:t>aluation Ferry-user survey 2017</w:t>
      </w:r>
    </w:p>
    <w:p w14:paraId="0218C60B" w14:textId="36876B5B" w:rsidR="00263DD9" w:rsidRDefault="00263DD9" w:rsidP="00263DD9">
      <w:pPr>
        <w:jc w:val="both"/>
        <w:rPr>
          <w:rFonts w:asciiTheme="minorHAnsi" w:hAnsiTheme="minorHAnsi" w:cstheme="minorHAnsi"/>
          <w:color w:val="000000" w:themeColor="text1"/>
          <w:lang w:val="en-US"/>
        </w:rPr>
      </w:pPr>
      <w:r w:rsidRPr="00407BAA">
        <w:rPr>
          <w:rFonts w:asciiTheme="minorHAnsi" w:hAnsiTheme="minorHAnsi" w:cstheme="minorHAnsi"/>
          <w:color w:val="000000" w:themeColor="text1"/>
          <w:lang w:val="en-US"/>
        </w:rPr>
        <w:t xml:space="preserve">Table </w:t>
      </w:r>
      <w:r w:rsidR="00C8710F">
        <w:rPr>
          <w:rFonts w:cstheme="minorHAnsi"/>
          <w:color w:val="000000" w:themeColor="text1"/>
          <w:lang w:val="en-US"/>
        </w:rPr>
        <w:t>5.19</w:t>
      </w:r>
      <w:r w:rsidRPr="00407BAA">
        <w:rPr>
          <w:rFonts w:asciiTheme="minorHAnsi" w:hAnsiTheme="minorHAnsi" w:cstheme="minorHAnsi"/>
          <w:color w:val="000000" w:themeColor="text1"/>
          <w:lang w:val="en-US"/>
        </w:rPr>
        <w:t xml:space="preserve"> shows the proportionate distribution of various </w:t>
      </w:r>
      <w:r w:rsidR="00C8710F">
        <w:rPr>
          <w:rFonts w:asciiTheme="minorHAnsi" w:hAnsiTheme="minorHAnsi" w:cstheme="minorHAnsi"/>
          <w:color w:val="000000" w:themeColor="text1"/>
          <w:lang w:val="en-US"/>
        </w:rPr>
        <w:t>commodities carried by trucks</w:t>
      </w:r>
      <w:r w:rsidRPr="00407BAA">
        <w:rPr>
          <w:rFonts w:asciiTheme="minorHAnsi" w:hAnsiTheme="minorHAnsi" w:cstheme="minorHAnsi"/>
          <w:color w:val="000000" w:themeColor="text1"/>
          <w:lang w:val="en-US"/>
        </w:rPr>
        <w:t xml:space="preserve">. The distribution is fairly similar among trucks at each ferry. </w:t>
      </w:r>
      <w:r w:rsidR="00E020B8">
        <w:rPr>
          <w:rFonts w:asciiTheme="minorHAnsi" w:hAnsiTheme="minorHAnsi" w:cstheme="minorHAnsi"/>
          <w:color w:val="000000" w:themeColor="text1"/>
          <w:lang w:val="en-US"/>
        </w:rPr>
        <w:t>‘</w:t>
      </w:r>
      <w:r w:rsidRPr="00407BAA">
        <w:rPr>
          <w:rFonts w:asciiTheme="minorHAnsi" w:hAnsiTheme="minorHAnsi" w:cstheme="minorHAnsi"/>
          <w:color w:val="000000" w:themeColor="text1"/>
          <w:lang w:val="en-US"/>
        </w:rPr>
        <w:t>Other</w:t>
      </w:r>
      <w:r w:rsidR="00E020B8">
        <w:rPr>
          <w:rFonts w:asciiTheme="minorHAnsi" w:hAnsiTheme="minorHAnsi" w:cstheme="minorHAnsi"/>
          <w:color w:val="000000" w:themeColor="text1"/>
          <w:lang w:val="en-US"/>
        </w:rPr>
        <w:t>’</w:t>
      </w:r>
      <w:r w:rsidRPr="00407BAA">
        <w:rPr>
          <w:rFonts w:asciiTheme="minorHAnsi" w:hAnsiTheme="minorHAnsi" w:cstheme="minorHAnsi"/>
          <w:color w:val="000000" w:themeColor="text1"/>
          <w:lang w:val="en-US"/>
        </w:rPr>
        <w:t xml:space="preserve"> commodities were the predominant category by trucks at both ferries, accounting for 43.4% and 40.8% of total commodities at Cao Lanh ferry and Vam Cong ferry, respectively. </w:t>
      </w:r>
      <w:r w:rsidR="00E020B8">
        <w:rPr>
          <w:rFonts w:cstheme="minorHAnsi"/>
          <w:color w:val="000000" w:themeColor="text1"/>
          <w:lang w:val="en-US"/>
        </w:rPr>
        <w:t>A</w:t>
      </w:r>
      <w:r w:rsidR="00C8710F">
        <w:rPr>
          <w:rFonts w:asciiTheme="minorHAnsi" w:hAnsiTheme="minorHAnsi" w:cstheme="minorHAnsi"/>
          <w:color w:val="000000" w:themeColor="text1"/>
          <w:lang w:val="en-US"/>
        </w:rPr>
        <w:t>gricultural</w:t>
      </w:r>
      <w:r w:rsidRPr="00407BAA">
        <w:rPr>
          <w:rFonts w:asciiTheme="minorHAnsi" w:hAnsiTheme="minorHAnsi" w:cstheme="minorHAnsi"/>
          <w:color w:val="000000" w:themeColor="text1"/>
          <w:lang w:val="en-US"/>
        </w:rPr>
        <w:t xml:space="preserve"> products were the second-most frequently carried commodity category</w:t>
      </w:r>
      <w:r w:rsidRPr="00407BAA">
        <w:rPr>
          <w:rFonts w:cstheme="minorHAnsi"/>
          <w:color w:val="000000" w:themeColor="text1"/>
          <w:lang w:val="en-US"/>
        </w:rPr>
        <w:t xml:space="preserve"> for truck</w:t>
      </w:r>
      <w:r w:rsidR="00C8710F">
        <w:rPr>
          <w:rFonts w:cstheme="minorHAnsi"/>
          <w:color w:val="000000" w:themeColor="text1"/>
          <w:lang w:val="en-US"/>
        </w:rPr>
        <w:t>s</w:t>
      </w:r>
      <w:r w:rsidRPr="00407BAA">
        <w:rPr>
          <w:rFonts w:asciiTheme="minorHAnsi" w:hAnsiTheme="minorHAnsi" w:cstheme="minorHAnsi"/>
          <w:color w:val="000000" w:themeColor="text1"/>
          <w:lang w:val="en-US"/>
        </w:rPr>
        <w:t>, accounting for 20.5% at Cao Lanh ferry and 16.9% at Vam Cong ferry, respectively. Other important categories include building materials,</w:t>
      </w:r>
      <w:r w:rsidR="00E020B8">
        <w:rPr>
          <w:rFonts w:asciiTheme="minorHAnsi" w:hAnsiTheme="minorHAnsi" w:cstheme="minorHAnsi"/>
          <w:color w:val="000000" w:themeColor="text1"/>
          <w:lang w:val="en-US"/>
        </w:rPr>
        <w:t xml:space="preserve"> fresh food (i.e. fish, animals</w:t>
      </w:r>
      <w:r w:rsidRPr="00407BAA">
        <w:rPr>
          <w:rFonts w:asciiTheme="minorHAnsi" w:hAnsiTheme="minorHAnsi" w:cstheme="minorHAnsi"/>
          <w:color w:val="000000" w:themeColor="text1"/>
          <w:lang w:val="en-US"/>
        </w:rPr>
        <w:t xml:space="preserve">), and industrial materials. </w:t>
      </w:r>
    </w:p>
    <w:p w14:paraId="0B72399D" w14:textId="19A7197E" w:rsidR="00263DD9" w:rsidRPr="00E020B8" w:rsidRDefault="00263DD9" w:rsidP="00407BAA">
      <w:pPr>
        <w:jc w:val="center"/>
        <w:rPr>
          <w:rFonts w:asciiTheme="minorHAnsi" w:hAnsiTheme="minorHAnsi" w:cstheme="minorHAnsi"/>
          <w:b/>
          <w:color w:val="000000" w:themeColor="text1"/>
          <w:sz w:val="18"/>
          <w:szCs w:val="18"/>
          <w:lang w:val="en-US"/>
        </w:rPr>
      </w:pPr>
      <w:r w:rsidRPr="00E020B8">
        <w:rPr>
          <w:rFonts w:asciiTheme="minorHAnsi" w:hAnsiTheme="minorHAnsi" w:cstheme="minorHAnsi"/>
          <w:b/>
          <w:bCs/>
          <w:color w:val="000000" w:themeColor="text1"/>
          <w:sz w:val="18"/>
          <w:szCs w:val="18"/>
          <w:lang w:eastAsia="vi-VN"/>
        </w:rPr>
        <w:t xml:space="preserve">Table </w:t>
      </w:r>
      <w:r w:rsidR="00E020B8" w:rsidRPr="00E020B8">
        <w:rPr>
          <w:rFonts w:cstheme="minorHAnsi"/>
          <w:b/>
          <w:bCs/>
          <w:color w:val="000000" w:themeColor="text1"/>
          <w:sz w:val="18"/>
          <w:szCs w:val="18"/>
          <w:lang w:val="en-US" w:eastAsia="vi-VN"/>
        </w:rPr>
        <w:t>5.18</w:t>
      </w:r>
      <w:r w:rsidRPr="00E020B8">
        <w:rPr>
          <w:rFonts w:cstheme="minorHAnsi"/>
          <w:b/>
          <w:bCs/>
          <w:color w:val="000000" w:themeColor="text1"/>
          <w:sz w:val="18"/>
          <w:szCs w:val="18"/>
          <w:lang w:val="en-US" w:eastAsia="vi-VN"/>
        </w:rPr>
        <w:t>:</w:t>
      </w:r>
      <w:r w:rsidRPr="00E020B8">
        <w:rPr>
          <w:rFonts w:asciiTheme="minorHAnsi" w:hAnsiTheme="minorHAnsi" w:cstheme="minorHAnsi"/>
          <w:b/>
          <w:bCs/>
          <w:color w:val="000000" w:themeColor="text1"/>
          <w:sz w:val="18"/>
          <w:szCs w:val="18"/>
          <w:lang w:eastAsia="vi-VN"/>
        </w:rPr>
        <w:t xml:space="preserve"> Type of </w:t>
      </w:r>
      <w:r w:rsidR="00407BAA" w:rsidRPr="00E020B8">
        <w:rPr>
          <w:rFonts w:asciiTheme="minorHAnsi" w:hAnsiTheme="minorHAnsi" w:cstheme="minorHAnsi"/>
          <w:b/>
          <w:bCs/>
          <w:color w:val="000000" w:themeColor="text1"/>
          <w:sz w:val="18"/>
          <w:szCs w:val="18"/>
          <w:lang w:eastAsia="vi-VN"/>
        </w:rPr>
        <w:t>C</w:t>
      </w:r>
      <w:r w:rsidRPr="00E020B8">
        <w:rPr>
          <w:rFonts w:asciiTheme="minorHAnsi" w:hAnsiTheme="minorHAnsi" w:cstheme="minorHAnsi"/>
          <w:b/>
          <w:bCs/>
          <w:color w:val="000000" w:themeColor="text1"/>
          <w:sz w:val="18"/>
          <w:szCs w:val="18"/>
          <w:lang w:eastAsia="vi-VN"/>
        </w:rPr>
        <w:t xml:space="preserve">ommodity </w:t>
      </w:r>
      <w:r w:rsidR="00407BAA" w:rsidRPr="00E020B8">
        <w:rPr>
          <w:rFonts w:asciiTheme="minorHAnsi" w:hAnsiTheme="minorHAnsi" w:cstheme="minorHAnsi"/>
          <w:b/>
          <w:bCs/>
          <w:color w:val="000000" w:themeColor="text1"/>
          <w:sz w:val="18"/>
          <w:szCs w:val="18"/>
          <w:lang w:eastAsia="vi-VN"/>
        </w:rPr>
        <w:t>Carried by T</w:t>
      </w:r>
      <w:r w:rsidRPr="00E020B8">
        <w:rPr>
          <w:rFonts w:asciiTheme="minorHAnsi" w:hAnsiTheme="minorHAnsi" w:cstheme="minorHAnsi"/>
          <w:b/>
          <w:bCs/>
          <w:color w:val="000000" w:themeColor="text1"/>
          <w:sz w:val="18"/>
          <w:szCs w:val="18"/>
          <w:lang w:eastAsia="vi-VN"/>
        </w:rPr>
        <w:t xml:space="preserve">ruck </w:t>
      </w:r>
      <w:r w:rsidR="00407BAA" w:rsidRPr="00E020B8">
        <w:rPr>
          <w:rFonts w:asciiTheme="minorHAnsi" w:hAnsiTheme="minorHAnsi" w:cstheme="minorHAnsi"/>
          <w:b/>
          <w:bCs/>
          <w:color w:val="000000" w:themeColor="text1"/>
          <w:sz w:val="18"/>
          <w:szCs w:val="18"/>
          <w:lang w:eastAsia="vi-VN"/>
        </w:rPr>
        <w:t>at</w:t>
      </w:r>
      <w:r w:rsidRPr="00E020B8">
        <w:rPr>
          <w:rFonts w:asciiTheme="minorHAnsi" w:hAnsiTheme="minorHAnsi" w:cstheme="minorHAnsi"/>
          <w:b/>
          <w:bCs/>
          <w:color w:val="000000" w:themeColor="text1"/>
          <w:sz w:val="18"/>
          <w:szCs w:val="18"/>
          <w:lang w:eastAsia="vi-VN"/>
        </w:rPr>
        <w:t xml:space="preserve"> </w:t>
      </w:r>
      <w:r w:rsidR="00407BAA" w:rsidRPr="00E020B8">
        <w:rPr>
          <w:rFonts w:asciiTheme="minorHAnsi" w:hAnsiTheme="minorHAnsi" w:cstheme="minorHAnsi"/>
          <w:b/>
          <w:bCs/>
          <w:color w:val="000000" w:themeColor="text1"/>
          <w:sz w:val="18"/>
          <w:szCs w:val="18"/>
          <w:lang w:eastAsia="vi-VN"/>
        </w:rPr>
        <w:t>E</w:t>
      </w:r>
      <w:r w:rsidRPr="00E020B8">
        <w:rPr>
          <w:rFonts w:asciiTheme="minorHAnsi" w:hAnsiTheme="minorHAnsi" w:cstheme="minorHAnsi"/>
          <w:b/>
          <w:bCs/>
          <w:color w:val="000000" w:themeColor="text1"/>
          <w:sz w:val="18"/>
          <w:szCs w:val="18"/>
          <w:lang w:eastAsia="vi-VN"/>
        </w:rPr>
        <w:t xml:space="preserve">ach </w:t>
      </w:r>
      <w:r w:rsidR="00407BAA" w:rsidRPr="00E020B8">
        <w:rPr>
          <w:rFonts w:asciiTheme="minorHAnsi" w:hAnsiTheme="minorHAnsi" w:cstheme="minorHAnsi"/>
          <w:b/>
          <w:bCs/>
          <w:color w:val="000000" w:themeColor="text1"/>
          <w:sz w:val="18"/>
          <w:szCs w:val="18"/>
          <w:lang w:eastAsia="vi-VN"/>
        </w:rPr>
        <w:t>F</w:t>
      </w:r>
      <w:r w:rsidRPr="00E020B8">
        <w:rPr>
          <w:rFonts w:asciiTheme="minorHAnsi" w:hAnsiTheme="minorHAnsi" w:cstheme="minorHAnsi"/>
          <w:b/>
          <w:bCs/>
          <w:color w:val="000000" w:themeColor="text1"/>
          <w:sz w:val="18"/>
          <w:szCs w:val="18"/>
          <w:lang w:eastAsia="vi-VN"/>
        </w:rPr>
        <w:t>erry</w:t>
      </w:r>
    </w:p>
    <w:tbl>
      <w:tblPr>
        <w:tblW w:w="9877" w:type="dxa"/>
        <w:tblInd w:w="93" w:type="dxa"/>
        <w:tblLook w:val="04A0" w:firstRow="1" w:lastRow="0" w:firstColumn="1" w:lastColumn="0" w:noHBand="0" w:noVBand="1"/>
      </w:tblPr>
      <w:tblGrid>
        <w:gridCol w:w="4171"/>
        <w:gridCol w:w="2116"/>
        <w:gridCol w:w="1904"/>
        <w:gridCol w:w="1686"/>
      </w:tblGrid>
      <w:tr w:rsidR="00263DD9" w:rsidRPr="00E020B8" w14:paraId="58BCDED9" w14:textId="77777777" w:rsidTr="00263DD9">
        <w:trPr>
          <w:trHeight w:val="247"/>
        </w:trPr>
        <w:tc>
          <w:tcPr>
            <w:tcW w:w="4171" w:type="dxa"/>
            <w:tcBorders>
              <w:top w:val="single" w:sz="4" w:space="0" w:color="auto"/>
              <w:left w:val="single" w:sz="4" w:space="0" w:color="auto"/>
              <w:bottom w:val="single" w:sz="4" w:space="0" w:color="auto"/>
              <w:right w:val="single" w:sz="4" w:space="0" w:color="auto"/>
            </w:tcBorders>
            <w:noWrap/>
            <w:vAlign w:val="bottom"/>
            <w:hideMark/>
          </w:tcPr>
          <w:p w14:paraId="3818F68F"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 </w:t>
            </w:r>
          </w:p>
        </w:tc>
        <w:tc>
          <w:tcPr>
            <w:tcW w:w="2116" w:type="dxa"/>
            <w:tcBorders>
              <w:top w:val="single" w:sz="4" w:space="0" w:color="auto"/>
              <w:left w:val="nil"/>
              <w:bottom w:val="single" w:sz="4" w:space="0" w:color="auto"/>
              <w:right w:val="single" w:sz="4" w:space="0" w:color="auto"/>
            </w:tcBorders>
            <w:hideMark/>
          </w:tcPr>
          <w:p w14:paraId="30B7911A" w14:textId="77777777" w:rsidR="00263DD9" w:rsidRPr="00E020B8" w:rsidRDefault="00263DD9">
            <w:pPr>
              <w:spacing w:after="0" w:line="240" w:lineRule="auto"/>
              <w:jc w:val="both"/>
              <w:rPr>
                <w:rFonts w:asciiTheme="minorHAnsi" w:hAnsiTheme="minorHAnsi" w:cstheme="minorHAnsi"/>
                <w:bCs/>
                <w:i/>
                <w:iCs/>
                <w:color w:val="000000" w:themeColor="text1"/>
                <w:sz w:val="18"/>
                <w:szCs w:val="18"/>
                <w:lang w:eastAsia="vi-VN"/>
              </w:rPr>
            </w:pPr>
            <w:r w:rsidRPr="00E020B8">
              <w:rPr>
                <w:rFonts w:asciiTheme="minorHAnsi" w:hAnsiTheme="minorHAnsi" w:cstheme="minorHAnsi"/>
                <w:bCs/>
                <w:i/>
                <w:iCs/>
                <w:color w:val="000000" w:themeColor="text1"/>
                <w:sz w:val="18"/>
                <w:szCs w:val="18"/>
                <w:lang w:eastAsia="vi-VN"/>
              </w:rPr>
              <w:t>Cao Lanh Ferry</w:t>
            </w:r>
          </w:p>
        </w:tc>
        <w:tc>
          <w:tcPr>
            <w:tcW w:w="1904" w:type="dxa"/>
            <w:tcBorders>
              <w:top w:val="single" w:sz="4" w:space="0" w:color="auto"/>
              <w:left w:val="nil"/>
              <w:bottom w:val="single" w:sz="4" w:space="0" w:color="auto"/>
              <w:right w:val="single" w:sz="4" w:space="0" w:color="auto"/>
            </w:tcBorders>
            <w:hideMark/>
          </w:tcPr>
          <w:p w14:paraId="0D464FBD" w14:textId="77777777" w:rsidR="00263DD9" w:rsidRPr="00E020B8" w:rsidRDefault="00263DD9">
            <w:pPr>
              <w:spacing w:after="0" w:line="240" w:lineRule="auto"/>
              <w:jc w:val="both"/>
              <w:rPr>
                <w:rFonts w:asciiTheme="minorHAnsi" w:hAnsiTheme="minorHAnsi" w:cstheme="minorHAnsi"/>
                <w:bCs/>
                <w:i/>
                <w:iCs/>
                <w:color w:val="000000" w:themeColor="text1"/>
                <w:sz w:val="18"/>
                <w:szCs w:val="18"/>
                <w:lang w:eastAsia="vi-VN"/>
              </w:rPr>
            </w:pPr>
            <w:r w:rsidRPr="00E020B8">
              <w:rPr>
                <w:rFonts w:asciiTheme="minorHAnsi" w:hAnsiTheme="minorHAnsi" w:cstheme="minorHAnsi"/>
                <w:bCs/>
                <w:i/>
                <w:iCs/>
                <w:color w:val="000000" w:themeColor="text1"/>
                <w:sz w:val="18"/>
                <w:szCs w:val="18"/>
                <w:lang w:eastAsia="vi-VN"/>
              </w:rPr>
              <w:t>Vam Cong Ferry</w:t>
            </w:r>
          </w:p>
        </w:tc>
        <w:tc>
          <w:tcPr>
            <w:tcW w:w="1686" w:type="dxa"/>
            <w:tcBorders>
              <w:top w:val="single" w:sz="4" w:space="0" w:color="auto"/>
              <w:left w:val="nil"/>
              <w:bottom w:val="single" w:sz="4" w:space="0" w:color="auto"/>
              <w:right w:val="single" w:sz="4" w:space="0" w:color="auto"/>
            </w:tcBorders>
            <w:hideMark/>
          </w:tcPr>
          <w:p w14:paraId="5D6DCF77" w14:textId="77777777" w:rsidR="00263DD9" w:rsidRPr="00E020B8" w:rsidRDefault="00263DD9">
            <w:pPr>
              <w:spacing w:after="0" w:line="240" w:lineRule="auto"/>
              <w:jc w:val="both"/>
              <w:rPr>
                <w:rFonts w:asciiTheme="minorHAnsi" w:hAnsiTheme="minorHAnsi" w:cstheme="minorHAnsi"/>
                <w:bCs/>
                <w:i/>
                <w:iCs/>
                <w:color w:val="000000" w:themeColor="text1"/>
                <w:sz w:val="18"/>
                <w:szCs w:val="18"/>
                <w:lang w:eastAsia="vi-VN"/>
              </w:rPr>
            </w:pPr>
            <w:r w:rsidRPr="00E020B8">
              <w:rPr>
                <w:rFonts w:asciiTheme="minorHAnsi" w:hAnsiTheme="minorHAnsi" w:cstheme="minorHAnsi"/>
                <w:bCs/>
                <w:i/>
                <w:iCs/>
                <w:color w:val="000000" w:themeColor="text1"/>
                <w:sz w:val="18"/>
                <w:szCs w:val="18"/>
                <w:lang w:eastAsia="vi-VN"/>
              </w:rPr>
              <w:t>Total</w:t>
            </w:r>
          </w:p>
        </w:tc>
      </w:tr>
      <w:tr w:rsidR="00263DD9" w:rsidRPr="00E020B8" w14:paraId="4B501A90" w14:textId="77777777" w:rsidTr="00263DD9">
        <w:trPr>
          <w:trHeight w:val="247"/>
        </w:trPr>
        <w:tc>
          <w:tcPr>
            <w:tcW w:w="4171" w:type="dxa"/>
            <w:tcBorders>
              <w:top w:val="nil"/>
              <w:left w:val="single" w:sz="4" w:space="0" w:color="auto"/>
              <w:bottom w:val="single" w:sz="4" w:space="0" w:color="auto"/>
              <w:right w:val="single" w:sz="4" w:space="0" w:color="auto"/>
            </w:tcBorders>
            <w:noWrap/>
            <w:vAlign w:val="bottom"/>
            <w:hideMark/>
          </w:tcPr>
          <w:p w14:paraId="60BE03C5"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Agricultural products</w:t>
            </w:r>
          </w:p>
        </w:tc>
        <w:tc>
          <w:tcPr>
            <w:tcW w:w="2116" w:type="dxa"/>
            <w:tcBorders>
              <w:top w:val="nil"/>
              <w:left w:val="nil"/>
              <w:bottom w:val="single" w:sz="4" w:space="0" w:color="auto"/>
              <w:right w:val="single" w:sz="4" w:space="0" w:color="auto"/>
            </w:tcBorders>
            <w:noWrap/>
            <w:vAlign w:val="bottom"/>
            <w:hideMark/>
          </w:tcPr>
          <w:p w14:paraId="74A38DB5"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20.5%</w:t>
            </w:r>
          </w:p>
        </w:tc>
        <w:tc>
          <w:tcPr>
            <w:tcW w:w="1904" w:type="dxa"/>
            <w:tcBorders>
              <w:top w:val="nil"/>
              <w:left w:val="nil"/>
              <w:bottom w:val="single" w:sz="4" w:space="0" w:color="auto"/>
              <w:right w:val="single" w:sz="4" w:space="0" w:color="auto"/>
            </w:tcBorders>
            <w:noWrap/>
            <w:vAlign w:val="bottom"/>
            <w:hideMark/>
          </w:tcPr>
          <w:p w14:paraId="41803D3C"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16.9%</w:t>
            </w:r>
          </w:p>
        </w:tc>
        <w:tc>
          <w:tcPr>
            <w:tcW w:w="1686" w:type="dxa"/>
            <w:tcBorders>
              <w:top w:val="nil"/>
              <w:left w:val="nil"/>
              <w:bottom w:val="single" w:sz="4" w:space="0" w:color="auto"/>
              <w:right w:val="single" w:sz="4" w:space="0" w:color="auto"/>
            </w:tcBorders>
            <w:noWrap/>
            <w:vAlign w:val="bottom"/>
            <w:hideMark/>
          </w:tcPr>
          <w:p w14:paraId="6FB9F099"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18.0%</w:t>
            </w:r>
          </w:p>
        </w:tc>
      </w:tr>
      <w:tr w:rsidR="00263DD9" w:rsidRPr="00E020B8" w14:paraId="0AD7E71D" w14:textId="77777777" w:rsidTr="00263DD9">
        <w:trPr>
          <w:trHeight w:val="247"/>
        </w:trPr>
        <w:tc>
          <w:tcPr>
            <w:tcW w:w="4171" w:type="dxa"/>
            <w:tcBorders>
              <w:top w:val="nil"/>
              <w:left w:val="single" w:sz="4" w:space="0" w:color="auto"/>
              <w:bottom w:val="single" w:sz="4" w:space="0" w:color="auto"/>
              <w:right w:val="single" w:sz="4" w:space="0" w:color="auto"/>
            </w:tcBorders>
            <w:noWrap/>
            <w:vAlign w:val="bottom"/>
            <w:hideMark/>
          </w:tcPr>
          <w:p w14:paraId="5B17DF40"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Building materials</w:t>
            </w:r>
          </w:p>
        </w:tc>
        <w:tc>
          <w:tcPr>
            <w:tcW w:w="2116" w:type="dxa"/>
            <w:tcBorders>
              <w:top w:val="nil"/>
              <w:left w:val="nil"/>
              <w:bottom w:val="single" w:sz="4" w:space="0" w:color="auto"/>
              <w:right w:val="single" w:sz="4" w:space="0" w:color="auto"/>
            </w:tcBorders>
            <w:noWrap/>
            <w:vAlign w:val="bottom"/>
            <w:hideMark/>
          </w:tcPr>
          <w:p w14:paraId="3DDC8B64"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9.9%</w:t>
            </w:r>
          </w:p>
        </w:tc>
        <w:tc>
          <w:tcPr>
            <w:tcW w:w="1904" w:type="dxa"/>
            <w:tcBorders>
              <w:top w:val="nil"/>
              <w:left w:val="nil"/>
              <w:bottom w:val="single" w:sz="4" w:space="0" w:color="auto"/>
              <w:right w:val="single" w:sz="4" w:space="0" w:color="auto"/>
            </w:tcBorders>
            <w:noWrap/>
            <w:vAlign w:val="bottom"/>
            <w:hideMark/>
          </w:tcPr>
          <w:p w14:paraId="50DC5FCE"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11.8%</w:t>
            </w:r>
          </w:p>
        </w:tc>
        <w:tc>
          <w:tcPr>
            <w:tcW w:w="1686" w:type="dxa"/>
            <w:tcBorders>
              <w:top w:val="nil"/>
              <w:left w:val="nil"/>
              <w:bottom w:val="single" w:sz="4" w:space="0" w:color="auto"/>
              <w:right w:val="single" w:sz="4" w:space="0" w:color="auto"/>
            </w:tcBorders>
            <w:noWrap/>
            <w:vAlign w:val="bottom"/>
            <w:hideMark/>
          </w:tcPr>
          <w:p w14:paraId="315451EE"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11.2%</w:t>
            </w:r>
          </w:p>
        </w:tc>
      </w:tr>
      <w:tr w:rsidR="00263DD9" w:rsidRPr="00E020B8" w14:paraId="157D5A17" w14:textId="77777777" w:rsidTr="00263DD9">
        <w:trPr>
          <w:trHeight w:val="247"/>
        </w:trPr>
        <w:tc>
          <w:tcPr>
            <w:tcW w:w="4171" w:type="dxa"/>
            <w:tcBorders>
              <w:top w:val="nil"/>
              <w:left w:val="single" w:sz="4" w:space="0" w:color="auto"/>
              <w:bottom w:val="single" w:sz="4" w:space="0" w:color="auto"/>
              <w:right w:val="single" w:sz="4" w:space="0" w:color="auto"/>
            </w:tcBorders>
            <w:noWrap/>
            <w:vAlign w:val="bottom"/>
            <w:hideMark/>
          </w:tcPr>
          <w:p w14:paraId="17C9FA3C"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Fertilizer</w:t>
            </w:r>
          </w:p>
        </w:tc>
        <w:tc>
          <w:tcPr>
            <w:tcW w:w="2116" w:type="dxa"/>
            <w:tcBorders>
              <w:top w:val="nil"/>
              <w:left w:val="nil"/>
              <w:bottom w:val="single" w:sz="4" w:space="0" w:color="auto"/>
              <w:right w:val="single" w:sz="4" w:space="0" w:color="auto"/>
            </w:tcBorders>
            <w:noWrap/>
            <w:vAlign w:val="bottom"/>
            <w:hideMark/>
          </w:tcPr>
          <w:p w14:paraId="3A919A34"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7.7%</w:t>
            </w:r>
          </w:p>
        </w:tc>
        <w:tc>
          <w:tcPr>
            <w:tcW w:w="1904" w:type="dxa"/>
            <w:tcBorders>
              <w:top w:val="nil"/>
              <w:left w:val="nil"/>
              <w:bottom w:val="single" w:sz="4" w:space="0" w:color="auto"/>
              <w:right w:val="single" w:sz="4" w:space="0" w:color="auto"/>
            </w:tcBorders>
            <w:noWrap/>
            <w:vAlign w:val="bottom"/>
            <w:hideMark/>
          </w:tcPr>
          <w:p w14:paraId="7ED57E86"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3.1%</w:t>
            </w:r>
          </w:p>
        </w:tc>
        <w:tc>
          <w:tcPr>
            <w:tcW w:w="1686" w:type="dxa"/>
            <w:tcBorders>
              <w:top w:val="nil"/>
              <w:left w:val="nil"/>
              <w:bottom w:val="single" w:sz="4" w:space="0" w:color="auto"/>
              <w:right w:val="single" w:sz="4" w:space="0" w:color="auto"/>
            </w:tcBorders>
            <w:noWrap/>
            <w:vAlign w:val="bottom"/>
            <w:hideMark/>
          </w:tcPr>
          <w:p w14:paraId="5F63DF60"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4.5%</w:t>
            </w:r>
          </w:p>
        </w:tc>
      </w:tr>
      <w:tr w:rsidR="00263DD9" w:rsidRPr="00E020B8" w14:paraId="0F18547E" w14:textId="77777777" w:rsidTr="00263DD9">
        <w:trPr>
          <w:trHeight w:val="247"/>
        </w:trPr>
        <w:tc>
          <w:tcPr>
            <w:tcW w:w="4171" w:type="dxa"/>
            <w:tcBorders>
              <w:top w:val="nil"/>
              <w:left w:val="single" w:sz="4" w:space="0" w:color="auto"/>
              <w:bottom w:val="single" w:sz="4" w:space="0" w:color="auto"/>
              <w:right w:val="single" w:sz="4" w:space="0" w:color="auto"/>
            </w:tcBorders>
            <w:noWrap/>
            <w:vAlign w:val="bottom"/>
            <w:hideMark/>
          </w:tcPr>
          <w:p w14:paraId="04F5F3A2"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Industrial material</w:t>
            </w:r>
          </w:p>
        </w:tc>
        <w:tc>
          <w:tcPr>
            <w:tcW w:w="2116" w:type="dxa"/>
            <w:tcBorders>
              <w:top w:val="nil"/>
              <w:left w:val="nil"/>
              <w:bottom w:val="single" w:sz="4" w:space="0" w:color="auto"/>
              <w:right w:val="single" w:sz="4" w:space="0" w:color="auto"/>
            </w:tcBorders>
            <w:noWrap/>
            <w:vAlign w:val="bottom"/>
            <w:hideMark/>
          </w:tcPr>
          <w:p w14:paraId="6A904812"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6.7%</w:t>
            </w:r>
          </w:p>
        </w:tc>
        <w:tc>
          <w:tcPr>
            <w:tcW w:w="1904" w:type="dxa"/>
            <w:tcBorders>
              <w:top w:val="nil"/>
              <w:left w:val="nil"/>
              <w:bottom w:val="single" w:sz="4" w:space="0" w:color="auto"/>
              <w:right w:val="single" w:sz="4" w:space="0" w:color="auto"/>
            </w:tcBorders>
            <w:noWrap/>
            <w:vAlign w:val="bottom"/>
            <w:hideMark/>
          </w:tcPr>
          <w:p w14:paraId="3C29B98C"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9.4%</w:t>
            </w:r>
          </w:p>
        </w:tc>
        <w:tc>
          <w:tcPr>
            <w:tcW w:w="1686" w:type="dxa"/>
            <w:tcBorders>
              <w:top w:val="nil"/>
              <w:left w:val="nil"/>
              <w:bottom w:val="single" w:sz="4" w:space="0" w:color="auto"/>
              <w:right w:val="single" w:sz="4" w:space="0" w:color="auto"/>
            </w:tcBorders>
            <w:noWrap/>
            <w:vAlign w:val="bottom"/>
            <w:hideMark/>
          </w:tcPr>
          <w:p w14:paraId="27C015FD"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8.6%</w:t>
            </w:r>
          </w:p>
        </w:tc>
      </w:tr>
      <w:tr w:rsidR="00263DD9" w:rsidRPr="00E020B8" w14:paraId="1CBF8436" w14:textId="77777777" w:rsidTr="00263DD9">
        <w:trPr>
          <w:trHeight w:val="247"/>
        </w:trPr>
        <w:tc>
          <w:tcPr>
            <w:tcW w:w="4171" w:type="dxa"/>
            <w:tcBorders>
              <w:top w:val="nil"/>
              <w:left w:val="single" w:sz="4" w:space="0" w:color="auto"/>
              <w:bottom w:val="single" w:sz="4" w:space="0" w:color="auto"/>
              <w:right w:val="single" w:sz="4" w:space="0" w:color="auto"/>
            </w:tcBorders>
            <w:noWrap/>
            <w:vAlign w:val="bottom"/>
            <w:hideMark/>
          </w:tcPr>
          <w:p w14:paraId="336E277D"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Petroleum products</w:t>
            </w:r>
          </w:p>
        </w:tc>
        <w:tc>
          <w:tcPr>
            <w:tcW w:w="2116" w:type="dxa"/>
            <w:tcBorders>
              <w:top w:val="nil"/>
              <w:left w:val="nil"/>
              <w:bottom w:val="single" w:sz="4" w:space="0" w:color="auto"/>
              <w:right w:val="single" w:sz="4" w:space="0" w:color="auto"/>
            </w:tcBorders>
            <w:noWrap/>
            <w:vAlign w:val="bottom"/>
            <w:hideMark/>
          </w:tcPr>
          <w:p w14:paraId="23EDA55A"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0.7%</w:t>
            </w:r>
          </w:p>
        </w:tc>
        <w:tc>
          <w:tcPr>
            <w:tcW w:w="1904" w:type="dxa"/>
            <w:tcBorders>
              <w:top w:val="nil"/>
              <w:left w:val="nil"/>
              <w:bottom w:val="single" w:sz="4" w:space="0" w:color="auto"/>
              <w:right w:val="single" w:sz="4" w:space="0" w:color="auto"/>
            </w:tcBorders>
            <w:noWrap/>
            <w:vAlign w:val="bottom"/>
            <w:hideMark/>
          </w:tcPr>
          <w:p w14:paraId="6EED3759"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0.9%</w:t>
            </w:r>
          </w:p>
        </w:tc>
        <w:tc>
          <w:tcPr>
            <w:tcW w:w="1686" w:type="dxa"/>
            <w:tcBorders>
              <w:top w:val="nil"/>
              <w:left w:val="nil"/>
              <w:bottom w:val="single" w:sz="4" w:space="0" w:color="auto"/>
              <w:right w:val="single" w:sz="4" w:space="0" w:color="auto"/>
            </w:tcBorders>
            <w:noWrap/>
            <w:vAlign w:val="bottom"/>
            <w:hideMark/>
          </w:tcPr>
          <w:p w14:paraId="1D714061"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0.8%</w:t>
            </w:r>
          </w:p>
        </w:tc>
      </w:tr>
      <w:tr w:rsidR="00263DD9" w:rsidRPr="00E020B8" w14:paraId="0BD63AD5" w14:textId="77777777" w:rsidTr="00263DD9">
        <w:trPr>
          <w:trHeight w:val="247"/>
        </w:trPr>
        <w:tc>
          <w:tcPr>
            <w:tcW w:w="4171" w:type="dxa"/>
            <w:tcBorders>
              <w:top w:val="nil"/>
              <w:left w:val="single" w:sz="4" w:space="0" w:color="auto"/>
              <w:bottom w:val="single" w:sz="4" w:space="0" w:color="auto"/>
              <w:right w:val="single" w:sz="4" w:space="0" w:color="auto"/>
            </w:tcBorders>
            <w:noWrap/>
            <w:vAlign w:val="bottom"/>
            <w:hideMark/>
          </w:tcPr>
          <w:p w14:paraId="7A3FBD37"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Fresh food (i.e. fish, animal...)</w:t>
            </w:r>
          </w:p>
        </w:tc>
        <w:tc>
          <w:tcPr>
            <w:tcW w:w="2116" w:type="dxa"/>
            <w:tcBorders>
              <w:top w:val="nil"/>
              <w:left w:val="nil"/>
              <w:bottom w:val="single" w:sz="4" w:space="0" w:color="auto"/>
              <w:right w:val="single" w:sz="4" w:space="0" w:color="auto"/>
            </w:tcBorders>
            <w:noWrap/>
            <w:vAlign w:val="bottom"/>
            <w:hideMark/>
          </w:tcPr>
          <w:p w14:paraId="7A4AF09F"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6.6%</w:t>
            </w:r>
          </w:p>
        </w:tc>
        <w:tc>
          <w:tcPr>
            <w:tcW w:w="1904" w:type="dxa"/>
            <w:tcBorders>
              <w:top w:val="nil"/>
              <w:left w:val="nil"/>
              <w:bottom w:val="single" w:sz="4" w:space="0" w:color="auto"/>
              <w:right w:val="single" w:sz="4" w:space="0" w:color="auto"/>
            </w:tcBorders>
            <w:noWrap/>
            <w:vAlign w:val="bottom"/>
            <w:hideMark/>
          </w:tcPr>
          <w:p w14:paraId="27FDF787"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13.2%</w:t>
            </w:r>
          </w:p>
        </w:tc>
        <w:tc>
          <w:tcPr>
            <w:tcW w:w="1686" w:type="dxa"/>
            <w:tcBorders>
              <w:top w:val="nil"/>
              <w:left w:val="nil"/>
              <w:bottom w:val="single" w:sz="4" w:space="0" w:color="auto"/>
              <w:right w:val="single" w:sz="4" w:space="0" w:color="auto"/>
            </w:tcBorders>
            <w:noWrap/>
            <w:vAlign w:val="bottom"/>
            <w:hideMark/>
          </w:tcPr>
          <w:p w14:paraId="550DC1F2"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11.2%</w:t>
            </w:r>
          </w:p>
        </w:tc>
      </w:tr>
      <w:tr w:rsidR="00263DD9" w:rsidRPr="00E020B8" w14:paraId="5E6A5896" w14:textId="77777777" w:rsidTr="00263DD9">
        <w:trPr>
          <w:trHeight w:val="247"/>
        </w:trPr>
        <w:tc>
          <w:tcPr>
            <w:tcW w:w="4171" w:type="dxa"/>
            <w:tcBorders>
              <w:top w:val="nil"/>
              <w:left w:val="single" w:sz="4" w:space="0" w:color="auto"/>
              <w:bottom w:val="single" w:sz="4" w:space="0" w:color="auto"/>
              <w:right w:val="single" w:sz="4" w:space="0" w:color="auto"/>
            </w:tcBorders>
            <w:noWrap/>
            <w:vAlign w:val="bottom"/>
            <w:hideMark/>
          </w:tcPr>
          <w:p w14:paraId="349BAFA8"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lastRenderedPageBreak/>
              <w:t>Frozen food</w:t>
            </w:r>
          </w:p>
        </w:tc>
        <w:tc>
          <w:tcPr>
            <w:tcW w:w="2116" w:type="dxa"/>
            <w:tcBorders>
              <w:top w:val="nil"/>
              <w:left w:val="nil"/>
              <w:bottom w:val="single" w:sz="4" w:space="0" w:color="auto"/>
              <w:right w:val="single" w:sz="4" w:space="0" w:color="auto"/>
            </w:tcBorders>
            <w:noWrap/>
            <w:vAlign w:val="bottom"/>
            <w:hideMark/>
          </w:tcPr>
          <w:p w14:paraId="53AE954C"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4.5%</w:t>
            </w:r>
          </w:p>
        </w:tc>
        <w:tc>
          <w:tcPr>
            <w:tcW w:w="1904" w:type="dxa"/>
            <w:tcBorders>
              <w:top w:val="nil"/>
              <w:left w:val="nil"/>
              <w:bottom w:val="single" w:sz="4" w:space="0" w:color="auto"/>
              <w:right w:val="single" w:sz="4" w:space="0" w:color="auto"/>
            </w:tcBorders>
            <w:noWrap/>
            <w:vAlign w:val="bottom"/>
            <w:hideMark/>
          </w:tcPr>
          <w:p w14:paraId="6BA27992"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3.9%</w:t>
            </w:r>
          </w:p>
        </w:tc>
        <w:tc>
          <w:tcPr>
            <w:tcW w:w="1686" w:type="dxa"/>
            <w:tcBorders>
              <w:top w:val="nil"/>
              <w:left w:val="nil"/>
              <w:bottom w:val="single" w:sz="4" w:space="0" w:color="auto"/>
              <w:right w:val="single" w:sz="4" w:space="0" w:color="auto"/>
            </w:tcBorders>
            <w:noWrap/>
            <w:vAlign w:val="bottom"/>
            <w:hideMark/>
          </w:tcPr>
          <w:p w14:paraId="531EC4A2"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4.1%</w:t>
            </w:r>
          </w:p>
        </w:tc>
      </w:tr>
      <w:tr w:rsidR="00263DD9" w:rsidRPr="00E020B8" w14:paraId="12120700" w14:textId="77777777" w:rsidTr="00263DD9">
        <w:trPr>
          <w:trHeight w:val="247"/>
        </w:trPr>
        <w:tc>
          <w:tcPr>
            <w:tcW w:w="4171" w:type="dxa"/>
            <w:tcBorders>
              <w:top w:val="nil"/>
              <w:left w:val="single" w:sz="4" w:space="0" w:color="auto"/>
              <w:bottom w:val="single" w:sz="4" w:space="0" w:color="auto"/>
              <w:right w:val="single" w:sz="4" w:space="0" w:color="auto"/>
            </w:tcBorders>
            <w:noWrap/>
            <w:vAlign w:val="bottom"/>
            <w:hideMark/>
          </w:tcPr>
          <w:p w14:paraId="30D55540"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Other commodity</w:t>
            </w:r>
          </w:p>
        </w:tc>
        <w:tc>
          <w:tcPr>
            <w:tcW w:w="2116" w:type="dxa"/>
            <w:tcBorders>
              <w:top w:val="nil"/>
              <w:left w:val="nil"/>
              <w:bottom w:val="single" w:sz="4" w:space="0" w:color="auto"/>
              <w:right w:val="single" w:sz="4" w:space="0" w:color="auto"/>
            </w:tcBorders>
            <w:noWrap/>
            <w:vAlign w:val="bottom"/>
            <w:hideMark/>
          </w:tcPr>
          <w:p w14:paraId="03343B2A"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43.4%</w:t>
            </w:r>
          </w:p>
        </w:tc>
        <w:tc>
          <w:tcPr>
            <w:tcW w:w="1904" w:type="dxa"/>
            <w:tcBorders>
              <w:top w:val="nil"/>
              <w:left w:val="nil"/>
              <w:bottom w:val="single" w:sz="4" w:space="0" w:color="auto"/>
              <w:right w:val="single" w:sz="4" w:space="0" w:color="auto"/>
            </w:tcBorders>
            <w:noWrap/>
            <w:vAlign w:val="bottom"/>
            <w:hideMark/>
          </w:tcPr>
          <w:p w14:paraId="05CE759B"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40.8%</w:t>
            </w:r>
          </w:p>
        </w:tc>
        <w:tc>
          <w:tcPr>
            <w:tcW w:w="1686" w:type="dxa"/>
            <w:tcBorders>
              <w:top w:val="nil"/>
              <w:left w:val="nil"/>
              <w:bottom w:val="single" w:sz="4" w:space="0" w:color="auto"/>
              <w:right w:val="single" w:sz="4" w:space="0" w:color="auto"/>
            </w:tcBorders>
            <w:noWrap/>
            <w:vAlign w:val="bottom"/>
            <w:hideMark/>
          </w:tcPr>
          <w:p w14:paraId="5C826964" w14:textId="77777777" w:rsidR="00263DD9" w:rsidRPr="00E020B8" w:rsidRDefault="00263DD9">
            <w:pPr>
              <w:spacing w:after="0" w:line="240" w:lineRule="auto"/>
              <w:jc w:val="both"/>
              <w:rPr>
                <w:rFonts w:asciiTheme="minorHAnsi" w:hAnsiTheme="minorHAnsi" w:cstheme="minorHAnsi"/>
                <w:color w:val="000000" w:themeColor="text1"/>
                <w:sz w:val="18"/>
                <w:szCs w:val="18"/>
                <w:lang w:eastAsia="vi-VN"/>
              </w:rPr>
            </w:pPr>
            <w:r w:rsidRPr="00E020B8">
              <w:rPr>
                <w:rFonts w:asciiTheme="minorHAnsi" w:hAnsiTheme="minorHAnsi" w:cstheme="minorHAnsi"/>
                <w:color w:val="000000" w:themeColor="text1"/>
                <w:sz w:val="18"/>
                <w:szCs w:val="18"/>
                <w:lang w:eastAsia="vi-VN"/>
              </w:rPr>
              <w:t>41.6%</w:t>
            </w:r>
          </w:p>
        </w:tc>
      </w:tr>
    </w:tbl>
    <w:p w14:paraId="58A341D9" w14:textId="014F338E" w:rsidR="00263DD9" w:rsidRPr="00E020B8" w:rsidRDefault="00263DD9" w:rsidP="00E020B8">
      <w:pPr>
        <w:ind w:firstLine="720"/>
        <w:jc w:val="both"/>
        <w:rPr>
          <w:rFonts w:asciiTheme="minorHAnsi" w:hAnsiTheme="minorHAnsi" w:cstheme="minorHAnsi"/>
          <w:color w:val="000000" w:themeColor="text1"/>
          <w:sz w:val="16"/>
          <w:szCs w:val="16"/>
          <w:lang w:val="en-US"/>
        </w:rPr>
      </w:pPr>
      <w:r w:rsidRPr="00E020B8">
        <w:rPr>
          <w:rFonts w:asciiTheme="minorHAnsi" w:hAnsiTheme="minorHAnsi" w:cstheme="minorHAnsi"/>
          <w:color w:val="000000" w:themeColor="text1"/>
          <w:sz w:val="16"/>
          <w:szCs w:val="16"/>
          <w:lang w:val="en-US"/>
        </w:rPr>
        <w:t>Source: Cao Lanh Impact Evaluation Ferry-user survey 2017</w:t>
      </w:r>
    </w:p>
    <w:p w14:paraId="524341E7" w14:textId="37F00F93" w:rsidR="00263DD9" w:rsidRPr="00407BAA" w:rsidRDefault="00C8710F" w:rsidP="00263DD9">
      <w:pPr>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Table 5.20</w:t>
      </w:r>
      <w:r w:rsidR="00263DD9" w:rsidRPr="00407BAA">
        <w:rPr>
          <w:rFonts w:asciiTheme="minorHAnsi" w:hAnsiTheme="minorHAnsi" w:cstheme="minorHAnsi"/>
          <w:color w:val="000000" w:themeColor="text1"/>
          <w:lang w:val="en-US"/>
        </w:rPr>
        <w:t xml:space="preserve"> shows that total daily trucks at Vam Cong ferry was twice that for Cao Lanh ferry. Furthermore, the proportion of larger trucks was more pronou</w:t>
      </w:r>
      <w:r>
        <w:rPr>
          <w:rFonts w:asciiTheme="minorHAnsi" w:hAnsiTheme="minorHAnsi" w:cstheme="minorHAnsi"/>
          <w:color w:val="000000" w:themeColor="text1"/>
          <w:lang w:val="en-US"/>
        </w:rPr>
        <w:t>nced at Vam Cong. F</w:t>
      </w:r>
      <w:r w:rsidR="00263DD9" w:rsidRPr="00407BAA">
        <w:rPr>
          <w:rFonts w:asciiTheme="minorHAnsi" w:hAnsiTheme="minorHAnsi" w:cstheme="minorHAnsi"/>
          <w:color w:val="000000" w:themeColor="text1"/>
          <w:lang w:val="en-US"/>
        </w:rPr>
        <w:t>or example</w:t>
      </w:r>
      <w:r>
        <w:rPr>
          <w:rFonts w:asciiTheme="minorHAnsi" w:hAnsiTheme="minorHAnsi" w:cstheme="minorHAnsi"/>
          <w:color w:val="000000" w:themeColor="text1"/>
          <w:lang w:val="en-US"/>
        </w:rPr>
        <w:t>,</w:t>
      </w:r>
      <w:r w:rsidR="00263DD9" w:rsidRPr="00407BAA">
        <w:rPr>
          <w:rFonts w:asciiTheme="minorHAnsi" w:hAnsiTheme="minorHAnsi" w:cstheme="minorHAnsi"/>
          <w:color w:val="000000" w:themeColor="text1"/>
          <w:lang w:val="en-US"/>
        </w:rPr>
        <w:t xml:space="preserve"> truck</w:t>
      </w:r>
      <w:r w:rsidR="00E020B8">
        <w:rPr>
          <w:rFonts w:asciiTheme="minorHAnsi" w:hAnsiTheme="minorHAnsi" w:cstheme="minorHAnsi"/>
          <w:color w:val="000000" w:themeColor="text1"/>
          <w:lang w:val="en-US"/>
        </w:rPr>
        <w:t>s</w:t>
      </w:r>
      <w:r w:rsidR="00263DD9" w:rsidRPr="00407BAA">
        <w:rPr>
          <w:rFonts w:asciiTheme="minorHAnsi" w:hAnsiTheme="minorHAnsi" w:cstheme="minorHAnsi"/>
          <w:color w:val="000000" w:themeColor="text1"/>
          <w:lang w:val="en-US"/>
        </w:rPr>
        <w:t xml:space="preserve"> with more than 10 </w:t>
      </w:r>
      <w:r w:rsidR="00F8182F">
        <w:rPr>
          <w:rFonts w:asciiTheme="minorHAnsi" w:hAnsiTheme="minorHAnsi" w:cstheme="minorHAnsi"/>
          <w:color w:val="000000" w:themeColor="text1"/>
          <w:lang w:val="en-US"/>
        </w:rPr>
        <w:t>tonnes</w:t>
      </w:r>
      <w:r w:rsidR="00263DD9" w:rsidRPr="00407BAA">
        <w:rPr>
          <w:rFonts w:asciiTheme="minorHAnsi" w:hAnsiTheme="minorHAnsi" w:cstheme="minorHAnsi"/>
          <w:color w:val="000000" w:themeColor="text1"/>
          <w:lang w:val="en-US"/>
        </w:rPr>
        <w:t xml:space="preserve"> accounted for 45.8% of total truck</w:t>
      </w:r>
      <w:r w:rsidR="00E020B8">
        <w:rPr>
          <w:rFonts w:asciiTheme="minorHAnsi" w:hAnsiTheme="minorHAnsi" w:cstheme="minorHAnsi"/>
          <w:color w:val="000000" w:themeColor="text1"/>
          <w:lang w:val="en-US"/>
        </w:rPr>
        <w:t>s</w:t>
      </w:r>
      <w:r>
        <w:rPr>
          <w:rFonts w:asciiTheme="minorHAnsi" w:hAnsiTheme="minorHAnsi" w:cstheme="minorHAnsi"/>
          <w:color w:val="000000" w:themeColor="text1"/>
          <w:lang w:val="en-US"/>
        </w:rPr>
        <w:t xml:space="preserve"> compared to 18.5% at</w:t>
      </w:r>
      <w:r w:rsidR="00263DD9" w:rsidRPr="00407BAA">
        <w:rPr>
          <w:rFonts w:asciiTheme="minorHAnsi" w:hAnsiTheme="minorHAnsi" w:cstheme="minorHAnsi"/>
          <w:color w:val="000000" w:themeColor="text1"/>
          <w:lang w:val="en-US"/>
        </w:rPr>
        <w:t xml:space="preserve"> Cao Lanh, reflecting Vam Cong ferry’s more dominant role in goods transport. It is estimated that althoug</w:t>
      </w:r>
      <w:r>
        <w:rPr>
          <w:rFonts w:asciiTheme="minorHAnsi" w:hAnsiTheme="minorHAnsi" w:cstheme="minorHAnsi"/>
          <w:color w:val="000000" w:themeColor="text1"/>
          <w:lang w:val="en-US"/>
        </w:rPr>
        <w:t xml:space="preserve">h loads of each type of truck were </w:t>
      </w:r>
      <w:r w:rsidR="00263DD9" w:rsidRPr="00407BAA">
        <w:rPr>
          <w:rFonts w:asciiTheme="minorHAnsi" w:hAnsiTheme="minorHAnsi" w:cstheme="minorHAnsi"/>
          <w:color w:val="000000" w:themeColor="text1"/>
          <w:lang w:val="en-US"/>
        </w:rPr>
        <w:t>similar taking into account the numbers and sizes of trucks, total goods volu</w:t>
      </w:r>
      <w:r>
        <w:rPr>
          <w:rFonts w:asciiTheme="minorHAnsi" w:hAnsiTheme="minorHAnsi" w:cstheme="minorHAnsi"/>
          <w:color w:val="000000" w:themeColor="text1"/>
          <w:lang w:val="en-US"/>
        </w:rPr>
        <w:t>mes using the Vam Cong ferry were almost six</w:t>
      </w:r>
      <w:r w:rsidR="00263DD9" w:rsidRPr="00407BAA">
        <w:rPr>
          <w:rFonts w:asciiTheme="minorHAnsi" w:hAnsiTheme="minorHAnsi" w:cstheme="minorHAnsi"/>
          <w:color w:val="000000" w:themeColor="text1"/>
          <w:lang w:val="en-US"/>
        </w:rPr>
        <w:t xml:space="preserve"> times higher than </w:t>
      </w:r>
      <w:r w:rsidR="000E58CB">
        <w:rPr>
          <w:rFonts w:asciiTheme="minorHAnsi" w:hAnsiTheme="minorHAnsi" w:cstheme="minorHAnsi"/>
          <w:color w:val="000000" w:themeColor="text1"/>
          <w:lang w:val="en-US"/>
        </w:rPr>
        <w:t xml:space="preserve">the </w:t>
      </w:r>
      <w:r w:rsidR="00263DD9" w:rsidRPr="00407BAA">
        <w:rPr>
          <w:rFonts w:asciiTheme="minorHAnsi" w:hAnsiTheme="minorHAnsi" w:cstheme="minorHAnsi"/>
          <w:color w:val="000000" w:themeColor="text1"/>
          <w:lang w:val="en-US"/>
        </w:rPr>
        <w:t>Cao Lanh ferry, at 8885.6 tonnes per day compared to 1</w:t>
      </w:r>
      <w:r w:rsidR="00407BAA">
        <w:rPr>
          <w:rFonts w:asciiTheme="minorHAnsi" w:hAnsiTheme="minorHAnsi" w:cstheme="minorHAnsi"/>
          <w:color w:val="000000" w:themeColor="text1"/>
          <w:lang w:val="en-US"/>
        </w:rPr>
        <w:t>,</w:t>
      </w:r>
      <w:r w:rsidR="00263DD9" w:rsidRPr="00407BAA">
        <w:rPr>
          <w:rFonts w:asciiTheme="minorHAnsi" w:hAnsiTheme="minorHAnsi" w:cstheme="minorHAnsi"/>
          <w:color w:val="000000" w:themeColor="text1"/>
          <w:lang w:val="en-US"/>
        </w:rPr>
        <w:t>506.8 tonnes per day using the Cao Lanh ferry.</w:t>
      </w:r>
    </w:p>
    <w:p w14:paraId="794426BD" w14:textId="7C86C411" w:rsidR="00263DD9" w:rsidRPr="00E020B8" w:rsidRDefault="00C8710F" w:rsidP="0021515A">
      <w:pPr>
        <w:jc w:val="center"/>
        <w:rPr>
          <w:rFonts w:asciiTheme="minorHAnsi" w:hAnsiTheme="minorHAnsi" w:cstheme="minorHAnsi"/>
          <w:b/>
          <w:bCs/>
          <w:color w:val="000000" w:themeColor="text1"/>
          <w:sz w:val="18"/>
          <w:szCs w:val="18"/>
          <w:lang w:eastAsia="vi-VN"/>
        </w:rPr>
      </w:pPr>
      <w:r>
        <w:rPr>
          <w:rFonts w:asciiTheme="minorHAnsi" w:hAnsiTheme="minorHAnsi" w:cstheme="minorHAnsi"/>
          <w:b/>
          <w:bCs/>
          <w:color w:val="000000" w:themeColor="text1"/>
          <w:sz w:val="18"/>
          <w:szCs w:val="18"/>
          <w:lang w:eastAsia="vi-VN"/>
        </w:rPr>
        <w:t>Table 5.20</w:t>
      </w:r>
      <w:r w:rsidR="00263DD9" w:rsidRPr="00E020B8">
        <w:rPr>
          <w:rFonts w:asciiTheme="minorHAnsi" w:hAnsiTheme="minorHAnsi" w:cstheme="minorHAnsi"/>
          <w:b/>
          <w:bCs/>
          <w:color w:val="000000" w:themeColor="text1"/>
          <w:sz w:val="18"/>
          <w:szCs w:val="18"/>
          <w:lang w:eastAsia="vi-VN"/>
        </w:rPr>
        <w:t xml:space="preserve">: Number of </w:t>
      </w:r>
      <w:r w:rsidR="00407BAA" w:rsidRPr="00E020B8">
        <w:rPr>
          <w:rFonts w:asciiTheme="minorHAnsi" w:hAnsiTheme="minorHAnsi" w:cstheme="minorHAnsi"/>
          <w:b/>
          <w:bCs/>
          <w:color w:val="000000" w:themeColor="text1"/>
          <w:sz w:val="18"/>
          <w:szCs w:val="18"/>
          <w:lang w:eastAsia="vi-VN"/>
        </w:rPr>
        <w:t>D</w:t>
      </w:r>
      <w:r w:rsidR="00263DD9" w:rsidRPr="00E020B8">
        <w:rPr>
          <w:rFonts w:asciiTheme="minorHAnsi" w:hAnsiTheme="minorHAnsi" w:cstheme="minorHAnsi"/>
          <w:b/>
          <w:bCs/>
          <w:color w:val="000000" w:themeColor="text1"/>
          <w:sz w:val="18"/>
          <w:szCs w:val="18"/>
          <w:lang w:eastAsia="vi-VN"/>
        </w:rPr>
        <w:t xml:space="preserve">aily </w:t>
      </w:r>
      <w:r w:rsidR="00407BAA" w:rsidRPr="00E020B8">
        <w:rPr>
          <w:rFonts w:asciiTheme="minorHAnsi" w:hAnsiTheme="minorHAnsi" w:cstheme="minorHAnsi"/>
          <w:b/>
          <w:bCs/>
          <w:color w:val="000000" w:themeColor="text1"/>
          <w:sz w:val="18"/>
          <w:szCs w:val="18"/>
          <w:lang w:eastAsia="vi-VN"/>
        </w:rPr>
        <w:t>T</w:t>
      </w:r>
      <w:r w:rsidR="00263DD9" w:rsidRPr="00E020B8">
        <w:rPr>
          <w:rFonts w:asciiTheme="minorHAnsi" w:hAnsiTheme="minorHAnsi" w:cstheme="minorHAnsi"/>
          <w:b/>
          <w:bCs/>
          <w:color w:val="000000" w:themeColor="text1"/>
          <w:sz w:val="18"/>
          <w:szCs w:val="18"/>
          <w:lang w:eastAsia="vi-VN"/>
        </w:rPr>
        <w:t xml:space="preserve">ruck and </w:t>
      </w:r>
      <w:r w:rsidR="00407BAA" w:rsidRPr="00E020B8">
        <w:rPr>
          <w:rFonts w:asciiTheme="minorHAnsi" w:hAnsiTheme="minorHAnsi" w:cstheme="minorHAnsi"/>
          <w:b/>
          <w:bCs/>
          <w:color w:val="000000" w:themeColor="text1"/>
          <w:sz w:val="18"/>
          <w:szCs w:val="18"/>
          <w:lang w:eastAsia="vi-VN"/>
        </w:rPr>
        <w:t>T</w:t>
      </w:r>
      <w:r w:rsidR="00263DD9" w:rsidRPr="00E020B8">
        <w:rPr>
          <w:rFonts w:asciiTheme="minorHAnsi" w:hAnsiTheme="minorHAnsi" w:cstheme="minorHAnsi"/>
          <w:b/>
          <w:bCs/>
          <w:color w:val="000000" w:themeColor="text1"/>
          <w:sz w:val="18"/>
          <w:szCs w:val="18"/>
          <w:lang w:eastAsia="vi-VN"/>
        </w:rPr>
        <w:t>otal</w:t>
      </w:r>
      <w:r w:rsidR="00407BAA" w:rsidRPr="00E020B8">
        <w:rPr>
          <w:rFonts w:asciiTheme="minorHAnsi" w:hAnsiTheme="minorHAnsi" w:cstheme="minorHAnsi"/>
          <w:b/>
          <w:bCs/>
          <w:color w:val="000000" w:themeColor="text1"/>
          <w:sz w:val="18"/>
          <w:szCs w:val="18"/>
          <w:lang w:eastAsia="vi-VN"/>
        </w:rPr>
        <w:t xml:space="preserve"> Freight by</w:t>
      </w:r>
      <w:r w:rsidR="00263DD9" w:rsidRPr="00E020B8">
        <w:rPr>
          <w:rFonts w:asciiTheme="minorHAnsi" w:hAnsiTheme="minorHAnsi" w:cstheme="minorHAnsi"/>
          <w:b/>
          <w:bCs/>
          <w:color w:val="000000" w:themeColor="text1"/>
          <w:sz w:val="18"/>
          <w:szCs w:val="18"/>
          <w:lang w:eastAsia="vi-VN"/>
        </w:rPr>
        <w:t xml:space="preserve"> </w:t>
      </w:r>
      <w:r w:rsidR="00407BAA" w:rsidRPr="00E020B8">
        <w:rPr>
          <w:rFonts w:asciiTheme="minorHAnsi" w:hAnsiTheme="minorHAnsi" w:cstheme="minorHAnsi"/>
          <w:b/>
          <w:bCs/>
          <w:color w:val="000000" w:themeColor="text1"/>
          <w:sz w:val="18"/>
          <w:szCs w:val="18"/>
          <w:lang w:eastAsia="vi-VN"/>
        </w:rPr>
        <w:t>T</w:t>
      </w:r>
      <w:r w:rsidR="00263DD9" w:rsidRPr="00E020B8">
        <w:rPr>
          <w:rFonts w:asciiTheme="minorHAnsi" w:hAnsiTheme="minorHAnsi" w:cstheme="minorHAnsi"/>
          <w:b/>
          <w:bCs/>
          <w:color w:val="000000" w:themeColor="text1"/>
          <w:sz w:val="18"/>
          <w:szCs w:val="18"/>
          <w:lang w:eastAsia="vi-VN"/>
        </w:rPr>
        <w:t xml:space="preserve">ruck </w:t>
      </w:r>
      <w:r w:rsidR="00407BAA" w:rsidRPr="00E020B8">
        <w:rPr>
          <w:rFonts w:asciiTheme="minorHAnsi" w:hAnsiTheme="minorHAnsi" w:cstheme="minorHAnsi"/>
          <w:b/>
          <w:bCs/>
          <w:color w:val="000000" w:themeColor="text1"/>
          <w:sz w:val="18"/>
          <w:szCs w:val="18"/>
          <w:lang w:eastAsia="vi-VN"/>
        </w:rPr>
        <w:t>Size</w:t>
      </w:r>
      <w:r w:rsidR="00263DD9" w:rsidRPr="00E020B8">
        <w:rPr>
          <w:rFonts w:asciiTheme="minorHAnsi" w:hAnsiTheme="minorHAnsi" w:cstheme="minorHAnsi"/>
          <w:b/>
          <w:bCs/>
          <w:color w:val="000000" w:themeColor="text1"/>
          <w:sz w:val="18"/>
          <w:szCs w:val="18"/>
          <w:lang w:eastAsia="vi-VN"/>
        </w:rPr>
        <w:t xml:space="preserve"> at Cao Lanh and Vam Cong Ferries</w:t>
      </w:r>
    </w:p>
    <w:tbl>
      <w:tblPr>
        <w:tblW w:w="9776" w:type="dxa"/>
        <w:tblLook w:val="04A0" w:firstRow="1" w:lastRow="0" w:firstColumn="1" w:lastColumn="0" w:noHBand="0" w:noVBand="1"/>
      </w:tblPr>
      <w:tblGrid>
        <w:gridCol w:w="3235"/>
        <w:gridCol w:w="1890"/>
        <w:gridCol w:w="1391"/>
        <w:gridCol w:w="1559"/>
        <w:gridCol w:w="1701"/>
      </w:tblGrid>
      <w:tr w:rsidR="00407BAA" w:rsidRPr="00E020B8" w14:paraId="41DA0B92" w14:textId="77777777" w:rsidTr="00407BAA">
        <w:trPr>
          <w:trHeight w:val="301"/>
        </w:trPr>
        <w:tc>
          <w:tcPr>
            <w:tcW w:w="3235" w:type="dxa"/>
            <w:vMerge w:val="restart"/>
            <w:tcBorders>
              <w:top w:val="single" w:sz="4" w:space="0" w:color="auto"/>
              <w:left w:val="single" w:sz="4" w:space="0" w:color="auto"/>
              <w:bottom w:val="single" w:sz="4" w:space="0" w:color="auto"/>
              <w:right w:val="single" w:sz="4" w:space="0" w:color="auto"/>
            </w:tcBorders>
            <w:noWrap/>
            <w:hideMark/>
          </w:tcPr>
          <w:p w14:paraId="468F091C" w14:textId="1EA4F850" w:rsidR="00263DD9" w:rsidRPr="00E020B8" w:rsidRDefault="00407BAA">
            <w:pPr>
              <w:spacing w:after="0" w:line="240" w:lineRule="auto"/>
              <w:jc w:val="both"/>
              <w:rPr>
                <w:rFonts w:asciiTheme="majorHAnsi" w:hAnsiTheme="majorHAnsi" w:cstheme="majorHAnsi"/>
                <w:b/>
                <w:bCs/>
                <w:i/>
                <w:iCs/>
                <w:color w:val="000000" w:themeColor="text1"/>
                <w:sz w:val="18"/>
                <w:szCs w:val="18"/>
                <w:lang w:eastAsia="vi-VN"/>
              </w:rPr>
            </w:pPr>
            <w:r w:rsidRPr="00E020B8">
              <w:rPr>
                <w:rFonts w:asciiTheme="majorHAnsi" w:hAnsiTheme="majorHAnsi" w:cstheme="majorHAnsi"/>
                <w:b/>
                <w:bCs/>
                <w:i/>
                <w:iCs/>
                <w:color w:val="000000" w:themeColor="text1"/>
                <w:sz w:val="18"/>
                <w:szCs w:val="18"/>
                <w:lang w:eastAsia="vi-VN"/>
              </w:rPr>
              <w:t>Truck size</w:t>
            </w:r>
          </w:p>
        </w:tc>
        <w:tc>
          <w:tcPr>
            <w:tcW w:w="3281" w:type="dxa"/>
            <w:gridSpan w:val="2"/>
            <w:tcBorders>
              <w:top w:val="single" w:sz="4" w:space="0" w:color="auto"/>
              <w:left w:val="nil"/>
              <w:bottom w:val="single" w:sz="4" w:space="0" w:color="auto"/>
              <w:right w:val="single" w:sz="4" w:space="0" w:color="auto"/>
            </w:tcBorders>
            <w:hideMark/>
          </w:tcPr>
          <w:p w14:paraId="785D591A" w14:textId="77777777" w:rsidR="00263DD9" w:rsidRPr="00E020B8" w:rsidRDefault="00263DD9">
            <w:pPr>
              <w:spacing w:after="0" w:line="240" w:lineRule="auto"/>
              <w:jc w:val="both"/>
              <w:rPr>
                <w:rFonts w:asciiTheme="majorHAnsi" w:hAnsiTheme="majorHAnsi" w:cstheme="majorHAnsi"/>
                <w:b/>
                <w:bCs/>
                <w:i/>
                <w:iCs/>
                <w:color w:val="000000" w:themeColor="text1"/>
                <w:sz w:val="18"/>
                <w:szCs w:val="18"/>
                <w:lang w:eastAsia="vi-VN"/>
              </w:rPr>
            </w:pPr>
            <w:r w:rsidRPr="00E020B8">
              <w:rPr>
                <w:rFonts w:asciiTheme="majorHAnsi" w:hAnsiTheme="majorHAnsi" w:cstheme="majorHAnsi"/>
                <w:b/>
                <w:bCs/>
                <w:i/>
                <w:iCs/>
                <w:color w:val="000000" w:themeColor="text1"/>
                <w:sz w:val="18"/>
                <w:szCs w:val="18"/>
                <w:lang w:eastAsia="vi-VN"/>
              </w:rPr>
              <w:t>Cao Lanh Ferry</w:t>
            </w:r>
          </w:p>
        </w:tc>
        <w:tc>
          <w:tcPr>
            <w:tcW w:w="3260" w:type="dxa"/>
            <w:gridSpan w:val="2"/>
            <w:tcBorders>
              <w:top w:val="single" w:sz="4" w:space="0" w:color="auto"/>
              <w:left w:val="nil"/>
              <w:bottom w:val="single" w:sz="4" w:space="0" w:color="auto"/>
              <w:right w:val="single" w:sz="4" w:space="0" w:color="auto"/>
            </w:tcBorders>
            <w:hideMark/>
          </w:tcPr>
          <w:p w14:paraId="303023CC" w14:textId="77777777" w:rsidR="00263DD9" w:rsidRPr="00E020B8" w:rsidRDefault="00263DD9">
            <w:pPr>
              <w:spacing w:after="0" w:line="240" w:lineRule="auto"/>
              <w:jc w:val="both"/>
              <w:rPr>
                <w:rFonts w:asciiTheme="majorHAnsi" w:hAnsiTheme="majorHAnsi" w:cstheme="majorHAnsi"/>
                <w:b/>
                <w:bCs/>
                <w:i/>
                <w:iCs/>
                <w:color w:val="000000" w:themeColor="text1"/>
                <w:sz w:val="18"/>
                <w:szCs w:val="18"/>
                <w:lang w:eastAsia="vi-VN"/>
              </w:rPr>
            </w:pPr>
            <w:r w:rsidRPr="00E020B8">
              <w:rPr>
                <w:rFonts w:asciiTheme="majorHAnsi" w:hAnsiTheme="majorHAnsi" w:cstheme="majorHAnsi"/>
                <w:b/>
                <w:bCs/>
                <w:i/>
                <w:iCs/>
                <w:color w:val="000000" w:themeColor="text1"/>
                <w:sz w:val="18"/>
                <w:szCs w:val="18"/>
                <w:lang w:eastAsia="vi-VN"/>
              </w:rPr>
              <w:t>Vam Cong Ferry</w:t>
            </w:r>
          </w:p>
        </w:tc>
      </w:tr>
      <w:tr w:rsidR="00407BAA" w:rsidRPr="00E020B8" w14:paraId="24ED2A16" w14:textId="77777777" w:rsidTr="00407BAA">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ABE4C" w14:textId="77777777" w:rsidR="00263DD9" w:rsidRPr="00E020B8" w:rsidRDefault="00263DD9">
            <w:pPr>
              <w:spacing w:after="0"/>
              <w:rPr>
                <w:rFonts w:asciiTheme="majorHAnsi" w:hAnsiTheme="majorHAnsi" w:cstheme="majorHAnsi"/>
                <w:color w:val="000000" w:themeColor="text1"/>
                <w:sz w:val="18"/>
                <w:szCs w:val="18"/>
                <w:lang w:eastAsia="vi-VN"/>
              </w:rPr>
            </w:pPr>
          </w:p>
        </w:tc>
        <w:tc>
          <w:tcPr>
            <w:tcW w:w="1890" w:type="dxa"/>
            <w:tcBorders>
              <w:top w:val="nil"/>
              <w:left w:val="nil"/>
              <w:bottom w:val="single" w:sz="4" w:space="0" w:color="auto"/>
              <w:right w:val="single" w:sz="4" w:space="0" w:color="auto"/>
            </w:tcBorders>
            <w:hideMark/>
          </w:tcPr>
          <w:p w14:paraId="026356C9" w14:textId="3B32B877" w:rsidR="00263DD9" w:rsidRPr="00E020B8" w:rsidRDefault="00407BAA">
            <w:pPr>
              <w:spacing w:after="0" w:line="240" w:lineRule="auto"/>
              <w:jc w:val="center"/>
              <w:rPr>
                <w:rFonts w:asciiTheme="majorHAnsi" w:hAnsiTheme="majorHAnsi" w:cstheme="majorHAnsi"/>
                <w:color w:val="000000" w:themeColor="text1"/>
                <w:sz w:val="18"/>
                <w:szCs w:val="18"/>
              </w:rPr>
            </w:pPr>
            <w:r w:rsidRPr="00E020B8">
              <w:rPr>
                <w:rFonts w:asciiTheme="majorHAnsi" w:hAnsiTheme="majorHAnsi" w:cstheme="majorHAnsi"/>
                <w:color w:val="000000" w:themeColor="text1"/>
                <w:sz w:val="18"/>
                <w:szCs w:val="18"/>
              </w:rPr>
              <w:t>Number of v</w:t>
            </w:r>
            <w:r w:rsidR="00263DD9" w:rsidRPr="00E020B8">
              <w:rPr>
                <w:rFonts w:asciiTheme="majorHAnsi" w:hAnsiTheme="majorHAnsi" w:cstheme="majorHAnsi"/>
                <w:color w:val="000000" w:themeColor="text1"/>
                <w:sz w:val="18"/>
                <w:szCs w:val="18"/>
              </w:rPr>
              <w:t>ehicle</w:t>
            </w:r>
            <w:r w:rsidRPr="00E020B8">
              <w:rPr>
                <w:rFonts w:asciiTheme="majorHAnsi" w:hAnsiTheme="majorHAnsi" w:cstheme="majorHAnsi"/>
                <w:color w:val="000000" w:themeColor="text1"/>
                <w:sz w:val="18"/>
                <w:szCs w:val="18"/>
              </w:rPr>
              <w:t>s</w:t>
            </w:r>
          </w:p>
        </w:tc>
        <w:tc>
          <w:tcPr>
            <w:tcW w:w="1391" w:type="dxa"/>
            <w:tcBorders>
              <w:top w:val="nil"/>
              <w:left w:val="single" w:sz="4" w:space="0" w:color="auto"/>
              <w:bottom w:val="single" w:sz="4" w:space="0" w:color="auto"/>
              <w:right w:val="single" w:sz="4" w:space="0" w:color="auto"/>
            </w:tcBorders>
            <w:noWrap/>
            <w:hideMark/>
          </w:tcPr>
          <w:p w14:paraId="38050315" w14:textId="0421ABDF" w:rsidR="00263DD9" w:rsidRPr="00E020B8" w:rsidRDefault="00263DD9">
            <w:pPr>
              <w:spacing w:after="0" w:line="240" w:lineRule="auto"/>
              <w:jc w:val="center"/>
              <w:rPr>
                <w:rFonts w:asciiTheme="majorHAnsi" w:hAnsiTheme="majorHAnsi" w:cstheme="majorHAnsi"/>
                <w:color w:val="000000" w:themeColor="text1"/>
                <w:sz w:val="18"/>
                <w:szCs w:val="18"/>
              </w:rPr>
            </w:pPr>
            <w:r w:rsidRPr="00E020B8">
              <w:rPr>
                <w:rFonts w:asciiTheme="majorHAnsi" w:hAnsiTheme="majorHAnsi" w:cstheme="majorHAnsi"/>
                <w:color w:val="000000" w:themeColor="text1"/>
                <w:sz w:val="18"/>
                <w:szCs w:val="18"/>
              </w:rPr>
              <w:t>Total volumes carried (</w:t>
            </w:r>
            <w:r w:rsidR="00F8182F">
              <w:rPr>
                <w:rFonts w:asciiTheme="majorHAnsi" w:hAnsiTheme="majorHAnsi" w:cstheme="majorHAnsi"/>
                <w:color w:val="000000" w:themeColor="text1"/>
                <w:sz w:val="18"/>
                <w:szCs w:val="18"/>
              </w:rPr>
              <w:t>tonnes</w:t>
            </w:r>
            <w:r w:rsidRPr="00E020B8">
              <w:rPr>
                <w:rFonts w:asciiTheme="majorHAnsi" w:hAnsiTheme="majorHAnsi" w:cstheme="majorHAnsi"/>
                <w:color w:val="000000" w:themeColor="text1"/>
                <w:sz w:val="18"/>
                <w:szCs w:val="18"/>
              </w:rPr>
              <w:t>)</w:t>
            </w:r>
          </w:p>
        </w:tc>
        <w:tc>
          <w:tcPr>
            <w:tcW w:w="1559" w:type="dxa"/>
            <w:tcBorders>
              <w:top w:val="nil"/>
              <w:left w:val="nil"/>
              <w:bottom w:val="single" w:sz="4" w:space="0" w:color="auto"/>
              <w:right w:val="single" w:sz="4" w:space="0" w:color="auto"/>
            </w:tcBorders>
            <w:hideMark/>
          </w:tcPr>
          <w:p w14:paraId="335420F6" w14:textId="3658DAE5" w:rsidR="00263DD9" w:rsidRPr="00E020B8" w:rsidRDefault="00263DD9">
            <w:pPr>
              <w:spacing w:after="0" w:line="240" w:lineRule="auto"/>
              <w:jc w:val="center"/>
              <w:rPr>
                <w:rFonts w:asciiTheme="majorHAnsi" w:hAnsiTheme="majorHAnsi" w:cstheme="majorHAnsi"/>
                <w:color w:val="000000" w:themeColor="text1"/>
                <w:sz w:val="18"/>
                <w:szCs w:val="18"/>
              </w:rPr>
            </w:pPr>
            <w:r w:rsidRPr="00E020B8">
              <w:rPr>
                <w:rFonts w:asciiTheme="majorHAnsi" w:hAnsiTheme="majorHAnsi" w:cstheme="majorHAnsi"/>
                <w:color w:val="000000" w:themeColor="text1"/>
                <w:sz w:val="18"/>
                <w:szCs w:val="18"/>
              </w:rPr>
              <w:t>Number of vehicle</w:t>
            </w:r>
            <w:r w:rsidR="00407BAA" w:rsidRPr="00E020B8">
              <w:rPr>
                <w:rFonts w:asciiTheme="majorHAnsi" w:hAnsiTheme="majorHAnsi" w:cstheme="majorHAnsi"/>
                <w:color w:val="000000" w:themeColor="text1"/>
                <w:sz w:val="18"/>
                <w:szCs w:val="18"/>
              </w:rPr>
              <w:t>s</w:t>
            </w:r>
          </w:p>
        </w:tc>
        <w:tc>
          <w:tcPr>
            <w:tcW w:w="1701" w:type="dxa"/>
            <w:tcBorders>
              <w:top w:val="nil"/>
              <w:left w:val="single" w:sz="4" w:space="0" w:color="auto"/>
              <w:bottom w:val="single" w:sz="4" w:space="0" w:color="auto"/>
              <w:right w:val="single" w:sz="4" w:space="0" w:color="auto"/>
            </w:tcBorders>
            <w:noWrap/>
            <w:hideMark/>
          </w:tcPr>
          <w:p w14:paraId="3D81502A" w14:textId="020B55B3" w:rsidR="00263DD9" w:rsidRPr="00E020B8" w:rsidRDefault="00263DD9">
            <w:pPr>
              <w:spacing w:after="0" w:line="240" w:lineRule="auto"/>
              <w:jc w:val="center"/>
              <w:rPr>
                <w:rFonts w:asciiTheme="majorHAnsi" w:hAnsiTheme="majorHAnsi" w:cstheme="majorHAnsi"/>
                <w:color w:val="000000" w:themeColor="text1"/>
                <w:sz w:val="18"/>
                <w:szCs w:val="18"/>
              </w:rPr>
            </w:pPr>
            <w:r w:rsidRPr="00E020B8">
              <w:rPr>
                <w:rFonts w:asciiTheme="majorHAnsi" w:hAnsiTheme="majorHAnsi" w:cstheme="majorHAnsi"/>
                <w:color w:val="000000" w:themeColor="text1"/>
                <w:sz w:val="18"/>
                <w:szCs w:val="18"/>
              </w:rPr>
              <w:t>Total volumes carried (</w:t>
            </w:r>
            <w:r w:rsidR="00F8182F">
              <w:rPr>
                <w:rFonts w:asciiTheme="majorHAnsi" w:hAnsiTheme="majorHAnsi" w:cstheme="majorHAnsi"/>
                <w:color w:val="000000" w:themeColor="text1"/>
                <w:sz w:val="18"/>
                <w:szCs w:val="18"/>
              </w:rPr>
              <w:t>tonnes</w:t>
            </w:r>
            <w:r w:rsidRPr="00E020B8">
              <w:rPr>
                <w:rFonts w:asciiTheme="majorHAnsi" w:hAnsiTheme="majorHAnsi" w:cstheme="majorHAnsi"/>
                <w:color w:val="000000" w:themeColor="text1"/>
                <w:sz w:val="18"/>
                <w:szCs w:val="18"/>
              </w:rPr>
              <w:t>)</w:t>
            </w:r>
          </w:p>
        </w:tc>
      </w:tr>
      <w:tr w:rsidR="00407BAA" w:rsidRPr="00E020B8" w14:paraId="5734310E" w14:textId="77777777" w:rsidTr="00407BAA">
        <w:trPr>
          <w:trHeight w:val="301"/>
        </w:trPr>
        <w:tc>
          <w:tcPr>
            <w:tcW w:w="3235" w:type="dxa"/>
            <w:tcBorders>
              <w:top w:val="nil"/>
              <w:left w:val="single" w:sz="4" w:space="0" w:color="auto"/>
              <w:bottom w:val="single" w:sz="4" w:space="0" w:color="auto"/>
              <w:right w:val="single" w:sz="4" w:space="0" w:color="auto"/>
            </w:tcBorders>
            <w:noWrap/>
            <w:vAlign w:val="bottom"/>
            <w:hideMark/>
          </w:tcPr>
          <w:p w14:paraId="397444C4" w14:textId="381B07A7" w:rsidR="00263DD9" w:rsidRPr="00E020B8" w:rsidRDefault="00263DD9">
            <w:pPr>
              <w:spacing w:after="0" w:line="240" w:lineRule="auto"/>
              <w:jc w:val="both"/>
              <w:rPr>
                <w:rFonts w:asciiTheme="majorHAnsi" w:hAnsiTheme="majorHAnsi" w:cstheme="majorHAnsi"/>
                <w:color w:val="000000" w:themeColor="text1"/>
                <w:sz w:val="18"/>
                <w:szCs w:val="18"/>
                <w:lang w:eastAsia="vi-VN"/>
              </w:rPr>
            </w:pPr>
            <w:r w:rsidRPr="00E020B8">
              <w:rPr>
                <w:rFonts w:asciiTheme="majorHAnsi" w:hAnsiTheme="majorHAnsi" w:cstheme="majorHAnsi"/>
                <w:color w:val="000000" w:themeColor="text1"/>
                <w:sz w:val="18"/>
                <w:szCs w:val="18"/>
                <w:lang w:eastAsia="vi-VN"/>
              </w:rPr>
              <w:t xml:space="preserve">Truck less than 3 </w:t>
            </w:r>
            <w:r w:rsidR="00F8182F">
              <w:rPr>
                <w:rFonts w:asciiTheme="majorHAnsi" w:hAnsiTheme="majorHAnsi" w:cstheme="majorHAnsi"/>
                <w:color w:val="000000" w:themeColor="text1"/>
                <w:sz w:val="18"/>
                <w:szCs w:val="18"/>
                <w:lang w:eastAsia="vi-VN"/>
              </w:rPr>
              <w:t>tonnes</w:t>
            </w:r>
          </w:p>
        </w:tc>
        <w:tc>
          <w:tcPr>
            <w:tcW w:w="1890" w:type="dxa"/>
            <w:tcBorders>
              <w:top w:val="nil"/>
              <w:left w:val="nil"/>
              <w:bottom w:val="single" w:sz="4" w:space="0" w:color="auto"/>
              <w:right w:val="single" w:sz="4" w:space="0" w:color="auto"/>
            </w:tcBorders>
            <w:vAlign w:val="bottom"/>
            <w:hideMark/>
          </w:tcPr>
          <w:p w14:paraId="3C7EE493"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300</w:t>
            </w:r>
          </w:p>
        </w:tc>
        <w:tc>
          <w:tcPr>
            <w:tcW w:w="1391" w:type="dxa"/>
            <w:tcBorders>
              <w:top w:val="nil"/>
              <w:left w:val="single" w:sz="4" w:space="0" w:color="auto"/>
              <w:bottom w:val="single" w:sz="4" w:space="0" w:color="auto"/>
              <w:right w:val="single" w:sz="4" w:space="0" w:color="auto"/>
            </w:tcBorders>
            <w:noWrap/>
            <w:vAlign w:val="bottom"/>
            <w:hideMark/>
          </w:tcPr>
          <w:p w14:paraId="6B13BF48"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64.6</w:t>
            </w:r>
          </w:p>
        </w:tc>
        <w:tc>
          <w:tcPr>
            <w:tcW w:w="1559" w:type="dxa"/>
            <w:tcBorders>
              <w:top w:val="nil"/>
              <w:left w:val="nil"/>
              <w:bottom w:val="single" w:sz="4" w:space="0" w:color="auto"/>
              <w:right w:val="single" w:sz="4" w:space="0" w:color="auto"/>
            </w:tcBorders>
            <w:hideMark/>
          </w:tcPr>
          <w:p w14:paraId="6F9E0BDD"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290</w:t>
            </w:r>
          </w:p>
        </w:tc>
        <w:tc>
          <w:tcPr>
            <w:tcW w:w="1701" w:type="dxa"/>
            <w:tcBorders>
              <w:top w:val="nil"/>
              <w:left w:val="single" w:sz="4" w:space="0" w:color="auto"/>
              <w:bottom w:val="single" w:sz="4" w:space="0" w:color="auto"/>
              <w:right w:val="single" w:sz="4" w:space="0" w:color="auto"/>
            </w:tcBorders>
            <w:noWrap/>
            <w:vAlign w:val="bottom"/>
            <w:hideMark/>
          </w:tcPr>
          <w:p w14:paraId="1D3A0DE8"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51.1</w:t>
            </w:r>
          </w:p>
        </w:tc>
      </w:tr>
      <w:tr w:rsidR="00407BAA" w:rsidRPr="00E020B8" w14:paraId="70A66BCE" w14:textId="77777777" w:rsidTr="00407BAA">
        <w:trPr>
          <w:trHeight w:val="301"/>
        </w:trPr>
        <w:tc>
          <w:tcPr>
            <w:tcW w:w="3235" w:type="dxa"/>
            <w:tcBorders>
              <w:top w:val="nil"/>
              <w:left w:val="single" w:sz="4" w:space="0" w:color="auto"/>
              <w:bottom w:val="single" w:sz="4" w:space="0" w:color="auto"/>
              <w:right w:val="single" w:sz="4" w:space="0" w:color="auto"/>
            </w:tcBorders>
            <w:noWrap/>
            <w:vAlign w:val="bottom"/>
            <w:hideMark/>
          </w:tcPr>
          <w:p w14:paraId="084AD3A3" w14:textId="514692BB" w:rsidR="00263DD9" w:rsidRPr="00E020B8" w:rsidRDefault="00263DD9">
            <w:pPr>
              <w:spacing w:after="0" w:line="240" w:lineRule="auto"/>
              <w:jc w:val="both"/>
              <w:rPr>
                <w:rFonts w:asciiTheme="majorHAnsi" w:hAnsiTheme="majorHAnsi" w:cstheme="majorHAnsi"/>
                <w:color w:val="000000" w:themeColor="text1"/>
                <w:sz w:val="18"/>
                <w:szCs w:val="18"/>
                <w:lang w:eastAsia="vi-VN"/>
              </w:rPr>
            </w:pPr>
            <w:r w:rsidRPr="00E020B8">
              <w:rPr>
                <w:rFonts w:asciiTheme="majorHAnsi" w:hAnsiTheme="majorHAnsi" w:cstheme="majorHAnsi"/>
                <w:color w:val="000000" w:themeColor="text1"/>
                <w:sz w:val="18"/>
                <w:szCs w:val="18"/>
                <w:lang w:eastAsia="vi-VN"/>
              </w:rPr>
              <w:t xml:space="preserve">Truck from 3 to 6 </w:t>
            </w:r>
            <w:r w:rsidR="00F8182F">
              <w:rPr>
                <w:rFonts w:asciiTheme="majorHAnsi" w:hAnsiTheme="majorHAnsi" w:cstheme="majorHAnsi"/>
                <w:color w:val="000000" w:themeColor="text1"/>
                <w:sz w:val="18"/>
                <w:szCs w:val="18"/>
                <w:lang w:eastAsia="vi-VN"/>
              </w:rPr>
              <w:t>tonnes</w:t>
            </w:r>
          </w:p>
        </w:tc>
        <w:tc>
          <w:tcPr>
            <w:tcW w:w="1890" w:type="dxa"/>
            <w:tcBorders>
              <w:top w:val="single" w:sz="4" w:space="0" w:color="auto"/>
              <w:left w:val="nil"/>
              <w:bottom w:val="single" w:sz="4" w:space="0" w:color="auto"/>
              <w:right w:val="single" w:sz="4" w:space="0" w:color="auto"/>
            </w:tcBorders>
            <w:vAlign w:val="bottom"/>
            <w:hideMark/>
          </w:tcPr>
          <w:p w14:paraId="39A5B6C2"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447</w:t>
            </w:r>
          </w:p>
        </w:tc>
        <w:tc>
          <w:tcPr>
            <w:tcW w:w="1391" w:type="dxa"/>
            <w:tcBorders>
              <w:top w:val="nil"/>
              <w:left w:val="single" w:sz="4" w:space="0" w:color="auto"/>
              <w:bottom w:val="single" w:sz="4" w:space="0" w:color="auto"/>
              <w:right w:val="single" w:sz="4" w:space="0" w:color="auto"/>
            </w:tcBorders>
            <w:noWrap/>
            <w:vAlign w:val="bottom"/>
            <w:hideMark/>
          </w:tcPr>
          <w:p w14:paraId="25610034"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379.7</w:t>
            </w:r>
          </w:p>
        </w:tc>
        <w:tc>
          <w:tcPr>
            <w:tcW w:w="1559" w:type="dxa"/>
            <w:tcBorders>
              <w:top w:val="single" w:sz="4" w:space="0" w:color="auto"/>
              <w:left w:val="nil"/>
              <w:bottom w:val="single" w:sz="4" w:space="0" w:color="auto"/>
              <w:right w:val="single" w:sz="4" w:space="0" w:color="auto"/>
            </w:tcBorders>
            <w:hideMark/>
          </w:tcPr>
          <w:p w14:paraId="1551888F"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559</w:t>
            </w:r>
          </w:p>
        </w:tc>
        <w:tc>
          <w:tcPr>
            <w:tcW w:w="1701" w:type="dxa"/>
            <w:tcBorders>
              <w:top w:val="nil"/>
              <w:left w:val="single" w:sz="4" w:space="0" w:color="auto"/>
              <w:bottom w:val="single" w:sz="4" w:space="0" w:color="auto"/>
              <w:right w:val="single" w:sz="4" w:space="0" w:color="auto"/>
            </w:tcBorders>
            <w:noWrap/>
            <w:vAlign w:val="bottom"/>
            <w:hideMark/>
          </w:tcPr>
          <w:p w14:paraId="73F09C3B"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546.8</w:t>
            </w:r>
          </w:p>
        </w:tc>
      </w:tr>
      <w:tr w:rsidR="00407BAA" w:rsidRPr="00E020B8" w14:paraId="29F9BC53" w14:textId="77777777" w:rsidTr="00407BAA">
        <w:trPr>
          <w:trHeight w:val="301"/>
        </w:trPr>
        <w:tc>
          <w:tcPr>
            <w:tcW w:w="3235" w:type="dxa"/>
            <w:tcBorders>
              <w:top w:val="nil"/>
              <w:left w:val="single" w:sz="4" w:space="0" w:color="auto"/>
              <w:bottom w:val="single" w:sz="4" w:space="0" w:color="auto"/>
              <w:right w:val="single" w:sz="4" w:space="0" w:color="auto"/>
            </w:tcBorders>
            <w:noWrap/>
            <w:vAlign w:val="bottom"/>
            <w:hideMark/>
          </w:tcPr>
          <w:p w14:paraId="3B82BF16" w14:textId="64051CCE" w:rsidR="00263DD9" w:rsidRPr="00E020B8" w:rsidRDefault="00263DD9">
            <w:pPr>
              <w:spacing w:after="0" w:line="240" w:lineRule="auto"/>
              <w:jc w:val="both"/>
              <w:rPr>
                <w:rFonts w:asciiTheme="majorHAnsi" w:hAnsiTheme="majorHAnsi" w:cstheme="majorHAnsi"/>
                <w:color w:val="000000" w:themeColor="text1"/>
                <w:sz w:val="18"/>
                <w:szCs w:val="18"/>
                <w:lang w:eastAsia="vi-VN"/>
              </w:rPr>
            </w:pPr>
            <w:r w:rsidRPr="00E020B8">
              <w:rPr>
                <w:rFonts w:asciiTheme="majorHAnsi" w:hAnsiTheme="majorHAnsi" w:cstheme="majorHAnsi"/>
                <w:color w:val="000000" w:themeColor="text1"/>
                <w:sz w:val="18"/>
                <w:szCs w:val="18"/>
                <w:lang w:eastAsia="vi-VN"/>
              </w:rPr>
              <w:t xml:space="preserve">Truck from 7 to 9 </w:t>
            </w:r>
            <w:r w:rsidR="00F8182F">
              <w:rPr>
                <w:rFonts w:asciiTheme="majorHAnsi" w:hAnsiTheme="majorHAnsi" w:cstheme="majorHAnsi"/>
                <w:color w:val="000000" w:themeColor="text1"/>
                <w:sz w:val="18"/>
                <w:szCs w:val="18"/>
                <w:lang w:eastAsia="vi-VN"/>
              </w:rPr>
              <w:t>tonnes</w:t>
            </w:r>
          </w:p>
        </w:tc>
        <w:tc>
          <w:tcPr>
            <w:tcW w:w="1890" w:type="dxa"/>
            <w:tcBorders>
              <w:top w:val="single" w:sz="4" w:space="0" w:color="auto"/>
              <w:left w:val="nil"/>
              <w:bottom w:val="single" w:sz="4" w:space="0" w:color="auto"/>
              <w:right w:val="single" w:sz="4" w:space="0" w:color="auto"/>
            </w:tcBorders>
            <w:vAlign w:val="bottom"/>
            <w:hideMark/>
          </w:tcPr>
          <w:p w14:paraId="21E99592"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192</w:t>
            </w:r>
          </w:p>
        </w:tc>
        <w:tc>
          <w:tcPr>
            <w:tcW w:w="1391" w:type="dxa"/>
            <w:tcBorders>
              <w:top w:val="nil"/>
              <w:left w:val="single" w:sz="4" w:space="0" w:color="auto"/>
              <w:bottom w:val="single" w:sz="4" w:space="0" w:color="auto"/>
              <w:right w:val="single" w:sz="4" w:space="0" w:color="auto"/>
            </w:tcBorders>
            <w:noWrap/>
            <w:vAlign w:val="bottom"/>
            <w:hideMark/>
          </w:tcPr>
          <w:p w14:paraId="191BCF11"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382.7</w:t>
            </w:r>
          </w:p>
        </w:tc>
        <w:tc>
          <w:tcPr>
            <w:tcW w:w="1559" w:type="dxa"/>
            <w:tcBorders>
              <w:top w:val="single" w:sz="4" w:space="0" w:color="auto"/>
              <w:left w:val="nil"/>
              <w:bottom w:val="single" w:sz="4" w:space="0" w:color="auto"/>
              <w:right w:val="single" w:sz="4" w:space="0" w:color="auto"/>
            </w:tcBorders>
            <w:hideMark/>
          </w:tcPr>
          <w:p w14:paraId="5AE38E86"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345</w:t>
            </w:r>
          </w:p>
        </w:tc>
        <w:tc>
          <w:tcPr>
            <w:tcW w:w="1701" w:type="dxa"/>
            <w:tcBorders>
              <w:top w:val="nil"/>
              <w:left w:val="single" w:sz="4" w:space="0" w:color="auto"/>
              <w:bottom w:val="single" w:sz="4" w:space="0" w:color="auto"/>
              <w:right w:val="single" w:sz="4" w:space="0" w:color="auto"/>
            </w:tcBorders>
            <w:noWrap/>
            <w:vAlign w:val="bottom"/>
            <w:hideMark/>
          </w:tcPr>
          <w:p w14:paraId="66DF923B"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659.1</w:t>
            </w:r>
          </w:p>
        </w:tc>
      </w:tr>
      <w:tr w:rsidR="00407BAA" w:rsidRPr="00E020B8" w14:paraId="7F2C0471" w14:textId="77777777" w:rsidTr="00407BAA">
        <w:trPr>
          <w:trHeight w:val="301"/>
        </w:trPr>
        <w:tc>
          <w:tcPr>
            <w:tcW w:w="3235" w:type="dxa"/>
            <w:tcBorders>
              <w:top w:val="nil"/>
              <w:left w:val="single" w:sz="4" w:space="0" w:color="auto"/>
              <w:bottom w:val="single" w:sz="4" w:space="0" w:color="auto"/>
              <w:right w:val="single" w:sz="4" w:space="0" w:color="auto"/>
            </w:tcBorders>
            <w:noWrap/>
            <w:vAlign w:val="bottom"/>
            <w:hideMark/>
          </w:tcPr>
          <w:p w14:paraId="6CBA7C4A" w14:textId="2A8BA110" w:rsidR="00263DD9" w:rsidRPr="00E020B8" w:rsidRDefault="00263DD9">
            <w:pPr>
              <w:spacing w:after="0" w:line="240" w:lineRule="auto"/>
              <w:jc w:val="both"/>
              <w:rPr>
                <w:rFonts w:asciiTheme="majorHAnsi" w:hAnsiTheme="majorHAnsi" w:cstheme="majorHAnsi"/>
                <w:color w:val="000000" w:themeColor="text1"/>
                <w:sz w:val="18"/>
                <w:szCs w:val="18"/>
                <w:lang w:eastAsia="vi-VN"/>
              </w:rPr>
            </w:pPr>
            <w:r w:rsidRPr="00E020B8">
              <w:rPr>
                <w:rFonts w:asciiTheme="majorHAnsi" w:hAnsiTheme="majorHAnsi" w:cstheme="majorHAnsi"/>
                <w:color w:val="000000" w:themeColor="text1"/>
                <w:sz w:val="18"/>
                <w:szCs w:val="18"/>
                <w:lang w:eastAsia="vi-VN"/>
              </w:rPr>
              <w:t xml:space="preserve">Truck from 10-18 </w:t>
            </w:r>
            <w:r w:rsidR="00F8182F">
              <w:rPr>
                <w:rFonts w:asciiTheme="majorHAnsi" w:hAnsiTheme="majorHAnsi" w:cstheme="majorHAnsi"/>
                <w:color w:val="000000" w:themeColor="text1"/>
                <w:sz w:val="18"/>
                <w:szCs w:val="18"/>
                <w:lang w:eastAsia="vi-VN"/>
              </w:rPr>
              <w:t>tonnes</w:t>
            </w:r>
          </w:p>
        </w:tc>
        <w:tc>
          <w:tcPr>
            <w:tcW w:w="1890" w:type="dxa"/>
            <w:tcBorders>
              <w:top w:val="single" w:sz="4" w:space="0" w:color="auto"/>
              <w:left w:val="nil"/>
              <w:bottom w:val="single" w:sz="4" w:space="0" w:color="auto"/>
              <w:right w:val="single" w:sz="4" w:space="0" w:color="auto"/>
            </w:tcBorders>
            <w:vAlign w:val="bottom"/>
            <w:hideMark/>
          </w:tcPr>
          <w:p w14:paraId="493F0F4E"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170</w:t>
            </w:r>
          </w:p>
        </w:tc>
        <w:tc>
          <w:tcPr>
            <w:tcW w:w="1391" w:type="dxa"/>
            <w:tcBorders>
              <w:top w:val="nil"/>
              <w:left w:val="single" w:sz="4" w:space="0" w:color="auto"/>
              <w:bottom w:val="single" w:sz="4" w:space="0" w:color="auto"/>
              <w:right w:val="single" w:sz="4" w:space="0" w:color="auto"/>
            </w:tcBorders>
            <w:noWrap/>
            <w:vAlign w:val="bottom"/>
            <w:hideMark/>
          </w:tcPr>
          <w:p w14:paraId="133AF6E2"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571.8</w:t>
            </w:r>
          </w:p>
        </w:tc>
        <w:tc>
          <w:tcPr>
            <w:tcW w:w="1559" w:type="dxa"/>
            <w:tcBorders>
              <w:top w:val="single" w:sz="4" w:space="0" w:color="auto"/>
              <w:left w:val="nil"/>
              <w:bottom w:val="single" w:sz="4" w:space="0" w:color="auto"/>
              <w:right w:val="single" w:sz="4" w:space="0" w:color="auto"/>
            </w:tcBorders>
            <w:hideMark/>
          </w:tcPr>
          <w:p w14:paraId="581E03E2"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394</w:t>
            </w:r>
          </w:p>
        </w:tc>
        <w:tc>
          <w:tcPr>
            <w:tcW w:w="1701" w:type="dxa"/>
            <w:tcBorders>
              <w:top w:val="nil"/>
              <w:left w:val="single" w:sz="4" w:space="0" w:color="auto"/>
              <w:bottom w:val="single" w:sz="4" w:space="0" w:color="auto"/>
              <w:right w:val="single" w:sz="4" w:space="0" w:color="auto"/>
            </w:tcBorders>
            <w:noWrap/>
            <w:vAlign w:val="bottom"/>
            <w:hideMark/>
          </w:tcPr>
          <w:p w14:paraId="1287CF65" w14:textId="6932F91D"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1</w:t>
            </w:r>
            <w:r w:rsidR="00407BAA" w:rsidRPr="00E020B8">
              <w:rPr>
                <w:rFonts w:asciiTheme="majorHAnsi" w:hAnsiTheme="majorHAnsi" w:cstheme="majorHAnsi"/>
                <w:color w:val="000000" w:themeColor="text1"/>
                <w:sz w:val="18"/>
                <w:szCs w:val="18"/>
              </w:rPr>
              <w:t>,</w:t>
            </w:r>
            <w:r w:rsidRPr="00E020B8">
              <w:rPr>
                <w:rFonts w:asciiTheme="majorHAnsi" w:hAnsiTheme="majorHAnsi" w:cstheme="majorHAnsi"/>
                <w:color w:val="000000" w:themeColor="text1"/>
                <w:sz w:val="18"/>
                <w:szCs w:val="18"/>
              </w:rPr>
              <w:t>459.5</w:t>
            </w:r>
          </w:p>
        </w:tc>
      </w:tr>
      <w:tr w:rsidR="00407BAA" w:rsidRPr="00E020B8" w14:paraId="22724AF5" w14:textId="77777777" w:rsidTr="00407BAA">
        <w:trPr>
          <w:trHeight w:val="301"/>
        </w:trPr>
        <w:tc>
          <w:tcPr>
            <w:tcW w:w="3235" w:type="dxa"/>
            <w:tcBorders>
              <w:top w:val="nil"/>
              <w:left w:val="single" w:sz="4" w:space="0" w:color="auto"/>
              <w:bottom w:val="single" w:sz="4" w:space="0" w:color="auto"/>
              <w:right w:val="single" w:sz="4" w:space="0" w:color="auto"/>
            </w:tcBorders>
            <w:noWrap/>
            <w:vAlign w:val="bottom"/>
            <w:hideMark/>
          </w:tcPr>
          <w:p w14:paraId="56B37070" w14:textId="4C94265A" w:rsidR="00263DD9" w:rsidRPr="00E020B8" w:rsidRDefault="00263DD9">
            <w:pPr>
              <w:spacing w:after="0" w:line="240" w:lineRule="auto"/>
              <w:jc w:val="both"/>
              <w:rPr>
                <w:rFonts w:asciiTheme="majorHAnsi" w:hAnsiTheme="majorHAnsi" w:cstheme="majorHAnsi"/>
                <w:color w:val="000000" w:themeColor="text1"/>
                <w:sz w:val="18"/>
                <w:szCs w:val="18"/>
                <w:lang w:eastAsia="vi-VN"/>
              </w:rPr>
            </w:pPr>
            <w:r w:rsidRPr="00E020B8">
              <w:rPr>
                <w:rFonts w:asciiTheme="majorHAnsi" w:hAnsiTheme="majorHAnsi" w:cstheme="majorHAnsi"/>
                <w:color w:val="000000" w:themeColor="text1"/>
                <w:sz w:val="18"/>
                <w:szCs w:val="18"/>
                <w:lang w:eastAsia="vi-VN"/>
              </w:rPr>
              <w:t xml:space="preserve">Truck with more than 18 </w:t>
            </w:r>
            <w:r w:rsidR="00F8182F">
              <w:rPr>
                <w:rFonts w:asciiTheme="majorHAnsi" w:hAnsiTheme="majorHAnsi" w:cstheme="majorHAnsi"/>
                <w:color w:val="000000" w:themeColor="text1"/>
                <w:sz w:val="18"/>
                <w:szCs w:val="18"/>
                <w:lang w:eastAsia="vi-VN"/>
              </w:rPr>
              <w:t>tonnes</w:t>
            </w:r>
          </w:p>
        </w:tc>
        <w:tc>
          <w:tcPr>
            <w:tcW w:w="1890" w:type="dxa"/>
            <w:tcBorders>
              <w:top w:val="single" w:sz="4" w:space="0" w:color="auto"/>
              <w:left w:val="nil"/>
              <w:bottom w:val="single" w:sz="4" w:space="0" w:color="auto"/>
              <w:right w:val="single" w:sz="4" w:space="0" w:color="auto"/>
            </w:tcBorders>
            <w:vAlign w:val="bottom"/>
            <w:hideMark/>
          </w:tcPr>
          <w:p w14:paraId="3CED6F99"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43</w:t>
            </w:r>
          </w:p>
        </w:tc>
        <w:tc>
          <w:tcPr>
            <w:tcW w:w="1391" w:type="dxa"/>
            <w:tcBorders>
              <w:top w:val="nil"/>
              <w:left w:val="single" w:sz="4" w:space="0" w:color="auto"/>
              <w:bottom w:val="single" w:sz="4" w:space="0" w:color="auto"/>
              <w:right w:val="single" w:sz="4" w:space="0" w:color="auto"/>
            </w:tcBorders>
            <w:noWrap/>
            <w:vAlign w:val="bottom"/>
            <w:hideMark/>
          </w:tcPr>
          <w:p w14:paraId="7BDF2488"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108.0</w:t>
            </w:r>
          </w:p>
        </w:tc>
        <w:tc>
          <w:tcPr>
            <w:tcW w:w="1559" w:type="dxa"/>
            <w:tcBorders>
              <w:top w:val="single" w:sz="4" w:space="0" w:color="auto"/>
              <w:left w:val="nil"/>
              <w:bottom w:val="single" w:sz="4" w:space="0" w:color="auto"/>
              <w:right w:val="single" w:sz="4" w:space="0" w:color="auto"/>
            </w:tcBorders>
            <w:hideMark/>
          </w:tcPr>
          <w:p w14:paraId="3A898173" w14:textId="77777777"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617</w:t>
            </w:r>
          </w:p>
        </w:tc>
        <w:tc>
          <w:tcPr>
            <w:tcW w:w="1701" w:type="dxa"/>
            <w:tcBorders>
              <w:top w:val="nil"/>
              <w:left w:val="single" w:sz="4" w:space="0" w:color="auto"/>
              <w:bottom w:val="single" w:sz="4" w:space="0" w:color="auto"/>
              <w:right w:val="single" w:sz="4" w:space="0" w:color="auto"/>
            </w:tcBorders>
            <w:noWrap/>
            <w:vAlign w:val="bottom"/>
            <w:hideMark/>
          </w:tcPr>
          <w:p w14:paraId="4837DEFC" w14:textId="697813AB" w:rsidR="00263DD9" w:rsidRPr="00E020B8" w:rsidRDefault="00263DD9">
            <w:pPr>
              <w:spacing w:after="0" w:line="240" w:lineRule="auto"/>
              <w:jc w:val="center"/>
              <w:rPr>
                <w:rFonts w:asciiTheme="majorHAnsi" w:hAnsiTheme="majorHAnsi" w:cstheme="majorHAnsi"/>
                <w:color w:val="000000" w:themeColor="text1"/>
                <w:sz w:val="18"/>
                <w:szCs w:val="18"/>
                <w:highlight w:val="yellow"/>
                <w:lang w:eastAsia="vi-VN"/>
              </w:rPr>
            </w:pPr>
            <w:r w:rsidRPr="00E020B8">
              <w:rPr>
                <w:rFonts w:asciiTheme="majorHAnsi" w:hAnsiTheme="majorHAnsi" w:cstheme="majorHAnsi"/>
                <w:color w:val="000000" w:themeColor="text1"/>
                <w:sz w:val="18"/>
                <w:szCs w:val="18"/>
              </w:rPr>
              <w:t>6</w:t>
            </w:r>
            <w:r w:rsidR="00407BAA" w:rsidRPr="00E020B8">
              <w:rPr>
                <w:rFonts w:asciiTheme="majorHAnsi" w:hAnsiTheme="majorHAnsi" w:cstheme="majorHAnsi"/>
                <w:color w:val="000000" w:themeColor="text1"/>
                <w:sz w:val="18"/>
                <w:szCs w:val="18"/>
              </w:rPr>
              <w:t>,</w:t>
            </w:r>
            <w:r w:rsidRPr="00E020B8">
              <w:rPr>
                <w:rFonts w:asciiTheme="majorHAnsi" w:hAnsiTheme="majorHAnsi" w:cstheme="majorHAnsi"/>
                <w:color w:val="000000" w:themeColor="text1"/>
                <w:sz w:val="18"/>
                <w:szCs w:val="18"/>
              </w:rPr>
              <w:t>169.0</w:t>
            </w:r>
          </w:p>
        </w:tc>
      </w:tr>
      <w:tr w:rsidR="00407BAA" w:rsidRPr="00E020B8" w14:paraId="43A14668" w14:textId="77777777" w:rsidTr="00407BAA">
        <w:trPr>
          <w:trHeight w:val="134"/>
        </w:trPr>
        <w:tc>
          <w:tcPr>
            <w:tcW w:w="3235" w:type="dxa"/>
            <w:tcBorders>
              <w:top w:val="single" w:sz="4" w:space="0" w:color="auto"/>
              <w:left w:val="single" w:sz="4" w:space="0" w:color="auto"/>
              <w:bottom w:val="single" w:sz="4" w:space="0" w:color="auto"/>
              <w:right w:val="single" w:sz="4" w:space="0" w:color="auto"/>
            </w:tcBorders>
            <w:noWrap/>
            <w:hideMark/>
          </w:tcPr>
          <w:p w14:paraId="15B25194" w14:textId="77777777" w:rsidR="00263DD9" w:rsidRPr="00E020B8" w:rsidRDefault="00263DD9">
            <w:pPr>
              <w:spacing w:after="0" w:line="240" w:lineRule="auto"/>
              <w:rPr>
                <w:rFonts w:asciiTheme="majorHAnsi" w:hAnsiTheme="majorHAnsi" w:cstheme="majorHAnsi"/>
                <w:b/>
                <w:color w:val="000000" w:themeColor="text1"/>
                <w:sz w:val="18"/>
                <w:szCs w:val="18"/>
                <w:lang w:eastAsia="vi-VN"/>
              </w:rPr>
            </w:pPr>
            <w:r w:rsidRPr="00E020B8">
              <w:rPr>
                <w:rFonts w:asciiTheme="majorHAnsi" w:hAnsiTheme="majorHAnsi" w:cstheme="majorHAnsi"/>
                <w:b/>
                <w:color w:val="000000" w:themeColor="text1"/>
                <w:sz w:val="18"/>
                <w:szCs w:val="18"/>
                <w:lang w:eastAsia="vi-VN"/>
              </w:rPr>
              <w:t>Total</w:t>
            </w:r>
          </w:p>
        </w:tc>
        <w:tc>
          <w:tcPr>
            <w:tcW w:w="1890" w:type="dxa"/>
            <w:tcBorders>
              <w:top w:val="single" w:sz="4" w:space="0" w:color="auto"/>
              <w:left w:val="nil"/>
              <w:bottom w:val="single" w:sz="4" w:space="0" w:color="auto"/>
              <w:right w:val="single" w:sz="4" w:space="0" w:color="auto"/>
            </w:tcBorders>
            <w:hideMark/>
          </w:tcPr>
          <w:p w14:paraId="74F0538F" w14:textId="5208BC51" w:rsidR="00263DD9" w:rsidRPr="00E020B8" w:rsidRDefault="00263DD9">
            <w:pPr>
              <w:spacing w:after="0" w:line="240" w:lineRule="auto"/>
              <w:jc w:val="center"/>
              <w:rPr>
                <w:rFonts w:asciiTheme="majorHAnsi" w:hAnsiTheme="majorHAnsi" w:cstheme="majorHAnsi"/>
                <w:b/>
                <w:color w:val="000000" w:themeColor="text1"/>
                <w:sz w:val="18"/>
                <w:szCs w:val="18"/>
                <w:lang w:eastAsia="vi-VN"/>
              </w:rPr>
            </w:pPr>
            <w:r w:rsidRPr="00E020B8">
              <w:rPr>
                <w:rFonts w:asciiTheme="majorHAnsi" w:hAnsiTheme="majorHAnsi" w:cstheme="majorHAnsi"/>
                <w:b/>
                <w:color w:val="000000" w:themeColor="text1"/>
                <w:sz w:val="18"/>
                <w:szCs w:val="18"/>
                <w:lang w:eastAsia="vi-VN"/>
              </w:rPr>
              <w:t>1</w:t>
            </w:r>
            <w:r w:rsidR="00407BAA" w:rsidRPr="00E020B8">
              <w:rPr>
                <w:rFonts w:asciiTheme="majorHAnsi" w:hAnsiTheme="majorHAnsi" w:cstheme="majorHAnsi"/>
                <w:b/>
                <w:color w:val="000000" w:themeColor="text1"/>
                <w:sz w:val="18"/>
                <w:szCs w:val="18"/>
                <w:lang w:eastAsia="vi-VN"/>
              </w:rPr>
              <w:t>,</w:t>
            </w:r>
            <w:r w:rsidRPr="00E020B8">
              <w:rPr>
                <w:rFonts w:asciiTheme="majorHAnsi" w:hAnsiTheme="majorHAnsi" w:cstheme="majorHAnsi"/>
                <w:b/>
                <w:color w:val="000000" w:themeColor="text1"/>
                <w:sz w:val="18"/>
                <w:szCs w:val="18"/>
                <w:lang w:eastAsia="vi-VN"/>
              </w:rPr>
              <w:t>152</w:t>
            </w:r>
          </w:p>
        </w:tc>
        <w:tc>
          <w:tcPr>
            <w:tcW w:w="1391" w:type="dxa"/>
            <w:tcBorders>
              <w:top w:val="single" w:sz="4" w:space="0" w:color="auto"/>
              <w:left w:val="single" w:sz="4" w:space="0" w:color="auto"/>
              <w:bottom w:val="single" w:sz="4" w:space="0" w:color="auto"/>
              <w:right w:val="single" w:sz="4" w:space="0" w:color="auto"/>
            </w:tcBorders>
            <w:noWrap/>
            <w:hideMark/>
          </w:tcPr>
          <w:p w14:paraId="42C28903" w14:textId="0D78B66A" w:rsidR="00263DD9" w:rsidRPr="00E020B8" w:rsidRDefault="00263DD9">
            <w:pPr>
              <w:jc w:val="center"/>
              <w:rPr>
                <w:rFonts w:asciiTheme="majorHAnsi" w:hAnsiTheme="majorHAnsi" w:cstheme="majorHAnsi"/>
                <w:b/>
                <w:color w:val="000000" w:themeColor="text1"/>
                <w:sz w:val="18"/>
                <w:szCs w:val="18"/>
                <w:lang w:eastAsia="vi-VN"/>
              </w:rPr>
            </w:pPr>
            <w:r w:rsidRPr="00E020B8">
              <w:rPr>
                <w:rFonts w:asciiTheme="majorHAnsi" w:hAnsiTheme="majorHAnsi" w:cstheme="majorHAnsi"/>
                <w:b/>
                <w:color w:val="000000" w:themeColor="text1"/>
                <w:sz w:val="18"/>
                <w:szCs w:val="18"/>
              </w:rPr>
              <w:t>1</w:t>
            </w:r>
            <w:r w:rsidR="00407BAA" w:rsidRPr="00E020B8">
              <w:rPr>
                <w:rFonts w:asciiTheme="majorHAnsi" w:hAnsiTheme="majorHAnsi" w:cstheme="majorHAnsi"/>
                <w:b/>
                <w:color w:val="000000" w:themeColor="text1"/>
                <w:sz w:val="18"/>
                <w:szCs w:val="18"/>
              </w:rPr>
              <w:t>,</w:t>
            </w:r>
            <w:r w:rsidRPr="00E020B8">
              <w:rPr>
                <w:rFonts w:asciiTheme="majorHAnsi" w:hAnsiTheme="majorHAnsi" w:cstheme="majorHAnsi"/>
                <w:b/>
                <w:color w:val="000000" w:themeColor="text1"/>
                <w:sz w:val="18"/>
                <w:szCs w:val="18"/>
              </w:rPr>
              <w:t>506.8</w:t>
            </w:r>
          </w:p>
        </w:tc>
        <w:tc>
          <w:tcPr>
            <w:tcW w:w="1559" w:type="dxa"/>
            <w:tcBorders>
              <w:top w:val="single" w:sz="4" w:space="0" w:color="auto"/>
              <w:left w:val="nil"/>
              <w:bottom w:val="single" w:sz="4" w:space="0" w:color="auto"/>
              <w:right w:val="single" w:sz="4" w:space="0" w:color="auto"/>
            </w:tcBorders>
            <w:hideMark/>
          </w:tcPr>
          <w:p w14:paraId="3C0F1FDE" w14:textId="021F7C4A" w:rsidR="00263DD9" w:rsidRPr="00E020B8" w:rsidRDefault="00263DD9">
            <w:pPr>
              <w:spacing w:after="0" w:line="240" w:lineRule="auto"/>
              <w:jc w:val="center"/>
              <w:rPr>
                <w:rFonts w:asciiTheme="majorHAnsi" w:hAnsiTheme="majorHAnsi" w:cstheme="majorHAnsi"/>
                <w:b/>
                <w:color w:val="000000" w:themeColor="text1"/>
                <w:sz w:val="18"/>
                <w:szCs w:val="18"/>
                <w:lang w:eastAsia="vi-VN"/>
              </w:rPr>
            </w:pPr>
            <w:r w:rsidRPr="00E020B8">
              <w:rPr>
                <w:rFonts w:asciiTheme="majorHAnsi" w:hAnsiTheme="majorHAnsi" w:cstheme="majorHAnsi"/>
                <w:b/>
                <w:color w:val="000000" w:themeColor="text1"/>
                <w:sz w:val="18"/>
                <w:szCs w:val="18"/>
                <w:lang w:eastAsia="vi-VN"/>
              </w:rPr>
              <w:t>2</w:t>
            </w:r>
            <w:r w:rsidR="00407BAA" w:rsidRPr="00E020B8">
              <w:rPr>
                <w:rFonts w:asciiTheme="majorHAnsi" w:hAnsiTheme="majorHAnsi" w:cstheme="majorHAnsi"/>
                <w:b/>
                <w:color w:val="000000" w:themeColor="text1"/>
                <w:sz w:val="18"/>
                <w:szCs w:val="18"/>
                <w:lang w:eastAsia="vi-VN"/>
              </w:rPr>
              <w:t>,</w:t>
            </w:r>
            <w:r w:rsidRPr="00E020B8">
              <w:rPr>
                <w:rFonts w:asciiTheme="majorHAnsi" w:hAnsiTheme="majorHAnsi" w:cstheme="majorHAnsi"/>
                <w:b/>
                <w:color w:val="000000" w:themeColor="text1"/>
                <w:sz w:val="18"/>
                <w:szCs w:val="18"/>
                <w:lang w:eastAsia="vi-VN"/>
              </w:rPr>
              <w:t>205</w:t>
            </w:r>
          </w:p>
        </w:tc>
        <w:tc>
          <w:tcPr>
            <w:tcW w:w="1701" w:type="dxa"/>
            <w:tcBorders>
              <w:top w:val="single" w:sz="4" w:space="0" w:color="auto"/>
              <w:left w:val="single" w:sz="4" w:space="0" w:color="auto"/>
              <w:bottom w:val="single" w:sz="4" w:space="0" w:color="auto"/>
              <w:right w:val="single" w:sz="4" w:space="0" w:color="auto"/>
            </w:tcBorders>
            <w:noWrap/>
            <w:hideMark/>
          </w:tcPr>
          <w:p w14:paraId="2B465114" w14:textId="63E8F156" w:rsidR="00263DD9" w:rsidRPr="00E020B8" w:rsidRDefault="00263DD9">
            <w:pPr>
              <w:jc w:val="center"/>
              <w:rPr>
                <w:rFonts w:asciiTheme="majorHAnsi" w:hAnsiTheme="majorHAnsi" w:cstheme="majorHAnsi"/>
                <w:b/>
                <w:color w:val="000000" w:themeColor="text1"/>
                <w:sz w:val="18"/>
                <w:szCs w:val="18"/>
              </w:rPr>
            </w:pPr>
            <w:r w:rsidRPr="00E020B8">
              <w:rPr>
                <w:rFonts w:asciiTheme="majorHAnsi" w:hAnsiTheme="majorHAnsi" w:cstheme="majorHAnsi"/>
                <w:b/>
                <w:color w:val="000000" w:themeColor="text1"/>
                <w:sz w:val="18"/>
                <w:szCs w:val="18"/>
              </w:rPr>
              <w:t>8</w:t>
            </w:r>
            <w:r w:rsidR="00407BAA" w:rsidRPr="00E020B8">
              <w:rPr>
                <w:rFonts w:asciiTheme="majorHAnsi" w:hAnsiTheme="majorHAnsi" w:cstheme="majorHAnsi"/>
                <w:b/>
                <w:color w:val="000000" w:themeColor="text1"/>
                <w:sz w:val="18"/>
                <w:szCs w:val="18"/>
              </w:rPr>
              <w:t>,</w:t>
            </w:r>
            <w:r w:rsidRPr="00E020B8">
              <w:rPr>
                <w:rFonts w:asciiTheme="majorHAnsi" w:hAnsiTheme="majorHAnsi" w:cstheme="majorHAnsi"/>
                <w:b/>
                <w:color w:val="000000" w:themeColor="text1"/>
                <w:sz w:val="18"/>
                <w:szCs w:val="18"/>
              </w:rPr>
              <w:t>885.6</w:t>
            </w:r>
          </w:p>
        </w:tc>
      </w:tr>
    </w:tbl>
    <w:p w14:paraId="1D16CAF7" w14:textId="7009050B" w:rsidR="00263DD9" w:rsidRPr="00E020B8" w:rsidRDefault="00263DD9" w:rsidP="00263DD9">
      <w:pPr>
        <w:jc w:val="both"/>
        <w:rPr>
          <w:rFonts w:asciiTheme="minorHAnsi" w:hAnsiTheme="minorHAnsi" w:cstheme="minorHAnsi"/>
          <w:color w:val="000000" w:themeColor="text1"/>
          <w:sz w:val="16"/>
          <w:szCs w:val="16"/>
          <w:lang w:val="en-US"/>
        </w:rPr>
      </w:pPr>
      <w:r w:rsidRPr="00E020B8">
        <w:rPr>
          <w:rFonts w:asciiTheme="minorHAnsi" w:hAnsiTheme="minorHAnsi" w:cstheme="minorHAnsi"/>
          <w:color w:val="000000" w:themeColor="text1"/>
          <w:sz w:val="16"/>
          <w:szCs w:val="16"/>
          <w:lang w:val="en-US"/>
        </w:rPr>
        <w:t>Source: Cao Lanh Impact Evaluation Ferry-user survey 2017</w:t>
      </w:r>
    </w:p>
    <w:p w14:paraId="392A10F0" w14:textId="7F722F67" w:rsidR="00263DD9" w:rsidRPr="0021515A" w:rsidRDefault="004823AE" w:rsidP="0021515A">
      <w:pPr>
        <w:pStyle w:val="Heading2"/>
        <w:numPr>
          <w:ilvl w:val="0"/>
          <w:numId w:val="0"/>
        </w:numPr>
        <w:ind w:left="576" w:hanging="576"/>
      </w:pPr>
      <w:bookmarkStart w:id="105" w:name="_Toc481158860"/>
      <w:bookmarkStart w:id="106" w:name="_Toc480975385"/>
      <w:bookmarkStart w:id="107" w:name="_Toc489611448"/>
      <w:r>
        <w:t xml:space="preserve">5.10 </w:t>
      </w:r>
      <w:r w:rsidR="00263DD9" w:rsidRPr="0021515A">
        <w:t>Observed Trip Patterns</w:t>
      </w:r>
      <w:bookmarkEnd w:id="105"/>
      <w:bookmarkEnd w:id="106"/>
      <w:bookmarkEnd w:id="107"/>
    </w:p>
    <w:p w14:paraId="1DD88B86" w14:textId="799478C4" w:rsidR="00263DD9" w:rsidRDefault="00263DD9" w:rsidP="00263DD9">
      <w:pPr>
        <w:rPr>
          <w:color w:val="6D6E71" w:themeColor="text2"/>
        </w:rPr>
      </w:pPr>
      <w:r>
        <w:t>Information on the origin and destination of daily vehicle trips was also undertaken and the results were expanded to be representative of daily vehicle</w:t>
      </w:r>
      <w:r w:rsidR="00E020B8">
        <w:t xml:space="preserve"> use (by type) for each ferry. </w:t>
      </w:r>
      <w:r>
        <w:t xml:space="preserve">This information is summarized for </w:t>
      </w:r>
      <w:r w:rsidR="00E020B8">
        <w:t>the Cao Lanh survey in Figure 5.4 and for Vam Cong in Figure 5.5</w:t>
      </w:r>
      <w:r>
        <w:t>. The results for each ferry are presented for: (i) motorcycle; (ii) cars; (iii) trucks and buses. The top 10 origin to destination movements in each dir</w:t>
      </w:r>
      <w:r w:rsidR="00E020B8">
        <w:t>ecti</w:t>
      </w:r>
      <w:r w:rsidR="000E58CB">
        <w:t>on are presented. Table 5.21</w:t>
      </w:r>
      <w:r>
        <w:t xml:space="preserve"> provides the definition of the adopted t</w:t>
      </w:r>
      <w:r w:rsidR="00E020B8">
        <w:t>raffic zones used in Figures 5.4 and 5.5</w:t>
      </w:r>
      <w:r>
        <w:t>.</w:t>
      </w:r>
    </w:p>
    <w:p w14:paraId="176D6056" w14:textId="6BAB5527" w:rsidR="00263DD9" w:rsidRDefault="00263DD9" w:rsidP="00263DD9">
      <w:r>
        <w:t>As</w:t>
      </w:r>
      <w:r w:rsidR="00086A5F">
        <w:t xml:space="preserve"> from can be seen from Table 5.20</w:t>
      </w:r>
      <w:r w:rsidR="000E58CB">
        <w:t xml:space="preserve"> </w:t>
      </w:r>
      <w:r>
        <w:t>motorcycles dominate vehicle movements at Cao Lanh and almost all motorcycle trips are travellin</w:t>
      </w:r>
      <w:r w:rsidR="000E58CB">
        <w:t>g within the immediate location</w:t>
      </w:r>
      <w:r>
        <w:t xml:space="preserve"> in the vicinity of the ferry. Other vehicle types are mainly travelling within the Delta also.</w:t>
      </w:r>
    </w:p>
    <w:p w14:paraId="5A156FC0" w14:textId="77E70A71" w:rsidR="00263DD9" w:rsidRDefault="000E58CB" w:rsidP="00263DD9">
      <w:r>
        <w:t xml:space="preserve">Table 5.21 </w:t>
      </w:r>
      <w:r w:rsidR="00086A5F">
        <w:t>also show</w:t>
      </w:r>
      <w:r>
        <w:t>s</w:t>
      </w:r>
      <w:r w:rsidR="00263DD9">
        <w:t xml:space="preserve"> that motorcycles dominate vehicle movements and are mainly making local trips. However, Vam Cong has a higher volume of cars, bus</w:t>
      </w:r>
      <w:r>
        <w:t>es</w:t>
      </w:r>
      <w:r w:rsidR="00263DD9">
        <w:t xml:space="preserve"> and truck trips that in addition are making longer distance trips often involving another river crossing.  </w:t>
      </w:r>
      <w:r w:rsidR="00086A5F">
        <w:t>As shown in Table 5.15</w:t>
      </w:r>
      <w:r w:rsidR="00263DD9">
        <w:t xml:space="preserve">, vehicles using Vam Cong Ferry are about three and half times are likely to make use of another river crossing as part of their journey compared to those at </w:t>
      </w:r>
      <w:r>
        <w:t xml:space="preserve">the </w:t>
      </w:r>
      <w:r w:rsidR="00263DD9">
        <w:t>Cao Lanh ferry.</w:t>
      </w:r>
    </w:p>
    <w:p w14:paraId="758893A6" w14:textId="77777777" w:rsidR="000E58CB" w:rsidRDefault="000E58CB" w:rsidP="00263DD9"/>
    <w:p w14:paraId="1395383A" w14:textId="77777777" w:rsidR="000E58CB" w:rsidRDefault="000E58CB" w:rsidP="00263DD9"/>
    <w:p w14:paraId="5E9AB25B" w14:textId="77777777" w:rsidR="000E58CB" w:rsidRDefault="000E58CB" w:rsidP="00263DD9"/>
    <w:p w14:paraId="6FB92A1E" w14:textId="77777777" w:rsidR="000E58CB" w:rsidRDefault="000E58CB" w:rsidP="00263DD9"/>
    <w:p w14:paraId="2D91B1AB" w14:textId="77777777" w:rsidR="000E58CB" w:rsidRDefault="000E58CB" w:rsidP="00263DD9"/>
    <w:p w14:paraId="4959AED5" w14:textId="77777777" w:rsidR="000E58CB" w:rsidRDefault="000E58CB" w:rsidP="00263DD9"/>
    <w:p w14:paraId="109506AF" w14:textId="77777777" w:rsidR="000E58CB" w:rsidRDefault="000E58CB" w:rsidP="00263DD9"/>
    <w:p w14:paraId="402E313B" w14:textId="77777777" w:rsidR="000E58CB" w:rsidRDefault="000E58CB" w:rsidP="00263DD9"/>
    <w:p w14:paraId="47236D1D" w14:textId="77777777" w:rsidR="000E58CB" w:rsidRDefault="000E58CB" w:rsidP="00263DD9"/>
    <w:p w14:paraId="05082384" w14:textId="5F2619C4" w:rsidR="00263DD9" w:rsidRPr="00086A5F" w:rsidRDefault="00086A5F" w:rsidP="00C80C2F">
      <w:pPr>
        <w:jc w:val="center"/>
        <w:rPr>
          <w:b/>
          <w:sz w:val="18"/>
          <w:szCs w:val="18"/>
        </w:rPr>
      </w:pPr>
      <w:r w:rsidRPr="00086A5F">
        <w:rPr>
          <w:b/>
          <w:sz w:val="18"/>
          <w:szCs w:val="18"/>
        </w:rPr>
        <w:lastRenderedPageBreak/>
        <w:t>Figure 5.4</w:t>
      </w:r>
      <w:r w:rsidR="00263DD9" w:rsidRPr="00086A5F">
        <w:rPr>
          <w:b/>
          <w:sz w:val="18"/>
          <w:szCs w:val="18"/>
        </w:rPr>
        <w:t xml:space="preserve">: Top 10 Origin-Destinations for Daily Vehicle Trips </w:t>
      </w:r>
      <w:r w:rsidR="00C80C2F" w:rsidRPr="00086A5F">
        <w:rPr>
          <w:b/>
          <w:sz w:val="18"/>
          <w:szCs w:val="18"/>
        </w:rPr>
        <w:t xml:space="preserve">by Vehicle Type </w:t>
      </w:r>
      <w:r w:rsidR="00263DD9" w:rsidRPr="00086A5F">
        <w:rPr>
          <w:b/>
          <w:sz w:val="18"/>
          <w:szCs w:val="18"/>
        </w:rPr>
        <w:t>Observed at Cao Lanh Ferry</w:t>
      </w:r>
    </w:p>
    <w:tbl>
      <w:tblPr>
        <w:tblStyle w:val="TableGrid"/>
        <w:tblW w:w="0" w:type="auto"/>
        <w:jc w:val="center"/>
        <w:tblLook w:val="04A0" w:firstRow="1" w:lastRow="0" w:firstColumn="1" w:lastColumn="0" w:noHBand="0" w:noVBand="1"/>
      </w:tblPr>
      <w:tblGrid>
        <w:gridCol w:w="4540"/>
        <w:gridCol w:w="5196"/>
      </w:tblGrid>
      <w:tr w:rsidR="00263DD9" w14:paraId="7F6F51D9" w14:textId="77777777" w:rsidTr="00263DD9">
        <w:trPr>
          <w:jc w:val="center"/>
        </w:trPr>
        <w:tc>
          <w:tcPr>
            <w:tcW w:w="7083" w:type="dxa"/>
            <w:tcBorders>
              <w:top w:val="single" w:sz="4" w:space="0" w:color="auto"/>
              <w:left w:val="single" w:sz="4" w:space="0" w:color="auto"/>
              <w:bottom w:val="single" w:sz="4" w:space="0" w:color="auto"/>
              <w:right w:val="single" w:sz="4" w:space="0" w:color="auto"/>
            </w:tcBorders>
          </w:tcPr>
          <w:p w14:paraId="24472A57" w14:textId="4C7F9A27" w:rsidR="00263DD9" w:rsidRDefault="00263DD9">
            <w:pPr>
              <w:jc w:val="center"/>
            </w:pPr>
            <w:r>
              <w:rPr>
                <w:noProof/>
                <w:lang w:val="en-AU" w:eastAsia="en-AU"/>
              </w:rPr>
              <w:drawing>
                <wp:inline distT="0" distB="0" distL="0" distR="0" wp14:anchorId="3C9678E0" wp14:editId="7828B39E">
                  <wp:extent cx="3511550" cy="2051050"/>
                  <wp:effectExtent l="0" t="0" r="0" b="6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1550" cy="2051050"/>
                          </a:xfrm>
                          <a:prstGeom prst="rect">
                            <a:avLst/>
                          </a:prstGeom>
                          <a:noFill/>
                          <a:ln>
                            <a:noFill/>
                          </a:ln>
                        </pic:spPr>
                      </pic:pic>
                    </a:graphicData>
                  </a:graphic>
                </wp:inline>
              </w:drawing>
            </w:r>
          </w:p>
          <w:p w14:paraId="59300599" w14:textId="77777777" w:rsidR="00263DD9" w:rsidRDefault="00263DD9"/>
        </w:tc>
        <w:tc>
          <w:tcPr>
            <w:tcW w:w="6705" w:type="dxa"/>
            <w:tcBorders>
              <w:top w:val="single" w:sz="4" w:space="0" w:color="auto"/>
              <w:left w:val="single" w:sz="4" w:space="0" w:color="auto"/>
              <w:bottom w:val="single" w:sz="4" w:space="0" w:color="auto"/>
              <w:right w:val="single" w:sz="4" w:space="0" w:color="auto"/>
            </w:tcBorders>
            <w:hideMark/>
          </w:tcPr>
          <w:p w14:paraId="2253AF0D" w14:textId="6A04E687" w:rsidR="00263DD9" w:rsidRDefault="00263DD9">
            <w:pPr>
              <w:jc w:val="center"/>
            </w:pPr>
            <w:r>
              <w:rPr>
                <w:noProof/>
                <w:lang w:val="en-AU" w:eastAsia="en-AU"/>
              </w:rPr>
              <w:drawing>
                <wp:inline distT="0" distB="0" distL="0" distR="0" wp14:anchorId="73A7EDEE" wp14:editId="425C4D0E">
                  <wp:extent cx="3492500" cy="21717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2500" cy="2171700"/>
                          </a:xfrm>
                          <a:prstGeom prst="rect">
                            <a:avLst/>
                          </a:prstGeom>
                          <a:noFill/>
                          <a:ln>
                            <a:noFill/>
                          </a:ln>
                        </pic:spPr>
                      </pic:pic>
                    </a:graphicData>
                  </a:graphic>
                </wp:inline>
              </w:drawing>
            </w:r>
          </w:p>
        </w:tc>
      </w:tr>
      <w:tr w:rsidR="00263DD9" w14:paraId="7E282440" w14:textId="77777777" w:rsidTr="00263DD9">
        <w:trPr>
          <w:jc w:val="center"/>
        </w:trPr>
        <w:tc>
          <w:tcPr>
            <w:tcW w:w="7083" w:type="dxa"/>
            <w:tcBorders>
              <w:top w:val="single" w:sz="4" w:space="0" w:color="auto"/>
              <w:left w:val="single" w:sz="4" w:space="0" w:color="auto"/>
              <w:bottom w:val="single" w:sz="4" w:space="0" w:color="auto"/>
              <w:right w:val="single" w:sz="4" w:space="0" w:color="auto"/>
            </w:tcBorders>
            <w:hideMark/>
          </w:tcPr>
          <w:p w14:paraId="6CA3E0A6" w14:textId="77777777" w:rsidR="00263DD9" w:rsidRDefault="00263DD9">
            <w:r>
              <w:t xml:space="preserve">Daily motorcycle trips between Origin and Destinations </w:t>
            </w:r>
          </w:p>
        </w:tc>
        <w:tc>
          <w:tcPr>
            <w:tcW w:w="6705" w:type="dxa"/>
            <w:tcBorders>
              <w:top w:val="single" w:sz="4" w:space="0" w:color="auto"/>
              <w:left w:val="single" w:sz="4" w:space="0" w:color="auto"/>
              <w:bottom w:val="single" w:sz="4" w:space="0" w:color="auto"/>
              <w:right w:val="single" w:sz="4" w:space="0" w:color="auto"/>
            </w:tcBorders>
            <w:hideMark/>
          </w:tcPr>
          <w:p w14:paraId="65EE3305" w14:textId="77777777" w:rsidR="00263DD9" w:rsidRDefault="00263DD9">
            <w:r>
              <w:t>Daily car trips between Origin and Destinations</w:t>
            </w:r>
          </w:p>
        </w:tc>
      </w:tr>
      <w:tr w:rsidR="00263DD9" w14:paraId="0F45E85C" w14:textId="77777777" w:rsidTr="00263DD9">
        <w:trPr>
          <w:jc w:val="center"/>
        </w:trPr>
        <w:tc>
          <w:tcPr>
            <w:tcW w:w="7083" w:type="dxa"/>
            <w:tcBorders>
              <w:top w:val="single" w:sz="4" w:space="0" w:color="auto"/>
              <w:left w:val="single" w:sz="4" w:space="0" w:color="auto"/>
              <w:bottom w:val="single" w:sz="4" w:space="0" w:color="auto"/>
              <w:right w:val="single" w:sz="4" w:space="0" w:color="auto"/>
            </w:tcBorders>
            <w:hideMark/>
          </w:tcPr>
          <w:p w14:paraId="6503987E" w14:textId="45CCB5D6" w:rsidR="00263DD9" w:rsidRDefault="00263DD9">
            <w:pPr>
              <w:jc w:val="center"/>
            </w:pPr>
            <w:r>
              <w:rPr>
                <w:noProof/>
                <w:lang w:val="en-AU" w:eastAsia="en-AU"/>
              </w:rPr>
              <w:drawing>
                <wp:inline distT="0" distB="0" distL="0" distR="0" wp14:anchorId="0C5FCB62" wp14:editId="30083457">
                  <wp:extent cx="3295650" cy="24574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5650" cy="2457450"/>
                          </a:xfrm>
                          <a:prstGeom prst="rect">
                            <a:avLst/>
                          </a:prstGeom>
                          <a:noFill/>
                          <a:ln>
                            <a:noFill/>
                          </a:ln>
                        </pic:spPr>
                      </pic:pic>
                    </a:graphicData>
                  </a:graphic>
                </wp:inline>
              </w:drawing>
            </w:r>
          </w:p>
        </w:tc>
        <w:tc>
          <w:tcPr>
            <w:tcW w:w="6705" w:type="dxa"/>
            <w:tcBorders>
              <w:top w:val="single" w:sz="4" w:space="0" w:color="auto"/>
              <w:left w:val="single" w:sz="4" w:space="0" w:color="auto"/>
              <w:bottom w:val="single" w:sz="4" w:space="0" w:color="auto"/>
              <w:right w:val="single" w:sz="4" w:space="0" w:color="auto"/>
            </w:tcBorders>
            <w:hideMark/>
          </w:tcPr>
          <w:p w14:paraId="55FE13AE" w14:textId="6DC09486" w:rsidR="00263DD9" w:rsidRDefault="00263DD9">
            <w:r>
              <w:rPr>
                <w:noProof/>
                <w:lang w:val="en-AU" w:eastAsia="en-AU"/>
              </w:rPr>
              <w:drawing>
                <wp:inline distT="0" distB="0" distL="0" distR="0" wp14:anchorId="520A3542" wp14:editId="11AE7B65">
                  <wp:extent cx="4044950" cy="2241550"/>
                  <wp:effectExtent l="0" t="0" r="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4950" cy="2241550"/>
                          </a:xfrm>
                          <a:prstGeom prst="rect">
                            <a:avLst/>
                          </a:prstGeom>
                          <a:noFill/>
                          <a:ln>
                            <a:noFill/>
                          </a:ln>
                        </pic:spPr>
                      </pic:pic>
                    </a:graphicData>
                  </a:graphic>
                </wp:inline>
              </w:drawing>
            </w:r>
          </w:p>
        </w:tc>
      </w:tr>
      <w:tr w:rsidR="00263DD9" w14:paraId="10B46ECF" w14:textId="77777777" w:rsidTr="00263DD9">
        <w:trPr>
          <w:jc w:val="center"/>
        </w:trPr>
        <w:tc>
          <w:tcPr>
            <w:tcW w:w="7083" w:type="dxa"/>
            <w:tcBorders>
              <w:top w:val="single" w:sz="4" w:space="0" w:color="auto"/>
              <w:left w:val="single" w:sz="4" w:space="0" w:color="auto"/>
              <w:bottom w:val="single" w:sz="4" w:space="0" w:color="auto"/>
              <w:right w:val="single" w:sz="4" w:space="0" w:color="auto"/>
            </w:tcBorders>
            <w:hideMark/>
          </w:tcPr>
          <w:p w14:paraId="07EFC55A" w14:textId="77777777" w:rsidR="00263DD9" w:rsidRDefault="00263DD9">
            <w:r>
              <w:t>Daily truck trips between Origin and Destinations</w:t>
            </w:r>
          </w:p>
        </w:tc>
        <w:tc>
          <w:tcPr>
            <w:tcW w:w="6705" w:type="dxa"/>
            <w:tcBorders>
              <w:top w:val="single" w:sz="4" w:space="0" w:color="auto"/>
              <w:left w:val="single" w:sz="4" w:space="0" w:color="auto"/>
              <w:bottom w:val="single" w:sz="4" w:space="0" w:color="auto"/>
              <w:right w:val="single" w:sz="4" w:space="0" w:color="auto"/>
            </w:tcBorders>
            <w:hideMark/>
          </w:tcPr>
          <w:p w14:paraId="1472BC74" w14:textId="77777777" w:rsidR="00263DD9" w:rsidRDefault="00263DD9">
            <w:r>
              <w:t>Daily bus trips between Origin and Destinations</w:t>
            </w:r>
          </w:p>
        </w:tc>
      </w:tr>
      <w:tr w:rsidR="00263DD9" w14:paraId="5AD1A4AF" w14:textId="77777777" w:rsidTr="00263DD9">
        <w:trPr>
          <w:jc w:val="center"/>
        </w:trPr>
        <w:tc>
          <w:tcPr>
            <w:tcW w:w="13788" w:type="dxa"/>
            <w:gridSpan w:val="2"/>
            <w:tcBorders>
              <w:top w:val="single" w:sz="4" w:space="0" w:color="auto"/>
              <w:left w:val="single" w:sz="4" w:space="0" w:color="auto"/>
              <w:bottom w:val="single" w:sz="4" w:space="0" w:color="auto"/>
              <w:right w:val="single" w:sz="4" w:space="0" w:color="auto"/>
            </w:tcBorders>
            <w:hideMark/>
          </w:tcPr>
          <w:p w14:paraId="750BA54E" w14:textId="77777777" w:rsidR="00263DD9" w:rsidRPr="000E58CB" w:rsidRDefault="00263DD9">
            <w:pPr>
              <w:rPr>
                <w:sz w:val="18"/>
                <w:szCs w:val="18"/>
              </w:rPr>
            </w:pPr>
            <w:r w:rsidRPr="000E58CB">
              <w:rPr>
                <w:i/>
                <w:sz w:val="18"/>
                <w:szCs w:val="18"/>
              </w:rPr>
              <w:t>Legend: Brown numbers: zone codes shown in Table below; Red and Blue Lines and numbers: number of daily vehicle trips by direction</w:t>
            </w:r>
          </w:p>
        </w:tc>
      </w:tr>
    </w:tbl>
    <w:p w14:paraId="37A7B773" w14:textId="77777777" w:rsidR="00263DD9" w:rsidRDefault="00263DD9" w:rsidP="00086A5F">
      <w:pPr>
        <w:pStyle w:val="ASIBodyCopy"/>
        <w:rPr>
          <w:sz w:val="16"/>
          <w:szCs w:val="16"/>
        </w:rPr>
      </w:pPr>
      <w:r w:rsidRPr="00086A5F">
        <w:rPr>
          <w:sz w:val="16"/>
          <w:szCs w:val="16"/>
        </w:rPr>
        <w:t>Source: Baseline survey of Cao Lanh Impact Evaluation</w:t>
      </w:r>
    </w:p>
    <w:p w14:paraId="2A11074D" w14:textId="77777777" w:rsidR="00086A5F" w:rsidRPr="00086A5F" w:rsidRDefault="00086A5F" w:rsidP="00086A5F">
      <w:pPr>
        <w:pStyle w:val="ASIBodyCopy"/>
        <w:rPr>
          <w:sz w:val="16"/>
          <w:szCs w:val="16"/>
        </w:rPr>
      </w:pPr>
    </w:p>
    <w:p w14:paraId="5880458F" w14:textId="77777777" w:rsidR="00263DD9" w:rsidRDefault="00263DD9" w:rsidP="00263DD9"/>
    <w:p w14:paraId="1E0CADBE" w14:textId="77777777" w:rsidR="000E58CB" w:rsidRDefault="000E58CB" w:rsidP="00C80C2F">
      <w:pPr>
        <w:jc w:val="center"/>
        <w:rPr>
          <w:b/>
          <w:sz w:val="18"/>
          <w:szCs w:val="18"/>
        </w:rPr>
      </w:pPr>
    </w:p>
    <w:p w14:paraId="677220B2" w14:textId="77777777" w:rsidR="000E58CB" w:rsidRDefault="000E58CB" w:rsidP="00C80C2F">
      <w:pPr>
        <w:jc w:val="center"/>
        <w:rPr>
          <w:b/>
          <w:sz w:val="18"/>
          <w:szCs w:val="18"/>
        </w:rPr>
      </w:pPr>
    </w:p>
    <w:p w14:paraId="205D423B" w14:textId="77777777" w:rsidR="000E58CB" w:rsidRDefault="000E58CB" w:rsidP="00C80C2F">
      <w:pPr>
        <w:jc w:val="center"/>
        <w:rPr>
          <w:b/>
          <w:sz w:val="18"/>
          <w:szCs w:val="18"/>
        </w:rPr>
      </w:pPr>
    </w:p>
    <w:p w14:paraId="34C284B0" w14:textId="77777777" w:rsidR="000E58CB" w:rsidRDefault="000E58CB" w:rsidP="00C80C2F">
      <w:pPr>
        <w:jc w:val="center"/>
        <w:rPr>
          <w:b/>
          <w:sz w:val="18"/>
          <w:szCs w:val="18"/>
        </w:rPr>
      </w:pPr>
    </w:p>
    <w:p w14:paraId="256910B5" w14:textId="77777777" w:rsidR="000E58CB" w:rsidRDefault="000E58CB" w:rsidP="00C80C2F">
      <w:pPr>
        <w:jc w:val="center"/>
        <w:rPr>
          <w:b/>
          <w:sz w:val="18"/>
          <w:szCs w:val="18"/>
        </w:rPr>
      </w:pPr>
    </w:p>
    <w:p w14:paraId="4AB2AF25" w14:textId="77777777" w:rsidR="000E58CB" w:rsidRDefault="000E58CB" w:rsidP="00C80C2F">
      <w:pPr>
        <w:jc w:val="center"/>
        <w:rPr>
          <w:b/>
          <w:sz w:val="18"/>
          <w:szCs w:val="18"/>
        </w:rPr>
      </w:pPr>
    </w:p>
    <w:p w14:paraId="43F5EB8B" w14:textId="77777777" w:rsidR="000E58CB" w:rsidRDefault="000E58CB" w:rsidP="00C80C2F">
      <w:pPr>
        <w:jc w:val="center"/>
        <w:rPr>
          <w:b/>
          <w:sz w:val="18"/>
          <w:szCs w:val="18"/>
        </w:rPr>
      </w:pPr>
    </w:p>
    <w:p w14:paraId="4C5A09D0" w14:textId="77777777" w:rsidR="000E58CB" w:rsidRDefault="000E58CB" w:rsidP="00C80C2F">
      <w:pPr>
        <w:jc w:val="center"/>
        <w:rPr>
          <w:b/>
          <w:sz w:val="18"/>
          <w:szCs w:val="18"/>
        </w:rPr>
      </w:pPr>
    </w:p>
    <w:p w14:paraId="353753FE" w14:textId="77777777" w:rsidR="000E58CB" w:rsidRDefault="000E58CB" w:rsidP="00C80C2F">
      <w:pPr>
        <w:jc w:val="center"/>
        <w:rPr>
          <w:b/>
          <w:sz w:val="18"/>
          <w:szCs w:val="18"/>
        </w:rPr>
      </w:pPr>
    </w:p>
    <w:p w14:paraId="4BF976FC" w14:textId="60A2FD01" w:rsidR="00263DD9" w:rsidRPr="00086A5F" w:rsidRDefault="00086A5F" w:rsidP="00C80C2F">
      <w:pPr>
        <w:jc w:val="center"/>
        <w:rPr>
          <w:b/>
          <w:sz w:val="18"/>
          <w:szCs w:val="18"/>
        </w:rPr>
      </w:pPr>
      <w:r w:rsidRPr="00086A5F">
        <w:rPr>
          <w:b/>
          <w:sz w:val="18"/>
          <w:szCs w:val="18"/>
        </w:rPr>
        <w:lastRenderedPageBreak/>
        <w:t>Figure 5.5</w:t>
      </w:r>
      <w:r w:rsidR="00263DD9" w:rsidRPr="00086A5F">
        <w:rPr>
          <w:b/>
          <w:sz w:val="18"/>
          <w:szCs w:val="18"/>
        </w:rPr>
        <w:t xml:space="preserve">: Top 10 Origin-Destinations for Daily Vehicle Trips </w:t>
      </w:r>
      <w:r w:rsidR="00C80C2F" w:rsidRPr="00086A5F">
        <w:rPr>
          <w:b/>
          <w:sz w:val="18"/>
          <w:szCs w:val="18"/>
        </w:rPr>
        <w:t xml:space="preserve">by Vehicle Type </w:t>
      </w:r>
      <w:r w:rsidR="00263DD9" w:rsidRPr="00086A5F">
        <w:rPr>
          <w:b/>
          <w:sz w:val="18"/>
          <w:szCs w:val="18"/>
        </w:rPr>
        <w:t>at Vam Cong Ferry</w:t>
      </w:r>
    </w:p>
    <w:tbl>
      <w:tblPr>
        <w:tblStyle w:val="TableGrid"/>
        <w:tblW w:w="0" w:type="auto"/>
        <w:jc w:val="center"/>
        <w:tblLook w:val="04A0" w:firstRow="1" w:lastRow="0" w:firstColumn="1" w:lastColumn="0" w:noHBand="0" w:noVBand="1"/>
      </w:tblPr>
      <w:tblGrid>
        <w:gridCol w:w="5022"/>
        <w:gridCol w:w="4714"/>
      </w:tblGrid>
      <w:tr w:rsidR="00263DD9" w14:paraId="57121B51" w14:textId="77777777" w:rsidTr="00263DD9">
        <w:trPr>
          <w:jc w:val="center"/>
        </w:trPr>
        <w:tc>
          <w:tcPr>
            <w:tcW w:w="6799" w:type="dxa"/>
            <w:tcBorders>
              <w:top w:val="single" w:sz="4" w:space="0" w:color="auto"/>
              <w:left w:val="single" w:sz="4" w:space="0" w:color="auto"/>
              <w:bottom w:val="single" w:sz="4" w:space="0" w:color="auto"/>
              <w:right w:val="single" w:sz="4" w:space="0" w:color="auto"/>
            </w:tcBorders>
          </w:tcPr>
          <w:p w14:paraId="3C567AF0" w14:textId="3D3F15B9" w:rsidR="00263DD9" w:rsidRDefault="00263DD9">
            <w:pPr>
              <w:jc w:val="center"/>
            </w:pPr>
            <w:r>
              <w:rPr>
                <w:noProof/>
                <w:lang w:val="en-AU" w:eastAsia="en-AU"/>
              </w:rPr>
              <w:drawing>
                <wp:inline distT="0" distB="0" distL="0" distR="0" wp14:anchorId="6CAA09D4" wp14:editId="4C99A440">
                  <wp:extent cx="3829050" cy="20574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0" cy="2057400"/>
                          </a:xfrm>
                          <a:prstGeom prst="rect">
                            <a:avLst/>
                          </a:prstGeom>
                          <a:noFill/>
                          <a:ln>
                            <a:noFill/>
                          </a:ln>
                        </pic:spPr>
                      </pic:pic>
                    </a:graphicData>
                  </a:graphic>
                </wp:inline>
              </w:drawing>
            </w:r>
          </w:p>
          <w:p w14:paraId="5CB71769" w14:textId="77777777" w:rsidR="00263DD9" w:rsidRDefault="00263DD9"/>
        </w:tc>
        <w:tc>
          <w:tcPr>
            <w:tcW w:w="7149" w:type="dxa"/>
            <w:tcBorders>
              <w:top w:val="single" w:sz="4" w:space="0" w:color="auto"/>
              <w:left w:val="single" w:sz="4" w:space="0" w:color="auto"/>
              <w:bottom w:val="single" w:sz="4" w:space="0" w:color="auto"/>
              <w:right w:val="single" w:sz="4" w:space="0" w:color="auto"/>
            </w:tcBorders>
            <w:hideMark/>
          </w:tcPr>
          <w:p w14:paraId="770A0942" w14:textId="65B7278F" w:rsidR="00263DD9" w:rsidRDefault="00263DD9">
            <w:pPr>
              <w:jc w:val="center"/>
            </w:pPr>
            <w:r>
              <w:rPr>
                <w:noProof/>
                <w:lang w:val="en-AU" w:eastAsia="en-AU"/>
              </w:rPr>
              <w:drawing>
                <wp:inline distT="0" distB="0" distL="0" distR="0" wp14:anchorId="5247F696" wp14:editId="16FC3CDA">
                  <wp:extent cx="3244850" cy="21780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4850" cy="2178050"/>
                          </a:xfrm>
                          <a:prstGeom prst="rect">
                            <a:avLst/>
                          </a:prstGeom>
                          <a:noFill/>
                          <a:ln>
                            <a:noFill/>
                          </a:ln>
                        </pic:spPr>
                      </pic:pic>
                    </a:graphicData>
                  </a:graphic>
                </wp:inline>
              </w:drawing>
            </w:r>
          </w:p>
        </w:tc>
      </w:tr>
      <w:tr w:rsidR="00263DD9" w14:paraId="4D04D7EB" w14:textId="77777777" w:rsidTr="00263DD9">
        <w:trPr>
          <w:jc w:val="center"/>
        </w:trPr>
        <w:tc>
          <w:tcPr>
            <w:tcW w:w="6799" w:type="dxa"/>
            <w:tcBorders>
              <w:top w:val="single" w:sz="4" w:space="0" w:color="auto"/>
              <w:left w:val="single" w:sz="4" w:space="0" w:color="auto"/>
              <w:bottom w:val="single" w:sz="4" w:space="0" w:color="auto"/>
              <w:right w:val="single" w:sz="4" w:space="0" w:color="auto"/>
            </w:tcBorders>
            <w:hideMark/>
          </w:tcPr>
          <w:p w14:paraId="6CAED375" w14:textId="77777777" w:rsidR="00263DD9" w:rsidRDefault="00263DD9">
            <w:r>
              <w:t>Daily motorcycle trips between Origin and Destinations</w:t>
            </w:r>
          </w:p>
        </w:tc>
        <w:tc>
          <w:tcPr>
            <w:tcW w:w="7149" w:type="dxa"/>
            <w:tcBorders>
              <w:top w:val="single" w:sz="4" w:space="0" w:color="auto"/>
              <w:left w:val="single" w:sz="4" w:space="0" w:color="auto"/>
              <w:bottom w:val="single" w:sz="4" w:space="0" w:color="auto"/>
              <w:right w:val="single" w:sz="4" w:space="0" w:color="auto"/>
            </w:tcBorders>
            <w:hideMark/>
          </w:tcPr>
          <w:p w14:paraId="09F311F7" w14:textId="77777777" w:rsidR="00263DD9" w:rsidRDefault="00263DD9">
            <w:r>
              <w:t>Daily car trips between Origin and Destinations</w:t>
            </w:r>
          </w:p>
        </w:tc>
      </w:tr>
      <w:tr w:rsidR="00263DD9" w14:paraId="205AB762" w14:textId="77777777" w:rsidTr="00263DD9">
        <w:trPr>
          <w:jc w:val="center"/>
        </w:trPr>
        <w:tc>
          <w:tcPr>
            <w:tcW w:w="6799" w:type="dxa"/>
            <w:tcBorders>
              <w:top w:val="single" w:sz="4" w:space="0" w:color="auto"/>
              <w:left w:val="single" w:sz="4" w:space="0" w:color="auto"/>
              <w:bottom w:val="single" w:sz="4" w:space="0" w:color="auto"/>
              <w:right w:val="single" w:sz="4" w:space="0" w:color="auto"/>
            </w:tcBorders>
            <w:hideMark/>
          </w:tcPr>
          <w:p w14:paraId="4DDC2C22" w14:textId="0BEB8AB1" w:rsidR="00263DD9" w:rsidRDefault="00263DD9">
            <w:pPr>
              <w:jc w:val="center"/>
            </w:pPr>
            <w:r>
              <w:rPr>
                <w:noProof/>
                <w:lang w:val="en-AU" w:eastAsia="en-AU"/>
              </w:rPr>
              <w:drawing>
                <wp:inline distT="0" distB="0" distL="0" distR="0" wp14:anchorId="2DCBB9FA" wp14:editId="131E4937">
                  <wp:extent cx="4159250" cy="24447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9250" cy="2444750"/>
                          </a:xfrm>
                          <a:prstGeom prst="rect">
                            <a:avLst/>
                          </a:prstGeom>
                          <a:noFill/>
                          <a:ln>
                            <a:noFill/>
                          </a:ln>
                        </pic:spPr>
                      </pic:pic>
                    </a:graphicData>
                  </a:graphic>
                </wp:inline>
              </w:drawing>
            </w:r>
          </w:p>
        </w:tc>
        <w:tc>
          <w:tcPr>
            <w:tcW w:w="7149" w:type="dxa"/>
            <w:tcBorders>
              <w:top w:val="single" w:sz="4" w:space="0" w:color="auto"/>
              <w:left w:val="single" w:sz="4" w:space="0" w:color="auto"/>
              <w:bottom w:val="single" w:sz="4" w:space="0" w:color="auto"/>
              <w:right w:val="single" w:sz="4" w:space="0" w:color="auto"/>
            </w:tcBorders>
            <w:hideMark/>
          </w:tcPr>
          <w:p w14:paraId="1296056C" w14:textId="2BDBD8BA" w:rsidR="00263DD9" w:rsidRDefault="00263DD9">
            <w:pPr>
              <w:jc w:val="center"/>
            </w:pPr>
            <w:r>
              <w:rPr>
                <w:noProof/>
                <w:lang w:val="en-AU" w:eastAsia="en-AU"/>
              </w:rPr>
              <w:drawing>
                <wp:inline distT="0" distB="0" distL="0" distR="0" wp14:anchorId="7BAA6B5B" wp14:editId="6C419AC8">
                  <wp:extent cx="3892550" cy="24574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2550" cy="2457450"/>
                          </a:xfrm>
                          <a:prstGeom prst="rect">
                            <a:avLst/>
                          </a:prstGeom>
                          <a:noFill/>
                          <a:ln>
                            <a:noFill/>
                          </a:ln>
                        </pic:spPr>
                      </pic:pic>
                    </a:graphicData>
                  </a:graphic>
                </wp:inline>
              </w:drawing>
            </w:r>
          </w:p>
        </w:tc>
      </w:tr>
      <w:tr w:rsidR="00263DD9" w14:paraId="1CF64818" w14:textId="77777777" w:rsidTr="00263DD9">
        <w:trPr>
          <w:jc w:val="center"/>
        </w:trPr>
        <w:tc>
          <w:tcPr>
            <w:tcW w:w="6799" w:type="dxa"/>
            <w:tcBorders>
              <w:top w:val="single" w:sz="4" w:space="0" w:color="auto"/>
              <w:left w:val="single" w:sz="4" w:space="0" w:color="auto"/>
              <w:bottom w:val="single" w:sz="4" w:space="0" w:color="auto"/>
              <w:right w:val="single" w:sz="4" w:space="0" w:color="auto"/>
            </w:tcBorders>
            <w:hideMark/>
          </w:tcPr>
          <w:p w14:paraId="5339F874" w14:textId="77777777" w:rsidR="00263DD9" w:rsidRDefault="00263DD9">
            <w:r>
              <w:t>Daily truck trips between Origin and Destinations</w:t>
            </w:r>
          </w:p>
        </w:tc>
        <w:tc>
          <w:tcPr>
            <w:tcW w:w="7149" w:type="dxa"/>
            <w:tcBorders>
              <w:top w:val="single" w:sz="4" w:space="0" w:color="auto"/>
              <w:left w:val="single" w:sz="4" w:space="0" w:color="auto"/>
              <w:bottom w:val="single" w:sz="4" w:space="0" w:color="auto"/>
              <w:right w:val="single" w:sz="4" w:space="0" w:color="auto"/>
            </w:tcBorders>
            <w:hideMark/>
          </w:tcPr>
          <w:p w14:paraId="71FD4969" w14:textId="77777777" w:rsidR="00263DD9" w:rsidRDefault="00263DD9">
            <w:r>
              <w:t>Daily bus trips between Origin and Destinations</w:t>
            </w:r>
          </w:p>
        </w:tc>
      </w:tr>
      <w:tr w:rsidR="00263DD9" w14:paraId="2497AAC9" w14:textId="77777777" w:rsidTr="00263DD9">
        <w:trPr>
          <w:trHeight w:val="132"/>
          <w:jc w:val="center"/>
        </w:trPr>
        <w:tc>
          <w:tcPr>
            <w:tcW w:w="13948" w:type="dxa"/>
            <w:gridSpan w:val="2"/>
            <w:tcBorders>
              <w:top w:val="single" w:sz="4" w:space="0" w:color="auto"/>
              <w:left w:val="single" w:sz="4" w:space="0" w:color="auto"/>
              <w:bottom w:val="single" w:sz="4" w:space="0" w:color="auto"/>
              <w:right w:val="single" w:sz="4" w:space="0" w:color="auto"/>
            </w:tcBorders>
            <w:hideMark/>
          </w:tcPr>
          <w:p w14:paraId="2F387971" w14:textId="77777777" w:rsidR="00263DD9" w:rsidRPr="000E58CB" w:rsidRDefault="00263DD9">
            <w:pPr>
              <w:rPr>
                <w:sz w:val="18"/>
                <w:szCs w:val="18"/>
              </w:rPr>
            </w:pPr>
            <w:r w:rsidRPr="000E58CB">
              <w:rPr>
                <w:i/>
                <w:sz w:val="18"/>
                <w:szCs w:val="18"/>
              </w:rPr>
              <w:t>Legend: Brown numbers: zone codes shown in Table below; Red and Blue Lines and numbers: number of daily vehicle trips by direction</w:t>
            </w:r>
          </w:p>
        </w:tc>
      </w:tr>
    </w:tbl>
    <w:p w14:paraId="697FA67A" w14:textId="66F1B4AC" w:rsidR="00263DD9" w:rsidRPr="00086A5F" w:rsidRDefault="000E58CB" w:rsidP="00086A5F">
      <w:pPr>
        <w:pStyle w:val="ASIBodyCopy"/>
        <w:rPr>
          <w:sz w:val="16"/>
          <w:szCs w:val="16"/>
        </w:rPr>
      </w:pPr>
      <w:r>
        <w:rPr>
          <w:sz w:val="16"/>
          <w:szCs w:val="16"/>
        </w:rPr>
        <w:t xml:space="preserve">Source: </w:t>
      </w:r>
      <w:r w:rsidR="00263DD9" w:rsidRPr="00086A5F">
        <w:rPr>
          <w:sz w:val="16"/>
          <w:szCs w:val="16"/>
        </w:rPr>
        <w:t>Baseline survey of Cao Lanh Impact Evaluation</w:t>
      </w:r>
    </w:p>
    <w:p w14:paraId="61227EC5" w14:textId="681F9346" w:rsidR="00263DD9" w:rsidRDefault="00263DD9" w:rsidP="00263DD9">
      <w:pPr>
        <w:rPr>
          <w:i/>
          <w:color w:val="7F7F7F" w:themeColor="text1" w:themeTint="80"/>
        </w:rPr>
      </w:pPr>
    </w:p>
    <w:p w14:paraId="1E61D93F" w14:textId="37436714" w:rsidR="00B86D54" w:rsidRDefault="00B86D54" w:rsidP="00263DD9">
      <w:pPr>
        <w:rPr>
          <w:i/>
          <w:color w:val="7F7F7F" w:themeColor="text1" w:themeTint="80"/>
        </w:rPr>
      </w:pPr>
    </w:p>
    <w:p w14:paraId="2FD630D9" w14:textId="4A62AF5D" w:rsidR="00B86D54" w:rsidRDefault="00B86D54" w:rsidP="00263DD9">
      <w:pPr>
        <w:rPr>
          <w:i/>
          <w:color w:val="7F7F7F" w:themeColor="text1" w:themeTint="80"/>
        </w:rPr>
      </w:pPr>
    </w:p>
    <w:p w14:paraId="4193F0EC" w14:textId="77777777" w:rsidR="00086A5F" w:rsidRDefault="00086A5F" w:rsidP="00263DD9">
      <w:pPr>
        <w:rPr>
          <w:i/>
          <w:color w:val="7F7F7F" w:themeColor="text1" w:themeTint="80"/>
        </w:rPr>
      </w:pPr>
    </w:p>
    <w:p w14:paraId="638E5D3B" w14:textId="77777777" w:rsidR="00086A5F" w:rsidRDefault="00086A5F" w:rsidP="00263DD9">
      <w:pPr>
        <w:rPr>
          <w:i/>
          <w:color w:val="7F7F7F" w:themeColor="text1" w:themeTint="80"/>
        </w:rPr>
      </w:pPr>
    </w:p>
    <w:p w14:paraId="679B95EB" w14:textId="77777777" w:rsidR="00086A5F" w:rsidRDefault="00086A5F" w:rsidP="00263DD9">
      <w:pPr>
        <w:rPr>
          <w:i/>
          <w:color w:val="7F7F7F" w:themeColor="text1" w:themeTint="80"/>
        </w:rPr>
      </w:pPr>
    </w:p>
    <w:p w14:paraId="56D35161" w14:textId="77777777" w:rsidR="00086A5F" w:rsidRDefault="00086A5F" w:rsidP="00263DD9">
      <w:pPr>
        <w:rPr>
          <w:i/>
          <w:color w:val="7F7F7F" w:themeColor="text1" w:themeTint="80"/>
        </w:rPr>
      </w:pPr>
    </w:p>
    <w:p w14:paraId="46EE57D4" w14:textId="77777777" w:rsidR="00B86D54" w:rsidRDefault="00B86D54" w:rsidP="00263DD9">
      <w:pPr>
        <w:rPr>
          <w:i/>
          <w:color w:val="7F7F7F" w:themeColor="text1" w:themeTint="80"/>
        </w:rPr>
      </w:pPr>
    </w:p>
    <w:p w14:paraId="03662D5A" w14:textId="77777777" w:rsidR="00263DD9" w:rsidRDefault="00263DD9" w:rsidP="00263DD9">
      <w:pPr>
        <w:rPr>
          <w:i/>
          <w:color w:val="7F7F7F" w:themeColor="text1" w:themeTint="80"/>
        </w:rPr>
      </w:pPr>
    </w:p>
    <w:p w14:paraId="01E68AC0" w14:textId="77777777" w:rsidR="00263DD9" w:rsidRDefault="00263DD9" w:rsidP="00263DD9">
      <w:pPr>
        <w:rPr>
          <w:i/>
          <w:color w:val="7F7F7F" w:themeColor="text1" w:themeTint="80"/>
        </w:rPr>
      </w:pPr>
    </w:p>
    <w:p w14:paraId="7577DB04" w14:textId="463DEDCE" w:rsidR="00263DD9" w:rsidRPr="00C80C2F" w:rsidRDefault="000E58CB" w:rsidP="00C80C2F">
      <w:pPr>
        <w:jc w:val="center"/>
        <w:rPr>
          <w:b/>
          <w:color w:val="6D6E71" w:themeColor="text2"/>
        </w:rPr>
      </w:pPr>
      <w:r>
        <w:rPr>
          <w:b/>
        </w:rPr>
        <w:lastRenderedPageBreak/>
        <w:t>Table 5.21</w:t>
      </w:r>
      <w:r w:rsidR="00263DD9" w:rsidRPr="00C80C2F">
        <w:rPr>
          <w:b/>
        </w:rPr>
        <w:t>: Zones used in Traffic Analysis by Province and District</w:t>
      </w:r>
    </w:p>
    <w:p w14:paraId="121A2D4E" w14:textId="3E5C8CBF" w:rsidR="00263DD9" w:rsidRDefault="00263DD9" w:rsidP="00263DD9">
      <w:pPr>
        <w:jc w:val="center"/>
      </w:pPr>
      <w:r>
        <w:rPr>
          <w:noProof/>
          <w:lang w:val="en-AU" w:eastAsia="en-AU"/>
        </w:rPr>
        <w:drawing>
          <wp:inline distT="0" distB="0" distL="0" distR="0" wp14:anchorId="53E58375" wp14:editId="4DA1418D">
            <wp:extent cx="5816600" cy="39814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6600" cy="3981450"/>
                    </a:xfrm>
                    <a:prstGeom prst="rect">
                      <a:avLst/>
                    </a:prstGeom>
                    <a:noFill/>
                    <a:ln>
                      <a:noFill/>
                    </a:ln>
                  </pic:spPr>
                </pic:pic>
              </a:graphicData>
            </a:graphic>
          </wp:inline>
        </w:drawing>
      </w:r>
    </w:p>
    <w:p w14:paraId="1148BEC3" w14:textId="77777777" w:rsidR="00263DD9" w:rsidRPr="00086A5F" w:rsidRDefault="00263DD9" w:rsidP="00086A5F">
      <w:pPr>
        <w:pStyle w:val="ASIBodyCopy"/>
        <w:rPr>
          <w:sz w:val="18"/>
        </w:rPr>
      </w:pPr>
      <w:r w:rsidRPr="00086A5F">
        <w:rPr>
          <w:sz w:val="18"/>
        </w:rPr>
        <w:t>Source: Baseline survey of Cao Lanh Impact Evaluation</w:t>
      </w:r>
    </w:p>
    <w:p w14:paraId="3DAD1D58" w14:textId="2B13F3C4" w:rsidR="00263DD9" w:rsidRPr="001D4B02" w:rsidRDefault="004823AE" w:rsidP="001D4B02">
      <w:pPr>
        <w:pStyle w:val="Heading2"/>
        <w:numPr>
          <w:ilvl w:val="0"/>
          <w:numId w:val="0"/>
        </w:numPr>
        <w:ind w:left="576" w:hanging="576"/>
      </w:pPr>
      <w:bookmarkStart w:id="108" w:name="_Toc481158861"/>
      <w:bookmarkStart w:id="109" w:name="_Toc480975386"/>
      <w:bookmarkStart w:id="110" w:name="_Toc489611449"/>
      <w:r>
        <w:t>5.11</w:t>
      </w:r>
      <w:r w:rsidR="00263DD9" w:rsidRPr="001D4B02">
        <w:t xml:space="preserve"> </w:t>
      </w:r>
      <w:bookmarkEnd w:id="108"/>
      <w:bookmarkEnd w:id="109"/>
      <w:r w:rsidR="00075912" w:rsidRPr="001D4B02">
        <w:t>Conclusion</w:t>
      </w:r>
      <w:bookmarkEnd w:id="110"/>
    </w:p>
    <w:p w14:paraId="0DEA563D" w14:textId="550A18D6" w:rsidR="00263DD9" w:rsidRPr="00075912" w:rsidRDefault="00075912" w:rsidP="00075912">
      <w:r>
        <w:t>The results of the user surveys show that the Cao Lanh ferry</w:t>
      </w:r>
      <w:r w:rsidR="00B63E4C">
        <w:t>,</w:t>
      </w:r>
      <w:r>
        <w:t xml:space="preserve"> with around half of the passengers and a sixth of the freight volume of the Vam Cong ferry</w:t>
      </w:r>
      <w:r w:rsidR="00B63E4C">
        <w:t>,</w:t>
      </w:r>
      <w:r>
        <w:t xml:space="preserve"> plays a more local role than the latter. </w:t>
      </w:r>
      <w:r w:rsidR="00402B6E">
        <w:t xml:space="preserve">Since </w:t>
      </w:r>
      <w:r>
        <w:t xml:space="preserve">the Vam Cong </w:t>
      </w:r>
      <w:r w:rsidR="00086A5F">
        <w:t xml:space="preserve">ferry </w:t>
      </w:r>
      <w:r w:rsidR="00174161">
        <w:t>caters to</w:t>
      </w:r>
      <w:r>
        <w:t xml:space="preserve"> longer distance car, bus and truck traffic it can be expected that </w:t>
      </w:r>
      <w:r w:rsidR="000E58CB">
        <w:t xml:space="preserve">after </w:t>
      </w:r>
      <w:r>
        <w:t xml:space="preserve">the completion of the entire Connectivity </w:t>
      </w:r>
      <w:r w:rsidR="000E58CB">
        <w:t xml:space="preserve">Project </w:t>
      </w:r>
      <w:r>
        <w:t xml:space="preserve">significant regional connectivity benefits </w:t>
      </w:r>
      <w:r w:rsidR="006F0D5B">
        <w:t>will ensu</w:t>
      </w:r>
      <w:r w:rsidR="000E58CB">
        <w:t xml:space="preserve">e </w:t>
      </w:r>
      <w:r>
        <w:t>as planned</w:t>
      </w:r>
      <w:r w:rsidR="00086A5F">
        <w:t xml:space="preserve">. </w:t>
      </w:r>
    </w:p>
    <w:p w14:paraId="1BCFB031" w14:textId="77777777" w:rsidR="00662F5B" w:rsidRPr="00134564" w:rsidRDefault="000B5941" w:rsidP="00292E22">
      <w:pPr>
        <w:pStyle w:val="Heading1"/>
        <w:rPr>
          <w:rStyle w:val="ASIBoldBlack"/>
          <w:b w:val="0"/>
          <w:color w:val="auto"/>
          <w:sz w:val="48"/>
        </w:rPr>
      </w:pPr>
      <w:bookmarkStart w:id="111" w:name="_Toc489611450"/>
      <w:r w:rsidRPr="00134564">
        <w:rPr>
          <w:rStyle w:val="ASIBoldBlack"/>
          <w:b w:val="0"/>
          <w:color w:val="auto"/>
          <w:sz w:val="48"/>
        </w:rPr>
        <w:lastRenderedPageBreak/>
        <w:t>Results – Qualitative Research</w:t>
      </w:r>
      <w:bookmarkEnd w:id="111"/>
    </w:p>
    <w:p w14:paraId="09A70313" w14:textId="5ECF4C47" w:rsidR="00C31697" w:rsidRPr="00134564" w:rsidRDefault="00C31697" w:rsidP="00C31697">
      <w:pPr>
        <w:jc w:val="both"/>
        <w:rPr>
          <w:rFonts w:cs="Arial"/>
          <w:lang w:val="en-US"/>
        </w:rPr>
      </w:pPr>
      <w:r w:rsidRPr="00134564">
        <w:rPr>
          <w:rFonts w:cs="Arial"/>
          <w:lang w:val="en-US"/>
        </w:rPr>
        <w:t>The qualitative study has employed the research approach outlined in the Design of Cao Lanh Impact Evaluation. Three respondent groups were consulted including (i) Transport operators; (ii) Manufacturing enterprises in industrial zones; and (iii) Affected households</w:t>
      </w:r>
      <w:r w:rsidR="00AE6C0E">
        <w:rPr>
          <w:rFonts w:cs="Arial"/>
          <w:lang w:val="en-US"/>
        </w:rPr>
        <w:t>,</w:t>
      </w:r>
      <w:r w:rsidRPr="00134564">
        <w:rPr>
          <w:rFonts w:cs="Arial"/>
          <w:lang w:val="en-US"/>
        </w:rPr>
        <w:t xml:space="preserve"> to obtain insights into the range of developm</w:t>
      </w:r>
      <w:r w:rsidR="00A20CDC">
        <w:rPr>
          <w:rFonts w:cs="Arial"/>
          <w:lang w:val="en-US"/>
        </w:rPr>
        <w:t>ent impacts</w:t>
      </w:r>
      <w:r w:rsidR="00AE6C0E">
        <w:rPr>
          <w:rFonts w:cs="Arial"/>
          <w:lang w:val="en-US"/>
        </w:rPr>
        <w:t xml:space="preserve"> generated by</w:t>
      </w:r>
      <w:r w:rsidRPr="00134564">
        <w:rPr>
          <w:rFonts w:cs="Arial"/>
          <w:lang w:val="en-US"/>
        </w:rPr>
        <w:t xml:space="preserve"> the </w:t>
      </w:r>
      <w:r w:rsidR="00A20CDC">
        <w:rPr>
          <w:rFonts w:cs="Arial"/>
          <w:lang w:val="en-US"/>
        </w:rPr>
        <w:t>CLBP</w:t>
      </w:r>
      <w:r w:rsidRPr="00134564">
        <w:rPr>
          <w:rFonts w:cs="Arial"/>
          <w:lang w:val="en-US"/>
        </w:rPr>
        <w:t>. T</w:t>
      </w:r>
      <w:r w:rsidR="00A20CDC">
        <w:rPr>
          <w:rFonts w:cs="Arial"/>
          <w:lang w:val="en-US"/>
        </w:rPr>
        <w:t>he hypotheses contained in the d</w:t>
      </w:r>
      <w:r w:rsidRPr="00134564">
        <w:rPr>
          <w:rFonts w:cs="Arial"/>
          <w:lang w:val="en-US"/>
        </w:rPr>
        <w:t xml:space="preserve">esign </w:t>
      </w:r>
      <w:r w:rsidR="00A20CDC">
        <w:rPr>
          <w:rFonts w:cs="Arial"/>
          <w:lang w:val="en-US"/>
        </w:rPr>
        <w:t>are an important guideline for the</w:t>
      </w:r>
      <w:r w:rsidRPr="00134564">
        <w:rPr>
          <w:rFonts w:cs="Arial"/>
          <w:lang w:val="en-US"/>
        </w:rPr>
        <w:t xml:space="preserve"> conduct the qualitative research</w:t>
      </w:r>
      <w:r w:rsidR="00A20CDC">
        <w:rPr>
          <w:rFonts w:cs="Arial"/>
          <w:lang w:val="en-US"/>
        </w:rPr>
        <w:t xml:space="preserve"> as explained in Section 4</w:t>
      </w:r>
      <w:r w:rsidRPr="00134564">
        <w:rPr>
          <w:rFonts w:cs="Arial"/>
          <w:lang w:val="en-US"/>
        </w:rPr>
        <w:t xml:space="preserve">. </w:t>
      </w:r>
      <w:r w:rsidR="00A20CDC">
        <w:rPr>
          <w:rFonts w:cs="Arial"/>
          <w:lang w:val="en-US"/>
        </w:rPr>
        <w:t>Findings are</w:t>
      </w:r>
      <w:r w:rsidRPr="00134564">
        <w:rPr>
          <w:rFonts w:cs="Arial"/>
          <w:lang w:val="en-US"/>
        </w:rPr>
        <w:t xml:space="preserve"> presented for </w:t>
      </w:r>
      <w:r w:rsidR="00A20CDC">
        <w:rPr>
          <w:rFonts w:cs="Arial"/>
          <w:lang w:val="en-US"/>
        </w:rPr>
        <w:t xml:space="preserve">the </w:t>
      </w:r>
      <w:r w:rsidRPr="00134564">
        <w:rPr>
          <w:rFonts w:cs="Arial"/>
          <w:lang w:val="en-US"/>
        </w:rPr>
        <w:t>three group</w:t>
      </w:r>
      <w:r w:rsidR="00A20CDC">
        <w:rPr>
          <w:rFonts w:cs="Arial"/>
          <w:lang w:val="en-US"/>
        </w:rPr>
        <w:t xml:space="preserve">s of respondents separately; </w:t>
      </w:r>
      <w:r w:rsidR="00B37FC2">
        <w:rPr>
          <w:rFonts w:cs="Arial"/>
          <w:lang w:val="en-US"/>
        </w:rPr>
        <w:t>only relevant hypothese</w:t>
      </w:r>
      <w:r w:rsidRPr="00134564">
        <w:rPr>
          <w:rFonts w:cs="Arial"/>
          <w:lang w:val="en-US"/>
        </w:rPr>
        <w:t xml:space="preserve">s are discussed. </w:t>
      </w:r>
    </w:p>
    <w:p w14:paraId="672D9703" w14:textId="77777777" w:rsidR="00C31697" w:rsidRPr="00134564" w:rsidRDefault="00C31697" w:rsidP="00834AED">
      <w:pPr>
        <w:pStyle w:val="Heading2"/>
        <w:rPr>
          <w:lang w:val="en-US"/>
        </w:rPr>
      </w:pPr>
      <w:bookmarkStart w:id="112" w:name="_Toc489611451"/>
      <w:r w:rsidRPr="00134564">
        <w:rPr>
          <w:lang w:val="en-US"/>
        </w:rPr>
        <w:t>Transport operators</w:t>
      </w:r>
      <w:bookmarkEnd w:id="112"/>
    </w:p>
    <w:p w14:paraId="5B07473F" w14:textId="60D28B44" w:rsidR="00C31697" w:rsidRPr="00134564" w:rsidRDefault="00834AED" w:rsidP="00C31697">
      <w:pPr>
        <w:jc w:val="both"/>
        <w:rPr>
          <w:rFonts w:cs="Arial"/>
          <w:lang w:val="en-US"/>
        </w:rPr>
      </w:pPr>
      <w:r>
        <w:rPr>
          <w:rFonts w:cs="Arial"/>
          <w:lang w:val="en-US"/>
        </w:rPr>
        <w:t>The research team</w:t>
      </w:r>
      <w:r w:rsidR="00C31697" w:rsidRPr="00134564">
        <w:rPr>
          <w:rFonts w:cs="Arial"/>
          <w:lang w:val="en-US"/>
        </w:rPr>
        <w:t xml:space="preserve"> conducted intervie</w:t>
      </w:r>
      <w:r>
        <w:rPr>
          <w:rFonts w:cs="Arial"/>
          <w:lang w:val="en-US"/>
        </w:rPr>
        <w:t>ws with 13 transport operators across the three</w:t>
      </w:r>
      <w:r w:rsidR="00C31697" w:rsidRPr="00134564">
        <w:rPr>
          <w:rFonts w:cs="Arial"/>
          <w:lang w:val="en-US"/>
        </w:rPr>
        <w:t xml:space="preserve"> provinces. Having diverse characteristics in their type of activities, the</w:t>
      </w:r>
      <w:r>
        <w:rPr>
          <w:rFonts w:cs="Arial"/>
          <w:lang w:val="en-US"/>
        </w:rPr>
        <w:t xml:space="preserve">ir locations and scale of </w:t>
      </w:r>
      <w:r w:rsidR="00C31697" w:rsidRPr="00134564">
        <w:rPr>
          <w:rFonts w:cs="Arial"/>
          <w:lang w:val="en-US"/>
        </w:rPr>
        <w:t>operations, findings from the interviews have enabled the research team to get a more solid understandin</w:t>
      </w:r>
      <w:r>
        <w:rPr>
          <w:rFonts w:cs="Arial"/>
          <w:lang w:val="en-US"/>
        </w:rPr>
        <w:t xml:space="preserve">g regarding the perceived </w:t>
      </w:r>
      <w:r w:rsidR="00C31697" w:rsidRPr="00134564">
        <w:rPr>
          <w:rFonts w:cs="Arial"/>
          <w:lang w:val="en-US"/>
        </w:rPr>
        <w:t>impact of Cao Lanh Bridge on the transport sector.</w:t>
      </w:r>
      <w:r>
        <w:rPr>
          <w:rFonts w:cs="Arial"/>
          <w:lang w:val="en-US"/>
        </w:rPr>
        <w:t xml:space="preserve"> </w:t>
      </w:r>
    </w:p>
    <w:p w14:paraId="41453113" w14:textId="77777777" w:rsidR="00C31697" w:rsidRPr="00134564" w:rsidRDefault="00C31697" w:rsidP="00C31697">
      <w:pPr>
        <w:jc w:val="both"/>
        <w:rPr>
          <w:rFonts w:asciiTheme="majorHAnsi" w:hAnsiTheme="majorHAnsi" w:cstheme="majorHAnsi"/>
          <w:b/>
          <w:i/>
          <w:lang w:val="en-US"/>
        </w:rPr>
      </w:pPr>
      <w:r w:rsidRPr="00134564">
        <w:rPr>
          <w:rFonts w:asciiTheme="majorHAnsi" w:hAnsiTheme="majorHAnsi" w:cstheme="majorHAnsi"/>
          <w:b/>
          <w:i/>
          <w:lang w:val="en-US"/>
        </w:rPr>
        <w:t>Hypothesis 1: The Project investment will generate accessibility and mobility improvements, leading to wider socio-economic development benefits within and among the three provinces</w:t>
      </w:r>
    </w:p>
    <w:p w14:paraId="1678830B" w14:textId="6E0545D2" w:rsidR="00C31697" w:rsidRPr="00134564" w:rsidRDefault="00C31697" w:rsidP="00C31697">
      <w:pPr>
        <w:jc w:val="both"/>
        <w:rPr>
          <w:rFonts w:cs="Arial"/>
          <w:lang w:val="en-US"/>
        </w:rPr>
      </w:pPr>
      <w:r w:rsidRPr="00134564">
        <w:rPr>
          <w:rFonts w:cs="Arial"/>
          <w:lang w:val="en-US"/>
        </w:rPr>
        <w:t>Accessibility refers to the ability of people and businesses to reach desired goods, services and activities</w:t>
      </w:r>
      <w:r w:rsidR="00834AED">
        <w:rPr>
          <w:rFonts w:cs="Arial"/>
          <w:lang w:val="en-US"/>
        </w:rPr>
        <w:t>,</w:t>
      </w:r>
      <w:r w:rsidRPr="00134564">
        <w:rPr>
          <w:rFonts w:cs="Arial"/>
          <w:lang w:val="en-US"/>
        </w:rPr>
        <w:t xml:space="preserve"> while mobility can be understood as the ability and level of ease of moving goods and services. From the transport operators’ viewpoint, improvements in accessibility and mobility are mainly </w:t>
      </w:r>
      <w:r w:rsidR="00834AED">
        <w:rPr>
          <w:rFonts w:cs="Arial"/>
          <w:lang w:val="en-US"/>
        </w:rPr>
        <w:t>delivered through</w:t>
      </w:r>
      <w:r w:rsidRPr="00134564">
        <w:rPr>
          <w:rFonts w:cs="Arial"/>
          <w:lang w:val="en-US"/>
        </w:rPr>
        <w:t xml:space="preserve"> shorter travel time and lower travel costs. </w:t>
      </w:r>
    </w:p>
    <w:p w14:paraId="2847E802" w14:textId="77777777" w:rsidR="00C31697" w:rsidRPr="00134564" w:rsidRDefault="00C31697" w:rsidP="00C31697">
      <w:pPr>
        <w:jc w:val="both"/>
        <w:rPr>
          <w:rFonts w:cs="Arial"/>
          <w:i/>
          <w:lang w:val="en-US"/>
        </w:rPr>
      </w:pPr>
      <w:r w:rsidRPr="00134564">
        <w:rPr>
          <w:rFonts w:cs="Arial"/>
          <w:i/>
          <w:lang w:val="en-US"/>
        </w:rPr>
        <w:t>Improvement of accessibility and mobility between the North and the South bank of Tien River</w:t>
      </w:r>
    </w:p>
    <w:p w14:paraId="699C523E" w14:textId="3837FD89" w:rsidR="00C31697" w:rsidRPr="00134564" w:rsidRDefault="00C31697" w:rsidP="00C31697">
      <w:pPr>
        <w:jc w:val="both"/>
        <w:rPr>
          <w:lang w:val="en-US"/>
        </w:rPr>
      </w:pPr>
      <w:r w:rsidRPr="00134564">
        <w:rPr>
          <w:lang w:val="en-US"/>
        </w:rPr>
        <w:t>Reduced travel time is usually the primary user benefit from a transportation project. Cao Lanh Bridge is no exception. The project is highly regarded by Dong Thap transport operators, as it is</w:t>
      </w:r>
      <w:r w:rsidR="00834AED">
        <w:rPr>
          <w:lang w:val="en-US"/>
        </w:rPr>
        <w:t xml:space="preserve"> seen to potentially alleviate</w:t>
      </w:r>
      <w:r w:rsidRPr="00134564">
        <w:rPr>
          <w:lang w:val="en-US"/>
        </w:rPr>
        <w:t xml:space="preserve"> congestion at </w:t>
      </w:r>
      <w:r w:rsidR="00834AED">
        <w:rPr>
          <w:lang w:val="en-US"/>
        </w:rPr>
        <w:t xml:space="preserve">the </w:t>
      </w:r>
      <w:r w:rsidRPr="00134564">
        <w:rPr>
          <w:lang w:val="en-US"/>
        </w:rPr>
        <w:t>Cao Lanh Ferry</w:t>
      </w:r>
      <w:r w:rsidR="00834AED">
        <w:rPr>
          <w:lang w:val="en-US"/>
        </w:rPr>
        <w:t xml:space="preserve"> site</w:t>
      </w:r>
      <w:r w:rsidRPr="00134564">
        <w:rPr>
          <w:lang w:val="en-US"/>
        </w:rPr>
        <w:t xml:space="preserve">, </w:t>
      </w:r>
      <w:r w:rsidR="00834AED">
        <w:rPr>
          <w:lang w:val="en-US"/>
        </w:rPr>
        <w:t>which may lead</w:t>
      </w:r>
      <w:r w:rsidRPr="00134564">
        <w:rPr>
          <w:lang w:val="en-US"/>
        </w:rPr>
        <w:t xml:space="preserve"> to travel time being significantly reduced between the North and the South bank of </w:t>
      </w:r>
      <w:r w:rsidR="00834AED">
        <w:rPr>
          <w:lang w:val="en-US"/>
        </w:rPr>
        <w:t xml:space="preserve">the </w:t>
      </w:r>
      <w:r w:rsidRPr="00134564">
        <w:rPr>
          <w:lang w:val="en-US"/>
        </w:rPr>
        <w:t>Tien River. While it usually only takes 10 to 30 minutes (depending on the river flow) for the ferry to cross the river, the waiting time at the ferry can at times last much longer. Occasionally, it takes up one to two hours for buses and trucks to wait in the queue befor</w:t>
      </w:r>
      <w:r w:rsidR="00834AED">
        <w:rPr>
          <w:lang w:val="en-US"/>
        </w:rPr>
        <w:t>e they get on board. Once in</w:t>
      </w:r>
      <w:r w:rsidRPr="00134564">
        <w:rPr>
          <w:lang w:val="en-US"/>
        </w:rPr>
        <w:t xml:space="preserve"> full operation, Cao Lanh Bridge will allow buses and trucks to reduce most of their waiting time at the ferry. In particular, shorter travel time will be most significantly felt by heavy trucks and containers, which at </w:t>
      </w:r>
      <w:r w:rsidR="00834AED">
        <w:rPr>
          <w:lang w:val="en-US"/>
        </w:rPr>
        <w:t xml:space="preserve">the </w:t>
      </w:r>
      <w:r w:rsidRPr="00134564">
        <w:rPr>
          <w:lang w:val="en-US"/>
        </w:rPr>
        <w:t xml:space="preserve">present time are types not being allowed to use </w:t>
      </w:r>
      <w:r w:rsidR="00834AED">
        <w:rPr>
          <w:lang w:val="en-US"/>
        </w:rPr>
        <w:t xml:space="preserve">the </w:t>
      </w:r>
      <w:r w:rsidRPr="00134564">
        <w:rPr>
          <w:lang w:val="en-US"/>
        </w:rPr>
        <w:t xml:space="preserve">services at Cao Lanh Ferry. The ferry regulates that trucks above 16 </w:t>
      </w:r>
      <w:r w:rsidR="00F8182F">
        <w:rPr>
          <w:lang w:val="en-US"/>
        </w:rPr>
        <w:t>tonnes</w:t>
      </w:r>
      <w:r w:rsidRPr="00134564">
        <w:rPr>
          <w:lang w:val="en-US"/>
        </w:rPr>
        <w:t xml:space="preserve"> cannot use the ferry services. Instead of taking a shortcut through Cao Lanh Ferry, those types of vehicles have to rather travel further down through My Thuan Bridge. In such cases, the </w:t>
      </w:r>
      <w:r w:rsidR="00834AED">
        <w:rPr>
          <w:lang w:val="en-US"/>
        </w:rPr>
        <w:t>travel distance is twice as long</w:t>
      </w:r>
      <w:r w:rsidRPr="00134564">
        <w:rPr>
          <w:lang w:val="en-US"/>
        </w:rPr>
        <w:t xml:space="preserve"> as the distance if they could cross the ferry or the bridge.   </w:t>
      </w:r>
    </w:p>
    <w:tbl>
      <w:tblPr>
        <w:tblStyle w:val="TableGrid"/>
        <w:tblW w:w="0" w:type="auto"/>
        <w:tblInd w:w="108" w:type="dxa"/>
        <w:tblBorders>
          <w:top w:val="single" w:sz="4" w:space="0" w:color="6D6E71" w:themeColor="text2"/>
          <w:left w:val="single" w:sz="4" w:space="0" w:color="6D6E71" w:themeColor="text2"/>
          <w:bottom w:val="single" w:sz="4" w:space="0" w:color="6D6E71" w:themeColor="text2"/>
          <w:right w:val="single" w:sz="4" w:space="0" w:color="6D6E71" w:themeColor="text2"/>
          <w:insideH w:val="single" w:sz="4" w:space="0" w:color="6D6E71" w:themeColor="text2"/>
          <w:insideV w:val="single" w:sz="4" w:space="0" w:color="6D6E71" w:themeColor="text2"/>
        </w:tblBorders>
        <w:tblLook w:val="04A0" w:firstRow="1" w:lastRow="0" w:firstColumn="1" w:lastColumn="0" w:noHBand="0" w:noVBand="1"/>
      </w:tblPr>
      <w:tblGrid>
        <w:gridCol w:w="9628"/>
      </w:tblGrid>
      <w:tr w:rsidR="00C31697" w:rsidRPr="00134564" w14:paraId="56A0EA05" w14:textId="77777777" w:rsidTr="00292E22">
        <w:tc>
          <w:tcPr>
            <w:tcW w:w="10800" w:type="dxa"/>
          </w:tcPr>
          <w:p w14:paraId="2D0BF33C" w14:textId="77777777" w:rsidR="00C31697" w:rsidRPr="00134564" w:rsidRDefault="00C31697" w:rsidP="00292E22">
            <w:pPr>
              <w:spacing w:before="120"/>
              <w:jc w:val="both"/>
              <w:rPr>
                <w:rFonts w:cs="Arial"/>
                <w:b/>
                <w:lang w:val="en-US"/>
              </w:rPr>
            </w:pPr>
            <w:r w:rsidRPr="00134564">
              <w:rPr>
                <w:rFonts w:cs="Arial"/>
                <w:b/>
                <w:lang w:val="en-US"/>
              </w:rPr>
              <w:t>Box 1: Reduced travel time between the North and the South bank of Tien River</w:t>
            </w:r>
          </w:p>
          <w:p w14:paraId="3E7F0F0D" w14:textId="5F1B7A2F" w:rsidR="00C31697" w:rsidRPr="00134564" w:rsidRDefault="00C31697" w:rsidP="00292E22">
            <w:pPr>
              <w:spacing w:before="120"/>
              <w:jc w:val="both"/>
              <w:rPr>
                <w:rFonts w:cs="Arial"/>
                <w:lang w:val="en-US"/>
              </w:rPr>
            </w:pPr>
            <w:r w:rsidRPr="00134564">
              <w:rPr>
                <w:rFonts w:cs="Arial"/>
                <w:lang w:val="en-US"/>
              </w:rPr>
              <w:t xml:space="preserve">In </w:t>
            </w:r>
            <w:r w:rsidR="00834AED">
              <w:rPr>
                <w:rFonts w:cs="Arial"/>
                <w:lang w:val="en-US"/>
              </w:rPr>
              <w:t xml:space="preserve">the </w:t>
            </w:r>
            <w:r w:rsidRPr="00134564">
              <w:rPr>
                <w:rFonts w:cs="Arial"/>
                <w:lang w:val="en-US"/>
              </w:rPr>
              <w:t xml:space="preserve">Mekong River Delta, the network of rivers and canals provides the region </w:t>
            </w:r>
            <w:r w:rsidR="00834AED">
              <w:rPr>
                <w:rFonts w:cs="Arial"/>
                <w:lang w:val="en-US"/>
              </w:rPr>
              <w:t xml:space="preserve">with </w:t>
            </w:r>
            <w:r w:rsidRPr="00134564">
              <w:rPr>
                <w:rFonts w:cs="Arial"/>
                <w:lang w:val="en-US"/>
              </w:rPr>
              <w:t xml:space="preserve">plenty </w:t>
            </w:r>
            <w:r w:rsidR="00834AED">
              <w:rPr>
                <w:rFonts w:cs="Arial"/>
                <w:lang w:val="en-US"/>
              </w:rPr>
              <w:t xml:space="preserve">of </w:t>
            </w:r>
            <w:r w:rsidRPr="00134564">
              <w:rPr>
                <w:rFonts w:cs="Arial"/>
                <w:lang w:val="en-US"/>
              </w:rPr>
              <w:t xml:space="preserve">livelihood resources </w:t>
            </w:r>
            <w:r w:rsidR="00834AED">
              <w:rPr>
                <w:rFonts w:cs="Arial"/>
                <w:lang w:val="en-US"/>
              </w:rPr>
              <w:t>while also acting as an important inland</w:t>
            </w:r>
            <w:r w:rsidRPr="00134564">
              <w:rPr>
                <w:rFonts w:cs="Arial"/>
                <w:lang w:val="en-US"/>
              </w:rPr>
              <w:t xml:space="preserve"> transport</w:t>
            </w:r>
            <w:r w:rsidR="00834AED">
              <w:rPr>
                <w:rFonts w:cs="Arial"/>
                <w:lang w:val="en-US"/>
              </w:rPr>
              <w:t xml:space="preserve"> waterway</w:t>
            </w:r>
            <w:r w:rsidRPr="00134564">
              <w:rPr>
                <w:rFonts w:cs="Arial"/>
                <w:lang w:val="en-US"/>
              </w:rPr>
              <w:t>. On the other hand, it also separates the region; many places are unreachable if there is no ferry</w:t>
            </w:r>
            <w:r w:rsidR="00834AED">
              <w:rPr>
                <w:rFonts w:cs="Arial"/>
                <w:lang w:val="en-US"/>
              </w:rPr>
              <w:t xml:space="preserve"> service or bridge to cross th</w:t>
            </w:r>
            <w:r w:rsidRPr="00134564">
              <w:rPr>
                <w:rFonts w:cs="Arial"/>
                <w:lang w:val="en-US"/>
              </w:rPr>
              <w:t xml:space="preserve">e </w:t>
            </w:r>
            <w:r w:rsidR="00834AED">
              <w:rPr>
                <w:rFonts w:cs="Arial"/>
                <w:lang w:val="en-US"/>
              </w:rPr>
              <w:t xml:space="preserve">many </w:t>
            </w:r>
            <w:r w:rsidRPr="00134564">
              <w:rPr>
                <w:rFonts w:cs="Arial"/>
                <w:lang w:val="en-US"/>
              </w:rPr>
              <w:t xml:space="preserve">rivers and canals. </w:t>
            </w:r>
          </w:p>
          <w:p w14:paraId="2B713FCA" w14:textId="2970AC70" w:rsidR="00C31697" w:rsidRPr="00134564" w:rsidRDefault="00C31697" w:rsidP="00292E22">
            <w:pPr>
              <w:spacing w:before="120"/>
              <w:jc w:val="both"/>
              <w:rPr>
                <w:rFonts w:cs="Arial"/>
                <w:lang w:val="en-US"/>
              </w:rPr>
            </w:pPr>
            <w:r w:rsidRPr="00134564">
              <w:rPr>
                <w:rFonts w:cs="Arial"/>
                <w:lang w:val="en-US"/>
              </w:rPr>
              <w:t xml:space="preserve">Dong Thap is the typical example for this. On the North bank of Tien River, there are </w:t>
            </w:r>
            <w:r w:rsidRPr="00134564">
              <w:rPr>
                <w:lang w:val="en-US"/>
              </w:rPr>
              <w:t xml:space="preserve">Hong Ngu Town (a part of the two districts Hong Ngu and Thanh Binh), the districts of Tan Hong, Tam Nong, Cao Lanh, and Cao Lanh City. Located in the South of Tien River consists a part of the two districts Hong Ngu and Thanh Binh, the districts of Lap Vo, Lai Vung, Chau Thanh, and Sa Dec City. </w:t>
            </w:r>
            <w:r w:rsidRPr="00134564">
              <w:rPr>
                <w:rFonts w:cs="Arial"/>
                <w:lang w:val="en-US"/>
              </w:rPr>
              <w:t xml:space="preserve">There are two main available routes to travel between the North and the South Bank of Tien River. The first option is to cross </w:t>
            </w:r>
            <w:r w:rsidR="00834AED">
              <w:rPr>
                <w:rFonts w:cs="Arial"/>
                <w:lang w:val="en-US"/>
              </w:rPr>
              <w:t xml:space="preserve">via the </w:t>
            </w:r>
            <w:r w:rsidRPr="00134564">
              <w:rPr>
                <w:rFonts w:cs="Arial"/>
                <w:lang w:val="en-US"/>
              </w:rPr>
              <w:t xml:space="preserve">Cao Lanh ferry, while the second option is to cross </w:t>
            </w:r>
            <w:r w:rsidR="00834AED">
              <w:rPr>
                <w:rFonts w:cs="Arial"/>
                <w:lang w:val="en-US"/>
              </w:rPr>
              <w:t xml:space="preserve">via the </w:t>
            </w:r>
            <w:r w:rsidRPr="00134564">
              <w:rPr>
                <w:rFonts w:cs="Arial"/>
                <w:lang w:val="en-US"/>
              </w:rPr>
              <w:t xml:space="preserve">My Thuan Bridge and turn back toward </w:t>
            </w:r>
            <w:r w:rsidR="00834AED">
              <w:rPr>
                <w:rFonts w:cs="Arial"/>
                <w:lang w:val="en-US"/>
              </w:rPr>
              <w:t xml:space="preserve">the </w:t>
            </w:r>
            <w:r w:rsidRPr="00134564">
              <w:rPr>
                <w:rFonts w:cs="Arial"/>
                <w:lang w:val="en-US"/>
              </w:rPr>
              <w:t>Cao Lanh direction by NR30. Sa Dec and Cao Lanh city are the two main centres of Dong Thap Province, where the business activit</w:t>
            </w:r>
            <w:r w:rsidR="00834AED">
              <w:rPr>
                <w:rFonts w:cs="Arial"/>
                <w:lang w:val="en-US"/>
              </w:rPr>
              <w:t xml:space="preserve">ies of the province mainly takes </w:t>
            </w:r>
            <w:r w:rsidRPr="00134564">
              <w:rPr>
                <w:rFonts w:cs="Arial"/>
                <w:lang w:val="en-US"/>
              </w:rPr>
              <w:t xml:space="preserve">place. The distance between these two destinations, by taking the first option, is much shorter compared to the second option (i.e. only 30-35 km by the first option </w:t>
            </w:r>
            <w:r w:rsidRPr="00134564">
              <w:rPr>
                <w:rFonts w:cs="Arial"/>
                <w:lang w:val="en-US"/>
              </w:rPr>
              <w:lastRenderedPageBreak/>
              <w:t xml:space="preserve">versus 70 km by the second option). However, the travel duration of those two options are not significantly different, as the waiting time at the ferry is more or less equal to the time it takes to travel by the longer distance. </w:t>
            </w:r>
          </w:p>
          <w:p w14:paraId="32A8E899" w14:textId="66A359F4" w:rsidR="00C31697" w:rsidRPr="00134564" w:rsidRDefault="0068360C" w:rsidP="00292E22">
            <w:pPr>
              <w:spacing w:before="120"/>
              <w:jc w:val="both"/>
              <w:rPr>
                <w:rFonts w:cs="Arial"/>
                <w:lang w:val="en-US"/>
              </w:rPr>
            </w:pPr>
            <w:r>
              <w:rPr>
                <w:rFonts w:cs="Arial"/>
                <w:lang w:val="en-US"/>
              </w:rPr>
              <w:t xml:space="preserve">The </w:t>
            </w:r>
            <w:r w:rsidR="00C31697" w:rsidRPr="00134564">
              <w:rPr>
                <w:rFonts w:cs="Arial"/>
                <w:lang w:val="en-US"/>
              </w:rPr>
              <w:t>Hiep Phat Loi</w:t>
            </w:r>
            <w:r>
              <w:rPr>
                <w:rFonts w:cs="Arial"/>
                <w:lang w:val="en-US"/>
              </w:rPr>
              <w:t xml:space="preserve"> company</w:t>
            </w:r>
            <w:r w:rsidR="00C31697" w:rsidRPr="00134564">
              <w:rPr>
                <w:rFonts w:cs="Arial"/>
                <w:lang w:val="en-US"/>
              </w:rPr>
              <w:t>, which has the largest containers in Dong Thap, revealed that about 30 to 40 percent of their freight shipments require them to combine consignments in both Cao Lanh and Sa Dec. In such circumstances, their containers have to take the longer route by crossing My Thuan Bridge in order to combine consignments at these two places. This takes about 12 hours including the loading time. Once Cao Lanh Bridge comes into operation, Hiep Phat Loi estimates that the travel time between Sa Dec and Cao Lanh will be about 6 hours, which is half of the current travel time, and therefore certainly lead to lower transport costs and expanded operational capacity.</w:t>
            </w:r>
          </w:p>
          <w:p w14:paraId="14F0029C" w14:textId="693D3269" w:rsidR="00C31697" w:rsidRPr="0068360C" w:rsidRDefault="0068360C" w:rsidP="00292E22">
            <w:pPr>
              <w:spacing w:before="120"/>
              <w:jc w:val="both"/>
              <w:rPr>
                <w:sz w:val="16"/>
                <w:szCs w:val="16"/>
                <w:lang w:val="en-US"/>
              </w:rPr>
            </w:pPr>
            <w:r w:rsidRPr="0068360C">
              <w:rPr>
                <w:rFonts w:cs="Arial"/>
                <w:sz w:val="16"/>
                <w:szCs w:val="16"/>
                <w:lang w:val="en-US"/>
              </w:rPr>
              <w:t>Source</w:t>
            </w:r>
            <w:r w:rsidR="00C31697" w:rsidRPr="0068360C">
              <w:rPr>
                <w:rFonts w:cs="Arial"/>
                <w:sz w:val="16"/>
                <w:szCs w:val="16"/>
                <w:lang w:val="en-US"/>
              </w:rPr>
              <w:t>: Qualitative study of Cao Lanh Impact Evaluation 2017</w:t>
            </w:r>
          </w:p>
        </w:tc>
      </w:tr>
    </w:tbl>
    <w:p w14:paraId="763EA95D" w14:textId="77777777" w:rsidR="00C31697" w:rsidRPr="00134564" w:rsidRDefault="00C31697" w:rsidP="00C31697">
      <w:pPr>
        <w:jc w:val="both"/>
        <w:rPr>
          <w:sz w:val="2"/>
          <w:lang w:val="en-US"/>
        </w:rPr>
      </w:pPr>
    </w:p>
    <w:p w14:paraId="5CF45609" w14:textId="4C95D21A" w:rsidR="00C31697" w:rsidRPr="00134564" w:rsidRDefault="00C31697" w:rsidP="00C31697">
      <w:pPr>
        <w:jc w:val="both"/>
        <w:rPr>
          <w:lang w:val="en-US"/>
        </w:rPr>
      </w:pPr>
      <w:r w:rsidRPr="00134564">
        <w:rPr>
          <w:lang w:val="en-US"/>
        </w:rPr>
        <w:t xml:space="preserve">Traffic congestion at </w:t>
      </w:r>
      <w:r w:rsidR="0068360C">
        <w:rPr>
          <w:lang w:val="en-US"/>
        </w:rPr>
        <w:t xml:space="preserve">the </w:t>
      </w:r>
      <w:r w:rsidRPr="00134564">
        <w:rPr>
          <w:lang w:val="en-US"/>
        </w:rPr>
        <w:t>Cao Lanh Ferry is often more sever</w:t>
      </w:r>
      <w:r w:rsidR="0068360C">
        <w:rPr>
          <w:lang w:val="en-US"/>
        </w:rPr>
        <w:t>e in</w:t>
      </w:r>
      <w:r w:rsidRPr="00134564">
        <w:rPr>
          <w:lang w:val="en-US"/>
        </w:rPr>
        <w:t xml:space="preserve"> rush hours. Buses and trucks often try to avoid the rush hours in order to minimize delays at the ferry. However, it remains unpredictable as to when and how severely traffic congestion takes place in other periods of the day. This leads to high variability in travel time. For freight transportation, on-time delivery is one of the most important criteria, as</w:t>
      </w:r>
      <w:r w:rsidR="0068360C">
        <w:rPr>
          <w:lang w:val="en-US"/>
        </w:rPr>
        <w:t xml:space="preserve"> the opportunity costs resulting</w:t>
      </w:r>
      <w:r w:rsidRPr="00134564">
        <w:rPr>
          <w:lang w:val="en-US"/>
        </w:rPr>
        <w:t xml:space="preserve"> from late delivery can be substantial. </w:t>
      </w:r>
      <w:r w:rsidRPr="00134564">
        <w:rPr>
          <w:i/>
          <w:lang w:val="en-US"/>
        </w:rPr>
        <w:t>“In case of urgency, we have to pay for the ferry operators or middle-man at the ferry so that we can go faster. We might have to pay about 300 to 500 thousand dong, depending on the situation, as we do not want to pay for the fine due to late delivery.</w:t>
      </w:r>
      <w:r w:rsidRPr="00134564">
        <w:rPr>
          <w:lang w:val="en-US"/>
        </w:rPr>
        <w:t xml:space="preserve"> </w:t>
      </w:r>
      <w:r w:rsidRPr="00134564">
        <w:rPr>
          <w:i/>
          <w:lang w:val="en-US"/>
        </w:rPr>
        <w:t xml:space="preserve">Late delivery also harms our reputation. When Cao Lanh Bridge comes into operation, we don’t have to pay that fee, which is a relief for us.” – </w:t>
      </w:r>
      <w:r w:rsidRPr="00134564">
        <w:rPr>
          <w:lang w:val="en-US"/>
        </w:rPr>
        <w:t>said Sa Dec Transport Cooperative manager. In addition to reduced travel time, another important implication of Cao Lanh Bridge is hence less travel time variability.</w:t>
      </w:r>
    </w:p>
    <w:p w14:paraId="24957DD9" w14:textId="261E8338" w:rsidR="00C31697" w:rsidRPr="00134564" w:rsidRDefault="00C31697" w:rsidP="00C31697">
      <w:pPr>
        <w:jc w:val="both"/>
        <w:rPr>
          <w:lang w:val="en-US"/>
        </w:rPr>
      </w:pPr>
      <w:r w:rsidRPr="00134564">
        <w:rPr>
          <w:lang w:val="en-US"/>
        </w:rPr>
        <w:t>For transport operators who run the</w:t>
      </w:r>
      <w:r w:rsidR="0068360C">
        <w:rPr>
          <w:lang w:val="en-US"/>
        </w:rPr>
        <w:t xml:space="preserve"> route between the North and</w:t>
      </w:r>
      <w:r w:rsidRPr="00134564">
        <w:rPr>
          <w:lang w:val="en-US"/>
        </w:rPr>
        <w:t xml:space="preserve"> South bank of Tien River, lower travel costs will mainly occur by the two features of shorter distances and reduced travel time; and less travel time variability. The prospects of substantial reductions in travel time will certainly allow for transport operators to curtail their direct costs including driver wages and benefits, and fuel costs. </w:t>
      </w:r>
      <w:r w:rsidRPr="00134564">
        <w:rPr>
          <w:i/>
          <w:lang w:val="en-US"/>
        </w:rPr>
        <w:t xml:space="preserve">“As a container carrying more than 20 </w:t>
      </w:r>
      <w:r w:rsidR="00F8182F">
        <w:rPr>
          <w:i/>
          <w:lang w:val="en-US"/>
        </w:rPr>
        <w:t>tonnes</w:t>
      </w:r>
      <w:r w:rsidRPr="00134564">
        <w:rPr>
          <w:i/>
          <w:lang w:val="en-US"/>
        </w:rPr>
        <w:t xml:space="preserve"> cannot use Cao Lanh ferry, the container has to instead cross My Thuan Bridge. The cost will substantially decrease if we can use Cao Lanh Bridge”</w:t>
      </w:r>
      <w:r w:rsidRPr="00134564">
        <w:rPr>
          <w:lang w:val="en-US"/>
        </w:rPr>
        <w:t xml:space="preserve"> – said </w:t>
      </w:r>
      <w:r w:rsidR="0068360C">
        <w:rPr>
          <w:lang w:val="en-US"/>
        </w:rPr>
        <w:t xml:space="preserve">the </w:t>
      </w:r>
      <w:r w:rsidRPr="00134564">
        <w:rPr>
          <w:lang w:val="en-US"/>
        </w:rPr>
        <w:t xml:space="preserve">Cao Lanh Transport Cooperative manager. </w:t>
      </w:r>
      <w:r w:rsidRPr="00134564">
        <w:rPr>
          <w:i/>
          <w:lang w:val="en-US"/>
        </w:rPr>
        <w:t>“From Cao Lanh to Sa Dec and vice versa, we need half a day to combine consignments in these two places. The costs per trip are about 950 thousand dong for fuels and driver wages. If we now are able to use Cao Lanh Bridge, these costs will only be 425 thousand dong, meaning reduced more than a half”</w:t>
      </w:r>
      <w:r w:rsidRPr="00134564">
        <w:rPr>
          <w:lang w:val="en-US"/>
        </w:rPr>
        <w:t xml:space="preserve"> – said Hiep Phat Loi Transport Director.  </w:t>
      </w:r>
    </w:p>
    <w:p w14:paraId="1609BADC" w14:textId="6169E38A" w:rsidR="00C31697" w:rsidRPr="00134564" w:rsidRDefault="00C31697" w:rsidP="00C31697">
      <w:pPr>
        <w:jc w:val="both"/>
        <w:rPr>
          <w:lang w:val="en-US"/>
        </w:rPr>
      </w:pPr>
      <w:r w:rsidRPr="00134564">
        <w:rPr>
          <w:lang w:val="en-US"/>
        </w:rPr>
        <w:t>Though reduced travel time and travel costs are widely perceived as the main benefits of Cao Lanh Bridge, the transport operators added that the magnitude of th</w:t>
      </w:r>
      <w:r w:rsidR="0068360C">
        <w:rPr>
          <w:lang w:val="en-US"/>
        </w:rPr>
        <w:t>ose benefits will also</w:t>
      </w:r>
      <w:r w:rsidRPr="00134564">
        <w:rPr>
          <w:lang w:val="en-US"/>
        </w:rPr>
        <w:t xml:space="preserve"> depend on whether or not </w:t>
      </w:r>
      <w:r w:rsidR="0068360C">
        <w:rPr>
          <w:lang w:val="en-US"/>
        </w:rPr>
        <w:t xml:space="preserve">a </w:t>
      </w:r>
      <w:r w:rsidRPr="00134564">
        <w:rPr>
          <w:lang w:val="en-US"/>
        </w:rPr>
        <w:t>toll will be collected from using the bri</w:t>
      </w:r>
      <w:r w:rsidR="0068360C">
        <w:rPr>
          <w:lang w:val="en-US"/>
        </w:rPr>
        <w:t>dge, and how much that</w:t>
      </w:r>
      <w:r w:rsidRPr="00134564">
        <w:rPr>
          <w:lang w:val="en-US"/>
        </w:rPr>
        <w:t xml:space="preserve"> toll</w:t>
      </w:r>
      <w:r w:rsidR="0068360C">
        <w:rPr>
          <w:lang w:val="en-US"/>
        </w:rPr>
        <w:t xml:space="preserve"> will be</w:t>
      </w:r>
      <w:r w:rsidRPr="00134564">
        <w:rPr>
          <w:lang w:val="en-US"/>
        </w:rPr>
        <w:t xml:space="preserve">. While the Dong Thap Department of Transport has assured </w:t>
      </w:r>
      <w:r w:rsidR="0068360C">
        <w:rPr>
          <w:lang w:val="en-US"/>
        </w:rPr>
        <w:t xml:space="preserve">stakeholders </w:t>
      </w:r>
      <w:r w:rsidRPr="00134564">
        <w:rPr>
          <w:lang w:val="en-US"/>
        </w:rPr>
        <w:t xml:space="preserve">that the Cao Lanh Bridge will be toll free, </w:t>
      </w:r>
      <w:r w:rsidR="0068360C">
        <w:rPr>
          <w:lang w:val="en-US"/>
        </w:rPr>
        <w:t>this information is not widely known by local transport operators.</w:t>
      </w:r>
    </w:p>
    <w:p w14:paraId="0E525946" w14:textId="77777777" w:rsidR="00C31697" w:rsidRPr="00134564" w:rsidRDefault="00C31697" w:rsidP="00C31697">
      <w:pPr>
        <w:jc w:val="both"/>
        <w:rPr>
          <w:rFonts w:cs="Arial"/>
          <w:i/>
          <w:lang w:val="en-US"/>
        </w:rPr>
      </w:pPr>
      <w:r w:rsidRPr="00134564">
        <w:rPr>
          <w:rFonts w:cs="Arial"/>
          <w:i/>
          <w:lang w:val="en-US"/>
        </w:rPr>
        <w:t>Improvement of accessibility and mobility to other provinces</w:t>
      </w:r>
    </w:p>
    <w:p w14:paraId="0837939F" w14:textId="36CD508B" w:rsidR="00C31697" w:rsidRPr="00134564" w:rsidRDefault="00C31697" w:rsidP="00C31697">
      <w:pPr>
        <w:jc w:val="both"/>
        <w:rPr>
          <w:lang w:val="en-US"/>
        </w:rPr>
      </w:pPr>
      <w:r w:rsidRPr="00134564">
        <w:rPr>
          <w:lang w:val="en-US"/>
        </w:rPr>
        <w:t>When discussin</w:t>
      </w:r>
      <w:r w:rsidR="005E470A">
        <w:rPr>
          <w:lang w:val="en-US"/>
        </w:rPr>
        <w:t>g</w:t>
      </w:r>
      <w:r w:rsidRPr="00134564">
        <w:rPr>
          <w:lang w:val="en-US"/>
        </w:rPr>
        <w:t xml:space="preserve"> the improvement of accessibility and mobility to other provinces, it is crucial to take into account the whole Connectivity Project. It is generally appreciated by both Dong Thap and An Giang transport operators that the Connectivity Project will generate improvement in accessibility and mobility from Dong Thap to An Giang and Kien Giang and vice versa. Similar to the case of traveling between the North and the South bank of Tien River, the Connectivity Project will significantly reduce the travel time to other provinces. At present, the duration of travel to other provinces is considerably affected by the waiting time at </w:t>
      </w:r>
      <w:r w:rsidR="005E470A">
        <w:rPr>
          <w:lang w:val="en-US"/>
        </w:rPr>
        <w:t>the Cao Lanh and Vam Cong Ferries. Although traffic congestion at</w:t>
      </w:r>
      <w:r w:rsidRPr="00134564">
        <w:rPr>
          <w:lang w:val="en-US"/>
        </w:rPr>
        <w:t xml:space="preserve"> Cao Lanh Ferry is s</w:t>
      </w:r>
      <w:r w:rsidR="005E470A">
        <w:rPr>
          <w:lang w:val="en-US"/>
        </w:rPr>
        <w:t>evere, the traffic congestion at</w:t>
      </w:r>
      <w:r w:rsidRPr="00134564">
        <w:rPr>
          <w:lang w:val="en-US"/>
        </w:rPr>
        <w:t xml:space="preserve"> Vam Cong Ferry is much worse in terms of waiting time and travel time variability. </w:t>
      </w:r>
    </w:p>
    <w:p w14:paraId="5726EF49" w14:textId="3E3A7FC6" w:rsidR="00C31697" w:rsidRPr="00134564" w:rsidRDefault="00C31697" w:rsidP="00C31697">
      <w:pPr>
        <w:jc w:val="both"/>
        <w:rPr>
          <w:lang w:val="en-US"/>
        </w:rPr>
      </w:pPr>
      <w:r w:rsidRPr="00134564">
        <w:rPr>
          <w:lang w:val="en-US"/>
        </w:rPr>
        <w:t>Can Tho transport operators also agree that the Connectivity Project wil</w:t>
      </w:r>
      <w:r w:rsidR="005E470A">
        <w:rPr>
          <w:lang w:val="en-US"/>
        </w:rPr>
        <w:t>l yield improvements for travel</w:t>
      </w:r>
      <w:r w:rsidRPr="00134564">
        <w:rPr>
          <w:lang w:val="en-US"/>
        </w:rPr>
        <w:t xml:space="preserve"> from Dong Thap to An Giang and Kien Giang and vice versa. However, the project would not bring about any significant impact to their own operations because they travel on different route from Can Tho to Dong Thap. </w:t>
      </w:r>
      <w:r w:rsidRPr="00134564">
        <w:rPr>
          <w:i/>
          <w:lang w:val="en-US"/>
        </w:rPr>
        <w:t>“We don’t run through Vam Cong, Cao Lanh route even if we want to go to Cao Lanh. Travelling through Can Tho and My Thuan Bridge is much more convenient.”</w:t>
      </w:r>
      <w:r w:rsidRPr="00134564">
        <w:rPr>
          <w:lang w:val="en-US"/>
        </w:rPr>
        <w:t xml:space="preserve"> – said Can Tho Transport Cooperative manager. </w:t>
      </w:r>
    </w:p>
    <w:p w14:paraId="0BB6AA06" w14:textId="257F69FF" w:rsidR="00C31697" w:rsidRPr="00134564" w:rsidRDefault="00C31697" w:rsidP="00C31697">
      <w:pPr>
        <w:jc w:val="both"/>
        <w:rPr>
          <w:lang w:val="en-US"/>
        </w:rPr>
      </w:pPr>
      <w:r w:rsidRPr="00134564">
        <w:rPr>
          <w:lang w:val="en-US"/>
        </w:rPr>
        <w:lastRenderedPageBreak/>
        <w:t xml:space="preserve">In terms of impact magnitude, Vam Cong Bridge is more appreciated than Cao Lanh Bridge as the demand to travel through Cao Lanh Bridge is lower than through Vam Cong Bridge. </w:t>
      </w:r>
      <w:r w:rsidRPr="00134564">
        <w:rPr>
          <w:i/>
          <w:lang w:val="en-US"/>
        </w:rPr>
        <w:t xml:space="preserve">“Vam Cong Bridge surely will bring about significant impact. Yet, the impact of Cao Lanh Bridge remains uncertain, because we normally use the route Vam Cong – My Thuan – Trung Luong Highway to HCMC. The route Vam Cong – Cao Lanh – Trung Luong Highway is barely used as the connecting road from Cao Lanh to Trung Luong is still too narrow, bumpy and crowded.” – </w:t>
      </w:r>
      <w:r w:rsidRPr="00134564">
        <w:rPr>
          <w:lang w:val="en-US"/>
        </w:rPr>
        <w:t xml:space="preserve">said Doan Ket Transport Cooperative. Nonetheless, this view will certainly change in the future once the project Cao Lanh – My An </w:t>
      </w:r>
      <w:r w:rsidR="005E470A">
        <w:rPr>
          <w:lang w:val="en-US"/>
        </w:rPr>
        <w:t xml:space="preserve">connecting road </w:t>
      </w:r>
      <w:r w:rsidRPr="00134564">
        <w:rPr>
          <w:lang w:val="en-US"/>
        </w:rPr>
        <w:t xml:space="preserve">is completed. The latter project is </w:t>
      </w:r>
      <w:r w:rsidR="005E470A">
        <w:rPr>
          <w:lang w:val="en-US"/>
        </w:rPr>
        <w:t>being</w:t>
      </w:r>
      <w:r w:rsidRPr="00134564">
        <w:rPr>
          <w:lang w:val="en-US"/>
        </w:rPr>
        <w:t xml:space="preserve"> planning and </w:t>
      </w:r>
      <w:r w:rsidR="005E470A">
        <w:rPr>
          <w:lang w:val="en-US"/>
        </w:rPr>
        <w:t xml:space="preserve">is </w:t>
      </w:r>
      <w:r w:rsidRPr="00134564">
        <w:rPr>
          <w:lang w:val="en-US"/>
        </w:rPr>
        <w:t xml:space="preserve">expected to be completed by 2021. </w:t>
      </w:r>
    </w:p>
    <w:p w14:paraId="5A82EDA1" w14:textId="4AA15CD5" w:rsidR="00C31697" w:rsidRPr="005E470A" w:rsidRDefault="00C31697" w:rsidP="00C31697">
      <w:pPr>
        <w:jc w:val="both"/>
        <w:rPr>
          <w:lang w:val="en-US"/>
        </w:rPr>
      </w:pPr>
      <w:r w:rsidRPr="00134564">
        <w:rPr>
          <w:lang w:val="en-US"/>
        </w:rPr>
        <w:t xml:space="preserve">Cao Lanh Bridge is a crucial part of the </w:t>
      </w:r>
      <w:r w:rsidR="005E470A">
        <w:rPr>
          <w:lang w:val="en-US"/>
        </w:rPr>
        <w:t>forth</w:t>
      </w:r>
      <w:r w:rsidRPr="00134564">
        <w:rPr>
          <w:lang w:val="en-US"/>
        </w:rPr>
        <w:t>coming new route to HCMC. This new route is highly regarded as a better traveling option and supplements the nearly overloaded route through My Thuan Bridge to HCMC by connecting Cao Lanh Bridge to N2 NR, while at the same time enabling a sh</w:t>
      </w:r>
      <w:r w:rsidR="005E470A">
        <w:rPr>
          <w:lang w:val="en-US"/>
        </w:rPr>
        <w:t xml:space="preserve">orter traveling time to HCMC.  </w:t>
      </w:r>
    </w:p>
    <w:p w14:paraId="036EB7EA" w14:textId="0DC85E1A" w:rsidR="00C31697" w:rsidRPr="005E470A" w:rsidRDefault="00C31697" w:rsidP="005E470A">
      <w:pPr>
        <w:rPr>
          <w:rFonts w:cs="Arial"/>
          <w:lang w:val="en-US"/>
        </w:rPr>
      </w:pPr>
      <w:r w:rsidRPr="00134564">
        <w:rPr>
          <w:rFonts w:cs="Arial"/>
          <w:b/>
          <w:i/>
          <w:lang w:val="en-US"/>
        </w:rPr>
        <w:t xml:space="preserve">Hypothesis 4: The Project will lead to the growth in containerized road freight across three provinces </w:t>
      </w:r>
    </w:p>
    <w:p w14:paraId="4992324C" w14:textId="63088DC2" w:rsidR="00C31697" w:rsidRPr="00134564" w:rsidRDefault="00C31697" w:rsidP="00C31697">
      <w:pPr>
        <w:jc w:val="both"/>
        <w:rPr>
          <w:rFonts w:cs="Arial"/>
          <w:lang w:val="en-US"/>
        </w:rPr>
      </w:pPr>
      <w:r w:rsidRPr="00134564">
        <w:rPr>
          <w:rFonts w:cs="Arial"/>
          <w:lang w:val="en-US"/>
        </w:rPr>
        <w:t xml:space="preserve">One of </w:t>
      </w:r>
      <w:r w:rsidR="009D7B24">
        <w:rPr>
          <w:rFonts w:cs="Arial"/>
          <w:lang w:val="en-US"/>
        </w:rPr>
        <w:t>the hypothese</w:t>
      </w:r>
      <w:r w:rsidRPr="00134564">
        <w:rPr>
          <w:rFonts w:cs="Arial"/>
          <w:lang w:val="en-US"/>
        </w:rPr>
        <w:t>s given for this evaluation is t</w:t>
      </w:r>
      <w:r w:rsidR="000417A3">
        <w:rPr>
          <w:rFonts w:cs="Arial"/>
          <w:lang w:val="en-US"/>
        </w:rPr>
        <w:t>hat the Project will lead to a</w:t>
      </w:r>
      <w:r w:rsidRPr="00134564">
        <w:rPr>
          <w:rFonts w:cs="Arial"/>
          <w:lang w:val="en-US"/>
        </w:rPr>
        <w:t xml:space="preserve"> growth in containerized road freight across </w:t>
      </w:r>
      <w:r w:rsidR="000417A3">
        <w:rPr>
          <w:rFonts w:cs="Arial"/>
          <w:lang w:val="en-US"/>
        </w:rPr>
        <w:t xml:space="preserve">the </w:t>
      </w:r>
      <w:r w:rsidRPr="00134564">
        <w:rPr>
          <w:rFonts w:cs="Arial"/>
          <w:lang w:val="en-US"/>
        </w:rPr>
        <w:t>three provinces. The number of containers among the surveyed transport operators is at present time limited. In two transport cooperati</w:t>
      </w:r>
      <w:r w:rsidR="000417A3">
        <w:rPr>
          <w:rFonts w:cs="Arial"/>
          <w:lang w:val="en-US"/>
        </w:rPr>
        <w:t>ves in An Giang, despite the large</w:t>
      </w:r>
      <w:r w:rsidRPr="00134564">
        <w:rPr>
          <w:rFonts w:cs="Arial"/>
          <w:lang w:val="en-US"/>
        </w:rPr>
        <w:t xml:space="preserve"> number of vehicles among the transport cooperatives (more than 1000 vehicles in 1 transport cooperative and 630 vehic</w:t>
      </w:r>
      <w:r w:rsidR="000417A3">
        <w:rPr>
          <w:rFonts w:cs="Arial"/>
          <w:lang w:val="en-US"/>
        </w:rPr>
        <w:t>les in the other cooperative</w:t>
      </w:r>
      <w:r w:rsidRPr="00134564">
        <w:rPr>
          <w:rFonts w:cs="Arial"/>
          <w:lang w:val="en-US"/>
        </w:rPr>
        <w:t xml:space="preserve">),the number of containers remains relatively limited </w:t>
      </w:r>
      <w:r w:rsidR="000417A3">
        <w:rPr>
          <w:rFonts w:cs="Arial"/>
          <w:lang w:val="en-US"/>
        </w:rPr>
        <w:t>and accounts</w:t>
      </w:r>
      <w:r w:rsidRPr="00134564">
        <w:rPr>
          <w:rFonts w:cs="Arial"/>
          <w:lang w:val="en-US"/>
        </w:rPr>
        <w:t xml:space="preserve"> for less than one percent of the total number of vehicles. For Dong Thap, this number is higher, though not substantially, as its two transport cooperatives have 65 containers </w:t>
      </w:r>
      <w:r w:rsidR="000417A3">
        <w:rPr>
          <w:rFonts w:cs="Arial"/>
          <w:lang w:val="en-US"/>
        </w:rPr>
        <w:t xml:space="preserve">and </w:t>
      </w:r>
      <w:r w:rsidRPr="00134564">
        <w:rPr>
          <w:rFonts w:cs="Arial"/>
          <w:lang w:val="en-US"/>
        </w:rPr>
        <w:t xml:space="preserve">over 1250 vehicles in total. </w:t>
      </w:r>
    </w:p>
    <w:p w14:paraId="08A0607C" w14:textId="03DDA12B" w:rsidR="00C31697" w:rsidRPr="00134564" w:rsidRDefault="00C31697" w:rsidP="00C31697">
      <w:pPr>
        <w:jc w:val="both"/>
        <w:rPr>
          <w:rFonts w:cs="Arial"/>
          <w:lang w:val="en-US"/>
        </w:rPr>
      </w:pPr>
      <w:r w:rsidRPr="00134564">
        <w:rPr>
          <w:rFonts w:cs="Arial"/>
          <w:lang w:val="en-US"/>
        </w:rPr>
        <w:t>According to these transport operators, whether the hyp</w:t>
      </w:r>
      <w:r w:rsidR="000417A3">
        <w:rPr>
          <w:rFonts w:cs="Arial"/>
          <w:lang w:val="en-US"/>
        </w:rPr>
        <w:t>othesis becomes realised</w:t>
      </w:r>
      <w:r w:rsidRPr="00134564">
        <w:rPr>
          <w:rFonts w:cs="Arial"/>
          <w:lang w:val="en-US"/>
        </w:rPr>
        <w:t xml:space="preserve"> remains a question to be clarified </w:t>
      </w:r>
      <w:r w:rsidR="000417A3">
        <w:rPr>
          <w:rFonts w:cs="Arial"/>
          <w:lang w:val="en-US"/>
        </w:rPr>
        <w:t xml:space="preserve">further </w:t>
      </w:r>
      <w:r w:rsidRPr="00134564">
        <w:rPr>
          <w:rFonts w:cs="Arial"/>
          <w:lang w:val="en-US"/>
        </w:rPr>
        <w:t xml:space="preserve">in the coming years. </w:t>
      </w:r>
      <w:r w:rsidR="000417A3">
        <w:rPr>
          <w:rFonts w:cs="Arial"/>
          <w:lang w:val="en-US"/>
        </w:rPr>
        <w:t>T</w:t>
      </w:r>
      <w:r w:rsidRPr="00134564">
        <w:rPr>
          <w:rFonts w:cs="Arial"/>
          <w:lang w:val="en-US"/>
        </w:rPr>
        <w:t xml:space="preserve">here are many reasons behind the relatively limited number of containers currently in operation. </w:t>
      </w:r>
    </w:p>
    <w:p w14:paraId="0BA2247B" w14:textId="77777777" w:rsidR="00C31697" w:rsidRPr="00134564" w:rsidRDefault="00C31697" w:rsidP="00C31697">
      <w:pPr>
        <w:jc w:val="both"/>
        <w:rPr>
          <w:rFonts w:cs="Arial"/>
          <w:lang w:val="en-US"/>
        </w:rPr>
      </w:pPr>
      <w:r w:rsidRPr="00134564">
        <w:rPr>
          <w:rFonts w:cs="Arial"/>
          <w:lang w:val="en-US"/>
        </w:rPr>
        <w:t xml:space="preserve">Firstly, transport operators from the three provinces face fierce competition from the inland waterway transportation and established logistics companies from HCMC. Most of the containerized freight are transported to HCMC. Their clients often choose the large logistics companies from HCMC if express delivery is required. The comparative advantages of these companies are mainly around their large-scale operations and their extensive experiences in transport and customs handling. If the client does not require quick delivery services, he or she can choose waterway transportation in order to benefit from the relatively low costs and high loading capacity of this type of transport. </w:t>
      </w:r>
    </w:p>
    <w:p w14:paraId="665E3555" w14:textId="03BC1241" w:rsidR="00C31697" w:rsidRPr="00134564" w:rsidRDefault="00C31697" w:rsidP="00C31697">
      <w:pPr>
        <w:jc w:val="both"/>
        <w:rPr>
          <w:rFonts w:cs="Arial"/>
          <w:lang w:val="en-US"/>
        </w:rPr>
      </w:pPr>
      <w:r w:rsidRPr="00134564">
        <w:rPr>
          <w:rFonts w:cs="Arial"/>
          <w:lang w:val="en-US"/>
        </w:rPr>
        <w:t xml:space="preserve">Secondly, other barriers to containerized road freight are the comparatively low authorized loading capacity, as compared to international standards, and the inconsistency in authorized loading capacity of the road infrastructure. Due to this inconsistency, containers often run below capacity. </w:t>
      </w:r>
      <w:r w:rsidRPr="00134564">
        <w:rPr>
          <w:rFonts w:cs="Arial"/>
          <w:i/>
          <w:lang w:val="en-US"/>
        </w:rPr>
        <w:t xml:space="preserve">“Our containers can carry up to 40 </w:t>
      </w:r>
      <w:r w:rsidR="00F8182F">
        <w:rPr>
          <w:rFonts w:cs="Arial"/>
          <w:i/>
          <w:lang w:val="en-US"/>
        </w:rPr>
        <w:t>tonnes</w:t>
      </w:r>
      <w:r w:rsidRPr="00134564">
        <w:rPr>
          <w:rFonts w:cs="Arial"/>
          <w:i/>
          <w:lang w:val="en-US"/>
        </w:rPr>
        <w:t xml:space="preserve">; however the road network only allows us to load 20 </w:t>
      </w:r>
      <w:r w:rsidR="00F8182F">
        <w:rPr>
          <w:rFonts w:cs="Arial"/>
          <w:i/>
          <w:lang w:val="en-US"/>
        </w:rPr>
        <w:t>tonnes</w:t>
      </w:r>
      <w:r w:rsidRPr="00134564">
        <w:rPr>
          <w:rFonts w:cs="Arial"/>
          <w:i/>
          <w:lang w:val="en-US"/>
        </w:rPr>
        <w:t xml:space="preserve"> at maximum. To maximize the efficiency, we often load 25 to 27 </w:t>
      </w:r>
      <w:r w:rsidR="00F8182F">
        <w:rPr>
          <w:rFonts w:cs="Arial"/>
          <w:i/>
          <w:lang w:val="en-US"/>
        </w:rPr>
        <w:t>tonnes</w:t>
      </w:r>
      <w:r w:rsidRPr="00134564">
        <w:rPr>
          <w:rFonts w:cs="Arial"/>
          <w:i/>
          <w:lang w:val="en-US"/>
        </w:rPr>
        <w:t xml:space="preserve"> and have to bribe the law enforcement officer if being caught. Cao Lanh and Vam Cong Bridge is a great investment, but it won’t help changing the situation” – </w:t>
      </w:r>
      <w:r w:rsidRPr="00134564">
        <w:rPr>
          <w:rFonts w:cs="Arial"/>
          <w:lang w:val="en-US"/>
        </w:rPr>
        <w:t xml:space="preserve">explained by Hiep Phat Loi Director. The operational efficiency is not highly impressive when these transport operators run about 40-50 percent under capacity as the current situation. These barriers hindering the growth in containerized road freight across the three provinces are expected to persist even with Cao Lanh Bridge and the Connectivity Project under full operation. Therefore, as for now prospects for growing containerized road freight across the three provinces are quite constrained.     </w:t>
      </w:r>
    </w:p>
    <w:p w14:paraId="4730F5FD" w14:textId="7AE08AD2" w:rsidR="00C31697" w:rsidRPr="00134564" w:rsidRDefault="001E089A" w:rsidP="00C31697">
      <w:pPr>
        <w:jc w:val="both"/>
        <w:rPr>
          <w:rFonts w:cs="Arial"/>
          <w:lang w:val="en-US"/>
        </w:rPr>
      </w:pPr>
      <w:r>
        <w:rPr>
          <w:rFonts w:cs="Arial"/>
          <w:lang w:val="en-US"/>
        </w:rPr>
        <w:t>Rather than a project</w:t>
      </w:r>
      <w:r w:rsidR="00C31697" w:rsidRPr="00134564">
        <w:rPr>
          <w:rFonts w:cs="Arial"/>
          <w:lang w:val="en-US"/>
        </w:rPr>
        <w:t xml:space="preserve"> </w:t>
      </w:r>
      <w:r>
        <w:rPr>
          <w:rFonts w:cs="Arial"/>
          <w:lang w:val="en-US"/>
        </w:rPr>
        <w:t xml:space="preserve">that </w:t>
      </w:r>
      <w:r w:rsidR="00C31697" w:rsidRPr="00134564">
        <w:rPr>
          <w:rFonts w:cs="Arial"/>
          <w:lang w:val="en-US"/>
        </w:rPr>
        <w:t xml:space="preserve">set </w:t>
      </w:r>
      <w:r>
        <w:rPr>
          <w:rFonts w:cs="Arial"/>
          <w:lang w:val="en-US"/>
        </w:rPr>
        <w:t>out to promote</w:t>
      </w:r>
      <w:r w:rsidR="00C31697" w:rsidRPr="00134564">
        <w:rPr>
          <w:rFonts w:cs="Arial"/>
          <w:lang w:val="en-US"/>
        </w:rPr>
        <w:t xml:space="preserve"> growth in containerized road freight, transport operators instead believe that Cao Lanh Bridge and the Connectivity Project will promote the growth </w:t>
      </w:r>
      <w:r>
        <w:rPr>
          <w:rFonts w:cs="Arial"/>
          <w:lang w:val="en-US"/>
        </w:rPr>
        <w:t xml:space="preserve">in the number </w:t>
      </w:r>
      <w:r w:rsidR="00C31697" w:rsidRPr="00134564">
        <w:rPr>
          <w:rFonts w:cs="Arial"/>
          <w:lang w:val="en-US"/>
        </w:rPr>
        <w:t xml:space="preserve">of trucks. The first reason is that they will allow for bypassing the overloading and under-capacity issues currently persisting in container operations. In addition, the container takes much longer time to transport to HCMC while only being able to carry 20 </w:t>
      </w:r>
      <w:r w:rsidR="00F8182F">
        <w:rPr>
          <w:rFonts w:cs="Arial"/>
          <w:lang w:val="en-US"/>
        </w:rPr>
        <w:t>tonnes</w:t>
      </w:r>
      <w:r w:rsidR="00C31697" w:rsidRPr="00134564">
        <w:rPr>
          <w:rFonts w:cs="Arial"/>
          <w:lang w:val="en-US"/>
        </w:rPr>
        <w:t xml:space="preserve"> at maximum, indicating relatively low operational capacity. </w:t>
      </w:r>
      <w:r w:rsidR="00C31697" w:rsidRPr="00134564">
        <w:rPr>
          <w:rFonts w:cs="Arial"/>
          <w:i/>
          <w:lang w:val="en-US"/>
        </w:rPr>
        <w:t>“From Long Xuyen to HCMC, while normal trucks might take only 6 hours to complete the trip, it takes the container about 10 to 12 hours to complete the same trip.</w:t>
      </w:r>
      <w:r w:rsidR="00C31697" w:rsidRPr="00134564">
        <w:rPr>
          <w:rFonts w:cs="Arial"/>
          <w:lang w:val="en-US"/>
        </w:rPr>
        <w:t>” – said the Doan Ket Transport Cooperative manager. The underlying reasons are the slower speed of containers on the general roads and longer waiting time for the ferry. The completion of Vam Cong and Cao Lanh Bridge will reduce the waiting time</w:t>
      </w:r>
      <w:r>
        <w:rPr>
          <w:rFonts w:cs="Arial"/>
          <w:lang w:val="en-US"/>
        </w:rPr>
        <w:t xml:space="preserve"> at the ferry. However, the first constraint</w:t>
      </w:r>
      <w:r w:rsidR="00C31697" w:rsidRPr="00134564">
        <w:rPr>
          <w:rFonts w:cs="Arial"/>
          <w:lang w:val="en-US"/>
        </w:rPr>
        <w:t xml:space="preserve"> will persist even after completion unless further investments are made for the connecting road from Cao Lanh to N2 NR.  D</w:t>
      </w:r>
      <w:r>
        <w:rPr>
          <w:rFonts w:cs="Arial"/>
          <w:lang w:val="en-US"/>
        </w:rPr>
        <w:t>espite the challenges</w:t>
      </w:r>
      <w:r w:rsidR="00C31697" w:rsidRPr="00134564">
        <w:rPr>
          <w:rFonts w:cs="Arial"/>
          <w:lang w:val="en-US"/>
        </w:rPr>
        <w:t>, some transpo</w:t>
      </w:r>
      <w:r>
        <w:rPr>
          <w:rFonts w:cs="Arial"/>
          <w:lang w:val="en-US"/>
        </w:rPr>
        <w:t>rt operators still express</w:t>
      </w:r>
      <w:r w:rsidR="00C31697" w:rsidRPr="00134564">
        <w:rPr>
          <w:rFonts w:cs="Arial"/>
          <w:lang w:val="en-US"/>
        </w:rPr>
        <w:t xml:space="preserve"> optimism about the growth of containerized </w:t>
      </w:r>
      <w:r w:rsidR="00C31697" w:rsidRPr="00134564">
        <w:rPr>
          <w:rFonts w:cs="Arial"/>
          <w:lang w:val="en-US"/>
        </w:rPr>
        <w:lastRenderedPageBreak/>
        <w:t>freight transport in the future as the “law of market”.</w:t>
      </w:r>
      <w:r w:rsidR="00C31697" w:rsidRPr="00134564">
        <w:rPr>
          <w:rFonts w:cs="Arial"/>
          <w:i/>
          <w:lang w:val="en-US"/>
        </w:rPr>
        <w:t xml:space="preserve"> “The smaller transport vehicle will be replaced by larger transport vehicle if the road system can facilitate these changes” </w:t>
      </w:r>
      <w:r w:rsidR="00C31697" w:rsidRPr="00134564">
        <w:rPr>
          <w:rFonts w:cs="Arial"/>
          <w:lang w:val="en-US"/>
        </w:rPr>
        <w:t>explained by Truong Thinh Transport Cooperative manager. The transport operators also believe that the construction of Cao Lanh and Vam Cong Bridge</w:t>
      </w:r>
      <w:r>
        <w:rPr>
          <w:rFonts w:cs="Arial"/>
          <w:lang w:val="en-US"/>
        </w:rPr>
        <w:t>s is the catalyst</w:t>
      </w:r>
      <w:r w:rsidR="00C31697" w:rsidRPr="00134564">
        <w:rPr>
          <w:rFonts w:cs="Arial"/>
          <w:lang w:val="en-US"/>
        </w:rPr>
        <w:t xml:space="preserve"> for future infrastructur</w:t>
      </w:r>
      <w:r>
        <w:rPr>
          <w:rFonts w:cs="Arial"/>
          <w:lang w:val="en-US"/>
        </w:rPr>
        <w:t>e development. The likelihood of increasing</w:t>
      </w:r>
      <w:r w:rsidR="00C31697" w:rsidRPr="00134564">
        <w:rPr>
          <w:rFonts w:cs="Arial"/>
          <w:lang w:val="en-US"/>
        </w:rPr>
        <w:t xml:space="preserve"> the number o</w:t>
      </w:r>
      <w:r>
        <w:rPr>
          <w:rFonts w:cs="Arial"/>
          <w:lang w:val="en-US"/>
        </w:rPr>
        <w:t>f containers in Dong Thap</w:t>
      </w:r>
      <w:r w:rsidR="00C31697" w:rsidRPr="00134564">
        <w:rPr>
          <w:rFonts w:cs="Arial"/>
          <w:lang w:val="en-US"/>
        </w:rPr>
        <w:t xml:space="preserve"> depends on future infrastructure plans, especially the My An - Cao Lanh Road connecting to N2 NR. However, it should be noted that the transport operators are those who are aware of the project My An - Cao Lanh Road Project, which is still in the planning phase. The number of transport operators is quite small, and only three out of 13 transport operators are aware of this project. Information about any future infras</w:t>
      </w:r>
      <w:r>
        <w:rPr>
          <w:rFonts w:cs="Arial"/>
          <w:lang w:val="en-US"/>
        </w:rPr>
        <w:t>tructure plan should be</w:t>
      </w:r>
      <w:r w:rsidR="00C31697" w:rsidRPr="00134564">
        <w:rPr>
          <w:rFonts w:cs="Arial"/>
          <w:lang w:val="en-US"/>
        </w:rPr>
        <w:t xml:space="preserve"> disseminated </w:t>
      </w:r>
      <w:r>
        <w:rPr>
          <w:rFonts w:cs="Arial"/>
          <w:lang w:val="en-US"/>
        </w:rPr>
        <w:t xml:space="preserve">widely </w:t>
      </w:r>
      <w:r w:rsidR="00C31697" w:rsidRPr="00134564">
        <w:rPr>
          <w:rFonts w:cs="Arial"/>
          <w:lang w:val="en-US"/>
        </w:rPr>
        <w:t xml:space="preserve">so that transport operators can plan their future operations more effectively.   </w:t>
      </w:r>
    </w:p>
    <w:p w14:paraId="5BD7E02B" w14:textId="72C41B45" w:rsidR="00C31697" w:rsidRPr="001E089A" w:rsidRDefault="00C31697" w:rsidP="001E089A">
      <w:pPr>
        <w:spacing w:after="160" w:line="259" w:lineRule="auto"/>
        <w:jc w:val="both"/>
        <w:rPr>
          <w:rFonts w:cs="Arial"/>
          <w:i/>
          <w:lang w:val="en-US"/>
        </w:rPr>
      </w:pPr>
      <w:r w:rsidRPr="00134564">
        <w:rPr>
          <w:rFonts w:cs="Arial"/>
          <w:b/>
          <w:i/>
          <w:lang w:val="en-US"/>
        </w:rPr>
        <w:t>Hypothesis 5: The Project will stimulate the development of Cao Lanh as an intra-provincial and inter-provincial bus passenger transit center, with increased tourism visitation and quicker access to/from HCMC</w:t>
      </w:r>
    </w:p>
    <w:p w14:paraId="03BFC41E" w14:textId="77777777" w:rsidR="00C31697" w:rsidRPr="00134564" w:rsidRDefault="00C31697" w:rsidP="00C31697">
      <w:pPr>
        <w:jc w:val="both"/>
        <w:rPr>
          <w:rFonts w:cs="Arial"/>
          <w:lang w:val="en-US"/>
        </w:rPr>
      </w:pPr>
      <w:r w:rsidRPr="00134564">
        <w:rPr>
          <w:rFonts w:cs="Arial"/>
          <w:lang w:val="en-US"/>
        </w:rPr>
        <w:t xml:space="preserve">The survey results from the transport operators suggest that Cao Lanh has a low potential to become an inter-provincial bus passenger transit center. Instead, Cao Lanh Bridge might provide a better condition and facilitate more travel demand for intra-provincial bus passenger. </w:t>
      </w:r>
    </w:p>
    <w:p w14:paraId="6ED354FD" w14:textId="77777777" w:rsidR="00C31697" w:rsidRPr="00134564" w:rsidRDefault="00C31697" w:rsidP="00C31697">
      <w:pPr>
        <w:jc w:val="both"/>
        <w:rPr>
          <w:rFonts w:cs="Arial"/>
          <w:i/>
          <w:lang w:val="en-US"/>
        </w:rPr>
      </w:pPr>
      <w:r w:rsidRPr="00134564">
        <w:rPr>
          <w:rFonts w:cs="Arial"/>
          <w:i/>
          <w:lang w:val="en-US"/>
        </w:rPr>
        <w:t>Having low potential to become an inter-provincial bus passenger transit center</w:t>
      </w:r>
    </w:p>
    <w:p w14:paraId="3C70608D" w14:textId="2F5BE1B3" w:rsidR="00C31697" w:rsidRPr="00134564" w:rsidRDefault="00C31697" w:rsidP="00C31697">
      <w:pPr>
        <w:jc w:val="both"/>
        <w:rPr>
          <w:rFonts w:cs="Arial"/>
          <w:lang w:val="en-US"/>
        </w:rPr>
      </w:pPr>
      <w:r w:rsidRPr="00134564">
        <w:rPr>
          <w:rFonts w:cs="Arial"/>
          <w:lang w:val="en-US"/>
        </w:rPr>
        <w:t>Before aski</w:t>
      </w:r>
      <w:r w:rsidR="008F4224">
        <w:rPr>
          <w:rFonts w:cs="Arial"/>
          <w:lang w:val="en-US"/>
        </w:rPr>
        <w:t>ng transport operators their opinion regarding</w:t>
      </w:r>
      <w:r w:rsidRPr="00134564">
        <w:rPr>
          <w:rFonts w:cs="Arial"/>
          <w:lang w:val="en-US"/>
        </w:rPr>
        <w:t xml:space="preserve"> this hypothesis, two questions were asked in advance including (i) whether Cao Lanh Bridge will stimulate growth in tourism visitation; and (ii) with its presence, would Cao Lanh facilitate quicker access to/from HCMC. </w:t>
      </w:r>
    </w:p>
    <w:p w14:paraId="3E34D7C4" w14:textId="49ED5BBC" w:rsidR="00C31697" w:rsidRPr="00134564" w:rsidRDefault="00C31697" w:rsidP="00C31697">
      <w:pPr>
        <w:jc w:val="both"/>
        <w:rPr>
          <w:rFonts w:cs="Arial"/>
          <w:lang w:val="en-US"/>
        </w:rPr>
      </w:pPr>
      <w:r w:rsidRPr="00134564">
        <w:rPr>
          <w:rFonts w:cs="Arial"/>
          <w:lang w:val="en-US"/>
        </w:rPr>
        <w:t>From the viewpoint of An Giang and Can Tho transport operators, Dong Thap does not have as much tourism potential as other surrounding provinces of Can Tho, An Giang and Kien Giang. The s</w:t>
      </w:r>
      <w:r w:rsidR="008F4224">
        <w:rPr>
          <w:rFonts w:cs="Arial"/>
          <w:lang w:val="en-US"/>
        </w:rPr>
        <w:t xml:space="preserve">urrounding provinces have </w:t>
      </w:r>
      <w:r w:rsidRPr="00134564">
        <w:rPr>
          <w:rFonts w:cs="Arial"/>
          <w:lang w:val="en-US"/>
        </w:rPr>
        <w:t>distinguished characteristics that at</w:t>
      </w:r>
      <w:r w:rsidR="008F4224">
        <w:rPr>
          <w:rFonts w:cs="Arial"/>
          <w:lang w:val="en-US"/>
        </w:rPr>
        <w:t>tract tourism. Can Tho has the</w:t>
      </w:r>
      <w:r w:rsidRPr="00134564">
        <w:rPr>
          <w:rFonts w:cs="Arial"/>
          <w:lang w:val="en-US"/>
        </w:rPr>
        <w:t xml:space="preserve"> location advantage, by lying in the center of </w:t>
      </w:r>
      <w:r w:rsidR="008F4224">
        <w:rPr>
          <w:rFonts w:cs="Arial"/>
          <w:lang w:val="en-US"/>
        </w:rPr>
        <w:t xml:space="preserve">the </w:t>
      </w:r>
      <w:r w:rsidRPr="00134564">
        <w:rPr>
          <w:rFonts w:cs="Arial"/>
          <w:lang w:val="en-US"/>
        </w:rPr>
        <w:t>Mekong Delta, with relatively close proximity to My Thuan and Can Tho Bridge. Having a modern airport, Can Tho plays an important role as the connecting point to other provinces in</w:t>
      </w:r>
      <w:r w:rsidR="008F4224">
        <w:rPr>
          <w:rFonts w:cs="Arial"/>
          <w:lang w:val="en-US"/>
        </w:rPr>
        <w:t xml:space="preserve"> the</w:t>
      </w:r>
      <w:r w:rsidRPr="00134564">
        <w:rPr>
          <w:rFonts w:cs="Arial"/>
          <w:lang w:val="en-US"/>
        </w:rPr>
        <w:t xml:space="preserve"> Delta. Kien Giang is famous for beach tourism and U Minh Thuong primitive forest, while An Giang is well-known for spiritual tourism. Despite having plenty of valuable ecotourism resources, such as Tram Chim National Park, Gao Giong ecotourism site, Sa Dec flower village (the home of hundreds of “uncanny flowers and strange herbs”), Go Thap, Oc Eo cultural relics and Nguyen Sinh Sac historical site, there is widespread belief that Dong Thap does not present high enough potential for tourism. </w:t>
      </w:r>
      <w:r w:rsidRPr="00134564">
        <w:rPr>
          <w:rFonts w:cs="Arial"/>
          <w:i/>
          <w:lang w:val="en-US"/>
        </w:rPr>
        <w:t>“We don’t cross the river to Cao Lanh because there is no potential for tourism on that side”</w:t>
      </w:r>
      <w:r w:rsidRPr="00134564">
        <w:rPr>
          <w:rFonts w:cs="Arial"/>
          <w:lang w:val="en-US"/>
        </w:rPr>
        <w:t xml:space="preserve"> – said Doan Ket Transport Cooperative manager. </w:t>
      </w:r>
    </w:p>
    <w:p w14:paraId="0C464C2E" w14:textId="5A723A39" w:rsidR="00C31697" w:rsidRPr="00134564" w:rsidRDefault="00C31697" w:rsidP="00C31697">
      <w:pPr>
        <w:jc w:val="both"/>
        <w:rPr>
          <w:rFonts w:cs="Arial"/>
          <w:lang w:val="en-US"/>
        </w:rPr>
      </w:pPr>
      <w:r w:rsidRPr="00134564">
        <w:rPr>
          <w:rFonts w:cs="Arial"/>
          <w:lang w:val="en-US"/>
        </w:rPr>
        <w:t xml:space="preserve">Being well-aware about their province’s tourism resources, Dong Thap transport operators remain confident that Cao Lanh Bridge will contribute to the province’s tourism development. Yet, in their sharing, Dong Thap has yet to become one of the region’s main destinations </w:t>
      </w:r>
      <w:r w:rsidR="008F4224">
        <w:rPr>
          <w:rFonts w:cs="Arial"/>
          <w:lang w:val="en-US"/>
        </w:rPr>
        <w:t>for tourism. Dong Thap tourist</w:t>
      </w:r>
      <w:r w:rsidRPr="00134564">
        <w:rPr>
          <w:rFonts w:cs="Arial"/>
          <w:lang w:val="en-US"/>
        </w:rPr>
        <w:t xml:space="preserve"> sites are at </w:t>
      </w:r>
      <w:r w:rsidR="008F4224">
        <w:rPr>
          <w:rFonts w:cs="Arial"/>
          <w:lang w:val="en-US"/>
        </w:rPr>
        <w:t>the present time</w:t>
      </w:r>
      <w:r w:rsidRPr="00134564">
        <w:rPr>
          <w:rFonts w:cs="Arial"/>
          <w:lang w:val="en-US"/>
        </w:rPr>
        <w:t xml:space="preserve"> supplementing other provinces’ tourism activities. It is believed that Dong </w:t>
      </w:r>
      <w:r w:rsidR="008F4224">
        <w:rPr>
          <w:rFonts w:cs="Arial"/>
          <w:lang w:val="en-US"/>
        </w:rPr>
        <w:t>Thap tourist</w:t>
      </w:r>
      <w:r w:rsidRPr="00134564">
        <w:rPr>
          <w:rFonts w:cs="Arial"/>
          <w:lang w:val="en-US"/>
        </w:rPr>
        <w:t xml:space="preserve"> sites will benefit indirectly by the reduction of the time of other tourism activities spent on waiting at the ferry. </w:t>
      </w:r>
      <w:r w:rsidRPr="00134564">
        <w:rPr>
          <w:rFonts w:cs="Arial"/>
          <w:i/>
          <w:lang w:val="en-US"/>
        </w:rPr>
        <w:t>“At the moment, many people visit Chau Doc, An Giang for spiritual touris</w:t>
      </w:r>
      <w:r w:rsidR="008F4224">
        <w:rPr>
          <w:rFonts w:cs="Arial"/>
          <w:i/>
          <w:lang w:val="en-US"/>
        </w:rPr>
        <w:t>m</w:t>
      </w:r>
      <w:r w:rsidRPr="00134564">
        <w:rPr>
          <w:rFonts w:cs="Arial"/>
          <w:i/>
          <w:lang w:val="en-US"/>
        </w:rPr>
        <w:t xml:space="preserve">. Sometimes they also want to visit Nguyen Sinh Sac historical site or to Xeo Quyt, but the waiting time at the ferry is too long. Hence, at </w:t>
      </w:r>
      <w:r w:rsidR="008F4224">
        <w:rPr>
          <w:rFonts w:cs="Arial"/>
          <w:i/>
          <w:lang w:val="en-US"/>
        </w:rPr>
        <w:t xml:space="preserve">the </w:t>
      </w:r>
      <w:r w:rsidRPr="00134564">
        <w:rPr>
          <w:rFonts w:cs="Arial"/>
          <w:i/>
          <w:lang w:val="en-US"/>
        </w:rPr>
        <w:t xml:space="preserve">present moment it is impossible to combine these activities in one day, so they only visit Chau Doc. When Cao Lanh Bridge is completed, they do not have to wait at the ferry, and will more likely visit other touristic sites in Dong Thap.” </w:t>
      </w:r>
      <w:r w:rsidRPr="00134564">
        <w:rPr>
          <w:rFonts w:cs="Arial"/>
          <w:lang w:val="en-US"/>
        </w:rPr>
        <w:t xml:space="preserve">– said Sa Dec Transport Cooperative manager. </w:t>
      </w:r>
    </w:p>
    <w:p w14:paraId="7FE5293E" w14:textId="6B9C2E69" w:rsidR="00C31697" w:rsidRPr="00134564" w:rsidRDefault="00C31697" w:rsidP="00C31697">
      <w:pPr>
        <w:jc w:val="both"/>
        <w:rPr>
          <w:rFonts w:cs="Arial"/>
          <w:lang w:val="en-US"/>
        </w:rPr>
      </w:pPr>
      <w:r w:rsidRPr="00134564">
        <w:rPr>
          <w:rFonts w:cs="Arial"/>
          <w:lang w:val="en-US"/>
        </w:rPr>
        <w:t>According to Dong Thap Department of Tourism, the number of tourists in Dong Thap in 2016 is roughly 2.5 million, which is only half of the number for Kien Giang, An Giang and Can Tho</w:t>
      </w:r>
      <w:r w:rsidRPr="00134564">
        <w:rPr>
          <w:rStyle w:val="FootnoteReference"/>
          <w:rFonts w:ascii="Arial" w:hAnsi="Arial" w:cs="Arial"/>
          <w:color w:val="auto"/>
          <w:sz w:val="20"/>
          <w:szCs w:val="20"/>
          <w:lang w:val="en-US"/>
        </w:rPr>
        <w:footnoteReference w:id="16"/>
      </w:r>
      <w:r w:rsidRPr="00134564">
        <w:rPr>
          <w:rFonts w:cs="Arial"/>
          <w:lang w:val="en-US"/>
        </w:rPr>
        <w:t>. The vision of Dong Thap for tourism by 2020 aims to increase this number to 3.5 million people, a target which rem</w:t>
      </w:r>
      <w:r w:rsidR="008F4224">
        <w:rPr>
          <w:rFonts w:cs="Arial"/>
          <w:lang w:val="en-US"/>
        </w:rPr>
        <w:t>ains considerably lower than</w:t>
      </w:r>
      <w:r w:rsidRPr="00134564">
        <w:rPr>
          <w:rFonts w:cs="Arial"/>
          <w:lang w:val="en-US"/>
        </w:rPr>
        <w:t xml:space="preserve"> the other three provinces. This suggests that Dong Thap has yet to build and strengthen its advantages from </w:t>
      </w:r>
      <w:r w:rsidR="008F4224">
        <w:rPr>
          <w:rFonts w:cs="Arial"/>
          <w:lang w:val="en-US"/>
        </w:rPr>
        <w:t>its</w:t>
      </w:r>
      <w:r w:rsidRPr="00134564">
        <w:rPr>
          <w:rFonts w:cs="Arial"/>
          <w:lang w:val="en-US"/>
        </w:rPr>
        <w:t xml:space="preserve"> tourism resources. According to transport operators, this task </w:t>
      </w:r>
      <w:r w:rsidR="008F4224">
        <w:rPr>
          <w:rFonts w:cs="Arial"/>
          <w:lang w:val="en-US"/>
        </w:rPr>
        <w:t>requires far more cohesive</w:t>
      </w:r>
      <w:r w:rsidRPr="00134564">
        <w:rPr>
          <w:rFonts w:cs="Arial"/>
          <w:lang w:val="en-US"/>
        </w:rPr>
        <w:t xml:space="preserve"> efforts by the pr</w:t>
      </w:r>
      <w:r w:rsidR="008F4224">
        <w:rPr>
          <w:rFonts w:cs="Arial"/>
          <w:lang w:val="en-US"/>
        </w:rPr>
        <w:t>ovince in order to promote</w:t>
      </w:r>
      <w:r w:rsidRPr="00134564">
        <w:rPr>
          <w:rFonts w:cs="Arial"/>
          <w:lang w:val="en-US"/>
        </w:rPr>
        <w:t xml:space="preserve"> tourism development. The construction of Cao Lanh Bridge, while being a premise for future road infrastructure, is by itself insufficient for the task.  </w:t>
      </w:r>
    </w:p>
    <w:p w14:paraId="156C39FE" w14:textId="52373E0C" w:rsidR="00C31697" w:rsidRPr="00134564" w:rsidRDefault="00C31697" w:rsidP="00C31697">
      <w:pPr>
        <w:jc w:val="both"/>
        <w:rPr>
          <w:rFonts w:cs="Arial"/>
          <w:lang w:val="en-US"/>
        </w:rPr>
      </w:pPr>
      <w:r w:rsidRPr="00134564">
        <w:rPr>
          <w:rFonts w:cs="Arial"/>
          <w:lang w:val="en-US"/>
        </w:rPr>
        <w:lastRenderedPageBreak/>
        <w:t xml:space="preserve">In addition, </w:t>
      </w:r>
      <w:r w:rsidRPr="00134564">
        <w:rPr>
          <w:lang w:val="en-US"/>
        </w:rPr>
        <w:t>Cao Lanh Bridge has still yet to enable quicker access to HCMC. As previously explained, the connecting road after Cao Lanh Bridge toward HCMC has yet to sufficiently meet the demand for travel</w:t>
      </w:r>
      <w:r w:rsidRPr="00134564">
        <w:rPr>
          <w:i/>
          <w:lang w:val="en-US"/>
        </w:rPr>
        <w:t xml:space="preserve">. “Actually, it takes more time to travel through Cao Lanh to HCMC than the route running through Vam Cong – NR 80 – My Thuan, because from Cao Lanh to Trung Luong Highway, the road is narrow and crowded, leading to lower speed.” – </w:t>
      </w:r>
      <w:r w:rsidR="008F4224">
        <w:rPr>
          <w:lang w:val="en-US"/>
        </w:rPr>
        <w:t>explained the</w:t>
      </w:r>
      <w:r w:rsidRPr="00134564">
        <w:rPr>
          <w:lang w:val="en-US"/>
        </w:rPr>
        <w:t xml:space="preserve"> Sa Dec Transport Cooperative manager. An Giang transport operators also agree with this statement. “</w:t>
      </w:r>
      <w:r w:rsidRPr="00134564">
        <w:rPr>
          <w:i/>
          <w:lang w:val="en-US"/>
        </w:rPr>
        <w:t>Long Xuyen to HCMC is our main route. To travel from Long Xuyen to HCMC</w:t>
      </w:r>
      <w:r w:rsidRPr="00134564">
        <w:rPr>
          <w:rFonts w:cs="Arial"/>
          <w:i/>
          <w:lang w:val="en-US"/>
        </w:rPr>
        <w:t>, the route chosen to go to HCMC is to bypass Vam Cong Bridge taking the NR 80 to My Thuan, heading to NR 1 to HCMC. Even if Cao Lanh Bridge comes into operation, we would not choose to use Cao Lanh Bridge and NR 30 because the NR is too narrow, bumpy and crowded.”</w:t>
      </w:r>
      <w:r w:rsidRPr="00134564">
        <w:rPr>
          <w:rFonts w:cs="Arial"/>
          <w:lang w:val="en-US"/>
        </w:rPr>
        <w:t xml:space="preserve"> – said Doan Ket Transport Cooperative manager.   </w:t>
      </w:r>
    </w:p>
    <w:p w14:paraId="73F99286" w14:textId="1B371C02" w:rsidR="00C31697" w:rsidRPr="00134564" w:rsidRDefault="00C31697" w:rsidP="00C31697">
      <w:pPr>
        <w:jc w:val="both"/>
        <w:rPr>
          <w:rFonts w:cs="Arial"/>
          <w:lang w:val="en-US"/>
        </w:rPr>
      </w:pPr>
      <w:r w:rsidRPr="00134564">
        <w:rPr>
          <w:rFonts w:cs="Arial"/>
          <w:lang w:val="en-US"/>
        </w:rPr>
        <w:t xml:space="preserve">In brief, there are many prerequisites to be met in order to turn Cao Lanh into an inter-provincial bus passenger transit center. At </w:t>
      </w:r>
      <w:r w:rsidR="008F4224">
        <w:rPr>
          <w:rFonts w:cs="Arial"/>
          <w:lang w:val="en-US"/>
        </w:rPr>
        <w:t xml:space="preserve">the </w:t>
      </w:r>
      <w:r w:rsidRPr="00134564">
        <w:rPr>
          <w:rFonts w:cs="Arial"/>
          <w:lang w:val="en-US"/>
        </w:rPr>
        <w:t>present time, even An Giang and Kien Giang, which are the more develo</w:t>
      </w:r>
      <w:r w:rsidR="008F4224">
        <w:rPr>
          <w:rFonts w:cs="Arial"/>
          <w:lang w:val="en-US"/>
        </w:rPr>
        <w:t>ped provinces, hardly meet the</w:t>
      </w:r>
      <w:r w:rsidRPr="00134564">
        <w:rPr>
          <w:rFonts w:cs="Arial"/>
          <w:lang w:val="en-US"/>
        </w:rPr>
        <w:t xml:space="preserve"> prerequisites to become inter-provincial bus passenger transit centres themselves. Tourism development and improved infrastructure stand out as two critical conditions. Land allocation and inves</w:t>
      </w:r>
      <w:r w:rsidR="008F4224">
        <w:rPr>
          <w:rFonts w:cs="Arial"/>
          <w:lang w:val="en-US"/>
        </w:rPr>
        <w:t>tment attraction policies are</w:t>
      </w:r>
      <w:r w:rsidRPr="00134564">
        <w:rPr>
          <w:rFonts w:cs="Arial"/>
          <w:lang w:val="en-US"/>
        </w:rPr>
        <w:t xml:space="preserve"> no less important conditions to be met. </w:t>
      </w:r>
    </w:p>
    <w:p w14:paraId="75341CD7" w14:textId="77777777" w:rsidR="00C31697" w:rsidRPr="00134564" w:rsidRDefault="00C31697" w:rsidP="00C31697">
      <w:pPr>
        <w:jc w:val="both"/>
        <w:rPr>
          <w:rFonts w:cs="Arial"/>
          <w:i/>
          <w:lang w:val="en-US"/>
        </w:rPr>
      </w:pPr>
      <w:r w:rsidRPr="00134564">
        <w:rPr>
          <w:rFonts w:cs="Arial"/>
          <w:i/>
          <w:lang w:val="en-US"/>
        </w:rPr>
        <w:t>Intra-provincial bus passenger transit center</w:t>
      </w:r>
    </w:p>
    <w:p w14:paraId="6B435E29" w14:textId="51B8564A" w:rsidR="00C31697" w:rsidRPr="00134564" w:rsidRDefault="00C31697" w:rsidP="00C31697">
      <w:pPr>
        <w:jc w:val="both"/>
        <w:rPr>
          <w:rFonts w:cs="Arial"/>
          <w:lang w:val="en-US"/>
        </w:rPr>
      </w:pPr>
      <w:r w:rsidRPr="00134564">
        <w:rPr>
          <w:rFonts w:cs="Arial"/>
          <w:lang w:val="en-US"/>
        </w:rPr>
        <w:t>Although prospects for more tourism and improved transport to HCMC might not change in the near future, Cao Lanh Bridge nonetheless plays a very important role in connecting the two parts of the province itself, which has long been separated by Tien R</w:t>
      </w:r>
      <w:r w:rsidR="008F4224">
        <w:rPr>
          <w:rFonts w:cs="Arial"/>
          <w:lang w:val="en-US"/>
        </w:rPr>
        <w:t>iver. As previously mentioned, o</w:t>
      </w:r>
      <w:r w:rsidRPr="00134564">
        <w:rPr>
          <w:rFonts w:cs="Arial"/>
          <w:lang w:val="en-US"/>
        </w:rPr>
        <w:t xml:space="preserve">n the north bank of Tien River, there are Cao Lanh, Hong Ngu, Thanh Binh, Tan Hong and Tam Nong. The remaining districts including Sa Dec city, Lap Vo, Lai Vung and Chau Thanh, lie in the south bank of Tien River. There are currently very limited bus routes running between these two parts of Dong Thap. Therefore, Cao Lanh Bridge is literally “bridging” these two parts.  </w:t>
      </w:r>
    </w:p>
    <w:p w14:paraId="1280470E" w14:textId="77777777" w:rsidR="00C31697" w:rsidRPr="00134564" w:rsidRDefault="00C31697" w:rsidP="00C31697">
      <w:pPr>
        <w:jc w:val="both"/>
        <w:rPr>
          <w:rFonts w:cs="Arial"/>
          <w:sz w:val="2"/>
          <w:lang w:val="en-US"/>
        </w:rPr>
      </w:pPr>
    </w:p>
    <w:tbl>
      <w:tblPr>
        <w:tblStyle w:val="TableGrid"/>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28"/>
      </w:tblGrid>
      <w:tr w:rsidR="00C31697" w:rsidRPr="00134564" w14:paraId="1A3F4B11" w14:textId="77777777" w:rsidTr="00292E22">
        <w:tc>
          <w:tcPr>
            <w:tcW w:w="10800" w:type="dxa"/>
          </w:tcPr>
          <w:p w14:paraId="5E3296D0" w14:textId="77777777" w:rsidR="00C31697" w:rsidRPr="00134564" w:rsidRDefault="00C31697" w:rsidP="00292E22">
            <w:pPr>
              <w:jc w:val="both"/>
              <w:rPr>
                <w:rFonts w:cs="Arial"/>
                <w:b/>
                <w:sz w:val="2"/>
                <w:lang w:val="en-US"/>
              </w:rPr>
            </w:pPr>
          </w:p>
          <w:p w14:paraId="55D08247" w14:textId="77777777" w:rsidR="00C31697" w:rsidRPr="00134564" w:rsidRDefault="00C31697" w:rsidP="00292E22">
            <w:pPr>
              <w:jc w:val="both"/>
              <w:rPr>
                <w:rFonts w:cs="Arial"/>
                <w:b/>
                <w:lang w:val="en-US"/>
              </w:rPr>
            </w:pPr>
            <w:r w:rsidRPr="00134564">
              <w:rPr>
                <w:rFonts w:cs="Arial"/>
                <w:b/>
                <w:lang w:val="en-US"/>
              </w:rPr>
              <w:t>Box 2: Bridging the region</w:t>
            </w:r>
          </w:p>
          <w:p w14:paraId="3B22BA08" w14:textId="504E92BB" w:rsidR="00C31697" w:rsidRPr="00134564" w:rsidRDefault="00C31697" w:rsidP="00292E22">
            <w:pPr>
              <w:jc w:val="both"/>
              <w:rPr>
                <w:rFonts w:cs="Arial"/>
                <w:lang w:val="en-US"/>
              </w:rPr>
            </w:pPr>
            <w:r w:rsidRPr="00134564">
              <w:rPr>
                <w:rFonts w:cs="Arial"/>
                <w:i/>
                <w:lang w:val="en-US"/>
              </w:rPr>
              <w:t>“Actually, there is demand for passenger carriers between the districts in the North and the South of Tien River. Yet, there is almost no bus route serving those people”</w:t>
            </w:r>
            <w:r w:rsidRPr="00134564">
              <w:rPr>
                <w:rFonts w:cs="Arial"/>
                <w:lang w:val="en-US"/>
              </w:rPr>
              <w:t xml:space="preserve"> - said Sa Dec Transport Cooperative manager. The result</w:t>
            </w:r>
            <w:r w:rsidR="009315F1">
              <w:rPr>
                <w:rFonts w:cs="Arial"/>
                <w:lang w:val="en-US"/>
              </w:rPr>
              <w:t>s</w:t>
            </w:r>
            <w:r w:rsidRPr="00134564">
              <w:rPr>
                <w:rFonts w:cs="Arial"/>
                <w:lang w:val="en-US"/>
              </w:rPr>
              <w:t xml:space="preserve"> from ferry user survey </w:t>
            </w:r>
            <w:r w:rsidR="009315F1">
              <w:rPr>
                <w:rFonts w:cs="Arial"/>
                <w:lang w:val="en-US"/>
              </w:rPr>
              <w:t>corroborate</w:t>
            </w:r>
            <w:r w:rsidRPr="00134564">
              <w:rPr>
                <w:rFonts w:cs="Arial"/>
                <w:lang w:val="en-US"/>
              </w:rPr>
              <w:t xml:space="preserve"> this situation. According to Dong Thap transport operators, Cao Lanh Ferry is the primary </w:t>
            </w:r>
            <w:r w:rsidR="009315F1">
              <w:rPr>
                <w:rFonts w:cs="Arial"/>
                <w:lang w:val="en-US"/>
              </w:rPr>
              <w:t>reason for</w:t>
            </w:r>
            <w:r w:rsidRPr="00134564">
              <w:rPr>
                <w:rFonts w:cs="Arial"/>
                <w:lang w:val="en-US"/>
              </w:rPr>
              <w:t xml:space="preserve"> this situation. The waiting time for </w:t>
            </w:r>
            <w:r w:rsidR="009315F1">
              <w:rPr>
                <w:rFonts w:cs="Arial"/>
                <w:lang w:val="en-US"/>
              </w:rPr>
              <w:t xml:space="preserve">a </w:t>
            </w:r>
            <w:r w:rsidRPr="00134564">
              <w:rPr>
                <w:rFonts w:cs="Arial"/>
                <w:lang w:val="en-US"/>
              </w:rPr>
              <w:t xml:space="preserve">bus at the ferry </w:t>
            </w:r>
            <w:r w:rsidR="009315F1">
              <w:rPr>
                <w:rFonts w:cs="Arial"/>
                <w:lang w:val="en-US"/>
              </w:rPr>
              <w:t xml:space="preserve">site </w:t>
            </w:r>
            <w:r w:rsidRPr="00134564">
              <w:rPr>
                <w:rFonts w:cs="Arial"/>
                <w:lang w:val="en-US"/>
              </w:rPr>
              <w:t xml:space="preserve">is quite long and the variability of travel time is high. The costs incurred by waiting at the ferry and from the unpredictable ferry schedule due to high variability of travel time are barriers to efficient operations.  </w:t>
            </w:r>
          </w:p>
          <w:p w14:paraId="3E478F63" w14:textId="715FF9F4" w:rsidR="00C31697" w:rsidRPr="00134564" w:rsidRDefault="00C31697" w:rsidP="00292E22">
            <w:pPr>
              <w:jc w:val="both"/>
              <w:rPr>
                <w:rFonts w:cs="Arial"/>
                <w:lang w:val="en-US"/>
              </w:rPr>
            </w:pPr>
            <w:r w:rsidRPr="00134564">
              <w:rPr>
                <w:rFonts w:cs="Arial"/>
                <w:lang w:val="en-US"/>
              </w:rPr>
              <w:t>Sa Dec Transport Cooperative once attempted to run such a bus route. However, the route was terminated after several months, as the route’s revenue could not cover its cost. “</w:t>
            </w:r>
            <w:r w:rsidRPr="00134564">
              <w:rPr>
                <w:rFonts w:cs="Arial"/>
                <w:i/>
                <w:lang w:val="en-US"/>
              </w:rPr>
              <w:t xml:space="preserve">We even tried both options including the short distance option - bypassing Cao Lanh ferry; and the longer distance option – bypassing My Thuan Bridge. They were both similarly cost-inefficient. Hence, we were forced to cancel this route.” </w:t>
            </w:r>
            <w:r w:rsidRPr="00134564">
              <w:rPr>
                <w:rFonts w:cs="Arial"/>
                <w:lang w:val="en-US"/>
              </w:rPr>
              <w:t>added</w:t>
            </w:r>
            <w:r w:rsidRPr="00134564">
              <w:rPr>
                <w:rFonts w:cs="Arial"/>
                <w:i/>
                <w:lang w:val="en-US"/>
              </w:rPr>
              <w:t xml:space="preserve"> </w:t>
            </w:r>
            <w:r w:rsidRPr="00134564">
              <w:rPr>
                <w:rFonts w:cs="Arial"/>
                <w:lang w:val="en-US"/>
              </w:rPr>
              <w:t xml:space="preserve">by Sa Dec Transport Cooperative. </w:t>
            </w:r>
          </w:p>
          <w:p w14:paraId="5A549192" w14:textId="77777777" w:rsidR="00C31697" w:rsidRPr="00134564" w:rsidRDefault="00C31697" w:rsidP="00292E22">
            <w:pPr>
              <w:jc w:val="both"/>
              <w:rPr>
                <w:rFonts w:cs="Arial"/>
                <w:lang w:val="en-US"/>
              </w:rPr>
            </w:pPr>
            <w:r w:rsidRPr="00134564">
              <w:rPr>
                <w:rFonts w:cs="Arial"/>
                <w:lang w:val="en-US"/>
              </w:rPr>
              <w:t xml:space="preserve">However, the cooperative representative believes that the completion of Cao Lanh Bridge will change this situation. He said - </w:t>
            </w:r>
            <w:r w:rsidRPr="00134564">
              <w:rPr>
                <w:rFonts w:cs="Arial"/>
                <w:i/>
                <w:lang w:val="en-US"/>
              </w:rPr>
              <w:t>“We will re-establish the route between Sa Dec and the districts in the North bank such as Cao Lanh city, Tam Nong, Hong Ngu etc. to meet the underserved travel demand”</w:t>
            </w:r>
            <w:r w:rsidRPr="00134564">
              <w:rPr>
                <w:rFonts w:cs="Arial"/>
                <w:lang w:val="en-US"/>
              </w:rPr>
              <w:t xml:space="preserve">. </w:t>
            </w:r>
          </w:p>
          <w:p w14:paraId="79616840" w14:textId="77777777" w:rsidR="00C31697" w:rsidRPr="00134564" w:rsidRDefault="00C31697" w:rsidP="00292E22">
            <w:pPr>
              <w:jc w:val="both"/>
              <w:rPr>
                <w:rFonts w:cs="Arial"/>
                <w:lang w:val="en-US"/>
              </w:rPr>
            </w:pPr>
            <w:r w:rsidRPr="00134564">
              <w:rPr>
                <w:rFonts w:cs="Arial"/>
                <w:lang w:val="en-US"/>
              </w:rPr>
              <w:t xml:space="preserve">Sa Dec Transport Cooperative is not the only one transport operator responding in this way. Their opinion was shared by Cao Lanh Transport Cooperative. The transport operators believe that more players will participate in this underserved market for such bus routes. Dong Thap people will benefit the most from this change. </w:t>
            </w:r>
          </w:p>
          <w:p w14:paraId="28E953C4" w14:textId="7DDD9FDD" w:rsidR="00C31697" w:rsidRPr="009315F1" w:rsidRDefault="009315F1" w:rsidP="00292E22">
            <w:pPr>
              <w:jc w:val="both"/>
              <w:rPr>
                <w:rFonts w:cs="Arial"/>
                <w:sz w:val="16"/>
                <w:szCs w:val="16"/>
                <w:lang w:val="en-US"/>
              </w:rPr>
            </w:pPr>
            <w:r w:rsidRPr="009315F1">
              <w:rPr>
                <w:rFonts w:cs="Arial"/>
                <w:sz w:val="16"/>
                <w:szCs w:val="16"/>
                <w:lang w:val="en-US"/>
              </w:rPr>
              <w:t>Source</w:t>
            </w:r>
            <w:r w:rsidR="00C31697" w:rsidRPr="009315F1">
              <w:rPr>
                <w:rFonts w:cs="Arial"/>
                <w:sz w:val="16"/>
                <w:szCs w:val="16"/>
                <w:lang w:val="en-US"/>
              </w:rPr>
              <w:t>: Qualitative study of Cao Lanh Impact Evaluation 2017</w:t>
            </w:r>
          </w:p>
        </w:tc>
      </w:tr>
    </w:tbl>
    <w:p w14:paraId="092F7BE2" w14:textId="77777777" w:rsidR="00C31697" w:rsidRPr="00134564" w:rsidRDefault="00C31697" w:rsidP="00C31697">
      <w:pPr>
        <w:jc w:val="both"/>
        <w:rPr>
          <w:rFonts w:cs="Arial"/>
          <w:sz w:val="2"/>
          <w:lang w:val="en-US"/>
        </w:rPr>
      </w:pPr>
    </w:p>
    <w:p w14:paraId="7DB0431F" w14:textId="7AA8C398" w:rsidR="00C31697" w:rsidRPr="00134564" w:rsidRDefault="00C31697" w:rsidP="00C31697">
      <w:pPr>
        <w:spacing w:after="160" w:line="259" w:lineRule="auto"/>
        <w:jc w:val="both"/>
        <w:rPr>
          <w:rFonts w:cs="Arial"/>
          <w:lang w:val="en-US"/>
        </w:rPr>
      </w:pPr>
      <w:r w:rsidRPr="00134564">
        <w:rPr>
          <w:rFonts w:cs="Arial"/>
          <w:lang w:val="en-US"/>
        </w:rPr>
        <w:t xml:space="preserve">By bridging the region, Cao Lanh Bridge is expected to facilitate greater tourism development within the province. For example, people from Sa Dec can easily visit Nguyen Sinh Sac historical site at Cao Lanh, and then visit other </w:t>
      </w:r>
      <w:r w:rsidR="009315F1">
        <w:rPr>
          <w:rFonts w:cs="Arial"/>
          <w:lang w:val="en-US"/>
        </w:rPr>
        <w:t>tourism sites such as Tram Chim and</w:t>
      </w:r>
      <w:r w:rsidRPr="00134564">
        <w:rPr>
          <w:rFonts w:cs="Arial"/>
          <w:lang w:val="en-US"/>
        </w:rPr>
        <w:t xml:space="preserve"> Xeo Quyt. Similarly, people from Cao Lanh can travel smoothly in order to visit Sa Dec’s flower village. The greater travel demand will in return stimulate the development of passenger transport services. </w:t>
      </w:r>
      <w:r w:rsidRPr="00134564">
        <w:rPr>
          <w:rFonts w:cs="Arial"/>
          <w:i/>
          <w:lang w:val="en-US"/>
        </w:rPr>
        <w:t xml:space="preserve">“If there is more demand, we can run 29 seats bus instead of 16 seats bus, as the cost of running between these two types of bus are similar. It enables us to earn greater profit.” </w:t>
      </w:r>
      <w:r w:rsidRPr="00134564">
        <w:rPr>
          <w:rFonts w:cs="Arial"/>
          <w:lang w:val="en-US"/>
        </w:rPr>
        <w:t xml:space="preserve"> - said </w:t>
      </w:r>
      <w:r w:rsidR="009315F1">
        <w:rPr>
          <w:rFonts w:cs="Arial"/>
          <w:lang w:val="en-US"/>
        </w:rPr>
        <w:t xml:space="preserve">the </w:t>
      </w:r>
      <w:r w:rsidRPr="00134564">
        <w:rPr>
          <w:rFonts w:cs="Arial"/>
          <w:lang w:val="en-US"/>
        </w:rPr>
        <w:t>Sa Dec Transport Cooperative manager.</w:t>
      </w:r>
    </w:p>
    <w:p w14:paraId="5CAA955C" w14:textId="3764A6BD" w:rsidR="00C31697" w:rsidRPr="009315F1" w:rsidRDefault="00C31697" w:rsidP="009315F1">
      <w:pPr>
        <w:rPr>
          <w:rFonts w:cs="Arial"/>
          <w:b/>
          <w:lang w:val="en-US"/>
        </w:rPr>
      </w:pPr>
      <w:r w:rsidRPr="00134564">
        <w:rPr>
          <w:rFonts w:cs="Arial"/>
          <w:b/>
          <w:lang w:val="en-US"/>
        </w:rPr>
        <w:br w:type="page"/>
      </w:r>
      <w:r w:rsidRPr="00134564">
        <w:rPr>
          <w:rFonts w:cs="Arial"/>
          <w:b/>
          <w:i/>
          <w:lang w:val="en-US"/>
        </w:rPr>
        <w:lastRenderedPageBreak/>
        <w:t>Hypothesis 6: The Project will stimulate the growth in transport facility and employment in transport sector within all three provinces</w:t>
      </w:r>
    </w:p>
    <w:p w14:paraId="1730C576" w14:textId="77777777" w:rsidR="00C31697" w:rsidRPr="00134564" w:rsidRDefault="00C31697" w:rsidP="00C31697">
      <w:pPr>
        <w:jc w:val="both"/>
        <w:rPr>
          <w:rFonts w:cs="Arial"/>
          <w:lang w:val="en-US"/>
        </w:rPr>
      </w:pPr>
      <w:r w:rsidRPr="00134564">
        <w:rPr>
          <w:rFonts w:cs="Arial"/>
          <w:lang w:val="en-US"/>
        </w:rPr>
        <w:t xml:space="preserve">Can Tho transport operators do not support this hypothesis. They believe that the project does not affect their operations because the chosen route to Dong Thap or An Giang currently do not bypass Vam Cong or Cao Lanh Bridge. In order to confirm this, the research team has met a representative of Phuong Trang, which one of the biggest passenger carriers in Vietnam and well-known for their swift activities in establishing new potential passenger carrier routes. </w:t>
      </w:r>
      <w:r w:rsidRPr="00134564">
        <w:rPr>
          <w:rFonts w:cs="Arial"/>
          <w:i/>
          <w:lang w:val="en-US"/>
        </w:rPr>
        <w:t>“Despite having the new route, it is very unlikely that we will change the route in the future”</w:t>
      </w:r>
      <w:r w:rsidRPr="00134564">
        <w:rPr>
          <w:rFonts w:cs="Arial"/>
          <w:lang w:val="en-US"/>
        </w:rPr>
        <w:t xml:space="preserve"> – said Phuong Trang Can Tho representative. The statement from Phuong Trang representative reflects a fact that the impact of the Connectivity Project on Can Tho might be insignificant.</w:t>
      </w:r>
    </w:p>
    <w:p w14:paraId="45140DF1" w14:textId="60981992" w:rsidR="00C31697" w:rsidRPr="00134564" w:rsidRDefault="00C31697" w:rsidP="00C31697">
      <w:pPr>
        <w:jc w:val="both"/>
        <w:rPr>
          <w:rFonts w:cs="Arial"/>
          <w:lang w:val="en-US"/>
        </w:rPr>
      </w:pPr>
      <w:r w:rsidRPr="00134564">
        <w:rPr>
          <w:rFonts w:cs="Arial"/>
          <w:lang w:val="en-US"/>
        </w:rPr>
        <w:t>An Giang transport operators remain uncertain about the impact of Cao Lanh Bridge and the Connectivity Project. In their view to begin with, the Connectivity Project will ease the traveling through Vam Cong Ferry, and facilitate quicker access to HCMC through the “traditional” route – Vam Cong – My Thuan Bridge to Trung Luong. However, its impact on their operations remains unknown. “</w:t>
      </w:r>
      <w:r w:rsidRPr="00134564">
        <w:rPr>
          <w:rFonts w:cs="Arial"/>
          <w:i/>
          <w:lang w:val="en-US"/>
        </w:rPr>
        <w:t>While costs play a cru</w:t>
      </w:r>
      <w:r w:rsidR="009315F1">
        <w:rPr>
          <w:rFonts w:cs="Arial"/>
          <w:i/>
          <w:lang w:val="en-US"/>
        </w:rPr>
        <w:t>cial role when considering</w:t>
      </w:r>
      <w:r w:rsidRPr="00134564">
        <w:rPr>
          <w:rFonts w:cs="Arial"/>
          <w:i/>
          <w:lang w:val="en-US"/>
        </w:rPr>
        <w:t xml:space="preserve"> change in transport operations, increase in transport needs is more important. I think in the future, the transport needs will increase, but at the moment we cannot estimate the magnitude of this change” – </w:t>
      </w:r>
      <w:r w:rsidRPr="00134564">
        <w:rPr>
          <w:rFonts w:cs="Arial"/>
          <w:lang w:val="en-US"/>
        </w:rPr>
        <w:t>said Doan Ket Transport Cooperative manager</w:t>
      </w:r>
      <w:r w:rsidRPr="00134564">
        <w:rPr>
          <w:lang w:val="en-US"/>
        </w:rPr>
        <w:t>.</w:t>
      </w:r>
      <w:r w:rsidRPr="00134564">
        <w:rPr>
          <w:rFonts w:cs="Arial"/>
          <w:lang w:val="en-US"/>
        </w:rPr>
        <w:t xml:space="preserve"> It is not yet clear t</w:t>
      </w:r>
      <w:r w:rsidR="009315F1">
        <w:rPr>
          <w:rFonts w:cs="Arial"/>
          <w:lang w:val="en-US"/>
        </w:rPr>
        <w:t>o An Giang transport operators</w:t>
      </w:r>
      <w:r w:rsidRPr="00134564">
        <w:rPr>
          <w:rFonts w:cs="Arial"/>
          <w:lang w:val="en-US"/>
        </w:rPr>
        <w:t xml:space="preserve"> what factors are needed in order to increase the transport needs. The </w:t>
      </w:r>
      <w:r w:rsidR="009315F1">
        <w:rPr>
          <w:rFonts w:cs="Arial"/>
          <w:lang w:val="en-US"/>
        </w:rPr>
        <w:t>only way to clarify is by trial and error</w:t>
      </w:r>
      <w:r w:rsidRPr="00134564">
        <w:rPr>
          <w:rFonts w:cs="Arial"/>
          <w:lang w:val="en-US"/>
        </w:rPr>
        <w:t xml:space="preserve">. Truong Thinh Transport Cooperative, for instance, plans to experiment the route from Long Xuyen to </w:t>
      </w:r>
      <w:r w:rsidR="009315F1">
        <w:rPr>
          <w:rFonts w:cs="Arial"/>
          <w:lang w:val="en-US"/>
        </w:rPr>
        <w:t>Da Lat without visiting HCMC. With an</w:t>
      </w:r>
      <w:r w:rsidRPr="00134564">
        <w:rPr>
          <w:rFonts w:cs="Arial"/>
          <w:lang w:val="en-US"/>
        </w:rPr>
        <w:t xml:space="preserve"> average speed of 50 km per hour, the company is expecting to be able to reduce the travel duration from 12 hours to 9.5 hours as a result of the Connectivity Project.</w:t>
      </w:r>
    </w:p>
    <w:p w14:paraId="2D67BABB" w14:textId="77777777" w:rsidR="00C31697" w:rsidRPr="00134564" w:rsidRDefault="00C31697" w:rsidP="00C31697">
      <w:pPr>
        <w:jc w:val="both"/>
        <w:rPr>
          <w:rFonts w:cs="Arial"/>
          <w:lang w:val="en-US"/>
        </w:rPr>
      </w:pPr>
      <w:r w:rsidRPr="00134564">
        <w:rPr>
          <w:rFonts w:cs="Arial"/>
          <w:lang w:val="en-US"/>
        </w:rPr>
        <w:t xml:space="preserve">Dong Thap transport operators, on the other hand, have a clearer idea about how Cao Lanh Bridge and the Connectivity Project will promote growth in the transport sector. For passenger transport services, the shortening of waiting time at Cao Lanh and Vam Cong Ferry is expected to boost travel demands to An Giang and Kien Giang. </w:t>
      </w:r>
      <w:r w:rsidRPr="00134564">
        <w:rPr>
          <w:rFonts w:cs="Arial"/>
          <w:i/>
          <w:lang w:val="en-US"/>
        </w:rPr>
        <w:t>“It is easier to travel to Ha Tien or to An Giang now when tourists do not have to spend a lot of time waiting at the ferries. We will survey the travel demand to decide whether or not we would open the new route to Ha Tien and An Giang. It’s crucial in the transport sector to have a breakthrough and predict the new travel demand accordingly.”</w:t>
      </w:r>
      <w:r w:rsidRPr="00134564">
        <w:rPr>
          <w:rFonts w:cs="Arial"/>
          <w:lang w:val="en-US"/>
        </w:rPr>
        <w:t xml:space="preserve"> – said Cao Lanh Transport Cooperative manager. In addition, as previously explained, intra-provincial travel demands have yet to be sufficiently met as they currently remain cost inefficient from the traffic congestion and long waiting time at Cao Lanh Ferry. Dong Thap transport operators will participate in this underserved market once Cao Lanh Bridge comes into full operation. </w:t>
      </w:r>
    </w:p>
    <w:p w14:paraId="7F736C26" w14:textId="2F9A523D" w:rsidR="00C31697" w:rsidRPr="00134564" w:rsidRDefault="00C31697" w:rsidP="00C31697">
      <w:pPr>
        <w:jc w:val="both"/>
        <w:rPr>
          <w:rFonts w:cs="Arial"/>
          <w:lang w:val="en-US"/>
        </w:rPr>
      </w:pPr>
      <w:r w:rsidRPr="00134564">
        <w:rPr>
          <w:rFonts w:cs="Arial"/>
          <w:lang w:val="en-US"/>
        </w:rPr>
        <w:t xml:space="preserve">Growth in freight transport operations related to combined consignment will be stimulated once Cao Lanh Bridge is completed. Freight transport services are very competitive and sensitive to transport price levels. Being more cost-efficient, transport operators will have a competitive advantage in approaching new customers who are willing to cooperate if the offered freight transport price is relatively low. Combined consignment freight services can also be provided for fruit, often viewed as the “less traditional commodity” for containers. This is because fruits require </w:t>
      </w:r>
      <w:r w:rsidR="009315F1">
        <w:rPr>
          <w:rFonts w:cs="Arial"/>
          <w:lang w:val="en-US"/>
        </w:rPr>
        <w:t xml:space="preserve">a </w:t>
      </w:r>
      <w:r w:rsidRPr="00134564">
        <w:rPr>
          <w:rFonts w:cs="Arial"/>
          <w:lang w:val="en-US"/>
        </w:rPr>
        <w:t>tight schedule and short travel duration. “</w:t>
      </w:r>
      <w:r w:rsidRPr="00134564">
        <w:rPr>
          <w:rFonts w:cs="Arial"/>
          <w:i/>
          <w:lang w:val="en-US"/>
        </w:rPr>
        <w:t>Dong Thap has plenty of potential in agricultural products, especially fruits, with their own trademark like Cao Lanh mango, Lai Vung mandarin, Chau Thanh longan etc. There is high demand for combi</w:t>
      </w:r>
      <w:r w:rsidR="00B6449A">
        <w:rPr>
          <w:rFonts w:cs="Arial"/>
          <w:i/>
          <w:lang w:val="en-US"/>
        </w:rPr>
        <w:t>ning</w:t>
      </w:r>
      <w:r w:rsidRPr="00134564">
        <w:rPr>
          <w:rFonts w:cs="Arial"/>
          <w:i/>
          <w:lang w:val="en-US"/>
        </w:rPr>
        <w:t xml:space="preserve"> consignments for many varieties of fruits from these district and transport to HCMC. However, the transportation time required for fruit is much shorter than for other commodities, normally about 5-6 hours. It has been impossible for us to combine consignment in these locations due to traffic congestion at Cao Lanh Ferry. Cao Lanh Bridge will make it possible.”</w:t>
      </w:r>
      <w:r w:rsidRPr="00134564">
        <w:rPr>
          <w:rFonts w:cs="Arial"/>
          <w:lang w:val="en-US"/>
        </w:rPr>
        <w:t xml:space="preserve">  - said Hiep Phat Loi Director. </w:t>
      </w:r>
    </w:p>
    <w:p w14:paraId="0A08F44E" w14:textId="77777777" w:rsidR="00C31697" w:rsidRPr="00134564" w:rsidRDefault="00C31697" w:rsidP="00C31697">
      <w:pPr>
        <w:jc w:val="both"/>
        <w:rPr>
          <w:rFonts w:cs="Arial"/>
          <w:lang w:val="en-US"/>
        </w:rPr>
      </w:pPr>
      <w:r w:rsidRPr="00134564">
        <w:rPr>
          <w:rFonts w:cs="Arial"/>
          <w:lang w:val="en-US"/>
        </w:rPr>
        <w:t xml:space="preserve">Despite the positive remarks on how Cao Lanh Bridge and the Connectivity Project might boost growth in the transport sector, the views held by An Giang were meanwhile also shared by Dong Thap transport operators. Growth in the transport sectors will crucially depend on the growth of travel and transport demands. It has to be accommodated by further infrastructure investment and investment attraction policies in order to promote development in the transport sector.  </w:t>
      </w:r>
    </w:p>
    <w:p w14:paraId="1491099D" w14:textId="77777777" w:rsidR="00C31697" w:rsidRPr="00134564" w:rsidRDefault="00C31697" w:rsidP="00C31697">
      <w:pPr>
        <w:spacing w:after="160" w:line="259" w:lineRule="auto"/>
        <w:rPr>
          <w:rFonts w:cs="Arial"/>
          <w:lang w:val="en-US"/>
        </w:rPr>
      </w:pPr>
    </w:p>
    <w:p w14:paraId="1B2A8522" w14:textId="77777777" w:rsidR="00C31697" w:rsidRPr="00134564" w:rsidRDefault="00C31697" w:rsidP="00C31697">
      <w:pPr>
        <w:spacing w:after="160" w:line="259" w:lineRule="auto"/>
        <w:rPr>
          <w:rFonts w:cs="Arial"/>
          <w:lang w:val="en-US"/>
        </w:rPr>
      </w:pPr>
    </w:p>
    <w:p w14:paraId="49422C90" w14:textId="77777777" w:rsidR="00C31697" w:rsidRPr="00134564" w:rsidRDefault="00C31697" w:rsidP="00C31697">
      <w:pPr>
        <w:rPr>
          <w:rFonts w:asciiTheme="majorHAnsi" w:hAnsiTheme="majorHAnsi" w:cstheme="majorHAnsi"/>
          <w:b/>
          <w:i/>
          <w:lang w:val="en-US"/>
        </w:rPr>
      </w:pPr>
      <w:r w:rsidRPr="00134564">
        <w:rPr>
          <w:rFonts w:asciiTheme="majorHAnsi" w:hAnsiTheme="majorHAnsi" w:cstheme="majorHAnsi"/>
          <w:b/>
          <w:i/>
          <w:lang w:val="en-US"/>
        </w:rPr>
        <w:br w:type="page"/>
      </w:r>
    </w:p>
    <w:p w14:paraId="0AB46788" w14:textId="77777777" w:rsidR="00C31697" w:rsidRPr="00134564" w:rsidRDefault="00C31697" w:rsidP="00B6449A">
      <w:pPr>
        <w:pStyle w:val="Heading2"/>
        <w:rPr>
          <w:lang w:val="en-US"/>
        </w:rPr>
      </w:pPr>
      <w:bookmarkStart w:id="113" w:name="_Toc489611452"/>
      <w:r w:rsidRPr="00134564">
        <w:rPr>
          <w:lang w:val="en-US"/>
        </w:rPr>
        <w:lastRenderedPageBreak/>
        <w:t>Enterprises in industrial zones</w:t>
      </w:r>
      <w:bookmarkEnd w:id="113"/>
    </w:p>
    <w:p w14:paraId="45F4905E" w14:textId="0C2B3451" w:rsidR="00C31697" w:rsidRPr="00134564" w:rsidRDefault="00C31697" w:rsidP="00C31697">
      <w:pPr>
        <w:jc w:val="both"/>
        <w:rPr>
          <w:rFonts w:cs="Arial"/>
          <w:lang w:val="en-US"/>
        </w:rPr>
      </w:pPr>
      <w:r w:rsidRPr="00134564">
        <w:rPr>
          <w:rFonts w:cs="Arial"/>
          <w:lang w:val="en-US"/>
        </w:rPr>
        <w:t>In-depth interviews were conducted with 12 enterprises in six industrial zones across the three provinces of An Giang, Can Tho and Dong Thap. The six se</w:t>
      </w:r>
      <w:r w:rsidR="00D07F4B">
        <w:rPr>
          <w:rFonts w:cs="Arial"/>
          <w:lang w:val="en-US"/>
        </w:rPr>
        <w:t>lected industrial zones are</w:t>
      </w:r>
      <w:r w:rsidRPr="00134564">
        <w:rPr>
          <w:rFonts w:cs="Arial"/>
          <w:lang w:val="en-US"/>
        </w:rPr>
        <w:t xml:space="preserve"> likely to benefit from Cao Lanh Bridge and the Connectivity Project. In each industrial park, the research aimed to interview three manufacturing importers/exporters operating </w:t>
      </w:r>
      <w:r w:rsidR="00D07F4B">
        <w:rPr>
          <w:rFonts w:cs="Arial"/>
          <w:lang w:val="en-US"/>
        </w:rPr>
        <w:t xml:space="preserve">in </w:t>
      </w:r>
      <w:r w:rsidRPr="00134564">
        <w:rPr>
          <w:rFonts w:cs="Arial"/>
          <w:lang w:val="en-US"/>
        </w:rPr>
        <w:t xml:space="preserve">areas including agricultural products, manufacturing products and high-technology products. However, there was no high-technology manufacturing importers/exporters in the selected six industrial zones. Despite the small number of interviewees, findings from those still reflect the real situation of enterprises in the industrial zones.  </w:t>
      </w:r>
    </w:p>
    <w:p w14:paraId="52533652" w14:textId="77777777" w:rsidR="00C31697" w:rsidRPr="00134564" w:rsidRDefault="00C31697" w:rsidP="00C31697">
      <w:pPr>
        <w:spacing w:before="60" w:after="60"/>
        <w:jc w:val="both"/>
        <w:rPr>
          <w:rFonts w:asciiTheme="majorHAnsi" w:hAnsiTheme="majorHAnsi" w:cstheme="majorHAnsi"/>
          <w:b/>
          <w:i/>
          <w:lang w:val="en-US"/>
        </w:rPr>
      </w:pPr>
      <w:r w:rsidRPr="00134564">
        <w:rPr>
          <w:rFonts w:asciiTheme="majorHAnsi" w:hAnsiTheme="majorHAnsi" w:cstheme="majorHAnsi"/>
          <w:b/>
          <w:i/>
          <w:lang w:val="en-US"/>
        </w:rPr>
        <w:t>Hypothesis 1: The Project investment will generate accessibility and mobility improvements, leading to wider socio-economic development benefits within and among the three provinces</w:t>
      </w:r>
    </w:p>
    <w:p w14:paraId="5D57CF43" w14:textId="0DB07AE9" w:rsidR="00C31697" w:rsidRPr="00134564" w:rsidRDefault="00C31697" w:rsidP="00C31697">
      <w:pPr>
        <w:jc w:val="both"/>
        <w:rPr>
          <w:lang w:val="en-US"/>
        </w:rPr>
      </w:pPr>
      <w:r w:rsidRPr="00134564">
        <w:rPr>
          <w:lang w:val="en-US"/>
        </w:rPr>
        <w:t xml:space="preserve">There </w:t>
      </w:r>
      <w:r w:rsidR="00D07F4B">
        <w:rPr>
          <w:lang w:val="en-US"/>
        </w:rPr>
        <w:t xml:space="preserve">was </w:t>
      </w:r>
      <w:r w:rsidRPr="00134564">
        <w:rPr>
          <w:lang w:val="en-US"/>
        </w:rPr>
        <w:t>consensus among all interviewees that Cao Lanh Bridge and the Connectivity Project will save travel time by e</w:t>
      </w:r>
      <w:r w:rsidR="00D07F4B">
        <w:rPr>
          <w:lang w:val="en-US"/>
        </w:rPr>
        <w:t>asing the traffic congestion at the</w:t>
      </w:r>
      <w:r w:rsidRPr="00134564">
        <w:rPr>
          <w:lang w:val="en-US"/>
        </w:rPr>
        <w:t xml:space="preserve"> Cao Lanh and Vam Cong ferry</w:t>
      </w:r>
      <w:r w:rsidR="00D07F4B">
        <w:rPr>
          <w:lang w:val="en-US"/>
        </w:rPr>
        <w:t xml:space="preserve"> sites</w:t>
      </w:r>
      <w:r w:rsidRPr="00134564">
        <w:rPr>
          <w:lang w:val="en-US"/>
        </w:rPr>
        <w:t>. However, whether or not and how the project will benefit their operations is another question. With the road infrastructure in place, the impact of Cao Lanh Bridge to enterprises’ operations appe</w:t>
      </w:r>
      <w:r w:rsidR="00227258">
        <w:rPr>
          <w:lang w:val="en-US"/>
        </w:rPr>
        <w:t>ar limited at present</w:t>
      </w:r>
      <w:r w:rsidRPr="00134564">
        <w:rPr>
          <w:lang w:val="en-US"/>
        </w:rPr>
        <w:t xml:space="preserve">. Vam Cong Bridge is expected to bring more benefits for enterprises in the industrial parks. </w:t>
      </w:r>
    </w:p>
    <w:p w14:paraId="0CB737A0" w14:textId="37907712" w:rsidR="00C31697" w:rsidRPr="00134564" w:rsidRDefault="00C31697" w:rsidP="00C31697">
      <w:pPr>
        <w:jc w:val="both"/>
        <w:rPr>
          <w:lang w:val="en-US"/>
        </w:rPr>
      </w:pPr>
      <w:r w:rsidRPr="00134564">
        <w:rPr>
          <w:lang w:val="en-US"/>
        </w:rPr>
        <w:t xml:space="preserve">From the viewpoint of manufacturing enterprises in industrial parks (hereinafter called manufacturing enterprises), the impact of Cao Lanh Bridge as well the whole Connectivity Project may be felt in two important phases of their operations – transporting raw materials and </w:t>
      </w:r>
      <w:r w:rsidR="00227258">
        <w:rPr>
          <w:lang w:val="en-US"/>
        </w:rPr>
        <w:t>the finished product</w:t>
      </w:r>
      <w:r w:rsidRPr="00134564">
        <w:rPr>
          <w:lang w:val="en-US"/>
        </w:rPr>
        <w:t>. Similar to the transport operators, manufacturing enterprises reap the benefits of infrastructure projects when those projects are linked with their operations.</w:t>
      </w:r>
    </w:p>
    <w:p w14:paraId="6BDDB962" w14:textId="333992AC" w:rsidR="00C31697" w:rsidRPr="00134564" w:rsidRDefault="00C31697" w:rsidP="00C31697">
      <w:pPr>
        <w:jc w:val="both"/>
        <w:rPr>
          <w:lang w:val="en-US"/>
        </w:rPr>
      </w:pPr>
      <w:r w:rsidRPr="00134564">
        <w:rPr>
          <w:lang w:val="en-US"/>
        </w:rPr>
        <w:t xml:space="preserve">Cao Lanh Bridge is expected to reduce the transportation time and transportation costs of raw materials for manufacturing enterprises collecting their raw materials in Dong Thap. These are companies operating in the processing of fruit, vegetable and aquaculture by-products. It is noted that the value </w:t>
      </w:r>
      <w:r w:rsidR="00227258">
        <w:rPr>
          <w:lang w:val="en-US"/>
        </w:rPr>
        <w:t xml:space="preserve">of time savings </w:t>
      </w:r>
      <w:r w:rsidRPr="00134564">
        <w:rPr>
          <w:lang w:val="en-US"/>
        </w:rPr>
        <w:t>will ultimately depend on the nature of commoditi</w:t>
      </w:r>
      <w:r w:rsidR="00227258">
        <w:rPr>
          <w:lang w:val="en-US"/>
        </w:rPr>
        <w:t>es transported. Raw materials derived from</w:t>
      </w:r>
      <w:r w:rsidRPr="00134564">
        <w:rPr>
          <w:lang w:val="en-US"/>
        </w:rPr>
        <w:t xml:space="preserve"> fruit, vegetable and aquaculture by-products are very sensitive to transportation time. The cost of delay is substantially high. If the transportation time is longer than allowed, manufacturing enterprises are usually forced to produce lower quality products. This is the case for aquaculture by-products when all </w:t>
      </w:r>
      <w:r w:rsidR="00227258">
        <w:rPr>
          <w:lang w:val="en-US"/>
        </w:rPr>
        <w:t>the raw material must be ground</w:t>
      </w:r>
      <w:r w:rsidRPr="00134564">
        <w:rPr>
          <w:lang w:val="en-US"/>
        </w:rPr>
        <w:t xml:space="preserve"> into fish powder, </w:t>
      </w:r>
      <w:r w:rsidR="00227258">
        <w:rPr>
          <w:lang w:val="en-US"/>
        </w:rPr>
        <w:t>which is the lowest value by-product</w:t>
      </w:r>
      <w:r w:rsidRPr="00134564">
        <w:rPr>
          <w:lang w:val="en-US"/>
        </w:rPr>
        <w:t xml:space="preserve">. The worst case is when the raw material can no longer be used, which happens most often for vegetables and fruit processing. </w:t>
      </w:r>
      <w:r w:rsidRPr="00134564">
        <w:rPr>
          <w:i/>
          <w:lang w:val="en-US"/>
        </w:rPr>
        <w:t>“Delay in transportation time sometimes is caused by traffic congestion at Cao Lanh Ferry. Several hours s</w:t>
      </w:r>
      <w:r w:rsidR="00227258">
        <w:rPr>
          <w:i/>
          <w:lang w:val="en-US"/>
        </w:rPr>
        <w:t>pent on waiting at the ferry is</w:t>
      </w:r>
      <w:r w:rsidRPr="00134564">
        <w:rPr>
          <w:i/>
          <w:lang w:val="en-US"/>
        </w:rPr>
        <w:t xml:space="preserve"> deteriorating to the quality of raw materials. We have a saying for agriculture, “goods in the morning, trash in the afternoon”, which illustrates how time duration affects the quality of agriculture products and the importance of keeping agricultural raw materials as fresh as possible in delivering high quality products.” – </w:t>
      </w:r>
      <w:r w:rsidRPr="00134564">
        <w:rPr>
          <w:lang w:val="en-US"/>
        </w:rPr>
        <w:t xml:space="preserve">said </w:t>
      </w:r>
      <w:r w:rsidR="00B509DD">
        <w:rPr>
          <w:lang w:val="en-US"/>
        </w:rPr>
        <w:t xml:space="preserve">a </w:t>
      </w:r>
      <w:r w:rsidRPr="00134564">
        <w:rPr>
          <w:lang w:val="en-US"/>
        </w:rPr>
        <w:t>representative of An Giang Fruit-Vegetables &amp; Foodstuff Join</w:t>
      </w:r>
      <w:r w:rsidR="00B509DD">
        <w:rPr>
          <w:lang w:val="en-US"/>
        </w:rPr>
        <w:t>t</w:t>
      </w:r>
      <w:r w:rsidRPr="00134564">
        <w:rPr>
          <w:lang w:val="en-US"/>
        </w:rPr>
        <w:t xml:space="preserve"> Stock Company. </w:t>
      </w:r>
    </w:p>
    <w:p w14:paraId="341DD0A6" w14:textId="115F3C9A" w:rsidR="00C31697" w:rsidRPr="00134564" w:rsidRDefault="00C31697" w:rsidP="00C31697">
      <w:pPr>
        <w:jc w:val="both"/>
        <w:rPr>
          <w:lang w:val="en-US"/>
        </w:rPr>
      </w:pPr>
      <w:r w:rsidRPr="00134564">
        <w:rPr>
          <w:lang w:val="en-US"/>
        </w:rPr>
        <w:t xml:space="preserve">Enterprises can benefit from lower transportation costs </w:t>
      </w:r>
      <w:r w:rsidR="00B509DD">
        <w:rPr>
          <w:lang w:val="en-US"/>
        </w:rPr>
        <w:t xml:space="preserve">and </w:t>
      </w:r>
      <w:r w:rsidRPr="00134564">
        <w:rPr>
          <w:lang w:val="en-US"/>
        </w:rPr>
        <w:t xml:space="preserve">from shorter </w:t>
      </w:r>
      <w:r w:rsidR="00B509DD">
        <w:rPr>
          <w:lang w:val="en-US"/>
        </w:rPr>
        <w:t xml:space="preserve">transportation </w:t>
      </w:r>
      <w:r w:rsidRPr="00134564">
        <w:rPr>
          <w:lang w:val="en-US"/>
        </w:rPr>
        <w:t xml:space="preserve">time. As previously explained, Cao Lanh Bridge will lead to a reduction in travel time and transportation costs. These favorable implications can be passed on to the enterprises if transport operators offer lower freight costs. It has yet to be </w:t>
      </w:r>
      <w:r w:rsidR="00B509DD">
        <w:rPr>
          <w:lang w:val="en-US"/>
        </w:rPr>
        <w:t>determined</w:t>
      </w:r>
      <w:r w:rsidRPr="00134564">
        <w:rPr>
          <w:lang w:val="en-US"/>
        </w:rPr>
        <w:t xml:space="preserve"> </w:t>
      </w:r>
      <w:r w:rsidR="00B509DD">
        <w:rPr>
          <w:lang w:val="en-US"/>
        </w:rPr>
        <w:t>whether</w:t>
      </w:r>
      <w:r w:rsidRPr="00134564">
        <w:rPr>
          <w:lang w:val="en-US"/>
        </w:rPr>
        <w:t xml:space="preserve"> freight costs will be lowered, but the enterprises stand in a great position to negotiate on freight prices with transport operators nevert</w:t>
      </w:r>
      <w:r w:rsidR="00B509DD">
        <w:rPr>
          <w:lang w:val="en-US"/>
        </w:rPr>
        <w:t>heless. In addition,</w:t>
      </w:r>
      <w:r w:rsidRPr="00134564">
        <w:rPr>
          <w:lang w:val="en-US"/>
        </w:rPr>
        <w:t xml:space="preserve"> expectations </w:t>
      </w:r>
      <w:r w:rsidR="00B509DD">
        <w:rPr>
          <w:lang w:val="en-US"/>
        </w:rPr>
        <w:t>by transport operators of less variability in</w:t>
      </w:r>
      <w:r w:rsidRPr="00134564">
        <w:rPr>
          <w:lang w:val="en-US"/>
        </w:rPr>
        <w:t xml:space="preserve"> transport </w:t>
      </w:r>
      <w:r w:rsidR="00B509DD">
        <w:rPr>
          <w:lang w:val="en-US"/>
        </w:rPr>
        <w:t>time from Cao Lanh Bridge,</w:t>
      </w:r>
      <w:r w:rsidRPr="00134564">
        <w:rPr>
          <w:lang w:val="en-US"/>
        </w:rPr>
        <w:t xml:space="preserve"> means lower contingency time and costs, manufacturing enterprises will in turn be able to reduce costs associated with late delivery, such as additional transportation cost and wage for workers. </w:t>
      </w:r>
    </w:p>
    <w:tbl>
      <w:tblPr>
        <w:tblStyle w:val="TableGrid"/>
        <w:tblW w:w="0" w:type="auto"/>
        <w:tblInd w:w="108" w:type="dxa"/>
        <w:tblBorders>
          <w:top w:val="single" w:sz="4" w:space="0" w:color="6D6E71" w:themeColor="text2"/>
          <w:left w:val="single" w:sz="4" w:space="0" w:color="6D6E71" w:themeColor="text2"/>
          <w:bottom w:val="single" w:sz="4" w:space="0" w:color="6D6E71" w:themeColor="text2"/>
          <w:right w:val="single" w:sz="4" w:space="0" w:color="6D6E71" w:themeColor="text2"/>
          <w:insideH w:val="single" w:sz="4" w:space="0" w:color="6D6E71" w:themeColor="text2"/>
          <w:insideV w:val="single" w:sz="4" w:space="0" w:color="6D6E71" w:themeColor="text2"/>
        </w:tblBorders>
        <w:tblLook w:val="04A0" w:firstRow="1" w:lastRow="0" w:firstColumn="1" w:lastColumn="0" w:noHBand="0" w:noVBand="1"/>
      </w:tblPr>
      <w:tblGrid>
        <w:gridCol w:w="9628"/>
      </w:tblGrid>
      <w:tr w:rsidR="00C31697" w:rsidRPr="00134564" w14:paraId="5642FD08" w14:textId="77777777" w:rsidTr="00292E22">
        <w:tc>
          <w:tcPr>
            <w:tcW w:w="10654" w:type="dxa"/>
          </w:tcPr>
          <w:p w14:paraId="76DA4771" w14:textId="77777777" w:rsidR="00C31697" w:rsidRPr="00134564" w:rsidRDefault="00C31697" w:rsidP="00292E22">
            <w:pPr>
              <w:jc w:val="both"/>
              <w:rPr>
                <w:rFonts w:cs="Arial"/>
                <w:b/>
                <w:sz w:val="2"/>
                <w:lang w:val="en-US"/>
              </w:rPr>
            </w:pPr>
          </w:p>
          <w:p w14:paraId="2EF3C3C5" w14:textId="77777777" w:rsidR="00C31697" w:rsidRPr="00134564" w:rsidRDefault="00C31697" w:rsidP="00292E22">
            <w:pPr>
              <w:jc w:val="both"/>
              <w:rPr>
                <w:rFonts w:cs="Arial"/>
                <w:b/>
                <w:lang w:val="en-US"/>
              </w:rPr>
            </w:pPr>
            <w:r w:rsidRPr="00134564">
              <w:rPr>
                <w:rFonts w:cs="Arial"/>
                <w:b/>
                <w:lang w:val="en-US"/>
              </w:rPr>
              <w:t>Box 3: Higher performance of agriculture by-product processing activity – impact from Cao Lanh Bridge</w:t>
            </w:r>
          </w:p>
          <w:p w14:paraId="58AA3102" w14:textId="77777777" w:rsidR="00C31697" w:rsidRPr="00134564" w:rsidRDefault="00C31697" w:rsidP="00292E22">
            <w:pPr>
              <w:jc w:val="both"/>
              <w:rPr>
                <w:lang w:val="en-US"/>
              </w:rPr>
            </w:pPr>
            <w:r w:rsidRPr="00134564">
              <w:rPr>
                <w:lang w:val="en-US"/>
              </w:rPr>
              <w:t xml:space="preserve">Cuu Long Fish Import – Export Corporation is a large company located in Sa Dec Industrial Zone. The company has three main operations including seafood aquatic food, frozen aquaculture products and aquaculture by-products. The company has set up a closed cycle operation and monitors every key element in the whole process, except for their aquaculture by-product operations. The raw material for aquaculture by-product processing is the remaining fish body after being filleted. Despite having large-scale operations in aquaculture processing, the company is only able to provide a small proportion of the raw material for the </w:t>
            </w:r>
            <w:r w:rsidRPr="00134564">
              <w:rPr>
                <w:lang w:val="en-US"/>
              </w:rPr>
              <w:lastRenderedPageBreak/>
              <w:t>aquaculture by-product processing operations. In order to supply enough raw material for by-product processing operations, the company has to collect raw materials from other aquaculture processors across An Giang, Can Tho and Dong Thap.</w:t>
            </w:r>
          </w:p>
          <w:p w14:paraId="14270EC4" w14:textId="5A770799" w:rsidR="00C31697" w:rsidRPr="00134564" w:rsidRDefault="00C31697" w:rsidP="00292E22">
            <w:pPr>
              <w:jc w:val="both"/>
              <w:rPr>
                <w:rFonts w:cs="Arial"/>
                <w:lang w:val="en-US"/>
              </w:rPr>
            </w:pPr>
            <w:r w:rsidRPr="00134564">
              <w:rPr>
                <w:lang w:val="en-US"/>
              </w:rPr>
              <w:t xml:space="preserve">According to the company representative, the company is substantially exposed to the risk of late delivery when purchasing raw material in Dong Thap. Many aquaculture processors in Dong Thap are located in Cao Lanh, where congestion at Cao Lanh ferry happens frequently. </w:t>
            </w:r>
            <w:r w:rsidRPr="00134564">
              <w:rPr>
                <w:i/>
                <w:lang w:val="en-US"/>
              </w:rPr>
              <w:t>“When there is severe congestion at Cao Lanh Ferry, we have to change the route toward My Thuan Bridge to guarantee that raw material remains fresh. This leads to additional transportation costs and other costs, such as overtime salary and food for workers, because the raw material will be worthless if left overnight. Even with those circumstances, the transportation time remains too long. When the raw material is no longer sufficiently fresh, we cannot separate parts of the fish into other more valuable by-products, such as fish stomach, fish bladder, and fish oil. Instead, we have to grind the fish into fish powder. For this reason, we do not often purchase raw materials in Dong Thap despite its close proximity to our plant and lower purchasing costs. When Cao Lanh Bridge comes into operation, this issue will be resolved.”</w:t>
            </w:r>
            <w:r w:rsidRPr="00134564">
              <w:rPr>
                <w:lang w:val="en-US"/>
              </w:rPr>
              <w:t xml:space="preserve">   </w:t>
            </w:r>
            <w:r w:rsidRPr="00134564">
              <w:rPr>
                <w:rFonts w:cs="Arial"/>
                <w:b/>
                <w:lang w:val="en-US"/>
              </w:rPr>
              <w:t xml:space="preserve"> </w:t>
            </w:r>
          </w:p>
          <w:p w14:paraId="396E4467" w14:textId="3A5865CB" w:rsidR="00C31697" w:rsidRPr="00FD410C" w:rsidRDefault="00FD410C" w:rsidP="00292E22">
            <w:pPr>
              <w:jc w:val="both"/>
              <w:rPr>
                <w:sz w:val="16"/>
                <w:szCs w:val="16"/>
                <w:lang w:val="en-US"/>
              </w:rPr>
            </w:pPr>
            <w:r>
              <w:rPr>
                <w:rFonts w:cs="Arial"/>
                <w:sz w:val="16"/>
                <w:szCs w:val="16"/>
                <w:lang w:val="en-US"/>
              </w:rPr>
              <w:t>Source</w:t>
            </w:r>
            <w:r w:rsidR="00C31697" w:rsidRPr="00FD410C">
              <w:rPr>
                <w:rFonts w:cs="Arial"/>
                <w:sz w:val="16"/>
                <w:szCs w:val="16"/>
                <w:lang w:val="en-US"/>
              </w:rPr>
              <w:t>: Qualitative study of Cao Lanh Impact Evaluation 2017</w:t>
            </w:r>
          </w:p>
        </w:tc>
      </w:tr>
    </w:tbl>
    <w:p w14:paraId="62F1FF09" w14:textId="77777777" w:rsidR="00C31697" w:rsidRPr="00134564" w:rsidRDefault="00C31697" w:rsidP="00C31697">
      <w:pPr>
        <w:jc w:val="both"/>
        <w:rPr>
          <w:rFonts w:asciiTheme="majorHAnsi" w:hAnsiTheme="majorHAnsi" w:cstheme="majorHAnsi"/>
          <w:sz w:val="2"/>
          <w:lang w:val="en-US"/>
        </w:rPr>
      </w:pPr>
    </w:p>
    <w:p w14:paraId="78D1E205" w14:textId="17464F95" w:rsidR="00C31697" w:rsidRPr="00134564" w:rsidRDefault="00C31697" w:rsidP="00C31697">
      <w:pPr>
        <w:jc w:val="both"/>
        <w:rPr>
          <w:rFonts w:asciiTheme="majorHAnsi" w:hAnsiTheme="majorHAnsi" w:cstheme="majorHAnsi"/>
          <w:lang w:val="en-US"/>
        </w:rPr>
      </w:pPr>
      <w:r w:rsidRPr="00134564">
        <w:rPr>
          <w:rFonts w:asciiTheme="majorHAnsi" w:hAnsiTheme="majorHAnsi" w:cstheme="majorHAnsi"/>
          <w:lang w:val="en-US"/>
        </w:rPr>
        <w:t xml:space="preserve">Yet, many manufacturing enterprises in industrial zones </w:t>
      </w:r>
      <w:r w:rsidR="00FD410C">
        <w:rPr>
          <w:rFonts w:asciiTheme="majorHAnsi" w:hAnsiTheme="majorHAnsi" w:cstheme="majorHAnsi"/>
          <w:lang w:val="en-US"/>
        </w:rPr>
        <w:t>may</w:t>
      </w:r>
      <w:r w:rsidRPr="00134564">
        <w:rPr>
          <w:rFonts w:asciiTheme="majorHAnsi" w:hAnsiTheme="majorHAnsi" w:cstheme="majorHAnsi"/>
          <w:lang w:val="en-US"/>
        </w:rPr>
        <w:t xml:space="preserve"> not been able to reap the benefits of the construction of Cao Lanh Bridge for their finished goods transportation. </w:t>
      </w:r>
      <w:r w:rsidR="00FD410C">
        <w:rPr>
          <w:rFonts w:asciiTheme="majorHAnsi" w:hAnsiTheme="majorHAnsi" w:cstheme="majorHAnsi"/>
          <w:lang w:val="en-US"/>
        </w:rPr>
        <w:t>There are two reasons for this</w:t>
      </w:r>
      <w:r w:rsidRPr="00134564">
        <w:rPr>
          <w:rFonts w:asciiTheme="majorHAnsi" w:hAnsiTheme="majorHAnsi" w:cstheme="majorHAnsi"/>
          <w:lang w:val="en-US"/>
        </w:rPr>
        <w:t>. First, t</w:t>
      </w:r>
      <w:r w:rsidR="00FD410C">
        <w:rPr>
          <w:rFonts w:asciiTheme="majorHAnsi" w:hAnsiTheme="majorHAnsi" w:cstheme="majorHAnsi"/>
          <w:lang w:val="en-US"/>
        </w:rPr>
        <w:t>he majority of finished goods are transported by</w:t>
      </w:r>
      <w:r w:rsidRPr="00134564">
        <w:rPr>
          <w:rFonts w:asciiTheme="majorHAnsi" w:hAnsiTheme="majorHAnsi" w:cstheme="majorHAnsi"/>
          <w:lang w:val="en-US"/>
        </w:rPr>
        <w:t xml:space="preserve"> inland waterway, </w:t>
      </w:r>
      <w:r w:rsidR="00FD410C">
        <w:rPr>
          <w:rFonts w:asciiTheme="majorHAnsi" w:hAnsiTheme="majorHAnsi" w:cstheme="majorHAnsi"/>
          <w:lang w:val="en-US"/>
        </w:rPr>
        <w:t>which has</w:t>
      </w:r>
      <w:r w:rsidRPr="00134564">
        <w:rPr>
          <w:rFonts w:asciiTheme="majorHAnsi" w:hAnsiTheme="majorHAnsi" w:cstheme="majorHAnsi"/>
          <w:lang w:val="en-US"/>
        </w:rPr>
        <w:t xml:space="preserve"> the advantages of low cost and high loading capacity. More importantly, the route to HCMC from these industrial zones, including industrial zones in Dong Thap, does not bypass Cao Lanh Bridge. Further investment into the road network from Cao Lanh to N2 NR is crucial to bring about more significant impact for the manufacturing enterprises in industrial zones. </w:t>
      </w:r>
    </w:p>
    <w:p w14:paraId="6648198C" w14:textId="77777777" w:rsidR="00C31697" w:rsidRPr="00134564" w:rsidRDefault="00C31697" w:rsidP="00C31697">
      <w:pPr>
        <w:spacing w:before="60" w:after="60"/>
        <w:jc w:val="both"/>
        <w:rPr>
          <w:rFonts w:asciiTheme="majorHAnsi" w:hAnsiTheme="majorHAnsi" w:cstheme="majorHAnsi"/>
          <w:b/>
          <w:i/>
          <w:lang w:val="en-US"/>
        </w:rPr>
      </w:pPr>
      <w:r w:rsidRPr="00134564">
        <w:rPr>
          <w:rFonts w:asciiTheme="majorHAnsi" w:hAnsiTheme="majorHAnsi" w:cstheme="majorHAnsi"/>
          <w:b/>
          <w:i/>
          <w:lang w:val="en-US"/>
        </w:rPr>
        <w:t>Hypothesis 3: The Project will expand and deepen the labor market areas for Cao Lanh residents, with improved road access to other provincial centers for additional employment opportunities.</w:t>
      </w:r>
    </w:p>
    <w:p w14:paraId="7708FA41" w14:textId="743B4CC9" w:rsidR="00C31697" w:rsidRPr="00134564" w:rsidRDefault="00C31697" w:rsidP="00C31697">
      <w:pPr>
        <w:jc w:val="both"/>
        <w:rPr>
          <w:rFonts w:asciiTheme="majorHAnsi" w:hAnsiTheme="majorHAnsi" w:cstheme="majorHAnsi"/>
          <w:lang w:val="en-US"/>
        </w:rPr>
      </w:pPr>
      <w:r w:rsidRPr="00134564">
        <w:rPr>
          <w:rFonts w:asciiTheme="majorHAnsi" w:hAnsiTheme="majorHAnsi" w:cstheme="majorHAnsi"/>
          <w:lang w:val="en-US"/>
        </w:rPr>
        <w:t xml:space="preserve">The distance from Cao Lanh to the closet provincial centers is approximately 36 km to Long Xuyen, 67km to Can Tho, 111 km to Kien Giang. Cao Lanh Bridge and the Connectivity Project will certainly bring about improvements in the road access to other provincial centres such as Long Xuyen – An Giang, Rach Gia – Kien Giang, </w:t>
      </w:r>
      <w:r w:rsidR="005A7E14">
        <w:rPr>
          <w:rFonts w:asciiTheme="majorHAnsi" w:hAnsiTheme="majorHAnsi" w:cstheme="majorHAnsi"/>
          <w:lang w:val="en-US"/>
        </w:rPr>
        <w:t>Can Tho. The question remains</w:t>
      </w:r>
      <w:r w:rsidRPr="00134564">
        <w:rPr>
          <w:rFonts w:asciiTheme="majorHAnsi" w:hAnsiTheme="majorHAnsi" w:cstheme="majorHAnsi"/>
          <w:lang w:val="en-US"/>
        </w:rPr>
        <w:t xml:space="preserve"> whether or not, and to what extent, this improvement will bring forth additional employment opportunities for Cao Lanh residents. </w:t>
      </w:r>
    </w:p>
    <w:p w14:paraId="2E758D1F" w14:textId="08D540C9" w:rsidR="00C31697" w:rsidRPr="00134564" w:rsidRDefault="00C31697" w:rsidP="00C31697">
      <w:pPr>
        <w:jc w:val="both"/>
        <w:rPr>
          <w:rFonts w:asciiTheme="majorHAnsi" w:hAnsiTheme="majorHAnsi" w:cstheme="majorHAnsi"/>
          <w:lang w:val="en-US"/>
        </w:rPr>
      </w:pPr>
      <w:r w:rsidRPr="00134564">
        <w:rPr>
          <w:rFonts w:asciiTheme="majorHAnsi" w:hAnsiTheme="majorHAnsi" w:cstheme="majorHAnsi"/>
          <w:lang w:val="en-US"/>
        </w:rPr>
        <w:t>One of the interviewee</w:t>
      </w:r>
      <w:r w:rsidR="005A7E14">
        <w:rPr>
          <w:rFonts w:asciiTheme="majorHAnsi" w:hAnsiTheme="majorHAnsi" w:cstheme="majorHAnsi"/>
          <w:lang w:val="en-US"/>
        </w:rPr>
        <w:t>s</w:t>
      </w:r>
      <w:r w:rsidRPr="00134564">
        <w:rPr>
          <w:rFonts w:asciiTheme="majorHAnsi" w:hAnsiTheme="majorHAnsi" w:cstheme="majorHAnsi"/>
          <w:lang w:val="en-US"/>
        </w:rPr>
        <w:t xml:space="preserve">, Co May Aquaculture Processing Company representative, answered this question by making the following rhetorical question: </w:t>
      </w:r>
      <w:r w:rsidRPr="00134564">
        <w:rPr>
          <w:rFonts w:asciiTheme="majorHAnsi" w:hAnsiTheme="majorHAnsi" w:cstheme="majorHAnsi"/>
          <w:i/>
          <w:lang w:val="en-US"/>
        </w:rPr>
        <w:t>“In your opinion, which are the most attractive provinces for workers?”</w:t>
      </w:r>
      <w:r w:rsidRPr="00134564">
        <w:rPr>
          <w:rFonts w:asciiTheme="majorHAnsi" w:hAnsiTheme="majorHAnsi" w:cstheme="majorHAnsi"/>
          <w:lang w:val="en-US"/>
        </w:rPr>
        <w:t xml:space="preserve">. </w:t>
      </w:r>
      <w:r w:rsidRPr="00134564">
        <w:rPr>
          <w:rFonts w:asciiTheme="majorHAnsi" w:hAnsiTheme="majorHAnsi" w:cstheme="majorHAnsi"/>
          <w:i/>
          <w:lang w:val="en-US"/>
        </w:rPr>
        <w:t>“Binh Duong and Long An. These are the labor hubs, as these provinces are considered to be huge industrial zones.”</w:t>
      </w:r>
      <w:r w:rsidRPr="00134564">
        <w:rPr>
          <w:rFonts w:asciiTheme="majorHAnsi" w:hAnsiTheme="majorHAnsi" w:cstheme="majorHAnsi"/>
          <w:lang w:val="en-US"/>
        </w:rPr>
        <w:t xml:space="preserve"> he said. Similar views are shared among other manufacturing enterprises. Many manufacturing exporters in industrial zones are short of labor, because many workers migrate to Binh Duong and Long An, where they are offered a higher salary. Unfortunately, as the other provincial centres are</w:t>
      </w:r>
      <w:r w:rsidR="005A7E14">
        <w:rPr>
          <w:rFonts w:asciiTheme="majorHAnsi" w:hAnsiTheme="majorHAnsi" w:cstheme="majorHAnsi"/>
          <w:lang w:val="en-US"/>
        </w:rPr>
        <w:t>,</w:t>
      </w:r>
      <w:r w:rsidRPr="00134564">
        <w:rPr>
          <w:rFonts w:asciiTheme="majorHAnsi" w:hAnsiTheme="majorHAnsi" w:cstheme="majorHAnsi"/>
          <w:lang w:val="en-US"/>
        </w:rPr>
        <w:t xml:space="preserve"> at present time</w:t>
      </w:r>
      <w:r w:rsidR="005A7E14">
        <w:rPr>
          <w:rFonts w:asciiTheme="majorHAnsi" w:hAnsiTheme="majorHAnsi" w:cstheme="majorHAnsi"/>
          <w:lang w:val="en-US"/>
        </w:rPr>
        <w:t>,</w:t>
      </w:r>
      <w:r w:rsidRPr="00134564">
        <w:rPr>
          <w:rFonts w:asciiTheme="majorHAnsi" w:hAnsiTheme="majorHAnsi" w:cstheme="majorHAnsi"/>
          <w:lang w:val="en-US"/>
        </w:rPr>
        <w:t xml:space="preserve"> not regarded as labor hubs, the hypothesis was unanimously rejected by all interviewers. </w:t>
      </w:r>
    </w:p>
    <w:p w14:paraId="6EB39B53" w14:textId="5B8ED8F6" w:rsidR="00C31697" w:rsidRPr="00134564" w:rsidRDefault="00C31697" w:rsidP="00C31697">
      <w:pPr>
        <w:jc w:val="both"/>
        <w:rPr>
          <w:lang w:val="en-US"/>
        </w:rPr>
      </w:pPr>
      <w:r w:rsidRPr="00134564">
        <w:rPr>
          <w:rFonts w:asciiTheme="majorHAnsi" w:hAnsiTheme="majorHAnsi" w:cstheme="majorHAnsi"/>
          <w:lang w:val="en-US"/>
        </w:rPr>
        <w:t xml:space="preserve">How Cao Lanh Bridge and the Connectivity Project will benefit Cao Lanh residents in terms of labor market opportunities was the second question posed to the manufacturing enterprises. The research team received two answers. The first one </w:t>
      </w:r>
      <w:r w:rsidR="005A7E14">
        <w:rPr>
          <w:rFonts w:asciiTheme="majorHAnsi" w:hAnsiTheme="majorHAnsi" w:cstheme="majorHAnsi"/>
          <w:lang w:val="en-US"/>
        </w:rPr>
        <w:t>related to</w:t>
      </w:r>
      <w:r w:rsidRPr="00134564">
        <w:rPr>
          <w:rFonts w:asciiTheme="majorHAnsi" w:hAnsiTheme="majorHAnsi" w:cstheme="majorHAnsi"/>
          <w:lang w:val="en-US"/>
        </w:rPr>
        <w:t xml:space="preserve"> the direct impact of Cao Lanh Bridge. Although </w:t>
      </w:r>
      <w:r w:rsidRPr="00134564">
        <w:rPr>
          <w:lang w:val="en-US"/>
        </w:rPr>
        <w:t xml:space="preserve">Sa Dec is a big industrial zone </w:t>
      </w:r>
      <w:r w:rsidRPr="00134564">
        <w:rPr>
          <w:rFonts w:asciiTheme="majorHAnsi" w:hAnsiTheme="majorHAnsi" w:cstheme="majorHAnsi"/>
          <w:lang w:val="en-US"/>
        </w:rPr>
        <w:t xml:space="preserve">on the other side of </w:t>
      </w:r>
      <w:r w:rsidR="005A7E14">
        <w:rPr>
          <w:rFonts w:asciiTheme="majorHAnsi" w:hAnsiTheme="majorHAnsi" w:cstheme="majorHAnsi"/>
          <w:lang w:val="en-US"/>
        </w:rPr>
        <w:t xml:space="preserve">the </w:t>
      </w:r>
      <w:r w:rsidRPr="00134564">
        <w:rPr>
          <w:rFonts w:asciiTheme="majorHAnsi" w:hAnsiTheme="majorHAnsi" w:cstheme="majorHAnsi"/>
          <w:lang w:val="en-US"/>
        </w:rPr>
        <w:t>Tien River,</w:t>
      </w:r>
      <w:r w:rsidR="005A7E14">
        <w:rPr>
          <w:lang w:val="en-US"/>
        </w:rPr>
        <w:t xml:space="preserve"> the inconvenience of</w:t>
      </w:r>
      <w:r w:rsidRPr="00134564">
        <w:rPr>
          <w:lang w:val="en-US"/>
        </w:rPr>
        <w:t xml:space="preserve"> traveling between the North and the South bank of Tien River has long been seen as a barrier hindering workers to seek employment opportunities in Sa Dec. Removing this barrier will certainly be a crucial step toward expanding labor market opportunities for Cao Lanh residents. “</w:t>
      </w:r>
      <w:r w:rsidRPr="00134564">
        <w:rPr>
          <w:i/>
          <w:lang w:val="en-US"/>
        </w:rPr>
        <w:t>T</w:t>
      </w:r>
      <w:r w:rsidR="005A7E14">
        <w:rPr>
          <w:i/>
          <w:lang w:val="en-US"/>
        </w:rPr>
        <w:t>here are many laborers who want</w:t>
      </w:r>
      <w:r w:rsidRPr="00134564">
        <w:rPr>
          <w:i/>
          <w:lang w:val="en-US"/>
        </w:rPr>
        <w:t xml:space="preserve"> to work in Sa Dec Industrial Zone. However the distance is far. Also, they have to wait at the ferry. They have to get up very early. Otherwise, they have to rent a room near here. Often, workers from Cao Lanh do not come here. Having Cao Lanh Bridge, I think more workers, including Cao Lanh residents, will come to Sa Dec Industrial Zone</w:t>
      </w:r>
      <w:r w:rsidRPr="00134564">
        <w:rPr>
          <w:lang w:val="en-US"/>
        </w:rPr>
        <w:t>” – said Cuu Long Fish Import – Export Corporation representative. The other answer was on</w:t>
      </w:r>
      <w:r w:rsidR="005A7E14">
        <w:rPr>
          <w:lang w:val="en-US"/>
        </w:rPr>
        <w:t xml:space="preserve"> the macro-economic perspective</w:t>
      </w:r>
      <w:r w:rsidRPr="00134564">
        <w:rPr>
          <w:lang w:val="en-US"/>
        </w:rPr>
        <w:t xml:space="preserve">. </w:t>
      </w:r>
      <w:r w:rsidRPr="00134564">
        <w:rPr>
          <w:i/>
          <w:lang w:val="en-US"/>
        </w:rPr>
        <w:t>“Cao Lanh Bridge is a premise for infrastructure development. When the road infrastructure is complete, Dong Thap will be able to further attract FDI and develop its tourism. More employment opportunities by potential will be created within the province.”</w:t>
      </w:r>
      <w:r w:rsidRPr="00134564">
        <w:rPr>
          <w:lang w:val="en-US"/>
        </w:rPr>
        <w:t xml:space="preserve"> – said </w:t>
      </w:r>
      <w:r w:rsidRPr="00134564">
        <w:rPr>
          <w:rFonts w:asciiTheme="majorHAnsi" w:hAnsiTheme="majorHAnsi" w:cstheme="majorHAnsi"/>
          <w:lang w:val="en-US"/>
        </w:rPr>
        <w:t xml:space="preserve">Co May Aquaculture Processing Company representative. </w:t>
      </w:r>
    </w:p>
    <w:p w14:paraId="7B5AC0C6" w14:textId="77777777" w:rsidR="00C31697" w:rsidRPr="00134564" w:rsidRDefault="00C31697" w:rsidP="00C31697">
      <w:pPr>
        <w:jc w:val="both"/>
        <w:rPr>
          <w:rFonts w:asciiTheme="majorHAnsi" w:hAnsiTheme="majorHAnsi" w:cstheme="majorHAnsi"/>
          <w:lang w:val="en-US"/>
        </w:rPr>
      </w:pPr>
    </w:p>
    <w:p w14:paraId="6A7F960F" w14:textId="628B40C5" w:rsidR="00C31697" w:rsidRPr="00134564" w:rsidRDefault="00C31697" w:rsidP="005A7E14">
      <w:pPr>
        <w:rPr>
          <w:rFonts w:asciiTheme="majorHAnsi" w:hAnsiTheme="majorHAnsi" w:cstheme="majorHAnsi"/>
          <w:b/>
          <w:i/>
          <w:lang w:val="en-US"/>
        </w:rPr>
      </w:pPr>
      <w:r w:rsidRPr="00134564">
        <w:rPr>
          <w:rFonts w:asciiTheme="majorHAnsi" w:hAnsiTheme="majorHAnsi" w:cstheme="majorHAnsi"/>
          <w:b/>
          <w:i/>
          <w:lang w:val="en-US"/>
        </w:rPr>
        <w:lastRenderedPageBreak/>
        <w:t>Hypothesis 4: The Project will lead to the growth in containerized road freight across all three provinces (Achieving economies of scale, reduced numbers of individual small truck movements, and lower costs per unit of freight).</w:t>
      </w:r>
    </w:p>
    <w:p w14:paraId="3BACB7E2" w14:textId="77777777" w:rsidR="00C31697" w:rsidRPr="00134564" w:rsidRDefault="00C31697" w:rsidP="00C31697">
      <w:pPr>
        <w:spacing w:before="60" w:after="60"/>
        <w:jc w:val="both"/>
        <w:rPr>
          <w:rFonts w:asciiTheme="majorHAnsi" w:hAnsiTheme="majorHAnsi" w:cstheme="majorHAnsi"/>
          <w:lang w:val="en-US"/>
        </w:rPr>
      </w:pPr>
      <w:r w:rsidRPr="00134564">
        <w:rPr>
          <w:rFonts w:asciiTheme="majorHAnsi" w:hAnsiTheme="majorHAnsi" w:cstheme="majorHAnsi"/>
          <w:lang w:val="en-US"/>
        </w:rPr>
        <w:t xml:space="preserve">The selection of freight across transport modes, often called modal choice, is dependent on three main factors - price, speed and reliability. Among all interviewed manufacturing enterprises in the industrial zones, the decision of modal choice often involves three main modes of freight transportation including barge, trucks and containers. Barge, the most popular mode for inland waterway transportation due to its high loading capacity, is the most preferred transportation choice whereas containers is the least popular mode.    </w:t>
      </w:r>
    </w:p>
    <w:p w14:paraId="6C172B4C" w14:textId="502E3257" w:rsidR="00C31697" w:rsidRPr="00134564" w:rsidRDefault="00C31697" w:rsidP="00C31697">
      <w:pPr>
        <w:spacing w:before="60" w:after="60"/>
        <w:jc w:val="both"/>
        <w:rPr>
          <w:rFonts w:asciiTheme="majorHAnsi" w:hAnsiTheme="majorHAnsi" w:cstheme="majorHAnsi"/>
          <w:i/>
          <w:lang w:val="en-US"/>
        </w:rPr>
      </w:pPr>
      <w:r w:rsidRPr="00134564">
        <w:rPr>
          <w:rFonts w:asciiTheme="majorHAnsi" w:hAnsiTheme="majorHAnsi" w:cstheme="majorHAnsi"/>
          <w:lang w:val="en-US"/>
        </w:rPr>
        <w:t xml:space="preserve">The loading capacity of </w:t>
      </w:r>
      <w:r w:rsidR="005A7E14">
        <w:rPr>
          <w:rFonts w:asciiTheme="majorHAnsi" w:hAnsiTheme="majorHAnsi" w:cstheme="majorHAnsi"/>
          <w:lang w:val="en-US"/>
        </w:rPr>
        <w:t xml:space="preserve">a </w:t>
      </w:r>
      <w:r w:rsidRPr="00134564">
        <w:rPr>
          <w:rFonts w:asciiTheme="majorHAnsi" w:hAnsiTheme="majorHAnsi" w:cstheme="majorHAnsi"/>
          <w:lang w:val="en-US"/>
        </w:rPr>
        <w:t>barge is about 5 to 10 times higher than the maximum road freight. The cost of transport by barge is much low</w:t>
      </w:r>
      <w:r w:rsidR="005A7E14">
        <w:rPr>
          <w:rFonts w:asciiTheme="majorHAnsi" w:hAnsiTheme="majorHAnsi" w:cstheme="majorHAnsi"/>
          <w:lang w:val="en-US"/>
        </w:rPr>
        <w:t>er due to its high capacity</w:t>
      </w:r>
      <w:r w:rsidRPr="00134564">
        <w:rPr>
          <w:rFonts w:asciiTheme="majorHAnsi" w:hAnsiTheme="majorHAnsi" w:cstheme="majorHAnsi"/>
          <w:lang w:val="en-US"/>
        </w:rPr>
        <w:t xml:space="preserve">. </w:t>
      </w:r>
      <w:r w:rsidR="005A7E14">
        <w:rPr>
          <w:rFonts w:asciiTheme="majorHAnsi" w:hAnsiTheme="majorHAnsi" w:cstheme="majorHAnsi"/>
          <w:lang w:val="en-US"/>
        </w:rPr>
        <w:t>T</w:t>
      </w:r>
      <w:r w:rsidRPr="00134564">
        <w:rPr>
          <w:rFonts w:asciiTheme="majorHAnsi" w:hAnsiTheme="majorHAnsi" w:cstheme="majorHAnsi"/>
          <w:lang w:val="en-US"/>
        </w:rPr>
        <w:t xml:space="preserve">he cost of </w:t>
      </w:r>
      <w:r w:rsidR="005A7E14">
        <w:rPr>
          <w:rFonts w:asciiTheme="majorHAnsi" w:hAnsiTheme="majorHAnsi" w:cstheme="majorHAnsi"/>
          <w:lang w:val="en-US"/>
        </w:rPr>
        <w:t>barge transport</w:t>
      </w:r>
      <w:r w:rsidRPr="00134564">
        <w:rPr>
          <w:rFonts w:asciiTheme="majorHAnsi" w:hAnsiTheme="majorHAnsi" w:cstheme="majorHAnsi"/>
          <w:lang w:val="en-US"/>
        </w:rPr>
        <w:t xml:space="preserve"> is t</w:t>
      </w:r>
      <w:r w:rsidR="005A7E14">
        <w:rPr>
          <w:rFonts w:asciiTheme="majorHAnsi" w:hAnsiTheme="majorHAnsi" w:cstheme="majorHAnsi"/>
          <w:lang w:val="en-US"/>
        </w:rPr>
        <w:t>wo times lower than the cost of container transport</w:t>
      </w:r>
      <w:r w:rsidRPr="00134564">
        <w:rPr>
          <w:rFonts w:asciiTheme="majorHAnsi" w:hAnsiTheme="majorHAnsi" w:cstheme="majorHAnsi"/>
          <w:lang w:val="en-US"/>
        </w:rPr>
        <w:t xml:space="preserve">. In addition, the risk associated with freight transportation by barge is less significant compared to containers. </w:t>
      </w:r>
      <w:r w:rsidRPr="00134564">
        <w:rPr>
          <w:rFonts w:asciiTheme="majorHAnsi" w:hAnsiTheme="majorHAnsi" w:cstheme="majorHAnsi"/>
          <w:i/>
          <w:lang w:val="en-US"/>
        </w:rPr>
        <w:t>“Transporting frozen seafood products requires refrigerating machines. It is safer for frozen seafood products when transported by barge because there is always an electric generator in place, unlike in containers.”</w:t>
      </w:r>
      <w:r w:rsidRPr="00134564">
        <w:rPr>
          <w:rFonts w:asciiTheme="majorHAnsi" w:hAnsiTheme="majorHAnsi" w:cstheme="majorHAnsi"/>
          <w:lang w:val="en-US"/>
        </w:rPr>
        <w:t xml:space="preserve"> – said the representative of NTSF Seafood Joint Stock Company. The major weakness of inland waterway transport is its longer transportation time.</w:t>
      </w:r>
      <w:r w:rsidRPr="00134564">
        <w:rPr>
          <w:rFonts w:asciiTheme="majorHAnsi" w:hAnsiTheme="majorHAnsi" w:cstheme="majorHAnsi"/>
          <w:i/>
          <w:lang w:val="en-US"/>
        </w:rPr>
        <w:t xml:space="preserve"> “Transportation time by barge is three times higher than by containers.” – </w:t>
      </w:r>
      <w:r w:rsidRPr="00134564">
        <w:rPr>
          <w:rFonts w:asciiTheme="majorHAnsi" w:hAnsiTheme="majorHAnsi" w:cstheme="majorHAnsi"/>
          <w:lang w:val="en-US"/>
        </w:rPr>
        <w:t>added by Can Tho Fertilizer and Chemical Joint Stock Company representative. Therefore, barge is often selected when the shipment is not urgent.</w:t>
      </w:r>
    </w:p>
    <w:p w14:paraId="4FE4E66A" w14:textId="1F269388" w:rsidR="00C31697" w:rsidRPr="00134564" w:rsidRDefault="00C31697" w:rsidP="00C31697">
      <w:pPr>
        <w:spacing w:before="60" w:after="60"/>
        <w:jc w:val="both"/>
        <w:rPr>
          <w:rFonts w:asciiTheme="majorHAnsi" w:hAnsiTheme="majorHAnsi" w:cstheme="majorHAnsi"/>
          <w:lang w:val="en-US"/>
        </w:rPr>
      </w:pPr>
      <w:r w:rsidRPr="00134564">
        <w:rPr>
          <w:rFonts w:asciiTheme="majorHAnsi" w:hAnsiTheme="majorHAnsi" w:cstheme="majorHAnsi"/>
          <w:lang w:val="en-US"/>
        </w:rPr>
        <w:t xml:space="preserve">Trucks, on the other hand, are chosen over </w:t>
      </w:r>
      <w:r w:rsidR="005A7E14">
        <w:rPr>
          <w:rFonts w:asciiTheme="majorHAnsi" w:hAnsiTheme="majorHAnsi" w:cstheme="majorHAnsi"/>
          <w:lang w:val="en-US"/>
        </w:rPr>
        <w:t>container transportation because of the</w:t>
      </w:r>
      <w:r w:rsidRPr="00134564">
        <w:rPr>
          <w:rFonts w:asciiTheme="majorHAnsi" w:hAnsiTheme="majorHAnsi" w:cstheme="majorHAnsi"/>
          <w:lang w:val="en-US"/>
        </w:rPr>
        <w:t xml:space="preserve"> shorter </w:t>
      </w:r>
      <w:r w:rsidR="005A7E14">
        <w:rPr>
          <w:rFonts w:asciiTheme="majorHAnsi" w:hAnsiTheme="majorHAnsi" w:cstheme="majorHAnsi"/>
          <w:lang w:val="en-US"/>
        </w:rPr>
        <w:t>delivery time</w:t>
      </w:r>
      <w:r w:rsidRPr="00134564">
        <w:rPr>
          <w:rFonts w:asciiTheme="majorHAnsi" w:hAnsiTheme="majorHAnsi" w:cstheme="majorHAnsi"/>
          <w:lang w:val="en-US"/>
        </w:rPr>
        <w:t xml:space="preserve"> and lower costs. From Binh Hoa industrial zone in An Giang, for example, it currently takes 6 hours for </w:t>
      </w:r>
      <w:r w:rsidR="005A7E14">
        <w:rPr>
          <w:rFonts w:asciiTheme="majorHAnsi" w:hAnsiTheme="majorHAnsi" w:cstheme="majorHAnsi"/>
          <w:lang w:val="en-US"/>
        </w:rPr>
        <w:t>a truck</w:t>
      </w:r>
      <w:r w:rsidRPr="00134564">
        <w:rPr>
          <w:rFonts w:asciiTheme="majorHAnsi" w:hAnsiTheme="majorHAnsi" w:cstheme="majorHAnsi"/>
          <w:lang w:val="en-US"/>
        </w:rPr>
        <w:t xml:space="preserve"> to arrive in HCMC, while the time </w:t>
      </w:r>
      <w:r w:rsidR="005A7E14">
        <w:rPr>
          <w:rFonts w:asciiTheme="majorHAnsi" w:hAnsiTheme="majorHAnsi" w:cstheme="majorHAnsi"/>
          <w:lang w:val="en-US"/>
        </w:rPr>
        <w:t xml:space="preserve">taken for containers is 12 hours. </w:t>
      </w:r>
      <w:r w:rsidRPr="00134564">
        <w:rPr>
          <w:rFonts w:asciiTheme="majorHAnsi" w:hAnsiTheme="majorHAnsi" w:cstheme="majorHAnsi"/>
          <w:lang w:val="en-US"/>
        </w:rPr>
        <w:t xml:space="preserve">In addition, container freight prices are higher as the containers normally run one-way empty while the freight prices are calculated based on two-way transport. The reason behind this is that trucks enjoy greater flexibility in combining cargo for the way back. It is obvious that the higher </w:t>
      </w:r>
      <w:r w:rsidR="00A91071">
        <w:rPr>
          <w:rFonts w:asciiTheme="majorHAnsi" w:hAnsiTheme="majorHAnsi" w:cstheme="majorHAnsi"/>
          <w:lang w:val="en-US"/>
        </w:rPr>
        <w:t xml:space="preserve">the </w:t>
      </w:r>
      <w:r w:rsidRPr="00134564">
        <w:rPr>
          <w:rFonts w:asciiTheme="majorHAnsi" w:hAnsiTheme="majorHAnsi" w:cstheme="majorHAnsi"/>
          <w:lang w:val="en-US"/>
        </w:rPr>
        <w:t>load, the lower will costs be. However, at present almost all containers operate below capacity. This has certainly depressed the cost-s</w:t>
      </w:r>
      <w:r w:rsidR="00EE1B05">
        <w:rPr>
          <w:rFonts w:asciiTheme="majorHAnsi" w:hAnsiTheme="majorHAnsi" w:cstheme="majorHAnsi"/>
          <w:lang w:val="en-US"/>
        </w:rPr>
        <w:t>aving advantage of containers</w:t>
      </w:r>
      <w:r w:rsidRPr="00134564">
        <w:rPr>
          <w:rFonts w:asciiTheme="majorHAnsi" w:hAnsiTheme="majorHAnsi" w:cstheme="majorHAnsi"/>
          <w:lang w:val="en-US"/>
        </w:rPr>
        <w:t xml:space="preserve"> compared to truck</w:t>
      </w:r>
      <w:r w:rsidR="00EE1B05">
        <w:rPr>
          <w:rFonts w:asciiTheme="majorHAnsi" w:hAnsiTheme="majorHAnsi" w:cstheme="majorHAnsi"/>
          <w:lang w:val="en-US"/>
        </w:rPr>
        <w:t>s.</w:t>
      </w:r>
    </w:p>
    <w:p w14:paraId="1B684840" w14:textId="435F3E18" w:rsidR="00C31697" w:rsidRPr="00134564" w:rsidRDefault="00C31697" w:rsidP="00C31697">
      <w:pPr>
        <w:spacing w:before="60" w:after="60"/>
        <w:jc w:val="both"/>
        <w:rPr>
          <w:rFonts w:asciiTheme="majorHAnsi" w:hAnsiTheme="majorHAnsi" w:cstheme="majorHAnsi"/>
          <w:lang w:val="en-US"/>
        </w:rPr>
      </w:pPr>
      <w:r w:rsidRPr="00134564">
        <w:rPr>
          <w:rFonts w:asciiTheme="majorHAnsi" w:hAnsiTheme="majorHAnsi" w:cstheme="majorHAnsi"/>
          <w:lang w:val="en-US"/>
        </w:rPr>
        <w:t>Even though containerized roa</w:t>
      </w:r>
      <w:r w:rsidR="00EE1B05">
        <w:rPr>
          <w:rFonts w:asciiTheme="majorHAnsi" w:hAnsiTheme="majorHAnsi" w:cstheme="majorHAnsi"/>
          <w:lang w:val="en-US"/>
        </w:rPr>
        <w:t>d freight remains</w:t>
      </w:r>
      <w:r w:rsidRPr="00134564">
        <w:rPr>
          <w:rFonts w:asciiTheme="majorHAnsi" w:hAnsiTheme="majorHAnsi" w:cstheme="majorHAnsi"/>
          <w:lang w:val="en-US"/>
        </w:rPr>
        <w:t xml:space="preserve"> limited across all three provinces, manufacturing enterprises still believe that Cao Lanh and Vam Cong Bridge are important elements to the improvement of the transport network to HCMC. The Cao Lanh – My An project connecting to N2 NR will be the next step, and is expected to promote growth in containerized road freight. Having this system in place will lead to lower under-capacity rates, which is about 40 percent as currently reported. In other words, the system will enable containerize </w:t>
      </w:r>
      <w:r w:rsidR="00EE1B05">
        <w:rPr>
          <w:rFonts w:asciiTheme="majorHAnsi" w:hAnsiTheme="majorHAnsi" w:cstheme="majorHAnsi"/>
          <w:lang w:val="en-US"/>
        </w:rPr>
        <w:t>freight to achieve economy of scale, which may lead</w:t>
      </w:r>
      <w:r w:rsidRPr="00134564">
        <w:rPr>
          <w:rFonts w:asciiTheme="majorHAnsi" w:hAnsiTheme="majorHAnsi" w:cstheme="majorHAnsi"/>
          <w:lang w:val="en-US"/>
        </w:rPr>
        <w:t xml:space="preserve"> </w:t>
      </w:r>
      <w:r w:rsidR="00EE1B05">
        <w:rPr>
          <w:rFonts w:asciiTheme="majorHAnsi" w:hAnsiTheme="majorHAnsi" w:cstheme="majorHAnsi"/>
          <w:lang w:val="en-US"/>
        </w:rPr>
        <w:t>to</w:t>
      </w:r>
      <w:r w:rsidRPr="00134564">
        <w:rPr>
          <w:rFonts w:asciiTheme="majorHAnsi" w:hAnsiTheme="majorHAnsi" w:cstheme="majorHAnsi"/>
          <w:lang w:val="en-US"/>
        </w:rPr>
        <w:t xml:space="preserve"> lower costs per unit of freight</w:t>
      </w:r>
      <w:r w:rsidRPr="00134564">
        <w:rPr>
          <w:rFonts w:asciiTheme="majorHAnsi" w:hAnsiTheme="majorHAnsi" w:cstheme="majorHAnsi"/>
          <w:i/>
          <w:lang w:val="en-US"/>
        </w:rPr>
        <w:t xml:space="preserve">. “If the cost of containerized freight is about 20 to 30 percent higher than the cost of barge freight carry, we will certainly choose container, because the shortened time will compensate for the differences in costs and increase revenue. Currently, these costs are too high, and shorter transportation time by itself is insufficient to compensate for the higher costs of container.” – </w:t>
      </w:r>
      <w:r w:rsidRPr="00134564">
        <w:rPr>
          <w:rFonts w:asciiTheme="majorHAnsi" w:hAnsiTheme="majorHAnsi" w:cstheme="majorHAnsi"/>
          <w:lang w:val="en-US"/>
        </w:rPr>
        <w:t xml:space="preserve">said Can Tho Fertilizer and Chemical Joint Stock Company representative. </w:t>
      </w:r>
    </w:p>
    <w:p w14:paraId="704E71A9" w14:textId="578A2F28" w:rsidR="00C31697" w:rsidRPr="00EE1B05" w:rsidRDefault="00C31697" w:rsidP="00EE1B05">
      <w:pPr>
        <w:rPr>
          <w:rFonts w:asciiTheme="majorHAnsi" w:hAnsiTheme="majorHAnsi" w:cstheme="majorHAnsi"/>
          <w:b/>
          <w:i/>
          <w:lang w:val="en-US"/>
        </w:rPr>
      </w:pPr>
      <w:r w:rsidRPr="00134564">
        <w:rPr>
          <w:rFonts w:asciiTheme="majorHAnsi" w:hAnsiTheme="majorHAnsi" w:cstheme="majorHAnsi"/>
          <w:b/>
          <w:i/>
          <w:lang w:val="en-US"/>
        </w:rPr>
        <w:t>Hypothesis 7: The Project will strengthen the Dong Thap provincial economy, with the creation of demand for bridge/road building materials and the acquisition of additional building skills and opportunities.</w:t>
      </w:r>
    </w:p>
    <w:p w14:paraId="0C6B4208" w14:textId="0A817720" w:rsidR="00C31697" w:rsidRPr="00134564" w:rsidRDefault="00C31697" w:rsidP="00C31697">
      <w:pPr>
        <w:spacing w:after="160" w:line="259" w:lineRule="auto"/>
        <w:jc w:val="both"/>
        <w:rPr>
          <w:rFonts w:cs="Arial"/>
          <w:lang w:val="en-US"/>
        </w:rPr>
      </w:pPr>
      <w:r w:rsidRPr="00134564">
        <w:rPr>
          <w:rFonts w:cs="Arial"/>
          <w:lang w:val="en-US"/>
        </w:rPr>
        <w:t xml:space="preserve">Manufacturing enterprises agreed that Cao Lanh Bridge will stimulate the development of </w:t>
      </w:r>
      <w:r w:rsidR="00EE1B05">
        <w:rPr>
          <w:rFonts w:cs="Arial"/>
          <w:lang w:val="en-US"/>
        </w:rPr>
        <w:t xml:space="preserve">the </w:t>
      </w:r>
      <w:r w:rsidRPr="00134564">
        <w:rPr>
          <w:rFonts w:cs="Arial"/>
          <w:lang w:val="en-US"/>
        </w:rPr>
        <w:t xml:space="preserve">Dong Thap provincial economy. However, the reason is not the creation of demand for bridge/road building materials and the acquisition of additional building skills and opportunities, as suggested in the hypothesis. Rather, the development of </w:t>
      </w:r>
      <w:r w:rsidR="00EE1B05">
        <w:rPr>
          <w:rFonts w:cs="Arial"/>
          <w:lang w:val="en-US"/>
        </w:rPr>
        <w:t xml:space="preserve">the </w:t>
      </w:r>
      <w:r w:rsidRPr="00134564">
        <w:rPr>
          <w:rFonts w:cs="Arial"/>
          <w:lang w:val="en-US"/>
        </w:rPr>
        <w:t xml:space="preserve">Dong Thap provincial economy is expected to be attributed to increased trade and further potential investment attraction.  </w:t>
      </w:r>
    </w:p>
    <w:p w14:paraId="09D0D419" w14:textId="77777777" w:rsidR="00C31697" w:rsidRPr="00134564" w:rsidRDefault="00C31697" w:rsidP="00C31697">
      <w:pPr>
        <w:spacing w:after="160" w:line="259" w:lineRule="auto"/>
        <w:jc w:val="both"/>
        <w:rPr>
          <w:rFonts w:cs="Arial"/>
          <w:i/>
          <w:lang w:val="en-US"/>
        </w:rPr>
      </w:pPr>
      <w:r w:rsidRPr="00134564">
        <w:rPr>
          <w:rFonts w:cs="Arial"/>
          <w:i/>
          <w:lang w:val="en-US"/>
        </w:rPr>
        <w:t xml:space="preserve">Strengthened linkages between enterprises within the region </w:t>
      </w:r>
    </w:p>
    <w:p w14:paraId="2B65767C" w14:textId="4A616778" w:rsidR="00C31697" w:rsidRDefault="00C31697" w:rsidP="00C31697">
      <w:pPr>
        <w:spacing w:after="160" w:line="259" w:lineRule="auto"/>
        <w:jc w:val="both"/>
        <w:rPr>
          <w:rFonts w:cs="Arial"/>
          <w:lang w:val="en-US"/>
        </w:rPr>
      </w:pPr>
      <w:r w:rsidRPr="00134564">
        <w:rPr>
          <w:rFonts w:cs="Arial"/>
          <w:lang w:val="en-US"/>
        </w:rPr>
        <w:t>The majority of manufacturing enterp</w:t>
      </w:r>
      <w:r w:rsidR="00EE1B05">
        <w:rPr>
          <w:rFonts w:cs="Arial"/>
          <w:lang w:val="en-US"/>
        </w:rPr>
        <w:t>rises within the region operate</w:t>
      </w:r>
      <w:r w:rsidRPr="00134564">
        <w:rPr>
          <w:rFonts w:cs="Arial"/>
          <w:lang w:val="en-US"/>
        </w:rPr>
        <w:t xml:space="preserve"> in the aquaculture and agriculture processing industry. In this industry, the supply of high quality raw materi</w:t>
      </w:r>
      <w:r w:rsidR="00EE1B05">
        <w:rPr>
          <w:rFonts w:cs="Arial"/>
          <w:lang w:val="en-US"/>
        </w:rPr>
        <w:t>als plays a critical role in</w:t>
      </w:r>
      <w:r w:rsidRPr="00134564">
        <w:rPr>
          <w:rFonts w:cs="Arial"/>
          <w:lang w:val="en-US"/>
        </w:rPr>
        <w:t xml:space="preserve"> performance. For this reason, enter</w:t>
      </w:r>
      <w:r w:rsidR="00EE1B05">
        <w:rPr>
          <w:rFonts w:cs="Arial"/>
          <w:lang w:val="en-US"/>
        </w:rPr>
        <w:t>prises place a high priority on</w:t>
      </w:r>
      <w:r w:rsidRPr="00134564">
        <w:rPr>
          <w:rFonts w:cs="Arial"/>
          <w:lang w:val="en-US"/>
        </w:rPr>
        <w:t xml:space="preserve"> raw material sourcing decisions. As previously explained, improvements in the accessibility and mobility between the North and the South bank of Tien River will reduce transportation prices, and also minimize the risk associated with delayed delivery from traffic congestion at the ferries. These improvements may induce changes in their strategy of purchasing raw material. </w:t>
      </w:r>
    </w:p>
    <w:p w14:paraId="7D2354A0" w14:textId="77777777" w:rsidR="00086A5F" w:rsidRDefault="00086A5F" w:rsidP="00C31697">
      <w:pPr>
        <w:spacing w:after="160" w:line="259" w:lineRule="auto"/>
        <w:jc w:val="both"/>
        <w:rPr>
          <w:rFonts w:cs="Arial"/>
          <w:lang w:val="en-US"/>
        </w:rPr>
      </w:pPr>
    </w:p>
    <w:p w14:paraId="15CB460E" w14:textId="77777777" w:rsidR="00EE1B05" w:rsidRPr="00134564" w:rsidRDefault="00EE1B05" w:rsidP="00C31697">
      <w:pPr>
        <w:spacing w:after="160" w:line="259" w:lineRule="auto"/>
        <w:jc w:val="both"/>
        <w:rPr>
          <w:rFonts w:cs="Arial"/>
          <w:lang w:val="en-US"/>
        </w:rPr>
      </w:pPr>
    </w:p>
    <w:tbl>
      <w:tblPr>
        <w:tblW w:w="0" w:type="auto"/>
        <w:tblInd w:w="108" w:type="dxa"/>
        <w:tblBorders>
          <w:top w:val="single" w:sz="4" w:space="0" w:color="6D6E71" w:themeColor="text2"/>
          <w:left w:val="single" w:sz="4" w:space="0" w:color="6D6E71" w:themeColor="text2"/>
          <w:bottom w:val="single" w:sz="4" w:space="0" w:color="6D6E71" w:themeColor="text2"/>
          <w:right w:val="single" w:sz="4" w:space="0" w:color="6D6E71" w:themeColor="text2"/>
          <w:insideH w:val="single" w:sz="4" w:space="0" w:color="6D6E71" w:themeColor="text2"/>
          <w:insideV w:val="single" w:sz="4" w:space="0" w:color="6D6E71" w:themeColor="text2"/>
        </w:tblBorders>
        <w:tblLook w:val="04A0" w:firstRow="1" w:lastRow="0" w:firstColumn="1" w:lastColumn="0" w:noHBand="0" w:noVBand="1"/>
      </w:tblPr>
      <w:tblGrid>
        <w:gridCol w:w="9628"/>
      </w:tblGrid>
      <w:tr w:rsidR="00C31697" w:rsidRPr="00134564" w14:paraId="6A460C0E" w14:textId="77777777" w:rsidTr="00292E22">
        <w:tc>
          <w:tcPr>
            <w:tcW w:w="10654" w:type="dxa"/>
          </w:tcPr>
          <w:p w14:paraId="6E7F3DBF" w14:textId="77777777" w:rsidR="00C31697" w:rsidRPr="00134564" w:rsidRDefault="00C31697" w:rsidP="00292E22">
            <w:pPr>
              <w:spacing w:after="160" w:line="259" w:lineRule="auto"/>
              <w:rPr>
                <w:rFonts w:cs="Arial"/>
                <w:b/>
                <w:sz w:val="2"/>
                <w:lang w:val="en-US"/>
              </w:rPr>
            </w:pPr>
          </w:p>
          <w:p w14:paraId="2270CC43" w14:textId="324B4A4C" w:rsidR="00C31697" w:rsidRPr="00134564" w:rsidRDefault="00C31697" w:rsidP="00292E22">
            <w:pPr>
              <w:spacing w:after="160" w:line="259" w:lineRule="auto"/>
              <w:rPr>
                <w:rFonts w:cs="Arial"/>
                <w:b/>
                <w:lang w:val="en-US"/>
              </w:rPr>
            </w:pPr>
            <w:r w:rsidRPr="00134564">
              <w:rPr>
                <w:rFonts w:cs="Arial"/>
                <w:b/>
                <w:lang w:val="en-US"/>
              </w:rPr>
              <w:t>Box 4: Change in decision</w:t>
            </w:r>
            <w:r w:rsidR="00EE1B05">
              <w:rPr>
                <w:rFonts w:cs="Arial"/>
                <w:b/>
                <w:lang w:val="en-US"/>
              </w:rPr>
              <w:t>-making</w:t>
            </w:r>
            <w:r w:rsidRPr="00134564">
              <w:rPr>
                <w:rFonts w:cs="Arial"/>
                <w:b/>
                <w:lang w:val="en-US"/>
              </w:rPr>
              <w:t xml:space="preserve"> of raw material purchasing as an impact from Cao Lanh Bridge construction</w:t>
            </w:r>
          </w:p>
          <w:p w14:paraId="5C58F430" w14:textId="48DB75D1" w:rsidR="00C31697" w:rsidRPr="00134564" w:rsidRDefault="00C31697" w:rsidP="00292E22">
            <w:pPr>
              <w:spacing w:after="160" w:line="259" w:lineRule="auto"/>
              <w:jc w:val="both"/>
              <w:rPr>
                <w:rFonts w:cs="Arial"/>
                <w:lang w:val="en-US"/>
              </w:rPr>
            </w:pPr>
            <w:r w:rsidRPr="00134564">
              <w:rPr>
                <w:rFonts w:cs="Arial"/>
                <w:lang w:val="en-US"/>
              </w:rPr>
              <w:t xml:space="preserve">Cuu Long Fish Import – Export Corporation established an aquaculture by-product processing plant in 2014 with a total capacity of 8000 </w:t>
            </w:r>
            <w:r w:rsidR="00F8182F">
              <w:rPr>
                <w:rFonts w:cs="Arial"/>
                <w:lang w:val="en-US"/>
              </w:rPr>
              <w:t>tonnes</w:t>
            </w:r>
            <w:r w:rsidRPr="00134564">
              <w:rPr>
                <w:rFonts w:cs="Arial"/>
                <w:lang w:val="en-US"/>
              </w:rPr>
              <w:t xml:space="preserve"> per year. Raw material is purchased in three locations, including An Giang, Can Tho and Cao Lanh. Despite the close proximity to Sa Dec Industrial Zone, raw material purchased fr</w:t>
            </w:r>
            <w:r w:rsidR="00EE1B05">
              <w:rPr>
                <w:rFonts w:cs="Arial"/>
                <w:lang w:val="en-US"/>
              </w:rPr>
              <w:t>om Cao Lanh only constitutes</w:t>
            </w:r>
            <w:r w:rsidRPr="00134564">
              <w:rPr>
                <w:rFonts w:cs="Arial"/>
                <w:lang w:val="en-US"/>
              </w:rPr>
              <w:t xml:space="preserve"> 30% of </w:t>
            </w:r>
            <w:r w:rsidR="00EE1B05">
              <w:rPr>
                <w:rFonts w:cs="Arial"/>
                <w:lang w:val="en-US"/>
              </w:rPr>
              <w:t xml:space="preserve">the </w:t>
            </w:r>
            <w:r w:rsidRPr="00134564">
              <w:rPr>
                <w:rFonts w:cs="Arial"/>
                <w:lang w:val="en-US"/>
              </w:rPr>
              <w:t xml:space="preserve">total purchased raw materials, equal to only half of raw material purchased in An Giang. The main reason is the associated high risk of delayed delivery from bypassing Cao Lanh Ferry. According to the enterprise representative, loss from delayed delivery can reach up to 300 to 400 million VND per month. </w:t>
            </w:r>
          </w:p>
          <w:p w14:paraId="5B9CCB13" w14:textId="77777777" w:rsidR="00C31697" w:rsidRPr="00134564" w:rsidRDefault="00C31697" w:rsidP="00292E22">
            <w:pPr>
              <w:spacing w:after="160" w:line="259" w:lineRule="auto"/>
              <w:jc w:val="both"/>
              <w:rPr>
                <w:rFonts w:cs="Arial"/>
                <w:lang w:val="en-US"/>
              </w:rPr>
            </w:pPr>
            <w:r w:rsidRPr="00134564">
              <w:rPr>
                <w:rFonts w:cs="Arial"/>
                <w:lang w:val="en-US"/>
              </w:rPr>
              <w:t xml:space="preserve">When Cao Lanh Bridge comes into operation, the company will expand their raw material purchases to include Cao Lanh, as the transportation time and transport costs will be lower than An Giang. </w:t>
            </w:r>
            <w:r w:rsidRPr="00134564">
              <w:rPr>
                <w:rFonts w:cs="Arial"/>
                <w:i/>
                <w:lang w:val="en-US"/>
              </w:rPr>
              <w:t>“In the near future, we plan to increase the capacity of the aquaculture by-product processing plant by 70 percent. The purchase of raw material will increase significantly. With the presence of Cao Lanh Bridge, the main raw material purchasing location will be Cao Lanh if the supply suffices.”</w:t>
            </w:r>
            <w:r w:rsidRPr="00134564">
              <w:rPr>
                <w:rFonts w:cs="Arial"/>
                <w:lang w:val="en-US"/>
              </w:rPr>
              <w:t xml:space="preserve"> Said Cuu Long Fish Import – Export Corporation representative.  </w:t>
            </w:r>
          </w:p>
          <w:p w14:paraId="2927787D" w14:textId="00D51CC7" w:rsidR="00C31697" w:rsidRPr="00EE1B05" w:rsidRDefault="00EE1B05" w:rsidP="00292E22">
            <w:pPr>
              <w:spacing w:after="160" w:line="259" w:lineRule="auto"/>
              <w:jc w:val="both"/>
              <w:rPr>
                <w:rFonts w:cs="Arial"/>
                <w:sz w:val="16"/>
                <w:szCs w:val="16"/>
                <w:lang w:val="en-US"/>
              </w:rPr>
            </w:pPr>
            <w:r>
              <w:rPr>
                <w:rFonts w:cs="Arial"/>
                <w:sz w:val="16"/>
                <w:szCs w:val="16"/>
                <w:lang w:val="en-US"/>
              </w:rPr>
              <w:t>Source</w:t>
            </w:r>
            <w:r w:rsidR="00C31697" w:rsidRPr="00EE1B05">
              <w:rPr>
                <w:rFonts w:cs="Arial"/>
                <w:sz w:val="16"/>
                <w:szCs w:val="16"/>
                <w:lang w:val="en-US"/>
              </w:rPr>
              <w:t>: Qualitative study of Cao Lanh Impact Evaluation 2017</w:t>
            </w:r>
          </w:p>
        </w:tc>
      </w:tr>
    </w:tbl>
    <w:p w14:paraId="1C495B37" w14:textId="77777777" w:rsidR="00C31697" w:rsidRPr="00134564" w:rsidRDefault="00C31697" w:rsidP="00C31697">
      <w:pPr>
        <w:spacing w:after="160" w:line="259" w:lineRule="auto"/>
        <w:rPr>
          <w:rFonts w:cs="Arial"/>
          <w:sz w:val="4"/>
          <w:lang w:val="en-US"/>
        </w:rPr>
      </w:pPr>
    </w:p>
    <w:p w14:paraId="453D168F" w14:textId="42BCF0EF" w:rsidR="00C31697" w:rsidRPr="00134564" w:rsidRDefault="00C31697" w:rsidP="00C31697">
      <w:pPr>
        <w:spacing w:after="160" w:line="259" w:lineRule="auto"/>
        <w:jc w:val="both"/>
        <w:rPr>
          <w:rFonts w:cs="Arial"/>
          <w:lang w:val="en-US"/>
        </w:rPr>
      </w:pPr>
      <w:r w:rsidRPr="00134564">
        <w:rPr>
          <w:rFonts w:cs="Arial"/>
          <w:lang w:val="en-US"/>
        </w:rPr>
        <w:t xml:space="preserve">Linkage between enterprises is expected to be strengthened not only within Dong Thap, but also within An Giang. Such linkages are to be particularly deepened in the key economic sectors of Dong Thap – fruit, rice and aquaculture. </w:t>
      </w:r>
      <w:r w:rsidRPr="00134564">
        <w:rPr>
          <w:rFonts w:cs="Arial"/>
          <w:i/>
          <w:lang w:val="en-US"/>
        </w:rPr>
        <w:t xml:space="preserve">“In general, when the Connectivity Project completes, we will expand the region of raw material purchase to include Dong Thap, for example mango in Dong Thap. We may also invest in growing fruit in Dong Thap as the province has great potential of growing high quality fruit” </w:t>
      </w:r>
      <w:r w:rsidRPr="00134564">
        <w:rPr>
          <w:rFonts w:cs="Arial"/>
          <w:lang w:val="en-US"/>
        </w:rPr>
        <w:t xml:space="preserve">– said the representative of An Giang Fruit-Vegetables &amp; Foodstuff Join Stock Company. According to the Vice Director of Dong </w:t>
      </w:r>
      <w:r w:rsidRPr="00EE1B05">
        <w:rPr>
          <w:rFonts w:cs="Arial"/>
          <w:lang w:val="en-US"/>
        </w:rPr>
        <w:t xml:space="preserve">Thap </w:t>
      </w:r>
      <w:r w:rsidRPr="00EE1B05">
        <w:rPr>
          <w:rFonts w:cs="Arial"/>
          <w:bCs/>
          <w:iCs/>
        </w:rPr>
        <w:t>Management board</w:t>
      </w:r>
      <w:r w:rsidRPr="00EE1B05">
        <w:rPr>
          <w:rFonts w:cs="Arial"/>
        </w:rPr>
        <w:t xml:space="preserve"> of industrial </w:t>
      </w:r>
      <w:r w:rsidRPr="00EE1B05">
        <w:rPr>
          <w:rFonts w:cs="Arial"/>
          <w:bCs/>
          <w:iCs/>
        </w:rPr>
        <w:t>zones</w:t>
      </w:r>
      <w:r w:rsidR="00EE1B05">
        <w:rPr>
          <w:rFonts w:cs="Arial"/>
          <w:bCs/>
        </w:rPr>
        <w:t>, Dong Thap has</w:t>
      </w:r>
      <w:r w:rsidRPr="00134564">
        <w:rPr>
          <w:rFonts w:cs="Arial"/>
          <w:bCs/>
        </w:rPr>
        <w:t xml:space="preserve"> great potential to increase its trade with other provinces, such as Kien Giang and C</w:t>
      </w:r>
      <w:r w:rsidR="00EE1B05">
        <w:rPr>
          <w:rFonts w:cs="Arial"/>
          <w:bCs/>
        </w:rPr>
        <w:t>an Tho, when transportation</w:t>
      </w:r>
      <w:r w:rsidRPr="00134564">
        <w:rPr>
          <w:rFonts w:cs="Arial"/>
          <w:bCs/>
        </w:rPr>
        <w:t xml:space="preserve"> become</w:t>
      </w:r>
      <w:r w:rsidR="00EE1B05">
        <w:rPr>
          <w:rFonts w:cs="Arial"/>
          <w:bCs/>
        </w:rPr>
        <w:t>s</w:t>
      </w:r>
      <w:r w:rsidRPr="00134564">
        <w:rPr>
          <w:rFonts w:cs="Arial"/>
          <w:bCs/>
        </w:rPr>
        <w:t xml:space="preserve"> more convenient.   </w:t>
      </w:r>
      <w:r w:rsidRPr="00134564">
        <w:rPr>
          <w:rFonts w:cs="Arial"/>
          <w:lang w:val="en-US"/>
        </w:rPr>
        <w:t xml:space="preserve"> </w:t>
      </w:r>
    </w:p>
    <w:p w14:paraId="53975406" w14:textId="77777777" w:rsidR="00C31697" w:rsidRPr="00134564" w:rsidRDefault="00C31697" w:rsidP="00C31697">
      <w:pPr>
        <w:spacing w:after="160" w:line="259" w:lineRule="auto"/>
        <w:jc w:val="both"/>
        <w:rPr>
          <w:rFonts w:cs="Arial"/>
          <w:i/>
          <w:lang w:val="en-US"/>
        </w:rPr>
      </w:pPr>
      <w:r w:rsidRPr="00134564">
        <w:rPr>
          <w:rFonts w:cs="Arial"/>
          <w:i/>
          <w:lang w:val="en-US"/>
        </w:rPr>
        <w:t>Investment attraction</w:t>
      </w:r>
    </w:p>
    <w:p w14:paraId="6F7F4F7B" w14:textId="03C339A3" w:rsidR="00C31697" w:rsidRPr="00134564" w:rsidRDefault="00E81FB0" w:rsidP="00C31697">
      <w:pPr>
        <w:spacing w:after="160" w:line="259" w:lineRule="auto"/>
        <w:jc w:val="both"/>
        <w:rPr>
          <w:rFonts w:cs="Arial"/>
          <w:lang w:val="en-US"/>
        </w:rPr>
      </w:pPr>
      <w:r>
        <w:rPr>
          <w:rFonts w:cs="Arial"/>
          <w:bCs/>
        </w:rPr>
        <w:t>Increased</w:t>
      </w:r>
      <w:r w:rsidR="00C31697" w:rsidRPr="00134564">
        <w:rPr>
          <w:rFonts w:cs="Arial"/>
          <w:bCs/>
        </w:rPr>
        <w:t xml:space="preserve"> trade and lower transportation costs will lead to lower production costs. In turn, lower production costs may promote the comparati</w:t>
      </w:r>
      <w:r>
        <w:rPr>
          <w:rFonts w:cs="Arial"/>
          <w:bCs/>
        </w:rPr>
        <w:t>ve advantage of the province and attract</w:t>
      </w:r>
      <w:r w:rsidR="00C31697" w:rsidRPr="00134564">
        <w:rPr>
          <w:rFonts w:cs="Arial"/>
          <w:bCs/>
        </w:rPr>
        <w:t xml:space="preserve"> more investment. </w:t>
      </w:r>
      <w:r w:rsidR="00C31697" w:rsidRPr="00134564">
        <w:rPr>
          <w:rFonts w:cs="Arial"/>
          <w:bCs/>
          <w:i/>
        </w:rPr>
        <w:t xml:space="preserve">“You know, transportation costs play an important role in determining the prices of agriculture products right? Lowering transportation costs has double effects to farmers. They can work with a lower production cost and sell with less discounts due to high transportation costs. When the product price is lower, Dong Thap has a competitive advantage in prices to compete with other provinces, and attracting more investment.” </w:t>
      </w:r>
      <w:r w:rsidR="00C31697" w:rsidRPr="00134564">
        <w:rPr>
          <w:rFonts w:cs="Arial"/>
          <w:lang w:val="en-US"/>
        </w:rPr>
        <w:t xml:space="preserve">said Co May Aquaculture Processing Company representative. </w:t>
      </w:r>
    </w:p>
    <w:p w14:paraId="021911B5" w14:textId="2F286DD0" w:rsidR="00C31697" w:rsidRPr="00134564" w:rsidRDefault="00C31697" w:rsidP="00C31697">
      <w:pPr>
        <w:spacing w:after="160" w:line="259" w:lineRule="auto"/>
        <w:jc w:val="both"/>
        <w:rPr>
          <w:rFonts w:cs="Arial"/>
          <w:bCs/>
        </w:rPr>
      </w:pPr>
      <w:r w:rsidRPr="00134564">
        <w:rPr>
          <w:rFonts w:cs="Arial"/>
          <w:lang w:val="en-US"/>
        </w:rPr>
        <w:t xml:space="preserve">Locational advantage is an important consideration of any investment decision. The locational advantage of Dong Thap </w:t>
      </w:r>
      <w:r w:rsidR="00E81FB0">
        <w:rPr>
          <w:rFonts w:cs="Arial"/>
          <w:lang w:val="en-US"/>
        </w:rPr>
        <w:t>can be maximised</w:t>
      </w:r>
      <w:r w:rsidRPr="00134564">
        <w:rPr>
          <w:rFonts w:cs="Arial"/>
          <w:lang w:val="en-US"/>
        </w:rPr>
        <w:t xml:space="preserve"> once the connecting route from Cao Lanh to N2 is completed. Dong Thap is in closer proximity to HCMC than both An Giang and Can Tho, whereas its labor costs are certainly lower than Can Tho. Cao Lanh Bridge is a critical component of this change. </w:t>
      </w:r>
      <w:r w:rsidRPr="00134564">
        <w:rPr>
          <w:rFonts w:cs="Arial"/>
          <w:i/>
          <w:lang w:val="en-US"/>
        </w:rPr>
        <w:t>“Cao Lanh Bridge is the starting point. I believe that further investment will be made to strengthen the traffic network”</w:t>
      </w:r>
      <w:r w:rsidRPr="00134564">
        <w:rPr>
          <w:rFonts w:cs="Arial"/>
          <w:lang w:val="en-US"/>
        </w:rPr>
        <w:t xml:space="preserve"> – said the Vice Director of Dong Thap </w:t>
      </w:r>
      <w:r w:rsidRPr="00134564">
        <w:rPr>
          <w:rFonts w:cs="Arial"/>
          <w:bCs/>
        </w:rPr>
        <w:t>Management board</w:t>
      </w:r>
      <w:r w:rsidRPr="00134564">
        <w:rPr>
          <w:rFonts w:cs="Arial"/>
        </w:rPr>
        <w:t xml:space="preserve"> of industrial </w:t>
      </w:r>
      <w:r w:rsidRPr="00134564">
        <w:rPr>
          <w:rFonts w:cs="Arial"/>
          <w:bCs/>
        </w:rPr>
        <w:t xml:space="preserve">zones. There is a broad consensus that, without the construction of Cao Lanh Bridge, there will </w:t>
      </w:r>
      <w:r w:rsidR="00E81FB0">
        <w:rPr>
          <w:rFonts w:cs="Arial"/>
          <w:bCs/>
        </w:rPr>
        <w:t>be no point of building the</w:t>
      </w:r>
      <w:r w:rsidRPr="00134564">
        <w:rPr>
          <w:rFonts w:cs="Arial"/>
          <w:bCs/>
        </w:rPr>
        <w:t xml:space="preserve"> Cao Lanh – My An</w:t>
      </w:r>
      <w:r w:rsidR="00E81FB0">
        <w:rPr>
          <w:rFonts w:cs="Arial"/>
          <w:bCs/>
        </w:rPr>
        <w:t xml:space="preserve"> road</w:t>
      </w:r>
      <w:r w:rsidRPr="00134564">
        <w:rPr>
          <w:rFonts w:cs="Arial"/>
          <w:bCs/>
        </w:rPr>
        <w:t xml:space="preserve">. </w:t>
      </w:r>
    </w:p>
    <w:p w14:paraId="16C8EF26" w14:textId="77777777" w:rsidR="00C31697" w:rsidRPr="00134564" w:rsidRDefault="00C31697" w:rsidP="00C31697">
      <w:pPr>
        <w:spacing w:after="160" w:line="259" w:lineRule="auto"/>
        <w:jc w:val="both"/>
        <w:rPr>
          <w:rFonts w:cs="Arial"/>
          <w:bCs/>
        </w:rPr>
      </w:pPr>
      <w:r w:rsidRPr="00134564">
        <w:rPr>
          <w:rFonts w:cs="Arial"/>
          <w:bCs/>
        </w:rPr>
        <w:t xml:space="preserve">There is no doubt that Cao Lanh Bridge and future investment into connecting roads to HCMC will play an important role for increased trade and investment. However, there are many other accommodative factors that also require further consideration, such as investment attraction policy, land allocation policy and the provincial development strategy. </w:t>
      </w:r>
      <w:r w:rsidRPr="00134564">
        <w:rPr>
          <w:rFonts w:cs="Arial"/>
          <w:lang w:val="en-US"/>
        </w:rPr>
        <w:br w:type="page"/>
      </w:r>
    </w:p>
    <w:p w14:paraId="358B4698" w14:textId="77777777" w:rsidR="00C31697" w:rsidRPr="00E81FB0" w:rsidRDefault="00C31697" w:rsidP="00E81FB0">
      <w:pPr>
        <w:pStyle w:val="Heading2"/>
      </w:pPr>
      <w:bookmarkStart w:id="114" w:name="_Toc489611453"/>
      <w:r w:rsidRPr="00E81FB0">
        <w:lastRenderedPageBreak/>
        <w:t>Households and gender analysis</w:t>
      </w:r>
      <w:bookmarkEnd w:id="114"/>
    </w:p>
    <w:p w14:paraId="3B201221" w14:textId="7B06E9D4" w:rsidR="00C31697" w:rsidRPr="00134564" w:rsidRDefault="00C31697" w:rsidP="00C31697">
      <w:pPr>
        <w:jc w:val="both"/>
        <w:rPr>
          <w:rFonts w:cs="Arial"/>
        </w:rPr>
      </w:pPr>
      <w:r w:rsidRPr="00134564">
        <w:rPr>
          <w:rFonts w:cs="Arial"/>
        </w:rPr>
        <w:t>Th</w:t>
      </w:r>
      <w:r w:rsidR="00E81FB0">
        <w:rPr>
          <w:rFonts w:cs="Arial"/>
        </w:rPr>
        <w:t>ree ward/communes located near</w:t>
      </w:r>
      <w:r w:rsidRPr="00134564">
        <w:rPr>
          <w:rFonts w:cs="Arial"/>
        </w:rPr>
        <w:t xml:space="preserve"> the Bridge were selected for this qualitative study. The three communes are Ward 6, Tinh Thoi commune in Cao Lanh city, and Tan My in Lap Vo district. As per </w:t>
      </w:r>
      <w:r w:rsidR="00E81FB0">
        <w:rPr>
          <w:rFonts w:cs="Arial"/>
        </w:rPr>
        <w:t xml:space="preserve">the </w:t>
      </w:r>
      <w:r w:rsidRPr="00134564">
        <w:rPr>
          <w:rFonts w:cs="Arial"/>
        </w:rPr>
        <w:t>design of Cao Lanh Impact Evaluation, the respondents selected were residents affected by the projects. The types of residents included shop keepers/hawkers at Cao Lanh Ferry, households who had lost their agriculture land, and resettled households. In addition, a relat</w:t>
      </w:r>
      <w:r w:rsidR="00951300">
        <w:rPr>
          <w:rFonts w:cs="Arial"/>
        </w:rPr>
        <w:t>ively neutral type of household</w:t>
      </w:r>
      <w:r w:rsidRPr="00134564">
        <w:rPr>
          <w:rFonts w:cs="Arial"/>
        </w:rPr>
        <w:t xml:space="preserve"> was also included, characterised by households who had neither lost their agriculture land, nor</w:t>
      </w:r>
      <w:r w:rsidR="00951300">
        <w:rPr>
          <w:rFonts w:cs="Arial"/>
        </w:rPr>
        <w:t xml:space="preserve"> resettled as a consequence of the project</w:t>
      </w:r>
      <w:r w:rsidRPr="00134564">
        <w:rPr>
          <w:rFonts w:cs="Arial"/>
        </w:rPr>
        <w:t>. In</w:t>
      </w:r>
      <w:r w:rsidR="00951300">
        <w:rPr>
          <w:rFonts w:cs="Arial"/>
        </w:rPr>
        <w:t xml:space="preserve"> total, there were </w:t>
      </w:r>
      <w:r w:rsidRPr="00134564">
        <w:rPr>
          <w:rFonts w:cs="Arial"/>
        </w:rPr>
        <w:t xml:space="preserve">78 respondents who participated in either in-depth interviews or </w:t>
      </w:r>
      <w:r w:rsidR="00951300">
        <w:rPr>
          <w:rFonts w:cs="Arial"/>
        </w:rPr>
        <w:t xml:space="preserve">focus </w:t>
      </w:r>
      <w:r w:rsidRPr="00134564">
        <w:rPr>
          <w:rFonts w:cs="Arial"/>
        </w:rPr>
        <w:t>group</w:t>
      </w:r>
      <w:r w:rsidR="00951300">
        <w:rPr>
          <w:rFonts w:cs="Arial"/>
        </w:rPr>
        <w:t xml:space="preserve"> discussions. Women made up 55</w:t>
      </w:r>
      <w:r w:rsidRPr="00134564">
        <w:rPr>
          <w:rFonts w:cs="Arial"/>
        </w:rPr>
        <w:t xml:space="preserve"> per</w:t>
      </w:r>
      <w:r w:rsidR="00951300">
        <w:rPr>
          <w:rFonts w:cs="Arial"/>
        </w:rPr>
        <w:t xml:space="preserve"> </w:t>
      </w:r>
      <w:r w:rsidRPr="00134564">
        <w:rPr>
          <w:rFonts w:cs="Arial"/>
        </w:rPr>
        <w:t xml:space="preserve">cent of total respondents. </w:t>
      </w:r>
    </w:p>
    <w:p w14:paraId="58645ED1" w14:textId="402A619B" w:rsidR="00C31697" w:rsidRPr="00134564" w:rsidRDefault="00C31697" w:rsidP="00C31697">
      <w:pPr>
        <w:spacing w:before="120"/>
        <w:jc w:val="both"/>
        <w:rPr>
          <w:rFonts w:cs="Arial"/>
        </w:rPr>
      </w:pPr>
      <w:r w:rsidRPr="00134564">
        <w:rPr>
          <w:rFonts w:cs="Arial"/>
        </w:rPr>
        <w:t xml:space="preserve">In addition to a discussion about household perceptions of </w:t>
      </w:r>
      <w:r w:rsidR="00951300">
        <w:rPr>
          <w:rFonts w:cs="Arial"/>
        </w:rPr>
        <w:t xml:space="preserve">the </w:t>
      </w:r>
      <w:r w:rsidRPr="00134564">
        <w:rPr>
          <w:rFonts w:cs="Arial"/>
        </w:rPr>
        <w:t>expected benefits from Cao Lanh Bridge, this section will discuss o</w:t>
      </w:r>
      <w:r w:rsidR="00951300">
        <w:rPr>
          <w:rFonts w:cs="Arial"/>
        </w:rPr>
        <w:t>ther important side effects of</w:t>
      </w:r>
      <w:r w:rsidRPr="00134564">
        <w:rPr>
          <w:rFonts w:cs="Arial"/>
        </w:rPr>
        <w:t xml:space="preserve"> the project and its activities. This section take a gender-sensitive approach to household perceptions. It has been previously emphasized by </w:t>
      </w:r>
      <w:r w:rsidR="00951300">
        <w:rPr>
          <w:rFonts w:cs="Arial"/>
        </w:rPr>
        <w:t xml:space="preserve">the </w:t>
      </w:r>
      <w:r w:rsidRPr="00134564">
        <w:rPr>
          <w:rFonts w:cs="Arial"/>
        </w:rPr>
        <w:t xml:space="preserve">ADB that transport infrastructure and services are often </w:t>
      </w:r>
      <w:r w:rsidR="00951300">
        <w:rPr>
          <w:rFonts w:cs="Arial"/>
        </w:rPr>
        <w:t xml:space="preserve">incorrectly </w:t>
      </w:r>
      <w:r w:rsidRPr="00134564">
        <w:rPr>
          <w:rFonts w:cs="Arial"/>
        </w:rPr>
        <w:t>considered to be “gender neutral”, and that transport projects benefit men and women differently because there might exist some differences in their travel patterns, modes of transport access, and utilization of transport infrastructure and services. A quick survey was conducted after each in-depth interview and group discussion, aimed at shedding more light on the gender-specific responses toward expected</w:t>
      </w:r>
      <w:r w:rsidR="00951300">
        <w:rPr>
          <w:rFonts w:cs="Arial"/>
        </w:rPr>
        <w:t xml:space="preserve"> the benefits of the</w:t>
      </w:r>
      <w:r w:rsidRPr="00134564">
        <w:rPr>
          <w:rFonts w:cs="Arial"/>
        </w:rPr>
        <w:t xml:space="preserve"> Cao Lanh Bridge.</w:t>
      </w:r>
    </w:p>
    <w:p w14:paraId="1D96682C" w14:textId="77777777" w:rsidR="00C31697" w:rsidRPr="00134564" w:rsidRDefault="00C31697" w:rsidP="00C31697">
      <w:pPr>
        <w:spacing w:before="120"/>
        <w:jc w:val="both"/>
        <w:rPr>
          <w:rFonts w:cs="Arial"/>
        </w:rPr>
      </w:pPr>
      <w:r w:rsidRPr="00134564">
        <w:rPr>
          <w:rFonts w:cs="Arial"/>
          <w:b/>
          <w:i/>
          <w:lang w:val="en-US"/>
        </w:rPr>
        <w:t>Hypothesis 1: The Project investment will generate accessibility and mobility improvements, leading to wider socio-economic development benefits within and among the three provinces</w:t>
      </w:r>
    </w:p>
    <w:p w14:paraId="2E271735" w14:textId="34EF490E" w:rsidR="00C31697" w:rsidRPr="00134564" w:rsidRDefault="00C31697" w:rsidP="00C31697">
      <w:pPr>
        <w:spacing w:before="60" w:after="60"/>
        <w:jc w:val="both"/>
        <w:rPr>
          <w:rFonts w:cs="Arial"/>
        </w:rPr>
      </w:pPr>
      <w:r w:rsidRPr="00134564">
        <w:rPr>
          <w:rFonts w:cs="Arial"/>
        </w:rPr>
        <w:t xml:space="preserve">With regards to expected benefits from Cao Lanh Bridge, decreased travel time was most often the first response received from the </w:t>
      </w:r>
      <w:r w:rsidR="00951300">
        <w:rPr>
          <w:rFonts w:cs="Arial"/>
        </w:rPr>
        <w:t xml:space="preserve">focus </w:t>
      </w:r>
      <w:r w:rsidRPr="00134564">
        <w:rPr>
          <w:rFonts w:cs="Arial"/>
        </w:rPr>
        <w:t xml:space="preserve">group discussions and in-depth interviews. As previously explained, travel time will decrease as Cao Lanh Bridge may substitute for Cao Lanh Ferry, which will mean no waiting time at Cao Lanh Ferry. </w:t>
      </w:r>
    </w:p>
    <w:p w14:paraId="2CB22113" w14:textId="77777777" w:rsidR="00C31697" w:rsidRPr="00134564" w:rsidRDefault="00C31697" w:rsidP="00C31697">
      <w:pPr>
        <w:spacing w:before="60" w:after="60"/>
        <w:jc w:val="both"/>
        <w:rPr>
          <w:rFonts w:cs="Arial"/>
        </w:rPr>
      </w:pPr>
      <w:r w:rsidRPr="00134564">
        <w:rPr>
          <w:rFonts w:cs="Arial"/>
        </w:rPr>
        <w:t xml:space="preserve">In general, the waiting time for pedestrians, bicycle and motorbike occupants is shorter than for buses and trucks, because there is a separate line that enables faster access to the ferry for those types of vehicles. However, there are specific periods in which the waiting time is extended for all ferry users, including between 9pm to 5am every day, rush hours and during the rainy seasons. </w:t>
      </w:r>
    </w:p>
    <w:p w14:paraId="48ABA10E" w14:textId="77777777" w:rsidR="00C31697" w:rsidRPr="00134564" w:rsidRDefault="00C31697" w:rsidP="00C31697">
      <w:pPr>
        <w:spacing w:before="60" w:after="60"/>
        <w:ind w:left="720"/>
        <w:jc w:val="both"/>
        <w:rPr>
          <w:rFonts w:cs="Arial"/>
        </w:rPr>
      </w:pPr>
      <w:r w:rsidRPr="00134564">
        <w:rPr>
          <w:rFonts w:cs="Arial"/>
          <w:i/>
        </w:rPr>
        <w:t xml:space="preserve">“From 9 pm to 5 am every day, there is only one or two ferry in operation instead of at least four ferries crossing the river during other times of the day. In total, we have to wait about 30 minutes and 15 minutes on the ferry.” </w:t>
      </w:r>
      <w:r w:rsidRPr="00134564">
        <w:rPr>
          <w:rFonts w:cs="Arial"/>
        </w:rPr>
        <w:t xml:space="preserve">– Opinion from FGD of a resettled household at Tan My Commune. </w:t>
      </w:r>
    </w:p>
    <w:p w14:paraId="7B4E770A" w14:textId="5AD27E71" w:rsidR="00C31697" w:rsidRPr="00134564" w:rsidRDefault="00C31697" w:rsidP="00C31697">
      <w:pPr>
        <w:spacing w:before="60" w:after="60"/>
        <w:ind w:left="720"/>
        <w:jc w:val="both"/>
        <w:rPr>
          <w:rFonts w:cs="Arial"/>
        </w:rPr>
      </w:pPr>
      <w:r w:rsidRPr="00134564">
        <w:rPr>
          <w:rFonts w:cs="Arial"/>
          <w:i/>
        </w:rPr>
        <w:t xml:space="preserve">“In the afternoon, sometimes there is </w:t>
      </w:r>
      <w:r w:rsidR="00951300">
        <w:rPr>
          <w:rFonts w:cs="Arial"/>
          <w:i/>
        </w:rPr>
        <w:t xml:space="preserve">a </w:t>
      </w:r>
      <w:r w:rsidRPr="00134564">
        <w:rPr>
          <w:rFonts w:cs="Arial"/>
          <w:i/>
        </w:rPr>
        <w:t xml:space="preserve">severe traffic jam at the ferry. Motorbikes have to wait in a long line from Dong Thap University to the ferry, about half a kilometre long line.” – </w:t>
      </w:r>
      <w:r w:rsidRPr="00134564">
        <w:rPr>
          <w:rFonts w:cs="Arial"/>
        </w:rPr>
        <w:t xml:space="preserve">said a shop keeper at Cao Lanh Ferry. </w:t>
      </w:r>
    </w:p>
    <w:p w14:paraId="0C39BC7D" w14:textId="77777777" w:rsidR="00C31697" w:rsidRPr="00134564" w:rsidRDefault="00C31697" w:rsidP="00C31697">
      <w:pPr>
        <w:spacing w:before="60" w:after="60"/>
        <w:ind w:left="720"/>
        <w:jc w:val="both"/>
        <w:rPr>
          <w:rFonts w:cs="Arial"/>
        </w:rPr>
      </w:pPr>
      <w:r w:rsidRPr="00134564">
        <w:rPr>
          <w:rFonts w:cs="Arial"/>
          <w:i/>
        </w:rPr>
        <w:t>“During the rainy season, the river flow is stronger. The ferry crossing speed then becomes much slower. Sometimes it drifts far downstream and comes back. On average, it takes 30 minutes to cross the river.”</w:t>
      </w:r>
      <w:r w:rsidRPr="00134564">
        <w:rPr>
          <w:rFonts w:cs="Arial"/>
        </w:rPr>
        <w:t xml:space="preserve"> – Opinion from FGD of unaffected household at Tinh Thoi Commune.</w:t>
      </w:r>
    </w:p>
    <w:p w14:paraId="1E00B2A5" w14:textId="1C5FAB72" w:rsidR="00C31697" w:rsidRPr="00134564" w:rsidRDefault="00C31697" w:rsidP="00C31697">
      <w:pPr>
        <w:spacing w:before="60" w:after="60"/>
        <w:jc w:val="both"/>
        <w:rPr>
          <w:rFonts w:cs="Arial"/>
        </w:rPr>
      </w:pPr>
      <w:r w:rsidRPr="00134564">
        <w:rPr>
          <w:rFonts w:cs="Arial"/>
        </w:rPr>
        <w:t>As the result, Cao Lanh Bridge will enable greater flexibility in terms of travel time than using the ferry for crossing. Given their multiple gender roles, women are said to experience greater “time poverty” because they are usually involved in numerous daily tasks (ADB, 2013). The benefits of reduced travel time and greater flexibility in travel time will certainly bring si</w:t>
      </w:r>
      <w:r w:rsidR="00951300">
        <w:rPr>
          <w:rFonts w:cs="Arial"/>
        </w:rPr>
        <w:t>gnificant implications for wome</w:t>
      </w:r>
      <w:r w:rsidRPr="00134564">
        <w:rPr>
          <w:rFonts w:cs="Arial"/>
        </w:rPr>
        <w:t xml:space="preserve">n. </w:t>
      </w:r>
    </w:p>
    <w:p w14:paraId="1BD2365D" w14:textId="5EB2941E" w:rsidR="00C31697" w:rsidRPr="00134564" w:rsidRDefault="00C31697" w:rsidP="00C31697">
      <w:pPr>
        <w:spacing w:before="60" w:after="60"/>
        <w:jc w:val="both"/>
        <w:rPr>
          <w:rFonts w:cs="Arial"/>
        </w:rPr>
      </w:pPr>
      <w:r w:rsidRPr="00134564">
        <w:rPr>
          <w:rFonts w:cs="Arial"/>
        </w:rPr>
        <w:t>It should be not</w:t>
      </w:r>
      <w:r w:rsidR="00951300">
        <w:rPr>
          <w:rFonts w:cs="Arial"/>
        </w:rPr>
        <w:t>ed that all respondent agree</w:t>
      </w:r>
      <w:r w:rsidRPr="00134564">
        <w:rPr>
          <w:rFonts w:cs="Arial"/>
        </w:rPr>
        <w:t xml:space="preserve"> that Cao Lanh Bridge will lead to reduced travel time. However, another perspective provided was that, despite the fact that a large number of people will enjoy reduced travel time, for commuters living at a close proximity to Cao L</w:t>
      </w:r>
      <w:r w:rsidR="00951300">
        <w:rPr>
          <w:rFonts w:cs="Arial"/>
        </w:rPr>
        <w:t xml:space="preserve">anh ferry their travel time is </w:t>
      </w:r>
      <w:r w:rsidRPr="00134564">
        <w:rPr>
          <w:rFonts w:cs="Arial"/>
        </w:rPr>
        <w:t xml:space="preserve">expected to increase.   </w:t>
      </w:r>
    </w:p>
    <w:p w14:paraId="6A7C6021" w14:textId="77777777" w:rsidR="00C31697" w:rsidRPr="00134564" w:rsidRDefault="00C31697" w:rsidP="00C31697">
      <w:pPr>
        <w:spacing w:before="60" w:after="60"/>
        <w:ind w:left="720"/>
        <w:jc w:val="both"/>
        <w:rPr>
          <w:rFonts w:cs="Arial"/>
        </w:rPr>
      </w:pPr>
      <w:r w:rsidRPr="00134564">
        <w:rPr>
          <w:rFonts w:cs="Arial"/>
          <w:i/>
        </w:rPr>
        <w:t>“I do not know whether or not the ferry services will still be running once the Bridge comes into operation. It is much faster using the ferry to cross the river.”</w:t>
      </w:r>
      <w:r w:rsidRPr="00134564">
        <w:rPr>
          <w:rFonts w:cs="Arial"/>
        </w:rPr>
        <w:t xml:space="preserve"> – said a shop keeper at Cao Lanh Ferry.  </w:t>
      </w:r>
    </w:p>
    <w:p w14:paraId="4080C3BB" w14:textId="1676378B" w:rsidR="00C31697" w:rsidRDefault="00C31697" w:rsidP="00C31697">
      <w:pPr>
        <w:spacing w:before="60" w:after="60"/>
        <w:jc w:val="both"/>
        <w:rPr>
          <w:rFonts w:cs="Arial"/>
        </w:rPr>
      </w:pPr>
      <w:r w:rsidRPr="00134564">
        <w:rPr>
          <w:rFonts w:cs="Arial"/>
        </w:rPr>
        <w:t xml:space="preserve">Gender-specificity is found among the collected opinions from the in-depth interviews and </w:t>
      </w:r>
      <w:r w:rsidR="00951300">
        <w:rPr>
          <w:rFonts w:cs="Arial"/>
        </w:rPr>
        <w:t>fo</w:t>
      </w:r>
      <w:r w:rsidR="003E14D6">
        <w:rPr>
          <w:rFonts w:cs="Arial"/>
        </w:rPr>
        <w:t>cus group discussions. Table 6.1</w:t>
      </w:r>
      <w:r w:rsidRPr="00134564">
        <w:rPr>
          <w:rFonts w:cs="Arial"/>
        </w:rPr>
        <w:t xml:space="preserve"> shows the results of responses, as separated by gender, on the question of whether or not Cao Lanh Bridge will lead to reduced travel time. </w:t>
      </w:r>
    </w:p>
    <w:p w14:paraId="7C8DE52D" w14:textId="77777777" w:rsidR="00951300" w:rsidRDefault="00951300" w:rsidP="00C31697">
      <w:pPr>
        <w:spacing w:before="60" w:after="60"/>
        <w:jc w:val="both"/>
        <w:rPr>
          <w:rFonts w:cs="Arial"/>
        </w:rPr>
      </w:pPr>
    </w:p>
    <w:p w14:paraId="6A9DDB64" w14:textId="77777777" w:rsidR="00951300" w:rsidRPr="00134564" w:rsidRDefault="00951300" w:rsidP="00C31697">
      <w:pPr>
        <w:spacing w:before="60" w:after="60"/>
        <w:jc w:val="both"/>
        <w:rPr>
          <w:rFonts w:cs="Arial"/>
        </w:rPr>
      </w:pPr>
    </w:p>
    <w:p w14:paraId="26E1AC6F" w14:textId="77F1DC6A" w:rsidR="00C31697" w:rsidRPr="00134564" w:rsidRDefault="00086A5F" w:rsidP="00C31697">
      <w:pPr>
        <w:ind w:left="720"/>
        <w:jc w:val="both"/>
        <w:rPr>
          <w:rFonts w:cs="Arial"/>
          <w:lang w:val="en-US"/>
        </w:rPr>
      </w:pPr>
      <w:r>
        <w:rPr>
          <w:rFonts w:cs="Arial"/>
          <w:b/>
          <w:lang w:val="en-US" w:eastAsia="en-US"/>
        </w:rPr>
        <w:lastRenderedPageBreak/>
        <w:t>Table 6</w:t>
      </w:r>
      <w:r w:rsidR="00C31697" w:rsidRPr="00134564">
        <w:rPr>
          <w:rFonts w:cs="Arial"/>
          <w:b/>
          <w:lang w:val="en-US" w:eastAsia="en-US"/>
        </w:rPr>
        <w:t>.1: Cao Lanh Bridge will lead to lower travel time</w:t>
      </w:r>
    </w:p>
    <w:tbl>
      <w:tblPr>
        <w:tblW w:w="5040" w:type="dxa"/>
        <w:tblInd w:w="720" w:type="dxa"/>
        <w:tblBorders>
          <w:bottom w:val="single" w:sz="4" w:space="0" w:color="auto"/>
        </w:tblBorders>
        <w:tblLook w:val="04A0" w:firstRow="1" w:lastRow="0" w:firstColumn="1" w:lastColumn="0" w:noHBand="0" w:noVBand="1"/>
      </w:tblPr>
      <w:tblGrid>
        <w:gridCol w:w="1057"/>
        <w:gridCol w:w="940"/>
        <w:gridCol w:w="1327"/>
        <w:gridCol w:w="1716"/>
      </w:tblGrid>
      <w:tr w:rsidR="00134564" w:rsidRPr="00134564" w14:paraId="17FF8139" w14:textId="77777777" w:rsidTr="00292E22">
        <w:trPr>
          <w:trHeight w:val="300"/>
        </w:trPr>
        <w:tc>
          <w:tcPr>
            <w:tcW w:w="1057" w:type="dxa"/>
            <w:tcBorders>
              <w:top w:val="single" w:sz="4" w:space="0" w:color="7F7F7F" w:themeColor="text1" w:themeTint="80"/>
              <w:bottom w:val="single" w:sz="4" w:space="0" w:color="7F7F7F" w:themeColor="text1" w:themeTint="80"/>
            </w:tcBorders>
            <w:shd w:val="clear" w:color="auto" w:fill="auto"/>
            <w:noWrap/>
            <w:vAlign w:val="bottom"/>
            <w:hideMark/>
          </w:tcPr>
          <w:p w14:paraId="3AA0ED73" w14:textId="77777777" w:rsidR="00C31697" w:rsidRPr="00134564" w:rsidRDefault="00C31697" w:rsidP="00292E22">
            <w:pPr>
              <w:spacing w:after="0" w:line="240" w:lineRule="auto"/>
              <w:rPr>
                <w:rFonts w:cs="Arial"/>
                <w:lang w:val="en-US" w:eastAsia="en-US"/>
              </w:rPr>
            </w:pPr>
          </w:p>
        </w:tc>
        <w:tc>
          <w:tcPr>
            <w:tcW w:w="940" w:type="dxa"/>
            <w:tcBorders>
              <w:top w:val="single" w:sz="4" w:space="0" w:color="7F7F7F" w:themeColor="text1" w:themeTint="80"/>
              <w:bottom w:val="single" w:sz="4" w:space="0" w:color="7F7F7F" w:themeColor="text1" w:themeTint="80"/>
            </w:tcBorders>
            <w:shd w:val="clear" w:color="auto" w:fill="auto"/>
            <w:noWrap/>
            <w:vAlign w:val="bottom"/>
            <w:hideMark/>
          </w:tcPr>
          <w:p w14:paraId="4AC2276C"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Agree</w:t>
            </w:r>
          </w:p>
        </w:tc>
        <w:tc>
          <w:tcPr>
            <w:tcW w:w="1327" w:type="dxa"/>
            <w:tcBorders>
              <w:top w:val="single" w:sz="4" w:space="0" w:color="7F7F7F" w:themeColor="text1" w:themeTint="80"/>
              <w:bottom w:val="single" w:sz="4" w:space="0" w:color="7F7F7F" w:themeColor="text1" w:themeTint="80"/>
            </w:tcBorders>
            <w:shd w:val="clear" w:color="auto" w:fill="auto"/>
            <w:noWrap/>
            <w:vAlign w:val="bottom"/>
            <w:hideMark/>
          </w:tcPr>
          <w:p w14:paraId="156F417D"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Disagree</w:t>
            </w:r>
          </w:p>
        </w:tc>
        <w:tc>
          <w:tcPr>
            <w:tcW w:w="1716" w:type="dxa"/>
            <w:tcBorders>
              <w:top w:val="single" w:sz="4" w:space="0" w:color="7F7F7F" w:themeColor="text1" w:themeTint="80"/>
              <w:bottom w:val="single" w:sz="4" w:space="0" w:color="7F7F7F" w:themeColor="text1" w:themeTint="80"/>
            </w:tcBorders>
            <w:shd w:val="clear" w:color="auto" w:fill="auto"/>
            <w:noWrap/>
            <w:vAlign w:val="bottom"/>
            <w:hideMark/>
          </w:tcPr>
          <w:p w14:paraId="6830176C"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Don't know</w:t>
            </w:r>
          </w:p>
        </w:tc>
      </w:tr>
      <w:tr w:rsidR="00134564" w:rsidRPr="00134564" w14:paraId="7D973932" w14:textId="77777777" w:rsidTr="00292E22">
        <w:trPr>
          <w:trHeight w:val="300"/>
        </w:trPr>
        <w:tc>
          <w:tcPr>
            <w:tcW w:w="1057" w:type="dxa"/>
            <w:tcBorders>
              <w:top w:val="single" w:sz="4" w:space="0" w:color="7F7F7F" w:themeColor="text1" w:themeTint="80"/>
            </w:tcBorders>
            <w:shd w:val="clear" w:color="auto" w:fill="auto"/>
            <w:noWrap/>
            <w:vAlign w:val="bottom"/>
            <w:hideMark/>
          </w:tcPr>
          <w:p w14:paraId="400D2C44" w14:textId="77777777" w:rsidR="00C31697" w:rsidRPr="00134564" w:rsidRDefault="00C31697" w:rsidP="00292E22">
            <w:pPr>
              <w:spacing w:after="0" w:line="240" w:lineRule="auto"/>
              <w:rPr>
                <w:rFonts w:cs="Arial"/>
                <w:lang w:val="en-US" w:eastAsia="en-US"/>
              </w:rPr>
            </w:pPr>
            <w:r w:rsidRPr="00134564">
              <w:rPr>
                <w:rFonts w:cs="Arial"/>
                <w:lang w:val="en-US" w:eastAsia="en-US"/>
              </w:rPr>
              <w:t>Female</w:t>
            </w:r>
          </w:p>
        </w:tc>
        <w:tc>
          <w:tcPr>
            <w:tcW w:w="940" w:type="dxa"/>
            <w:tcBorders>
              <w:top w:val="single" w:sz="4" w:space="0" w:color="7F7F7F" w:themeColor="text1" w:themeTint="80"/>
            </w:tcBorders>
            <w:shd w:val="clear" w:color="auto" w:fill="auto"/>
            <w:noWrap/>
            <w:vAlign w:val="bottom"/>
            <w:hideMark/>
          </w:tcPr>
          <w:p w14:paraId="54680E42"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80.5%</w:t>
            </w:r>
          </w:p>
        </w:tc>
        <w:tc>
          <w:tcPr>
            <w:tcW w:w="1327" w:type="dxa"/>
            <w:tcBorders>
              <w:top w:val="single" w:sz="4" w:space="0" w:color="7F7F7F" w:themeColor="text1" w:themeTint="80"/>
            </w:tcBorders>
            <w:shd w:val="clear" w:color="auto" w:fill="auto"/>
            <w:noWrap/>
            <w:vAlign w:val="bottom"/>
            <w:hideMark/>
          </w:tcPr>
          <w:p w14:paraId="36F7E6D9"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14.6%</w:t>
            </w:r>
          </w:p>
        </w:tc>
        <w:tc>
          <w:tcPr>
            <w:tcW w:w="1716" w:type="dxa"/>
            <w:tcBorders>
              <w:top w:val="single" w:sz="4" w:space="0" w:color="7F7F7F" w:themeColor="text1" w:themeTint="80"/>
            </w:tcBorders>
            <w:shd w:val="clear" w:color="auto" w:fill="auto"/>
            <w:noWrap/>
            <w:vAlign w:val="bottom"/>
            <w:hideMark/>
          </w:tcPr>
          <w:p w14:paraId="5F5FE9BF"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4.9%</w:t>
            </w:r>
          </w:p>
        </w:tc>
      </w:tr>
      <w:tr w:rsidR="00134564" w:rsidRPr="00134564" w14:paraId="38483F6D" w14:textId="77777777" w:rsidTr="00292E22">
        <w:trPr>
          <w:trHeight w:val="300"/>
        </w:trPr>
        <w:tc>
          <w:tcPr>
            <w:tcW w:w="1057" w:type="dxa"/>
            <w:shd w:val="clear" w:color="auto" w:fill="auto"/>
            <w:noWrap/>
            <w:vAlign w:val="bottom"/>
            <w:hideMark/>
          </w:tcPr>
          <w:p w14:paraId="2D7A3A30" w14:textId="77777777" w:rsidR="00C31697" w:rsidRPr="00134564" w:rsidRDefault="00C31697" w:rsidP="00292E22">
            <w:pPr>
              <w:spacing w:after="0" w:line="240" w:lineRule="auto"/>
              <w:rPr>
                <w:rFonts w:cs="Arial"/>
                <w:lang w:val="en-US" w:eastAsia="en-US"/>
              </w:rPr>
            </w:pPr>
            <w:r w:rsidRPr="00134564">
              <w:rPr>
                <w:rFonts w:cs="Arial"/>
                <w:lang w:val="en-US" w:eastAsia="en-US"/>
              </w:rPr>
              <w:t>Male</w:t>
            </w:r>
          </w:p>
        </w:tc>
        <w:tc>
          <w:tcPr>
            <w:tcW w:w="940" w:type="dxa"/>
            <w:shd w:val="clear" w:color="auto" w:fill="auto"/>
            <w:noWrap/>
            <w:vAlign w:val="bottom"/>
            <w:hideMark/>
          </w:tcPr>
          <w:p w14:paraId="45170334"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97.0%</w:t>
            </w:r>
          </w:p>
        </w:tc>
        <w:tc>
          <w:tcPr>
            <w:tcW w:w="1327" w:type="dxa"/>
            <w:shd w:val="clear" w:color="auto" w:fill="auto"/>
            <w:noWrap/>
            <w:vAlign w:val="bottom"/>
            <w:hideMark/>
          </w:tcPr>
          <w:p w14:paraId="1EE2AB79"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3.0%</w:t>
            </w:r>
          </w:p>
        </w:tc>
        <w:tc>
          <w:tcPr>
            <w:tcW w:w="1716" w:type="dxa"/>
            <w:shd w:val="clear" w:color="auto" w:fill="auto"/>
            <w:noWrap/>
            <w:vAlign w:val="bottom"/>
            <w:hideMark/>
          </w:tcPr>
          <w:p w14:paraId="78D902AA"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0.0%</w:t>
            </w:r>
          </w:p>
        </w:tc>
      </w:tr>
      <w:tr w:rsidR="00134564" w:rsidRPr="00134564" w14:paraId="0AAEB470" w14:textId="77777777" w:rsidTr="00292E22">
        <w:trPr>
          <w:trHeight w:val="300"/>
        </w:trPr>
        <w:tc>
          <w:tcPr>
            <w:tcW w:w="1057" w:type="dxa"/>
            <w:tcBorders>
              <w:bottom w:val="single" w:sz="4" w:space="0" w:color="7F7F7F" w:themeColor="text1" w:themeTint="80"/>
            </w:tcBorders>
            <w:shd w:val="clear" w:color="auto" w:fill="auto"/>
            <w:noWrap/>
            <w:vAlign w:val="bottom"/>
            <w:hideMark/>
          </w:tcPr>
          <w:p w14:paraId="46B60241" w14:textId="77777777" w:rsidR="00C31697" w:rsidRPr="00134564" w:rsidRDefault="00C31697" w:rsidP="00292E22">
            <w:pPr>
              <w:spacing w:after="0" w:line="240" w:lineRule="auto"/>
              <w:jc w:val="right"/>
              <w:rPr>
                <w:rFonts w:cs="Arial"/>
                <w:lang w:val="en-US" w:eastAsia="en-US"/>
              </w:rPr>
            </w:pPr>
          </w:p>
        </w:tc>
        <w:tc>
          <w:tcPr>
            <w:tcW w:w="940" w:type="dxa"/>
            <w:tcBorders>
              <w:bottom w:val="single" w:sz="4" w:space="0" w:color="7F7F7F" w:themeColor="text1" w:themeTint="80"/>
            </w:tcBorders>
            <w:shd w:val="clear" w:color="auto" w:fill="auto"/>
            <w:noWrap/>
            <w:vAlign w:val="bottom"/>
            <w:hideMark/>
          </w:tcPr>
          <w:p w14:paraId="4F81404B" w14:textId="77777777" w:rsidR="00C31697" w:rsidRPr="00134564" w:rsidRDefault="00C31697" w:rsidP="00292E22">
            <w:pPr>
              <w:spacing w:after="0" w:line="240" w:lineRule="auto"/>
              <w:jc w:val="center"/>
              <w:rPr>
                <w:rFonts w:cs="Arial"/>
                <w:lang w:val="en-US" w:eastAsia="en-US"/>
              </w:rPr>
            </w:pPr>
          </w:p>
        </w:tc>
        <w:tc>
          <w:tcPr>
            <w:tcW w:w="1327" w:type="dxa"/>
            <w:tcBorders>
              <w:bottom w:val="single" w:sz="4" w:space="0" w:color="7F7F7F" w:themeColor="text1" w:themeTint="80"/>
            </w:tcBorders>
            <w:shd w:val="clear" w:color="auto" w:fill="auto"/>
            <w:noWrap/>
            <w:vAlign w:val="bottom"/>
            <w:hideMark/>
          </w:tcPr>
          <w:p w14:paraId="2C8C5E6E" w14:textId="77777777" w:rsidR="00C31697" w:rsidRPr="00134564" w:rsidRDefault="00C31697" w:rsidP="00292E22">
            <w:pPr>
              <w:spacing w:after="0" w:line="240" w:lineRule="auto"/>
              <w:jc w:val="center"/>
              <w:rPr>
                <w:rFonts w:cs="Arial"/>
                <w:lang w:val="en-US" w:eastAsia="en-US"/>
              </w:rPr>
            </w:pPr>
          </w:p>
        </w:tc>
        <w:tc>
          <w:tcPr>
            <w:tcW w:w="1716" w:type="dxa"/>
            <w:tcBorders>
              <w:bottom w:val="single" w:sz="4" w:space="0" w:color="7F7F7F" w:themeColor="text1" w:themeTint="80"/>
            </w:tcBorders>
            <w:shd w:val="clear" w:color="auto" w:fill="auto"/>
            <w:noWrap/>
            <w:vAlign w:val="bottom"/>
            <w:hideMark/>
          </w:tcPr>
          <w:p w14:paraId="200F6BFE" w14:textId="77777777" w:rsidR="00C31697" w:rsidRPr="00134564" w:rsidRDefault="00C31697" w:rsidP="00292E22">
            <w:pPr>
              <w:spacing w:after="0" w:line="240" w:lineRule="auto"/>
              <w:jc w:val="center"/>
              <w:rPr>
                <w:rFonts w:cs="Arial"/>
                <w:lang w:val="en-US" w:eastAsia="en-US"/>
              </w:rPr>
            </w:pPr>
          </w:p>
        </w:tc>
      </w:tr>
      <w:tr w:rsidR="00134564" w:rsidRPr="00134564" w14:paraId="0B9C9871" w14:textId="77777777" w:rsidTr="00292E22">
        <w:trPr>
          <w:trHeight w:val="300"/>
        </w:trPr>
        <w:tc>
          <w:tcPr>
            <w:tcW w:w="1057" w:type="dxa"/>
            <w:tcBorders>
              <w:top w:val="single" w:sz="4" w:space="0" w:color="7F7F7F" w:themeColor="text1" w:themeTint="80"/>
              <w:bottom w:val="single" w:sz="4" w:space="0" w:color="7F7F7F" w:themeColor="text1" w:themeTint="80"/>
            </w:tcBorders>
            <w:shd w:val="clear" w:color="auto" w:fill="auto"/>
            <w:noWrap/>
            <w:vAlign w:val="bottom"/>
            <w:hideMark/>
          </w:tcPr>
          <w:p w14:paraId="6B4CD2E6" w14:textId="77777777" w:rsidR="00C31697" w:rsidRPr="00134564" w:rsidRDefault="00C31697" w:rsidP="00292E22">
            <w:pPr>
              <w:spacing w:after="0" w:line="240" w:lineRule="auto"/>
              <w:rPr>
                <w:rFonts w:cs="Arial"/>
                <w:lang w:val="en-US" w:eastAsia="en-US"/>
              </w:rPr>
            </w:pPr>
            <w:r w:rsidRPr="00134564">
              <w:rPr>
                <w:rFonts w:cs="Arial"/>
                <w:lang w:val="en-US" w:eastAsia="en-US"/>
              </w:rPr>
              <w:t>Total</w:t>
            </w:r>
          </w:p>
        </w:tc>
        <w:tc>
          <w:tcPr>
            <w:tcW w:w="940" w:type="dxa"/>
            <w:tcBorders>
              <w:top w:val="single" w:sz="4" w:space="0" w:color="7F7F7F" w:themeColor="text1" w:themeTint="80"/>
              <w:bottom w:val="single" w:sz="4" w:space="0" w:color="7F7F7F" w:themeColor="text1" w:themeTint="80"/>
            </w:tcBorders>
            <w:shd w:val="clear" w:color="auto" w:fill="auto"/>
            <w:noWrap/>
            <w:vAlign w:val="bottom"/>
            <w:hideMark/>
          </w:tcPr>
          <w:p w14:paraId="7D43B3D1"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87.8%</w:t>
            </w:r>
          </w:p>
        </w:tc>
        <w:tc>
          <w:tcPr>
            <w:tcW w:w="1327" w:type="dxa"/>
            <w:tcBorders>
              <w:top w:val="single" w:sz="4" w:space="0" w:color="7F7F7F" w:themeColor="text1" w:themeTint="80"/>
              <w:bottom w:val="single" w:sz="4" w:space="0" w:color="7F7F7F" w:themeColor="text1" w:themeTint="80"/>
            </w:tcBorders>
            <w:shd w:val="clear" w:color="auto" w:fill="auto"/>
            <w:noWrap/>
            <w:vAlign w:val="bottom"/>
            <w:hideMark/>
          </w:tcPr>
          <w:p w14:paraId="29565948"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9.5%</w:t>
            </w:r>
          </w:p>
        </w:tc>
        <w:tc>
          <w:tcPr>
            <w:tcW w:w="1716" w:type="dxa"/>
            <w:tcBorders>
              <w:top w:val="single" w:sz="4" w:space="0" w:color="7F7F7F" w:themeColor="text1" w:themeTint="80"/>
              <w:bottom w:val="single" w:sz="4" w:space="0" w:color="7F7F7F" w:themeColor="text1" w:themeTint="80"/>
            </w:tcBorders>
            <w:shd w:val="clear" w:color="auto" w:fill="auto"/>
            <w:noWrap/>
            <w:vAlign w:val="bottom"/>
            <w:hideMark/>
          </w:tcPr>
          <w:p w14:paraId="70ABD879"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2.7%</w:t>
            </w:r>
          </w:p>
        </w:tc>
      </w:tr>
    </w:tbl>
    <w:p w14:paraId="1190CB8B" w14:textId="776F61D0" w:rsidR="00C31697" w:rsidRPr="00086A5F" w:rsidRDefault="00C31697" w:rsidP="00C31697">
      <w:pPr>
        <w:ind w:left="720"/>
        <w:jc w:val="both"/>
        <w:rPr>
          <w:rFonts w:cs="Arial"/>
          <w:sz w:val="16"/>
          <w:szCs w:val="16"/>
          <w:lang w:val="en-US"/>
        </w:rPr>
      </w:pPr>
      <w:r w:rsidRPr="00086A5F">
        <w:rPr>
          <w:rFonts w:cs="Arial"/>
          <w:sz w:val="16"/>
          <w:szCs w:val="16"/>
          <w:lang w:val="en-US"/>
        </w:rPr>
        <w:t>Source: Cao Lanh qualitative study</w:t>
      </w:r>
    </w:p>
    <w:p w14:paraId="7ADD5894" w14:textId="44F688D5" w:rsidR="00C31697" w:rsidRPr="00134564" w:rsidRDefault="00C31697" w:rsidP="00C31697">
      <w:pPr>
        <w:spacing w:before="60" w:after="60"/>
        <w:jc w:val="both"/>
        <w:rPr>
          <w:rFonts w:cs="Arial"/>
        </w:rPr>
      </w:pPr>
      <w:r w:rsidRPr="00134564">
        <w:rPr>
          <w:rFonts w:cs="Arial"/>
        </w:rPr>
        <w:t xml:space="preserve">According to the results in Table 1.1, approximately 97 percent of male respondents agreed that Cao Lanh Bridge will lead to reduced travel time, compared to 80.5 percent of female respondents. For those who disagreed, they rather believed that the ferry will remain more time-efficient for them, as walking remains the predominant mode of travel for them or that they happen to be traders at the markets near the ferry.  </w:t>
      </w:r>
    </w:p>
    <w:p w14:paraId="189C11BD" w14:textId="77777777" w:rsidR="00C31697" w:rsidRPr="00134564" w:rsidRDefault="00C31697" w:rsidP="00C31697">
      <w:pPr>
        <w:spacing w:before="60" w:after="60"/>
        <w:ind w:left="720"/>
        <w:jc w:val="both"/>
        <w:rPr>
          <w:rFonts w:cs="Arial"/>
        </w:rPr>
      </w:pPr>
      <w:r w:rsidRPr="00134564">
        <w:rPr>
          <w:rFonts w:cs="Arial"/>
          <w:i/>
        </w:rPr>
        <w:t>“It is more convenient to use the ferry for traders coming from Tan My commune to Tan Tich market, especially for female traders. Taking Cao Lanh Bridge is much farther than crossing the ferry.”</w:t>
      </w:r>
      <w:r w:rsidRPr="00134564">
        <w:rPr>
          <w:rFonts w:cs="Arial"/>
        </w:rPr>
        <w:t xml:space="preserve"> – Opinion from FGD of household losing agricultural land at Tan My commune.  </w:t>
      </w:r>
    </w:p>
    <w:p w14:paraId="36614FC2" w14:textId="365CEDF5" w:rsidR="00C31697" w:rsidRPr="00134564" w:rsidRDefault="00951300" w:rsidP="00C31697">
      <w:pPr>
        <w:jc w:val="both"/>
        <w:rPr>
          <w:rFonts w:cs="Arial"/>
          <w:lang w:val="en-US" w:eastAsia="en-US"/>
        </w:rPr>
      </w:pPr>
      <w:r>
        <w:rPr>
          <w:rFonts w:cs="Arial"/>
          <w:lang w:val="en-US" w:eastAsia="en-US"/>
        </w:rPr>
        <w:t>Results of</w:t>
      </w:r>
      <w:r w:rsidR="00C31697" w:rsidRPr="00134564">
        <w:rPr>
          <w:rFonts w:cs="Arial"/>
          <w:lang w:val="en-US" w:eastAsia="en-US"/>
        </w:rPr>
        <w:t xml:space="preserve"> </w:t>
      </w:r>
      <w:r>
        <w:rPr>
          <w:rFonts w:cs="Arial"/>
          <w:lang w:val="en-US" w:eastAsia="en-US"/>
        </w:rPr>
        <w:t xml:space="preserve">focus </w:t>
      </w:r>
      <w:r w:rsidR="00C31697" w:rsidRPr="00134564">
        <w:rPr>
          <w:rFonts w:cs="Arial"/>
          <w:lang w:val="en-US" w:eastAsia="en-US"/>
        </w:rPr>
        <w:t xml:space="preserve">group discussions reveal that most respondents lack information about the connecting road from Cao Lanh Bridge. Hence, they were unable to predict the impact of Cao Lanh Bridge on transportation costs. It was only obvious to them that the transportation costs of heavy vehicles in particular will be lowered once Cao Lanh Bridge comes into operation. The change in transportation costs overall remains ambiguous. </w:t>
      </w:r>
    </w:p>
    <w:p w14:paraId="4E3DA5FC" w14:textId="77777777" w:rsidR="00C31697" w:rsidRPr="00134564" w:rsidRDefault="00C31697" w:rsidP="00C31697">
      <w:pPr>
        <w:ind w:left="720"/>
        <w:jc w:val="both"/>
        <w:rPr>
          <w:rFonts w:cs="Arial"/>
          <w:lang w:val="en-US" w:eastAsia="en-US"/>
        </w:rPr>
      </w:pPr>
      <w:r w:rsidRPr="00134564">
        <w:rPr>
          <w:rFonts w:cs="Arial"/>
          <w:i/>
          <w:lang w:val="en-US" w:eastAsia="en-US"/>
        </w:rPr>
        <w:t xml:space="preserve">“Containers can enjoy lower transport costs. Previously, when containers were not allowed to cross Cao Lanh Ferry, they had to cross My Thuan Bridge. It is 45 km from here to My Thuan Bridge. Now when Cao Lanh Bridge is completed, containers do not have to take that route anymore. This change will allow us to save costs for 10-20 kilometers. I used to see some containers that arrived at the ferry and were forced to return back. Poor them” – </w:t>
      </w:r>
      <w:r w:rsidRPr="00134564">
        <w:rPr>
          <w:rFonts w:cs="Arial"/>
          <w:lang w:val="en-US" w:eastAsia="en-US"/>
        </w:rPr>
        <w:t xml:space="preserve">said a shop keeper at Cao Lanh Ferry. </w:t>
      </w:r>
    </w:p>
    <w:p w14:paraId="2E158C97" w14:textId="77777777" w:rsidR="00C31697" w:rsidRPr="00134564" w:rsidRDefault="00C31697" w:rsidP="00C31697">
      <w:pPr>
        <w:ind w:left="720"/>
        <w:jc w:val="both"/>
        <w:rPr>
          <w:rFonts w:cs="Arial"/>
          <w:lang w:val="en-US" w:eastAsia="en-US"/>
        </w:rPr>
      </w:pPr>
      <w:r w:rsidRPr="00134564">
        <w:rPr>
          <w:rFonts w:cs="Arial"/>
          <w:i/>
          <w:lang w:val="en-US" w:eastAsia="en-US"/>
        </w:rPr>
        <w:t xml:space="preserve">”Trucks can cross the ferry faster and carry higher load, hence they enjoy lower transportation costs.” – </w:t>
      </w:r>
      <w:r w:rsidRPr="00134564">
        <w:rPr>
          <w:rFonts w:cs="Arial"/>
          <w:lang w:val="en-US" w:eastAsia="en-US"/>
        </w:rPr>
        <w:t xml:space="preserve">said Ward 6 People’s Committee Vice President. </w:t>
      </w:r>
      <w:r w:rsidRPr="00134564">
        <w:rPr>
          <w:rFonts w:cs="Arial"/>
          <w:i/>
          <w:lang w:val="en-US" w:eastAsia="en-US"/>
        </w:rPr>
        <w:t xml:space="preserve"> </w:t>
      </w:r>
    </w:p>
    <w:p w14:paraId="0BBF40BE" w14:textId="480222F7" w:rsidR="00C31697" w:rsidRPr="00134564" w:rsidRDefault="00C31697" w:rsidP="00C31697">
      <w:pPr>
        <w:jc w:val="both"/>
        <w:rPr>
          <w:rFonts w:cs="Arial"/>
          <w:lang w:val="en-US" w:eastAsia="en-US"/>
        </w:rPr>
      </w:pPr>
      <w:r w:rsidRPr="00134564">
        <w:rPr>
          <w:rFonts w:cs="Arial"/>
          <w:lang w:val="en-US" w:eastAsia="en-US"/>
        </w:rPr>
        <w:t xml:space="preserve">The impact of Cao Lanh Bridge on the degree of convenience for traveling between provinces was widely appreciated from all </w:t>
      </w:r>
      <w:r w:rsidR="00951300">
        <w:rPr>
          <w:rFonts w:cs="Arial"/>
          <w:lang w:val="en-US" w:eastAsia="en-US"/>
        </w:rPr>
        <w:t xml:space="preserve">focus </w:t>
      </w:r>
      <w:r w:rsidRPr="00134564">
        <w:rPr>
          <w:rFonts w:cs="Arial"/>
          <w:lang w:val="en-US" w:eastAsia="en-US"/>
        </w:rPr>
        <w:t>group discussions and in-d</w:t>
      </w:r>
      <w:r w:rsidR="00951300">
        <w:rPr>
          <w:rFonts w:cs="Arial"/>
          <w:lang w:val="en-US" w:eastAsia="en-US"/>
        </w:rPr>
        <w:t>epth interviews. In particular</w:t>
      </w:r>
      <w:r w:rsidRPr="00134564">
        <w:rPr>
          <w:rFonts w:cs="Arial"/>
          <w:lang w:val="en-US" w:eastAsia="en-US"/>
        </w:rPr>
        <w:t xml:space="preserve">, 100 percent of male respondents believed that Cao Lanh Bridge will make it more convenient for traveling between provinces. Only 4.8 percent of female respondents did not support this statement as they only traveled locally.    </w:t>
      </w:r>
    </w:p>
    <w:p w14:paraId="4323823A" w14:textId="7A8D7621" w:rsidR="00C31697" w:rsidRPr="00134564" w:rsidRDefault="00086A5F" w:rsidP="00C31697">
      <w:pPr>
        <w:ind w:left="720"/>
        <w:rPr>
          <w:rFonts w:cs="Arial"/>
          <w:b/>
          <w:lang w:val="en-US" w:eastAsia="en-US"/>
        </w:rPr>
      </w:pPr>
      <w:r>
        <w:rPr>
          <w:rFonts w:cs="Arial"/>
          <w:b/>
          <w:lang w:val="en-US" w:eastAsia="en-US"/>
        </w:rPr>
        <w:t>Table 6</w:t>
      </w:r>
      <w:r w:rsidR="00C31697" w:rsidRPr="00134564">
        <w:rPr>
          <w:rFonts w:cs="Arial"/>
          <w:b/>
          <w:lang w:val="en-US" w:eastAsia="en-US"/>
        </w:rPr>
        <w:t>.2: Cao Lanh Bridge will make it more convenient traveling among provinces</w:t>
      </w:r>
    </w:p>
    <w:tbl>
      <w:tblPr>
        <w:tblW w:w="5040" w:type="dxa"/>
        <w:tblInd w:w="720" w:type="dxa"/>
        <w:tblLook w:val="04A0" w:firstRow="1" w:lastRow="0" w:firstColumn="1" w:lastColumn="0" w:noHBand="0" w:noVBand="1"/>
      </w:tblPr>
      <w:tblGrid>
        <w:gridCol w:w="1030"/>
        <w:gridCol w:w="1041"/>
        <w:gridCol w:w="1295"/>
        <w:gridCol w:w="1674"/>
      </w:tblGrid>
      <w:tr w:rsidR="00134564" w:rsidRPr="00134564" w14:paraId="4BAD3272" w14:textId="77777777" w:rsidTr="00292E22">
        <w:trPr>
          <w:trHeight w:val="300"/>
        </w:trPr>
        <w:tc>
          <w:tcPr>
            <w:tcW w:w="1030" w:type="dxa"/>
            <w:tcBorders>
              <w:top w:val="single" w:sz="4" w:space="0" w:color="7F7F7F" w:themeColor="text1" w:themeTint="80"/>
              <w:left w:val="nil"/>
              <w:bottom w:val="single" w:sz="4" w:space="0" w:color="7F7F7F" w:themeColor="text1" w:themeTint="80"/>
              <w:right w:val="nil"/>
            </w:tcBorders>
            <w:shd w:val="clear" w:color="auto" w:fill="auto"/>
            <w:noWrap/>
            <w:vAlign w:val="bottom"/>
            <w:hideMark/>
          </w:tcPr>
          <w:p w14:paraId="4447D6AB" w14:textId="77777777" w:rsidR="00C31697" w:rsidRPr="00134564" w:rsidRDefault="00C31697" w:rsidP="00292E22">
            <w:pPr>
              <w:spacing w:after="0" w:line="240" w:lineRule="auto"/>
              <w:rPr>
                <w:rFonts w:cs="Arial"/>
                <w:lang w:val="en-US" w:eastAsia="en-US"/>
              </w:rPr>
            </w:pPr>
          </w:p>
        </w:tc>
        <w:tc>
          <w:tcPr>
            <w:tcW w:w="1041"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130331AB"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Agree</w:t>
            </w:r>
          </w:p>
        </w:tc>
        <w:tc>
          <w:tcPr>
            <w:tcW w:w="129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7C9534E6"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Disagree</w:t>
            </w:r>
          </w:p>
        </w:tc>
        <w:tc>
          <w:tcPr>
            <w:tcW w:w="1674"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031B5C36"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Don't know</w:t>
            </w:r>
          </w:p>
        </w:tc>
      </w:tr>
      <w:tr w:rsidR="00134564" w:rsidRPr="00134564" w14:paraId="173D9EAA" w14:textId="77777777" w:rsidTr="00292E22">
        <w:trPr>
          <w:trHeight w:val="300"/>
        </w:trPr>
        <w:tc>
          <w:tcPr>
            <w:tcW w:w="1030" w:type="dxa"/>
            <w:tcBorders>
              <w:top w:val="single" w:sz="4" w:space="0" w:color="7F7F7F" w:themeColor="text1" w:themeTint="80"/>
              <w:left w:val="nil"/>
              <w:bottom w:val="nil"/>
              <w:right w:val="nil"/>
            </w:tcBorders>
            <w:shd w:val="clear" w:color="auto" w:fill="auto"/>
            <w:noWrap/>
            <w:vAlign w:val="bottom"/>
            <w:hideMark/>
          </w:tcPr>
          <w:p w14:paraId="4E752D69" w14:textId="77777777" w:rsidR="00C31697" w:rsidRPr="00134564" w:rsidRDefault="00C31697" w:rsidP="00292E22">
            <w:pPr>
              <w:spacing w:after="0" w:line="240" w:lineRule="auto"/>
              <w:rPr>
                <w:rFonts w:cs="Arial"/>
                <w:lang w:val="en-US" w:eastAsia="en-US"/>
              </w:rPr>
            </w:pPr>
            <w:r w:rsidRPr="00134564">
              <w:rPr>
                <w:rFonts w:cs="Arial"/>
                <w:lang w:val="en-US" w:eastAsia="en-US"/>
              </w:rPr>
              <w:t>Female</w:t>
            </w:r>
          </w:p>
        </w:tc>
        <w:tc>
          <w:tcPr>
            <w:tcW w:w="1041" w:type="dxa"/>
            <w:tcBorders>
              <w:top w:val="single" w:sz="4" w:space="0" w:color="7F7F7F" w:themeColor="text1" w:themeTint="80"/>
              <w:left w:val="nil"/>
              <w:bottom w:val="nil"/>
              <w:right w:val="nil"/>
            </w:tcBorders>
            <w:shd w:val="clear" w:color="auto" w:fill="auto"/>
            <w:noWrap/>
            <w:vAlign w:val="center"/>
            <w:hideMark/>
          </w:tcPr>
          <w:p w14:paraId="005BF881"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95.1%</w:t>
            </w:r>
          </w:p>
        </w:tc>
        <w:tc>
          <w:tcPr>
            <w:tcW w:w="1295" w:type="dxa"/>
            <w:tcBorders>
              <w:top w:val="single" w:sz="4" w:space="0" w:color="7F7F7F" w:themeColor="text1" w:themeTint="80"/>
              <w:left w:val="nil"/>
              <w:bottom w:val="nil"/>
              <w:right w:val="nil"/>
            </w:tcBorders>
            <w:shd w:val="clear" w:color="auto" w:fill="auto"/>
            <w:noWrap/>
            <w:vAlign w:val="center"/>
            <w:hideMark/>
          </w:tcPr>
          <w:p w14:paraId="63591ACB"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0.0%</w:t>
            </w:r>
          </w:p>
        </w:tc>
        <w:tc>
          <w:tcPr>
            <w:tcW w:w="1674" w:type="dxa"/>
            <w:tcBorders>
              <w:top w:val="single" w:sz="4" w:space="0" w:color="7F7F7F" w:themeColor="text1" w:themeTint="80"/>
              <w:left w:val="nil"/>
              <w:bottom w:val="nil"/>
              <w:right w:val="nil"/>
            </w:tcBorders>
            <w:shd w:val="clear" w:color="auto" w:fill="auto"/>
            <w:noWrap/>
            <w:vAlign w:val="center"/>
            <w:hideMark/>
          </w:tcPr>
          <w:p w14:paraId="6C65C4D9"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4.8%</w:t>
            </w:r>
          </w:p>
        </w:tc>
      </w:tr>
      <w:tr w:rsidR="00134564" w:rsidRPr="00134564" w14:paraId="3C85B6A4" w14:textId="77777777" w:rsidTr="00292E22">
        <w:trPr>
          <w:trHeight w:val="300"/>
        </w:trPr>
        <w:tc>
          <w:tcPr>
            <w:tcW w:w="1030" w:type="dxa"/>
            <w:tcBorders>
              <w:top w:val="nil"/>
              <w:left w:val="nil"/>
              <w:bottom w:val="nil"/>
              <w:right w:val="nil"/>
            </w:tcBorders>
            <w:shd w:val="clear" w:color="auto" w:fill="auto"/>
            <w:noWrap/>
            <w:vAlign w:val="bottom"/>
            <w:hideMark/>
          </w:tcPr>
          <w:p w14:paraId="31FC8D8A" w14:textId="77777777" w:rsidR="00C31697" w:rsidRPr="00134564" w:rsidRDefault="00C31697" w:rsidP="00292E22">
            <w:pPr>
              <w:spacing w:after="0" w:line="240" w:lineRule="auto"/>
              <w:rPr>
                <w:rFonts w:cs="Arial"/>
                <w:lang w:val="en-US" w:eastAsia="en-US"/>
              </w:rPr>
            </w:pPr>
            <w:r w:rsidRPr="00134564">
              <w:rPr>
                <w:rFonts w:cs="Arial"/>
                <w:lang w:val="en-US" w:eastAsia="en-US"/>
              </w:rPr>
              <w:t>Male</w:t>
            </w:r>
          </w:p>
        </w:tc>
        <w:tc>
          <w:tcPr>
            <w:tcW w:w="1041" w:type="dxa"/>
            <w:tcBorders>
              <w:top w:val="nil"/>
              <w:left w:val="nil"/>
              <w:bottom w:val="nil"/>
              <w:right w:val="nil"/>
            </w:tcBorders>
            <w:shd w:val="clear" w:color="auto" w:fill="auto"/>
            <w:noWrap/>
            <w:vAlign w:val="center"/>
            <w:hideMark/>
          </w:tcPr>
          <w:p w14:paraId="40CEC04C"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100.0%</w:t>
            </w:r>
          </w:p>
        </w:tc>
        <w:tc>
          <w:tcPr>
            <w:tcW w:w="1295" w:type="dxa"/>
            <w:tcBorders>
              <w:top w:val="nil"/>
              <w:left w:val="nil"/>
              <w:bottom w:val="nil"/>
              <w:right w:val="nil"/>
            </w:tcBorders>
            <w:shd w:val="clear" w:color="auto" w:fill="auto"/>
            <w:noWrap/>
            <w:vAlign w:val="center"/>
            <w:hideMark/>
          </w:tcPr>
          <w:p w14:paraId="56B4034B"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0.0%</w:t>
            </w:r>
          </w:p>
        </w:tc>
        <w:tc>
          <w:tcPr>
            <w:tcW w:w="1674" w:type="dxa"/>
            <w:tcBorders>
              <w:top w:val="nil"/>
              <w:left w:val="nil"/>
              <w:bottom w:val="nil"/>
              <w:right w:val="nil"/>
            </w:tcBorders>
            <w:shd w:val="clear" w:color="auto" w:fill="auto"/>
            <w:noWrap/>
            <w:vAlign w:val="center"/>
            <w:hideMark/>
          </w:tcPr>
          <w:p w14:paraId="52EF2C5C"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0.0%</w:t>
            </w:r>
          </w:p>
        </w:tc>
      </w:tr>
      <w:tr w:rsidR="00134564" w:rsidRPr="00134564" w14:paraId="73778EBB" w14:textId="77777777" w:rsidTr="00292E22">
        <w:trPr>
          <w:trHeight w:val="300"/>
        </w:trPr>
        <w:tc>
          <w:tcPr>
            <w:tcW w:w="1030" w:type="dxa"/>
            <w:tcBorders>
              <w:top w:val="nil"/>
              <w:left w:val="nil"/>
              <w:bottom w:val="single" w:sz="4" w:space="0" w:color="7F7F7F" w:themeColor="text1" w:themeTint="80"/>
              <w:right w:val="nil"/>
            </w:tcBorders>
            <w:shd w:val="clear" w:color="auto" w:fill="auto"/>
            <w:noWrap/>
            <w:vAlign w:val="bottom"/>
            <w:hideMark/>
          </w:tcPr>
          <w:p w14:paraId="70BC76A9" w14:textId="77777777" w:rsidR="00C31697" w:rsidRPr="00134564" w:rsidRDefault="00C31697" w:rsidP="00292E22">
            <w:pPr>
              <w:spacing w:after="0" w:line="240" w:lineRule="auto"/>
              <w:jc w:val="right"/>
              <w:rPr>
                <w:rFonts w:cs="Arial"/>
                <w:lang w:val="en-US" w:eastAsia="en-US"/>
              </w:rPr>
            </w:pPr>
          </w:p>
        </w:tc>
        <w:tc>
          <w:tcPr>
            <w:tcW w:w="1041" w:type="dxa"/>
            <w:tcBorders>
              <w:top w:val="nil"/>
              <w:left w:val="nil"/>
              <w:bottom w:val="single" w:sz="4" w:space="0" w:color="7F7F7F" w:themeColor="text1" w:themeTint="80"/>
              <w:right w:val="nil"/>
            </w:tcBorders>
            <w:shd w:val="clear" w:color="auto" w:fill="auto"/>
            <w:noWrap/>
            <w:vAlign w:val="center"/>
            <w:hideMark/>
          </w:tcPr>
          <w:p w14:paraId="09211D5F" w14:textId="77777777" w:rsidR="00C31697" w:rsidRPr="00134564" w:rsidRDefault="00C31697" w:rsidP="00292E22">
            <w:pPr>
              <w:spacing w:after="0" w:line="240" w:lineRule="auto"/>
              <w:jc w:val="center"/>
              <w:rPr>
                <w:rFonts w:cs="Arial"/>
                <w:lang w:val="en-US" w:eastAsia="en-US"/>
              </w:rPr>
            </w:pPr>
          </w:p>
        </w:tc>
        <w:tc>
          <w:tcPr>
            <w:tcW w:w="1295" w:type="dxa"/>
            <w:tcBorders>
              <w:top w:val="nil"/>
              <w:left w:val="nil"/>
              <w:bottom w:val="single" w:sz="4" w:space="0" w:color="7F7F7F" w:themeColor="text1" w:themeTint="80"/>
              <w:right w:val="nil"/>
            </w:tcBorders>
            <w:shd w:val="clear" w:color="auto" w:fill="auto"/>
            <w:noWrap/>
            <w:vAlign w:val="center"/>
            <w:hideMark/>
          </w:tcPr>
          <w:p w14:paraId="56706F3F" w14:textId="77777777" w:rsidR="00C31697" w:rsidRPr="00134564" w:rsidRDefault="00C31697" w:rsidP="00292E22">
            <w:pPr>
              <w:spacing w:after="0" w:line="240" w:lineRule="auto"/>
              <w:jc w:val="center"/>
              <w:rPr>
                <w:rFonts w:cs="Arial"/>
                <w:lang w:val="en-US" w:eastAsia="en-US"/>
              </w:rPr>
            </w:pPr>
          </w:p>
        </w:tc>
        <w:tc>
          <w:tcPr>
            <w:tcW w:w="1674" w:type="dxa"/>
            <w:tcBorders>
              <w:top w:val="nil"/>
              <w:left w:val="nil"/>
              <w:bottom w:val="single" w:sz="4" w:space="0" w:color="7F7F7F" w:themeColor="text1" w:themeTint="80"/>
              <w:right w:val="nil"/>
            </w:tcBorders>
            <w:shd w:val="clear" w:color="auto" w:fill="auto"/>
            <w:noWrap/>
            <w:vAlign w:val="center"/>
            <w:hideMark/>
          </w:tcPr>
          <w:p w14:paraId="3268A465" w14:textId="77777777" w:rsidR="00C31697" w:rsidRPr="00134564" w:rsidRDefault="00C31697" w:rsidP="00292E22">
            <w:pPr>
              <w:spacing w:after="0" w:line="240" w:lineRule="auto"/>
              <w:jc w:val="center"/>
              <w:rPr>
                <w:rFonts w:cs="Arial"/>
                <w:lang w:val="en-US" w:eastAsia="en-US"/>
              </w:rPr>
            </w:pPr>
          </w:p>
        </w:tc>
      </w:tr>
      <w:tr w:rsidR="00134564" w:rsidRPr="00134564" w14:paraId="12A8BD4E" w14:textId="77777777" w:rsidTr="00292E22">
        <w:trPr>
          <w:trHeight w:val="300"/>
        </w:trPr>
        <w:tc>
          <w:tcPr>
            <w:tcW w:w="1030" w:type="dxa"/>
            <w:tcBorders>
              <w:top w:val="single" w:sz="4" w:space="0" w:color="7F7F7F" w:themeColor="text1" w:themeTint="80"/>
              <w:left w:val="nil"/>
              <w:bottom w:val="single" w:sz="4" w:space="0" w:color="7F7F7F" w:themeColor="text1" w:themeTint="80"/>
              <w:right w:val="nil"/>
            </w:tcBorders>
            <w:shd w:val="clear" w:color="auto" w:fill="auto"/>
            <w:noWrap/>
            <w:vAlign w:val="bottom"/>
            <w:hideMark/>
          </w:tcPr>
          <w:p w14:paraId="4CAB862E" w14:textId="77777777" w:rsidR="00C31697" w:rsidRPr="00134564" w:rsidRDefault="00C31697" w:rsidP="00292E22">
            <w:pPr>
              <w:spacing w:after="0" w:line="240" w:lineRule="auto"/>
              <w:rPr>
                <w:rFonts w:cs="Arial"/>
                <w:lang w:val="en-US" w:eastAsia="en-US"/>
              </w:rPr>
            </w:pPr>
            <w:r w:rsidRPr="00134564">
              <w:rPr>
                <w:rFonts w:cs="Arial"/>
                <w:lang w:val="en-US" w:eastAsia="en-US"/>
              </w:rPr>
              <w:t>Total</w:t>
            </w:r>
          </w:p>
        </w:tc>
        <w:tc>
          <w:tcPr>
            <w:tcW w:w="1041"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6B47826D"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97.3%</w:t>
            </w:r>
          </w:p>
        </w:tc>
        <w:tc>
          <w:tcPr>
            <w:tcW w:w="129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31638922"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0.0%</w:t>
            </w:r>
          </w:p>
        </w:tc>
        <w:tc>
          <w:tcPr>
            <w:tcW w:w="1674"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5290A8CE" w14:textId="77777777" w:rsidR="00C31697" w:rsidRPr="00134564" w:rsidRDefault="00C31697" w:rsidP="00292E22">
            <w:pPr>
              <w:spacing w:after="0" w:line="240" w:lineRule="auto"/>
              <w:jc w:val="center"/>
              <w:rPr>
                <w:rFonts w:cs="Arial"/>
                <w:lang w:val="en-US" w:eastAsia="en-US"/>
              </w:rPr>
            </w:pPr>
            <w:r w:rsidRPr="00134564">
              <w:rPr>
                <w:rFonts w:cs="Arial"/>
                <w:lang w:val="en-US" w:eastAsia="en-US"/>
              </w:rPr>
              <w:t>2.7%</w:t>
            </w:r>
          </w:p>
        </w:tc>
      </w:tr>
    </w:tbl>
    <w:p w14:paraId="6E732456" w14:textId="77777777" w:rsidR="00C31697" w:rsidRPr="00086A5F" w:rsidRDefault="00C31697" w:rsidP="00C31697">
      <w:pPr>
        <w:ind w:left="720"/>
        <w:jc w:val="both"/>
        <w:rPr>
          <w:rFonts w:cs="Arial"/>
          <w:sz w:val="16"/>
          <w:szCs w:val="16"/>
          <w:lang w:val="en-US"/>
        </w:rPr>
      </w:pPr>
      <w:r w:rsidRPr="00086A5F">
        <w:rPr>
          <w:rFonts w:cs="Arial"/>
          <w:sz w:val="16"/>
          <w:szCs w:val="16"/>
          <w:lang w:val="en-US"/>
        </w:rPr>
        <w:t>Source: Quick survey of Cao Lanh qualitative study</w:t>
      </w:r>
    </w:p>
    <w:p w14:paraId="5245F0A0" w14:textId="6BB7A109" w:rsidR="00C31697" w:rsidRPr="00134564" w:rsidRDefault="00C31697" w:rsidP="00C31697">
      <w:pPr>
        <w:spacing w:before="60" w:after="60"/>
        <w:jc w:val="both"/>
        <w:rPr>
          <w:rFonts w:cs="Arial"/>
          <w:lang w:val="en-US"/>
        </w:rPr>
      </w:pPr>
      <w:r w:rsidRPr="00134564">
        <w:rPr>
          <w:rFonts w:cs="Arial"/>
          <w:lang w:val="en-US"/>
        </w:rPr>
        <w:t xml:space="preserve">Interestingly, the male and female respondents held different </w:t>
      </w:r>
      <w:r w:rsidR="00951300">
        <w:rPr>
          <w:rFonts w:cs="Arial"/>
          <w:lang w:val="en-US"/>
        </w:rPr>
        <w:t>reasons for agreeing</w:t>
      </w:r>
      <w:r w:rsidRPr="00134564">
        <w:rPr>
          <w:rFonts w:cs="Arial"/>
          <w:lang w:val="en-US"/>
        </w:rPr>
        <w:t xml:space="preserve"> that Cao Lanh Bridge will make it more convenient to travel between provinces. For female respondents, the single reason was that th</w:t>
      </w:r>
      <w:r w:rsidR="00951300">
        <w:rPr>
          <w:rFonts w:cs="Arial"/>
          <w:lang w:val="en-US"/>
        </w:rPr>
        <w:t>e bridge would facilitate more</w:t>
      </w:r>
      <w:r w:rsidRPr="00134564">
        <w:rPr>
          <w:rFonts w:cs="Arial"/>
          <w:lang w:val="en-US"/>
        </w:rPr>
        <w:t xml:space="preserve"> buses driving to other provinces. In addition to this reason, male respondents believed that the new route connecting to other provinces would be more preferable by offering quicker access to other provinces. This difference might illustrate that female commuters are more dependent on public transport than male commuters. Due to </w:t>
      </w:r>
      <w:r w:rsidR="00951300">
        <w:rPr>
          <w:rFonts w:cs="Arial"/>
          <w:lang w:val="en-US"/>
        </w:rPr>
        <w:t xml:space="preserve">a </w:t>
      </w:r>
      <w:r w:rsidRPr="00134564">
        <w:rPr>
          <w:rFonts w:cs="Arial"/>
        </w:rPr>
        <w:t xml:space="preserve">lack of access to adequate transport, women generally enjoy less mobility than men and hence </w:t>
      </w:r>
      <w:r w:rsidR="00951300">
        <w:rPr>
          <w:rFonts w:cs="Arial"/>
        </w:rPr>
        <w:t xml:space="preserve">are </w:t>
      </w:r>
      <w:r w:rsidRPr="00134564">
        <w:rPr>
          <w:rFonts w:cs="Arial"/>
        </w:rPr>
        <w:t>much more constrained access to markets and employment opportunities.</w:t>
      </w:r>
      <w:r w:rsidRPr="00134564">
        <w:rPr>
          <w:rFonts w:cs="Arial"/>
          <w:lang w:val="en-US"/>
        </w:rPr>
        <w:t xml:space="preserve"> As Cao Lanh Bridge is expected to induce more intra- </w:t>
      </w:r>
      <w:r w:rsidR="00951300">
        <w:rPr>
          <w:rFonts w:cs="Arial"/>
          <w:lang w:val="en-US"/>
        </w:rPr>
        <w:t>and inter-provincial bus routes</w:t>
      </w:r>
      <w:r w:rsidRPr="00134564">
        <w:rPr>
          <w:rFonts w:cs="Arial"/>
          <w:lang w:val="en-US"/>
        </w:rPr>
        <w:t>, women stand a great chance of i</w:t>
      </w:r>
      <w:r w:rsidR="00951300">
        <w:rPr>
          <w:rFonts w:cs="Arial"/>
          <w:lang w:val="en-US"/>
        </w:rPr>
        <w:t>ncreasing their mobility</w:t>
      </w:r>
      <w:r w:rsidRPr="00134564">
        <w:rPr>
          <w:rFonts w:cs="Arial"/>
          <w:lang w:val="en-US"/>
        </w:rPr>
        <w:t xml:space="preserve">. </w:t>
      </w:r>
    </w:p>
    <w:p w14:paraId="602D0DDA" w14:textId="77777777" w:rsidR="00C31697" w:rsidRPr="00134564" w:rsidRDefault="00C31697" w:rsidP="00C31697">
      <w:pPr>
        <w:spacing w:before="60" w:after="60"/>
        <w:rPr>
          <w:rFonts w:cs="Arial"/>
          <w:b/>
          <w:i/>
          <w:lang w:val="en-US"/>
        </w:rPr>
      </w:pPr>
    </w:p>
    <w:p w14:paraId="3B795B55" w14:textId="77777777" w:rsidR="00C31697" w:rsidRPr="00134564" w:rsidRDefault="00C31697" w:rsidP="00C31697">
      <w:pPr>
        <w:rPr>
          <w:rFonts w:cs="Arial"/>
          <w:b/>
          <w:i/>
          <w:lang w:val="en-US"/>
        </w:rPr>
      </w:pPr>
      <w:r w:rsidRPr="00134564">
        <w:rPr>
          <w:rFonts w:cs="Arial"/>
          <w:b/>
          <w:i/>
          <w:lang w:val="en-US"/>
        </w:rPr>
        <w:br w:type="page"/>
      </w:r>
    </w:p>
    <w:p w14:paraId="39B19E60" w14:textId="77777777" w:rsidR="00C31697" w:rsidRPr="00134564" w:rsidRDefault="00C31697" w:rsidP="00C31697">
      <w:pPr>
        <w:spacing w:before="60" w:after="60"/>
        <w:jc w:val="both"/>
        <w:rPr>
          <w:rFonts w:cs="Arial"/>
          <w:b/>
          <w:i/>
          <w:lang w:val="en-US"/>
        </w:rPr>
      </w:pPr>
      <w:r w:rsidRPr="00134564">
        <w:rPr>
          <w:rFonts w:cs="Arial"/>
          <w:b/>
          <w:i/>
          <w:lang w:val="en-US"/>
        </w:rPr>
        <w:lastRenderedPageBreak/>
        <w:t>Hypothesis 2: The Project will generate additional socio-economic benefits for Cao Lanh urban residents (improved access to health, education and cultural facilities).</w:t>
      </w:r>
    </w:p>
    <w:p w14:paraId="6E15A230" w14:textId="4F9FCC73" w:rsidR="00C31697" w:rsidRPr="00134564" w:rsidRDefault="003B6DFC" w:rsidP="00C31697">
      <w:pPr>
        <w:spacing w:before="60" w:after="60"/>
        <w:jc w:val="both"/>
        <w:rPr>
          <w:rFonts w:cs="Arial"/>
        </w:rPr>
      </w:pPr>
      <w:r>
        <w:rPr>
          <w:rFonts w:cs="Arial"/>
        </w:rPr>
        <w:t>Making travel more convenient</w:t>
      </w:r>
      <w:r w:rsidR="00C31697" w:rsidRPr="00134564">
        <w:rPr>
          <w:rFonts w:cs="Arial"/>
        </w:rPr>
        <w:t xml:space="preserve"> is one </w:t>
      </w:r>
      <w:r>
        <w:rPr>
          <w:rFonts w:cs="Arial"/>
        </w:rPr>
        <w:t>way</w:t>
      </w:r>
      <w:r w:rsidR="00C31697" w:rsidRPr="00134564">
        <w:rPr>
          <w:rFonts w:cs="Arial"/>
        </w:rPr>
        <w:t xml:space="preserve"> to bri</w:t>
      </w:r>
      <w:r>
        <w:rPr>
          <w:rFonts w:cs="Arial"/>
        </w:rPr>
        <w:t>ng about socio-economic benefit</w:t>
      </w:r>
      <w:r w:rsidR="00C31697" w:rsidRPr="00134564">
        <w:rPr>
          <w:rFonts w:cs="Arial"/>
        </w:rPr>
        <w:t>. According to the affected households, improvements are expected to be felt in the access to healthcare, education, cultural facilities and other public services. These benefits are not limited to Cao Lanh urban residents. Rather, residents in Dong Thap districts who are located on the other bank of Tien River are also exp</w:t>
      </w:r>
      <w:r w:rsidR="00BC782D">
        <w:rPr>
          <w:rFonts w:cs="Arial"/>
        </w:rPr>
        <w:t>ected to enjoy similar benefits.</w:t>
      </w:r>
    </w:p>
    <w:p w14:paraId="4EFBF90F" w14:textId="6E0FCAFD" w:rsidR="00C31697" w:rsidRPr="00134564" w:rsidRDefault="00C31697" w:rsidP="00C31697">
      <w:pPr>
        <w:spacing w:before="60" w:after="60"/>
        <w:jc w:val="both"/>
        <w:rPr>
          <w:rFonts w:cs="Arial"/>
        </w:rPr>
      </w:pPr>
      <w:r w:rsidRPr="00134564">
        <w:rPr>
          <w:rFonts w:cs="Arial"/>
        </w:rPr>
        <w:t xml:space="preserve">The table below shows the respondents’ perception of socio-economics benefits brought </w:t>
      </w:r>
      <w:r w:rsidR="00BC782D">
        <w:rPr>
          <w:rFonts w:cs="Arial"/>
        </w:rPr>
        <w:t xml:space="preserve">about </w:t>
      </w:r>
      <w:r w:rsidRPr="00134564">
        <w:rPr>
          <w:rFonts w:cs="Arial"/>
        </w:rPr>
        <w:t xml:space="preserve">by Cao Lanh Bridge. The results show that improved access to healthcare was seen as the most significant benefit of Cao Lanh Bridge. Meanwhile, many people remained in doubt about the potential impact of Cao Lanh Bridge on improving access to cultural facilities and other public services.  </w:t>
      </w:r>
    </w:p>
    <w:p w14:paraId="338E8466" w14:textId="5FBD82F2" w:rsidR="00C31697" w:rsidRPr="00134564" w:rsidRDefault="00086A5F" w:rsidP="00C31697">
      <w:pPr>
        <w:spacing w:before="60" w:after="60"/>
        <w:ind w:left="720"/>
        <w:jc w:val="both"/>
        <w:rPr>
          <w:rFonts w:cs="Arial"/>
          <w:b/>
        </w:rPr>
      </w:pPr>
      <w:r>
        <w:rPr>
          <w:rFonts w:cs="Arial"/>
          <w:b/>
        </w:rPr>
        <w:t>Table 6</w:t>
      </w:r>
      <w:r w:rsidR="00C31697" w:rsidRPr="00134564">
        <w:rPr>
          <w:rFonts w:cs="Arial"/>
          <w:b/>
        </w:rPr>
        <w:t>.3: Respondents' perception of socio-economic benefits brought by Cao Lanh Bridge</w:t>
      </w:r>
    </w:p>
    <w:tbl>
      <w:tblPr>
        <w:tblW w:w="7614" w:type="dxa"/>
        <w:tblInd w:w="720" w:type="dxa"/>
        <w:tblLook w:val="04A0" w:firstRow="1" w:lastRow="0" w:firstColumn="1" w:lastColumn="0" w:noHBand="0" w:noVBand="1"/>
      </w:tblPr>
      <w:tblGrid>
        <w:gridCol w:w="3496"/>
        <w:gridCol w:w="1120"/>
        <w:gridCol w:w="1234"/>
        <w:gridCol w:w="1764"/>
      </w:tblGrid>
      <w:tr w:rsidR="00134564" w:rsidRPr="00134564" w14:paraId="62ABF1C0" w14:textId="77777777" w:rsidTr="00292E22">
        <w:trPr>
          <w:trHeight w:val="300"/>
        </w:trPr>
        <w:tc>
          <w:tcPr>
            <w:tcW w:w="3496"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7D7A0F9F" w14:textId="77777777" w:rsidR="00C31697" w:rsidRPr="00134564" w:rsidRDefault="00C31697" w:rsidP="00292E22">
            <w:pPr>
              <w:jc w:val="center"/>
              <w:rPr>
                <w:rFonts w:cs="Arial"/>
              </w:rPr>
            </w:pPr>
          </w:p>
        </w:tc>
        <w:tc>
          <w:tcPr>
            <w:tcW w:w="1120"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4EB64D68" w14:textId="77777777" w:rsidR="00C31697" w:rsidRPr="00134564" w:rsidRDefault="00C31697" w:rsidP="00292E22">
            <w:pPr>
              <w:jc w:val="center"/>
              <w:rPr>
                <w:rFonts w:cs="Arial"/>
              </w:rPr>
            </w:pPr>
            <w:r w:rsidRPr="00134564">
              <w:rPr>
                <w:rFonts w:cs="Arial"/>
              </w:rPr>
              <w:t>Agree</w:t>
            </w:r>
          </w:p>
        </w:tc>
        <w:tc>
          <w:tcPr>
            <w:tcW w:w="1234"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42C4785B" w14:textId="77777777" w:rsidR="00C31697" w:rsidRPr="00134564" w:rsidRDefault="00C31697" w:rsidP="00292E22">
            <w:pPr>
              <w:jc w:val="center"/>
              <w:rPr>
                <w:rFonts w:cs="Arial"/>
              </w:rPr>
            </w:pPr>
            <w:r w:rsidRPr="00134564">
              <w:rPr>
                <w:rFonts w:cs="Arial"/>
              </w:rPr>
              <w:t>Disagree</w:t>
            </w:r>
          </w:p>
        </w:tc>
        <w:tc>
          <w:tcPr>
            <w:tcW w:w="1764"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064A1247" w14:textId="77777777" w:rsidR="00C31697" w:rsidRPr="00134564" w:rsidRDefault="00C31697" w:rsidP="00292E22">
            <w:pPr>
              <w:jc w:val="center"/>
              <w:rPr>
                <w:rFonts w:cs="Arial"/>
              </w:rPr>
            </w:pPr>
            <w:r w:rsidRPr="00134564">
              <w:rPr>
                <w:rFonts w:cs="Arial"/>
              </w:rPr>
              <w:t>Don't know</w:t>
            </w:r>
          </w:p>
        </w:tc>
      </w:tr>
      <w:tr w:rsidR="00134564" w:rsidRPr="00134564" w14:paraId="37F81731" w14:textId="77777777" w:rsidTr="00292E22">
        <w:trPr>
          <w:trHeight w:val="300"/>
        </w:trPr>
        <w:tc>
          <w:tcPr>
            <w:tcW w:w="3496" w:type="dxa"/>
            <w:tcBorders>
              <w:top w:val="single" w:sz="4" w:space="0" w:color="7F7F7F" w:themeColor="text1" w:themeTint="80"/>
              <w:left w:val="nil"/>
              <w:bottom w:val="nil"/>
              <w:right w:val="nil"/>
            </w:tcBorders>
            <w:shd w:val="clear" w:color="auto" w:fill="auto"/>
            <w:vAlign w:val="center"/>
            <w:hideMark/>
          </w:tcPr>
          <w:p w14:paraId="79664949" w14:textId="77777777" w:rsidR="00C31697" w:rsidRPr="00134564" w:rsidRDefault="00C31697" w:rsidP="00292E22">
            <w:pPr>
              <w:rPr>
                <w:rFonts w:cs="Arial"/>
              </w:rPr>
            </w:pPr>
            <w:r w:rsidRPr="00134564">
              <w:rPr>
                <w:rFonts w:cs="Arial"/>
              </w:rPr>
              <w:t>Better access to healthcare</w:t>
            </w:r>
          </w:p>
        </w:tc>
        <w:tc>
          <w:tcPr>
            <w:tcW w:w="1120" w:type="dxa"/>
            <w:tcBorders>
              <w:top w:val="single" w:sz="4" w:space="0" w:color="7F7F7F" w:themeColor="text1" w:themeTint="80"/>
              <w:left w:val="nil"/>
              <w:bottom w:val="nil"/>
              <w:right w:val="nil"/>
            </w:tcBorders>
            <w:shd w:val="clear" w:color="auto" w:fill="auto"/>
            <w:noWrap/>
            <w:vAlign w:val="center"/>
            <w:hideMark/>
          </w:tcPr>
          <w:p w14:paraId="64165CFE" w14:textId="77777777" w:rsidR="00C31697" w:rsidRPr="00134564" w:rsidRDefault="00C31697" w:rsidP="00292E22">
            <w:pPr>
              <w:jc w:val="center"/>
              <w:rPr>
                <w:rFonts w:cs="Arial"/>
              </w:rPr>
            </w:pPr>
            <w:r w:rsidRPr="00134564">
              <w:rPr>
                <w:rFonts w:cs="Arial"/>
              </w:rPr>
              <w:t>97.3%</w:t>
            </w:r>
          </w:p>
        </w:tc>
        <w:tc>
          <w:tcPr>
            <w:tcW w:w="1234" w:type="dxa"/>
            <w:tcBorders>
              <w:top w:val="single" w:sz="4" w:space="0" w:color="7F7F7F" w:themeColor="text1" w:themeTint="80"/>
              <w:left w:val="nil"/>
              <w:bottom w:val="nil"/>
              <w:right w:val="nil"/>
            </w:tcBorders>
            <w:shd w:val="clear" w:color="auto" w:fill="auto"/>
            <w:noWrap/>
            <w:vAlign w:val="center"/>
            <w:hideMark/>
          </w:tcPr>
          <w:p w14:paraId="48FA76A2" w14:textId="77777777" w:rsidR="00C31697" w:rsidRPr="00134564" w:rsidRDefault="00C31697" w:rsidP="00292E22">
            <w:pPr>
              <w:jc w:val="center"/>
              <w:rPr>
                <w:rFonts w:cs="Arial"/>
              </w:rPr>
            </w:pPr>
            <w:r w:rsidRPr="00134564">
              <w:rPr>
                <w:rFonts w:cs="Arial"/>
              </w:rPr>
              <w:t>1.4%</w:t>
            </w:r>
          </w:p>
        </w:tc>
        <w:tc>
          <w:tcPr>
            <w:tcW w:w="1764" w:type="dxa"/>
            <w:tcBorders>
              <w:top w:val="single" w:sz="4" w:space="0" w:color="7F7F7F" w:themeColor="text1" w:themeTint="80"/>
              <w:left w:val="nil"/>
              <w:bottom w:val="nil"/>
              <w:right w:val="nil"/>
            </w:tcBorders>
            <w:shd w:val="clear" w:color="auto" w:fill="auto"/>
            <w:noWrap/>
            <w:vAlign w:val="center"/>
            <w:hideMark/>
          </w:tcPr>
          <w:p w14:paraId="4BA5F014" w14:textId="77777777" w:rsidR="00C31697" w:rsidRPr="00134564" w:rsidRDefault="00C31697" w:rsidP="00292E22">
            <w:pPr>
              <w:jc w:val="center"/>
              <w:rPr>
                <w:rFonts w:cs="Arial"/>
              </w:rPr>
            </w:pPr>
            <w:r w:rsidRPr="00134564">
              <w:rPr>
                <w:rFonts w:cs="Arial"/>
              </w:rPr>
              <w:t>1.4%</w:t>
            </w:r>
          </w:p>
        </w:tc>
      </w:tr>
      <w:tr w:rsidR="00134564" w:rsidRPr="00134564" w14:paraId="0B1F596A" w14:textId="77777777" w:rsidTr="00292E22">
        <w:trPr>
          <w:trHeight w:val="300"/>
        </w:trPr>
        <w:tc>
          <w:tcPr>
            <w:tcW w:w="3496" w:type="dxa"/>
            <w:tcBorders>
              <w:top w:val="nil"/>
              <w:left w:val="nil"/>
              <w:right w:val="nil"/>
            </w:tcBorders>
            <w:shd w:val="clear" w:color="auto" w:fill="auto"/>
            <w:vAlign w:val="center"/>
            <w:hideMark/>
          </w:tcPr>
          <w:p w14:paraId="439E8A2B" w14:textId="77777777" w:rsidR="00C31697" w:rsidRPr="00134564" w:rsidRDefault="00C31697" w:rsidP="00292E22">
            <w:pPr>
              <w:rPr>
                <w:rFonts w:cs="Arial"/>
              </w:rPr>
            </w:pPr>
            <w:r w:rsidRPr="00134564">
              <w:rPr>
                <w:rFonts w:cs="Arial"/>
              </w:rPr>
              <w:t>Better access to education</w:t>
            </w:r>
          </w:p>
        </w:tc>
        <w:tc>
          <w:tcPr>
            <w:tcW w:w="1120" w:type="dxa"/>
            <w:tcBorders>
              <w:top w:val="nil"/>
              <w:left w:val="nil"/>
              <w:right w:val="nil"/>
            </w:tcBorders>
            <w:shd w:val="clear" w:color="auto" w:fill="auto"/>
            <w:noWrap/>
            <w:vAlign w:val="center"/>
            <w:hideMark/>
          </w:tcPr>
          <w:p w14:paraId="34276585" w14:textId="77777777" w:rsidR="00C31697" w:rsidRPr="00134564" w:rsidRDefault="00C31697" w:rsidP="00292E22">
            <w:pPr>
              <w:jc w:val="center"/>
              <w:rPr>
                <w:rFonts w:cs="Arial"/>
              </w:rPr>
            </w:pPr>
            <w:r w:rsidRPr="00134564">
              <w:rPr>
                <w:rFonts w:cs="Arial"/>
              </w:rPr>
              <w:t>87.8%</w:t>
            </w:r>
          </w:p>
        </w:tc>
        <w:tc>
          <w:tcPr>
            <w:tcW w:w="1234" w:type="dxa"/>
            <w:tcBorders>
              <w:top w:val="nil"/>
              <w:left w:val="nil"/>
              <w:right w:val="nil"/>
            </w:tcBorders>
            <w:shd w:val="clear" w:color="auto" w:fill="auto"/>
            <w:noWrap/>
            <w:vAlign w:val="center"/>
            <w:hideMark/>
          </w:tcPr>
          <w:p w14:paraId="666E673F" w14:textId="77777777" w:rsidR="00C31697" w:rsidRPr="00134564" w:rsidRDefault="00C31697" w:rsidP="00292E22">
            <w:pPr>
              <w:jc w:val="center"/>
              <w:rPr>
                <w:rFonts w:cs="Arial"/>
              </w:rPr>
            </w:pPr>
            <w:r w:rsidRPr="00134564">
              <w:rPr>
                <w:rFonts w:cs="Arial"/>
              </w:rPr>
              <w:t>4.1%</w:t>
            </w:r>
          </w:p>
        </w:tc>
        <w:tc>
          <w:tcPr>
            <w:tcW w:w="1764" w:type="dxa"/>
            <w:tcBorders>
              <w:top w:val="nil"/>
              <w:left w:val="nil"/>
              <w:right w:val="nil"/>
            </w:tcBorders>
            <w:shd w:val="clear" w:color="auto" w:fill="auto"/>
            <w:noWrap/>
            <w:vAlign w:val="center"/>
            <w:hideMark/>
          </w:tcPr>
          <w:p w14:paraId="347BC41D" w14:textId="77777777" w:rsidR="00C31697" w:rsidRPr="00134564" w:rsidRDefault="00C31697" w:rsidP="00292E22">
            <w:pPr>
              <w:jc w:val="center"/>
              <w:rPr>
                <w:rFonts w:cs="Arial"/>
              </w:rPr>
            </w:pPr>
            <w:r w:rsidRPr="00134564">
              <w:rPr>
                <w:rFonts w:cs="Arial"/>
              </w:rPr>
              <w:t>8.1%</w:t>
            </w:r>
          </w:p>
        </w:tc>
      </w:tr>
      <w:tr w:rsidR="00134564" w:rsidRPr="00134564" w14:paraId="40C3E4F0" w14:textId="77777777" w:rsidTr="00292E22">
        <w:trPr>
          <w:trHeight w:val="600"/>
        </w:trPr>
        <w:tc>
          <w:tcPr>
            <w:tcW w:w="3496" w:type="dxa"/>
            <w:tcBorders>
              <w:top w:val="nil"/>
              <w:left w:val="nil"/>
              <w:bottom w:val="single" w:sz="4" w:space="0" w:color="7F7F7F" w:themeColor="text1" w:themeTint="80"/>
              <w:right w:val="nil"/>
            </w:tcBorders>
            <w:shd w:val="clear" w:color="auto" w:fill="auto"/>
            <w:vAlign w:val="center"/>
            <w:hideMark/>
          </w:tcPr>
          <w:p w14:paraId="4CB5F8EB" w14:textId="77777777" w:rsidR="00C31697" w:rsidRPr="00134564" w:rsidRDefault="00C31697" w:rsidP="00292E22">
            <w:pPr>
              <w:rPr>
                <w:rFonts w:cs="Arial"/>
              </w:rPr>
            </w:pPr>
            <w:r w:rsidRPr="00134564">
              <w:rPr>
                <w:rFonts w:cs="Arial"/>
              </w:rPr>
              <w:t>Better access to cultural facilities and other public services</w:t>
            </w:r>
          </w:p>
        </w:tc>
        <w:tc>
          <w:tcPr>
            <w:tcW w:w="1120" w:type="dxa"/>
            <w:tcBorders>
              <w:top w:val="nil"/>
              <w:left w:val="nil"/>
              <w:bottom w:val="single" w:sz="4" w:space="0" w:color="7F7F7F" w:themeColor="text1" w:themeTint="80"/>
              <w:right w:val="nil"/>
            </w:tcBorders>
            <w:shd w:val="clear" w:color="auto" w:fill="auto"/>
            <w:noWrap/>
            <w:vAlign w:val="center"/>
            <w:hideMark/>
          </w:tcPr>
          <w:p w14:paraId="7C1B3F29" w14:textId="77777777" w:rsidR="00C31697" w:rsidRPr="00134564" w:rsidRDefault="00C31697" w:rsidP="00292E22">
            <w:pPr>
              <w:jc w:val="center"/>
              <w:rPr>
                <w:rFonts w:cs="Arial"/>
              </w:rPr>
            </w:pPr>
            <w:r w:rsidRPr="00134564">
              <w:rPr>
                <w:rFonts w:cs="Arial"/>
              </w:rPr>
              <w:t>81.1%</w:t>
            </w:r>
          </w:p>
        </w:tc>
        <w:tc>
          <w:tcPr>
            <w:tcW w:w="1234" w:type="dxa"/>
            <w:tcBorders>
              <w:top w:val="nil"/>
              <w:left w:val="nil"/>
              <w:bottom w:val="single" w:sz="4" w:space="0" w:color="7F7F7F" w:themeColor="text1" w:themeTint="80"/>
              <w:right w:val="nil"/>
            </w:tcBorders>
            <w:shd w:val="clear" w:color="auto" w:fill="auto"/>
            <w:noWrap/>
            <w:vAlign w:val="center"/>
            <w:hideMark/>
          </w:tcPr>
          <w:p w14:paraId="3C530866" w14:textId="77777777" w:rsidR="00C31697" w:rsidRPr="00134564" w:rsidRDefault="00C31697" w:rsidP="00292E22">
            <w:pPr>
              <w:jc w:val="center"/>
              <w:rPr>
                <w:rFonts w:cs="Arial"/>
              </w:rPr>
            </w:pPr>
            <w:r w:rsidRPr="00134564">
              <w:rPr>
                <w:rFonts w:cs="Arial"/>
              </w:rPr>
              <w:t>6.8%</w:t>
            </w:r>
          </w:p>
        </w:tc>
        <w:tc>
          <w:tcPr>
            <w:tcW w:w="1764" w:type="dxa"/>
            <w:tcBorders>
              <w:top w:val="nil"/>
              <w:left w:val="nil"/>
              <w:bottom w:val="single" w:sz="4" w:space="0" w:color="7F7F7F" w:themeColor="text1" w:themeTint="80"/>
              <w:right w:val="nil"/>
            </w:tcBorders>
            <w:shd w:val="clear" w:color="auto" w:fill="auto"/>
            <w:noWrap/>
            <w:vAlign w:val="center"/>
            <w:hideMark/>
          </w:tcPr>
          <w:p w14:paraId="5875F84F" w14:textId="77777777" w:rsidR="00C31697" w:rsidRPr="00134564" w:rsidRDefault="00C31697" w:rsidP="00292E22">
            <w:pPr>
              <w:jc w:val="center"/>
              <w:rPr>
                <w:rFonts w:cs="Arial"/>
              </w:rPr>
            </w:pPr>
            <w:r w:rsidRPr="00134564">
              <w:rPr>
                <w:rFonts w:cs="Arial"/>
              </w:rPr>
              <w:t>12.2%</w:t>
            </w:r>
          </w:p>
        </w:tc>
      </w:tr>
    </w:tbl>
    <w:p w14:paraId="363296CB" w14:textId="07086E77" w:rsidR="00C31697" w:rsidRPr="00086A5F" w:rsidRDefault="00C31697" w:rsidP="00C31697">
      <w:pPr>
        <w:ind w:left="720"/>
        <w:jc w:val="both"/>
        <w:rPr>
          <w:rFonts w:cs="Arial"/>
          <w:sz w:val="16"/>
          <w:szCs w:val="16"/>
          <w:lang w:val="en-US"/>
        </w:rPr>
      </w:pPr>
      <w:r w:rsidRPr="00086A5F">
        <w:rPr>
          <w:rFonts w:cs="Arial"/>
          <w:sz w:val="16"/>
          <w:szCs w:val="16"/>
          <w:lang w:val="en-US"/>
        </w:rPr>
        <w:t>Source: Cao Lanh qualitative study</w:t>
      </w:r>
    </w:p>
    <w:p w14:paraId="4DCFA7C9" w14:textId="77777777" w:rsidR="00C31697" w:rsidRPr="00134564" w:rsidRDefault="00C31697" w:rsidP="00C31697">
      <w:pPr>
        <w:spacing w:before="60" w:after="60"/>
        <w:jc w:val="both"/>
        <w:rPr>
          <w:rFonts w:cs="Arial"/>
          <w:lang w:val="en-US"/>
        </w:rPr>
      </w:pPr>
      <w:r w:rsidRPr="00134564">
        <w:rPr>
          <w:rFonts w:cs="Arial"/>
          <w:lang w:val="en-US"/>
        </w:rPr>
        <w:t xml:space="preserve">According to the respondents, there are two main reasons why Cao Lanh is believed to facilitate better access to healthcare. The first reason is the greater selection of hospitals for treatment. </w:t>
      </w:r>
    </w:p>
    <w:p w14:paraId="3264B325" w14:textId="77777777" w:rsidR="00C31697" w:rsidRPr="00134564" w:rsidRDefault="00C31697" w:rsidP="00C31697">
      <w:pPr>
        <w:spacing w:before="60" w:after="60"/>
        <w:ind w:left="720"/>
        <w:jc w:val="both"/>
        <w:rPr>
          <w:rFonts w:cs="Arial"/>
          <w:lang w:val="en-US"/>
        </w:rPr>
      </w:pPr>
      <w:r w:rsidRPr="00134564">
        <w:rPr>
          <w:rFonts w:cs="Arial"/>
          <w:i/>
          <w:lang w:val="en-US" w:eastAsia="en-US"/>
        </w:rPr>
        <w:t>“Thanks to Cao Lanh Bridge, patients can easily go to Can Tho or Long Xuyen, or to Cao Lanh, more conveniently than before. Also, there are many big hospitals in Dong Thap, mainly based in Cao Lanh city including Military hospital, Thai Hoa international hospital, hospital of traditional medicine, lung hospital etc. Residents from Lai Vung and Lap Vo districts can easily get there.”</w:t>
      </w:r>
      <w:r w:rsidRPr="00134564">
        <w:rPr>
          <w:rFonts w:cs="Arial"/>
          <w:lang w:val="en-US" w:eastAsia="en-US"/>
        </w:rPr>
        <w:t xml:space="preserve"> - Opinion from FGD of unaffected households in Tinh Thoi Commune.</w:t>
      </w:r>
    </w:p>
    <w:p w14:paraId="5C396636" w14:textId="77777777" w:rsidR="00C31697" w:rsidRPr="00134564" w:rsidRDefault="00C31697" w:rsidP="00C31697">
      <w:pPr>
        <w:spacing w:before="60" w:after="60"/>
        <w:jc w:val="both"/>
        <w:rPr>
          <w:rFonts w:cs="Arial"/>
          <w:lang w:val="en-US"/>
        </w:rPr>
      </w:pPr>
      <w:r w:rsidRPr="00134564">
        <w:rPr>
          <w:rFonts w:cs="Arial"/>
          <w:lang w:val="en-US"/>
        </w:rPr>
        <w:t xml:space="preserve">The second reason is the shorter time of transferring patients between hospitals. </w:t>
      </w:r>
    </w:p>
    <w:p w14:paraId="2113024E" w14:textId="77777777" w:rsidR="00C31697" w:rsidRPr="00134564" w:rsidRDefault="00C31697" w:rsidP="00C31697">
      <w:pPr>
        <w:spacing w:before="60" w:after="60"/>
        <w:ind w:left="720"/>
        <w:jc w:val="both"/>
        <w:rPr>
          <w:rFonts w:cs="Arial"/>
          <w:i/>
          <w:lang w:val="en-US"/>
        </w:rPr>
      </w:pPr>
      <w:r w:rsidRPr="00134564">
        <w:rPr>
          <w:rFonts w:cs="Arial"/>
          <w:i/>
          <w:lang w:val="en-US"/>
        </w:rPr>
        <w:t xml:space="preserve">“The residents in Lai Vung and Lap Vo districts, who are located in the South bank of Tien River, can reach to the hospitals in Cao Lanh much faster” – </w:t>
      </w:r>
      <w:r w:rsidRPr="00134564">
        <w:rPr>
          <w:rFonts w:cs="Arial"/>
          <w:lang w:val="en-US"/>
        </w:rPr>
        <w:t>a shop keeper at Cao Lanh Ferry, Ward 6</w:t>
      </w:r>
    </w:p>
    <w:p w14:paraId="714C3842" w14:textId="77777777" w:rsidR="00C31697" w:rsidRPr="00134564" w:rsidRDefault="00C31697" w:rsidP="00C31697">
      <w:pPr>
        <w:spacing w:before="60" w:after="60"/>
        <w:ind w:left="720"/>
        <w:jc w:val="both"/>
        <w:rPr>
          <w:rFonts w:cs="Arial"/>
          <w:i/>
          <w:lang w:val="en-US" w:eastAsia="en-US"/>
        </w:rPr>
      </w:pPr>
      <w:r w:rsidRPr="00134564">
        <w:rPr>
          <w:rFonts w:cs="Arial"/>
          <w:i/>
          <w:lang w:val="en-US" w:eastAsia="en-US"/>
        </w:rPr>
        <w:t xml:space="preserve">“The ambulance can transfer patients more quickly because crossing the ferry taking more time than taking the Bridge, especially at night.” – </w:t>
      </w:r>
      <w:r w:rsidRPr="00134564">
        <w:rPr>
          <w:rFonts w:cs="Arial"/>
          <w:lang w:val="en-US" w:eastAsia="en-US"/>
        </w:rPr>
        <w:t>Opinion from FGD of unaffected households in Tinh Thoi Commune.</w:t>
      </w:r>
      <w:r w:rsidRPr="00134564">
        <w:rPr>
          <w:rFonts w:cs="Arial"/>
          <w:i/>
          <w:lang w:val="en-US" w:eastAsia="en-US"/>
        </w:rPr>
        <w:t xml:space="preserve"> </w:t>
      </w:r>
    </w:p>
    <w:p w14:paraId="14173896" w14:textId="637A21D2" w:rsidR="00C31697" w:rsidRPr="00134564" w:rsidRDefault="00C31697" w:rsidP="00C31697">
      <w:pPr>
        <w:spacing w:before="60" w:after="60"/>
        <w:jc w:val="both"/>
        <w:rPr>
          <w:rFonts w:cs="Arial"/>
          <w:lang w:val="en-US"/>
        </w:rPr>
      </w:pPr>
      <w:r w:rsidRPr="00134564">
        <w:rPr>
          <w:rFonts w:cs="Arial"/>
        </w:rPr>
        <w:t xml:space="preserve">According to </w:t>
      </w:r>
      <w:r w:rsidR="00EB269F">
        <w:rPr>
          <w:rFonts w:cs="Arial"/>
        </w:rPr>
        <w:t xml:space="preserve">the </w:t>
      </w:r>
      <w:r w:rsidRPr="00134564">
        <w:rPr>
          <w:rFonts w:cs="Arial"/>
        </w:rPr>
        <w:t>World Bank, an estimated 75 per</w:t>
      </w:r>
      <w:r w:rsidR="00EB269F">
        <w:rPr>
          <w:rFonts w:cs="Arial"/>
        </w:rPr>
        <w:t xml:space="preserve"> </w:t>
      </w:r>
      <w:r w:rsidRPr="00134564">
        <w:rPr>
          <w:rFonts w:cs="Arial"/>
        </w:rPr>
        <w:t xml:space="preserve">cent of all maternal deaths could be prevented by more timely access to essential care. However, at </w:t>
      </w:r>
      <w:r w:rsidR="00EB269F">
        <w:rPr>
          <w:rFonts w:cs="Arial"/>
        </w:rPr>
        <w:t xml:space="preserve">the </w:t>
      </w:r>
      <w:r w:rsidRPr="00134564">
        <w:rPr>
          <w:rFonts w:cs="Arial"/>
        </w:rPr>
        <w:t>present time many women with obstetric complications lose a lot of valuable time be</w:t>
      </w:r>
      <w:r w:rsidR="00086A5F">
        <w:rPr>
          <w:rFonts w:cs="Arial"/>
        </w:rPr>
        <w:t xml:space="preserve">fore reaching a health facility. </w:t>
      </w:r>
      <w:r w:rsidRPr="00134564">
        <w:rPr>
          <w:rFonts w:cs="Arial"/>
        </w:rPr>
        <w:t xml:space="preserve">Therefore, reducing the transfer time between hospitals is critical for women. </w:t>
      </w:r>
      <w:r w:rsidRPr="00134564">
        <w:rPr>
          <w:rFonts w:cs="Arial"/>
          <w:lang w:val="en-US" w:eastAsia="en-US"/>
        </w:rPr>
        <w:t xml:space="preserve">Still, there are concerns about whether or not the time saved from waiting for the ferry crossing could be compensated by the longer route that connects to the Bridge in the case of a commune being located near the ferry. As the respondents remain unclear about the future of their ferry services, they hope the Government will still keep the ferries in operation, so that the commuters and the ambulance can choose the optimal option for travel during circumscribed situations.  </w:t>
      </w:r>
    </w:p>
    <w:p w14:paraId="59E288AA" w14:textId="7CA28679" w:rsidR="00C31697" w:rsidRPr="00134564" w:rsidRDefault="00C31697" w:rsidP="00C31697">
      <w:pPr>
        <w:spacing w:before="60" w:after="60"/>
        <w:jc w:val="both"/>
        <w:rPr>
          <w:rFonts w:cs="Arial"/>
          <w:lang w:val="en-US" w:eastAsia="en-US"/>
        </w:rPr>
      </w:pPr>
      <w:r w:rsidRPr="00134564">
        <w:rPr>
          <w:rFonts w:cs="Arial"/>
          <w:lang w:val="en-US" w:eastAsia="en-US"/>
        </w:rPr>
        <w:t xml:space="preserve">Those who held optimistic views for improved access to education for students residing in the South bank of Tien River far away from the ferry or from other province’s to access Dong Thap University. Among those who did not believe that the bridge would bring about improved access to education, the main argument brought forward was that Dong Thap University is located </w:t>
      </w:r>
      <w:r w:rsidR="00EB269F">
        <w:rPr>
          <w:rFonts w:cs="Arial"/>
          <w:lang w:val="en-US" w:eastAsia="en-US"/>
        </w:rPr>
        <w:t>a half kilometer</w:t>
      </w:r>
      <w:r w:rsidRPr="00134564">
        <w:rPr>
          <w:rFonts w:cs="Arial"/>
          <w:lang w:val="en-US" w:eastAsia="en-US"/>
        </w:rPr>
        <w:t xml:space="preserve"> from Cao Lanh Ferry, hence making it more convenient for them to continue using Cao Lanh Ferry. </w:t>
      </w:r>
    </w:p>
    <w:p w14:paraId="62A1C81C" w14:textId="77777777" w:rsidR="00C31697" w:rsidRPr="00134564" w:rsidRDefault="00C31697" w:rsidP="00C31697">
      <w:pPr>
        <w:spacing w:before="60" w:after="60"/>
        <w:ind w:left="720"/>
        <w:jc w:val="both"/>
        <w:rPr>
          <w:rFonts w:cs="Arial"/>
          <w:lang w:val="en-US" w:eastAsia="en-US"/>
        </w:rPr>
      </w:pPr>
      <w:r w:rsidRPr="00134564">
        <w:rPr>
          <w:rFonts w:cs="Arial"/>
          <w:i/>
          <w:lang w:val="en-US" w:eastAsia="en-US"/>
        </w:rPr>
        <w:t xml:space="preserve">“From primary school to high school, students do not need to cross the river for primary school to high school. Dong Thap University is nearby the ferry. I do not know where Cao Lanh Bridge will go, but it may be far from here. So it is not convenient for students to come to Dong Thap University at all.” – </w:t>
      </w:r>
      <w:r w:rsidRPr="00134564">
        <w:rPr>
          <w:rFonts w:cs="Arial"/>
          <w:lang w:val="en-US" w:eastAsia="en-US"/>
        </w:rPr>
        <w:t>said Tan My People Committee Vice President.</w:t>
      </w:r>
    </w:p>
    <w:p w14:paraId="7386B8A7" w14:textId="77777777" w:rsidR="00C31697" w:rsidRPr="00134564" w:rsidRDefault="00C31697" w:rsidP="00C31697">
      <w:pPr>
        <w:spacing w:before="60" w:after="60"/>
        <w:jc w:val="both"/>
        <w:rPr>
          <w:rFonts w:cs="Arial"/>
          <w:lang w:val="en-US" w:eastAsia="en-US"/>
        </w:rPr>
      </w:pPr>
      <w:r w:rsidRPr="00134564">
        <w:rPr>
          <w:rFonts w:cs="Arial"/>
          <w:lang w:val="en-US" w:eastAsia="en-US"/>
        </w:rPr>
        <w:t xml:space="preserve">Access to cultural facilities and other public services is the least mentioned benefit from Cao Lanh Bridge. Nevertheless, the 81.1 percent of the respondents who agreed that access to cultural facilities and other public services will be improved by Cao Lanh Bridge were broadly convinced by the benefits of shorter travel time. </w:t>
      </w:r>
      <w:r w:rsidRPr="00134564">
        <w:rPr>
          <w:rFonts w:cs="Arial"/>
          <w:lang w:val="en-US" w:eastAsia="en-US"/>
        </w:rPr>
        <w:lastRenderedPageBreak/>
        <w:t xml:space="preserve">Although other respondents were persuaded by similar reasons, they remained uncertain about whether or not and to what degree Cao Lanh Bridge will shorten the travel time for commuters. </w:t>
      </w:r>
    </w:p>
    <w:p w14:paraId="0FC8BF74" w14:textId="77777777" w:rsidR="00C31697" w:rsidRPr="00134564" w:rsidRDefault="00C31697" w:rsidP="00C31697">
      <w:pPr>
        <w:spacing w:before="60" w:after="60"/>
        <w:rPr>
          <w:rFonts w:cs="Arial"/>
          <w:b/>
          <w:i/>
          <w:lang w:val="en-US"/>
        </w:rPr>
      </w:pPr>
      <w:r w:rsidRPr="00134564">
        <w:rPr>
          <w:rFonts w:cs="Arial"/>
          <w:b/>
          <w:i/>
          <w:lang w:val="en-US"/>
        </w:rPr>
        <w:t>Hypothesis 3: The Project will expand and deepen the labor market areas for Cao Lanh residents, with improved road access to other provincial centers for additional employment opportunities.</w:t>
      </w:r>
    </w:p>
    <w:p w14:paraId="2365843B" w14:textId="603A4ED6" w:rsidR="00C31697" w:rsidRPr="00134564" w:rsidRDefault="00C31697" w:rsidP="00C31697">
      <w:pPr>
        <w:spacing w:before="60" w:after="60"/>
        <w:jc w:val="both"/>
        <w:rPr>
          <w:rFonts w:cs="Arial"/>
          <w:lang w:val="en-US"/>
        </w:rPr>
      </w:pPr>
      <w:r w:rsidRPr="00134564">
        <w:rPr>
          <w:rFonts w:cs="Arial"/>
          <w:lang w:val="en-US"/>
        </w:rPr>
        <w:t xml:space="preserve">Among those 74 respondents who completed the quick survey, 63 respondents expressed their confidence that Cao Lanh Bridge will create and improve employment opportunities. Moreover, 53 of the total respondents were confident that Cao Lanh Bridge will </w:t>
      </w:r>
      <w:r w:rsidR="00EB269F">
        <w:rPr>
          <w:rFonts w:cs="Arial"/>
          <w:lang w:val="en-US"/>
        </w:rPr>
        <w:t>bring about an increase in their</w:t>
      </w:r>
      <w:r w:rsidRPr="00134564">
        <w:rPr>
          <w:rFonts w:cs="Arial"/>
          <w:lang w:val="en-US"/>
        </w:rPr>
        <w:t xml:space="preserve"> labo</w:t>
      </w:r>
      <w:r w:rsidR="00EB269F">
        <w:rPr>
          <w:rFonts w:cs="Arial"/>
          <w:lang w:val="en-US"/>
        </w:rPr>
        <w:t>u</w:t>
      </w:r>
      <w:r w:rsidRPr="00134564">
        <w:rPr>
          <w:rFonts w:cs="Arial"/>
          <w:lang w:val="en-US"/>
        </w:rPr>
        <w:t xml:space="preserve">r income.  Those who remained more pessimistic about prospects for more deepening and expanding labor market areas from the bridge project were mainly shopkeepers near Cao Lanh Ferry. The income levels of shopkeepers and hawkers near Cao Lanh Ferry are expected to significantly decrease, even if the Cao Lanh Ferry remains under operation. </w:t>
      </w:r>
    </w:p>
    <w:p w14:paraId="088EA307" w14:textId="77777777" w:rsidR="00C31697" w:rsidRPr="00134564" w:rsidRDefault="00C31697" w:rsidP="00C31697">
      <w:pPr>
        <w:spacing w:before="60" w:after="60"/>
        <w:ind w:left="720"/>
        <w:jc w:val="both"/>
        <w:rPr>
          <w:rFonts w:cs="Arial"/>
          <w:lang w:val="en-US"/>
        </w:rPr>
      </w:pPr>
      <w:r w:rsidRPr="00134564">
        <w:rPr>
          <w:rFonts w:cs="Arial"/>
          <w:i/>
          <w:lang w:val="en-US"/>
        </w:rPr>
        <w:t>“Ten years ago, my shop was very prosperous. Then My Thuan Bridge was built, and my business started to get worse. Many big trucks and cars changed their route to My Thuan instead of crossing Cao Lanh Ferry, and this change made me lose so many customers. When Cao Lanh Bridge comes into operation, I do not know whether or not Cao Lanh Ferry will be closed. Trucks and buses, my main customers, will most likely begin travelling through Cao Lanh Bridge. Motorbike drivers rarely buy anything from my shop. I might have to close the shop.”</w:t>
      </w:r>
      <w:r w:rsidRPr="00134564">
        <w:rPr>
          <w:rFonts w:cs="Arial"/>
          <w:lang w:val="en-US"/>
        </w:rPr>
        <w:t xml:space="preserve"> – said a shopkeeper at Cao Lanh Ferry. </w:t>
      </w:r>
    </w:p>
    <w:p w14:paraId="631103FB" w14:textId="77777777" w:rsidR="00C31697" w:rsidRPr="00134564" w:rsidRDefault="00C31697" w:rsidP="00C31697">
      <w:pPr>
        <w:spacing w:before="60" w:after="60"/>
        <w:jc w:val="both"/>
        <w:rPr>
          <w:rFonts w:cs="Arial"/>
          <w:lang w:val="en-US"/>
        </w:rPr>
      </w:pPr>
      <w:r w:rsidRPr="00134564">
        <w:rPr>
          <w:rFonts w:cs="Arial"/>
          <w:lang w:val="en-US"/>
        </w:rPr>
        <w:t xml:space="preserve">Among the respondents who shared similar views as the one quoted above, none of them were convinced that improved road access to other provincial centers for seeking employment would lead to a deeper and more expanded labor market for Cao Lanh residents directly. Instead, they believed that improved mobility will lead to increased trade between locations, give way for efficient transportation systems, boost the competitiveness of the region, and attract new businesses. Therefore, Cao Lanh Bridge will most likely be able to promote labour market expansions for Dong Thap residents under two conditions, which are from increased investment and a more developed tourism sector. </w:t>
      </w:r>
    </w:p>
    <w:p w14:paraId="1ED2961E" w14:textId="77777777" w:rsidR="00C31697" w:rsidRPr="00134564" w:rsidRDefault="00C31697" w:rsidP="00C31697">
      <w:pPr>
        <w:spacing w:before="60" w:after="60"/>
        <w:ind w:left="720"/>
        <w:jc w:val="both"/>
        <w:rPr>
          <w:rFonts w:cs="Arial"/>
          <w:lang w:val="en-US"/>
        </w:rPr>
      </w:pPr>
      <w:r w:rsidRPr="00134564">
        <w:rPr>
          <w:rFonts w:cs="Arial"/>
          <w:i/>
          <w:lang w:val="en-US"/>
        </w:rPr>
        <w:t>“Cao Lanh Bridge will make Dong Thap more well-known among people. When they hear about Cao Lanh Bridge, they will know about Dong Thap. Cao Lanh Bridge will be the bright spot of Dong Thap, and attract businesses here”</w:t>
      </w:r>
      <w:r w:rsidRPr="00134564">
        <w:rPr>
          <w:rFonts w:cs="Arial"/>
          <w:lang w:val="en-US"/>
        </w:rPr>
        <w:t xml:space="preserve"> – opinion from FGD of an unaffected household in Tinh Thoi commune.</w:t>
      </w:r>
    </w:p>
    <w:p w14:paraId="0FD5BFE3" w14:textId="77777777" w:rsidR="00C31697" w:rsidRPr="00134564" w:rsidRDefault="00C31697" w:rsidP="00C31697">
      <w:pPr>
        <w:spacing w:before="60" w:after="60"/>
        <w:ind w:left="720"/>
        <w:jc w:val="both"/>
        <w:rPr>
          <w:rFonts w:cs="Arial"/>
          <w:lang w:val="en-US"/>
        </w:rPr>
      </w:pPr>
      <w:r w:rsidRPr="00134564">
        <w:rPr>
          <w:rFonts w:cs="Arial"/>
          <w:i/>
          <w:lang w:val="en-US"/>
        </w:rPr>
        <w:t>“The economic prospects of Dong Thap will increase. Having Cao Lanh Bridge, Dong Thap will be able to develop in becoming a big city, attract more foreign investment and create more job opportunities”</w:t>
      </w:r>
      <w:r w:rsidRPr="00134564">
        <w:rPr>
          <w:rFonts w:cs="Arial"/>
          <w:lang w:val="en-US"/>
        </w:rPr>
        <w:t xml:space="preserve"> – opinion from FGD of an unaffected household in Tan My commune.</w:t>
      </w:r>
    </w:p>
    <w:p w14:paraId="162F29C7" w14:textId="44A86313" w:rsidR="00C31697" w:rsidRPr="00134564" w:rsidRDefault="00C31697" w:rsidP="00C31697">
      <w:pPr>
        <w:spacing w:before="60" w:after="60"/>
        <w:jc w:val="both"/>
        <w:rPr>
          <w:rFonts w:cs="Arial"/>
          <w:lang w:val="en-US"/>
        </w:rPr>
      </w:pPr>
      <w:r w:rsidRPr="00134564">
        <w:rPr>
          <w:rFonts w:cs="Arial"/>
          <w:lang w:val="en-US"/>
        </w:rPr>
        <w:t xml:space="preserve">Findings from the </w:t>
      </w:r>
      <w:r w:rsidR="00EB269F">
        <w:rPr>
          <w:rFonts w:cs="Arial"/>
          <w:lang w:val="en-US"/>
        </w:rPr>
        <w:t xml:space="preserve">focus </w:t>
      </w:r>
      <w:r w:rsidRPr="00134564">
        <w:rPr>
          <w:rFonts w:cs="Arial"/>
          <w:lang w:val="en-US"/>
        </w:rPr>
        <w:t>group discussions reveal that if one of the family members must work far from home, Binh Duong is the most common place to go because the province itself is a huge industrial zone. The respondents believed that once Cao Lanh is able to attract more foreign investment and create new job opportunities, many workers currently working in Binh Duong or Long An industrial zone will return to Dong Thap. This effect will be partic</w:t>
      </w:r>
      <w:r w:rsidR="00EB269F">
        <w:rPr>
          <w:rFonts w:cs="Arial"/>
          <w:lang w:val="en-US"/>
        </w:rPr>
        <w:t>ularly significant for</w:t>
      </w:r>
      <w:r w:rsidRPr="00134564">
        <w:rPr>
          <w:rFonts w:cs="Arial"/>
          <w:lang w:val="en-US"/>
        </w:rPr>
        <w:t xml:space="preserve"> women. </w:t>
      </w:r>
    </w:p>
    <w:p w14:paraId="2A62879E" w14:textId="77777777" w:rsidR="00C31697" w:rsidRPr="00134564" w:rsidRDefault="00C31697" w:rsidP="00C31697">
      <w:pPr>
        <w:spacing w:before="60" w:after="60"/>
        <w:ind w:left="720"/>
        <w:jc w:val="both"/>
        <w:rPr>
          <w:rFonts w:cs="Arial"/>
          <w:lang w:val="en-US"/>
        </w:rPr>
      </w:pPr>
      <w:r w:rsidRPr="00134564">
        <w:rPr>
          <w:rFonts w:cs="Arial"/>
          <w:i/>
          <w:lang w:val="en-US"/>
        </w:rPr>
        <w:t>“Cao Lanh Bridge may open up chances for more job opportunities within the province. Previously, many female workers migrated to industrial zones in Binh Duong, leaving their family behind. The migrated women have higher divorce rates compared to women staying at home.”</w:t>
      </w:r>
      <w:r w:rsidRPr="00134564">
        <w:rPr>
          <w:rFonts w:cs="Arial"/>
          <w:lang w:val="en-US"/>
        </w:rPr>
        <w:t xml:space="preserve"> - Opinion from FGD of a woman who lost her agriculture land in Tan My commune. </w:t>
      </w:r>
    </w:p>
    <w:p w14:paraId="20F98773" w14:textId="77777777" w:rsidR="00C31697" w:rsidRPr="00134564" w:rsidRDefault="00C31697" w:rsidP="00C31697">
      <w:pPr>
        <w:spacing w:before="60" w:after="60"/>
        <w:jc w:val="both"/>
        <w:rPr>
          <w:rFonts w:cs="Arial"/>
          <w:lang w:val="en-US"/>
        </w:rPr>
      </w:pPr>
      <w:r w:rsidRPr="00134564">
        <w:rPr>
          <w:rFonts w:cs="Arial"/>
          <w:lang w:val="en-US"/>
        </w:rPr>
        <w:t xml:space="preserve">The opinion above is consistent with previous findings from Guatemala migration studies that migrated women are overall more vulnerable than migrated men or women </w:t>
      </w:r>
      <w:r w:rsidRPr="00134564">
        <w:rPr>
          <w:rFonts w:cs="Arial"/>
        </w:rPr>
        <w:t>who decided to stay behind</w:t>
      </w:r>
      <w:r w:rsidRPr="00134564">
        <w:rPr>
          <w:rStyle w:val="FootnoteReference"/>
          <w:color w:val="auto"/>
          <w:szCs w:val="20"/>
          <w:lang w:val="en-US"/>
        </w:rPr>
        <w:footnoteReference w:id="17"/>
      </w:r>
      <w:r w:rsidRPr="00134564">
        <w:rPr>
          <w:rFonts w:cs="Arial"/>
        </w:rPr>
        <w:t xml:space="preserve">. Providing local women with better and more job opportunities will certainly improve their position in the family and reduce their vulnerability from high divorce rates.   </w:t>
      </w:r>
    </w:p>
    <w:p w14:paraId="1FCE1275" w14:textId="77777777" w:rsidR="00C31697" w:rsidRPr="00134564" w:rsidRDefault="00C31697" w:rsidP="00C31697">
      <w:pPr>
        <w:rPr>
          <w:rFonts w:cs="Arial"/>
          <w:b/>
          <w:lang w:val="en-US"/>
        </w:rPr>
      </w:pPr>
      <w:r w:rsidRPr="00134564">
        <w:rPr>
          <w:rFonts w:cs="Arial"/>
          <w:b/>
          <w:lang w:val="en-US"/>
        </w:rPr>
        <w:br w:type="page"/>
      </w:r>
    </w:p>
    <w:p w14:paraId="3FA6D783" w14:textId="77777777" w:rsidR="00C31697" w:rsidRPr="00134564" w:rsidRDefault="00C31697" w:rsidP="00C31697">
      <w:pPr>
        <w:jc w:val="both"/>
        <w:rPr>
          <w:rFonts w:cs="Arial"/>
          <w:b/>
          <w:lang w:val="en-US"/>
        </w:rPr>
      </w:pPr>
      <w:r w:rsidRPr="00134564">
        <w:rPr>
          <w:rFonts w:cs="Arial"/>
          <w:b/>
          <w:lang w:val="en-US"/>
        </w:rPr>
        <w:lastRenderedPageBreak/>
        <w:t>Other impact</w:t>
      </w:r>
    </w:p>
    <w:p w14:paraId="7EA6A197" w14:textId="5B1FA97C" w:rsidR="00C31697" w:rsidRPr="00134564" w:rsidRDefault="00C31697" w:rsidP="00C31697">
      <w:pPr>
        <w:jc w:val="both"/>
        <w:rPr>
          <w:rFonts w:cs="Arial"/>
          <w:lang w:val="en-US"/>
        </w:rPr>
      </w:pPr>
      <w:r w:rsidRPr="00134564">
        <w:rPr>
          <w:rFonts w:cs="Arial"/>
          <w:lang w:val="en-US"/>
        </w:rPr>
        <w:t>Negative social impacts are associated with land acquisition, relocation and loss of livelihood as a result of Cao Lanh Project. An income restoration program has been implemented in order to mitigate the adverse impacts from Cao Lanh Bridge project on affected households. There are three specific groups of affected households: (i) shopkeepers and hawkers at Cao Lanh Ferry Terminals; (ii) households with lost agricultural land; and (iii) households with lost residential land. This section provides a brief synthesis of findings about the effectiveness of the implemented support prog</w:t>
      </w:r>
      <w:r w:rsidR="00EB269F">
        <w:rPr>
          <w:rFonts w:cs="Arial"/>
          <w:lang w:val="en-US"/>
        </w:rPr>
        <w:t>rams and some unaddressed issues.</w:t>
      </w:r>
    </w:p>
    <w:p w14:paraId="5992185D" w14:textId="76C1284C" w:rsidR="00C31697" w:rsidRPr="00134564" w:rsidRDefault="00C31697" w:rsidP="00C31697">
      <w:pPr>
        <w:jc w:val="both"/>
        <w:rPr>
          <w:lang w:val="en-US" w:eastAsia="en-US"/>
        </w:rPr>
      </w:pPr>
      <w:r w:rsidRPr="00134564">
        <w:rPr>
          <w:lang w:val="en-US" w:eastAsia="en-US"/>
        </w:rPr>
        <w:t>The first affected household group includes businesses that ope</w:t>
      </w:r>
      <w:r w:rsidR="00EB269F">
        <w:rPr>
          <w:lang w:val="en-US" w:eastAsia="en-US"/>
        </w:rPr>
        <w:t>rate in the immediate vicinity</w:t>
      </w:r>
      <w:r w:rsidRPr="00134564">
        <w:rPr>
          <w:lang w:val="en-US" w:eastAsia="en-US"/>
        </w:rPr>
        <w:t xml:space="preserve"> of each existing ferry terminal. Among the three severely affected household groups, this group seems</w:t>
      </w:r>
      <w:r w:rsidR="00EB269F">
        <w:rPr>
          <w:lang w:val="en-US" w:eastAsia="en-US"/>
        </w:rPr>
        <w:t xml:space="preserve"> to be the most vulnerable</w:t>
      </w:r>
      <w:r w:rsidRPr="00134564">
        <w:rPr>
          <w:lang w:val="en-US" w:eastAsia="en-US"/>
        </w:rPr>
        <w:t xml:space="preserve">. This group faces a significant risk of losing their livelihood, as it relies heavily on activities of traffic embarking or disembarking from the ferries. Once Cao Lanh Bridge comes into operation, the traffic volume in Cao Lanh Ferry is expected to decrease </w:t>
      </w:r>
      <w:r w:rsidR="00EB269F">
        <w:rPr>
          <w:lang w:val="en-US" w:eastAsia="en-US"/>
        </w:rPr>
        <w:t xml:space="preserve">drastically as a consequence. </w:t>
      </w:r>
      <w:r w:rsidRPr="00134564">
        <w:rPr>
          <w:lang w:val="en-US" w:eastAsia="en-US"/>
        </w:rPr>
        <w:t xml:space="preserve">According to the representative from commune Women Union, most shopkeepers and hawkers at Cao Lanh Ferry are female, mainly within the age range of 40 to 60 years old. Given these characteristics, the likelihood for occupational change or relocation to other places by this group is very low. </w:t>
      </w:r>
    </w:p>
    <w:p w14:paraId="54BD8106" w14:textId="30A0A6B8" w:rsidR="00C31697" w:rsidRPr="00134564" w:rsidRDefault="00C31697" w:rsidP="00C31697">
      <w:pPr>
        <w:jc w:val="both"/>
        <w:rPr>
          <w:lang w:val="en-US" w:eastAsia="en-US"/>
        </w:rPr>
      </w:pPr>
      <w:r w:rsidRPr="00134564">
        <w:rPr>
          <w:lang w:val="en-US" w:eastAsia="en-US"/>
        </w:rPr>
        <w:t xml:space="preserve">At present time, the income restoration program for this group has just been recently initiated following extensive consultations with shopkeepers and hawkers at the ferry terminal in Tan My commune and Ward 6, and </w:t>
      </w:r>
      <w:r w:rsidR="00EB269F">
        <w:rPr>
          <w:lang w:val="en-US" w:eastAsia="en-US"/>
        </w:rPr>
        <w:t xml:space="preserve">an </w:t>
      </w:r>
      <w:r w:rsidRPr="00134564">
        <w:rPr>
          <w:lang w:val="en-US" w:eastAsia="en-US"/>
        </w:rPr>
        <w:t xml:space="preserve">assessments of their needs. According to </w:t>
      </w:r>
      <w:r w:rsidR="00EB269F">
        <w:rPr>
          <w:lang w:val="en-US" w:eastAsia="en-US"/>
        </w:rPr>
        <w:t xml:space="preserve">focus </w:t>
      </w:r>
      <w:r w:rsidRPr="00134564">
        <w:rPr>
          <w:lang w:val="en-US" w:eastAsia="en-US"/>
        </w:rPr>
        <w:t xml:space="preserve">group discussions with those from Ward 6, supporting activities for them will include a lending program (with a cap of 30 million VND), and the opening of a new market place nearby where they will be prioritized if they plan to move their business activities there. Shopkeepers and hawkers of Tan My commune were solely consulted on the lending program. However, both groups </w:t>
      </w:r>
      <w:r w:rsidR="00EB269F">
        <w:rPr>
          <w:lang w:val="en-US" w:eastAsia="en-US"/>
        </w:rPr>
        <w:t>said</w:t>
      </w:r>
      <w:r w:rsidRPr="00134564">
        <w:rPr>
          <w:lang w:val="en-US" w:eastAsia="en-US"/>
        </w:rPr>
        <w:t xml:space="preserve"> that they did not know when they would receive the support. According to the commune leaders and the Women</w:t>
      </w:r>
      <w:r w:rsidR="00EB269F">
        <w:rPr>
          <w:lang w:val="en-US" w:eastAsia="en-US"/>
        </w:rPr>
        <w:t>’s</w:t>
      </w:r>
      <w:r w:rsidRPr="00134564">
        <w:rPr>
          <w:lang w:val="en-US" w:eastAsia="en-US"/>
        </w:rPr>
        <w:t xml:space="preserve"> Union, the safeguard and social development consultants of Cao Lanh Bridge Project are still in the process of consolidating information from the assessment of needs conducted for this group. It remains unclear when these supporting measures will be </w:t>
      </w:r>
      <w:r w:rsidR="00EB269F">
        <w:rPr>
          <w:lang w:val="en-US" w:eastAsia="en-US"/>
        </w:rPr>
        <w:t>introduced</w:t>
      </w:r>
      <w:r w:rsidRPr="00134564">
        <w:rPr>
          <w:lang w:val="en-US" w:eastAsia="en-US"/>
        </w:rPr>
        <w:t xml:space="preserve">.  </w:t>
      </w:r>
    </w:p>
    <w:p w14:paraId="050BA9D6" w14:textId="54DAE5DF" w:rsidR="00C31697" w:rsidRPr="00134564" w:rsidRDefault="00EB269F" w:rsidP="00C31697">
      <w:pPr>
        <w:jc w:val="both"/>
        <w:rPr>
          <w:lang w:val="en-US" w:eastAsia="en-US"/>
        </w:rPr>
      </w:pPr>
      <w:r>
        <w:rPr>
          <w:lang w:val="en-US" w:eastAsia="en-US"/>
        </w:rPr>
        <w:t>As emphasized in</w:t>
      </w:r>
      <w:r w:rsidR="00C31697" w:rsidRPr="00134564">
        <w:rPr>
          <w:lang w:val="en-US" w:eastAsia="en-US"/>
        </w:rPr>
        <w:t xml:space="preserve"> the Project’s Social Action Plan, the timing of the implementation of mitigation measures will be crucial. It has been suggested that the planning process of support measures for this group needs to be accelerated and extended further by additional assistance. Currently, the interviewed shopkeepers appear to have little idea about how they can use their loans effectively. </w:t>
      </w:r>
    </w:p>
    <w:p w14:paraId="2B7F2460" w14:textId="77777777" w:rsidR="00C31697" w:rsidRPr="00134564" w:rsidRDefault="00C31697" w:rsidP="00C31697">
      <w:pPr>
        <w:ind w:left="720"/>
        <w:jc w:val="both"/>
        <w:rPr>
          <w:lang w:val="en-US" w:eastAsia="en-US"/>
        </w:rPr>
      </w:pPr>
      <w:r w:rsidRPr="00134564">
        <w:rPr>
          <w:i/>
          <w:lang w:val="en-US" w:eastAsia="en-US"/>
        </w:rPr>
        <w:t xml:space="preserve">“If there is no customer, I have to close the shop. If the project provides preferential lending, it is good, but I do not know how to use it effectively. The most important thing is whether or not there are any customers left to continue my business.” </w:t>
      </w:r>
      <w:r w:rsidRPr="00134564">
        <w:rPr>
          <w:i/>
          <w:lang w:val="en-US" w:eastAsia="en-US"/>
        </w:rPr>
        <w:softHyphen/>
      </w:r>
      <w:r w:rsidRPr="00134564">
        <w:rPr>
          <w:lang w:val="en-US" w:eastAsia="en-US"/>
        </w:rPr>
        <w:t xml:space="preserve">– said a shopkeeper in Cao Lanh ferry terminal in Ward 6, Cao Lanh city. </w:t>
      </w:r>
    </w:p>
    <w:p w14:paraId="47A3421A" w14:textId="77777777" w:rsidR="00C31697" w:rsidRPr="00134564" w:rsidRDefault="00C31697" w:rsidP="00C31697">
      <w:pPr>
        <w:ind w:left="720"/>
        <w:jc w:val="both"/>
        <w:rPr>
          <w:lang w:val="en-US" w:eastAsia="en-US"/>
        </w:rPr>
      </w:pPr>
      <w:r w:rsidRPr="00134564">
        <w:rPr>
          <w:i/>
          <w:lang w:val="en-US" w:eastAsia="en-US"/>
        </w:rPr>
        <w:t>“Even if the Government lend to us at a preferential rate, we do not know if we can repay the loan if there is no customer left</w:t>
      </w:r>
      <w:r w:rsidRPr="00134564">
        <w:rPr>
          <w:lang w:val="en-US" w:eastAsia="en-US"/>
        </w:rPr>
        <w:t xml:space="preserve">.” – Opinion from FGD with shopkeepers in Tan My commune. </w:t>
      </w:r>
    </w:p>
    <w:p w14:paraId="5D2BC75F" w14:textId="6CB18A74" w:rsidR="00C31697" w:rsidRPr="00134564" w:rsidRDefault="00C31697" w:rsidP="00C31697">
      <w:pPr>
        <w:jc w:val="both"/>
        <w:rPr>
          <w:lang w:val="en-US" w:eastAsia="en-US"/>
        </w:rPr>
      </w:pPr>
      <w:r w:rsidRPr="00134564">
        <w:rPr>
          <w:lang w:val="en-US" w:eastAsia="en-US"/>
        </w:rPr>
        <w:t xml:space="preserve">For the groups of households who have lost their agricultural and residential lands, the income restoration program has already been implemented. Measures in the form of in-kind support have been implemented based on information from the assessment of needs conducted for this group. The majority of the interviewed households either received in-kind support for their agricultural activities or small business activities. The support measures have proven to be highly effective for small business operations, as the in-kind support has brought more value-added to these operations.  </w:t>
      </w:r>
    </w:p>
    <w:p w14:paraId="738C5EE0" w14:textId="77777777" w:rsidR="00C31697" w:rsidRPr="00134564" w:rsidRDefault="00C31697" w:rsidP="00C31697">
      <w:pPr>
        <w:ind w:left="720"/>
        <w:jc w:val="both"/>
        <w:rPr>
          <w:lang w:val="en-US" w:eastAsia="en-US"/>
        </w:rPr>
      </w:pPr>
      <w:r w:rsidRPr="00134564">
        <w:rPr>
          <w:i/>
          <w:lang w:val="en-US" w:eastAsia="en-US"/>
        </w:rPr>
        <w:t>”I am a tailor. I received an over-locking machine for my business. Prior to having this machine, I had to go to other shops to overcast the product. Now that I have this machine myself, I can save time and costs for my business.”</w:t>
      </w:r>
      <w:r w:rsidRPr="00134564">
        <w:rPr>
          <w:lang w:val="en-US" w:eastAsia="en-US"/>
        </w:rPr>
        <w:t xml:space="preserve"> – shared by one female respondent in FGD among households with lost agricultural lands in Tinh Thoi commune. </w:t>
      </w:r>
    </w:p>
    <w:p w14:paraId="6B20AFA2" w14:textId="77777777" w:rsidR="00C31697" w:rsidRPr="00134564" w:rsidRDefault="00C31697" w:rsidP="00C31697">
      <w:pPr>
        <w:jc w:val="both"/>
        <w:rPr>
          <w:lang w:val="en-US" w:eastAsia="en-US"/>
        </w:rPr>
      </w:pPr>
      <w:r w:rsidRPr="00134564">
        <w:rPr>
          <w:lang w:val="en-US" w:eastAsia="en-US"/>
        </w:rPr>
        <w:t xml:space="preserve">In-kind support for livestock farming activities has yet to be proven as highly effective as for small business operations. All households who have been receiving support for livestock farming have so far been running economic losses from their activities. It has been reportedly discovered that the quality of livestock breeds often does not meet up to the relatively higher value for various breeds.   </w:t>
      </w:r>
    </w:p>
    <w:p w14:paraId="5FFEC838" w14:textId="77777777" w:rsidR="00C31697" w:rsidRPr="00134564" w:rsidRDefault="00C31697" w:rsidP="00C31697">
      <w:pPr>
        <w:ind w:left="720"/>
        <w:jc w:val="both"/>
        <w:rPr>
          <w:rFonts w:cs="Arial"/>
          <w:lang w:val="en-US"/>
        </w:rPr>
      </w:pPr>
      <w:r w:rsidRPr="00134564">
        <w:rPr>
          <w:rFonts w:cs="Arial"/>
          <w:lang w:val="en-US"/>
        </w:rPr>
        <w:lastRenderedPageBreak/>
        <w:t>”</w:t>
      </w:r>
      <w:r w:rsidRPr="00134564">
        <w:rPr>
          <w:rFonts w:cs="Arial"/>
          <w:i/>
          <w:lang w:val="en-US"/>
        </w:rPr>
        <w:t>I was provided 24 million VND as a support for raising cows. They took me to An Giang to buy a cow. However, the cow was of low quality. I didn’t believe that it was worth 24 million VND. After three months, I was only able to sell the cow for only 19 million VND.”</w:t>
      </w:r>
      <w:r w:rsidRPr="00134564">
        <w:t xml:space="preserve"> </w:t>
      </w:r>
      <w:r w:rsidRPr="00134564">
        <w:rPr>
          <w:rFonts w:cs="Arial"/>
          <w:lang w:val="en-US"/>
        </w:rPr>
        <w:t xml:space="preserve">– shared by a male respondent in FGD among resettled households in Tinh Thoi commune. </w:t>
      </w:r>
    </w:p>
    <w:p w14:paraId="4C53FB9D" w14:textId="77777777" w:rsidR="00C31697" w:rsidRPr="00134564" w:rsidRDefault="00C31697" w:rsidP="00C31697">
      <w:pPr>
        <w:ind w:left="720"/>
        <w:jc w:val="both"/>
        <w:rPr>
          <w:rFonts w:cs="Arial"/>
          <w:i/>
          <w:lang w:val="en-US"/>
        </w:rPr>
      </w:pPr>
      <w:r w:rsidRPr="00134564">
        <w:rPr>
          <w:rFonts w:cs="Arial"/>
          <w:i/>
          <w:lang w:val="en-US"/>
        </w:rPr>
        <w:t xml:space="preserve">“I was supported 14 million VND, and I added 1 million VND more to buy a cow of 15 million VND. The quality of the cow was so poor, and hence I didn’t want to buy it. But they told me that if I didn’t buy it now, I would have to wait for a long time before I would have the opportunity to buy it again. After two months, the cow died. I told them that my cow died. Then one year later, I received a new cow, only because there was an epidemic disease among cows at that time.” – </w:t>
      </w:r>
      <w:r w:rsidRPr="00134564">
        <w:rPr>
          <w:rFonts w:cs="Arial"/>
          <w:lang w:val="en-US"/>
        </w:rPr>
        <w:t xml:space="preserve">said a male respondent from FGD with households who lost his agricultural land in Tan My commune. </w:t>
      </w:r>
    </w:p>
    <w:p w14:paraId="4CE885C2" w14:textId="77777777" w:rsidR="00C31697" w:rsidRPr="00134564" w:rsidRDefault="00C31697" w:rsidP="00C31697">
      <w:pPr>
        <w:jc w:val="both"/>
        <w:rPr>
          <w:lang w:val="en-US" w:eastAsia="en-US"/>
        </w:rPr>
      </w:pPr>
      <w:r w:rsidRPr="00134564">
        <w:rPr>
          <w:lang w:val="en-US" w:eastAsia="en-US"/>
        </w:rPr>
        <w:t xml:space="preserve">It is strongly recommended that support for those households who have so far enjoyed only limited benefits from the income restoration program as a consequence from the low quality of livestock breeds, must be continued and possibly extended further. </w:t>
      </w:r>
    </w:p>
    <w:p w14:paraId="0F604782" w14:textId="15CE28D0" w:rsidR="00C31697" w:rsidRPr="00134564" w:rsidRDefault="00C31697" w:rsidP="00C31697">
      <w:pPr>
        <w:jc w:val="both"/>
        <w:rPr>
          <w:rFonts w:cs="Arial"/>
          <w:lang w:val="en-US"/>
        </w:rPr>
      </w:pPr>
      <w:r w:rsidRPr="00134564">
        <w:rPr>
          <w:rFonts w:cs="Arial"/>
          <w:lang w:val="en-US"/>
        </w:rPr>
        <w:t>Group discussions with affected households also highlighted another important issue concerning compensation schemes for confiscated land. In Tan My commune, there are 38 hect</w:t>
      </w:r>
      <w:r w:rsidR="0019710A">
        <w:rPr>
          <w:rFonts w:cs="Arial"/>
          <w:lang w:val="en-US"/>
        </w:rPr>
        <w:t>ares of land near the Bridge</w:t>
      </w:r>
      <w:r w:rsidRPr="00134564">
        <w:rPr>
          <w:rFonts w:cs="Arial"/>
          <w:lang w:val="en-US"/>
        </w:rPr>
        <w:t xml:space="preserve"> which remain uncompensated. </w:t>
      </w:r>
    </w:p>
    <w:p w14:paraId="7BA40C82" w14:textId="2100658B" w:rsidR="00C31697" w:rsidRPr="00134564" w:rsidRDefault="00C31697" w:rsidP="00C31697">
      <w:pPr>
        <w:ind w:left="720"/>
        <w:jc w:val="both"/>
        <w:rPr>
          <w:rFonts w:cs="Arial"/>
          <w:lang w:val="en-US"/>
        </w:rPr>
      </w:pPr>
      <w:r w:rsidRPr="00134564">
        <w:rPr>
          <w:rFonts w:cs="Arial"/>
          <w:i/>
          <w:lang w:val="en-US"/>
        </w:rPr>
        <w:t>“There is 38 hectare</w:t>
      </w:r>
      <w:r w:rsidR="0019710A">
        <w:rPr>
          <w:rFonts w:cs="Arial"/>
          <w:i/>
          <w:lang w:val="en-US"/>
        </w:rPr>
        <w:t>s</w:t>
      </w:r>
      <w:r w:rsidRPr="00134564">
        <w:rPr>
          <w:rFonts w:cs="Arial"/>
          <w:i/>
          <w:lang w:val="en-US"/>
        </w:rPr>
        <w:t xml:space="preserve"> of land located below the approach road to the Bridge. This area was previously used for rice and fruit cultivation. However, we have been unable to cultivate in this area since the Cao Lanh Bridge construction process began. The construction broke the water line and electricity line to that area. Also, the road to that area was blocked because of the construction. We reported this to the project for so many times. Then they promised to confiscate and compensate for this area, but we have not heard anything from them yet ever since.” – </w:t>
      </w:r>
      <w:r w:rsidRPr="00134564">
        <w:rPr>
          <w:rFonts w:cs="Arial"/>
          <w:lang w:val="en-US"/>
        </w:rPr>
        <w:t xml:space="preserve">shared at the FGD with households who lost their agricultural land in Tan My commune. </w:t>
      </w:r>
    </w:p>
    <w:p w14:paraId="5F80BF9A" w14:textId="77777777" w:rsidR="00C31697" w:rsidRPr="00134564" w:rsidRDefault="00C31697" w:rsidP="00C31697">
      <w:pPr>
        <w:ind w:left="720"/>
        <w:jc w:val="both"/>
        <w:rPr>
          <w:rFonts w:cs="Arial"/>
          <w:lang w:val="en-US"/>
        </w:rPr>
      </w:pPr>
      <w:r w:rsidRPr="00134564">
        <w:rPr>
          <w:rFonts w:cs="Arial"/>
          <w:i/>
          <w:lang w:val="en-US"/>
        </w:rPr>
        <w:t xml:space="preserve">“The project compensated for lost agricultural land. The rate was good. However, there is a small proportion of agricultural land left, around 200 square meters. How am I supposed to cultivate in this area? It would be better if the Government could compensate for the whole piece of land.” – </w:t>
      </w:r>
      <w:r w:rsidRPr="00134564">
        <w:rPr>
          <w:rFonts w:cs="Arial"/>
          <w:lang w:val="en-US"/>
        </w:rPr>
        <w:t xml:space="preserve">said by one female respondent in FGD with households who lost their agricultural land in Tan My commune. </w:t>
      </w:r>
    </w:p>
    <w:p w14:paraId="694351D5" w14:textId="27443EE5" w:rsidR="00C31697" w:rsidRPr="00134564" w:rsidRDefault="00C31697" w:rsidP="00C31697">
      <w:pPr>
        <w:jc w:val="both"/>
        <w:rPr>
          <w:rFonts w:cs="Arial"/>
          <w:lang w:val="en-US"/>
        </w:rPr>
      </w:pPr>
      <w:r w:rsidRPr="00134564">
        <w:rPr>
          <w:rFonts w:cs="Arial"/>
          <w:lang w:val="en-US"/>
        </w:rPr>
        <w:t xml:space="preserve">It has been strongly suggested that the project needs to investigate in more detail the current situation of land use in the area mentioned above. In that way, appropriate measures of intervention for those affected households in the area can be designed accordingly. </w:t>
      </w:r>
    </w:p>
    <w:p w14:paraId="56A73EE1" w14:textId="70085942" w:rsidR="00C31697" w:rsidRPr="00134564" w:rsidRDefault="00C31697" w:rsidP="00C31697">
      <w:pPr>
        <w:jc w:val="both"/>
        <w:rPr>
          <w:rFonts w:cs="Arial"/>
          <w:lang w:val="en-US"/>
        </w:rPr>
      </w:pPr>
      <w:r w:rsidRPr="00134564">
        <w:rPr>
          <w:rFonts w:cs="Arial"/>
          <w:lang w:val="en-US"/>
        </w:rPr>
        <w:t>Broadly speaking, among all the interviewed households, Cao Lanh Bridge has nevertheless brought great excitement. They expressed th</w:t>
      </w:r>
      <w:r w:rsidR="0019710A">
        <w:rPr>
          <w:rFonts w:cs="Arial"/>
          <w:lang w:val="en-US"/>
        </w:rPr>
        <w:t>at they are</w:t>
      </w:r>
      <w:r w:rsidRPr="00134564">
        <w:rPr>
          <w:rFonts w:cs="Arial"/>
          <w:lang w:val="en-US"/>
        </w:rPr>
        <w:t xml:space="preserve"> proud to have Cao Lanh Bridge – a national-sc</w:t>
      </w:r>
      <w:r w:rsidR="0019710A">
        <w:rPr>
          <w:rFonts w:cs="Arial"/>
          <w:lang w:val="en-US"/>
        </w:rPr>
        <w:t>ale infrastructure project</w:t>
      </w:r>
      <w:r w:rsidRPr="00134564">
        <w:rPr>
          <w:rFonts w:cs="Arial"/>
          <w:lang w:val="en-US"/>
        </w:rPr>
        <w:t xml:space="preserve"> built in Dong Thap. Beside the recommendations made above on improving the support measures for affected households, more attention should also be placed </w:t>
      </w:r>
      <w:r w:rsidR="0019710A">
        <w:rPr>
          <w:rFonts w:cs="Arial"/>
          <w:lang w:val="en-US"/>
        </w:rPr>
        <w:t>on</w:t>
      </w:r>
      <w:r w:rsidRPr="00134564">
        <w:rPr>
          <w:rFonts w:cs="Arial"/>
          <w:lang w:val="en-US"/>
        </w:rPr>
        <w:t xml:space="preserve"> improving the current ways of how information about the Bridge and the ferry operations are disseminated publicly, such as information on the location of the approach road to Cao Lanh Bridge; master development plan that further promote</w:t>
      </w:r>
      <w:r w:rsidR="0019710A">
        <w:rPr>
          <w:rFonts w:cs="Arial"/>
          <w:lang w:val="en-US"/>
        </w:rPr>
        <w:t>s</w:t>
      </w:r>
      <w:r w:rsidRPr="00134564">
        <w:rPr>
          <w:rFonts w:cs="Arial"/>
          <w:lang w:val="en-US"/>
        </w:rPr>
        <w:t xml:space="preserve"> the efficiency of transport system connecting to HCMC; and the future of ferry services.          </w:t>
      </w:r>
    </w:p>
    <w:p w14:paraId="69242A28" w14:textId="77777777" w:rsidR="000B5941" w:rsidRPr="00134564" w:rsidRDefault="000B5941" w:rsidP="000B5941">
      <w:pPr>
        <w:rPr>
          <w:rFonts w:asciiTheme="majorHAnsi" w:hAnsiTheme="majorHAnsi" w:cstheme="majorHAnsi"/>
          <w:lang w:eastAsia="en-US"/>
        </w:rPr>
      </w:pPr>
    </w:p>
    <w:p w14:paraId="2B723A5E" w14:textId="77777777" w:rsidR="000B5941" w:rsidRPr="00134564" w:rsidRDefault="000B5941" w:rsidP="000B5941">
      <w:pPr>
        <w:rPr>
          <w:rFonts w:asciiTheme="majorHAnsi" w:hAnsiTheme="majorHAnsi" w:cstheme="majorHAnsi"/>
          <w:lang w:eastAsia="en-US"/>
        </w:rPr>
      </w:pPr>
    </w:p>
    <w:p w14:paraId="5835E8F6" w14:textId="77777777" w:rsidR="000B5941" w:rsidRPr="00134564" w:rsidRDefault="000B5941" w:rsidP="000B5941">
      <w:pPr>
        <w:rPr>
          <w:rFonts w:asciiTheme="majorHAnsi" w:hAnsiTheme="majorHAnsi" w:cstheme="majorHAnsi"/>
          <w:lang w:eastAsia="en-US"/>
        </w:rPr>
      </w:pPr>
    </w:p>
    <w:p w14:paraId="273703C7" w14:textId="77777777" w:rsidR="000B5941" w:rsidRPr="00134564" w:rsidRDefault="000B5941" w:rsidP="000B5941">
      <w:pPr>
        <w:rPr>
          <w:rFonts w:asciiTheme="majorHAnsi" w:hAnsiTheme="majorHAnsi" w:cstheme="majorHAnsi"/>
          <w:lang w:eastAsia="en-US"/>
        </w:rPr>
      </w:pPr>
    </w:p>
    <w:p w14:paraId="0498BE0A" w14:textId="77777777" w:rsidR="00A503E6" w:rsidRPr="00134564" w:rsidRDefault="00A503E6" w:rsidP="00A503E6">
      <w:pPr>
        <w:rPr>
          <w:rFonts w:asciiTheme="majorHAnsi" w:hAnsiTheme="majorHAnsi" w:cstheme="majorHAnsi"/>
        </w:rPr>
      </w:pPr>
    </w:p>
    <w:p w14:paraId="72BF49D1" w14:textId="77777777" w:rsidR="00A503E6" w:rsidRPr="00134564" w:rsidRDefault="00A503E6" w:rsidP="00A503E6">
      <w:pPr>
        <w:rPr>
          <w:rFonts w:asciiTheme="majorHAnsi" w:hAnsiTheme="majorHAnsi" w:cstheme="majorHAnsi"/>
        </w:rPr>
      </w:pPr>
      <w:r w:rsidRPr="00134564">
        <w:rPr>
          <w:rFonts w:asciiTheme="majorHAnsi" w:hAnsiTheme="majorHAnsi" w:cstheme="majorHAnsi"/>
        </w:rPr>
        <w:br w:type="page"/>
      </w:r>
    </w:p>
    <w:p w14:paraId="2F7FBC01" w14:textId="77777777" w:rsidR="000B5941" w:rsidRPr="00134564" w:rsidRDefault="000B5941" w:rsidP="00292E22">
      <w:pPr>
        <w:pStyle w:val="Heading1"/>
        <w:rPr>
          <w:noProof/>
        </w:rPr>
      </w:pPr>
      <w:bookmarkStart w:id="115" w:name="_Toc489611454"/>
      <w:r w:rsidRPr="00134564">
        <w:rPr>
          <w:noProof/>
        </w:rPr>
        <w:lastRenderedPageBreak/>
        <w:t>Synthesis</w:t>
      </w:r>
      <w:bookmarkEnd w:id="115"/>
    </w:p>
    <w:p w14:paraId="782695CA" w14:textId="77777777" w:rsidR="008F24BE" w:rsidRDefault="008F24BE" w:rsidP="00086A5F">
      <w:pPr>
        <w:pStyle w:val="ASIBulletPoint"/>
        <w:numPr>
          <w:ilvl w:val="0"/>
          <w:numId w:val="0"/>
        </w:numPr>
        <w:ind w:left="210" w:hanging="210"/>
        <w:rPr>
          <w:rFonts w:asciiTheme="majorHAnsi" w:hAnsiTheme="majorHAnsi" w:cstheme="majorHAnsi"/>
          <w:highlight w:val="yellow"/>
        </w:rPr>
      </w:pPr>
    </w:p>
    <w:p w14:paraId="61704D14" w14:textId="77777777" w:rsidR="00BC6F4A" w:rsidRPr="00BC6F4A" w:rsidRDefault="00BC6F4A" w:rsidP="00BC6F4A">
      <w:pPr>
        <w:pStyle w:val="ASIBodyCopy"/>
      </w:pPr>
      <w:r w:rsidRPr="00BC6F4A">
        <w:t xml:space="preserve">The following section syntheses the information presented in the preceding chapters, in particular it discusses the socio-economic characteristics of the region and the surveyed households, and explains how the connectivity project many benefit them. It also provides a provisional assessment of the impact hypotheses based on the qualitative data collected from the different beneficiary groups. Quantitative and qualitative data collected during the mid-line and end-line surveys will be used to explore these issues further and confirm or refute the hypotheses. </w:t>
      </w:r>
    </w:p>
    <w:p w14:paraId="2C49F579" w14:textId="77777777" w:rsidR="00BC6F4A" w:rsidRPr="00BC6F4A" w:rsidRDefault="00BC6F4A" w:rsidP="00BC6F4A">
      <w:pPr>
        <w:pStyle w:val="Heading2"/>
      </w:pPr>
      <w:bookmarkStart w:id="116" w:name="_Toc489611455"/>
      <w:r w:rsidRPr="00BC6F4A">
        <w:t>Who are the beneficiaries?</w:t>
      </w:r>
      <w:bookmarkEnd w:id="116"/>
    </w:p>
    <w:p w14:paraId="2C5AEA71" w14:textId="77777777" w:rsidR="00BC6F4A" w:rsidRPr="00BC6F4A" w:rsidRDefault="00BC6F4A" w:rsidP="00BC6F4A">
      <w:pPr>
        <w:pStyle w:val="ASIBodyCopy"/>
      </w:pPr>
      <w:r w:rsidRPr="00BC6F4A">
        <w:t>The Mekong Delta is home to 17.5 million people (19.2% of Vietnam’s population) and accounts for one-fifth of Vietnam’s GDP. It is vitally important to the Vietnamese economy. Despite this, the region lags behind the rest of Vietnam with regards to socio-economic achievements in education, skills and poverty reduction. The Prime Minster of Vietnam has established a steering committee devoted to developing new ideas for strengthening the Delta’s economic and social performance. The assessment of development opportunities identified the weaknesses and strengths of the Mekong Delta. Together with issues in education and stronger regulation of the agricultural sector, transport infrastructure is seen as a major bottleneck for socio-economic development, which makes this connectivity project highly relevant to development in the Delta.</w:t>
      </w:r>
    </w:p>
    <w:p w14:paraId="36E0AF78" w14:textId="77777777" w:rsidR="00BC6F4A" w:rsidRPr="00BC6F4A" w:rsidRDefault="00BC6F4A" w:rsidP="00BC6F4A">
      <w:pPr>
        <w:pStyle w:val="ASIBodyCopy"/>
      </w:pPr>
      <w:r w:rsidRPr="00BC6F4A">
        <w:t>Commune and household level surveys were undertaken to better understand the socio-economic conditions of the targeted beneficiaries in the provinces of Don Thap, An Giang and Can Tho. 117 communes were surveyed, of which 48 are in Dong Thap, 35 are in An Giang and 34 are in Can Tho. On average, the population of each commune is 16,000 people and the average number of households per commune is 3790.</w:t>
      </w:r>
    </w:p>
    <w:p w14:paraId="64B84DD5" w14:textId="61D60ADC" w:rsidR="00BC6F4A" w:rsidRPr="00BC6F4A" w:rsidRDefault="00BC6F4A" w:rsidP="00BC6F4A">
      <w:pPr>
        <w:pStyle w:val="ASIBodyCopy"/>
      </w:pPr>
      <w:r w:rsidRPr="00BC6F4A">
        <w:t>2,011 households were sampled across three provinces. The total number of household members in these households was 7,824. Household heads are predominantly male, and accounted for around two-thirds of those households surveyed. The average age of a household head is 54.4, and the average income per household is VND 26,988,000 per year (AUD 1,572).  Most people do not have unemployment subsidies or social pensions and 98.7% of people are in the labour force; 22% of those are self-employed in the agricultural sector. The richest 20% of people tend to have a larger income share from non-farm business, while low income households have a larger share of income from remittances and social allowances.</w:t>
      </w:r>
    </w:p>
    <w:p w14:paraId="0D8EC9E9" w14:textId="77777777" w:rsidR="00BC6F4A" w:rsidRPr="00BC6F4A" w:rsidRDefault="00BC6F4A" w:rsidP="00BC6F4A">
      <w:pPr>
        <w:pStyle w:val="ASIBodyCopy"/>
      </w:pPr>
      <w:r w:rsidRPr="00BC6F4A">
        <w:t xml:space="preserve">Access to infrastructure plays an important role in improving living standards and the social welfare of people in each of the provinces. Markets are the places people visit most frequently. People visit markets around 20 times per month in Dong Thap, 15 times in An Giang and 17 times in Can Tho. Primary schools are the places with the second highest frequency of visits. Hospitals at district levels also constitute a particularly important type of infrastructure. Projects which facilitate greater access to this type of infrastructure have the potential to significantly benefit households. </w:t>
      </w:r>
    </w:p>
    <w:p w14:paraId="39E4A7D7" w14:textId="77777777" w:rsidR="00BC6F4A" w:rsidRPr="00BC6F4A" w:rsidRDefault="00BC6F4A" w:rsidP="00BC6F4A">
      <w:pPr>
        <w:pStyle w:val="ASIBodyCopy"/>
      </w:pPr>
      <w:r w:rsidRPr="00BC6F4A">
        <w:t xml:space="preserve">The average distance from the surveyed households to the nearest road to Cao Lanh Bridge and Highway is 28.7 km in Dong Thap, 96.3 km in An Giang and 67.1 km in Can Tho. Motorbike is by far the most popular means of transportation. The regression analysis conducted in Section 4 shows that households who live further from the Cao Lanh Bridge are less likely to be poor. In other words, poor households tend to live closer to the bridge. As a result, in the impact evaluation, this difference in the distance to the bridge between households must be taken into account and will be when conducting the Diminishing Effects analysis. It is likely that those poorer people living closer to the Cao Lanh Bridge may derive greater benefit from its construction than the richer people who live further from, which is a positive result from an inclusive development perspective but one that needs to be confirmed by the Diminishing effects analysis and subsequent surveys. </w:t>
      </w:r>
    </w:p>
    <w:p w14:paraId="1407C5CA" w14:textId="77777777" w:rsidR="00BC6F4A" w:rsidRPr="00BC6F4A" w:rsidRDefault="00BC6F4A" w:rsidP="00BC6F4A">
      <w:pPr>
        <w:pStyle w:val="ASIBodyCopy"/>
      </w:pPr>
      <w:r w:rsidRPr="00BC6F4A">
        <w:t xml:space="preserve">Efficiently crossing the Tien and Hau Rivers is of paramount importance to the local and regional economy. At present 28,266 people per day use the Cao Lanh ferry to cross the Tien River and 52,395 people use the Vam Cong ferry to cross the Hau River.  After the construction of the Cao Lanh and Vam Cong Bridges, the Cao </w:t>
      </w:r>
      <w:r w:rsidRPr="00BC6F4A">
        <w:lastRenderedPageBreak/>
        <w:t xml:space="preserve">Lanh ferry services will be drastically reduced and the Vam Cong ferry service will be cancelled. Millions of pedestrians, motorcyclists, cars and trucks will then use these bridges. </w:t>
      </w:r>
    </w:p>
    <w:p w14:paraId="093B9254" w14:textId="77777777" w:rsidR="00BC6F4A" w:rsidRPr="00BC6F4A" w:rsidRDefault="00BC6F4A" w:rsidP="00BC6F4A">
      <w:pPr>
        <w:pStyle w:val="ASIBodyCopy"/>
      </w:pPr>
      <w:r w:rsidRPr="00BC6F4A">
        <w:t xml:space="preserve">There will be widespread benefit for the different populations of beneficiaries, the nature and degree of which will be confirmed after the collection of mid-line and end-line data. Waiting times, which are up to 20 minutes will be cut, which will enable people to travel to work, and to access education and health facilities more efficiently. The waiting times for trucks and buses will be drastically cut as well, which will support local and regional economic productivity. Those who cross the two rivers will benefit the most, these include large trucks, who are transporting goods long distances and local people who have to cross the rivers to travel to work. Benefits may also accrue to bus companies and this may stimulate local tourism. Women, who are typically undertaking more local but frequent travel across the Tien River are also likely to benefit significantly. </w:t>
      </w:r>
    </w:p>
    <w:p w14:paraId="4D695FFB" w14:textId="77777777" w:rsidR="00BC6F4A" w:rsidRPr="00BC6F4A" w:rsidRDefault="00BC6F4A" w:rsidP="00BC6F4A">
      <w:pPr>
        <w:pStyle w:val="ASIBodyCopy"/>
      </w:pPr>
      <w:r w:rsidRPr="00BC6F4A">
        <w:t>However, the effects of the two bridges will be quite different, as the results of the user surveys show, the Cao Lanh ferry, with around half of the passengers and a sixth of the freight volume of the Vam Cong ferry plays a more local role than the latter. As a result one may expect the impact of the Cao Lanh Bridge to be much more local in nature. Since the Vam Cong ferry caters to longer distance car, bus and truck traffic it can be expected that the completion of the entire Connectivity Project, of which the Cao Lanh Bridge is a part, would provide significant regional connectivity benefits as planned. The impact of the project as a whole will be quantified after future surveys are conducted.</w:t>
      </w:r>
    </w:p>
    <w:p w14:paraId="5E93F440" w14:textId="77777777" w:rsidR="00BC6F4A" w:rsidRPr="00BC6F4A" w:rsidRDefault="00BC6F4A" w:rsidP="00BC6F4A">
      <w:pPr>
        <w:pStyle w:val="Heading2"/>
      </w:pPr>
      <w:bookmarkStart w:id="117" w:name="_Toc489611456"/>
      <w:r w:rsidRPr="00BC6F4A">
        <w:t>Provisional analysis of impact hypotheses</w:t>
      </w:r>
      <w:bookmarkEnd w:id="117"/>
    </w:p>
    <w:p w14:paraId="6D0E33CF" w14:textId="70BC112F" w:rsidR="00BC6F4A" w:rsidRPr="00BC6F4A" w:rsidRDefault="00206412" w:rsidP="00BC6F4A">
      <w:pPr>
        <w:pStyle w:val="ASIBodyCopy"/>
      </w:pPr>
      <w:r>
        <w:t>T</w:t>
      </w:r>
      <w:r w:rsidR="00BC6F4A" w:rsidRPr="00BC6F4A">
        <w:t xml:space="preserve">he evaluation design proffers a number of hypotheses regarding the potential impact of the connectivity project on the lives of beneficiaries, the discussion below provides an overview of what the qualitative research has uncovered with regards to the validity of those hypotheses. These provisional insights must be corroborated through additional data collection at later phases but it points to some interesting issues which deserve to be followed up in later in the research. </w:t>
      </w:r>
    </w:p>
    <w:p w14:paraId="54E67001" w14:textId="77777777" w:rsidR="00BC6F4A" w:rsidRPr="00BC6F4A" w:rsidRDefault="00BC6F4A" w:rsidP="00BC6F4A">
      <w:pPr>
        <w:pStyle w:val="ASIBodyCopy"/>
        <w:rPr>
          <w:b/>
        </w:rPr>
      </w:pPr>
      <w:r w:rsidRPr="00BC6F4A">
        <w:rPr>
          <w:b/>
        </w:rPr>
        <w:t>Hypothesis 1: The Project investment will generate accessibility and mobility improvements, leading to wider socio-economic development benefits within and among the three provinces</w:t>
      </w:r>
    </w:p>
    <w:p w14:paraId="2763AE1B" w14:textId="77777777" w:rsidR="00BC6F4A" w:rsidRPr="00BC6F4A" w:rsidRDefault="00BC6F4A" w:rsidP="00BC6F4A">
      <w:pPr>
        <w:pStyle w:val="ASIBodyCopy"/>
      </w:pPr>
      <w:r w:rsidRPr="00BC6F4A">
        <w:t xml:space="preserve">The Cao Lanh Bridge is seen by transport industry stakeholders as a crucial part of the forthcoming new route to Ho Chi Minh City (HCMC). This new route is regarded as a better traveling option and supplements the nearly overloaded route through My Thuan Bridge to HCMC, by connecting Cao Lanh Bridge to the N2 NR. While reduced travel time and travel costs are widely perceived as the main benefits of Cao Lanh Bridge, transport operators noted that the magnitude of those benefits will depend on whether or not a toll will be collected from using the bridge, and how much that toll will be. This has yet to be determined. </w:t>
      </w:r>
    </w:p>
    <w:p w14:paraId="361B102F" w14:textId="77777777" w:rsidR="00BC6F4A" w:rsidRPr="00BC6F4A" w:rsidRDefault="00BC6F4A" w:rsidP="00BC6F4A">
      <w:pPr>
        <w:pStyle w:val="ASIBodyCopy"/>
      </w:pPr>
      <w:r w:rsidRPr="00BC6F4A">
        <w:t>From the viewpoint of manufacturing enterprises in industrial parks, the impact of Cao Lanh Bridge, as well the whole Connectivity Project, may be felt in two important phases of their operations, namely the transport of raw materials and the transport of the finished product. Similar to the transport operators, manufacturing enterprises reap the benefits of infrastructure projects when those projects are linked to their operations. Driving higher performance in the agriculture sector is clearly important from an economic perspective and can help improve local competiveness and productivity. However, some manufacturing enterprises in industrial zones were cautious about the presumed benefits suggesting that due to the fact the majority of their finished goods are transported by inland waterway, which has the advantages of low cost and high loading capacity, the benefits will be minimal. Further investment into the road network from Cao Lanh to N2 NR is crucial to bring about more significant impact for the manufacturing enterprises in industrial zones.</w:t>
      </w:r>
    </w:p>
    <w:p w14:paraId="4748B4C3" w14:textId="77777777" w:rsidR="00BC6F4A" w:rsidRDefault="00BC6F4A" w:rsidP="00BC6F4A">
      <w:pPr>
        <w:pStyle w:val="ASIBodyCopy"/>
      </w:pPr>
      <w:r w:rsidRPr="00BC6F4A">
        <w:t xml:space="preserve">Householders identified decreased travel as the most important outcome of the Cao Lanh Bridge construction. The bridge is expected to enable greater flexibility in terms of travel time than using the ferry. Given their multiple gender roles and time poverty, reduced travel time and greater flexibility in travel time will certainly bring significant benefits for women. Although some of those surveyed (particular local shopkeepers) highlighted that the ferry may reduce their business turnover and increase travel time across the river. </w:t>
      </w:r>
    </w:p>
    <w:p w14:paraId="47DBA2A2" w14:textId="77777777" w:rsidR="00BC6F4A" w:rsidRDefault="00BC6F4A" w:rsidP="00BC6F4A">
      <w:pPr>
        <w:pStyle w:val="ASIBodyCopy"/>
      </w:pPr>
    </w:p>
    <w:p w14:paraId="4FFB081A" w14:textId="77777777" w:rsidR="00BC6F4A" w:rsidRPr="00BC6F4A" w:rsidRDefault="00BC6F4A" w:rsidP="00BC6F4A">
      <w:pPr>
        <w:pStyle w:val="ASIBodyCopy"/>
      </w:pPr>
    </w:p>
    <w:p w14:paraId="4B4B86F0" w14:textId="77777777" w:rsidR="00BC6F4A" w:rsidRPr="00BC6F4A" w:rsidRDefault="00BC6F4A" w:rsidP="00BC6F4A">
      <w:pPr>
        <w:pStyle w:val="ASIBodyCopy"/>
        <w:rPr>
          <w:b/>
        </w:rPr>
      </w:pPr>
      <w:r w:rsidRPr="00BC6F4A">
        <w:rPr>
          <w:b/>
        </w:rPr>
        <w:lastRenderedPageBreak/>
        <w:t>Hypothesis 2: The Project will generate additional socio-economic benefits for Cao Lanh urban residents (improved access to health, education and cultural facilities).</w:t>
      </w:r>
    </w:p>
    <w:p w14:paraId="2B8486D2" w14:textId="07431947" w:rsidR="00BC6F4A" w:rsidRPr="00BC6F4A" w:rsidRDefault="00BC6F4A" w:rsidP="00BC6F4A">
      <w:pPr>
        <w:pStyle w:val="ASIBodyCopy"/>
      </w:pPr>
      <w:r w:rsidRPr="00BC6F4A">
        <w:t>As not</w:t>
      </w:r>
      <w:r>
        <w:t>ed in Section 2</w:t>
      </w:r>
      <w:r w:rsidRPr="00BC6F4A">
        <w:t xml:space="preserve">, upwards of 80,000 people use the ferries to travel to work and to access health and education facilities on a daily basis, once both bridges are complete accessing these facilities is expected to become much easier. According to the affected households, improvements are expected to be felt in the access to healthcare, education, cultural facilities and other public services. These benefits are not limited to Cao Lanh urban residents. Rather, residents in Dong Thap districts who are located on the far bank of the Tien River are also expected to enjoy similar benefits. In the area of health care there is expected to be a number of benefits including: access to a broader range of healthcare facilities, reduced travel time to health care facilities, which has implications for maternal and infant mortality rates, and ease in transporting patients between hospitals in the region. With regards to education, householders were broadly in agreeance that the Cao Lang Bridge would improve access, except those who travel to Don Thap University which is located quite close to the Cao Lanh ferry. If that ferry is cancelled then there will be longer travel times for these people. </w:t>
      </w:r>
    </w:p>
    <w:p w14:paraId="1634F3C5" w14:textId="502EC740" w:rsidR="00BC6F4A" w:rsidRPr="00BC6F4A" w:rsidRDefault="00BC6F4A" w:rsidP="00BC6F4A">
      <w:pPr>
        <w:pStyle w:val="ASIBodyCopy"/>
        <w:rPr>
          <w:b/>
        </w:rPr>
      </w:pPr>
      <w:r w:rsidRPr="00BC6F4A">
        <w:rPr>
          <w:b/>
        </w:rPr>
        <w:t>Hypothesis 3: The Project will expand and deepen the labor market areas for Cao Lanh residents, with improved road access to other provincial centres for additional employment opportunities.</w:t>
      </w:r>
    </w:p>
    <w:p w14:paraId="08787901" w14:textId="77777777" w:rsidR="00BC6F4A" w:rsidRPr="00BC6F4A" w:rsidRDefault="00BC6F4A" w:rsidP="00BC6F4A">
      <w:pPr>
        <w:pStyle w:val="ASIBodyCopy"/>
      </w:pPr>
      <w:r w:rsidRPr="00BC6F4A">
        <w:t xml:space="preserve">Householders had mixed feelings regarding whether the project would expand labor markets and lead to employment benefits for Cao Lanh residents. Most beneficiaries were of the view that improved mobility will lead to increased trade between locations, improve transportation system efficiency, boost competitiveness, and attract new businesses. It was thought that the Cao Lanh Bridge will only promote labour market expansion under two conditions, namely: increased investment and a more developed tourism sector. Local shopkeepers remained pessimistic about the employment benefits. The income levels of shopkeepers and hawkers near the Cao Lanh Ferry is expected to significantly decrease, even if the Cao Lanh Ferry remains under operation. Some beneficiaries noted that the bridge may open up more job opportunities by bringing back workers who have migrated to industrial zones in Binh Duong (many of whom are women who have left their family behind). Providing local women with more local job opportunities will certainly improve their position in the family and reduce their vulnerability. </w:t>
      </w:r>
    </w:p>
    <w:p w14:paraId="10C6C3D4" w14:textId="77777777" w:rsidR="00BC6F4A" w:rsidRPr="00BC6F4A" w:rsidRDefault="00BC6F4A" w:rsidP="00BC6F4A">
      <w:pPr>
        <w:pStyle w:val="ASIBodyCopy"/>
      </w:pPr>
      <w:r w:rsidRPr="00BC6F4A">
        <w:t>Industrial enterprises were sceptical that the bridge would facilitate a level of reverse migration away from the larger industrial zones such as Binh Duong. These zones are renowned labour hubs and offer higher salaries than local zones. They did suggest however that the Cao Lanh bridge would facilitate more efficient access for workers to the Sa Dec industrial zone which may expand labor market opportunities for local residents but this needs to be confirmed in subsequent research. In general, those in industrial zones were of the view that Cao Lang Bridge serves as a premise for increased local infrastructure investment and once that further investment is forthcoming Don Thap will attract more investment.</w:t>
      </w:r>
    </w:p>
    <w:p w14:paraId="345352CA" w14:textId="2D9ECF1F" w:rsidR="00BC6F4A" w:rsidRPr="00BC6F4A" w:rsidRDefault="00BC6F4A" w:rsidP="00BC6F4A">
      <w:pPr>
        <w:pStyle w:val="ASIBodyCopy"/>
        <w:rPr>
          <w:b/>
        </w:rPr>
      </w:pPr>
      <w:r w:rsidRPr="00BC6F4A">
        <w:rPr>
          <w:b/>
        </w:rPr>
        <w:t xml:space="preserve">Hypothesis 4: The Project will lead to the growth in containerized road freight across </w:t>
      </w:r>
      <w:r>
        <w:rPr>
          <w:b/>
        </w:rPr>
        <w:t xml:space="preserve">the </w:t>
      </w:r>
      <w:r w:rsidRPr="00BC6F4A">
        <w:rPr>
          <w:b/>
        </w:rPr>
        <w:t xml:space="preserve">three provinces </w:t>
      </w:r>
    </w:p>
    <w:p w14:paraId="7B9BE0C0" w14:textId="77777777" w:rsidR="00BC6F4A" w:rsidRPr="00BC6F4A" w:rsidRDefault="00BC6F4A" w:rsidP="00BC6F4A">
      <w:pPr>
        <w:pStyle w:val="ASIBodyCopy"/>
      </w:pPr>
      <w:r w:rsidRPr="00BC6F4A">
        <w:t>Transport operators were of the view that, while important, the Cao Lanh Bridge will do little to address the significant constraints to containerized road transport in the region. There are a number of reasons for this including the fierce competition transport operators face from inland waterway transport companies, the comparative advantage of logistics companies from HCMC, and the low authorized loading capacity which sees local companies always running below capacity.  Rather than a project that set out to promote growth in containerized road freight, transport operators instead believe that Cao Lanh Bridge and the Connectivity Project will promote growth in the number of trucks.</w:t>
      </w:r>
    </w:p>
    <w:p w14:paraId="260A2FFF" w14:textId="77777777" w:rsidR="00BC6F4A" w:rsidRDefault="00BC6F4A" w:rsidP="00BC6F4A">
      <w:pPr>
        <w:pStyle w:val="ASIBodyCopy"/>
      </w:pPr>
      <w:r w:rsidRPr="00BC6F4A">
        <w:t>Even though containerized road freight remains limited across all three provinces, manufacturing enterprises believe that Cao Lanh and Vam Cong Bridge are important elements to the improvement of the transport network to HCMC. The Cao Lanh – My An project connecting to N2 NR will be the next step, and is expected to promote growth in containerized road freight. Having this system in place will lead to lower under-capacity rates, which is about 40 percent as currently reported. In other words, the system will enable containerize freight to achieve economy of scale, which may lead to lower costs per unit of freight.</w:t>
      </w:r>
    </w:p>
    <w:p w14:paraId="407CAF2E" w14:textId="77777777" w:rsidR="00BC6F4A" w:rsidRDefault="00BC6F4A" w:rsidP="00BC6F4A">
      <w:pPr>
        <w:pStyle w:val="ASIBodyCopy"/>
      </w:pPr>
    </w:p>
    <w:p w14:paraId="0A59462A" w14:textId="77777777" w:rsidR="00BC6F4A" w:rsidRPr="00BC6F4A" w:rsidRDefault="00BC6F4A" w:rsidP="00BC6F4A">
      <w:pPr>
        <w:pStyle w:val="ASIBodyCopy"/>
      </w:pPr>
    </w:p>
    <w:p w14:paraId="6FE0020E" w14:textId="0AA73086" w:rsidR="00BC6F4A" w:rsidRPr="00BC6F4A" w:rsidRDefault="00BC6F4A" w:rsidP="00BC6F4A">
      <w:pPr>
        <w:pStyle w:val="ASIBodyCopy"/>
        <w:rPr>
          <w:b/>
        </w:rPr>
      </w:pPr>
      <w:r w:rsidRPr="00BC6F4A">
        <w:rPr>
          <w:b/>
        </w:rPr>
        <w:lastRenderedPageBreak/>
        <w:t xml:space="preserve">Hypothesis 5: The Project will stimulate the development of Cao Lanh as an intra-provincial and inter-provincial bus passenger transit </w:t>
      </w:r>
      <w:r w:rsidR="00CB73B7" w:rsidRPr="00BC6F4A">
        <w:rPr>
          <w:b/>
        </w:rPr>
        <w:t>centre</w:t>
      </w:r>
      <w:r w:rsidRPr="00BC6F4A">
        <w:rPr>
          <w:b/>
        </w:rPr>
        <w:t>, with increased tourism visitation and quicker access to/from HCMC</w:t>
      </w:r>
    </w:p>
    <w:p w14:paraId="7FBBCAAB" w14:textId="69B146AA" w:rsidR="00BC6F4A" w:rsidRPr="00BC6F4A" w:rsidRDefault="00BC6F4A" w:rsidP="00BC6F4A">
      <w:pPr>
        <w:pStyle w:val="ASIBodyCopy"/>
      </w:pPr>
      <w:r w:rsidRPr="00BC6F4A">
        <w:t xml:space="preserve">The survey results from the transport operators suggest that Cao Lanh has a low potential to become an inter-provincial bus passenger transit </w:t>
      </w:r>
      <w:r w:rsidR="00CB73B7" w:rsidRPr="00BC6F4A">
        <w:t>centre</w:t>
      </w:r>
      <w:r w:rsidRPr="00BC6F4A">
        <w:t xml:space="preserve">. Instead, Cao Lanh Bridge might facilitate more travel demand for intra-provincial bus passengers. There are many prerequisites to be met in order to turn Cao Lanh into an inter-provincial bus passenger transit </w:t>
      </w:r>
      <w:r w:rsidR="00CB73B7" w:rsidRPr="00BC6F4A">
        <w:t>centre</w:t>
      </w:r>
      <w:r w:rsidRPr="00BC6F4A">
        <w:t xml:space="preserve">. At the present time, even An Giang and Kien Giang, which are the more developed provinces, hardly meet the prerequisites to become inter-provincial bus passenger transit centres themselves. Tourism development and improved infrastructure stand out as two critical conditions. Land allocation and investment attraction policies are no less important conditions to be met. Cao Lanh Bridge nonetheless plays a very important role in connecting the two parts of the province itself, which has long been separated by the Tien River. There are currently very limited bus routes running between the two parts of Dong Thap. Therefore, Cao Lanh Bridge is literally “bridging” these two parts.  </w:t>
      </w:r>
    </w:p>
    <w:p w14:paraId="6CF43E91" w14:textId="77777777" w:rsidR="00BC6F4A" w:rsidRPr="00BC6F4A" w:rsidRDefault="00BC6F4A" w:rsidP="00BC6F4A">
      <w:pPr>
        <w:pStyle w:val="ASIBodyCopy"/>
        <w:rPr>
          <w:b/>
        </w:rPr>
      </w:pPr>
      <w:r w:rsidRPr="00BC6F4A">
        <w:rPr>
          <w:b/>
        </w:rPr>
        <w:t>Hypothesis 6: The Project will stimulate the growth in transport facility and employment in transport sector within all three provinces</w:t>
      </w:r>
    </w:p>
    <w:p w14:paraId="71112A79" w14:textId="77777777" w:rsidR="00BC6F4A" w:rsidRPr="00BC6F4A" w:rsidRDefault="00BC6F4A" w:rsidP="00BC6F4A">
      <w:pPr>
        <w:pStyle w:val="ASIBodyCopy"/>
      </w:pPr>
      <w:r w:rsidRPr="00BC6F4A">
        <w:t xml:space="preserve">Can Tho transport operators do not support this hypothesis. They believe that the project does not affect their operations because the preferred route to Dong Thap or An Giang currently does not bypass Vam Cong or Cao Lanh Bridge. An Giang transport operators remain uncertain about the impact of Cao Lanh Bridge and the Connectivity Project. In their view, the Connectivity Project will ease the travel through the Vam Cong Ferry, and facilitate quicker access to HCMC through the “traditional” route – Vam Cong – My Thuan Bridge to Trung Luong. However, its impact on their operations remains unknown. Dong Thap transport operators, on the other hand, have a clearer idea about how Cao Lanh Bridge and the Connectivity Project will promote growth in the transport sector. For passenger transport services, the shortening of waiting time at Cao Lanh and Vam Cong Ferry is expected to boost travel demands to An Giang and Kien Giang. </w:t>
      </w:r>
    </w:p>
    <w:p w14:paraId="3A975014" w14:textId="77777777" w:rsidR="00BC6F4A" w:rsidRPr="00BC6F4A" w:rsidRDefault="00BC6F4A" w:rsidP="00BC6F4A">
      <w:pPr>
        <w:pStyle w:val="ASIBodyCopy"/>
      </w:pPr>
      <w:r w:rsidRPr="00BC6F4A">
        <w:t>Growth in freight transport operations related to combined consignment will be stimulated once Cao Lanh Bridge is completed. Freight transport services are very competitive and sensitive to transport price levels. Being more cost-efficient, transport operators will have a competitive advantage in approaching new customers who are willing to cooperate if the offered freight transport price is relatively low. Combined consignment freight services can also be provided for fruit, often viewed as the “less traditional commodity” for containers. This is because fruits require a tight schedule and short travel duration. This could be one very positive benefit for freight transport providers.</w:t>
      </w:r>
    </w:p>
    <w:p w14:paraId="59E7ED4D" w14:textId="339CAEEF" w:rsidR="00BC6F4A" w:rsidRPr="00BC6F4A" w:rsidRDefault="00BC6F4A" w:rsidP="00BC6F4A">
      <w:pPr>
        <w:pStyle w:val="ASIBodyCopy"/>
        <w:rPr>
          <w:b/>
        </w:rPr>
      </w:pPr>
      <w:r w:rsidRPr="00BC6F4A">
        <w:rPr>
          <w:b/>
        </w:rPr>
        <w:t>Hypothesis 7: The Project will strengthen the Dong Thap provincial economy, with the creation of demand for bridge/road building materials and the acquisition of additional bu</w:t>
      </w:r>
      <w:r w:rsidR="00FC7415">
        <w:rPr>
          <w:b/>
        </w:rPr>
        <w:t>ilding skills and opportunities</w:t>
      </w:r>
    </w:p>
    <w:p w14:paraId="31877B3D" w14:textId="77777777" w:rsidR="00BC6F4A" w:rsidRDefault="00BC6F4A" w:rsidP="00BC6F4A">
      <w:pPr>
        <w:pStyle w:val="ASIBodyCopy"/>
      </w:pPr>
      <w:r w:rsidRPr="00BC6F4A">
        <w:t>Manufacturing enterprises agreed that Cao Lanh Bridge will stimulate the development of the Dong Thap provincial economy. However, the reason was not seen to be the creation of demand for bridge/road building materials and the acquisition of additional building skills and opportunities, as suggested in the hypothesis. Rather, the development of the Dong Thap provincial economy is expected to be attributed to increased trade and further potential investment attraction. Increased trade and lower transportation costs will lead to lower production costs. In turn, lower production costs may promote the comparative advantage of the province and attract more investment.</w:t>
      </w:r>
    </w:p>
    <w:p w14:paraId="364E72FE" w14:textId="7811F9E0" w:rsidR="00FC7415" w:rsidRPr="00FC7415" w:rsidRDefault="00FC7415" w:rsidP="00FC7415">
      <w:pPr>
        <w:pStyle w:val="ASIBodyCopy"/>
        <w:rPr>
          <w:b/>
        </w:rPr>
      </w:pPr>
      <w:r w:rsidRPr="00FC7415">
        <w:rPr>
          <w:b/>
        </w:rPr>
        <w:t>Hypothesis 8: The proposed project can be expected to improve the social welfare of the population within the three provinces and in relative road corridors, and be assessed as being an effective aid component, yielding positive results and value for money</w:t>
      </w:r>
    </w:p>
    <w:p w14:paraId="6B10A92C" w14:textId="766C9571" w:rsidR="00233AFF" w:rsidRPr="007D3ECE" w:rsidRDefault="00233AFF" w:rsidP="007D3ECE">
      <w:pPr>
        <w:pStyle w:val="ASIBodyCopy"/>
      </w:pPr>
      <w:r w:rsidRPr="007D3ECE">
        <w:t xml:space="preserve">The potential social welfare effects of the Bridge are many and varied. </w:t>
      </w:r>
      <w:r w:rsidR="00FC7415" w:rsidRPr="007D3ECE">
        <w:t xml:space="preserve">Key perceived positive </w:t>
      </w:r>
      <w:r w:rsidRPr="007D3ECE">
        <w:t xml:space="preserve">social welfare-related </w:t>
      </w:r>
      <w:r w:rsidR="00FC7415" w:rsidRPr="007D3ECE">
        <w:t>outcomes from the Bridge, as identified by</w:t>
      </w:r>
      <w:r w:rsidRPr="007D3ECE">
        <w:t xml:space="preserve"> stakeholders, include: </w:t>
      </w:r>
    </w:p>
    <w:p w14:paraId="5318F3A1" w14:textId="7936F7A4" w:rsidR="00FC7415" w:rsidRPr="007D3ECE" w:rsidRDefault="00233AFF" w:rsidP="004D22D4">
      <w:pPr>
        <w:pStyle w:val="ASIBodyCopy"/>
        <w:numPr>
          <w:ilvl w:val="0"/>
          <w:numId w:val="44"/>
        </w:numPr>
      </w:pPr>
      <w:r w:rsidRPr="007D3ECE">
        <w:t>i</w:t>
      </w:r>
      <w:r w:rsidR="00FC7415" w:rsidRPr="007D3ECE">
        <w:t>mproved access and integration with north bank and south bank schools and education facilities, including cultural assets</w:t>
      </w:r>
    </w:p>
    <w:p w14:paraId="7F475840" w14:textId="598ECF9A" w:rsidR="00FC7415" w:rsidRPr="007D3ECE" w:rsidRDefault="00233AFF" w:rsidP="004D22D4">
      <w:pPr>
        <w:pStyle w:val="ASIBodyCopy"/>
        <w:numPr>
          <w:ilvl w:val="0"/>
          <w:numId w:val="44"/>
        </w:numPr>
      </w:pPr>
      <w:r w:rsidRPr="007D3ECE">
        <w:t>p</w:t>
      </w:r>
      <w:r w:rsidR="00FC7415" w:rsidRPr="007D3ECE">
        <w:t>otential for time savings for ambulances/paramedics to bring patients to hospitals/medical facilities</w:t>
      </w:r>
    </w:p>
    <w:p w14:paraId="6F119D9C" w14:textId="7EFABDE5" w:rsidR="00FC7415" w:rsidRPr="007D3ECE" w:rsidRDefault="00233AFF" w:rsidP="004D22D4">
      <w:pPr>
        <w:pStyle w:val="ASIBodyCopy"/>
        <w:numPr>
          <w:ilvl w:val="0"/>
          <w:numId w:val="44"/>
        </w:numPr>
      </w:pPr>
      <w:r w:rsidRPr="007D3ECE">
        <w:lastRenderedPageBreak/>
        <w:t>o</w:t>
      </w:r>
      <w:r w:rsidR="00FC7415" w:rsidRPr="007D3ECE">
        <w:t>pportunities to rationalise various health facilities located on both sides of the river, and to allow for improved staff flexibility in rostering of staff</w:t>
      </w:r>
    </w:p>
    <w:p w14:paraId="019AA8EB" w14:textId="6CD4EB21" w:rsidR="00FC7415" w:rsidRPr="007D3ECE" w:rsidRDefault="00233AFF" w:rsidP="004D22D4">
      <w:pPr>
        <w:pStyle w:val="ASIBodyCopy"/>
        <w:numPr>
          <w:ilvl w:val="0"/>
          <w:numId w:val="44"/>
        </w:numPr>
      </w:pPr>
      <w:r w:rsidRPr="007D3ECE">
        <w:t>p</w:t>
      </w:r>
      <w:r w:rsidR="00FC7415" w:rsidRPr="007D3ECE">
        <w:t xml:space="preserve">ossible increase in school enrolments from locations outside Cao Lãnh, stimulated by the commencement of new bus services connecting the north and south banks. </w:t>
      </w:r>
    </w:p>
    <w:p w14:paraId="33F8771E" w14:textId="259E1776" w:rsidR="00B849A7" w:rsidRPr="007D3ECE" w:rsidRDefault="00B849A7" w:rsidP="007D3ECE">
      <w:pPr>
        <w:pStyle w:val="ASIBodyCopy"/>
      </w:pPr>
      <w:r w:rsidRPr="007D3ECE">
        <w:t>Making travel more convenient is one way to bri</w:t>
      </w:r>
      <w:r w:rsidR="007D3ECE" w:rsidRPr="007D3ECE">
        <w:t>ng about social benefits</w:t>
      </w:r>
      <w:r w:rsidRPr="007D3ECE">
        <w:t>. According to the affected households, improvements are expected to be felt in the access to healthcare, education, cultural facilities and other public services. These benefits are not limited to Cao Lanh urban residents. Rather, residents in Dong Thap districts who are located on the other bank of Tien River are also expected to enjoy similar benefits.</w:t>
      </w:r>
    </w:p>
    <w:p w14:paraId="375379D8" w14:textId="3CF6C8CF" w:rsidR="00B849A7" w:rsidRPr="007D3ECE" w:rsidRDefault="00B849A7" w:rsidP="007D3ECE">
      <w:pPr>
        <w:pStyle w:val="ASIBodyCopy"/>
      </w:pPr>
      <w:r w:rsidRPr="007D3ECE">
        <w:t xml:space="preserve">The results from the focus group discussions also show that improved access to healthcare was seen as the most significant benefit of Cao Lanh Bridge. Meanwhile, many people remained in doubt about the potential impact of Cao Lanh Bridge on improving access to cultural facilities and other public services.  </w:t>
      </w:r>
    </w:p>
    <w:p w14:paraId="1D368A1C" w14:textId="628276DA" w:rsidR="00FC7415" w:rsidRPr="007D3ECE" w:rsidRDefault="00B849A7" w:rsidP="007D3ECE">
      <w:pPr>
        <w:pStyle w:val="ASIBodyCopy"/>
      </w:pPr>
      <w:r w:rsidRPr="007D3ECE">
        <w:t>While this may be the case</w:t>
      </w:r>
      <w:r w:rsidR="007D3ECE" w:rsidRPr="007D3ECE">
        <w:t>,</w:t>
      </w:r>
      <w:r w:rsidRPr="007D3ECE">
        <w:t xml:space="preserve"> there was concern amongst some groups regarding the impact of the project on their livelihoods. </w:t>
      </w:r>
      <w:r w:rsidR="00FC7415" w:rsidRPr="007D3ECE">
        <w:t xml:space="preserve">The most affected household group includes businesses that operate in the immediate vicinity of each existing ferry terminal. Among the three severely affected household groups, this group seems to be the most vulnerable. This group faces a significant risk of losing their livelihood, as it relies heavily on activities of traffic embarking or disembarking from the ferries. Once Cao Lanh Bridge comes into operation, the traffic volume in Cao Lanh Ferry is expected to decrease drastically as a consequence. </w:t>
      </w:r>
    </w:p>
    <w:p w14:paraId="505D1F66" w14:textId="77777777" w:rsidR="00FC7415" w:rsidRPr="007D3ECE" w:rsidRDefault="00FC7415" w:rsidP="007D3ECE">
      <w:pPr>
        <w:pStyle w:val="ASIBodyCopy"/>
      </w:pPr>
      <w:r w:rsidRPr="007D3ECE">
        <w:t>At the present time, the income restoration program for this group has just been recently initiated following extensive consultations with shopkeepers and hawkers at the ferry terminal in Tan My commune and Ward 6, and after an assessments of their needs. According to focus group discussions with those from Ward 6, supporting activities for them will include a lending program (with a cap of 30 million VND), and the opening of a new market place nearby where they will be prioritized if they plan to move their business activities there. Shopkeepers and hawkers of Tan My commune were consulted on the lending program. However, both groups said that they did not know when they would receive the support.</w:t>
      </w:r>
    </w:p>
    <w:p w14:paraId="1F8A73FC" w14:textId="77777777" w:rsidR="00FC7415" w:rsidRPr="007D3ECE" w:rsidRDefault="00FC7415" w:rsidP="007D3ECE">
      <w:pPr>
        <w:pStyle w:val="ASIBodyCopy"/>
      </w:pPr>
      <w:r w:rsidRPr="007D3ECE">
        <w:t xml:space="preserve">As emphasized in the Project’s Social Action Plan, the timing of the implementation of mitigation measures will be crucial. It has been suggested that the planning process of support measures for this group needs to be accelerated and extended further by additional assistance. Currently, the interviewed shopkeepers appear to have little idea about how they can use their loans effectively. </w:t>
      </w:r>
    </w:p>
    <w:p w14:paraId="1D903B8D" w14:textId="77777777" w:rsidR="00FC7415" w:rsidRPr="007D3ECE" w:rsidRDefault="00FC7415" w:rsidP="007D3ECE">
      <w:pPr>
        <w:pStyle w:val="ASIBodyCopy"/>
      </w:pPr>
      <w:r w:rsidRPr="007D3ECE">
        <w:t>For the groups of households who have lost their agricultural and residential lands, the income restoration program has already been implemented. Measures in the form of in-kind support have been implemented based on the assessment of needs conducted for this group. The majority of the interviewed households either received in-kind support for their agricultural activities or small business activities. The support measures have proven to be highly effective for small business operations, as the in-kind support has brought more value-added to these operations.</w:t>
      </w:r>
    </w:p>
    <w:p w14:paraId="4149621F" w14:textId="76425636" w:rsidR="00FC7415" w:rsidRPr="007D3ECE" w:rsidRDefault="00FC7415" w:rsidP="007D3ECE">
      <w:pPr>
        <w:pStyle w:val="ASIBodyCopy"/>
      </w:pPr>
      <w:r w:rsidRPr="007D3ECE">
        <w:t xml:space="preserve">Beside the recommendations made above on improving the support measures for affected households, more attention should be placed on improving information provision about the Bridge to the public including information on the location of the approach road to Cao Lanh Bridge, the master development plan that further promotes the efficiency of transport system connecting to HCMC, and the future of ferry services.        </w:t>
      </w:r>
    </w:p>
    <w:p w14:paraId="40F921CF" w14:textId="77777777" w:rsidR="00FC7415" w:rsidRPr="007D3ECE" w:rsidRDefault="00FC7415" w:rsidP="007D3ECE">
      <w:pPr>
        <w:pStyle w:val="ASIBodyCopy"/>
      </w:pPr>
    </w:p>
    <w:p w14:paraId="6F7CC534" w14:textId="77777777" w:rsidR="00FC7415" w:rsidRPr="007D3ECE" w:rsidRDefault="00FC7415" w:rsidP="007D3ECE">
      <w:pPr>
        <w:pStyle w:val="ASIBodyCopy"/>
      </w:pPr>
    </w:p>
    <w:p w14:paraId="20A65414" w14:textId="77777777" w:rsidR="00FC7415" w:rsidRDefault="00FC7415" w:rsidP="00BC6F4A">
      <w:pPr>
        <w:pStyle w:val="ASIBodyCopy"/>
      </w:pPr>
    </w:p>
    <w:p w14:paraId="27F4443B" w14:textId="77777777" w:rsidR="00FC7415" w:rsidRDefault="00FC7415" w:rsidP="00BC6F4A">
      <w:pPr>
        <w:pStyle w:val="ASIBodyCopy"/>
      </w:pPr>
    </w:p>
    <w:p w14:paraId="60EA516A" w14:textId="77777777" w:rsidR="00FC7415" w:rsidRDefault="00FC7415" w:rsidP="00BC6F4A">
      <w:pPr>
        <w:pStyle w:val="ASIBodyCopy"/>
      </w:pPr>
    </w:p>
    <w:p w14:paraId="18424260" w14:textId="77777777" w:rsidR="00FC7415" w:rsidRDefault="00FC7415" w:rsidP="00BC6F4A">
      <w:pPr>
        <w:pStyle w:val="ASIBodyCopy"/>
      </w:pPr>
    </w:p>
    <w:p w14:paraId="1DE5738E" w14:textId="068ECE34" w:rsidR="00BC6F4A" w:rsidRPr="00BC6F4A" w:rsidRDefault="00BC6F4A" w:rsidP="00BC6F4A">
      <w:pPr>
        <w:pStyle w:val="Heading2"/>
      </w:pPr>
      <w:bookmarkStart w:id="118" w:name="_Toc489611457"/>
      <w:r>
        <w:lastRenderedPageBreak/>
        <w:t>Conclusion</w:t>
      </w:r>
      <w:bookmarkEnd w:id="118"/>
    </w:p>
    <w:p w14:paraId="358FABF3" w14:textId="77777777" w:rsidR="00BC6F4A" w:rsidRPr="00BC6F4A" w:rsidRDefault="00BC6F4A" w:rsidP="00BC6F4A">
      <w:pPr>
        <w:pStyle w:val="ASIBodyCopy"/>
        <w:rPr>
          <w:b/>
        </w:rPr>
      </w:pPr>
      <w:r w:rsidRPr="00BC6F4A">
        <w:rPr>
          <w:b/>
        </w:rPr>
        <w:t>Overarching hypothesis: The Connectivity project will generate accessibility and mobility improvements that lead to wider socio-economic development benefits within and among the three provinces</w:t>
      </w:r>
    </w:p>
    <w:p w14:paraId="63C46C7B" w14:textId="741EC99B" w:rsidR="00BC6F4A" w:rsidRPr="00BC6F4A" w:rsidRDefault="00BC6F4A" w:rsidP="00BC6F4A">
      <w:pPr>
        <w:pStyle w:val="ASIBodyCopy"/>
      </w:pPr>
      <w:r w:rsidRPr="00BC6F4A">
        <w:t>The connectivity project will no doubt generate improvements that will lead to wider socio-economic development benefits, but the nature and level of these benefits needs to be determined by future research. As noted above, the Mekong delta lags behind other parts of Vietnam in socio-economic terms. This project has the potential to address some of these issues if augmented by other sensible policy and investment decisions. For example, it may improve agricultural sector efficiency, which may contribute to increasing local competitiveness. This may induce investment provided other enabling environment issues are addressed. The project may also improve access to health services which, if realised, could improve maternal and child health statistics and other general health measurements. The discussion above suggests that women may benefit from this project in various areas, including reducing time poverty and increasing mobility. Growth in local economies may be stimulated through increased intra-provincial transport, and intra-provincial economic opportunities may be increased. Most importantly, as will be examined further through future surveys and the Diminishing effects analysis, it seems that poorer people, who happen to live closer to the Cao Lanh Bridge</w:t>
      </w:r>
      <w:r w:rsidR="00EA7F45">
        <w:t>,</w:t>
      </w:r>
      <w:r w:rsidRPr="00BC6F4A">
        <w:t xml:space="preserve"> may benefit disproportionally from the project, again this will be confirmed via subsequent analysis. </w:t>
      </w:r>
    </w:p>
    <w:p w14:paraId="724BCFD0" w14:textId="77777777" w:rsidR="00BC6F4A" w:rsidRPr="00134564" w:rsidRDefault="00BC6F4A" w:rsidP="00086A5F">
      <w:pPr>
        <w:pStyle w:val="ASIBulletPoint"/>
        <w:numPr>
          <w:ilvl w:val="0"/>
          <w:numId w:val="0"/>
        </w:numPr>
        <w:ind w:left="210" w:hanging="210"/>
        <w:rPr>
          <w:rFonts w:asciiTheme="majorHAnsi" w:hAnsiTheme="majorHAnsi" w:cstheme="majorHAnsi"/>
          <w:highlight w:val="yellow"/>
        </w:rPr>
      </w:pPr>
    </w:p>
    <w:p w14:paraId="7B4D6575" w14:textId="77777777" w:rsidR="000B5941" w:rsidRPr="00134564" w:rsidRDefault="000B5941" w:rsidP="000B5941">
      <w:pPr>
        <w:rPr>
          <w:rFonts w:asciiTheme="majorHAnsi" w:hAnsiTheme="majorHAnsi" w:cstheme="majorHAnsi"/>
          <w:lang w:eastAsia="en-US"/>
        </w:rPr>
      </w:pPr>
    </w:p>
    <w:p w14:paraId="633A3C1A" w14:textId="77777777" w:rsidR="000B5941" w:rsidRPr="00134564" w:rsidRDefault="000B5941" w:rsidP="000B5941">
      <w:pPr>
        <w:rPr>
          <w:rFonts w:asciiTheme="majorHAnsi" w:hAnsiTheme="majorHAnsi" w:cstheme="majorHAnsi"/>
          <w:lang w:eastAsia="en-US"/>
        </w:rPr>
      </w:pPr>
    </w:p>
    <w:p w14:paraId="4C20A25D" w14:textId="32369B0A" w:rsidR="00A503E6" w:rsidRPr="00134564" w:rsidRDefault="000B5941" w:rsidP="00292E22">
      <w:pPr>
        <w:pStyle w:val="Heading1"/>
        <w:rPr>
          <w:noProof/>
        </w:rPr>
      </w:pPr>
      <w:bookmarkStart w:id="119" w:name="_Toc489611458"/>
      <w:r w:rsidRPr="00134564">
        <w:rPr>
          <w:noProof/>
        </w:rPr>
        <w:lastRenderedPageBreak/>
        <w:t>Appendix A: D</w:t>
      </w:r>
      <w:r w:rsidR="00086A5F">
        <w:rPr>
          <w:noProof/>
        </w:rPr>
        <w:t xml:space="preserve">esign and </w:t>
      </w:r>
      <w:r w:rsidRPr="00134564">
        <w:rPr>
          <w:noProof/>
        </w:rPr>
        <w:t>M</w:t>
      </w:r>
      <w:r w:rsidR="00086A5F">
        <w:rPr>
          <w:noProof/>
        </w:rPr>
        <w:t xml:space="preserve">onitoring </w:t>
      </w:r>
      <w:r w:rsidRPr="00134564">
        <w:rPr>
          <w:noProof/>
        </w:rPr>
        <w:t>F</w:t>
      </w:r>
      <w:r w:rsidR="00086A5F">
        <w:rPr>
          <w:noProof/>
        </w:rPr>
        <w:t>ramework</w:t>
      </w:r>
      <w:bookmarkEnd w:id="119"/>
    </w:p>
    <w:p w14:paraId="1B01995D" w14:textId="77777777" w:rsidR="000B5941" w:rsidRPr="00134564" w:rsidRDefault="000B5941" w:rsidP="000B5941">
      <w:pPr>
        <w:rPr>
          <w:rFonts w:asciiTheme="majorHAnsi" w:hAnsiTheme="majorHAnsi" w:cstheme="majorHAnsi"/>
          <w:lang w:eastAsia="en-US"/>
        </w:rPr>
      </w:pPr>
    </w:p>
    <w:p w14:paraId="27653484" w14:textId="77777777" w:rsidR="000B5941" w:rsidRPr="00134564" w:rsidRDefault="000B5941" w:rsidP="000B5941">
      <w:pPr>
        <w:rPr>
          <w:rFonts w:asciiTheme="majorHAnsi" w:hAnsiTheme="majorHAnsi" w:cstheme="majorHAnsi"/>
          <w:lang w:eastAsia="en-US"/>
        </w:rPr>
      </w:pPr>
      <w:r w:rsidRPr="00134564">
        <w:rPr>
          <w:rFonts w:asciiTheme="majorHAnsi" w:hAnsiTheme="majorHAnsi" w:cstheme="majorHAnsi"/>
          <w:noProof/>
          <w:lang w:val="en-AU" w:eastAsia="en-AU"/>
        </w:rPr>
        <w:drawing>
          <wp:inline distT="0" distB="0" distL="0" distR="0" wp14:anchorId="74071D53" wp14:editId="4FFCEB91">
            <wp:extent cx="5731510" cy="646214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6462140"/>
                    </a:xfrm>
                    <a:prstGeom prst="rect">
                      <a:avLst/>
                    </a:prstGeom>
                  </pic:spPr>
                </pic:pic>
              </a:graphicData>
            </a:graphic>
          </wp:inline>
        </w:drawing>
      </w:r>
    </w:p>
    <w:p w14:paraId="709C7A7A" w14:textId="77777777" w:rsidR="000B5941" w:rsidRPr="00134564" w:rsidRDefault="000B5941" w:rsidP="000B5941">
      <w:pPr>
        <w:rPr>
          <w:rFonts w:asciiTheme="majorHAnsi" w:hAnsiTheme="majorHAnsi" w:cstheme="majorHAnsi"/>
          <w:lang w:eastAsia="en-US"/>
        </w:rPr>
      </w:pPr>
    </w:p>
    <w:p w14:paraId="3E1381F2" w14:textId="77777777" w:rsidR="000B5941" w:rsidRPr="00134564" w:rsidRDefault="000B5941" w:rsidP="000B5941">
      <w:pPr>
        <w:rPr>
          <w:rFonts w:asciiTheme="majorHAnsi" w:hAnsiTheme="majorHAnsi" w:cstheme="majorHAnsi"/>
          <w:lang w:eastAsia="en-US"/>
        </w:rPr>
      </w:pPr>
    </w:p>
    <w:p w14:paraId="0D6D02D9" w14:textId="77777777" w:rsidR="00A31971" w:rsidRPr="00134564" w:rsidRDefault="00A31971" w:rsidP="000B5941">
      <w:pPr>
        <w:rPr>
          <w:rFonts w:asciiTheme="majorHAnsi" w:hAnsiTheme="majorHAnsi" w:cstheme="majorHAnsi"/>
          <w:lang w:eastAsia="en-US"/>
        </w:rPr>
      </w:pPr>
    </w:p>
    <w:p w14:paraId="2A1301D2" w14:textId="77777777" w:rsidR="00A31971" w:rsidRPr="00134564" w:rsidRDefault="00A31971" w:rsidP="000B5941">
      <w:pPr>
        <w:rPr>
          <w:rFonts w:asciiTheme="majorHAnsi" w:hAnsiTheme="majorHAnsi" w:cstheme="majorHAnsi"/>
          <w:lang w:eastAsia="en-US"/>
        </w:rPr>
      </w:pPr>
    </w:p>
    <w:p w14:paraId="3639979A" w14:textId="77777777" w:rsidR="00A31971" w:rsidRPr="00134564" w:rsidRDefault="00A31971" w:rsidP="000B5941">
      <w:pPr>
        <w:rPr>
          <w:rFonts w:asciiTheme="majorHAnsi" w:hAnsiTheme="majorHAnsi" w:cstheme="majorHAnsi"/>
          <w:lang w:eastAsia="en-US"/>
        </w:rPr>
      </w:pPr>
    </w:p>
    <w:p w14:paraId="5A79BF44" w14:textId="77777777" w:rsidR="00A31971" w:rsidRPr="00134564" w:rsidRDefault="00A31971" w:rsidP="000B5941">
      <w:pPr>
        <w:rPr>
          <w:rFonts w:asciiTheme="majorHAnsi" w:hAnsiTheme="majorHAnsi" w:cstheme="majorHAnsi"/>
          <w:lang w:eastAsia="en-US"/>
        </w:rPr>
      </w:pPr>
    </w:p>
    <w:p w14:paraId="0BAB891F" w14:textId="77777777" w:rsidR="00A31971" w:rsidRPr="00134564" w:rsidRDefault="00A31971" w:rsidP="000B5941">
      <w:pPr>
        <w:rPr>
          <w:rFonts w:asciiTheme="majorHAnsi" w:hAnsiTheme="majorHAnsi" w:cstheme="majorHAnsi"/>
          <w:lang w:eastAsia="en-US"/>
        </w:rPr>
      </w:pPr>
    </w:p>
    <w:p w14:paraId="4EB80F93" w14:textId="77777777" w:rsidR="00A31971" w:rsidRPr="00134564" w:rsidRDefault="00A31971" w:rsidP="000B5941">
      <w:pPr>
        <w:rPr>
          <w:rFonts w:asciiTheme="majorHAnsi" w:hAnsiTheme="majorHAnsi" w:cstheme="majorHAnsi"/>
          <w:lang w:eastAsia="en-US"/>
        </w:rPr>
      </w:pPr>
    </w:p>
    <w:p w14:paraId="063A65C7" w14:textId="77777777" w:rsidR="00A31971" w:rsidRPr="00134564" w:rsidRDefault="00A31971" w:rsidP="000B5941">
      <w:pPr>
        <w:rPr>
          <w:rFonts w:asciiTheme="majorHAnsi" w:hAnsiTheme="majorHAnsi" w:cstheme="majorHAnsi"/>
          <w:lang w:eastAsia="en-US"/>
        </w:rPr>
      </w:pPr>
    </w:p>
    <w:p w14:paraId="060C4880" w14:textId="133DA279" w:rsidR="00A31971" w:rsidRPr="00134564" w:rsidRDefault="00A31971" w:rsidP="000B5941">
      <w:pPr>
        <w:rPr>
          <w:rFonts w:asciiTheme="majorHAnsi" w:hAnsiTheme="majorHAnsi" w:cstheme="majorHAnsi"/>
          <w:lang w:eastAsia="en-US"/>
        </w:rPr>
      </w:pPr>
      <w:r w:rsidRPr="00134564">
        <w:rPr>
          <w:rFonts w:asciiTheme="majorHAnsi" w:hAnsiTheme="majorHAnsi" w:cstheme="majorHAnsi"/>
          <w:noProof/>
          <w:lang w:val="en-AU" w:eastAsia="en-AU"/>
        </w:rPr>
        <w:drawing>
          <wp:inline distT="0" distB="0" distL="0" distR="0" wp14:anchorId="34E6019A" wp14:editId="76D8484F">
            <wp:extent cx="5594350" cy="6895116"/>
            <wp:effectExtent l="0" t="0" r="635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6058" cy="6897221"/>
                    </a:xfrm>
                    <a:prstGeom prst="rect">
                      <a:avLst/>
                    </a:prstGeom>
                  </pic:spPr>
                </pic:pic>
              </a:graphicData>
            </a:graphic>
          </wp:inline>
        </w:drawing>
      </w:r>
    </w:p>
    <w:p w14:paraId="20461C1C" w14:textId="77777777" w:rsidR="00A31971" w:rsidRPr="00134564" w:rsidRDefault="00A31971" w:rsidP="000B5941">
      <w:pPr>
        <w:rPr>
          <w:rFonts w:asciiTheme="majorHAnsi" w:hAnsiTheme="majorHAnsi" w:cstheme="majorHAnsi"/>
          <w:lang w:eastAsia="en-US"/>
        </w:rPr>
      </w:pPr>
    </w:p>
    <w:p w14:paraId="3CB12E32" w14:textId="77777777" w:rsidR="00A31971" w:rsidRPr="00134564" w:rsidRDefault="00A31971" w:rsidP="000B5941">
      <w:pPr>
        <w:rPr>
          <w:rFonts w:asciiTheme="majorHAnsi" w:hAnsiTheme="majorHAnsi" w:cstheme="majorHAnsi"/>
          <w:lang w:eastAsia="en-US"/>
        </w:rPr>
      </w:pPr>
    </w:p>
    <w:p w14:paraId="6023C88C" w14:textId="32411219" w:rsidR="00A31971" w:rsidRPr="00134564" w:rsidRDefault="005E7BEA" w:rsidP="005E7BEA">
      <w:pPr>
        <w:pStyle w:val="Heading1"/>
        <w:numPr>
          <w:ilvl w:val="0"/>
          <w:numId w:val="0"/>
        </w:numPr>
        <w:rPr>
          <w:noProof/>
        </w:rPr>
      </w:pPr>
      <w:bookmarkStart w:id="120" w:name="_Toc489611459"/>
      <w:r>
        <w:rPr>
          <w:noProof/>
        </w:rPr>
        <w:lastRenderedPageBreak/>
        <w:t>9 Appendix B</w:t>
      </w:r>
      <w:r w:rsidR="00C07053" w:rsidRPr="00134564">
        <w:rPr>
          <w:noProof/>
        </w:rPr>
        <w:t>: Additional results from quantitative data analysis</w:t>
      </w:r>
      <w:bookmarkEnd w:id="120"/>
    </w:p>
    <w:p w14:paraId="57D19AD2" w14:textId="77777777" w:rsidR="00C07053" w:rsidRPr="00134564" w:rsidRDefault="00C07053" w:rsidP="00664E47">
      <w:pPr>
        <w:spacing w:after="0" w:line="240" w:lineRule="auto"/>
        <w:jc w:val="both"/>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t>Table A.4.1. Gross enrolment rate (%)</w:t>
      </w:r>
    </w:p>
    <w:tbl>
      <w:tblPr>
        <w:tblW w:w="4377" w:type="pct"/>
        <w:tblLook w:val="04A0" w:firstRow="1" w:lastRow="0" w:firstColumn="1" w:lastColumn="0" w:noHBand="0" w:noVBand="1"/>
      </w:tblPr>
      <w:tblGrid>
        <w:gridCol w:w="4043"/>
        <w:gridCol w:w="1337"/>
        <w:gridCol w:w="887"/>
        <w:gridCol w:w="1137"/>
        <w:gridCol w:w="1128"/>
      </w:tblGrid>
      <w:tr w:rsidR="00134564" w:rsidRPr="00134564" w14:paraId="282E63D2" w14:textId="77777777" w:rsidTr="00664E47">
        <w:trPr>
          <w:trHeight w:val="528"/>
        </w:trPr>
        <w:tc>
          <w:tcPr>
            <w:tcW w:w="2402" w:type="pct"/>
            <w:tcBorders>
              <w:top w:val="single" w:sz="4" w:space="0" w:color="auto"/>
              <w:left w:val="nil"/>
              <w:bottom w:val="single" w:sz="4" w:space="0" w:color="auto"/>
              <w:right w:val="nil"/>
            </w:tcBorders>
            <w:shd w:val="clear" w:color="auto" w:fill="auto"/>
            <w:vAlign w:val="bottom"/>
            <w:hideMark/>
          </w:tcPr>
          <w:p w14:paraId="1F2D3CB6"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695" w:type="pct"/>
            <w:tcBorders>
              <w:top w:val="single" w:sz="4" w:space="0" w:color="auto"/>
              <w:left w:val="nil"/>
              <w:bottom w:val="single" w:sz="4" w:space="0" w:color="auto"/>
              <w:right w:val="nil"/>
            </w:tcBorders>
            <w:shd w:val="clear" w:color="auto" w:fill="auto"/>
            <w:vAlign w:val="center"/>
            <w:hideMark/>
          </w:tcPr>
          <w:p w14:paraId="257EE477"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Kindergarten</w:t>
            </w:r>
          </w:p>
        </w:tc>
        <w:tc>
          <w:tcPr>
            <w:tcW w:w="534" w:type="pct"/>
            <w:tcBorders>
              <w:top w:val="single" w:sz="4" w:space="0" w:color="auto"/>
              <w:left w:val="nil"/>
              <w:bottom w:val="single" w:sz="4" w:space="0" w:color="auto"/>
              <w:right w:val="nil"/>
            </w:tcBorders>
            <w:shd w:val="clear" w:color="auto" w:fill="auto"/>
            <w:vAlign w:val="center"/>
            <w:hideMark/>
          </w:tcPr>
          <w:p w14:paraId="100F749D"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Primary</w:t>
            </w:r>
          </w:p>
        </w:tc>
        <w:tc>
          <w:tcPr>
            <w:tcW w:w="657" w:type="pct"/>
            <w:tcBorders>
              <w:top w:val="single" w:sz="4" w:space="0" w:color="auto"/>
              <w:left w:val="nil"/>
              <w:bottom w:val="single" w:sz="4" w:space="0" w:color="auto"/>
              <w:right w:val="nil"/>
            </w:tcBorders>
            <w:shd w:val="clear" w:color="auto" w:fill="auto"/>
            <w:vAlign w:val="center"/>
            <w:hideMark/>
          </w:tcPr>
          <w:p w14:paraId="3BF9542C"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Lower-Secondary</w:t>
            </w:r>
          </w:p>
        </w:tc>
        <w:tc>
          <w:tcPr>
            <w:tcW w:w="712" w:type="pct"/>
            <w:tcBorders>
              <w:top w:val="single" w:sz="4" w:space="0" w:color="auto"/>
              <w:left w:val="nil"/>
              <w:bottom w:val="single" w:sz="4" w:space="0" w:color="auto"/>
              <w:right w:val="nil"/>
            </w:tcBorders>
            <w:shd w:val="clear" w:color="auto" w:fill="auto"/>
            <w:vAlign w:val="center"/>
            <w:hideMark/>
          </w:tcPr>
          <w:p w14:paraId="671EEB1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Upper-secondary</w:t>
            </w:r>
          </w:p>
        </w:tc>
      </w:tr>
      <w:tr w:rsidR="00134564" w:rsidRPr="00134564" w14:paraId="2417BC95" w14:textId="77777777" w:rsidTr="00664E47">
        <w:trPr>
          <w:trHeight w:val="288"/>
        </w:trPr>
        <w:tc>
          <w:tcPr>
            <w:tcW w:w="2402" w:type="pct"/>
            <w:tcBorders>
              <w:top w:val="nil"/>
              <w:left w:val="nil"/>
              <w:bottom w:val="nil"/>
              <w:right w:val="nil"/>
            </w:tcBorders>
            <w:shd w:val="clear" w:color="auto" w:fill="auto"/>
            <w:vAlign w:val="bottom"/>
            <w:hideMark/>
          </w:tcPr>
          <w:p w14:paraId="16B8302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695" w:type="pct"/>
            <w:tcBorders>
              <w:top w:val="nil"/>
              <w:left w:val="nil"/>
              <w:bottom w:val="nil"/>
              <w:right w:val="nil"/>
            </w:tcBorders>
            <w:shd w:val="clear" w:color="auto" w:fill="auto"/>
            <w:vAlign w:val="bottom"/>
            <w:hideMark/>
          </w:tcPr>
          <w:p w14:paraId="331D13B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56.77</w:t>
            </w:r>
          </w:p>
        </w:tc>
        <w:tc>
          <w:tcPr>
            <w:tcW w:w="534" w:type="pct"/>
            <w:tcBorders>
              <w:top w:val="nil"/>
              <w:left w:val="nil"/>
              <w:bottom w:val="nil"/>
              <w:right w:val="nil"/>
            </w:tcBorders>
            <w:shd w:val="clear" w:color="auto" w:fill="auto"/>
            <w:vAlign w:val="bottom"/>
            <w:hideMark/>
          </w:tcPr>
          <w:p w14:paraId="7D8A9731"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97.28</w:t>
            </w:r>
          </w:p>
        </w:tc>
        <w:tc>
          <w:tcPr>
            <w:tcW w:w="657" w:type="pct"/>
            <w:tcBorders>
              <w:top w:val="nil"/>
              <w:left w:val="nil"/>
              <w:bottom w:val="nil"/>
              <w:right w:val="nil"/>
            </w:tcBorders>
            <w:shd w:val="clear" w:color="auto" w:fill="auto"/>
            <w:vAlign w:val="bottom"/>
            <w:hideMark/>
          </w:tcPr>
          <w:p w14:paraId="48D71DB9"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82.30</w:t>
            </w:r>
          </w:p>
        </w:tc>
        <w:tc>
          <w:tcPr>
            <w:tcW w:w="712" w:type="pct"/>
            <w:tcBorders>
              <w:top w:val="nil"/>
              <w:left w:val="nil"/>
              <w:bottom w:val="nil"/>
              <w:right w:val="nil"/>
            </w:tcBorders>
            <w:shd w:val="clear" w:color="auto" w:fill="auto"/>
            <w:vAlign w:val="bottom"/>
            <w:hideMark/>
          </w:tcPr>
          <w:p w14:paraId="7F9C23D6"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37.56</w:t>
            </w:r>
          </w:p>
        </w:tc>
      </w:tr>
      <w:tr w:rsidR="00134564" w:rsidRPr="00134564" w14:paraId="7F90F434" w14:textId="77777777" w:rsidTr="00664E47">
        <w:trPr>
          <w:trHeight w:val="288"/>
        </w:trPr>
        <w:tc>
          <w:tcPr>
            <w:tcW w:w="2402" w:type="pct"/>
            <w:tcBorders>
              <w:top w:val="nil"/>
              <w:left w:val="nil"/>
              <w:bottom w:val="nil"/>
              <w:right w:val="nil"/>
            </w:tcBorders>
            <w:shd w:val="clear" w:color="auto" w:fill="auto"/>
            <w:vAlign w:val="bottom"/>
            <w:hideMark/>
          </w:tcPr>
          <w:p w14:paraId="3DAA7313"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695" w:type="pct"/>
            <w:tcBorders>
              <w:top w:val="nil"/>
              <w:left w:val="nil"/>
              <w:bottom w:val="nil"/>
              <w:right w:val="nil"/>
            </w:tcBorders>
            <w:shd w:val="clear" w:color="auto" w:fill="auto"/>
            <w:vAlign w:val="bottom"/>
            <w:hideMark/>
          </w:tcPr>
          <w:p w14:paraId="4F0D7CA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54.34</w:t>
            </w:r>
          </w:p>
        </w:tc>
        <w:tc>
          <w:tcPr>
            <w:tcW w:w="534" w:type="pct"/>
            <w:tcBorders>
              <w:top w:val="nil"/>
              <w:left w:val="nil"/>
              <w:bottom w:val="nil"/>
              <w:right w:val="nil"/>
            </w:tcBorders>
            <w:shd w:val="clear" w:color="auto" w:fill="auto"/>
            <w:vAlign w:val="bottom"/>
            <w:hideMark/>
          </w:tcPr>
          <w:p w14:paraId="53745AA7"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94.83</w:t>
            </w:r>
          </w:p>
        </w:tc>
        <w:tc>
          <w:tcPr>
            <w:tcW w:w="657" w:type="pct"/>
            <w:tcBorders>
              <w:top w:val="nil"/>
              <w:left w:val="nil"/>
              <w:bottom w:val="nil"/>
              <w:right w:val="nil"/>
            </w:tcBorders>
            <w:shd w:val="clear" w:color="auto" w:fill="auto"/>
            <w:vAlign w:val="bottom"/>
            <w:hideMark/>
          </w:tcPr>
          <w:p w14:paraId="31C68AC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84.91</w:t>
            </w:r>
          </w:p>
        </w:tc>
        <w:tc>
          <w:tcPr>
            <w:tcW w:w="712" w:type="pct"/>
            <w:tcBorders>
              <w:top w:val="nil"/>
              <w:left w:val="nil"/>
              <w:bottom w:val="nil"/>
              <w:right w:val="nil"/>
            </w:tcBorders>
            <w:shd w:val="clear" w:color="auto" w:fill="auto"/>
            <w:vAlign w:val="bottom"/>
            <w:hideMark/>
          </w:tcPr>
          <w:p w14:paraId="28C74439"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37.14</w:t>
            </w:r>
          </w:p>
        </w:tc>
      </w:tr>
      <w:tr w:rsidR="00134564" w:rsidRPr="00134564" w14:paraId="31494AA7" w14:textId="77777777" w:rsidTr="00664E47">
        <w:trPr>
          <w:trHeight w:val="288"/>
        </w:trPr>
        <w:tc>
          <w:tcPr>
            <w:tcW w:w="2402" w:type="pct"/>
            <w:tcBorders>
              <w:top w:val="nil"/>
              <w:left w:val="nil"/>
              <w:bottom w:val="nil"/>
              <w:right w:val="nil"/>
            </w:tcBorders>
            <w:shd w:val="clear" w:color="auto" w:fill="auto"/>
            <w:vAlign w:val="bottom"/>
            <w:hideMark/>
          </w:tcPr>
          <w:p w14:paraId="76F56340"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695" w:type="pct"/>
            <w:tcBorders>
              <w:top w:val="nil"/>
              <w:left w:val="nil"/>
              <w:bottom w:val="nil"/>
              <w:right w:val="nil"/>
            </w:tcBorders>
            <w:shd w:val="clear" w:color="auto" w:fill="auto"/>
            <w:vAlign w:val="bottom"/>
            <w:hideMark/>
          </w:tcPr>
          <w:p w14:paraId="3EED91E6"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47.58</w:t>
            </w:r>
          </w:p>
        </w:tc>
        <w:tc>
          <w:tcPr>
            <w:tcW w:w="534" w:type="pct"/>
            <w:tcBorders>
              <w:top w:val="nil"/>
              <w:left w:val="nil"/>
              <w:bottom w:val="nil"/>
              <w:right w:val="nil"/>
            </w:tcBorders>
            <w:shd w:val="clear" w:color="auto" w:fill="auto"/>
            <w:vAlign w:val="bottom"/>
            <w:hideMark/>
          </w:tcPr>
          <w:p w14:paraId="3B0303F0"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99.85</w:t>
            </w:r>
          </w:p>
        </w:tc>
        <w:tc>
          <w:tcPr>
            <w:tcW w:w="657" w:type="pct"/>
            <w:tcBorders>
              <w:top w:val="nil"/>
              <w:left w:val="nil"/>
              <w:bottom w:val="nil"/>
              <w:right w:val="nil"/>
            </w:tcBorders>
            <w:shd w:val="clear" w:color="auto" w:fill="auto"/>
            <w:vAlign w:val="bottom"/>
            <w:hideMark/>
          </w:tcPr>
          <w:p w14:paraId="7DBAF0C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81.20</w:t>
            </w:r>
          </w:p>
        </w:tc>
        <w:tc>
          <w:tcPr>
            <w:tcW w:w="712" w:type="pct"/>
            <w:tcBorders>
              <w:top w:val="nil"/>
              <w:left w:val="nil"/>
              <w:bottom w:val="nil"/>
              <w:right w:val="nil"/>
            </w:tcBorders>
            <w:shd w:val="clear" w:color="auto" w:fill="auto"/>
            <w:vAlign w:val="bottom"/>
            <w:hideMark/>
          </w:tcPr>
          <w:p w14:paraId="07B47716"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33.97</w:t>
            </w:r>
          </w:p>
        </w:tc>
      </w:tr>
      <w:tr w:rsidR="00134564" w:rsidRPr="00134564" w14:paraId="55555F53" w14:textId="77777777" w:rsidTr="00664E47">
        <w:trPr>
          <w:trHeight w:val="288"/>
        </w:trPr>
        <w:tc>
          <w:tcPr>
            <w:tcW w:w="2402" w:type="pct"/>
            <w:tcBorders>
              <w:top w:val="nil"/>
              <w:left w:val="nil"/>
              <w:bottom w:val="nil"/>
              <w:right w:val="nil"/>
            </w:tcBorders>
            <w:shd w:val="clear" w:color="auto" w:fill="auto"/>
            <w:vAlign w:val="bottom"/>
            <w:hideMark/>
          </w:tcPr>
          <w:p w14:paraId="63C1C354"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695" w:type="pct"/>
            <w:tcBorders>
              <w:top w:val="nil"/>
              <w:left w:val="nil"/>
              <w:bottom w:val="nil"/>
              <w:right w:val="nil"/>
            </w:tcBorders>
            <w:shd w:val="clear" w:color="auto" w:fill="auto"/>
            <w:vAlign w:val="bottom"/>
            <w:hideMark/>
          </w:tcPr>
          <w:p w14:paraId="1B6F657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70.91</w:t>
            </w:r>
          </w:p>
        </w:tc>
        <w:tc>
          <w:tcPr>
            <w:tcW w:w="534" w:type="pct"/>
            <w:tcBorders>
              <w:top w:val="nil"/>
              <w:left w:val="nil"/>
              <w:bottom w:val="nil"/>
              <w:right w:val="nil"/>
            </w:tcBorders>
            <w:shd w:val="clear" w:color="auto" w:fill="auto"/>
            <w:vAlign w:val="bottom"/>
            <w:hideMark/>
          </w:tcPr>
          <w:p w14:paraId="1B94CBBE"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99.22</w:t>
            </w:r>
          </w:p>
        </w:tc>
        <w:tc>
          <w:tcPr>
            <w:tcW w:w="657" w:type="pct"/>
            <w:tcBorders>
              <w:top w:val="nil"/>
              <w:left w:val="nil"/>
              <w:bottom w:val="nil"/>
              <w:right w:val="nil"/>
            </w:tcBorders>
            <w:shd w:val="clear" w:color="auto" w:fill="auto"/>
            <w:vAlign w:val="bottom"/>
            <w:hideMark/>
          </w:tcPr>
          <w:p w14:paraId="36590A5F"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77.03</w:t>
            </w:r>
          </w:p>
        </w:tc>
        <w:tc>
          <w:tcPr>
            <w:tcW w:w="712" w:type="pct"/>
            <w:tcBorders>
              <w:top w:val="nil"/>
              <w:left w:val="nil"/>
              <w:bottom w:val="nil"/>
              <w:right w:val="nil"/>
            </w:tcBorders>
            <w:shd w:val="clear" w:color="auto" w:fill="auto"/>
            <w:vAlign w:val="bottom"/>
            <w:hideMark/>
          </w:tcPr>
          <w:p w14:paraId="10EFA9E5"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41.89</w:t>
            </w:r>
          </w:p>
        </w:tc>
      </w:tr>
      <w:tr w:rsidR="00134564" w:rsidRPr="00134564" w14:paraId="37ACB4A1" w14:textId="77777777" w:rsidTr="00664E47">
        <w:trPr>
          <w:trHeight w:val="288"/>
        </w:trPr>
        <w:tc>
          <w:tcPr>
            <w:tcW w:w="2402" w:type="pct"/>
            <w:tcBorders>
              <w:top w:val="nil"/>
              <w:left w:val="nil"/>
              <w:bottom w:val="nil"/>
              <w:right w:val="nil"/>
            </w:tcBorders>
            <w:shd w:val="clear" w:color="auto" w:fill="auto"/>
            <w:vAlign w:val="bottom"/>
          </w:tcPr>
          <w:p w14:paraId="4736E8A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w:t>
            </w:r>
          </w:p>
        </w:tc>
        <w:tc>
          <w:tcPr>
            <w:tcW w:w="695" w:type="pct"/>
            <w:tcBorders>
              <w:top w:val="nil"/>
              <w:left w:val="nil"/>
              <w:bottom w:val="nil"/>
              <w:right w:val="nil"/>
            </w:tcBorders>
            <w:shd w:val="clear" w:color="auto" w:fill="auto"/>
            <w:vAlign w:val="bottom"/>
          </w:tcPr>
          <w:p w14:paraId="2087AE3A"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534" w:type="pct"/>
            <w:tcBorders>
              <w:top w:val="nil"/>
              <w:left w:val="nil"/>
              <w:bottom w:val="nil"/>
              <w:right w:val="nil"/>
            </w:tcBorders>
            <w:shd w:val="clear" w:color="auto" w:fill="auto"/>
            <w:vAlign w:val="bottom"/>
          </w:tcPr>
          <w:p w14:paraId="1033A7F6"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657" w:type="pct"/>
            <w:tcBorders>
              <w:top w:val="nil"/>
              <w:left w:val="nil"/>
              <w:bottom w:val="nil"/>
              <w:right w:val="nil"/>
            </w:tcBorders>
            <w:shd w:val="clear" w:color="auto" w:fill="auto"/>
            <w:vAlign w:val="bottom"/>
          </w:tcPr>
          <w:p w14:paraId="28BF4762"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712" w:type="pct"/>
            <w:tcBorders>
              <w:top w:val="nil"/>
              <w:left w:val="nil"/>
              <w:bottom w:val="nil"/>
              <w:right w:val="nil"/>
            </w:tcBorders>
            <w:shd w:val="clear" w:color="auto" w:fill="auto"/>
            <w:vAlign w:val="bottom"/>
          </w:tcPr>
          <w:p w14:paraId="4D224B39" w14:textId="77777777" w:rsidR="00C07053" w:rsidRPr="00134564" w:rsidRDefault="00C07053" w:rsidP="00C07053">
            <w:pPr>
              <w:spacing w:after="0" w:line="240" w:lineRule="auto"/>
              <w:jc w:val="center"/>
              <w:rPr>
                <w:rFonts w:asciiTheme="majorHAnsi" w:hAnsiTheme="majorHAnsi" w:cstheme="majorHAnsi"/>
                <w:sz w:val="16"/>
                <w:szCs w:val="16"/>
              </w:rPr>
            </w:pPr>
          </w:p>
        </w:tc>
      </w:tr>
      <w:tr w:rsidR="00134564" w:rsidRPr="00134564" w14:paraId="785A9E39" w14:textId="77777777" w:rsidTr="00664E47">
        <w:trPr>
          <w:trHeight w:val="288"/>
        </w:trPr>
        <w:tc>
          <w:tcPr>
            <w:tcW w:w="2402" w:type="pct"/>
            <w:tcBorders>
              <w:top w:val="nil"/>
              <w:left w:val="nil"/>
              <w:bottom w:val="nil"/>
              <w:right w:val="nil"/>
            </w:tcBorders>
            <w:shd w:val="clear" w:color="auto" w:fill="auto"/>
            <w:vAlign w:val="bottom"/>
          </w:tcPr>
          <w:p w14:paraId="779A660B"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695" w:type="pct"/>
            <w:tcBorders>
              <w:top w:val="nil"/>
              <w:left w:val="nil"/>
              <w:bottom w:val="nil"/>
              <w:right w:val="nil"/>
            </w:tcBorders>
            <w:shd w:val="clear" w:color="auto" w:fill="auto"/>
            <w:vAlign w:val="bottom"/>
          </w:tcPr>
          <w:p w14:paraId="7949A0DD"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56.51</w:t>
            </w:r>
          </w:p>
        </w:tc>
        <w:tc>
          <w:tcPr>
            <w:tcW w:w="534" w:type="pct"/>
            <w:tcBorders>
              <w:top w:val="nil"/>
              <w:left w:val="nil"/>
              <w:bottom w:val="nil"/>
              <w:right w:val="nil"/>
            </w:tcBorders>
            <w:shd w:val="clear" w:color="auto" w:fill="auto"/>
            <w:vAlign w:val="bottom"/>
          </w:tcPr>
          <w:p w14:paraId="18AD3BA5"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97.56</w:t>
            </w:r>
          </w:p>
        </w:tc>
        <w:tc>
          <w:tcPr>
            <w:tcW w:w="657" w:type="pct"/>
            <w:tcBorders>
              <w:top w:val="nil"/>
              <w:left w:val="nil"/>
              <w:bottom w:val="nil"/>
              <w:right w:val="nil"/>
            </w:tcBorders>
            <w:shd w:val="clear" w:color="auto" w:fill="auto"/>
            <w:vAlign w:val="bottom"/>
          </w:tcPr>
          <w:p w14:paraId="48D5D812"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82.33</w:t>
            </w:r>
          </w:p>
        </w:tc>
        <w:tc>
          <w:tcPr>
            <w:tcW w:w="712" w:type="pct"/>
            <w:tcBorders>
              <w:top w:val="nil"/>
              <w:left w:val="nil"/>
              <w:bottom w:val="nil"/>
              <w:right w:val="nil"/>
            </w:tcBorders>
            <w:shd w:val="clear" w:color="auto" w:fill="auto"/>
            <w:vAlign w:val="bottom"/>
          </w:tcPr>
          <w:p w14:paraId="4ECF0E0B"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37.12</w:t>
            </w:r>
          </w:p>
        </w:tc>
      </w:tr>
      <w:tr w:rsidR="00134564" w:rsidRPr="00134564" w14:paraId="297CFDD6" w14:textId="77777777" w:rsidTr="00664E47">
        <w:trPr>
          <w:trHeight w:val="288"/>
        </w:trPr>
        <w:tc>
          <w:tcPr>
            <w:tcW w:w="2402" w:type="pct"/>
            <w:tcBorders>
              <w:top w:val="nil"/>
              <w:left w:val="nil"/>
              <w:bottom w:val="nil"/>
              <w:right w:val="nil"/>
            </w:tcBorders>
            <w:shd w:val="clear" w:color="auto" w:fill="auto"/>
            <w:vAlign w:val="bottom"/>
          </w:tcPr>
          <w:p w14:paraId="4774F5EE"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695" w:type="pct"/>
            <w:tcBorders>
              <w:top w:val="nil"/>
              <w:left w:val="nil"/>
              <w:bottom w:val="nil"/>
              <w:right w:val="nil"/>
            </w:tcBorders>
            <w:shd w:val="clear" w:color="auto" w:fill="auto"/>
            <w:vAlign w:val="bottom"/>
          </w:tcPr>
          <w:p w14:paraId="6D0B83CD"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57.00</w:t>
            </w:r>
          </w:p>
        </w:tc>
        <w:tc>
          <w:tcPr>
            <w:tcW w:w="534" w:type="pct"/>
            <w:tcBorders>
              <w:top w:val="nil"/>
              <w:left w:val="nil"/>
              <w:bottom w:val="nil"/>
              <w:right w:val="nil"/>
            </w:tcBorders>
            <w:shd w:val="clear" w:color="auto" w:fill="auto"/>
            <w:vAlign w:val="bottom"/>
          </w:tcPr>
          <w:p w14:paraId="6DCC2F3B"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97.00</w:t>
            </w:r>
          </w:p>
        </w:tc>
        <w:tc>
          <w:tcPr>
            <w:tcW w:w="657" w:type="pct"/>
            <w:tcBorders>
              <w:top w:val="nil"/>
              <w:left w:val="nil"/>
              <w:bottom w:val="nil"/>
              <w:right w:val="nil"/>
            </w:tcBorders>
            <w:shd w:val="clear" w:color="auto" w:fill="auto"/>
            <w:vAlign w:val="bottom"/>
          </w:tcPr>
          <w:p w14:paraId="4D3CC9AB"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82.27</w:t>
            </w:r>
          </w:p>
        </w:tc>
        <w:tc>
          <w:tcPr>
            <w:tcW w:w="712" w:type="pct"/>
            <w:tcBorders>
              <w:top w:val="nil"/>
              <w:left w:val="nil"/>
              <w:bottom w:val="nil"/>
              <w:right w:val="nil"/>
            </w:tcBorders>
            <w:shd w:val="clear" w:color="auto" w:fill="auto"/>
            <w:vAlign w:val="bottom"/>
          </w:tcPr>
          <w:p w14:paraId="301179DE"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38.00</w:t>
            </w:r>
          </w:p>
        </w:tc>
      </w:tr>
      <w:tr w:rsidR="00134564" w:rsidRPr="00134564" w14:paraId="226392D1" w14:textId="77777777" w:rsidTr="00664E47">
        <w:trPr>
          <w:trHeight w:val="288"/>
        </w:trPr>
        <w:tc>
          <w:tcPr>
            <w:tcW w:w="2402" w:type="pct"/>
            <w:tcBorders>
              <w:top w:val="nil"/>
              <w:left w:val="nil"/>
              <w:bottom w:val="nil"/>
              <w:right w:val="nil"/>
            </w:tcBorders>
            <w:shd w:val="clear" w:color="auto" w:fill="auto"/>
            <w:vAlign w:val="bottom"/>
            <w:hideMark/>
          </w:tcPr>
          <w:p w14:paraId="3B22B97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695" w:type="pct"/>
            <w:tcBorders>
              <w:top w:val="nil"/>
              <w:left w:val="nil"/>
              <w:bottom w:val="nil"/>
              <w:right w:val="nil"/>
            </w:tcBorders>
            <w:shd w:val="clear" w:color="auto" w:fill="auto"/>
            <w:vAlign w:val="bottom"/>
            <w:hideMark/>
          </w:tcPr>
          <w:p w14:paraId="3E31989E" w14:textId="77777777" w:rsidR="00C07053" w:rsidRPr="00134564" w:rsidRDefault="00C07053" w:rsidP="00C07053">
            <w:pPr>
              <w:spacing w:after="0" w:line="240" w:lineRule="auto"/>
              <w:jc w:val="center"/>
              <w:rPr>
                <w:rFonts w:asciiTheme="majorHAnsi" w:hAnsiTheme="majorHAnsi" w:cstheme="majorHAnsi"/>
                <w:b/>
                <w:bCs/>
                <w:sz w:val="16"/>
                <w:szCs w:val="16"/>
              </w:rPr>
            </w:pPr>
          </w:p>
        </w:tc>
        <w:tc>
          <w:tcPr>
            <w:tcW w:w="534" w:type="pct"/>
            <w:tcBorders>
              <w:top w:val="nil"/>
              <w:left w:val="nil"/>
              <w:bottom w:val="nil"/>
              <w:right w:val="nil"/>
            </w:tcBorders>
            <w:shd w:val="clear" w:color="auto" w:fill="auto"/>
            <w:vAlign w:val="bottom"/>
            <w:hideMark/>
          </w:tcPr>
          <w:p w14:paraId="0FB8BA72" w14:textId="77777777" w:rsidR="00C07053" w:rsidRPr="00134564" w:rsidRDefault="00C07053" w:rsidP="00C07053">
            <w:pPr>
              <w:spacing w:after="0" w:line="240" w:lineRule="auto"/>
              <w:jc w:val="center"/>
              <w:rPr>
                <w:rFonts w:asciiTheme="majorHAnsi" w:hAnsiTheme="majorHAnsi" w:cstheme="majorHAnsi"/>
                <w:b/>
                <w:bCs/>
                <w:sz w:val="16"/>
                <w:szCs w:val="16"/>
              </w:rPr>
            </w:pPr>
          </w:p>
        </w:tc>
        <w:tc>
          <w:tcPr>
            <w:tcW w:w="657" w:type="pct"/>
            <w:tcBorders>
              <w:top w:val="nil"/>
              <w:left w:val="nil"/>
              <w:bottom w:val="nil"/>
              <w:right w:val="nil"/>
            </w:tcBorders>
            <w:shd w:val="clear" w:color="auto" w:fill="auto"/>
            <w:vAlign w:val="bottom"/>
            <w:hideMark/>
          </w:tcPr>
          <w:p w14:paraId="3CD5611C" w14:textId="77777777" w:rsidR="00C07053" w:rsidRPr="00134564" w:rsidRDefault="00C07053" w:rsidP="00C07053">
            <w:pPr>
              <w:spacing w:after="0" w:line="240" w:lineRule="auto"/>
              <w:jc w:val="center"/>
              <w:rPr>
                <w:rFonts w:asciiTheme="majorHAnsi" w:hAnsiTheme="majorHAnsi" w:cstheme="majorHAnsi"/>
                <w:b/>
                <w:bCs/>
                <w:sz w:val="16"/>
                <w:szCs w:val="16"/>
              </w:rPr>
            </w:pPr>
          </w:p>
        </w:tc>
        <w:tc>
          <w:tcPr>
            <w:tcW w:w="712" w:type="pct"/>
            <w:tcBorders>
              <w:top w:val="nil"/>
              <w:left w:val="nil"/>
              <w:bottom w:val="nil"/>
              <w:right w:val="nil"/>
            </w:tcBorders>
            <w:shd w:val="clear" w:color="auto" w:fill="auto"/>
            <w:vAlign w:val="bottom"/>
            <w:hideMark/>
          </w:tcPr>
          <w:p w14:paraId="60FB43C4" w14:textId="77777777" w:rsidR="00C07053" w:rsidRPr="00134564" w:rsidRDefault="00C07053" w:rsidP="00C07053">
            <w:pPr>
              <w:spacing w:after="0" w:line="240" w:lineRule="auto"/>
              <w:jc w:val="center"/>
              <w:rPr>
                <w:rFonts w:asciiTheme="majorHAnsi" w:hAnsiTheme="majorHAnsi" w:cstheme="majorHAnsi"/>
                <w:b/>
                <w:bCs/>
                <w:sz w:val="16"/>
                <w:szCs w:val="16"/>
              </w:rPr>
            </w:pPr>
          </w:p>
        </w:tc>
      </w:tr>
      <w:tr w:rsidR="00134564" w:rsidRPr="00134564" w14:paraId="3E924FEE" w14:textId="77777777" w:rsidTr="00664E47">
        <w:trPr>
          <w:trHeight w:val="288"/>
        </w:trPr>
        <w:tc>
          <w:tcPr>
            <w:tcW w:w="2402" w:type="pct"/>
            <w:tcBorders>
              <w:top w:val="nil"/>
              <w:left w:val="nil"/>
              <w:bottom w:val="nil"/>
              <w:right w:val="nil"/>
            </w:tcBorders>
            <w:shd w:val="clear" w:color="auto" w:fill="auto"/>
            <w:vAlign w:val="bottom"/>
            <w:hideMark/>
          </w:tcPr>
          <w:p w14:paraId="610422E2"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695" w:type="pct"/>
            <w:tcBorders>
              <w:top w:val="nil"/>
              <w:left w:val="nil"/>
              <w:bottom w:val="nil"/>
              <w:right w:val="nil"/>
            </w:tcBorders>
            <w:shd w:val="clear" w:color="auto" w:fill="auto"/>
            <w:vAlign w:val="bottom"/>
            <w:hideMark/>
          </w:tcPr>
          <w:p w14:paraId="76BB1276"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61.77</w:t>
            </w:r>
          </w:p>
        </w:tc>
        <w:tc>
          <w:tcPr>
            <w:tcW w:w="534" w:type="pct"/>
            <w:tcBorders>
              <w:top w:val="nil"/>
              <w:left w:val="nil"/>
              <w:bottom w:val="nil"/>
              <w:right w:val="nil"/>
            </w:tcBorders>
            <w:shd w:val="clear" w:color="auto" w:fill="auto"/>
            <w:vAlign w:val="bottom"/>
            <w:hideMark/>
          </w:tcPr>
          <w:p w14:paraId="01C03B52"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97.94</w:t>
            </w:r>
          </w:p>
        </w:tc>
        <w:tc>
          <w:tcPr>
            <w:tcW w:w="657" w:type="pct"/>
            <w:tcBorders>
              <w:top w:val="nil"/>
              <w:left w:val="nil"/>
              <w:bottom w:val="nil"/>
              <w:right w:val="nil"/>
            </w:tcBorders>
            <w:shd w:val="clear" w:color="auto" w:fill="auto"/>
            <w:vAlign w:val="bottom"/>
            <w:hideMark/>
          </w:tcPr>
          <w:p w14:paraId="46B0756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85.25</w:t>
            </w:r>
          </w:p>
        </w:tc>
        <w:tc>
          <w:tcPr>
            <w:tcW w:w="712" w:type="pct"/>
            <w:tcBorders>
              <w:top w:val="nil"/>
              <w:left w:val="nil"/>
              <w:bottom w:val="nil"/>
              <w:right w:val="nil"/>
            </w:tcBorders>
            <w:shd w:val="clear" w:color="auto" w:fill="auto"/>
            <w:vAlign w:val="bottom"/>
            <w:hideMark/>
          </w:tcPr>
          <w:p w14:paraId="7A94EE99"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43.95</w:t>
            </w:r>
          </w:p>
        </w:tc>
      </w:tr>
      <w:tr w:rsidR="00134564" w:rsidRPr="00134564" w14:paraId="64F0B3D4" w14:textId="77777777" w:rsidTr="00664E47">
        <w:trPr>
          <w:trHeight w:val="288"/>
        </w:trPr>
        <w:tc>
          <w:tcPr>
            <w:tcW w:w="2402" w:type="pct"/>
            <w:tcBorders>
              <w:top w:val="nil"/>
              <w:left w:val="nil"/>
              <w:bottom w:val="nil"/>
              <w:right w:val="nil"/>
            </w:tcBorders>
            <w:shd w:val="clear" w:color="auto" w:fill="auto"/>
            <w:vAlign w:val="bottom"/>
            <w:hideMark/>
          </w:tcPr>
          <w:p w14:paraId="0E112A1E"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695" w:type="pct"/>
            <w:tcBorders>
              <w:top w:val="nil"/>
              <w:left w:val="nil"/>
              <w:bottom w:val="nil"/>
              <w:right w:val="nil"/>
            </w:tcBorders>
            <w:shd w:val="clear" w:color="auto" w:fill="auto"/>
            <w:vAlign w:val="bottom"/>
            <w:hideMark/>
          </w:tcPr>
          <w:p w14:paraId="43896D6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52.18</w:t>
            </w:r>
          </w:p>
        </w:tc>
        <w:tc>
          <w:tcPr>
            <w:tcW w:w="534" w:type="pct"/>
            <w:tcBorders>
              <w:top w:val="nil"/>
              <w:left w:val="nil"/>
              <w:bottom w:val="nil"/>
              <w:right w:val="nil"/>
            </w:tcBorders>
            <w:shd w:val="clear" w:color="auto" w:fill="auto"/>
            <w:vAlign w:val="bottom"/>
            <w:hideMark/>
          </w:tcPr>
          <w:p w14:paraId="0A370494"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96.58</w:t>
            </w:r>
          </w:p>
        </w:tc>
        <w:tc>
          <w:tcPr>
            <w:tcW w:w="657" w:type="pct"/>
            <w:tcBorders>
              <w:top w:val="nil"/>
              <w:left w:val="nil"/>
              <w:bottom w:val="nil"/>
              <w:right w:val="nil"/>
            </w:tcBorders>
            <w:shd w:val="clear" w:color="auto" w:fill="auto"/>
            <w:vAlign w:val="bottom"/>
            <w:hideMark/>
          </w:tcPr>
          <w:p w14:paraId="7BB7546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79.80</w:t>
            </w:r>
          </w:p>
        </w:tc>
        <w:tc>
          <w:tcPr>
            <w:tcW w:w="712" w:type="pct"/>
            <w:tcBorders>
              <w:top w:val="nil"/>
              <w:left w:val="nil"/>
              <w:bottom w:val="nil"/>
              <w:right w:val="nil"/>
            </w:tcBorders>
            <w:shd w:val="clear" w:color="auto" w:fill="auto"/>
            <w:vAlign w:val="bottom"/>
            <w:hideMark/>
          </w:tcPr>
          <w:p w14:paraId="432E5E9E"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31.81</w:t>
            </w:r>
          </w:p>
        </w:tc>
      </w:tr>
      <w:tr w:rsidR="00134564" w:rsidRPr="00134564" w14:paraId="1F210F04" w14:textId="77777777" w:rsidTr="00664E47">
        <w:trPr>
          <w:trHeight w:val="288"/>
        </w:trPr>
        <w:tc>
          <w:tcPr>
            <w:tcW w:w="2402" w:type="pct"/>
            <w:tcBorders>
              <w:top w:val="nil"/>
              <w:left w:val="nil"/>
              <w:bottom w:val="nil"/>
              <w:right w:val="nil"/>
            </w:tcBorders>
            <w:shd w:val="clear" w:color="auto" w:fill="auto"/>
            <w:vAlign w:val="bottom"/>
            <w:hideMark/>
          </w:tcPr>
          <w:p w14:paraId="012FC37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695" w:type="pct"/>
            <w:tcBorders>
              <w:top w:val="nil"/>
              <w:left w:val="nil"/>
              <w:bottom w:val="nil"/>
              <w:right w:val="nil"/>
            </w:tcBorders>
            <w:shd w:val="clear" w:color="auto" w:fill="auto"/>
            <w:vAlign w:val="bottom"/>
            <w:hideMark/>
          </w:tcPr>
          <w:p w14:paraId="206A0126"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534" w:type="pct"/>
            <w:tcBorders>
              <w:top w:val="nil"/>
              <w:left w:val="nil"/>
              <w:bottom w:val="nil"/>
              <w:right w:val="nil"/>
            </w:tcBorders>
            <w:shd w:val="clear" w:color="auto" w:fill="auto"/>
            <w:vAlign w:val="bottom"/>
            <w:hideMark/>
          </w:tcPr>
          <w:p w14:paraId="1DBAD7A3"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657" w:type="pct"/>
            <w:tcBorders>
              <w:top w:val="nil"/>
              <w:left w:val="nil"/>
              <w:bottom w:val="nil"/>
              <w:right w:val="nil"/>
            </w:tcBorders>
            <w:shd w:val="clear" w:color="auto" w:fill="auto"/>
            <w:vAlign w:val="bottom"/>
            <w:hideMark/>
          </w:tcPr>
          <w:p w14:paraId="23EF5C79"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712" w:type="pct"/>
            <w:tcBorders>
              <w:top w:val="nil"/>
              <w:left w:val="nil"/>
              <w:bottom w:val="nil"/>
              <w:right w:val="nil"/>
            </w:tcBorders>
            <w:shd w:val="clear" w:color="auto" w:fill="auto"/>
            <w:vAlign w:val="bottom"/>
            <w:hideMark/>
          </w:tcPr>
          <w:p w14:paraId="30BB5E65" w14:textId="77777777" w:rsidR="00C07053" w:rsidRPr="00134564" w:rsidRDefault="00C07053" w:rsidP="00C07053">
            <w:pPr>
              <w:spacing w:after="0" w:line="240" w:lineRule="auto"/>
              <w:jc w:val="center"/>
              <w:rPr>
                <w:rFonts w:asciiTheme="majorHAnsi" w:hAnsiTheme="majorHAnsi" w:cstheme="majorHAnsi"/>
                <w:sz w:val="16"/>
                <w:szCs w:val="16"/>
              </w:rPr>
            </w:pPr>
          </w:p>
        </w:tc>
      </w:tr>
      <w:tr w:rsidR="00134564" w:rsidRPr="00134564" w14:paraId="525B5B53" w14:textId="77777777" w:rsidTr="00664E47">
        <w:trPr>
          <w:trHeight w:val="288"/>
        </w:trPr>
        <w:tc>
          <w:tcPr>
            <w:tcW w:w="2402" w:type="pct"/>
            <w:tcBorders>
              <w:top w:val="nil"/>
              <w:left w:val="nil"/>
              <w:bottom w:val="nil"/>
              <w:right w:val="nil"/>
            </w:tcBorders>
            <w:shd w:val="clear" w:color="auto" w:fill="auto"/>
            <w:vAlign w:val="bottom"/>
            <w:hideMark/>
          </w:tcPr>
          <w:p w14:paraId="5249BEC4"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695" w:type="pct"/>
            <w:tcBorders>
              <w:top w:val="nil"/>
              <w:left w:val="nil"/>
              <w:bottom w:val="nil"/>
              <w:right w:val="nil"/>
            </w:tcBorders>
            <w:shd w:val="clear" w:color="auto" w:fill="auto"/>
            <w:vAlign w:val="bottom"/>
            <w:hideMark/>
          </w:tcPr>
          <w:p w14:paraId="72285122"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57.10</w:t>
            </w:r>
          </w:p>
        </w:tc>
        <w:tc>
          <w:tcPr>
            <w:tcW w:w="534" w:type="pct"/>
            <w:tcBorders>
              <w:top w:val="nil"/>
              <w:left w:val="nil"/>
              <w:bottom w:val="nil"/>
              <w:right w:val="nil"/>
            </w:tcBorders>
            <w:shd w:val="clear" w:color="auto" w:fill="auto"/>
            <w:vAlign w:val="bottom"/>
            <w:hideMark/>
          </w:tcPr>
          <w:p w14:paraId="0FBD8B7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97.50</w:t>
            </w:r>
          </w:p>
        </w:tc>
        <w:tc>
          <w:tcPr>
            <w:tcW w:w="657" w:type="pct"/>
            <w:tcBorders>
              <w:top w:val="nil"/>
              <w:left w:val="nil"/>
              <w:bottom w:val="nil"/>
              <w:right w:val="nil"/>
            </w:tcBorders>
            <w:shd w:val="clear" w:color="auto" w:fill="auto"/>
            <w:vAlign w:val="bottom"/>
            <w:hideMark/>
          </w:tcPr>
          <w:p w14:paraId="759C8030"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82.34</w:t>
            </w:r>
          </w:p>
        </w:tc>
        <w:tc>
          <w:tcPr>
            <w:tcW w:w="712" w:type="pct"/>
            <w:tcBorders>
              <w:top w:val="nil"/>
              <w:left w:val="nil"/>
              <w:bottom w:val="nil"/>
              <w:right w:val="nil"/>
            </w:tcBorders>
            <w:shd w:val="clear" w:color="auto" w:fill="auto"/>
            <w:vAlign w:val="bottom"/>
            <w:hideMark/>
          </w:tcPr>
          <w:p w14:paraId="0FEEAC79"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37.56</w:t>
            </w:r>
          </w:p>
        </w:tc>
      </w:tr>
      <w:tr w:rsidR="00134564" w:rsidRPr="00134564" w14:paraId="2246407A" w14:textId="77777777" w:rsidTr="00664E47">
        <w:trPr>
          <w:trHeight w:val="288"/>
        </w:trPr>
        <w:tc>
          <w:tcPr>
            <w:tcW w:w="2402" w:type="pct"/>
            <w:tcBorders>
              <w:top w:val="nil"/>
              <w:left w:val="nil"/>
              <w:bottom w:val="nil"/>
              <w:right w:val="nil"/>
            </w:tcBorders>
            <w:shd w:val="clear" w:color="auto" w:fill="auto"/>
            <w:vAlign w:val="bottom"/>
            <w:hideMark/>
          </w:tcPr>
          <w:p w14:paraId="15CB4FEE"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695" w:type="pct"/>
            <w:tcBorders>
              <w:top w:val="nil"/>
              <w:left w:val="nil"/>
              <w:bottom w:val="nil"/>
              <w:right w:val="nil"/>
            </w:tcBorders>
            <w:shd w:val="clear" w:color="auto" w:fill="auto"/>
            <w:vAlign w:val="bottom"/>
            <w:hideMark/>
          </w:tcPr>
          <w:p w14:paraId="33C6099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55.96</w:t>
            </w:r>
          </w:p>
        </w:tc>
        <w:tc>
          <w:tcPr>
            <w:tcW w:w="534" w:type="pct"/>
            <w:tcBorders>
              <w:top w:val="nil"/>
              <w:left w:val="nil"/>
              <w:bottom w:val="nil"/>
              <w:right w:val="nil"/>
            </w:tcBorders>
            <w:shd w:val="clear" w:color="auto" w:fill="auto"/>
            <w:vAlign w:val="bottom"/>
            <w:hideMark/>
          </w:tcPr>
          <w:p w14:paraId="4F6AE58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96.73</w:t>
            </w:r>
          </w:p>
        </w:tc>
        <w:tc>
          <w:tcPr>
            <w:tcW w:w="657" w:type="pct"/>
            <w:tcBorders>
              <w:top w:val="nil"/>
              <w:left w:val="nil"/>
              <w:bottom w:val="nil"/>
              <w:right w:val="nil"/>
            </w:tcBorders>
            <w:shd w:val="clear" w:color="auto" w:fill="auto"/>
            <w:vAlign w:val="bottom"/>
            <w:hideMark/>
          </w:tcPr>
          <w:p w14:paraId="52F48007"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82.18</w:t>
            </w:r>
          </w:p>
        </w:tc>
        <w:tc>
          <w:tcPr>
            <w:tcW w:w="712" w:type="pct"/>
            <w:tcBorders>
              <w:top w:val="nil"/>
              <w:left w:val="nil"/>
              <w:bottom w:val="nil"/>
              <w:right w:val="nil"/>
            </w:tcBorders>
            <w:shd w:val="clear" w:color="auto" w:fill="auto"/>
            <w:vAlign w:val="bottom"/>
            <w:hideMark/>
          </w:tcPr>
          <w:p w14:paraId="08E05C6C"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37.57</w:t>
            </w:r>
          </w:p>
        </w:tc>
      </w:tr>
      <w:tr w:rsidR="00134564" w:rsidRPr="00134564" w14:paraId="3B184AE0" w14:textId="77777777" w:rsidTr="00664E47">
        <w:trPr>
          <w:trHeight w:val="241"/>
        </w:trPr>
        <w:tc>
          <w:tcPr>
            <w:tcW w:w="2402" w:type="pct"/>
            <w:tcBorders>
              <w:top w:val="nil"/>
              <w:left w:val="nil"/>
              <w:bottom w:val="nil"/>
              <w:right w:val="nil"/>
            </w:tcBorders>
            <w:shd w:val="clear" w:color="auto" w:fill="auto"/>
            <w:vAlign w:val="bottom"/>
            <w:hideMark/>
          </w:tcPr>
          <w:p w14:paraId="7C24465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695" w:type="pct"/>
            <w:tcBorders>
              <w:top w:val="nil"/>
              <w:left w:val="nil"/>
              <w:bottom w:val="nil"/>
              <w:right w:val="nil"/>
            </w:tcBorders>
            <w:shd w:val="clear" w:color="auto" w:fill="auto"/>
            <w:vAlign w:val="bottom"/>
            <w:hideMark/>
          </w:tcPr>
          <w:p w14:paraId="16AC208D"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534" w:type="pct"/>
            <w:tcBorders>
              <w:top w:val="nil"/>
              <w:left w:val="nil"/>
              <w:bottom w:val="nil"/>
              <w:right w:val="nil"/>
            </w:tcBorders>
            <w:shd w:val="clear" w:color="auto" w:fill="auto"/>
            <w:vAlign w:val="bottom"/>
            <w:hideMark/>
          </w:tcPr>
          <w:p w14:paraId="64696EB4"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657" w:type="pct"/>
            <w:tcBorders>
              <w:top w:val="nil"/>
              <w:left w:val="nil"/>
              <w:bottom w:val="nil"/>
              <w:right w:val="nil"/>
            </w:tcBorders>
            <w:shd w:val="clear" w:color="auto" w:fill="auto"/>
            <w:vAlign w:val="bottom"/>
            <w:hideMark/>
          </w:tcPr>
          <w:p w14:paraId="3BC8D30C"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712" w:type="pct"/>
            <w:tcBorders>
              <w:top w:val="nil"/>
              <w:left w:val="nil"/>
              <w:bottom w:val="nil"/>
              <w:right w:val="nil"/>
            </w:tcBorders>
            <w:shd w:val="clear" w:color="auto" w:fill="auto"/>
            <w:vAlign w:val="bottom"/>
            <w:hideMark/>
          </w:tcPr>
          <w:p w14:paraId="22553D2A" w14:textId="77777777" w:rsidR="00C07053" w:rsidRPr="00134564" w:rsidRDefault="00C07053" w:rsidP="00C07053">
            <w:pPr>
              <w:spacing w:after="0" w:line="240" w:lineRule="auto"/>
              <w:jc w:val="center"/>
              <w:rPr>
                <w:rFonts w:asciiTheme="majorHAnsi" w:hAnsiTheme="majorHAnsi" w:cstheme="majorHAnsi"/>
                <w:sz w:val="16"/>
                <w:szCs w:val="16"/>
              </w:rPr>
            </w:pPr>
          </w:p>
        </w:tc>
      </w:tr>
      <w:tr w:rsidR="00134564" w:rsidRPr="00134564" w14:paraId="0327B20D" w14:textId="77777777" w:rsidTr="00664E47">
        <w:trPr>
          <w:trHeight w:val="288"/>
        </w:trPr>
        <w:tc>
          <w:tcPr>
            <w:tcW w:w="2402" w:type="pct"/>
            <w:tcBorders>
              <w:top w:val="nil"/>
              <w:left w:val="nil"/>
              <w:bottom w:val="nil"/>
              <w:right w:val="nil"/>
            </w:tcBorders>
            <w:shd w:val="clear" w:color="auto" w:fill="auto"/>
            <w:vAlign w:val="bottom"/>
            <w:hideMark/>
          </w:tcPr>
          <w:p w14:paraId="2DFD4C51"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695" w:type="pct"/>
            <w:tcBorders>
              <w:top w:val="nil"/>
              <w:left w:val="nil"/>
              <w:bottom w:val="nil"/>
              <w:right w:val="nil"/>
            </w:tcBorders>
            <w:shd w:val="clear" w:color="auto" w:fill="auto"/>
            <w:vAlign w:val="bottom"/>
            <w:hideMark/>
          </w:tcPr>
          <w:p w14:paraId="69658A34"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49.40</w:t>
            </w:r>
          </w:p>
        </w:tc>
        <w:tc>
          <w:tcPr>
            <w:tcW w:w="534" w:type="pct"/>
            <w:tcBorders>
              <w:top w:val="nil"/>
              <w:left w:val="nil"/>
              <w:bottom w:val="nil"/>
              <w:right w:val="nil"/>
            </w:tcBorders>
            <w:shd w:val="clear" w:color="auto" w:fill="auto"/>
            <w:vAlign w:val="bottom"/>
            <w:hideMark/>
          </w:tcPr>
          <w:p w14:paraId="7773D15E"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98.02</w:t>
            </w:r>
          </w:p>
        </w:tc>
        <w:tc>
          <w:tcPr>
            <w:tcW w:w="657" w:type="pct"/>
            <w:tcBorders>
              <w:top w:val="nil"/>
              <w:left w:val="nil"/>
              <w:bottom w:val="nil"/>
              <w:right w:val="nil"/>
            </w:tcBorders>
            <w:shd w:val="clear" w:color="auto" w:fill="auto"/>
            <w:vAlign w:val="bottom"/>
            <w:hideMark/>
          </w:tcPr>
          <w:p w14:paraId="3133F33E"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75.27</w:t>
            </w:r>
          </w:p>
        </w:tc>
        <w:tc>
          <w:tcPr>
            <w:tcW w:w="712" w:type="pct"/>
            <w:tcBorders>
              <w:top w:val="nil"/>
              <w:left w:val="nil"/>
              <w:bottom w:val="nil"/>
              <w:right w:val="nil"/>
            </w:tcBorders>
            <w:shd w:val="clear" w:color="auto" w:fill="auto"/>
            <w:vAlign w:val="bottom"/>
            <w:hideMark/>
          </w:tcPr>
          <w:p w14:paraId="3107612C"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30.57</w:t>
            </w:r>
          </w:p>
        </w:tc>
      </w:tr>
      <w:tr w:rsidR="00134564" w:rsidRPr="00134564" w14:paraId="5160DF9D" w14:textId="77777777" w:rsidTr="00664E47">
        <w:trPr>
          <w:trHeight w:val="288"/>
        </w:trPr>
        <w:tc>
          <w:tcPr>
            <w:tcW w:w="2402" w:type="pct"/>
            <w:tcBorders>
              <w:top w:val="nil"/>
              <w:left w:val="nil"/>
              <w:bottom w:val="nil"/>
              <w:right w:val="nil"/>
            </w:tcBorders>
            <w:shd w:val="clear" w:color="auto" w:fill="auto"/>
            <w:vAlign w:val="bottom"/>
            <w:hideMark/>
          </w:tcPr>
          <w:p w14:paraId="24E640C4"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695" w:type="pct"/>
            <w:tcBorders>
              <w:top w:val="nil"/>
              <w:left w:val="nil"/>
              <w:bottom w:val="nil"/>
              <w:right w:val="nil"/>
            </w:tcBorders>
            <w:shd w:val="clear" w:color="auto" w:fill="auto"/>
            <w:vAlign w:val="bottom"/>
            <w:hideMark/>
          </w:tcPr>
          <w:p w14:paraId="304F60D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55.84</w:t>
            </w:r>
          </w:p>
        </w:tc>
        <w:tc>
          <w:tcPr>
            <w:tcW w:w="534" w:type="pct"/>
            <w:tcBorders>
              <w:top w:val="nil"/>
              <w:left w:val="nil"/>
              <w:bottom w:val="nil"/>
              <w:right w:val="nil"/>
            </w:tcBorders>
            <w:shd w:val="clear" w:color="auto" w:fill="auto"/>
            <w:vAlign w:val="bottom"/>
            <w:hideMark/>
          </w:tcPr>
          <w:p w14:paraId="70430D71"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98.06</w:t>
            </w:r>
          </w:p>
        </w:tc>
        <w:tc>
          <w:tcPr>
            <w:tcW w:w="657" w:type="pct"/>
            <w:tcBorders>
              <w:top w:val="nil"/>
              <w:left w:val="nil"/>
              <w:bottom w:val="nil"/>
              <w:right w:val="nil"/>
            </w:tcBorders>
            <w:shd w:val="clear" w:color="auto" w:fill="auto"/>
            <w:vAlign w:val="bottom"/>
            <w:hideMark/>
          </w:tcPr>
          <w:p w14:paraId="5767931F"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85.27</w:t>
            </w:r>
          </w:p>
        </w:tc>
        <w:tc>
          <w:tcPr>
            <w:tcW w:w="712" w:type="pct"/>
            <w:tcBorders>
              <w:top w:val="nil"/>
              <w:left w:val="nil"/>
              <w:bottom w:val="nil"/>
              <w:right w:val="nil"/>
            </w:tcBorders>
            <w:shd w:val="clear" w:color="auto" w:fill="auto"/>
            <w:vAlign w:val="bottom"/>
            <w:hideMark/>
          </w:tcPr>
          <w:p w14:paraId="3B83FBD5"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33.48</w:t>
            </w:r>
          </w:p>
        </w:tc>
      </w:tr>
      <w:tr w:rsidR="00134564" w:rsidRPr="00134564" w14:paraId="2E85F73D" w14:textId="77777777" w:rsidTr="00664E47">
        <w:trPr>
          <w:trHeight w:val="288"/>
        </w:trPr>
        <w:tc>
          <w:tcPr>
            <w:tcW w:w="2402" w:type="pct"/>
            <w:tcBorders>
              <w:top w:val="nil"/>
              <w:left w:val="nil"/>
              <w:bottom w:val="nil"/>
              <w:right w:val="nil"/>
            </w:tcBorders>
            <w:shd w:val="clear" w:color="auto" w:fill="auto"/>
            <w:vAlign w:val="bottom"/>
            <w:hideMark/>
          </w:tcPr>
          <w:p w14:paraId="0C6F5D95"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Lower-Secondary</w:t>
            </w:r>
          </w:p>
        </w:tc>
        <w:tc>
          <w:tcPr>
            <w:tcW w:w="695" w:type="pct"/>
            <w:tcBorders>
              <w:top w:val="nil"/>
              <w:left w:val="nil"/>
              <w:bottom w:val="nil"/>
              <w:right w:val="nil"/>
            </w:tcBorders>
            <w:shd w:val="clear" w:color="auto" w:fill="auto"/>
            <w:vAlign w:val="bottom"/>
            <w:hideMark/>
          </w:tcPr>
          <w:p w14:paraId="2765E4E9"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51.76</w:t>
            </w:r>
          </w:p>
        </w:tc>
        <w:tc>
          <w:tcPr>
            <w:tcW w:w="534" w:type="pct"/>
            <w:tcBorders>
              <w:top w:val="nil"/>
              <w:left w:val="nil"/>
              <w:bottom w:val="nil"/>
              <w:right w:val="nil"/>
            </w:tcBorders>
            <w:shd w:val="clear" w:color="auto" w:fill="auto"/>
            <w:vAlign w:val="bottom"/>
            <w:hideMark/>
          </w:tcPr>
          <w:p w14:paraId="0B0B98F0"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95.99</w:t>
            </w:r>
          </w:p>
        </w:tc>
        <w:tc>
          <w:tcPr>
            <w:tcW w:w="657" w:type="pct"/>
            <w:tcBorders>
              <w:top w:val="nil"/>
              <w:left w:val="nil"/>
              <w:bottom w:val="nil"/>
              <w:right w:val="nil"/>
            </w:tcBorders>
            <w:shd w:val="clear" w:color="auto" w:fill="auto"/>
            <w:vAlign w:val="bottom"/>
            <w:hideMark/>
          </w:tcPr>
          <w:p w14:paraId="56F6DDF1"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84.45</w:t>
            </w:r>
          </w:p>
        </w:tc>
        <w:tc>
          <w:tcPr>
            <w:tcW w:w="712" w:type="pct"/>
            <w:tcBorders>
              <w:top w:val="nil"/>
              <w:left w:val="nil"/>
              <w:bottom w:val="nil"/>
              <w:right w:val="nil"/>
            </w:tcBorders>
            <w:shd w:val="clear" w:color="auto" w:fill="auto"/>
            <w:vAlign w:val="bottom"/>
            <w:hideMark/>
          </w:tcPr>
          <w:p w14:paraId="57AD4D93"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48.28</w:t>
            </w:r>
          </w:p>
        </w:tc>
      </w:tr>
      <w:tr w:rsidR="00134564" w:rsidRPr="00134564" w14:paraId="41129DF7" w14:textId="77777777" w:rsidTr="00664E47">
        <w:trPr>
          <w:trHeight w:val="288"/>
        </w:trPr>
        <w:tc>
          <w:tcPr>
            <w:tcW w:w="2402" w:type="pct"/>
            <w:tcBorders>
              <w:top w:val="nil"/>
              <w:left w:val="nil"/>
              <w:bottom w:val="nil"/>
              <w:right w:val="nil"/>
            </w:tcBorders>
            <w:shd w:val="clear" w:color="auto" w:fill="auto"/>
            <w:vAlign w:val="bottom"/>
            <w:hideMark/>
          </w:tcPr>
          <w:p w14:paraId="646ABC25"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695" w:type="pct"/>
            <w:tcBorders>
              <w:top w:val="nil"/>
              <w:left w:val="nil"/>
              <w:bottom w:val="nil"/>
              <w:right w:val="nil"/>
            </w:tcBorders>
            <w:shd w:val="clear" w:color="auto" w:fill="auto"/>
            <w:vAlign w:val="bottom"/>
            <w:hideMark/>
          </w:tcPr>
          <w:p w14:paraId="6DC0C13D"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80.26</w:t>
            </w:r>
          </w:p>
        </w:tc>
        <w:tc>
          <w:tcPr>
            <w:tcW w:w="534" w:type="pct"/>
            <w:tcBorders>
              <w:top w:val="nil"/>
              <w:left w:val="nil"/>
              <w:bottom w:val="nil"/>
              <w:right w:val="nil"/>
            </w:tcBorders>
            <w:shd w:val="clear" w:color="auto" w:fill="auto"/>
            <w:vAlign w:val="bottom"/>
            <w:hideMark/>
          </w:tcPr>
          <w:p w14:paraId="16C22D49"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93.48</w:t>
            </w:r>
          </w:p>
        </w:tc>
        <w:tc>
          <w:tcPr>
            <w:tcW w:w="657" w:type="pct"/>
            <w:tcBorders>
              <w:top w:val="nil"/>
              <w:left w:val="nil"/>
              <w:bottom w:val="nil"/>
              <w:right w:val="nil"/>
            </w:tcBorders>
            <w:shd w:val="clear" w:color="auto" w:fill="auto"/>
            <w:vAlign w:val="bottom"/>
            <w:hideMark/>
          </w:tcPr>
          <w:p w14:paraId="32500131"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87.58</w:t>
            </w:r>
          </w:p>
        </w:tc>
        <w:tc>
          <w:tcPr>
            <w:tcW w:w="712" w:type="pct"/>
            <w:tcBorders>
              <w:top w:val="nil"/>
              <w:left w:val="nil"/>
              <w:bottom w:val="nil"/>
              <w:right w:val="nil"/>
            </w:tcBorders>
            <w:shd w:val="clear" w:color="auto" w:fill="auto"/>
            <w:vAlign w:val="bottom"/>
            <w:hideMark/>
          </w:tcPr>
          <w:p w14:paraId="424A8D11"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37.70</w:t>
            </w:r>
          </w:p>
        </w:tc>
      </w:tr>
      <w:tr w:rsidR="00134564" w:rsidRPr="00134564" w14:paraId="783A49E7" w14:textId="77777777" w:rsidTr="00664E47">
        <w:trPr>
          <w:trHeight w:val="288"/>
        </w:trPr>
        <w:tc>
          <w:tcPr>
            <w:tcW w:w="2402" w:type="pct"/>
            <w:tcBorders>
              <w:top w:val="nil"/>
              <w:left w:val="nil"/>
              <w:bottom w:val="nil"/>
              <w:right w:val="nil"/>
            </w:tcBorders>
            <w:shd w:val="clear" w:color="auto" w:fill="auto"/>
            <w:vAlign w:val="bottom"/>
            <w:hideMark/>
          </w:tcPr>
          <w:p w14:paraId="0242EFF1" w14:textId="77777777" w:rsidR="00C07053" w:rsidRPr="00134564" w:rsidRDefault="00664E47"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C07053" w:rsidRPr="00134564">
              <w:rPr>
                <w:rFonts w:asciiTheme="majorHAnsi" w:hAnsiTheme="majorHAnsi" w:cstheme="majorHAnsi"/>
                <w:sz w:val="18"/>
                <w:szCs w:val="18"/>
                <w:lang w:val="en-US" w:eastAsia="en-US"/>
              </w:rPr>
              <w:t>secondary (college, university or above)</w:t>
            </w:r>
          </w:p>
        </w:tc>
        <w:tc>
          <w:tcPr>
            <w:tcW w:w="695" w:type="pct"/>
            <w:tcBorders>
              <w:top w:val="nil"/>
              <w:left w:val="nil"/>
              <w:bottom w:val="nil"/>
              <w:right w:val="nil"/>
            </w:tcBorders>
            <w:shd w:val="clear" w:color="auto" w:fill="auto"/>
            <w:vAlign w:val="bottom"/>
            <w:hideMark/>
          </w:tcPr>
          <w:p w14:paraId="5CFB908B"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80.18</w:t>
            </w:r>
          </w:p>
        </w:tc>
        <w:tc>
          <w:tcPr>
            <w:tcW w:w="534" w:type="pct"/>
            <w:tcBorders>
              <w:top w:val="nil"/>
              <w:left w:val="nil"/>
              <w:bottom w:val="nil"/>
              <w:right w:val="nil"/>
            </w:tcBorders>
            <w:shd w:val="clear" w:color="auto" w:fill="auto"/>
            <w:vAlign w:val="bottom"/>
            <w:hideMark/>
          </w:tcPr>
          <w:p w14:paraId="39E513D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94.84</w:t>
            </w:r>
          </w:p>
        </w:tc>
        <w:tc>
          <w:tcPr>
            <w:tcW w:w="657" w:type="pct"/>
            <w:tcBorders>
              <w:top w:val="nil"/>
              <w:left w:val="nil"/>
              <w:bottom w:val="nil"/>
              <w:right w:val="nil"/>
            </w:tcBorders>
            <w:shd w:val="clear" w:color="auto" w:fill="auto"/>
            <w:vAlign w:val="bottom"/>
            <w:hideMark/>
          </w:tcPr>
          <w:p w14:paraId="24370CCD"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92.43</w:t>
            </w:r>
          </w:p>
        </w:tc>
        <w:tc>
          <w:tcPr>
            <w:tcW w:w="712" w:type="pct"/>
            <w:tcBorders>
              <w:top w:val="nil"/>
              <w:left w:val="nil"/>
              <w:bottom w:val="nil"/>
              <w:right w:val="nil"/>
            </w:tcBorders>
            <w:shd w:val="clear" w:color="auto" w:fill="auto"/>
            <w:vAlign w:val="bottom"/>
            <w:hideMark/>
          </w:tcPr>
          <w:p w14:paraId="6EF2EB50"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64.77</w:t>
            </w:r>
          </w:p>
        </w:tc>
      </w:tr>
      <w:tr w:rsidR="00134564" w:rsidRPr="00134564" w14:paraId="31F57C52" w14:textId="77777777" w:rsidTr="00664E47">
        <w:trPr>
          <w:trHeight w:val="288"/>
        </w:trPr>
        <w:tc>
          <w:tcPr>
            <w:tcW w:w="2402" w:type="pct"/>
            <w:tcBorders>
              <w:top w:val="nil"/>
              <w:left w:val="nil"/>
              <w:bottom w:val="nil"/>
              <w:right w:val="nil"/>
            </w:tcBorders>
            <w:shd w:val="clear" w:color="auto" w:fill="auto"/>
            <w:vAlign w:val="bottom"/>
            <w:hideMark/>
          </w:tcPr>
          <w:p w14:paraId="6F322E35"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695" w:type="pct"/>
            <w:tcBorders>
              <w:top w:val="nil"/>
              <w:left w:val="nil"/>
              <w:bottom w:val="nil"/>
              <w:right w:val="nil"/>
            </w:tcBorders>
            <w:shd w:val="clear" w:color="auto" w:fill="auto"/>
            <w:vAlign w:val="bottom"/>
            <w:hideMark/>
          </w:tcPr>
          <w:p w14:paraId="73239ADE"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75.00</w:t>
            </w:r>
          </w:p>
        </w:tc>
        <w:tc>
          <w:tcPr>
            <w:tcW w:w="534" w:type="pct"/>
            <w:tcBorders>
              <w:top w:val="nil"/>
              <w:left w:val="nil"/>
              <w:bottom w:val="nil"/>
              <w:right w:val="nil"/>
            </w:tcBorders>
            <w:shd w:val="clear" w:color="auto" w:fill="auto"/>
            <w:vAlign w:val="bottom"/>
            <w:hideMark/>
          </w:tcPr>
          <w:p w14:paraId="37F91AF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100.00</w:t>
            </w:r>
          </w:p>
        </w:tc>
        <w:tc>
          <w:tcPr>
            <w:tcW w:w="657" w:type="pct"/>
            <w:tcBorders>
              <w:top w:val="nil"/>
              <w:left w:val="nil"/>
              <w:bottom w:val="nil"/>
              <w:right w:val="nil"/>
            </w:tcBorders>
            <w:shd w:val="clear" w:color="auto" w:fill="auto"/>
            <w:vAlign w:val="bottom"/>
            <w:hideMark/>
          </w:tcPr>
          <w:p w14:paraId="6A8CCB0D"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86.76</w:t>
            </w:r>
          </w:p>
        </w:tc>
        <w:tc>
          <w:tcPr>
            <w:tcW w:w="712" w:type="pct"/>
            <w:tcBorders>
              <w:top w:val="nil"/>
              <w:left w:val="nil"/>
              <w:bottom w:val="nil"/>
              <w:right w:val="nil"/>
            </w:tcBorders>
            <w:shd w:val="clear" w:color="auto" w:fill="auto"/>
            <w:vAlign w:val="bottom"/>
            <w:hideMark/>
          </w:tcPr>
          <w:p w14:paraId="36569095"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39.47</w:t>
            </w:r>
          </w:p>
        </w:tc>
      </w:tr>
      <w:tr w:rsidR="00134564" w:rsidRPr="00134564" w14:paraId="01355212" w14:textId="77777777" w:rsidTr="00664E47">
        <w:trPr>
          <w:trHeight w:val="288"/>
        </w:trPr>
        <w:tc>
          <w:tcPr>
            <w:tcW w:w="2402" w:type="pct"/>
            <w:tcBorders>
              <w:top w:val="nil"/>
              <w:left w:val="nil"/>
              <w:bottom w:val="nil"/>
              <w:right w:val="nil"/>
            </w:tcBorders>
            <w:shd w:val="clear" w:color="auto" w:fill="auto"/>
            <w:vAlign w:val="bottom"/>
            <w:hideMark/>
          </w:tcPr>
          <w:p w14:paraId="31AF279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695" w:type="pct"/>
            <w:tcBorders>
              <w:top w:val="nil"/>
              <w:left w:val="nil"/>
              <w:bottom w:val="nil"/>
              <w:right w:val="nil"/>
            </w:tcBorders>
            <w:shd w:val="clear" w:color="auto" w:fill="auto"/>
            <w:vAlign w:val="bottom"/>
            <w:hideMark/>
          </w:tcPr>
          <w:p w14:paraId="278F7300"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534" w:type="pct"/>
            <w:tcBorders>
              <w:top w:val="nil"/>
              <w:left w:val="nil"/>
              <w:bottom w:val="nil"/>
              <w:right w:val="nil"/>
            </w:tcBorders>
            <w:shd w:val="clear" w:color="auto" w:fill="auto"/>
            <w:vAlign w:val="bottom"/>
            <w:hideMark/>
          </w:tcPr>
          <w:p w14:paraId="453B8CFC"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657" w:type="pct"/>
            <w:tcBorders>
              <w:top w:val="nil"/>
              <w:left w:val="nil"/>
              <w:bottom w:val="nil"/>
              <w:right w:val="nil"/>
            </w:tcBorders>
            <w:shd w:val="clear" w:color="auto" w:fill="auto"/>
            <w:vAlign w:val="bottom"/>
            <w:hideMark/>
          </w:tcPr>
          <w:p w14:paraId="189C6C0D"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712" w:type="pct"/>
            <w:tcBorders>
              <w:top w:val="nil"/>
              <w:left w:val="nil"/>
              <w:bottom w:val="nil"/>
              <w:right w:val="nil"/>
            </w:tcBorders>
            <w:shd w:val="clear" w:color="auto" w:fill="auto"/>
            <w:vAlign w:val="bottom"/>
            <w:hideMark/>
          </w:tcPr>
          <w:p w14:paraId="43E9F3A8" w14:textId="77777777" w:rsidR="00C07053" w:rsidRPr="00134564" w:rsidRDefault="00C07053" w:rsidP="00C07053">
            <w:pPr>
              <w:spacing w:after="0" w:line="240" w:lineRule="auto"/>
              <w:jc w:val="center"/>
              <w:rPr>
                <w:rFonts w:asciiTheme="majorHAnsi" w:hAnsiTheme="majorHAnsi" w:cstheme="majorHAnsi"/>
                <w:sz w:val="16"/>
                <w:szCs w:val="16"/>
              </w:rPr>
            </w:pPr>
          </w:p>
        </w:tc>
      </w:tr>
      <w:tr w:rsidR="00134564" w:rsidRPr="00134564" w14:paraId="2DE66B1A" w14:textId="77777777" w:rsidTr="00664E47">
        <w:trPr>
          <w:trHeight w:val="288"/>
        </w:trPr>
        <w:tc>
          <w:tcPr>
            <w:tcW w:w="2402" w:type="pct"/>
            <w:tcBorders>
              <w:top w:val="nil"/>
              <w:left w:val="nil"/>
              <w:bottom w:val="nil"/>
              <w:right w:val="nil"/>
            </w:tcBorders>
            <w:shd w:val="clear" w:color="auto" w:fill="auto"/>
            <w:vAlign w:val="bottom"/>
            <w:hideMark/>
          </w:tcPr>
          <w:p w14:paraId="759A2E70"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w:t>
            </w:r>
          </w:p>
        </w:tc>
        <w:tc>
          <w:tcPr>
            <w:tcW w:w="695" w:type="pct"/>
            <w:tcBorders>
              <w:top w:val="nil"/>
              <w:left w:val="nil"/>
              <w:bottom w:val="nil"/>
              <w:right w:val="nil"/>
            </w:tcBorders>
            <w:shd w:val="clear" w:color="auto" w:fill="auto"/>
            <w:vAlign w:val="bottom"/>
            <w:hideMark/>
          </w:tcPr>
          <w:p w14:paraId="36F47DD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69.57</w:t>
            </w:r>
          </w:p>
        </w:tc>
        <w:tc>
          <w:tcPr>
            <w:tcW w:w="534" w:type="pct"/>
            <w:tcBorders>
              <w:top w:val="nil"/>
              <w:left w:val="nil"/>
              <w:bottom w:val="nil"/>
              <w:right w:val="nil"/>
            </w:tcBorders>
            <w:shd w:val="clear" w:color="auto" w:fill="auto"/>
            <w:vAlign w:val="bottom"/>
            <w:hideMark/>
          </w:tcPr>
          <w:p w14:paraId="5C8C8FEC"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100.00</w:t>
            </w:r>
          </w:p>
        </w:tc>
        <w:tc>
          <w:tcPr>
            <w:tcW w:w="657" w:type="pct"/>
            <w:tcBorders>
              <w:top w:val="nil"/>
              <w:left w:val="nil"/>
              <w:bottom w:val="nil"/>
              <w:right w:val="nil"/>
            </w:tcBorders>
            <w:shd w:val="clear" w:color="auto" w:fill="auto"/>
            <w:vAlign w:val="bottom"/>
            <w:hideMark/>
          </w:tcPr>
          <w:p w14:paraId="177A4361"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50.00</w:t>
            </w:r>
          </w:p>
        </w:tc>
        <w:tc>
          <w:tcPr>
            <w:tcW w:w="712" w:type="pct"/>
            <w:tcBorders>
              <w:top w:val="nil"/>
              <w:left w:val="nil"/>
              <w:bottom w:val="nil"/>
              <w:right w:val="nil"/>
            </w:tcBorders>
            <w:shd w:val="clear" w:color="auto" w:fill="auto"/>
            <w:vAlign w:val="bottom"/>
            <w:hideMark/>
          </w:tcPr>
          <w:p w14:paraId="48779044"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0.00</w:t>
            </w:r>
          </w:p>
        </w:tc>
      </w:tr>
      <w:tr w:rsidR="00134564" w:rsidRPr="00134564" w14:paraId="669C525C" w14:textId="77777777" w:rsidTr="00664E47">
        <w:trPr>
          <w:trHeight w:val="288"/>
        </w:trPr>
        <w:tc>
          <w:tcPr>
            <w:tcW w:w="2402" w:type="pct"/>
            <w:tcBorders>
              <w:top w:val="nil"/>
              <w:left w:val="nil"/>
              <w:bottom w:val="nil"/>
              <w:right w:val="nil"/>
            </w:tcBorders>
            <w:shd w:val="clear" w:color="auto" w:fill="auto"/>
            <w:vAlign w:val="bottom"/>
            <w:hideMark/>
          </w:tcPr>
          <w:p w14:paraId="7BA79B95"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w:t>
            </w:r>
          </w:p>
        </w:tc>
        <w:tc>
          <w:tcPr>
            <w:tcW w:w="695" w:type="pct"/>
            <w:tcBorders>
              <w:top w:val="nil"/>
              <w:left w:val="nil"/>
              <w:bottom w:val="nil"/>
              <w:right w:val="nil"/>
            </w:tcBorders>
            <w:shd w:val="clear" w:color="auto" w:fill="auto"/>
            <w:vAlign w:val="bottom"/>
            <w:hideMark/>
          </w:tcPr>
          <w:p w14:paraId="6808ACD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65.14</w:t>
            </w:r>
          </w:p>
        </w:tc>
        <w:tc>
          <w:tcPr>
            <w:tcW w:w="534" w:type="pct"/>
            <w:tcBorders>
              <w:top w:val="nil"/>
              <w:left w:val="nil"/>
              <w:bottom w:val="nil"/>
              <w:right w:val="nil"/>
            </w:tcBorders>
            <w:shd w:val="clear" w:color="auto" w:fill="auto"/>
            <w:vAlign w:val="bottom"/>
            <w:hideMark/>
          </w:tcPr>
          <w:p w14:paraId="2FDBD547"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96.25</w:t>
            </w:r>
          </w:p>
        </w:tc>
        <w:tc>
          <w:tcPr>
            <w:tcW w:w="657" w:type="pct"/>
            <w:tcBorders>
              <w:top w:val="nil"/>
              <w:left w:val="nil"/>
              <w:bottom w:val="nil"/>
              <w:right w:val="nil"/>
            </w:tcBorders>
            <w:shd w:val="clear" w:color="auto" w:fill="auto"/>
            <w:vAlign w:val="bottom"/>
            <w:hideMark/>
          </w:tcPr>
          <w:p w14:paraId="1F91D37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86.93</w:t>
            </w:r>
          </w:p>
        </w:tc>
        <w:tc>
          <w:tcPr>
            <w:tcW w:w="712" w:type="pct"/>
            <w:tcBorders>
              <w:top w:val="nil"/>
              <w:left w:val="nil"/>
              <w:bottom w:val="nil"/>
              <w:right w:val="nil"/>
            </w:tcBorders>
            <w:shd w:val="clear" w:color="auto" w:fill="auto"/>
            <w:vAlign w:val="bottom"/>
            <w:hideMark/>
          </w:tcPr>
          <w:p w14:paraId="386A71CB"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28.72</w:t>
            </w:r>
          </w:p>
        </w:tc>
      </w:tr>
      <w:tr w:rsidR="00134564" w:rsidRPr="00134564" w14:paraId="32E0B86F" w14:textId="77777777" w:rsidTr="00664E47">
        <w:trPr>
          <w:trHeight w:val="288"/>
        </w:trPr>
        <w:tc>
          <w:tcPr>
            <w:tcW w:w="2402" w:type="pct"/>
            <w:tcBorders>
              <w:top w:val="nil"/>
              <w:left w:val="nil"/>
              <w:bottom w:val="nil"/>
              <w:right w:val="nil"/>
            </w:tcBorders>
            <w:shd w:val="clear" w:color="auto" w:fill="auto"/>
            <w:vAlign w:val="bottom"/>
            <w:hideMark/>
          </w:tcPr>
          <w:p w14:paraId="1610768E"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w:t>
            </w:r>
          </w:p>
        </w:tc>
        <w:tc>
          <w:tcPr>
            <w:tcW w:w="695" w:type="pct"/>
            <w:tcBorders>
              <w:top w:val="nil"/>
              <w:left w:val="nil"/>
              <w:bottom w:val="nil"/>
              <w:right w:val="nil"/>
            </w:tcBorders>
            <w:shd w:val="clear" w:color="auto" w:fill="auto"/>
            <w:vAlign w:val="bottom"/>
            <w:hideMark/>
          </w:tcPr>
          <w:p w14:paraId="10A0E4F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48.71</w:t>
            </w:r>
          </w:p>
        </w:tc>
        <w:tc>
          <w:tcPr>
            <w:tcW w:w="534" w:type="pct"/>
            <w:tcBorders>
              <w:top w:val="nil"/>
              <w:left w:val="nil"/>
              <w:bottom w:val="nil"/>
              <w:right w:val="nil"/>
            </w:tcBorders>
            <w:shd w:val="clear" w:color="auto" w:fill="auto"/>
            <w:vAlign w:val="bottom"/>
            <w:hideMark/>
          </w:tcPr>
          <w:p w14:paraId="077D17ED"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94.99</w:t>
            </w:r>
          </w:p>
        </w:tc>
        <w:tc>
          <w:tcPr>
            <w:tcW w:w="657" w:type="pct"/>
            <w:tcBorders>
              <w:top w:val="nil"/>
              <w:left w:val="nil"/>
              <w:bottom w:val="nil"/>
              <w:right w:val="nil"/>
            </w:tcBorders>
            <w:shd w:val="clear" w:color="auto" w:fill="auto"/>
            <w:vAlign w:val="bottom"/>
            <w:hideMark/>
          </w:tcPr>
          <w:p w14:paraId="650B8F0D"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79.74</w:t>
            </w:r>
          </w:p>
        </w:tc>
        <w:tc>
          <w:tcPr>
            <w:tcW w:w="712" w:type="pct"/>
            <w:tcBorders>
              <w:top w:val="nil"/>
              <w:left w:val="nil"/>
              <w:bottom w:val="nil"/>
              <w:right w:val="nil"/>
            </w:tcBorders>
            <w:shd w:val="clear" w:color="auto" w:fill="auto"/>
            <w:vAlign w:val="bottom"/>
            <w:hideMark/>
          </w:tcPr>
          <w:p w14:paraId="077BC92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44.91</w:t>
            </w:r>
          </w:p>
        </w:tc>
      </w:tr>
      <w:tr w:rsidR="00134564" w:rsidRPr="00134564" w14:paraId="75513443" w14:textId="77777777" w:rsidTr="00664E47">
        <w:trPr>
          <w:trHeight w:val="288"/>
        </w:trPr>
        <w:tc>
          <w:tcPr>
            <w:tcW w:w="2402" w:type="pct"/>
            <w:tcBorders>
              <w:top w:val="nil"/>
              <w:left w:val="nil"/>
              <w:bottom w:val="nil"/>
              <w:right w:val="nil"/>
            </w:tcBorders>
            <w:shd w:val="clear" w:color="auto" w:fill="auto"/>
            <w:vAlign w:val="bottom"/>
            <w:hideMark/>
          </w:tcPr>
          <w:p w14:paraId="721036F0"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w:t>
            </w:r>
          </w:p>
        </w:tc>
        <w:tc>
          <w:tcPr>
            <w:tcW w:w="695" w:type="pct"/>
            <w:tcBorders>
              <w:top w:val="nil"/>
              <w:left w:val="nil"/>
              <w:bottom w:val="nil"/>
              <w:right w:val="nil"/>
            </w:tcBorders>
            <w:shd w:val="clear" w:color="auto" w:fill="auto"/>
            <w:vAlign w:val="bottom"/>
            <w:hideMark/>
          </w:tcPr>
          <w:p w14:paraId="7318935D"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61.07</w:t>
            </w:r>
          </w:p>
        </w:tc>
        <w:tc>
          <w:tcPr>
            <w:tcW w:w="534" w:type="pct"/>
            <w:tcBorders>
              <w:top w:val="nil"/>
              <w:left w:val="nil"/>
              <w:bottom w:val="nil"/>
              <w:right w:val="nil"/>
            </w:tcBorders>
            <w:shd w:val="clear" w:color="auto" w:fill="auto"/>
            <w:vAlign w:val="bottom"/>
            <w:hideMark/>
          </w:tcPr>
          <w:p w14:paraId="10DA527F"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100.75</w:t>
            </w:r>
          </w:p>
        </w:tc>
        <w:tc>
          <w:tcPr>
            <w:tcW w:w="657" w:type="pct"/>
            <w:tcBorders>
              <w:top w:val="nil"/>
              <w:left w:val="nil"/>
              <w:bottom w:val="nil"/>
              <w:right w:val="nil"/>
            </w:tcBorders>
            <w:shd w:val="clear" w:color="auto" w:fill="auto"/>
            <w:vAlign w:val="bottom"/>
            <w:hideMark/>
          </w:tcPr>
          <w:p w14:paraId="229B816B"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77.48</w:t>
            </w:r>
          </w:p>
        </w:tc>
        <w:tc>
          <w:tcPr>
            <w:tcW w:w="712" w:type="pct"/>
            <w:tcBorders>
              <w:top w:val="nil"/>
              <w:left w:val="nil"/>
              <w:bottom w:val="nil"/>
              <w:right w:val="nil"/>
            </w:tcBorders>
            <w:shd w:val="clear" w:color="auto" w:fill="auto"/>
            <w:vAlign w:val="bottom"/>
            <w:hideMark/>
          </w:tcPr>
          <w:p w14:paraId="42C0B0F3"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37.58</w:t>
            </w:r>
          </w:p>
        </w:tc>
      </w:tr>
      <w:tr w:rsidR="00134564" w:rsidRPr="00134564" w14:paraId="0CDBDF5C" w14:textId="77777777" w:rsidTr="00664E47">
        <w:trPr>
          <w:trHeight w:val="288"/>
        </w:trPr>
        <w:tc>
          <w:tcPr>
            <w:tcW w:w="2402" w:type="pct"/>
            <w:tcBorders>
              <w:top w:val="nil"/>
              <w:left w:val="nil"/>
              <w:bottom w:val="nil"/>
              <w:right w:val="nil"/>
            </w:tcBorders>
            <w:shd w:val="clear" w:color="auto" w:fill="auto"/>
            <w:vAlign w:val="bottom"/>
            <w:hideMark/>
          </w:tcPr>
          <w:p w14:paraId="474EF450"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695" w:type="pct"/>
            <w:tcBorders>
              <w:top w:val="nil"/>
              <w:left w:val="nil"/>
              <w:bottom w:val="nil"/>
              <w:right w:val="nil"/>
            </w:tcBorders>
            <w:shd w:val="clear" w:color="auto" w:fill="auto"/>
            <w:vAlign w:val="bottom"/>
            <w:hideMark/>
          </w:tcPr>
          <w:p w14:paraId="3AFF7236"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534" w:type="pct"/>
            <w:tcBorders>
              <w:top w:val="nil"/>
              <w:left w:val="nil"/>
              <w:bottom w:val="nil"/>
              <w:right w:val="nil"/>
            </w:tcBorders>
            <w:shd w:val="clear" w:color="auto" w:fill="auto"/>
            <w:vAlign w:val="bottom"/>
            <w:hideMark/>
          </w:tcPr>
          <w:p w14:paraId="74CD5097"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657" w:type="pct"/>
            <w:tcBorders>
              <w:top w:val="nil"/>
              <w:left w:val="nil"/>
              <w:bottom w:val="nil"/>
              <w:right w:val="nil"/>
            </w:tcBorders>
            <w:shd w:val="clear" w:color="auto" w:fill="auto"/>
            <w:vAlign w:val="bottom"/>
            <w:hideMark/>
          </w:tcPr>
          <w:p w14:paraId="03999BEF"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712" w:type="pct"/>
            <w:tcBorders>
              <w:top w:val="nil"/>
              <w:left w:val="nil"/>
              <w:bottom w:val="nil"/>
              <w:right w:val="nil"/>
            </w:tcBorders>
            <w:shd w:val="clear" w:color="auto" w:fill="auto"/>
            <w:vAlign w:val="bottom"/>
            <w:hideMark/>
          </w:tcPr>
          <w:p w14:paraId="36FFC2AB" w14:textId="77777777" w:rsidR="00C07053" w:rsidRPr="00134564" w:rsidRDefault="00C07053" w:rsidP="00C07053">
            <w:pPr>
              <w:spacing w:after="0" w:line="240" w:lineRule="auto"/>
              <w:jc w:val="center"/>
              <w:rPr>
                <w:rFonts w:asciiTheme="majorHAnsi" w:hAnsiTheme="majorHAnsi" w:cstheme="majorHAnsi"/>
                <w:sz w:val="16"/>
                <w:szCs w:val="16"/>
              </w:rPr>
            </w:pPr>
          </w:p>
        </w:tc>
      </w:tr>
      <w:tr w:rsidR="00134564" w:rsidRPr="00134564" w14:paraId="330950CB" w14:textId="77777777" w:rsidTr="00664E47">
        <w:trPr>
          <w:trHeight w:val="288"/>
        </w:trPr>
        <w:tc>
          <w:tcPr>
            <w:tcW w:w="2402" w:type="pct"/>
            <w:tcBorders>
              <w:top w:val="nil"/>
              <w:left w:val="nil"/>
              <w:bottom w:val="nil"/>
              <w:right w:val="nil"/>
            </w:tcBorders>
            <w:shd w:val="clear" w:color="auto" w:fill="auto"/>
            <w:vAlign w:val="bottom"/>
            <w:hideMark/>
          </w:tcPr>
          <w:p w14:paraId="6A14799A"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695" w:type="pct"/>
            <w:tcBorders>
              <w:top w:val="nil"/>
              <w:left w:val="nil"/>
              <w:bottom w:val="nil"/>
              <w:right w:val="nil"/>
            </w:tcBorders>
            <w:shd w:val="clear" w:color="auto" w:fill="auto"/>
            <w:vAlign w:val="bottom"/>
            <w:hideMark/>
          </w:tcPr>
          <w:p w14:paraId="2E89F717"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58.63</w:t>
            </w:r>
          </w:p>
        </w:tc>
        <w:tc>
          <w:tcPr>
            <w:tcW w:w="534" w:type="pct"/>
            <w:tcBorders>
              <w:top w:val="nil"/>
              <w:left w:val="nil"/>
              <w:bottom w:val="nil"/>
              <w:right w:val="nil"/>
            </w:tcBorders>
            <w:shd w:val="clear" w:color="auto" w:fill="auto"/>
            <w:vAlign w:val="bottom"/>
            <w:hideMark/>
          </w:tcPr>
          <w:p w14:paraId="7DD907A4"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97.87</w:t>
            </w:r>
          </w:p>
        </w:tc>
        <w:tc>
          <w:tcPr>
            <w:tcW w:w="657" w:type="pct"/>
            <w:tcBorders>
              <w:top w:val="nil"/>
              <w:left w:val="nil"/>
              <w:bottom w:val="nil"/>
              <w:right w:val="nil"/>
            </w:tcBorders>
            <w:shd w:val="clear" w:color="auto" w:fill="auto"/>
            <w:vAlign w:val="bottom"/>
            <w:hideMark/>
          </w:tcPr>
          <w:p w14:paraId="0A071A10"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82.53</w:t>
            </w:r>
          </w:p>
        </w:tc>
        <w:tc>
          <w:tcPr>
            <w:tcW w:w="712" w:type="pct"/>
            <w:tcBorders>
              <w:top w:val="nil"/>
              <w:left w:val="nil"/>
              <w:bottom w:val="nil"/>
              <w:right w:val="nil"/>
            </w:tcBorders>
            <w:shd w:val="clear" w:color="auto" w:fill="auto"/>
            <w:vAlign w:val="bottom"/>
            <w:hideMark/>
          </w:tcPr>
          <w:p w14:paraId="4D7F987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40.62</w:t>
            </w:r>
          </w:p>
        </w:tc>
      </w:tr>
      <w:tr w:rsidR="00134564" w:rsidRPr="00134564" w14:paraId="2B2952F2" w14:textId="77777777" w:rsidTr="00664E47">
        <w:trPr>
          <w:trHeight w:val="288"/>
        </w:trPr>
        <w:tc>
          <w:tcPr>
            <w:tcW w:w="2402" w:type="pct"/>
            <w:tcBorders>
              <w:top w:val="nil"/>
              <w:left w:val="nil"/>
              <w:bottom w:val="nil"/>
              <w:right w:val="nil"/>
            </w:tcBorders>
            <w:shd w:val="clear" w:color="auto" w:fill="auto"/>
            <w:vAlign w:val="bottom"/>
            <w:hideMark/>
          </w:tcPr>
          <w:p w14:paraId="076D58BC"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695" w:type="pct"/>
            <w:tcBorders>
              <w:top w:val="nil"/>
              <w:left w:val="nil"/>
              <w:bottom w:val="nil"/>
              <w:right w:val="nil"/>
            </w:tcBorders>
            <w:shd w:val="clear" w:color="auto" w:fill="auto"/>
            <w:vAlign w:val="bottom"/>
            <w:hideMark/>
          </w:tcPr>
          <w:p w14:paraId="08F1E7BC"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46.86</w:t>
            </w:r>
          </w:p>
        </w:tc>
        <w:tc>
          <w:tcPr>
            <w:tcW w:w="534" w:type="pct"/>
            <w:tcBorders>
              <w:top w:val="nil"/>
              <w:left w:val="nil"/>
              <w:bottom w:val="nil"/>
              <w:right w:val="nil"/>
            </w:tcBorders>
            <w:shd w:val="clear" w:color="auto" w:fill="auto"/>
            <w:vAlign w:val="bottom"/>
            <w:hideMark/>
          </w:tcPr>
          <w:p w14:paraId="4353DD0E"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94.35</w:t>
            </w:r>
          </w:p>
        </w:tc>
        <w:tc>
          <w:tcPr>
            <w:tcW w:w="657" w:type="pct"/>
            <w:tcBorders>
              <w:top w:val="nil"/>
              <w:left w:val="nil"/>
              <w:bottom w:val="nil"/>
              <w:right w:val="nil"/>
            </w:tcBorders>
            <w:shd w:val="clear" w:color="auto" w:fill="auto"/>
            <w:vAlign w:val="bottom"/>
            <w:hideMark/>
          </w:tcPr>
          <w:p w14:paraId="0354400D"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81.20</w:t>
            </w:r>
          </w:p>
        </w:tc>
        <w:tc>
          <w:tcPr>
            <w:tcW w:w="712" w:type="pct"/>
            <w:tcBorders>
              <w:top w:val="nil"/>
              <w:left w:val="nil"/>
              <w:bottom w:val="nil"/>
              <w:right w:val="nil"/>
            </w:tcBorders>
            <w:shd w:val="clear" w:color="auto" w:fill="auto"/>
            <w:vAlign w:val="bottom"/>
            <w:hideMark/>
          </w:tcPr>
          <w:p w14:paraId="5229DDA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21.73</w:t>
            </w:r>
          </w:p>
        </w:tc>
      </w:tr>
      <w:tr w:rsidR="00134564" w:rsidRPr="00134564" w14:paraId="32DD6ED7" w14:textId="77777777" w:rsidTr="00664E47">
        <w:trPr>
          <w:trHeight w:val="288"/>
        </w:trPr>
        <w:tc>
          <w:tcPr>
            <w:tcW w:w="2402" w:type="pct"/>
            <w:tcBorders>
              <w:top w:val="nil"/>
              <w:left w:val="nil"/>
              <w:bottom w:val="nil"/>
              <w:right w:val="nil"/>
            </w:tcBorders>
            <w:shd w:val="clear" w:color="auto" w:fill="auto"/>
            <w:vAlign w:val="bottom"/>
            <w:hideMark/>
          </w:tcPr>
          <w:p w14:paraId="6B5FE16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695" w:type="pct"/>
            <w:tcBorders>
              <w:top w:val="nil"/>
              <w:left w:val="nil"/>
              <w:bottom w:val="nil"/>
              <w:right w:val="nil"/>
            </w:tcBorders>
            <w:shd w:val="clear" w:color="auto" w:fill="auto"/>
            <w:vAlign w:val="bottom"/>
            <w:hideMark/>
          </w:tcPr>
          <w:p w14:paraId="585653C7"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534" w:type="pct"/>
            <w:tcBorders>
              <w:top w:val="nil"/>
              <w:left w:val="nil"/>
              <w:bottom w:val="nil"/>
              <w:right w:val="nil"/>
            </w:tcBorders>
            <w:shd w:val="clear" w:color="auto" w:fill="auto"/>
            <w:vAlign w:val="bottom"/>
            <w:hideMark/>
          </w:tcPr>
          <w:p w14:paraId="02D8D7C8"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657" w:type="pct"/>
            <w:tcBorders>
              <w:top w:val="nil"/>
              <w:left w:val="nil"/>
              <w:bottom w:val="nil"/>
              <w:right w:val="nil"/>
            </w:tcBorders>
            <w:shd w:val="clear" w:color="auto" w:fill="auto"/>
            <w:vAlign w:val="bottom"/>
            <w:hideMark/>
          </w:tcPr>
          <w:p w14:paraId="53DAC901" w14:textId="77777777" w:rsidR="00C07053" w:rsidRPr="00134564" w:rsidRDefault="00C07053" w:rsidP="00C07053">
            <w:pPr>
              <w:spacing w:after="0" w:line="240" w:lineRule="auto"/>
              <w:jc w:val="center"/>
              <w:rPr>
                <w:rFonts w:asciiTheme="majorHAnsi" w:hAnsiTheme="majorHAnsi" w:cstheme="majorHAnsi"/>
                <w:sz w:val="16"/>
                <w:szCs w:val="16"/>
              </w:rPr>
            </w:pPr>
          </w:p>
        </w:tc>
        <w:tc>
          <w:tcPr>
            <w:tcW w:w="712" w:type="pct"/>
            <w:tcBorders>
              <w:top w:val="nil"/>
              <w:left w:val="nil"/>
              <w:bottom w:val="nil"/>
              <w:right w:val="nil"/>
            </w:tcBorders>
            <w:shd w:val="clear" w:color="auto" w:fill="auto"/>
            <w:vAlign w:val="bottom"/>
            <w:hideMark/>
          </w:tcPr>
          <w:p w14:paraId="0B5E11CC" w14:textId="77777777" w:rsidR="00C07053" w:rsidRPr="00134564" w:rsidRDefault="00C07053" w:rsidP="00C07053">
            <w:pPr>
              <w:spacing w:after="0" w:line="240" w:lineRule="auto"/>
              <w:jc w:val="center"/>
              <w:rPr>
                <w:rFonts w:asciiTheme="majorHAnsi" w:hAnsiTheme="majorHAnsi" w:cstheme="majorHAnsi"/>
                <w:sz w:val="16"/>
                <w:szCs w:val="16"/>
              </w:rPr>
            </w:pPr>
          </w:p>
        </w:tc>
      </w:tr>
      <w:tr w:rsidR="00134564" w:rsidRPr="00134564" w14:paraId="19B9E160" w14:textId="77777777" w:rsidTr="00664E47">
        <w:trPr>
          <w:trHeight w:val="288"/>
        </w:trPr>
        <w:tc>
          <w:tcPr>
            <w:tcW w:w="2402" w:type="pct"/>
            <w:tcBorders>
              <w:top w:val="nil"/>
              <w:left w:val="nil"/>
              <w:bottom w:val="nil"/>
              <w:right w:val="nil"/>
            </w:tcBorders>
            <w:shd w:val="clear" w:color="auto" w:fill="auto"/>
            <w:vAlign w:val="bottom"/>
            <w:hideMark/>
          </w:tcPr>
          <w:p w14:paraId="73F1FCA1"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695" w:type="pct"/>
            <w:tcBorders>
              <w:top w:val="nil"/>
              <w:left w:val="nil"/>
              <w:bottom w:val="nil"/>
              <w:right w:val="nil"/>
            </w:tcBorders>
            <w:shd w:val="clear" w:color="auto" w:fill="auto"/>
            <w:vAlign w:val="bottom"/>
            <w:hideMark/>
          </w:tcPr>
          <w:p w14:paraId="2575941E"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45.49</w:t>
            </w:r>
          </w:p>
        </w:tc>
        <w:tc>
          <w:tcPr>
            <w:tcW w:w="534" w:type="pct"/>
            <w:tcBorders>
              <w:top w:val="nil"/>
              <w:left w:val="nil"/>
              <w:bottom w:val="nil"/>
              <w:right w:val="nil"/>
            </w:tcBorders>
            <w:shd w:val="clear" w:color="auto" w:fill="auto"/>
            <w:vAlign w:val="bottom"/>
            <w:hideMark/>
          </w:tcPr>
          <w:p w14:paraId="2ABFFE7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95.12</w:t>
            </w:r>
          </w:p>
        </w:tc>
        <w:tc>
          <w:tcPr>
            <w:tcW w:w="657" w:type="pct"/>
            <w:tcBorders>
              <w:top w:val="nil"/>
              <w:left w:val="nil"/>
              <w:bottom w:val="nil"/>
              <w:right w:val="nil"/>
            </w:tcBorders>
            <w:shd w:val="clear" w:color="auto" w:fill="auto"/>
            <w:vAlign w:val="bottom"/>
            <w:hideMark/>
          </w:tcPr>
          <w:p w14:paraId="22920495"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76.54</w:t>
            </w:r>
          </w:p>
        </w:tc>
        <w:tc>
          <w:tcPr>
            <w:tcW w:w="712" w:type="pct"/>
            <w:tcBorders>
              <w:top w:val="nil"/>
              <w:left w:val="nil"/>
              <w:bottom w:val="nil"/>
              <w:right w:val="nil"/>
            </w:tcBorders>
            <w:shd w:val="clear" w:color="auto" w:fill="auto"/>
            <w:vAlign w:val="bottom"/>
            <w:hideMark/>
          </w:tcPr>
          <w:p w14:paraId="56C68A70"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31.60</w:t>
            </w:r>
          </w:p>
        </w:tc>
      </w:tr>
      <w:tr w:rsidR="00134564" w:rsidRPr="00134564" w14:paraId="66FCE4E5" w14:textId="77777777" w:rsidTr="00664E47">
        <w:trPr>
          <w:trHeight w:val="288"/>
        </w:trPr>
        <w:tc>
          <w:tcPr>
            <w:tcW w:w="2402" w:type="pct"/>
            <w:tcBorders>
              <w:top w:val="nil"/>
              <w:left w:val="nil"/>
              <w:bottom w:val="nil"/>
              <w:right w:val="nil"/>
            </w:tcBorders>
            <w:shd w:val="clear" w:color="auto" w:fill="auto"/>
            <w:vAlign w:val="bottom"/>
            <w:hideMark/>
          </w:tcPr>
          <w:p w14:paraId="0B07EEEE"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695" w:type="pct"/>
            <w:tcBorders>
              <w:top w:val="nil"/>
              <w:left w:val="nil"/>
              <w:bottom w:val="nil"/>
              <w:right w:val="nil"/>
            </w:tcBorders>
            <w:shd w:val="clear" w:color="auto" w:fill="auto"/>
            <w:vAlign w:val="bottom"/>
            <w:hideMark/>
          </w:tcPr>
          <w:p w14:paraId="4A65C5C6"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50.36</w:t>
            </w:r>
          </w:p>
        </w:tc>
        <w:tc>
          <w:tcPr>
            <w:tcW w:w="534" w:type="pct"/>
            <w:tcBorders>
              <w:top w:val="nil"/>
              <w:left w:val="nil"/>
              <w:bottom w:val="nil"/>
              <w:right w:val="nil"/>
            </w:tcBorders>
            <w:shd w:val="clear" w:color="auto" w:fill="auto"/>
            <w:vAlign w:val="bottom"/>
            <w:hideMark/>
          </w:tcPr>
          <w:p w14:paraId="3D61284D"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97.13</w:t>
            </w:r>
          </w:p>
        </w:tc>
        <w:tc>
          <w:tcPr>
            <w:tcW w:w="657" w:type="pct"/>
            <w:tcBorders>
              <w:top w:val="nil"/>
              <w:left w:val="nil"/>
              <w:bottom w:val="nil"/>
              <w:right w:val="nil"/>
            </w:tcBorders>
            <w:shd w:val="clear" w:color="auto" w:fill="auto"/>
            <w:vAlign w:val="bottom"/>
            <w:hideMark/>
          </w:tcPr>
          <w:p w14:paraId="5353F6F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83.76</w:t>
            </w:r>
          </w:p>
        </w:tc>
        <w:tc>
          <w:tcPr>
            <w:tcW w:w="712" w:type="pct"/>
            <w:tcBorders>
              <w:top w:val="nil"/>
              <w:left w:val="nil"/>
              <w:bottom w:val="nil"/>
              <w:right w:val="nil"/>
            </w:tcBorders>
            <w:shd w:val="clear" w:color="auto" w:fill="auto"/>
            <w:vAlign w:val="bottom"/>
            <w:hideMark/>
          </w:tcPr>
          <w:p w14:paraId="5736A8F7"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30.60</w:t>
            </w:r>
          </w:p>
        </w:tc>
      </w:tr>
      <w:tr w:rsidR="00134564" w:rsidRPr="00134564" w14:paraId="7E2B521C" w14:textId="77777777" w:rsidTr="00664E47">
        <w:trPr>
          <w:trHeight w:val="288"/>
        </w:trPr>
        <w:tc>
          <w:tcPr>
            <w:tcW w:w="2402" w:type="pct"/>
            <w:tcBorders>
              <w:top w:val="nil"/>
              <w:left w:val="nil"/>
              <w:bottom w:val="nil"/>
              <w:right w:val="nil"/>
            </w:tcBorders>
            <w:shd w:val="clear" w:color="auto" w:fill="auto"/>
            <w:vAlign w:val="bottom"/>
            <w:hideMark/>
          </w:tcPr>
          <w:p w14:paraId="0EE604E1"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695" w:type="pct"/>
            <w:tcBorders>
              <w:top w:val="nil"/>
              <w:left w:val="nil"/>
              <w:bottom w:val="nil"/>
              <w:right w:val="nil"/>
            </w:tcBorders>
            <w:shd w:val="clear" w:color="auto" w:fill="auto"/>
            <w:vAlign w:val="bottom"/>
            <w:hideMark/>
          </w:tcPr>
          <w:p w14:paraId="2955DD7E"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56.43</w:t>
            </w:r>
          </w:p>
        </w:tc>
        <w:tc>
          <w:tcPr>
            <w:tcW w:w="534" w:type="pct"/>
            <w:tcBorders>
              <w:top w:val="nil"/>
              <w:left w:val="nil"/>
              <w:bottom w:val="nil"/>
              <w:right w:val="nil"/>
            </w:tcBorders>
            <w:shd w:val="clear" w:color="auto" w:fill="auto"/>
            <w:vAlign w:val="bottom"/>
            <w:hideMark/>
          </w:tcPr>
          <w:p w14:paraId="5E1EF5A0"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100.69</w:t>
            </w:r>
          </w:p>
        </w:tc>
        <w:tc>
          <w:tcPr>
            <w:tcW w:w="657" w:type="pct"/>
            <w:tcBorders>
              <w:top w:val="nil"/>
              <w:left w:val="nil"/>
              <w:bottom w:val="nil"/>
              <w:right w:val="nil"/>
            </w:tcBorders>
            <w:shd w:val="clear" w:color="auto" w:fill="auto"/>
            <w:vAlign w:val="bottom"/>
            <w:hideMark/>
          </w:tcPr>
          <w:p w14:paraId="64C1E692"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85.97</w:t>
            </w:r>
          </w:p>
        </w:tc>
        <w:tc>
          <w:tcPr>
            <w:tcW w:w="712" w:type="pct"/>
            <w:tcBorders>
              <w:top w:val="nil"/>
              <w:left w:val="nil"/>
              <w:bottom w:val="nil"/>
              <w:right w:val="nil"/>
            </w:tcBorders>
            <w:shd w:val="clear" w:color="auto" w:fill="auto"/>
            <w:vAlign w:val="bottom"/>
            <w:hideMark/>
          </w:tcPr>
          <w:p w14:paraId="7DB75B02"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36.65</w:t>
            </w:r>
          </w:p>
        </w:tc>
      </w:tr>
      <w:tr w:rsidR="00134564" w:rsidRPr="00134564" w14:paraId="2E68E5A0" w14:textId="77777777" w:rsidTr="00664E47">
        <w:trPr>
          <w:trHeight w:val="288"/>
        </w:trPr>
        <w:tc>
          <w:tcPr>
            <w:tcW w:w="2402" w:type="pct"/>
            <w:tcBorders>
              <w:top w:val="nil"/>
              <w:left w:val="nil"/>
              <w:right w:val="nil"/>
            </w:tcBorders>
            <w:shd w:val="clear" w:color="auto" w:fill="auto"/>
            <w:vAlign w:val="bottom"/>
            <w:hideMark/>
          </w:tcPr>
          <w:p w14:paraId="5EF9FC13"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695" w:type="pct"/>
            <w:tcBorders>
              <w:top w:val="nil"/>
              <w:left w:val="nil"/>
              <w:right w:val="nil"/>
            </w:tcBorders>
            <w:shd w:val="clear" w:color="auto" w:fill="auto"/>
            <w:vAlign w:val="bottom"/>
            <w:hideMark/>
          </w:tcPr>
          <w:p w14:paraId="37484124"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69.03</w:t>
            </w:r>
          </w:p>
        </w:tc>
        <w:tc>
          <w:tcPr>
            <w:tcW w:w="534" w:type="pct"/>
            <w:tcBorders>
              <w:top w:val="nil"/>
              <w:left w:val="nil"/>
              <w:right w:val="nil"/>
            </w:tcBorders>
            <w:shd w:val="clear" w:color="auto" w:fill="auto"/>
            <w:vAlign w:val="bottom"/>
            <w:hideMark/>
          </w:tcPr>
          <w:p w14:paraId="69F7CC8E"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97.47</w:t>
            </w:r>
          </w:p>
        </w:tc>
        <w:tc>
          <w:tcPr>
            <w:tcW w:w="657" w:type="pct"/>
            <w:tcBorders>
              <w:top w:val="nil"/>
              <w:left w:val="nil"/>
              <w:right w:val="nil"/>
            </w:tcBorders>
            <w:shd w:val="clear" w:color="auto" w:fill="auto"/>
            <w:vAlign w:val="bottom"/>
            <w:hideMark/>
          </w:tcPr>
          <w:p w14:paraId="626F528E"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77.21</w:t>
            </w:r>
          </w:p>
        </w:tc>
        <w:tc>
          <w:tcPr>
            <w:tcW w:w="712" w:type="pct"/>
            <w:tcBorders>
              <w:top w:val="nil"/>
              <w:left w:val="nil"/>
              <w:right w:val="nil"/>
            </w:tcBorders>
            <w:shd w:val="clear" w:color="auto" w:fill="auto"/>
            <w:vAlign w:val="bottom"/>
            <w:hideMark/>
          </w:tcPr>
          <w:p w14:paraId="63BEEBCC"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43.78</w:t>
            </w:r>
          </w:p>
        </w:tc>
      </w:tr>
      <w:tr w:rsidR="00134564" w:rsidRPr="00134564" w14:paraId="160E80F7" w14:textId="77777777" w:rsidTr="00664E47">
        <w:trPr>
          <w:trHeight w:val="288"/>
        </w:trPr>
        <w:tc>
          <w:tcPr>
            <w:tcW w:w="2402" w:type="pct"/>
            <w:tcBorders>
              <w:top w:val="nil"/>
              <w:left w:val="nil"/>
              <w:bottom w:val="single" w:sz="4" w:space="0" w:color="auto"/>
              <w:right w:val="nil"/>
            </w:tcBorders>
            <w:shd w:val="clear" w:color="auto" w:fill="auto"/>
            <w:vAlign w:val="bottom"/>
            <w:hideMark/>
          </w:tcPr>
          <w:p w14:paraId="093DEFEA" w14:textId="77777777" w:rsidR="00C07053" w:rsidRPr="00134564" w:rsidRDefault="00C07053" w:rsidP="00C07053">
            <w:pPr>
              <w:spacing w:after="0" w:line="240" w:lineRule="auto"/>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695" w:type="pct"/>
            <w:tcBorders>
              <w:top w:val="nil"/>
              <w:left w:val="nil"/>
              <w:bottom w:val="single" w:sz="4" w:space="0" w:color="auto"/>
              <w:right w:val="nil"/>
            </w:tcBorders>
            <w:shd w:val="clear" w:color="auto" w:fill="auto"/>
            <w:vAlign w:val="bottom"/>
            <w:hideMark/>
          </w:tcPr>
          <w:p w14:paraId="28298DBF"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70.48</w:t>
            </w:r>
          </w:p>
        </w:tc>
        <w:tc>
          <w:tcPr>
            <w:tcW w:w="534" w:type="pct"/>
            <w:tcBorders>
              <w:top w:val="nil"/>
              <w:left w:val="nil"/>
              <w:bottom w:val="single" w:sz="4" w:space="0" w:color="auto"/>
              <w:right w:val="nil"/>
            </w:tcBorders>
            <w:shd w:val="clear" w:color="auto" w:fill="auto"/>
            <w:vAlign w:val="bottom"/>
            <w:hideMark/>
          </w:tcPr>
          <w:p w14:paraId="5D2F9288"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95.90</w:t>
            </w:r>
          </w:p>
        </w:tc>
        <w:tc>
          <w:tcPr>
            <w:tcW w:w="657" w:type="pct"/>
            <w:tcBorders>
              <w:top w:val="nil"/>
              <w:left w:val="nil"/>
              <w:bottom w:val="single" w:sz="4" w:space="0" w:color="auto"/>
              <w:right w:val="nil"/>
            </w:tcBorders>
            <w:shd w:val="clear" w:color="auto" w:fill="auto"/>
            <w:vAlign w:val="bottom"/>
            <w:hideMark/>
          </w:tcPr>
          <w:p w14:paraId="05154373"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88.22</w:t>
            </w:r>
          </w:p>
        </w:tc>
        <w:tc>
          <w:tcPr>
            <w:tcW w:w="712" w:type="pct"/>
            <w:tcBorders>
              <w:top w:val="nil"/>
              <w:left w:val="nil"/>
              <w:bottom w:val="single" w:sz="4" w:space="0" w:color="auto"/>
              <w:right w:val="nil"/>
            </w:tcBorders>
            <w:shd w:val="clear" w:color="auto" w:fill="auto"/>
            <w:vAlign w:val="bottom"/>
            <w:hideMark/>
          </w:tcPr>
          <w:p w14:paraId="1BC956AA" w14:textId="77777777" w:rsidR="00C07053" w:rsidRPr="00134564" w:rsidRDefault="00C07053" w:rsidP="00C07053">
            <w:pPr>
              <w:spacing w:after="0" w:line="240" w:lineRule="auto"/>
              <w:jc w:val="center"/>
              <w:rPr>
                <w:rFonts w:asciiTheme="majorHAnsi" w:hAnsiTheme="majorHAnsi" w:cstheme="majorHAnsi"/>
                <w:sz w:val="16"/>
                <w:szCs w:val="16"/>
              </w:rPr>
            </w:pPr>
            <w:r w:rsidRPr="00134564">
              <w:rPr>
                <w:rFonts w:asciiTheme="majorHAnsi" w:hAnsiTheme="majorHAnsi" w:cstheme="majorHAnsi"/>
                <w:sz w:val="16"/>
                <w:szCs w:val="16"/>
              </w:rPr>
              <w:t>49.87</w:t>
            </w:r>
          </w:p>
        </w:tc>
      </w:tr>
    </w:tbl>
    <w:p w14:paraId="457648F7" w14:textId="77777777" w:rsidR="00664E47" w:rsidRPr="00134564" w:rsidRDefault="00664E47" w:rsidP="00664E47">
      <w:pPr>
        <w:rPr>
          <w:i/>
        </w:rPr>
      </w:pPr>
      <w:r w:rsidRPr="00134564">
        <w:rPr>
          <w:i/>
        </w:rPr>
        <w:t>Sources: Baseline survey of Cao Lanh Impact Evaluation</w:t>
      </w:r>
    </w:p>
    <w:p w14:paraId="65D9FF46"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77230E92"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16F2F7B2"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4964" w:type="pct"/>
        <w:tblLayout w:type="fixed"/>
        <w:tblLook w:val="04A0" w:firstRow="1" w:lastRow="0" w:firstColumn="1" w:lastColumn="0" w:noHBand="0" w:noVBand="1"/>
      </w:tblPr>
      <w:tblGrid>
        <w:gridCol w:w="4999"/>
        <w:gridCol w:w="4677"/>
      </w:tblGrid>
      <w:tr w:rsidR="00134564" w:rsidRPr="00134564" w14:paraId="7E0CCDC4" w14:textId="77777777" w:rsidTr="00664E47">
        <w:trPr>
          <w:trHeight w:val="288"/>
        </w:trPr>
        <w:tc>
          <w:tcPr>
            <w:tcW w:w="5000" w:type="pct"/>
            <w:gridSpan w:val="2"/>
            <w:tcBorders>
              <w:top w:val="nil"/>
              <w:left w:val="nil"/>
              <w:bottom w:val="nil"/>
              <w:right w:val="nil"/>
            </w:tcBorders>
            <w:shd w:val="clear" w:color="auto" w:fill="auto"/>
            <w:noWrap/>
            <w:vAlign w:val="bottom"/>
            <w:hideMark/>
          </w:tcPr>
          <w:p w14:paraId="02151680" w14:textId="77777777" w:rsidR="00C07053" w:rsidRPr="00134564" w:rsidRDefault="00C07053" w:rsidP="00C07053">
            <w:pPr>
              <w:spacing w:after="0" w:line="240" w:lineRule="auto"/>
              <w:jc w:val="both"/>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A.4.2. Percentage of agricultural land (annual crop land) having irrigation system</w:t>
            </w:r>
          </w:p>
        </w:tc>
      </w:tr>
      <w:tr w:rsidR="00134564" w:rsidRPr="00134564" w14:paraId="10794283" w14:textId="77777777" w:rsidTr="00664E47">
        <w:trPr>
          <w:trHeight w:val="332"/>
        </w:trPr>
        <w:tc>
          <w:tcPr>
            <w:tcW w:w="2583" w:type="pct"/>
            <w:tcBorders>
              <w:top w:val="single" w:sz="4" w:space="0" w:color="auto"/>
              <w:left w:val="nil"/>
              <w:bottom w:val="single" w:sz="4" w:space="0" w:color="auto"/>
              <w:right w:val="nil"/>
            </w:tcBorders>
            <w:shd w:val="clear" w:color="auto" w:fill="auto"/>
            <w:vAlign w:val="bottom"/>
            <w:hideMark/>
          </w:tcPr>
          <w:p w14:paraId="4C3ECAE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2417" w:type="pct"/>
            <w:tcBorders>
              <w:top w:val="single" w:sz="4" w:space="0" w:color="auto"/>
              <w:left w:val="nil"/>
              <w:bottom w:val="single" w:sz="4" w:space="0" w:color="auto"/>
              <w:right w:val="nil"/>
            </w:tcBorders>
            <w:shd w:val="clear" w:color="auto" w:fill="auto"/>
            <w:hideMark/>
          </w:tcPr>
          <w:p w14:paraId="1FFB8DBD"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Percentage of cultivated lands having irrigation system</w:t>
            </w:r>
          </w:p>
        </w:tc>
      </w:tr>
      <w:tr w:rsidR="00134564" w:rsidRPr="00134564" w14:paraId="2421E869" w14:textId="77777777" w:rsidTr="00664E47">
        <w:trPr>
          <w:trHeight w:val="288"/>
        </w:trPr>
        <w:tc>
          <w:tcPr>
            <w:tcW w:w="2583" w:type="pct"/>
            <w:tcBorders>
              <w:top w:val="nil"/>
              <w:left w:val="nil"/>
              <w:bottom w:val="nil"/>
              <w:right w:val="nil"/>
            </w:tcBorders>
            <w:shd w:val="clear" w:color="auto" w:fill="auto"/>
            <w:noWrap/>
            <w:vAlign w:val="bottom"/>
            <w:hideMark/>
          </w:tcPr>
          <w:p w14:paraId="16F94D9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2417" w:type="pct"/>
            <w:tcBorders>
              <w:top w:val="nil"/>
              <w:left w:val="nil"/>
              <w:bottom w:val="nil"/>
              <w:right w:val="nil"/>
            </w:tcBorders>
            <w:shd w:val="clear" w:color="auto" w:fill="auto"/>
            <w:noWrap/>
            <w:vAlign w:val="bottom"/>
            <w:hideMark/>
          </w:tcPr>
          <w:p w14:paraId="752193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91.79</w:t>
            </w:r>
          </w:p>
        </w:tc>
      </w:tr>
      <w:tr w:rsidR="00134564" w:rsidRPr="00134564" w14:paraId="0D11D382" w14:textId="77777777" w:rsidTr="00664E47">
        <w:trPr>
          <w:trHeight w:val="288"/>
        </w:trPr>
        <w:tc>
          <w:tcPr>
            <w:tcW w:w="2583" w:type="pct"/>
            <w:tcBorders>
              <w:top w:val="nil"/>
              <w:left w:val="nil"/>
              <w:bottom w:val="nil"/>
              <w:right w:val="nil"/>
            </w:tcBorders>
            <w:shd w:val="clear" w:color="auto" w:fill="auto"/>
            <w:noWrap/>
            <w:vAlign w:val="bottom"/>
            <w:hideMark/>
          </w:tcPr>
          <w:p w14:paraId="43DDCAF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2417" w:type="pct"/>
            <w:tcBorders>
              <w:top w:val="nil"/>
              <w:left w:val="nil"/>
              <w:bottom w:val="nil"/>
              <w:right w:val="nil"/>
            </w:tcBorders>
            <w:shd w:val="clear" w:color="auto" w:fill="auto"/>
            <w:noWrap/>
            <w:vAlign w:val="bottom"/>
            <w:hideMark/>
          </w:tcPr>
          <w:p w14:paraId="2EBFBF1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95.35</w:t>
            </w:r>
          </w:p>
        </w:tc>
      </w:tr>
      <w:tr w:rsidR="00134564" w:rsidRPr="00134564" w14:paraId="28992524" w14:textId="77777777" w:rsidTr="00664E47">
        <w:trPr>
          <w:trHeight w:val="288"/>
        </w:trPr>
        <w:tc>
          <w:tcPr>
            <w:tcW w:w="2583" w:type="pct"/>
            <w:tcBorders>
              <w:top w:val="nil"/>
              <w:left w:val="nil"/>
              <w:bottom w:val="nil"/>
              <w:right w:val="nil"/>
            </w:tcBorders>
            <w:shd w:val="clear" w:color="auto" w:fill="auto"/>
            <w:noWrap/>
            <w:vAlign w:val="bottom"/>
            <w:hideMark/>
          </w:tcPr>
          <w:p w14:paraId="7FEBDE0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2417" w:type="pct"/>
            <w:tcBorders>
              <w:top w:val="nil"/>
              <w:left w:val="nil"/>
              <w:bottom w:val="nil"/>
              <w:right w:val="nil"/>
            </w:tcBorders>
            <w:shd w:val="clear" w:color="auto" w:fill="auto"/>
            <w:noWrap/>
            <w:vAlign w:val="bottom"/>
            <w:hideMark/>
          </w:tcPr>
          <w:p w14:paraId="16B13D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97.15</w:t>
            </w:r>
          </w:p>
        </w:tc>
      </w:tr>
      <w:tr w:rsidR="00134564" w:rsidRPr="00134564" w14:paraId="579C4F76" w14:textId="77777777" w:rsidTr="00664E47">
        <w:trPr>
          <w:trHeight w:val="288"/>
        </w:trPr>
        <w:tc>
          <w:tcPr>
            <w:tcW w:w="2583" w:type="pct"/>
            <w:tcBorders>
              <w:top w:val="nil"/>
              <w:left w:val="nil"/>
              <w:bottom w:val="nil"/>
              <w:right w:val="nil"/>
            </w:tcBorders>
            <w:shd w:val="clear" w:color="auto" w:fill="auto"/>
            <w:noWrap/>
            <w:vAlign w:val="bottom"/>
            <w:hideMark/>
          </w:tcPr>
          <w:p w14:paraId="1632AE7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2417" w:type="pct"/>
            <w:tcBorders>
              <w:top w:val="nil"/>
              <w:left w:val="nil"/>
              <w:bottom w:val="nil"/>
              <w:right w:val="nil"/>
            </w:tcBorders>
            <w:shd w:val="clear" w:color="auto" w:fill="auto"/>
            <w:noWrap/>
            <w:vAlign w:val="bottom"/>
            <w:hideMark/>
          </w:tcPr>
          <w:p w14:paraId="315CFE8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77.02</w:t>
            </w:r>
          </w:p>
        </w:tc>
      </w:tr>
      <w:tr w:rsidR="00134564" w:rsidRPr="00134564" w14:paraId="009C6E58" w14:textId="77777777" w:rsidTr="00664E47">
        <w:trPr>
          <w:trHeight w:val="288"/>
        </w:trPr>
        <w:tc>
          <w:tcPr>
            <w:tcW w:w="2583" w:type="pct"/>
            <w:tcBorders>
              <w:top w:val="nil"/>
              <w:left w:val="nil"/>
              <w:bottom w:val="nil"/>
              <w:right w:val="nil"/>
            </w:tcBorders>
            <w:shd w:val="clear" w:color="auto" w:fill="auto"/>
            <w:noWrap/>
            <w:vAlign w:val="bottom"/>
            <w:hideMark/>
          </w:tcPr>
          <w:p w14:paraId="22A14F5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2417" w:type="pct"/>
            <w:tcBorders>
              <w:top w:val="nil"/>
              <w:left w:val="nil"/>
              <w:bottom w:val="nil"/>
              <w:right w:val="nil"/>
            </w:tcBorders>
            <w:shd w:val="clear" w:color="auto" w:fill="auto"/>
            <w:noWrap/>
            <w:vAlign w:val="bottom"/>
            <w:hideMark/>
          </w:tcPr>
          <w:p w14:paraId="216D7E8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727AC8F" w14:textId="77777777" w:rsidTr="00664E47">
        <w:trPr>
          <w:trHeight w:val="288"/>
        </w:trPr>
        <w:tc>
          <w:tcPr>
            <w:tcW w:w="2583" w:type="pct"/>
            <w:tcBorders>
              <w:top w:val="nil"/>
              <w:left w:val="nil"/>
              <w:bottom w:val="nil"/>
              <w:right w:val="nil"/>
            </w:tcBorders>
            <w:shd w:val="clear" w:color="auto" w:fill="auto"/>
            <w:noWrap/>
            <w:vAlign w:val="bottom"/>
            <w:hideMark/>
          </w:tcPr>
          <w:p w14:paraId="0C41E34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2417" w:type="pct"/>
            <w:tcBorders>
              <w:top w:val="nil"/>
              <w:left w:val="nil"/>
              <w:bottom w:val="nil"/>
              <w:right w:val="nil"/>
            </w:tcBorders>
            <w:shd w:val="clear" w:color="auto" w:fill="auto"/>
            <w:noWrap/>
            <w:vAlign w:val="bottom"/>
            <w:hideMark/>
          </w:tcPr>
          <w:p w14:paraId="56B84B2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87.61</w:t>
            </w:r>
          </w:p>
        </w:tc>
      </w:tr>
      <w:tr w:rsidR="00134564" w:rsidRPr="00134564" w14:paraId="5EF6DA35" w14:textId="77777777" w:rsidTr="00664E47">
        <w:trPr>
          <w:trHeight w:val="288"/>
        </w:trPr>
        <w:tc>
          <w:tcPr>
            <w:tcW w:w="2583" w:type="pct"/>
            <w:tcBorders>
              <w:top w:val="nil"/>
              <w:left w:val="nil"/>
              <w:bottom w:val="nil"/>
              <w:right w:val="nil"/>
            </w:tcBorders>
            <w:shd w:val="clear" w:color="auto" w:fill="auto"/>
            <w:noWrap/>
            <w:vAlign w:val="bottom"/>
            <w:hideMark/>
          </w:tcPr>
          <w:p w14:paraId="4813D18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2417" w:type="pct"/>
            <w:tcBorders>
              <w:top w:val="nil"/>
              <w:left w:val="nil"/>
              <w:bottom w:val="nil"/>
              <w:right w:val="nil"/>
            </w:tcBorders>
            <w:shd w:val="clear" w:color="auto" w:fill="auto"/>
            <w:noWrap/>
            <w:vAlign w:val="bottom"/>
            <w:hideMark/>
          </w:tcPr>
          <w:p w14:paraId="3B58F6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93.73</w:t>
            </w:r>
          </w:p>
        </w:tc>
      </w:tr>
      <w:tr w:rsidR="00134564" w:rsidRPr="00134564" w14:paraId="471811A1" w14:textId="77777777" w:rsidTr="00664E47">
        <w:trPr>
          <w:trHeight w:val="288"/>
        </w:trPr>
        <w:tc>
          <w:tcPr>
            <w:tcW w:w="2583" w:type="pct"/>
            <w:tcBorders>
              <w:top w:val="nil"/>
              <w:left w:val="nil"/>
              <w:bottom w:val="nil"/>
              <w:right w:val="nil"/>
            </w:tcBorders>
            <w:shd w:val="clear" w:color="auto" w:fill="auto"/>
            <w:noWrap/>
            <w:vAlign w:val="bottom"/>
            <w:hideMark/>
          </w:tcPr>
          <w:p w14:paraId="3F1E076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gender</w:t>
            </w:r>
          </w:p>
        </w:tc>
        <w:tc>
          <w:tcPr>
            <w:tcW w:w="2417" w:type="pct"/>
            <w:tcBorders>
              <w:top w:val="nil"/>
              <w:left w:val="nil"/>
              <w:bottom w:val="nil"/>
              <w:right w:val="nil"/>
            </w:tcBorders>
            <w:shd w:val="clear" w:color="auto" w:fill="auto"/>
            <w:noWrap/>
            <w:vAlign w:val="bottom"/>
            <w:hideMark/>
          </w:tcPr>
          <w:p w14:paraId="7E10018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5B35F34" w14:textId="77777777" w:rsidTr="00664E47">
        <w:trPr>
          <w:trHeight w:val="288"/>
        </w:trPr>
        <w:tc>
          <w:tcPr>
            <w:tcW w:w="2583" w:type="pct"/>
            <w:tcBorders>
              <w:top w:val="nil"/>
              <w:left w:val="nil"/>
              <w:bottom w:val="nil"/>
              <w:right w:val="nil"/>
            </w:tcBorders>
            <w:shd w:val="clear" w:color="auto" w:fill="auto"/>
            <w:noWrap/>
            <w:vAlign w:val="bottom"/>
            <w:hideMark/>
          </w:tcPr>
          <w:p w14:paraId="0169292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2417" w:type="pct"/>
            <w:tcBorders>
              <w:top w:val="nil"/>
              <w:left w:val="nil"/>
              <w:bottom w:val="nil"/>
              <w:right w:val="nil"/>
            </w:tcBorders>
            <w:shd w:val="clear" w:color="auto" w:fill="auto"/>
            <w:noWrap/>
            <w:vAlign w:val="bottom"/>
            <w:hideMark/>
          </w:tcPr>
          <w:p w14:paraId="3A5B90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93.00</w:t>
            </w:r>
          </w:p>
        </w:tc>
      </w:tr>
      <w:tr w:rsidR="00134564" w:rsidRPr="00134564" w14:paraId="255A9CCC" w14:textId="77777777" w:rsidTr="00664E47">
        <w:trPr>
          <w:trHeight w:val="288"/>
        </w:trPr>
        <w:tc>
          <w:tcPr>
            <w:tcW w:w="2583" w:type="pct"/>
            <w:tcBorders>
              <w:top w:val="nil"/>
              <w:left w:val="nil"/>
              <w:bottom w:val="nil"/>
              <w:right w:val="nil"/>
            </w:tcBorders>
            <w:shd w:val="clear" w:color="auto" w:fill="auto"/>
            <w:noWrap/>
            <w:vAlign w:val="bottom"/>
            <w:hideMark/>
          </w:tcPr>
          <w:p w14:paraId="2D58309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2417" w:type="pct"/>
            <w:tcBorders>
              <w:top w:val="nil"/>
              <w:left w:val="nil"/>
              <w:bottom w:val="nil"/>
              <w:right w:val="nil"/>
            </w:tcBorders>
            <w:shd w:val="clear" w:color="auto" w:fill="auto"/>
            <w:noWrap/>
            <w:vAlign w:val="bottom"/>
            <w:hideMark/>
          </w:tcPr>
          <w:p w14:paraId="2B4C335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85.56</w:t>
            </w:r>
          </w:p>
        </w:tc>
      </w:tr>
      <w:tr w:rsidR="00134564" w:rsidRPr="00134564" w14:paraId="084C40E9" w14:textId="77777777" w:rsidTr="00664E47">
        <w:trPr>
          <w:trHeight w:val="288"/>
        </w:trPr>
        <w:tc>
          <w:tcPr>
            <w:tcW w:w="5000" w:type="pct"/>
            <w:gridSpan w:val="2"/>
            <w:tcBorders>
              <w:top w:val="nil"/>
              <w:left w:val="nil"/>
              <w:bottom w:val="nil"/>
              <w:right w:val="nil"/>
            </w:tcBorders>
            <w:shd w:val="clear" w:color="auto" w:fill="auto"/>
            <w:noWrap/>
            <w:vAlign w:val="bottom"/>
            <w:hideMark/>
          </w:tcPr>
          <w:p w14:paraId="203E122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r>
      <w:tr w:rsidR="00134564" w:rsidRPr="00134564" w14:paraId="3027D9C0" w14:textId="77777777" w:rsidTr="00664E47">
        <w:trPr>
          <w:trHeight w:val="288"/>
        </w:trPr>
        <w:tc>
          <w:tcPr>
            <w:tcW w:w="2583" w:type="pct"/>
            <w:tcBorders>
              <w:top w:val="nil"/>
              <w:left w:val="nil"/>
              <w:bottom w:val="nil"/>
              <w:right w:val="nil"/>
            </w:tcBorders>
            <w:shd w:val="clear" w:color="auto" w:fill="auto"/>
            <w:noWrap/>
            <w:vAlign w:val="bottom"/>
            <w:hideMark/>
          </w:tcPr>
          <w:p w14:paraId="7062E81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2417" w:type="pct"/>
            <w:tcBorders>
              <w:top w:val="nil"/>
              <w:left w:val="nil"/>
              <w:bottom w:val="nil"/>
              <w:right w:val="nil"/>
            </w:tcBorders>
            <w:shd w:val="clear" w:color="auto" w:fill="auto"/>
            <w:noWrap/>
            <w:vAlign w:val="bottom"/>
            <w:hideMark/>
          </w:tcPr>
          <w:p w14:paraId="1D6E6BB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90.04</w:t>
            </w:r>
          </w:p>
        </w:tc>
      </w:tr>
      <w:tr w:rsidR="00134564" w:rsidRPr="00134564" w14:paraId="7C816E76" w14:textId="77777777" w:rsidTr="00664E47">
        <w:trPr>
          <w:trHeight w:val="288"/>
        </w:trPr>
        <w:tc>
          <w:tcPr>
            <w:tcW w:w="2583" w:type="pct"/>
            <w:tcBorders>
              <w:top w:val="nil"/>
              <w:left w:val="nil"/>
              <w:bottom w:val="nil"/>
              <w:right w:val="nil"/>
            </w:tcBorders>
            <w:shd w:val="clear" w:color="auto" w:fill="auto"/>
            <w:noWrap/>
            <w:vAlign w:val="bottom"/>
            <w:hideMark/>
          </w:tcPr>
          <w:p w14:paraId="03D9550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2417" w:type="pct"/>
            <w:tcBorders>
              <w:top w:val="nil"/>
              <w:left w:val="nil"/>
              <w:bottom w:val="nil"/>
              <w:right w:val="nil"/>
            </w:tcBorders>
            <w:shd w:val="clear" w:color="auto" w:fill="auto"/>
            <w:noWrap/>
            <w:vAlign w:val="bottom"/>
            <w:hideMark/>
          </w:tcPr>
          <w:p w14:paraId="43A06CF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91.59</w:t>
            </w:r>
          </w:p>
        </w:tc>
      </w:tr>
      <w:tr w:rsidR="00134564" w:rsidRPr="00134564" w14:paraId="24C4A10F" w14:textId="77777777" w:rsidTr="00664E47">
        <w:trPr>
          <w:trHeight w:val="288"/>
        </w:trPr>
        <w:tc>
          <w:tcPr>
            <w:tcW w:w="2583" w:type="pct"/>
            <w:tcBorders>
              <w:top w:val="nil"/>
              <w:left w:val="nil"/>
              <w:bottom w:val="nil"/>
              <w:right w:val="nil"/>
            </w:tcBorders>
            <w:shd w:val="clear" w:color="auto" w:fill="auto"/>
            <w:noWrap/>
            <w:vAlign w:val="bottom"/>
            <w:hideMark/>
          </w:tcPr>
          <w:p w14:paraId="0C77953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Lower-Secondary</w:t>
            </w:r>
          </w:p>
        </w:tc>
        <w:tc>
          <w:tcPr>
            <w:tcW w:w="2417" w:type="pct"/>
            <w:tcBorders>
              <w:top w:val="nil"/>
              <w:left w:val="nil"/>
              <w:bottom w:val="nil"/>
              <w:right w:val="nil"/>
            </w:tcBorders>
            <w:shd w:val="clear" w:color="auto" w:fill="auto"/>
            <w:noWrap/>
            <w:vAlign w:val="bottom"/>
            <w:hideMark/>
          </w:tcPr>
          <w:p w14:paraId="62A310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95.44</w:t>
            </w:r>
          </w:p>
        </w:tc>
      </w:tr>
      <w:tr w:rsidR="00134564" w:rsidRPr="00134564" w14:paraId="1B866DE0" w14:textId="77777777" w:rsidTr="00664E47">
        <w:trPr>
          <w:trHeight w:val="288"/>
        </w:trPr>
        <w:tc>
          <w:tcPr>
            <w:tcW w:w="2583" w:type="pct"/>
            <w:tcBorders>
              <w:top w:val="nil"/>
              <w:left w:val="nil"/>
              <w:bottom w:val="nil"/>
              <w:right w:val="nil"/>
            </w:tcBorders>
            <w:shd w:val="clear" w:color="auto" w:fill="auto"/>
            <w:noWrap/>
            <w:vAlign w:val="bottom"/>
            <w:hideMark/>
          </w:tcPr>
          <w:p w14:paraId="266383D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2417" w:type="pct"/>
            <w:tcBorders>
              <w:top w:val="nil"/>
              <w:left w:val="nil"/>
              <w:bottom w:val="nil"/>
              <w:right w:val="nil"/>
            </w:tcBorders>
            <w:shd w:val="clear" w:color="auto" w:fill="auto"/>
            <w:noWrap/>
            <w:vAlign w:val="bottom"/>
            <w:hideMark/>
          </w:tcPr>
          <w:p w14:paraId="52C646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94.96</w:t>
            </w:r>
          </w:p>
        </w:tc>
      </w:tr>
      <w:tr w:rsidR="00134564" w:rsidRPr="00134564" w14:paraId="67F42487" w14:textId="77777777" w:rsidTr="00664E47">
        <w:trPr>
          <w:trHeight w:val="288"/>
        </w:trPr>
        <w:tc>
          <w:tcPr>
            <w:tcW w:w="2583" w:type="pct"/>
            <w:tcBorders>
              <w:top w:val="nil"/>
              <w:left w:val="nil"/>
              <w:bottom w:val="nil"/>
              <w:right w:val="nil"/>
            </w:tcBorders>
            <w:shd w:val="clear" w:color="auto" w:fill="auto"/>
            <w:noWrap/>
            <w:vAlign w:val="bottom"/>
            <w:hideMark/>
          </w:tcPr>
          <w:p w14:paraId="0F31E92B" w14:textId="77777777" w:rsidR="00C07053" w:rsidRPr="00134564" w:rsidRDefault="00C07053" w:rsidP="00664E47">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664E47" w:rsidRPr="00134564">
              <w:rPr>
                <w:rFonts w:asciiTheme="majorHAnsi" w:hAnsiTheme="majorHAnsi" w:cstheme="majorHAnsi"/>
                <w:sz w:val="18"/>
                <w:szCs w:val="18"/>
                <w:lang w:val="en-US" w:eastAsia="en-US"/>
              </w:rPr>
              <w:t>-</w:t>
            </w:r>
            <w:r w:rsidRPr="00134564">
              <w:rPr>
                <w:rFonts w:asciiTheme="majorHAnsi" w:hAnsiTheme="majorHAnsi" w:cstheme="majorHAnsi"/>
                <w:sz w:val="18"/>
                <w:szCs w:val="18"/>
                <w:lang w:val="en-US" w:eastAsia="en-US"/>
              </w:rPr>
              <w:t>secondary (college, university or above)</w:t>
            </w:r>
          </w:p>
        </w:tc>
        <w:tc>
          <w:tcPr>
            <w:tcW w:w="2417" w:type="pct"/>
            <w:tcBorders>
              <w:top w:val="nil"/>
              <w:left w:val="nil"/>
              <w:bottom w:val="nil"/>
              <w:right w:val="nil"/>
            </w:tcBorders>
            <w:shd w:val="clear" w:color="auto" w:fill="auto"/>
            <w:noWrap/>
            <w:vAlign w:val="bottom"/>
            <w:hideMark/>
          </w:tcPr>
          <w:p w14:paraId="08CAD2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91.70</w:t>
            </w:r>
          </w:p>
        </w:tc>
      </w:tr>
      <w:tr w:rsidR="00134564" w:rsidRPr="00134564" w14:paraId="65EFE6B2" w14:textId="77777777" w:rsidTr="00664E47">
        <w:trPr>
          <w:trHeight w:val="288"/>
        </w:trPr>
        <w:tc>
          <w:tcPr>
            <w:tcW w:w="2583" w:type="pct"/>
            <w:tcBorders>
              <w:top w:val="nil"/>
              <w:left w:val="nil"/>
              <w:bottom w:val="nil"/>
              <w:right w:val="nil"/>
            </w:tcBorders>
            <w:shd w:val="clear" w:color="auto" w:fill="auto"/>
            <w:noWrap/>
            <w:vAlign w:val="bottom"/>
            <w:hideMark/>
          </w:tcPr>
          <w:p w14:paraId="1C2A2F7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2417" w:type="pct"/>
            <w:tcBorders>
              <w:top w:val="nil"/>
              <w:left w:val="nil"/>
              <w:bottom w:val="nil"/>
              <w:right w:val="nil"/>
            </w:tcBorders>
            <w:shd w:val="clear" w:color="auto" w:fill="auto"/>
            <w:noWrap/>
            <w:vAlign w:val="bottom"/>
            <w:hideMark/>
          </w:tcPr>
          <w:p w14:paraId="196C2C6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92.62</w:t>
            </w:r>
          </w:p>
        </w:tc>
      </w:tr>
      <w:tr w:rsidR="00134564" w:rsidRPr="00134564" w14:paraId="752CC5FF" w14:textId="77777777" w:rsidTr="00664E47">
        <w:trPr>
          <w:trHeight w:val="288"/>
        </w:trPr>
        <w:tc>
          <w:tcPr>
            <w:tcW w:w="2583" w:type="pct"/>
            <w:tcBorders>
              <w:top w:val="nil"/>
              <w:left w:val="nil"/>
              <w:bottom w:val="nil"/>
              <w:right w:val="nil"/>
            </w:tcBorders>
            <w:shd w:val="clear" w:color="auto" w:fill="auto"/>
            <w:noWrap/>
            <w:vAlign w:val="bottom"/>
            <w:hideMark/>
          </w:tcPr>
          <w:p w14:paraId="3F7229D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2417" w:type="pct"/>
            <w:tcBorders>
              <w:top w:val="nil"/>
              <w:left w:val="nil"/>
              <w:bottom w:val="nil"/>
              <w:right w:val="nil"/>
            </w:tcBorders>
            <w:shd w:val="clear" w:color="auto" w:fill="auto"/>
            <w:noWrap/>
            <w:vAlign w:val="bottom"/>
            <w:hideMark/>
          </w:tcPr>
          <w:p w14:paraId="19BCA5A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B9108A3" w14:textId="77777777" w:rsidTr="00664E47">
        <w:trPr>
          <w:trHeight w:val="288"/>
        </w:trPr>
        <w:tc>
          <w:tcPr>
            <w:tcW w:w="2583" w:type="pct"/>
            <w:tcBorders>
              <w:top w:val="nil"/>
              <w:left w:val="nil"/>
              <w:bottom w:val="nil"/>
              <w:right w:val="nil"/>
            </w:tcBorders>
            <w:shd w:val="clear" w:color="auto" w:fill="auto"/>
            <w:noWrap/>
            <w:vAlign w:val="bottom"/>
            <w:hideMark/>
          </w:tcPr>
          <w:p w14:paraId="51B4B3E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w:t>
            </w:r>
          </w:p>
        </w:tc>
        <w:tc>
          <w:tcPr>
            <w:tcW w:w="2417" w:type="pct"/>
            <w:tcBorders>
              <w:top w:val="nil"/>
              <w:left w:val="nil"/>
              <w:bottom w:val="nil"/>
              <w:right w:val="nil"/>
            </w:tcBorders>
            <w:shd w:val="clear" w:color="auto" w:fill="auto"/>
            <w:noWrap/>
            <w:vAlign w:val="bottom"/>
            <w:hideMark/>
          </w:tcPr>
          <w:p w14:paraId="1C66B74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r>
      <w:tr w:rsidR="00134564" w:rsidRPr="00134564" w14:paraId="7BFC2D73" w14:textId="77777777" w:rsidTr="00664E47">
        <w:trPr>
          <w:trHeight w:val="288"/>
        </w:trPr>
        <w:tc>
          <w:tcPr>
            <w:tcW w:w="2583" w:type="pct"/>
            <w:tcBorders>
              <w:top w:val="nil"/>
              <w:left w:val="nil"/>
              <w:bottom w:val="nil"/>
              <w:right w:val="nil"/>
            </w:tcBorders>
            <w:shd w:val="clear" w:color="auto" w:fill="auto"/>
            <w:noWrap/>
            <w:vAlign w:val="bottom"/>
            <w:hideMark/>
          </w:tcPr>
          <w:p w14:paraId="76052EC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w:t>
            </w:r>
          </w:p>
        </w:tc>
        <w:tc>
          <w:tcPr>
            <w:tcW w:w="2417" w:type="pct"/>
            <w:tcBorders>
              <w:top w:val="nil"/>
              <w:left w:val="nil"/>
              <w:bottom w:val="nil"/>
              <w:right w:val="nil"/>
            </w:tcBorders>
            <w:shd w:val="clear" w:color="auto" w:fill="auto"/>
            <w:noWrap/>
            <w:vAlign w:val="bottom"/>
            <w:hideMark/>
          </w:tcPr>
          <w:p w14:paraId="3FDF7E4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93.08</w:t>
            </w:r>
          </w:p>
        </w:tc>
      </w:tr>
      <w:tr w:rsidR="00134564" w:rsidRPr="00134564" w14:paraId="5D40217C" w14:textId="77777777" w:rsidTr="00664E47">
        <w:trPr>
          <w:trHeight w:val="288"/>
        </w:trPr>
        <w:tc>
          <w:tcPr>
            <w:tcW w:w="2583" w:type="pct"/>
            <w:tcBorders>
              <w:top w:val="nil"/>
              <w:left w:val="nil"/>
              <w:bottom w:val="nil"/>
              <w:right w:val="nil"/>
            </w:tcBorders>
            <w:shd w:val="clear" w:color="auto" w:fill="auto"/>
            <w:noWrap/>
            <w:vAlign w:val="bottom"/>
            <w:hideMark/>
          </w:tcPr>
          <w:p w14:paraId="146895C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w:t>
            </w:r>
          </w:p>
        </w:tc>
        <w:tc>
          <w:tcPr>
            <w:tcW w:w="2417" w:type="pct"/>
            <w:tcBorders>
              <w:top w:val="nil"/>
              <w:left w:val="nil"/>
              <w:bottom w:val="nil"/>
              <w:right w:val="nil"/>
            </w:tcBorders>
            <w:shd w:val="clear" w:color="auto" w:fill="auto"/>
            <w:noWrap/>
            <w:vAlign w:val="bottom"/>
            <w:hideMark/>
          </w:tcPr>
          <w:p w14:paraId="0B47D1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91.80</w:t>
            </w:r>
          </w:p>
        </w:tc>
      </w:tr>
      <w:tr w:rsidR="00134564" w:rsidRPr="00134564" w14:paraId="36D6C416" w14:textId="77777777" w:rsidTr="00664E47">
        <w:trPr>
          <w:trHeight w:val="288"/>
        </w:trPr>
        <w:tc>
          <w:tcPr>
            <w:tcW w:w="2583" w:type="pct"/>
            <w:tcBorders>
              <w:top w:val="nil"/>
              <w:left w:val="nil"/>
              <w:bottom w:val="nil"/>
              <w:right w:val="nil"/>
            </w:tcBorders>
            <w:shd w:val="clear" w:color="auto" w:fill="auto"/>
            <w:noWrap/>
            <w:vAlign w:val="bottom"/>
            <w:hideMark/>
          </w:tcPr>
          <w:p w14:paraId="0051828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w:t>
            </w:r>
          </w:p>
        </w:tc>
        <w:tc>
          <w:tcPr>
            <w:tcW w:w="2417" w:type="pct"/>
            <w:tcBorders>
              <w:top w:val="nil"/>
              <w:left w:val="nil"/>
              <w:bottom w:val="nil"/>
              <w:right w:val="nil"/>
            </w:tcBorders>
            <w:shd w:val="clear" w:color="auto" w:fill="auto"/>
            <w:noWrap/>
            <w:vAlign w:val="bottom"/>
            <w:hideMark/>
          </w:tcPr>
          <w:p w14:paraId="5208CE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90.49</w:t>
            </w:r>
          </w:p>
        </w:tc>
      </w:tr>
      <w:tr w:rsidR="00134564" w:rsidRPr="00134564" w14:paraId="08B3E2EA" w14:textId="77777777" w:rsidTr="00664E47">
        <w:trPr>
          <w:trHeight w:val="288"/>
        </w:trPr>
        <w:tc>
          <w:tcPr>
            <w:tcW w:w="2583" w:type="pct"/>
            <w:tcBorders>
              <w:top w:val="nil"/>
              <w:left w:val="nil"/>
              <w:bottom w:val="nil"/>
              <w:right w:val="nil"/>
            </w:tcBorders>
            <w:shd w:val="clear" w:color="auto" w:fill="auto"/>
            <w:noWrap/>
            <w:vAlign w:val="bottom"/>
            <w:hideMark/>
          </w:tcPr>
          <w:p w14:paraId="682D5AA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2417" w:type="pct"/>
            <w:tcBorders>
              <w:top w:val="nil"/>
              <w:left w:val="nil"/>
              <w:bottom w:val="nil"/>
              <w:right w:val="nil"/>
            </w:tcBorders>
            <w:shd w:val="clear" w:color="auto" w:fill="auto"/>
            <w:noWrap/>
            <w:vAlign w:val="bottom"/>
            <w:hideMark/>
          </w:tcPr>
          <w:p w14:paraId="2EFBB0A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D7B6B51" w14:textId="77777777" w:rsidTr="00664E47">
        <w:trPr>
          <w:trHeight w:val="288"/>
        </w:trPr>
        <w:tc>
          <w:tcPr>
            <w:tcW w:w="2583" w:type="pct"/>
            <w:tcBorders>
              <w:top w:val="nil"/>
              <w:left w:val="nil"/>
              <w:bottom w:val="nil"/>
              <w:right w:val="nil"/>
            </w:tcBorders>
            <w:shd w:val="clear" w:color="auto" w:fill="auto"/>
            <w:noWrap/>
            <w:vAlign w:val="bottom"/>
            <w:hideMark/>
          </w:tcPr>
          <w:p w14:paraId="7814D6F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2417" w:type="pct"/>
            <w:tcBorders>
              <w:top w:val="nil"/>
              <w:left w:val="nil"/>
              <w:bottom w:val="nil"/>
              <w:right w:val="nil"/>
            </w:tcBorders>
            <w:shd w:val="clear" w:color="auto" w:fill="auto"/>
            <w:noWrap/>
            <w:vAlign w:val="bottom"/>
            <w:hideMark/>
          </w:tcPr>
          <w:p w14:paraId="528899A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92.37</w:t>
            </w:r>
          </w:p>
        </w:tc>
      </w:tr>
      <w:tr w:rsidR="00134564" w:rsidRPr="00134564" w14:paraId="4EFF7B90" w14:textId="77777777" w:rsidTr="00664E47">
        <w:trPr>
          <w:trHeight w:val="288"/>
        </w:trPr>
        <w:tc>
          <w:tcPr>
            <w:tcW w:w="2583" w:type="pct"/>
            <w:tcBorders>
              <w:top w:val="nil"/>
              <w:left w:val="nil"/>
              <w:bottom w:val="nil"/>
              <w:right w:val="nil"/>
            </w:tcBorders>
            <w:shd w:val="clear" w:color="auto" w:fill="auto"/>
            <w:noWrap/>
            <w:vAlign w:val="bottom"/>
            <w:hideMark/>
          </w:tcPr>
          <w:p w14:paraId="62D0DF7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2417" w:type="pct"/>
            <w:tcBorders>
              <w:top w:val="nil"/>
              <w:left w:val="nil"/>
              <w:bottom w:val="nil"/>
              <w:right w:val="nil"/>
            </w:tcBorders>
            <w:shd w:val="clear" w:color="auto" w:fill="auto"/>
            <w:noWrap/>
            <w:vAlign w:val="bottom"/>
            <w:hideMark/>
          </w:tcPr>
          <w:p w14:paraId="021A88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80.64</w:t>
            </w:r>
          </w:p>
        </w:tc>
      </w:tr>
      <w:tr w:rsidR="00134564" w:rsidRPr="00134564" w14:paraId="6151853B" w14:textId="77777777" w:rsidTr="00664E47">
        <w:trPr>
          <w:trHeight w:val="288"/>
        </w:trPr>
        <w:tc>
          <w:tcPr>
            <w:tcW w:w="2583" w:type="pct"/>
            <w:tcBorders>
              <w:top w:val="nil"/>
              <w:left w:val="nil"/>
              <w:bottom w:val="nil"/>
              <w:right w:val="nil"/>
            </w:tcBorders>
            <w:shd w:val="clear" w:color="auto" w:fill="auto"/>
            <w:noWrap/>
            <w:vAlign w:val="bottom"/>
            <w:hideMark/>
          </w:tcPr>
          <w:p w14:paraId="3A3421A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2417" w:type="pct"/>
            <w:tcBorders>
              <w:top w:val="nil"/>
              <w:left w:val="nil"/>
              <w:bottom w:val="nil"/>
              <w:right w:val="nil"/>
            </w:tcBorders>
            <w:shd w:val="clear" w:color="auto" w:fill="auto"/>
            <w:noWrap/>
            <w:vAlign w:val="bottom"/>
            <w:hideMark/>
          </w:tcPr>
          <w:p w14:paraId="7CFBC21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75F8AC8" w14:textId="77777777" w:rsidTr="00664E47">
        <w:trPr>
          <w:trHeight w:val="288"/>
        </w:trPr>
        <w:tc>
          <w:tcPr>
            <w:tcW w:w="2583" w:type="pct"/>
            <w:tcBorders>
              <w:top w:val="nil"/>
              <w:left w:val="nil"/>
              <w:bottom w:val="nil"/>
              <w:right w:val="nil"/>
            </w:tcBorders>
            <w:shd w:val="clear" w:color="auto" w:fill="auto"/>
            <w:noWrap/>
            <w:vAlign w:val="bottom"/>
            <w:hideMark/>
          </w:tcPr>
          <w:p w14:paraId="0F710DF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2417" w:type="pct"/>
            <w:tcBorders>
              <w:top w:val="nil"/>
              <w:left w:val="nil"/>
              <w:bottom w:val="nil"/>
              <w:right w:val="nil"/>
            </w:tcBorders>
            <w:shd w:val="clear" w:color="auto" w:fill="auto"/>
            <w:noWrap/>
            <w:vAlign w:val="bottom"/>
            <w:hideMark/>
          </w:tcPr>
          <w:p w14:paraId="7F3174E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87.62</w:t>
            </w:r>
          </w:p>
        </w:tc>
      </w:tr>
      <w:tr w:rsidR="00134564" w:rsidRPr="00134564" w14:paraId="04D1A71C" w14:textId="77777777" w:rsidTr="00664E47">
        <w:trPr>
          <w:trHeight w:val="288"/>
        </w:trPr>
        <w:tc>
          <w:tcPr>
            <w:tcW w:w="2583" w:type="pct"/>
            <w:tcBorders>
              <w:top w:val="nil"/>
              <w:left w:val="nil"/>
              <w:bottom w:val="nil"/>
              <w:right w:val="nil"/>
            </w:tcBorders>
            <w:shd w:val="clear" w:color="auto" w:fill="auto"/>
            <w:noWrap/>
            <w:vAlign w:val="bottom"/>
            <w:hideMark/>
          </w:tcPr>
          <w:p w14:paraId="175BD6A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2417" w:type="pct"/>
            <w:tcBorders>
              <w:top w:val="nil"/>
              <w:left w:val="nil"/>
              <w:bottom w:val="nil"/>
              <w:right w:val="nil"/>
            </w:tcBorders>
            <w:shd w:val="clear" w:color="auto" w:fill="auto"/>
            <w:noWrap/>
            <w:vAlign w:val="bottom"/>
            <w:hideMark/>
          </w:tcPr>
          <w:p w14:paraId="3947714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88.46</w:t>
            </w:r>
          </w:p>
        </w:tc>
      </w:tr>
      <w:tr w:rsidR="00134564" w:rsidRPr="00134564" w14:paraId="63608DE3" w14:textId="77777777" w:rsidTr="00664E47">
        <w:trPr>
          <w:trHeight w:val="288"/>
        </w:trPr>
        <w:tc>
          <w:tcPr>
            <w:tcW w:w="2583" w:type="pct"/>
            <w:tcBorders>
              <w:top w:val="nil"/>
              <w:left w:val="nil"/>
              <w:bottom w:val="nil"/>
              <w:right w:val="nil"/>
            </w:tcBorders>
            <w:shd w:val="clear" w:color="auto" w:fill="auto"/>
            <w:noWrap/>
            <w:vAlign w:val="bottom"/>
            <w:hideMark/>
          </w:tcPr>
          <w:p w14:paraId="7A04896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2417" w:type="pct"/>
            <w:tcBorders>
              <w:top w:val="nil"/>
              <w:left w:val="nil"/>
              <w:bottom w:val="nil"/>
              <w:right w:val="nil"/>
            </w:tcBorders>
            <w:shd w:val="clear" w:color="auto" w:fill="auto"/>
            <w:noWrap/>
            <w:vAlign w:val="bottom"/>
            <w:hideMark/>
          </w:tcPr>
          <w:p w14:paraId="1B172E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93.33</w:t>
            </w:r>
          </w:p>
        </w:tc>
      </w:tr>
      <w:tr w:rsidR="00134564" w:rsidRPr="00134564" w14:paraId="3930BCF7" w14:textId="77777777" w:rsidTr="00664E47">
        <w:trPr>
          <w:trHeight w:val="288"/>
        </w:trPr>
        <w:tc>
          <w:tcPr>
            <w:tcW w:w="2583" w:type="pct"/>
            <w:tcBorders>
              <w:top w:val="nil"/>
              <w:left w:val="nil"/>
              <w:bottom w:val="nil"/>
              <w:right w:val="nil"/>
            </w:tcBorders>
            <w:shd w:val="clear" w:color="auto" w:fill="auto"/>
            <w:noWrap/>
            <w:vAlign w:val="bottom"/>
            <w:hideMark/>
          </w:tcPr>
          <w:p w14:paraId="0A303B0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2417" w:type="pct"/>
            <w:tcBorders>
              <w:top w:val="nil"/>
              <w:left w:val="nil"/>
              <w:bottom w:val="nil"/>
              <w:right w:val="nil"/>
            </w:tcBorders>
            <w:shd w:val="clear" w:color="auto" w:fill="auto"/>
            <w:noWrap/>
            <w:vAlign w:val="bottom"/>
            <w:hideMark/>
          </w:tcPr>
          <w:p w14:paraId="7755FF5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92.48</w:t>
            </w:r>
          </w:p>
        </w:tc>
      </w:tr>
      <w:tr w:rsidR="00134564" w:rsidRPr="00134564" w14:paraId="051A4E60" w14:textId="77777777" w:rsidTr="00664E47">
        <w:trPr>
          <w:trHeight w:val="288"/>
        </w:trPr>
        <w:tc>
          <w:tcPr>
            <w:tcW w:w="2583" w:type="pct"/>
            <w:tcBorders>
              <w:top w:val="nil"/>
              <w:left w:val="nil"/>
              <w:bottom w:val="single" w:sz="4" w:space="0" w:color="auto"/>
              <w:right w:val="nil"/>
            </w:tcBorders>
            <w:shd w:val="clear" w:color="auto" w:fill="auto"/>
            <w:noWrap/>
            <w:vAlign w:val="bottom"/>
            <w:hideMark/>
          </w:tcPr>
          <w:p w14:paraId="1DCE10F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2417" w:type="pct"/>
            <w:tcBorders>
              <w:top w:val="nil"/>
              <w:left w:val="nil"/>
              <w:bottom w:val="single" w:sz="4" w:space="0" w:color="auto"/>
              <w:right w:val="nil"/>
            </w:tcBorders>
            <w:shd w:val="clear" w:color="auto" w:fill="auto"/>
            <w:noWrap/>
            <w:vAlign w:val="bottom"/>
            <w:hideMark/>
          </w:tcPr>
          <w:p w14:paraId="056EC2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95.60</w:t>
            </w:r>
          </w:p>
        </w:tc>
      </w:tr>
    </w:tbl>
    <w:p w14:paraId="5D3D58F1" w14:textId="77777777" w:rsidR="00664E47" w:rsidRPr="00134564" w:rsidRDefault="00664E47" w:rsidP="00664E47">
      <w:pPr>
        <w:rPr>
          <w:i/>
        </w:rPr>
      </w:pPr>
      <w:r w:rsidRPr="00134564">
        <w:rPr>
          <w:i/>
        </w:rPr>
        <w:t>Sources: Baseline survey of Cao Lanh Impact Evaluation</w:t>
      </w:r>
    </w:p>
    <w:p w14:paraId="158A0BDE"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0" w:type="auto"/>
        <w:tblLayout w:type="fixed"/>
        <w:tblLook w:val="04A0" w:firstRow="1" w:lastRow="0" w:firstColumn="1" w:lastColumn="0" w:noHBand="0" w:noVBand="1"/>
      </w:tblPr>
      <w:tblGrid>
        <w:gridCol w:w="4607"/>
        <w:gridCol w:w="1228"/>
        <w:gridCol w:w="1228"/>
        <w:gridCol w:w="1228"/>
        <w:gridCol w:w="1285"/>
      </w:tblGrid>
      <w:tr w:rsidR="00134564" w:rsidRPr="00134564" w14:paraId="1DDA33E9" w14:textId="77777777" w:rsidTr="00664E47">
        <w:trPr>
          <w:trHeight w:val="288"/>
        </w:trPr>
        <w:tc>
          <w:tcPr>
            <w:tcW w:w="4607" w:type="dxa"/>
            <w:tcBorders>
              <w:top w:val="nil"/>
              <w:left w:val="nil"/>
              <w:bottom w:val="nil"/>
              <w:right w:val="nil"/>
            </w:tcBorders>
            <w:shd w:val="clear" w:color="auto" w:fill="auto"/>
            <w:noWrap/>
            <w:vAlign w:val="bottom"/>
          </w:tcPr>
          <w:p w14:paraId="6BF5EFD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28" w:type="dxa"/>
            <w:tcBorders>
              <w:top w:val="nil"/>
              <w:left w:val="nil"/>
              <w:bottom w:val="nil"/>
              <w:right w:val="nil"/>
            </w:tcBorders>
            <w:shd w:val="clear" w:color="auto" w:fill="auto"/>
            <w:noWrap/>
            <w:vAlign w:val="bottom"/>
          </w:tcPr>
          <w:p w14:paraId="54FF84D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28" w:type="dxa"/>
            <w:tcBorders>
              <w:top w:val="nil"/>
              <w:left w:val="nil"/>
              <w:bottom w:val="nil"/>
              <w:right w:val="nil"/>
            </w:tcBorders>
            <w:shd w:val="clear" w:color="auto" w:fill="auto"/>
            <w:noWrap/>
            <w:vAlign w:val="bottom"/>
          </w:tcPr>
          <w:p w14:paraId="699815A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28" w:type="dxa"/>
            <w:tcBorders>
              <w:top w:val="nil"/>
              <w:left w:val="nil"/>
              <w:bottom w:val="nil"/>
              <w:right w:val="nil"/>
            </w:tcBorders>
            <w:shd w:val="clear" w:color="auto" w:fill="auto"/>
            <w:noWrap/>
            <w:vAlign w:val="bottom"/>
          </w:tcPr>
          <w:p w14:paraId="0A848B6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5" w:type="dxa"/>
            <w:tcBorders>
              <w:top w:val="nil"/>
              <w:left w:val="nil"/>
              <w:bottom w:val="nil"/>
              <w:right w:val="nil"/>
            </w:tcBorders>
            <w:shd w:val="clear" w:color="auto" w:fill="auto"/>
            <w:noWrap/>
            <w:vAlign w:val="bottom"/>
          </w:tcPr>
          <w:p w14:paraId="19E5BEE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570632C2"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8"/>
        <w:gridCol w:w="1279"/>
        <w:gridCol w:w="1025"/>
        <w:gridCol w:w="1143"/>
        <w:gridCol w:w="1054"/>
        <w:gridCol w:w="1067"/>
      </w:tblGrid>
      <w:tr w:rsidR="00134564" w:rsidRPr="00134564" w14:paraId="77013329" w14:textId="77777777" w:rsidTr="00664E47">
        <w:trPr>
          <w:trHeight w:val="288"/>
        </w:trPr>
        <w:tc>
          <w:tcPr>
            <w:tcW w:w="3918" w:type="pct"/>
            <w:gridSpan w:val="4"/>
            <w:tcBorders>
              <w:top w:val="nil"/>
              <w:left w:val="nil"/>
              <w:bottom w:val="nil"/>
              <w:right w:val="nil"/>
            </w:tcBorders>
            <w:shd w:val="clear" w:color="auto" w:fill="auto"/>
            <w:noWrap/>
            <w:vAlign w:val="bottom"/>
            <w:hideMark/>
          </w:tcPr>
          <w:p w14:paraId="23D61066" w14:textId="77777777" w:rsidR="00C07053" w:rsidRPr="00134564" w:rsidRDefault="00C07053" w:rsidP="00C07053">
            <w:pPr>
              <w:spacing w:after="0" w:line="240" w:lineRule="auto"/>
              <w:rPr>
                <w:rFonts w:asciiTheme="majorHAnsi" w:hAnsiTheme="majorHAnsi" w:cstheme="majorHAnsi"/>
                <w:b/>
                <w:bCs/>
                <w:i/>
                <w:sz w:val="18"/>
                <w:szCs w:val="22"/>
                <w:lang w:val="en-US" w:eastAsia="en-US"/>
              </w:rPr>
            </w:pPr>
            <w:r w:rsidRPr="00134564">
              <w:rPr>
                <w:rFonts w:asciiTheme="majorHAnsi" w:hAnsiTheme="majorHAnsi" w:cstheme="majorHAnsi"/>
                <w:b/>
                <w:bCs/>
                <w:i/>
                <w:sz w:val="18"/>
                <w:szCs w:val="22"/>
                <w:lang w:val="en-US" w:eastAsia="en-US"/>
              </w:rPr>
              <w:lastRenderedPageBreak/>
              <w:t>Table A.4.3. Annual revenue of annual crops harvest (1000 VND/household)</w:t>
            </w:r>
          </w:p>
        </w:tc>
        <w:tc>
          <w:tcPr>
            <w:tcW w:w="576" w:type="pct"/>
            <w:tcBorders>
              <w:top w:val="nil"/>
              <w:left w:val="nil"/>
              <w:bottom w:val="nil"/>
              <w:right w:val="nil"/>
            </w:tcBorders>
            <w:shd w:val="clear" w:color="auto" w:fill="auto"/>
            <w:noWrap/>
            <w:vAlign w:val="bottom"/>
            <w:hideMark/>
          </w:tcPr>
          <w:p w14:paraId="663FDD50" w14:textId="77777777" w:rsidR="00C07053" w:rsidRPr="00134564" w:rsidRDefault="00C07053" w:rsidP="00C07053">
            <w:pPr>
              <w:spacing w:after="0" w:line="240" w:lineRule="auto"/>
              <w:rPr>
                <w:rFonts w:asciiTheme="majorHAnsi" w:hAnsiTheme="majorHAnsi" w:cstheme="majorHAnsi"/>
                <w:i/>
                <w:sz w:val="18"/>
                <w:szCs w:val="18"/>
                <w:lang w:val="en-US" w:eastAsia="en-US"/>
              </w:rPr>
            </w:pPr>
          </w:p>
        </w:tc>
        <w:tc>
          <w:tcPr>
            <w:tcW w:w="506" w:type="pct"/>
            <w:tcBorders>
              <w:top w:val="nil"/>
              <w:left w:val="nil"/>
              <w:bottom w:val="nil"/>
              <w:right w:val="nil"/>
            </w:tcBorders>
            <w:shd w:val="clear" w:color="auto" w:fill="auto"/>
            <w:noWrap/>
            <w:vAlign w:val="bottom"/>
            <w:hideMark/>
          </w:tcPr>
          <w:p w14:paraId="3B1A321C" w14:textId="77777777" w:rsidR="00C07053" w:rsidRPr="00134564" w:rsidRDefault="00C07053" w:rsidP="00C07053">
            <w:pPr>
              <w:spacing w:after="0" w:line="240" w:lineRule="auto"/>
              <w:rPr>
                <w:rFonts w:asciiTheme="majorHAnsi" w:hAnsiTheme="majorHAnsi" w:cstheme="majorHAnsi"/>
                <w:i/>
                <w:sz w:val="18"/>
                <w:szCs w:val="18"/>
                <w:lang w:val="en-US" w:eastAsia="en-US"/>
              </w:rPr>
            </w:pPr>
          </w:p>
        </w:tc>
      </w:tr>
      <w:tr w:rsidR="00134564" w:rsidRPr="00134564" w14:paraId="54E0DD93" w14:textId="77777777" w:rsidTr="00664E47">
        <w:trPr>
          <w:trHeight w:val="288"/>
        </w:trPr>
        <w:tc>
          <w:tcPr>
            <w:tcW w:w="2042" w:type="pct"/>
            <w:tcBorders>
              <w:top w:val="single" w:sz="4" w:space="0" w:color="auto"/>
              <w:left w:val="nil"/>
              <w:bottom w:val="single" w:sz="4" w:space="0" w:color="auto"/>
              <w:right w:val="nil"/>
            </w:tcBorders>
            <w:shd w:val="clear" w:color="auto" w:fill="auto"/>
            <w:noWrap/>
            <w:vAlign w:val="bottom"/>
            <w:hideMark/>
          </w:tcPr>
          <w:p w14:paraId="0414A7A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692" w:type="pct"/>
            <w:tcBorders>
              <w:top w:val="single" w:sz="4" w:space="0" w:color="auto"/>
              <w:left w:val="nil"/>
              <w:bottom w:val="single" w:sz="4" w:space="0" w:color="auto"/>
              <w:right w:val="nil"/>
            </w:tcBorders>
            <w:shd w:val="clear" w:color="auto" w:fill="auto"/>
            <w:vAlign w:val="center"/>
            <w:hideMark/>
          </w:tcPr>
          <w:p w14:paraId="27717463"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Rice</w:t>
            </w:r>
          </w:p>
        </w:tc>
        <w:tc>
          <w:tcPr>
            <w:tcW w:w="562" w:type="pct"/>
            <w:tcBorders>
              <w:top w:val="single" w:sz="4" w:space="0" w:color="auto"/>
              <w:left w:val="nil"/>
              <w:bottom w:val="single" w:sz="4" w:space="0" w:color="auto"/>
              <w:right w:val="nil"/>
            </w:tcBorders>
            <w:shd w:val="clear" w:color="auto" w:fill="auto"/>
            <w:vAlign w:val="center"/>
            <w:hideMark/>
          </w:tcPr>
          <w:p w14:paraId="468AB9F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Maize</w:t>
            </w:r>
          </w:p>
        </w:tc>
        <w:tc>
          <w:tcPr>
            <w:tcW w:w="622" w:type="pct"/>
            <w:tcBorders>
              <w:top w:val="single" w:sz="4" w:space="0" w:color="auto"/>
              <w:left w:val="nil"/>
              <w:bottom w:val="single" w:sz="4" w:space="0" w:color="auto"/>
              <w:right w:val="nil"/>
            </w:tcBorders>
            <w:shd w:val="clear" w:color="auto" w:fill="auto"/>
            <w:vAlign w:val="center"/>
            <w:hideMark/>
          </w:tcPr>
          <w:p w14:paraId="530CA420"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Sesame</w:t>
            </w:r>
          </w:p>
        </w:tc>
        <w:tc>
          <w:tcPr>
            <w:tcW w:w="576" w:type="pct"/>
            <w:tcBorders>
              <w:top w:val="single" w:sz="4" w:space="0" w:color="auto"/>
              <w:left w:val="nil"/>
              <w:bottom w:val="single" w:sz="4" w:space="0" w:color="auto"/>
              <w:right w:val="nil"/>
            </w:tcBorders>
            <w:shd w:val="clear" w:color="auto" w:fill="auto"/>
            <w:vAlign w:val="center"/>
            <w:hideMark/>
          </w:tcPr>
          <w:p w14:paraId="27013B57"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Others</w:t>
            </w:r>
          </w:p>
        </w:tc>
        <w:tc>
          <w:tcPr>
            <w:tcW w:w="506" w:type="pct"/>
            <w:tcBorders>
              <w:top w:val="single" w:sz="4" w:space="0" w:color="auto"/>
              <w:left w:val="nil"/>
              <w:bottom w:val="single" w:sz="4" w:space="0" w:color="auto"/>
              <w:right w:val="nil"/>
            </w:tcBorders>
            <w:shd w:val="clear" w:color="auto" w:fill="auto"/>
            <w:vAlign w:val="center"/>
            <w:hideMark/>
          </w:tcPr>
          <w:p w14:paraId="754E38A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7AD383F9" w14:textId="77777777" w:rsidTr="00664E47">
        <w:trPr>
          <w:trHeight w:val="288"/>
        </w:trPr>
        <w:tc>
          <w:tcPr>
            <w:tcW w:w="2042" w:type="pct"/>
            <w:tcBorders>
              <w:top w:val="nil"/>
              <w:left w:val="nil"/>
              <w:bottom w:val="nil"/>
              <w:right w:val="nil"/>
            </w:tcBorders>
            <w:shd w:val="clear" w:color="auto" w:fill="auto"/>
            <w:noWrap/>
            <w:vAlign w:val="bottom"/>
            <w:hideMark/>
          </w:tcPr>
          <w:p w14:paraId="51A1282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692" w:type="pct"/>
            <w:tcBorders>
              <w:top w:val="nil"/>
              <w:left w:val="nil"/>
              <w:bottom w:val="nil"/>
              <w:right w:val="nil"/>
            </w:tcBorders>
            <w:shd w:val="clear" w:color="auto" w:fill="auto"/>
            <w:noWrap/>
            <w:vAlign w:val="bottom"/>
            <w:hideMark/>
          </w:tcPr>
          <w:p w14:paraId="2E8DE1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95763.73</w:t>
            </w:r>
          </w:p>
        </w:tc>
        <w:tc>
          <w:tcPr>
            <w:tcW w:w="562" w:type="pct"/>
            <w:tcBorders>
              <w:top w:val="nil"/>
              <w:left w:val="nil"/>
              <w:bottom w:val="nil"/>
              <w:right w:val="nil"/>
            </w:tcBorders>
            <w:shd w:val="clear" w:color="auto" w:fill="auto"/>
            <w:noWrap/>
            <w:vAlign w:val="bottom"/>
            <w:hideMark/>
          </w:tcPr>
          <w:p w14:paraId="141CE89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1055.66</w:t>
            </w:r>
          </w:p>
        </w:tc>
        <w:tc>
          <w:tcPr>
            <w:tcW w:w="622" w:type="pct"/>
            <w:tcBorders>
              <w:top w:val="nil"/>
              <w:left w:val="nil"/>
              <w:bottom w:val="nil"/>
              <w:right w:val="nil"/>
            </w:tcBorders>
            <w:shd w:val="clear" w:color="auto" w:fill="auto"/>
            <w:noWrap/>
            <w:vAlign w:val="bottom"/>
            <w:hideMark/>
          </w:tcPr>
          <w:p w14:paraId="3414B9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663.18</w:t>
            </w:r>
          </w:p>
        </w:tc>
        <w:tc>
          <w:tcPr>
            <w:tcW w:w="576" w:type="pct"/>
            <w:tcBorders>
              <w:top w:val="nil"/>
              <w:left w:val="nil"/>
              <w:bottom w:val="nil"/>
              <w:right w:val="nil"/>
            </w:tcBorders>
            <w:shd w:val="clear" w:color="auto" w:fill="auto"/>
            <w:noWrap/>
            <w:vAlign w:val="bottom"/>
            <w:hideMark/>
          </w:tcPr>
          <w:p w14:paraId="1A0F2EF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8924.11</w:t>
            </w:r>
          </w:p>
        </w:tc>
        <w:tc>
          <w:tcPr>
            <w:tcW w:w="506" w:type="pct"/>
            <w:tcBorders>
              <w:top w:val="nil"/>
              <w:left w:val="nil"/>
              <w:bottom w:val="nil"/>
              <w:right w:val="nil"/>
            </w:tcBorders>
            <w:shd w:val="clear" w:color="auto" w:fill="auto"/>
            <w:noWrap/>
            <w:vAlign w:val="bottom"/>
            <w:hideMark/>
          </w:tcPr>
          <w:p w14:paraId="538A47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106406.66</w:t>
            </w:r>
          </w:p>
        </w:tc>
      </w:tr>
      <w:tr w:rsidR="00134564" w:rsidRPr="00134564" w14:paraId="74EFA10B" w14:textId="77777777" w:rsidTr="00664E47">
        <w:trPr>
          <w:trHeight w:val="288"/>
        </w:trPr>
        <w:tc>
          <w:tcPr>
            <w:tcW w:w="2042" w:type="pct"/>
            <w:tcBorders>
              <w:top w:val="nil"/>
              <w:left w:val="nil"/>
              <w:bottom w:val="nil"/>
              <w:right w:val="nil"/>
            </w:tcBorders>
            <w:shd w:val="clear" w:color="auto" w:fill="auto"/>
            <w:noWrap/>
            <w:vAlign w:val="bottom"/>
            <w:hideMark/>
          </w:tcPr>
          <w:p w14:paraId="1F7ADCA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692" w:type="pct"/>
            <w:tcBorders>
              <w:top w:val="nil"/>
              <w:left w:val="nil"/>
              <w:bottom w:val="nil"/>
              <w:right w:val="nil"/>
            </w:tcBorders>
            <w:shd w:val="clear" w:color="auto" w:fill="auto"/>
            <w:noWrap/>
            <w:vAlign w:val="bottom"/>
            <w:hideMark/>
          </w:tcPr>
          <w:p w14:paraId="476F83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92696.61</w:t>
            </w:r>
          </w:p>
        </w:tc>
        <w:tc>
          <w:tcPr>
            <w:tcW w:w="562" w:type="pct"/>
            <w:tcBorders>
              <w:top w:val="nil"/>
              <w:left w:val="nil"/>
              <w:bottom w:val="nil"/>
              <w:right w:val="nil"/>
            </w:tcBorders>
            <w:shd w:val="clear" w:color="auto" w:fill="auto"/>
            <w:noWrap/>
            <w:vAlign w:val="bottom"/>
            <w:hideMark/>
          </w:tcPr>
          <w:p w14:paraId="1C0467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758.78</w:t>
            </w:r>
          </w:p>
        </w:tc>
        <w:tc>
          <w:tcPr>
            <w:tcW w:w="622" w:type="pct"/>
            <w:tcBorders>
              <w:top w:val="nil"/>
              <w:left w:val="nil"/>
              <w:bottom w:val="nil"/>
              <w:right w:val="nil"/>
            </w:tcBorders>
            <w:shd w:val="clear" w:color="auto" w:fill="auto"/>
            <w:noWrap/>
            <w:vAlign w:val="bottom"/>
            <w:hideMark/>
          </w:tcPr>
          <w:p w14:paraId="7008BC1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568.85</w:t>
            </w:r>
          </w:p>
        </w:tc>
        <w:tc>
          <w:tcPr>
            <w:tcW w:w="576" w:type="pct"/>
            <w:tcBorders>
              <w:top w:val="nil"/>
              <w:left w:val="nil"/>
              <w:bottom w:val="nil"/>
              <w:right w:val="nil"/>
            </w:tcBorders>
            <w:shd w:val="clear" w:color="auto" w:fill="auto"/>
            <w:noWrap/>
            <w:vAlign w:val="bottom"/>
            <w:hideMark/>
          </w:tcPr>
          <w:p w14:paraId="1A24C3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7597.57</w:t>
            </w:r>
          </w:p>
        </w:tc>
        <w:tc>
          <w:tcPr>
            <w:tcW w:w="506" w:type="pct"/>
            <w:tcBorders>
              <w:top w:val="nil"/>
              <w:left w:val="nil"/>
              <w:bottom w:val="nil"/>
              <w:right w:val="nil"/>
            </w:tcBorders>
            <w:shd w:val="clear" w:color="auto" w:fill="auto"/>
            <w:noWrap/>
            <w:vAlign w:val="bottom"/>
            <w:hideMark/>
          </w:tcPr>
          <w:p w14:paraId="0F6A1D3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101621.82</w:t>
            </w:r>
          </w:p>
        </w:tc>
      </w:tr>
      <w:tr w:rsidR="00134564" w:rsidRPr="00134564" w14:paraId="18CE7650" w14:textId="77777777" w:rsidTr="00664E47">
        <w:trPr>
          <w:trHeight w:val="288"/>
        </w:trPr>
        <w:tc>
          <w:tcPr>
            <w:tcW w:w="2042" w:type="pct"/>
            <w:tcBorders>
              <w:top w:val="nil"/>
              <w:left w:val="nil"/>
              <w:bottom w:val="nil"/>
              <w:right w:val="nil"/>
            </w:tcBorders>
            <w:shd w:val="clear" w:color="auto" w:fill="auto"/>
            <w:noWrap/>
            <w:vAlign w:val="bottom"/>
            <w:hideMark/>
          </w:tcPr>
          <w:p w14:paraId="2802099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692" w:type="pct"/>
            <w:tcBorders>
              <w:top w:val="nil"/>
              <w:left w:val="nil"/>
              <w:bottom w:val="nil"/>
              <w:right w:val="nil"/>
            </w:tcBorders>
            <w:shd w:val="clear" w:color="auto" w:fill="auto"/>
            <w:noWrap/>
            <w:vAlign w:val="bottom"/>
            <w:hideMark/>
          </w:tcPr>
          <w:p w14:paraId="7136198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124365.09</w:t>
            </w:r>
          </w:p>
        </w:tc>
        <w:tc>
          <w:tcPr>
            <w:tcW w:w="562" w:type="pct"/>
            <w:tcBorders>
              <w:top w:val="nil"/>
              <w:left w:val="nil"/>
              <w:bottom w:val="nil"/>
              <w:right w:val="nil"/>
            </w:tcBorders>
            <w:shd w:val="clear" w:color="auto" w:fill="auto"/>
            <w:noWrap/>
            <w:vAlign w:val="bottom"/>
            <w:hideMark/>
          </w:tcPr>
          <w:p w14:paraId="437D40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2544.03</w:t>
            </w:r>
          </w:p>
        </w:tc>
        <w:tc>
          <w:tcPr>
            <w:tcW w:w="622" w:type="pct"/>
            <w:tcBorders>
              <w:top w:val="nil"/>
              <w:left w:val="nil"/>
              <w:bottom w:val="nil"/>
              <w:right w:val="nil"/>
            </w:tcBorders>
            <w:shd w:val="clear" w:color="auto" w:fill="auto"/>
            <w:noWrap/>
            <w:vAlign w:val="bottom"/>
            <w:hideMark/>
          </w:tcPr>
          <w:p w14:paraId="3714082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26.12</w:t>
            </w:r>
          </w:p>
        </w:tc>
        <w:tc>
          <w:tcPr>
            <w:tcW w:w="576" w:type="pct"/>
            <w:tcBorders>
              <w:top w:val="nil"/>
              <w:left w:val="nil"/>
              <w:bottom w:val="nil"/>
              <w:right w:val="nil"/>
            </w:tcBorders>
            <w:shd w:val="clear" w:color="auto" w:fill="auto"/>
            <w:noWrap/>
            <w:vAlign w:val="bottom"/>
            <w:hideMark/>
          </w:tcPr>
          <w:p w14:paraId="168928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8274.78</w:t>
            </w:r>
          </w:p>
        </w:tc>
        <w:tc>
          <w:tcPr>
            <w:tcW w:w="506" w:type="pct"/>
            <w:tcBorders>
              <w:top w:val="nil"/>
              <w:left w:val="nil"/>
              <w:bottom w:val="nil"/>
              <w:right w:val="nil"/>
            </w:tcBorders>
            <w:shd w:val="clear" w:color="auto" w:fill="auto"/>
            <w:noWrap/>
            <w:vAlign w:val="bottom"/>
            <w:hideMark/>
          </w:tcPr>
          <w:p w14:paraId="26DD74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135210.01</w:t>
            </w:r>
          </w:p>
        </w:tc>
      </w:tr>
      <w:tr w:rsidR="00134564" w:rsidRPr="00134564" w14:paraId="76DDEA53" w14:textId="77777777" w:rsidTr="00664E47">
        <w:trPr>
          <w:trHeight w:val="288"/>
        </w:trPr>
        <w:tc>
          <w:tcPr>
            <w:tcW w:w="2042" w:type="pct"/>
            <w:tcBorders>
              <w:top w:val="nil"/>
              <w:left w:val="nil"/>
              <w:bottom w:val="nil"/>
              <w:right w:val="nil"/>
            </w:tcBorders>
            <w:shd w:val="clear" w:color="auto" w:fill="auto"/>
            <w:noWrap/>
            <w:vAlign w:val="bottom"/>
            <w:hideMark/>
          </w:tcPr>
          <w:p w14:paraId="439D8A0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692" w:type="pct"/>
            <w:tcBorders>
              <w:top w:val="nil"/>
              <w:left w:val="nil"/>
              <w:bottom w:val="nil"/>
              <w:right w:val="nil"/>
            </w:tcBorders>
            <w:shd w:val="clear" w:color="auto" w:fill="auto"/>
            <w:noWrap/>
            <w:vAlign w:val="bottom"/>
            <w:hideMark/>
          </w:tcPr>
          <w:p w14:paraId="0DC59D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72734.46</w:t>
            </w:r>
          </w:p>
        </w:tc>
        <w:tc>
          <w:tcPr>
            <w:tcW w:w="562" w:type="pct"/>
            <w:tcBorders>
              <w:top w:val="nil"/>
              <w:left w:val="nil"/>
              <w:bottom w:val="nil"/>
              <w:right w:val="nil"/>
            </w:tcBorders>
            <w:shd w:val="clear" w:color="auto" w:fill="auto"/>
            <w:noWrap/>
            <w:vAlign w:val="bottom"/>
            <w:hideMark/>
          </w:tcPr>
          <w:p w14:paraId="713A87C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177.17</w:t>
            </w:r>
          </w:p>
        </w:tc>
        <w:tc>
          <w:tcPr>
            <w:tcW w:w="622" w:type="pct"/>
            <w:tcBorders>
              <w:top w:val="nil"/>
              <w:left w:val="nil"/>
              <w:bottom w:val="nil"/>
              <w:right w:val="nil"/>
            </w:tcBorders>
            <w:shd w:val="clear" w:color="auto" w:fill="auto"/>
            <w:noWrap/>
            <w:vAlign w:val="bottom"/>
            <w:hideMark/>
          </w:tcPr>
          <w:p w14:paraId="6D7808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1555.20</w:t>
            </w:r>
          </w:p>
        </w:tc>
        <w:tc>
          <w:tcPr>
            <w:tcW w:w="576" w:type="pct"/>
            <w:tcBorders>
              <w:top w:val="nil"/>
              <w:left w:val="nil"/>
              <w:bottom w:val="nil"/>
              <w:right w:val="nil"/>
            </w:tcBorders>
            <w:shd w:val="clear" w:color="auto" w:fill="auto"/>
            <w:noWrap/>
            <w:vAlign w:val="bottom"/>
            <w:hideMark/>
          </w:tcPr>
          <w:p w14:paraId="30DCB9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12700.99</w:t>
            </w:r>
          </w:p>
        </w:tc>
        <w:tc>
          <w:tcPr>
            <w:tcW w:w="506" w:type="pct"/>
            <w:tcBorders>
              <w:top w:val="nil"/>
              <w:left w:val="nil"/>
              <w:bottom w:val="nil"/>
              <w:right w:val="nil"/>
            </w:tcBorders>
            <w:shd w:val="clear" w:color="auto" w:fill="auto"/>
            <w:noWrap/>
            <w:vAlign w:val="bottom"/>
            <w:hideMark/>
          </w:tcPr>
          <w:p w14:paraId="1EBA947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87167.81</w:t>
            </w:r>
          </w:p>
        </w:tc>
      </w:tr>
      <w:tr w:rsidR="00134564" w:rsidRPr="00134564" w14:paraId="585E6DF1" w14:textId="77777777" w:rsidTr="00664E47">
        <w:trPr>
          <w:trHeight w:val="288"/>
        </w:trPr>
        <w:tc>
          <w:tcPr>
            <w:tcW w:w="2042" w:type="pct"/>
            <w:tcBorders>
              <w:top w:val="nil"/>
              <w:left w:val="nil"/>
              <w:bottom w:val="nil"/>
              <w:right w:val="nil"/>
            </w:tcBorders>
            <w:shd w:val="clear" w:color="auto" w:fill="auto"/>
            <w:noWrap/>
            <w:vAlign w:val="bottom"/>
            <w:hideMark/>
          </w:tcPr>
          <w:p w14:paraId="3A73573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692" w:type="pct"/>
            <w:tcBorders>
              <w:top w:val="nil"/>
              <w:left w:val="nil"/>
              <w:bottom w:val="nil"/>
              <w:right w:val="nil"/>
            </w:tcBorders>
            <w:shd w:val="clear" w:color="auto" w:fill="auto"/>
            <w:noWrap/>
            <w:vAlign w:val="bottom"/>
            <w:hideMark/>
          </w:tcPr>
          <w:p w14:paraId="75E64D9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1F3CA8C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75238FD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6" w:type="pct"/>
            <w:tcBorders>
              <w:top w:val="nil"/>
              <w:left w:val="nil"/>
              <w:bottom w:val="nil"/>
              <w:right w:val="nil"/>
            </w:tcBorders>
            <w:shd w:val="clear" w:color="auto" w:fill="auto"/>
            <w:noWrap/>
            <w:vAlign w:val="bottom"/>
            <w:hideMark/>
          </w:tcPr>
          <w:p w14:paraId="70530C9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06" w:type="pct"/>
            <w:tcBorders>
              <w:top w:val="nil"/>
              <w:left w:val="nil"/>
              <w:bottom w:val="nil"/>
              <w:right w:val="nil"/>
            </w:tcBorders>
            <w:shd w:val="clear" w:color="auto" w:fill="auto"/>
            <w:noWrap/>
            <w:vAlign w:val="bottom"/>
            <w:hideMark/>
          </w:tcPr>
          <w:p w14:paraId="3D17E2A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D29A453" w14:textId="77777777" w:rsidTr="00664E47">
        <w:trPr>
          <w:trHeight w:val="288"/>
        </w:trPr>
        <w:tc>
          <w:tcPr>
            <w:tcW w:w="2042" w:type="pct"/>
            <w:tcBorders>
              <w:top w:val="nil"/>
              <w:left w:val="nil"/>
              <w:bottom w:val="nil"/>
              <w:right w:val="nil"/>
            </w:tcBorders>
            <w:shd w:val="clear" w:color="auto" w:fill="auto"/>
            <w:noWrap/>
            <w:vAlign w:val="bottom"/>
            <w:hideMark/>
          </w:tcPr>
          <w:p w14:paraId="39AC918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692" w:type="pct"/>
            <w:tcBorders>
              <w:top w:val="nil"/>
              <w:left w:val="nil"/>
              <w:bottom w:val="nil"/>
              <w:right w:val="nil"/>
            </w:tcBorders>
            <w:shd w:val="clear" w:color="auto" w:fill="auto"/>
            <w:noWrap/>
            <w:vAlign w:val="bottom"/>
            <w:hideMark/>
          </w:tcPr>
          <w:p w14:paraId="2C573C1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80981.83</w:t>
            </w:r>
          </w:p>
        </w:tc>
        <w:tc>
          <w:tcPr>
            <w:tcW w:w="562" w:type="pct"/>
            <w:tcBorders>
              <w:top w:val="nil"/>
              <w:left w:val="nil"/>
              <w:bottom w:val="nil"/>
              <w:right w:val="nil"/>
            </w:tcBorders>
            <w:shd w:val="clear" w:color="auto" w:fill="auto"/>
            <w:noWrap/>
            <w:vAlign w:val="bottom"/>
            <w:hideMark/>
          </w:tcPr>
          <w:p w14:paraId="29A7F3C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341.61</w:t>
            </w:r>
          </w:p>
        </w:tc>
        <w:tc>
          <w:tcPr>
            <w:tcW w:w="622" w:type="pct"/>
            <w:tcBorders>
              <w:top w:val="nil"/>
              <w:left w:val="nil"/>
              <w:bottom w:val="nil"/>
              <w:right w:val="nil"/>
            </w:tcBorders>
            <w:shd w:val="clear" w:color="auto" w:fill="auto"/>
            <w:noWrap/>
            <w:vAlign w:val="bottom"/>
            <w:hideMark/>
          </w:tcPr>
          <w:p w14:paraId="2B3EE09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1012.55</w:t>
            </w:r>
          </w:p>
        </w:tc>
        <w:tc>
          <w:tcPr>
            <w:tcW w:w="576" w:type="pct"/>
            <w:tcBorders>
              <w:top w:val="nil"/>
              <w:left w:val="nil"/>
              <w:bottom w:val="nil"/>
              <w:right w:val="nil"/>
            </w:tcBorders>
            <w:shd w:val="clear" w:color="auto" w:fill="auto"/>
            <w:noWrap/>
            <w:vAlign w:val="bottom"/>
            <w:hideMark/>
          </w:tcPr>
          <w:p w14:paraId="263B0AE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13468.63</w:t>
            </w:r>
          </w:p>
        </w:tc>
        <w:tc>
          <w:tcPr>
            <w:tcW w:w="506" w:type="pct"/>
            <w:tcBorders>
              <w:top w:val="nil"/>
              <w:left w:val="nil"/>
              <w:bottom w:val="nil"/>
              <w:right w:val="nil"/>
            </w:tcBorders>
            <w:shd w:val="clear" w:color="auto" w:fill="auto"/>
            <w:noWrap/>
            <w:vAlign w:val="bottom"/>
            <w:hideMark/>
          </w:tcPr>
          <w:p w14:paraId="421CFD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95804.63</w:t>
            </w:r>
          </w:p>
        </w:tc>
      </w:tr>
      <w:tr w:rsidR="00134564" w:rsidRPr="00134564" w14:paraId="37F47D8E" w14:textId="77777777" w:rsidTr="00664E47">
        <w:trPr>
          <w:trHeight w:val="288"/>
        </w:trPr>
        <w:tc>
          <w:tcPr>
            <w:tcW w:w="2042" w:type="pct"/>
            <w:tcBorders>
              <w:top w:val="nil"/>
              <w:left w:val="nil"/>
              <w:bottom w:val="nil"/>
              <w:right w:val="nil"/>
            </w:tcBorders>
            <w:shd w:val="clear" w:color="auto" w:fill="auto"/>
            <w:noWrap/>
            <w:vAlign w:val="bottom"/>
            <w:hideMark/>
          </w:tcPr>
          <w:p w14:paraId="7192037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692" w:type="pct"/>
            <w:tcBorders>
              <w:top w:val="nil"/>
              <w:left w:val="nil"/>
              <w:bottom w:val="nil"/>
              <w:right w:val="nil"/>
            </w:tcBorders>
            <w:shd w:val="clear" w:color="auto" w:fill="auto"/>
            <w:noWrap/>
            <w:vAlign w:val="bottom"/>
            <w:hideMark/>
          </w:tcPr>
          <w:p w14:paraId="099B6A5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101773.54</w:t>
            </w:r>
          </w:p>
        </w:tc>
        <w:tc>
          <w:tcPr>
            <w:tcW w:w="562" w:type="pct"/>
            <w:tcBorders>
              <w:top w:val="nil"/>
              <w:left w:val="nil"/>
              <w:bottom w:val="nil"/>
              <w:right w:val="nil"/>
            </w:tcBorders>
            <w:shd w:val="clear" w:color="auto" w:fill="auto"/>
            <w:noWrap/>
            <w:vAlign w:val="bottom"/>
            <w:hideMark/>
          </w:tcPr>
          <w:p w14:paraId="2A4C10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1345.96</w:t>
            </w:r>
          </w:p>
        </w:tc>
        <w:tc>
          <w:tcPr>
            <w:tcW w:w="622" w:type="pct"/>
            <w:tcBorders>
              <w:top w:val="nil"/>
              <w:left w:val="nil"/>
              <w:bottom w:val="nil"/>
              <w:right w:val="nil"/>
            </w:tcBorders>
            <w:shd w:val="clear" w:color="auto" w:fill="auto"/>
            <w:noWrap/>
            <w:vAlign w:val="bottom"/>
            <w:hideMark/>
          </w:tcPr>
          <w:p w14:paraId="4324F0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521.14</w:t>
            </w:r>
          </w:p>
        </w:tc>
        <w:tc>
          <w:tcPr>
            <w:tcW w:w="576" w:type="pct"/>
            <w:tcBorders>
              <w:top w:val="nil"/>
              <w:left w:val="nil"/>
              <w:bottom w:val="nil"/>
              <w:right w:val="nil"/>
            </w:tcBorders>
            <w:shd w:val="clear" w:color="auto" w:fill="auto"/>
            <w:noWrap/>
            <w:vAlign w:val="bottom"/>
            <w:hideMark/>
          </w:tcPr>
          <w:p w14:paraId="7B331BA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7076.46</w:t>
            </w:r>
          </w:p>
        </w:tc>
        <w:tc>
          <w:tcPr>
            <w:tcW w:w="506" w:type="pct"/>
            <w:tcBorders>
              <w:top w:val="nil"/>
              <w:left w:val="nil"/>
              <w:bottom w:val="nil"/>
              <w:right w:val="nil"/>
            </w:tcBorders>
            <w:shd w:val="clear" w:color="auto" w:fill="auto"/>
            <w:noWrap/>
            <w:vAlign w:val="bottom"/>
            <w:hideMark/>
          </w:tcPr>
          <w:p w14:paraId="72B8D5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110717.09</w:t>
            </w:r>
          </w:p>
        </w:tc>
      </w:tr>
      <w:tr w:rsidR="00134564" w:rsidRPr="00134564" w14:paraId="77B6139F" w14:textId="77777777" w:rsidTr="00664E47">
        <w:trPr>
          <w:trHeight w:val="288"/>
        </w:trPr>
        <w:tc>
          <w:tcPr>
            <w:tcW w:w="2042" w:type="pct"/>
            <w:tcBorders>
              <w:top w:val="nil"/>
              <w:left w:val="nil"/>
              <w:bottom w:val="nil"/>
              <w:right w:val="nil"/>
            </w:tcBorders>
            <w:shd w:val="clear" w:color="auto" w:fill="auto"/>
            <w:noWrap/>
            <w:vAlign w:val="bottom"/>
            <w:hideMark/>
          </w:tcPr>
          <w:p w14:paraId="398185E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692" w:type="pct"/>
            <w:tcBorders>
              <w:top w:val="nil"/>
              <w:left w:val="nil"/>
              <w:bottom w:val="nil"/>
              <w:right w:val="nil"/>
            </w:tcBorders>
            <w:shd w:val="clear" w:color="auto" w:fill="auto"/>
            <w:noWrap/>
            <w:vAlign w:val="bottom"/>
            <w:hideMark/>
          </w:tcPr>
          <w:p w14:paraId="38FBD10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2F8EE40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17CE4B9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6" w:type="pct"/>
            <w:tcBorders>
              <w:top w:val="nil"/>
              <w:left w:val="nil"/>
              <w:bottom w:val="nil"/>
              <w:right w:val="nil"/>
            </w:tcBorders>
            <w:shd w:val="clear" w:color="auto" w:fill="auto"/>
            <w:noWrap/>
            <w:vAlign w:val="bottom"/>
            <w:hideMark/>
          </w:tcPr>
          <w:p w14:paraId="6035B28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06" w:type="pct"/>
            <w:tcBorders>
              <w:top w:val="nil"/>
              <w:left w:val="nil"/>
              <w:bottom w:val="nil"/>
              <w:right w:val="nil"/>
            </w:tcBorders>
            <w:shd w:val="clear" w:color="auto" w:fill="auto"/>
            <w:noWrap/>
            <w:vAlign w:val="bottom"/>
            <w:hideMark/>
          </w:tcPr>
          <w:p w14:paraId="070F798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8528761" w14:textId="77777777" w:rsidTr="00664E47">
        <w:trPr>
          <w:trHeight w:val="288"/>
        </w:trPr>
        <w:tc>
          <w:tcPr>
            <w:tcW w:w="2042" w:type="pct"/>
            <w:tcBorders>
              <w:top w:val="nil"/>
              <w:left w:val="nil"/>
              <w:bottom w:val="nil"/>
              <w:right w:val="nil"/>
            </w:tcBorders>
            <w:shd w:val="clear" w:color="auto" w:fill="auto"/>
            <w:noWrap/>
            <w:vAlign w:val="bottom"/>
            <w:hideMark/>
          </w:tcPr>
          <w:p w14:paraId="1F1BA3F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692" w:type="pct"/>
            <w:tcBorders>
              <w:top w:val="nil"/>
              <w:left w:val="nil"/>
              <w:bottom w:val="nil"/>
              <w:right w:val="nil"/>
            </w:tcBorders>
            <w:shd w:val="clear" w:color="auto" w:fill="auto"/>
            <w:noWrap/>
            <w:vAlign w:val="bottom"/>
            <w:hideMark/>
          </w:tcPr>
          <w:p w14:paraId="026DEF1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100428.59</w:t>
            </w:r>
          </w:p>
        </w:tc>
        <w:tc>
          <w:tcPr>
            <w:tcW w:w="562" w:type="pct"/>
            <w:tcBorders>
              <w:top w:val="nil"/>
              <w:left w:val="nil"/>
              <w:bottom w:val="nil"/>
              <w:right w:val="nil"/>
            </w:tcBorders>
            <w:shd w:val="clear" w:color="auto" w:fill="auto"/>
            <w:noWrap/>
            <w:vAlign w:val="bottom"/>
            <w:hideMark/>
          </w:tcPr>
          <w:p w14:paraId="4E7AB76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1176.92</w:t>
            </w:r>
          </w:p>
        </w:tc>
        <w:tc>
          <w:tcPr>
            <w:tcW w:w="622" w:type="pct"/>
            <w:tcBorders>
              <w:top w:val="nil"/>
              <w:left w:val="nil"/>
              <w:bottom w:val="nil"/>
              <w:right w:val="nil"/>
            </w:tcBorders>
            <w:shd w:val="clear" w:color="auto" w:fill="auto"/>
            <w:noWrap/>
            <w:vAlign w:val="bottom"/>
            <w:hideMark/>
          </w:tcPr>
          <w:p w14:paraId="54D9AC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750.62</w:t>
            </w:r>
          </w:p>
        </w:tc>
        <w:tc>
          <w:tcPr>
            <w:tcW w:w="576" w:type="pct"/>
            <w:tcBorders>
              <w:top w:val="nil"/>
              <w:left w:val="nil"/>
              <w:bottom w:val="nil"/>
              <w:right w:val="nil"/>
            </w:tcBorders>
            <w:shd w:val="clear" w:color="auto" w:fill="auto"/>
            <w:noWrap/>
            <w:vAlign w:val="bottom"/>
            <w:hideMark/>
          </w:tcPr>
          <w:p w14:paraId="3DAF241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8151.95</w:t>
            </w:r>
          </w:p>
        </w:tc>
        <w:tc>
          <w:tcPr>
            <w:tcW w:w="506" w:type="pct"/>
            <w:tcBorders>
              <w:top w:val="nil"/>
              <w:left w:val="nil"/>
              <w:bottom w:val="nil"/>
              <w:right w:val="nil"/>
            </w:tcBorders>
            <w:shd w:val="clear" w:color="auto" w:fill="auto"/>
            <w:noWrap/>
            <w:vAlign w:val="bottom"/>
            <w:hideMark/>
          </w:tcPr>
          <w:p w14:paraId="0307ABB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110508.09</w:t>
            </w:r>
          </w:p>
        </w:tc>
      </w:tr>
      <w:tr w:rsidR="00134564" w:rsidRPr="00134564" w14:paraId="611DC3B2" w14:textId="77777777" w:rsidTr="00664E47">
        <w:trPr>
          <w:trHeight w:val="288"/>
        </w:trPr>
        <w:tc>
          <w:tcPr>
            <w:tcW w:w="2042" w:type="pct"/>
            <w:tcBorders>
              <w:top w:val="nil"/>
              <w:left w:val="nil"/>
              <w:bottom w:val="nil"/>
              <w:right w:val="nil"/>
            </w:tcBorders>
            <w:shd w:val="clear" w:color="auto" w:fill="auto"/>
            <w:noWrap/>
            <w:vAlign w:val="bottom"/>
            <w:hideMark/>
          </w:tcPr>
          <w:p w14:paraId="71208B8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692" w:type="pct"/>
            <w:tcBorders>
              <w:top w:val="nil"/>
              <w:left w:val="nil"/>
              <w:bottom w:val="nil"/>
              <w:right w:val="nil"/>
            </w:tcBorders>
            <w:shd w:val="clear" w:color="auto" w:fill="auto"/>
            <w:noWrap/>
            <w:vAlign w:val="bottom"/>
            <w:hideMark/>
          </w:tcPr>
          <w:p w14:paraId="08958B1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71233.85</w:t>
            </w:r>
          </w:p>
        </w:tc>
        <w:tc>
          <w:tcPr>
            <w:tcW w:w="562" w:type="pct"/>
            <w:tcBorders>
              <w:top w:val="nil"/>
              <w:left w:val="nil"/>
              <w:bottom w:val="nil"/>
              <w:right w:val="nil"/>
            </w:tcBorders>
            <w:shd w:val="clear" w:color="auto" w:fill="auto"/>
            <w:noWrap/>
            <w:vAlign w:val="bottom"/>
            <w:hideMark/>
          </w:tcPr>
          <w:p w14:paraId="6C06C60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417.98</w:t>
            </w:r>
          </w:p>
        </w:tc>
        <w:tc>
          <w:tcPr>
            <w:tcW w:w="622" w:type="pct"/>
            <w:tcBorders>
              <w:top w:val="nil"/>
              <w:left w:val="nil"/>
              <w:bottom w:val="nil"/>
              <w:right w:val="nil"/>
            </w:tcBorders>
            <w:shd w:val="clear" w:color="auto" w:fill="auto"/>
            <w:noWrap/>
            <w:vAlign w:val="bottom"/>
            <w:hideMark/>
          </w:tcPr>
          <w:p w14:paraId="5AE8DDD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203.37</w:t>
            </w:r>
          </w:p>
        </w:tc>
        <w:tc>
          <w:tcPr>
            <w:tcW w:w="576" w:type="pct"/>
            <w:tcBorders>
              <w:top w:val="nil"/>
              <w:left w:val="nil"/>
              <w:bottom w:val="nil"/>
              <w:right w:val="nil"/>
            </w:tcBorders>
            <w:shd w:val="clear" w:color="auto" w:fill="auto"/>
            <w:noWrap/>
            <w:vAlign w:val="bottom"/>
            <w:hideMark/>
          </w:tcPr>
          <w:p w14:paraId="3293DB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12984.44</w:t>
            </w:r>
          </w:p>
        </w:tc>
        <w:tc>
          <w:tcPr>
            <w:tcW w:w="506" w:type="pct"/>
            <w:tcBorders>
              <w:top w:val="nil"/>
              <w:left w:val="nil"/>
              <w:bottom w:val="nil"/>
              <w:right w:val="nil"/>
            </w:tcBorders>
            <w:shd w:val="clear" w:color="auto" w:fill="auto"/>
            <w:noWrap/>
            <w:vAlign w:val="bottom"/>
            <w:hideMark/>
          </w:tcPr>
          <w:p w14:paraId="6D4DEA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84839.64</w:t>
            </w:r>
          </w:p>
        </w:tc>
      </w:tr>
      <w:tr w:rsidR="00134564" w:rsidRPr="00134564" w14:paraId="26F39AE6" w14:textId="77777777" w:rsidTr="00664E47">
        <w:trPr>
          <w:trHeight w:val="288"/>
        </w:trPr>
        <w:tc>
          <w:tcPr>
            <w:tcW w:w="2042" w:type="pct"/>
            <w:tcBorders>
              <w:top w:val="nil"/>
              <w:left w:val="nil"/>
              <w:bottom w:val="nil"/>
              <w:right w:val="nil"/>
            </w:tcBorders>
            <w:shd w:val="clear" w:color="auto" w:fill="auto"/>
            <w:noWrap/>
            <w:vAlign w:val="bottom"/>
            <w:hideMark/>
          </w:tcPr>
          <w:p w14:paraId="4DE96D8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692" w:type="pct"/>
            <w:tcBorders>
              <w:top w:val="nil"/>
              <w:left w:val="nil"/>
              <w:bottom w:val="nil"/>
              <w:right w:val="nil"/>
            </w:tcBorders>
            <w:shd w:val="clear" w:color="auto" w:fill="auto"/>
            <w:noWrap/>
            <w:vAlign w:val="bottom"/>
            <w:hideMark/>
          </w:tcPr>
          <w:p w14:paraId="0F1C13D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4332B8C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0BE6E28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6" w:type="pct"/>
            <w:tcBorders>
              <w:top w:val="nil"/>
              <w:left w:val="nil"/>
              <w:bottom w:val="nil"/>
              <w:right w:val="nil"/>
            </w:tcBorders>
            <w:shd w:val="clear" w:color="auto" w:fill="auto"/>
            <w:noWrap/>
            <w:vAlign w:val="bottom"/>
            <w:hideMark/>
          </w:tcPr>
          <w:p w14:paraId="338C94F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06" w:type="pct"/>
            <w:tcBorders>
              <w:top w:val="nil"/>
              <w:left w:val="nil"/>
              <w:bottom w:val="nil"/>
              <w:right w:val="nil"/>
            </w:tcBorders>
            <w:shd w:val="clear" w:color="auto" w:fill="auto"/>
            <w:noWrap/>
            <w:vAlign w:val="bottom"/>
            <w:hideMark/>
          </w:tcPr>
          <w:p w14:paraId="333C2F6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78FD088" w14:textId="77777777" w:rsidTr="00664E47">
        <w:trPr>
          <w:trHeight w:val="288"/>
        </w:trPr>
        <w:tc>
          <w:tcPr>
            <w:tcW w:w="2042" w:type="pct"/>
            <w:tcBorders>
              <w:top w:val="nil"/>
              <w:left w:val="nil"/>
              <w:bottom w:val="nil"/>
              <w:right w:val="nil"/>
            </w:tcBorders>
            <w:shd w:val="clear" w:color="auto" w:fill="auto"/>
            <w:noWrap/>
            <w:vAlign w:val="bottom"/>
            <w:hideMark/>
          </w:tcPr>
          <w:p w14:paraId="6A8A358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692" w:type="pct"/>
            <w:tcBorders>
              <w:top w:val="nil"/>
              <w:left w:val="nil"/>
              <w:bottom w:val="nil"/>
              <w:right w:val="nil"/>
            </w:tcBorders>
            <w:shd w:val="clear" w:color="auto" w:fill="auto"/>
            <w:noWrap/>
            <w:vAlign w:val="bottom"/>
            <w:hideMark/>
          </w:tcPr>
          <w:p w14:paraId="5334834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68346.52</w:t>
            </w:r>
          </w:p>
        </w:tc>
        <w:tc>
          <w:tcPr>
            <w:tcW w:w="562" w:type="pct"/>
            <w:tcBorders>
              <w:top w:val="nil"/>
              <w:left w:val="nil"/>
              <w:bottom w:val="nil"/>
              <w:right w:val="nil"/>
            </w:tcBorders>
            <w:shd w:val="clear" w:color="auto" w:fill="auto"/>
            <w:noWrap/>
            <w:vAlign w:val="bottom"/>
            <w:hideMark/>
          </w:tcPr>
          <w:p w14:paraId="209D826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1635.47</w:t>
            </w:r>
          </w:p>
        </w:tc>
        <w:tc>
          <w:tcPr>
            <w:tcW w:w="622" w:type="pct"/>
            <w:tcBorders>
              <w:top w:val="nil"/>
              <w:left w:val="nil"/>
              <w:bottom w:val="nil"/>
              <w:right w:val="nil"/>
            </w:tcBorders>
            <w:shd w:val="clear" w:color="auto" w:fill="auto"/>
            <w:noWrap/>
            <w:vAlign w:val="bottom"/>
            <w:hideMark/>
          </w:tcPr>
          <w:p w14:paraId="55A07F0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703.00</w:t>
            </w:r>
          </w:p>
        </w:tc>
        <w:tc>
          <w:tcPr>
            <w:tcW w:w="576" w:type="pct"/>
            <w:tcBorders>
              <w:top w:val="nil"/>
              <w:left w:val="nil"/>
              <w:bottom w:val="nil"/>
              <w:right w:val="nil"/>
            </w:tcBorders>
            <w:shd w:val="clear" w:color="auto" w:fill="auto"/>
            <w:noWrap/>
            <w:vAlign w:val="bottom"/>
            <w:hideMark/>
          </w:tcPr>
          <w:p w14:paraId="093753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10318.93</w:t>
            </w:r>
          </w:p>
        </w:tc>
        <w:tc>
          <w:tcPr>
            <w:tcW w:w="506" w:type="pct"/>
            <w:tcBorders>
              <w:top w:val="nil"/>
              <w:left w:val="nil"/>
              <w:bottom w:val="nil"/>
              <w:right w:val="nil"/>
            </w:tcBorders>
            <w:shd w:val="clear" w:color="auto" w:fill="auto"/>
            <w:noWrap/>
            <w:vAlign w:val="bottom"/>
            <w:hideMark/>
          </w:tcPr>
          <w:p w14:paraId="2A9A2BD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81003.92</w:t>
            </w:r>
          </w:p>
        </w:tc>
      </w:tr>
      <w:tr w:rsidR="00134564" w:rsidRPr="00134564" w14:paraId="2A6B9179" w14:textId="77777777" w:rsidTr="00664E47">
        <w:trPr>
          <w:trHeight w:val="288"/>
        </w:trPr>
        <w:tc>
          <w:tcPr>
            <w:tcW w:w="2042" w:type="pct"/>
            <w:tcBorders>
              <w:top w:val="nil"/>
              <w:left w:val="nil"/>
              <w:bottom w:val="nil"/>
              <w:right w:val="nil"/>
            </w:tcBorders>
            <w:shd w:val="clear" w:color="auto" w:fill="auto"/>
            <w:noWrap/>
            <w:vAlign w:val="bottom"/>
            <w:hideMark/>
          </w:tcPr>
          <w:p w14:paraId="633FE8E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692" w:type="pct"/>
            <w:tcBorders>
              <w:top w:val="nil"/>
              <w:left w:val="nil"/>
              <w:bottom w:val="nil"/>
              <w:right w:val="nil"/>
            </w:tcBorders>
            <w:shd w:val="clear" w:color="auto" w:fill="auto"/>
            <w:noWrap/>
            <w:vAlign w:val="bottom"/>
            <w:hideMark/>
          </w:tcPr>
          <w:p w14:paraId="25D74E6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99929.25</w:t>
            </w:r>
          </w:p>
        </w:tc>
        <w:tc>
          <w:tcPr>
            <w:tcW w:w="562" w:type="pct"/>
            <w:tcBorders>
              <w:top w:val="nil"/>
              <w:left w:val="nil"/>
              <w:bottom w:val="nil"/>
              <w:right w:val="nil"/>
            </w:tcBorders>
            <w:shd w:val="clear" w:color="auto" w:fill="auto"/>
            <w:noWrap/>
            <w:vAlign w:val="bottom"/>
            <w:hideMark/>
          </w:tcPr>
          <w:p w14:paraId="4FE850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1150.72</w:t>
            </w:r>
          </w:p>
        </w:tc>
        <w:tc>
          <w:tcPr>
            <w:tcW w:w="622" w:type="pct"/>
            <w:tcBorders>
              <w:top w:val="nil"/>
              <w:left w:val="nil"/>
              <w:bottom w:val="nil"/>
              <w:right w:val="nil"/>
            </w:tcBorders>
            <w:shd w:val="clear" w:color="auto" w:fill="auto"/>
            <w:noWrap/>
            <w:vAlign w:val="bottom"/>
            <w:hideMark/>
          </w:tcPr>
          <w:p w14:paraId="1E74E6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1030.86</w:t>
            </w:r>
          </w:p>
        </w:tc>
        <w:tc>
          <w:tcPr>
            <w:tcW w:w="576" w:type="pct"/>
            <w:tcBorders>
              <w:top w:val="nil"/>
              <w:left w:val="nil"/>
              <w:bottom w:val="nil"/>
              <w:right w:val="nil"/>
            </w:tcBorders>
            <w:shd w:val="clear" w:color="auto" w:fill="auto"/>
            <w:noWrap/>
            <w:vAlign w:val="bottom"/>
            <w:hideMark/>
          </w:tcPr>
          <w:p w14:paraId="05A90C7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7676.51</w:t>
            </w:r>
          </w:p>
        </w:tc>
        <w:tc>
          <w:tcPr>
            <w:tcW w:w="506" w:type="pct"/>
            <w:tcBorders>
              <w:top w:val="nil"/>
              <w:left w:val="nil"/>
              <w:bottom w:val="nil"/>
              <w:right w:val="nil"/>
            </w:tcBorders>
            <w:shd w:val="clear" w:color="auto" w:fill="auto"/>
            <w:noWrap/>
            <w:vAlign w:val="bottom"/>
            <w:hideMark/>
          </w:tcPr>
          <w:p w14:paraId="414FB8A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109787.34</w:t>
            </w:r>
          </w:p>
        </w:tc>
      </w:tr>
      <w:tr w:rsidR="00134564" w:rsidRPr="00134564" w14:paraId="661BD155" w14:textId="77777777" w:rsidTr="00664E47">
        <w:trPr>
          <w:trHeight w:val="288"/>
        </w:trPr>
        <w:tc>
          <w:tcPr>
            <w:tcW w:w="2042" w:type="pct"/>
            <w:tcBorders>
              <w:top w:val="nil"/>
              <w:left w:val="nil"/>
              <w:bottom w:val="nil"/>
              <w:right w:val="nil"/>
            </w:tcBorders>
            <w:shd w:val="clear" w:color="auto" w:fill="auto"/>
            <w:noWrap/>
            <w:vAlign w:val="bottom"/>
            <w:hideMark/>
          </w:tcPr>
          <w:p w14:paraId="7BB8884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692" w:type="pct"/>
            <w:tcBorders>
              <w:top w:val="nil"/>
              <w:left w:val="nil"/>
              <w:bottom w:val="nil"/>
              <w:right w:val="nil"/>
            </w:tcBorders>
            <w:shd w:val="clear" w:color="auto" w:fill="auto"/>
            <w:noWrap/>
            <w:vAlign w:val="bottom"/>
            <w:hideMark/>
          </w:tcPr>
          <w:p w14:paraId="7150E3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124049.52</w:t>
            </w:r>
          </w:p>
        </w:tc>
        <w:tc>
          <w:tcPr>
            <w:tcW w:w="562" w:type="pct"/>
            <w:tcBorders>
              <w:top w:val="nil"/>
              <w:left w:val="nil"/>
              <w:bottom w:val="nil"/>
              <w:right w:val="nil"/>
            </w:tcBorders>
            <w:shd w:val="clear" w:color="auto" w:fill="auto"/>
            <w:noWrap/>
            <w:vAlign w:val="bottom"/>
            <w:hideMark/>
          </w:tcPr>
          <w:p w14:paraId="47442C7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22" w:type="pct"/>
            <w:tcBorders>
              <w:top w:val="nil"/>
              <w:left w:val="nil"/>
              <w:bottom w:val="nil"/>
              <w:right w:val="nil"/>
            </w:tcBorders>
            <w:shd w:val="clear" w:color="auto" w:fill="auto"/>
            <w:noWrap/>
            <w:vAlign w:val="bottom"/>
            <w:hideMark/>
          </w:tcPr>
          <w:p w14:paraId="1D6BEF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66.92</w:t>
            </w:r>
          </w:p>
        </w:tc>
        <w:tc>
          <w:tcPr>
            <w:tcW w:w="576" w:type="pct"/>
            <w:tcBorders>
              <w:top w:val="nil"/>
              <w:left w:val="nil"/>
              <w:bottom w:val="nil"/>
              <w:right w:val="nil"/>
            </w:tcBorders>
            <w:shd w:val="clear" w:color="auto" w:fill="auto"/>
            <w:noWrap/>
            <w:vAlign w:val="bottom"/>
            <w:hideMark/>
          </w:tcPr>
          <w:p w14:paraId="50D5F2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15265.98</w:t>
            </w:r>
          </w:p>
        </w:tc>
        <w:tc>
          <w:tcPr>
            <w:tcW w:w="506" w:type="pct"/>
            <w:tcBorders>
              <w:top w:val="nil"/>
              <w:left w:val="nil"/>
              <w:bottom w:val="nil"/>
              <w:right w:val="nil"/>
            </w:tcBorders>
            <w:shd w:val="clear" w:color="auto" w:fill="auto"/>
            <w:noWrap/>
            <w:vAlign w:val="bottom"/>
            <w:hideMark/>
          </w:tcPr>
          <w:p w14:paraId="3AD7065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139382.43</w:t>
            </w:r>
          </w:p>
        </w:tc>
      </w:tr>
      <w:tr w:rsidR="00134564" w:rsidRPr="00134564" w14:paraId="775BB1D2" w14:textId="77777777" w:rsidTr="00664E47">
        <w:trPr>
          <w:trHeight w:val="288"/>
        </w:trPr>
        <w:tc>
          <w:tcPr>
            <w:tcW w:w="2042" w:type="pct"/>
            <w:tcBorders>
              <w:top w:val="nil"/>
              <w:left w:val="nil"/>
              <w:bottom w:val="nil"/>
              <w:right w:val="nil"/>
            </w:tcBorders>
            <w:shd w:val="clear" w:color="auto" w:fill="auto"/>
            <w:noWrap/>
            <w:vAlign w:val="bottom"/>
            <w:hideMark/>
          </w:tcPr>
          <w:p w14:paraId="543AA8E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692" w:type="pct"/>
            <w:tcBorders>
              <w:top w:val="nil"/>
              <w:left w:val="nil"/>
              <w:bottom w:val="nil"/>
              <w:right w:val="nil"/>
            </w:tcBorders>
            <w:shd w:val="clear" w:color="auto" w:fill="auto"/>
            <w:noWrap/>
            <w:vAlign w:val="bottom"/>
            <w:hideMark/>
          </w:tcPr>
          <w:p w14:paraId="696DBB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120886.38</w:t>
            </w:r>
          </w:p>
        </w:tc>
        <w:tc>
          <w:tcPr>
            <w:tcW w:w="562" w:type="pct"/>
            <w:tcBorders>
              <w:top w:val="nil"/>
              <w:left w:val="nil"/>
              <w:bottom w:val="nil"/>
              <w:right w:val="nil"/>
            </w:tcBorders>
            <w:shd w:val="clear" w:color="auto" w:fill="auto"/>
            <w:noWrap/>
            <w:vAlign w:val="bottom"/>
            <w:hideMark/>
          </w:tcPr>
          <w:p w14:paraId="31B9FA1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22" w:type="pct"/>
            <w:tcBorders>
              <w:top w:val="nil"/>
              <w:left w:val="nil"/>
              <w:bottom w:val="nil"/>
              <w:right w:val="nil"/>
            </w:tcBorders>
            <w:shd w:val="clear" w:color="auto" w:fill="auto"/>
            <w:noWrap/>
            <w:vAlign w:val="bottom"/>
            <w:hideMark/>
          </w:tcPr>
          <w:p w14:paraId="46BCF2C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576" w:type="pct"/>
            <w:tcBorders>
              <w:top w:val="nil"/>
              <w:left w:val="nil"/>
              <w:bottom w:val="nil"/>
              <w:right w:val="nil"/>
            </w:tcBorders>
            <w:shd w:val="clear" w:color="auto" w:fill="auto"/>
            <w:noWrap/>
            <w:vAlign w:val="bottom"/>
            <w:hideMark/>
          </w:tcPr>
          <w:p w14:paraId="59BA26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5423.51</w:t>
            </w:r>
          </w:p>
        </w:tc>
        <w:tc>
          <w:tcPr>
            <w:tcW w:w="506" w:type="pct"/>
            <w:tcBorders>
              <w:top w:val="nil"/>
              <w:left w:val="nil"/>
              <w:bottom w:val="nil"/>
              <w:right w:val="nil"/>
            </w:tcBorders>
            <w:shd w:val="clear" w:color="auto" w:fill="auto"/>
            <w:noWrap/>
            <w:vAlign w:val="bottom"/>
            <w:hideMark/>
          </w:tcPr>
          <w:p w14:paraId="5574A7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126309.89</w:t>
            </w:r>
          </w:p>
        </w:tc>
      </w:tr>
      <w:tr w:rsidR="00134564" w:rsidRPr="00134564" w14:paraId="7674EBA8" w14:textId="77777777" w:rsidTr="00664E47">
        <w:trPr>
          <w:trHeight w:val="288"/>
        </w:trPr>
        <w:tc>
          <w:tcPr>
            <w:tcW w:w="2042" w:type="pct"/>
            <w:tcBorders>
              <w:top w:val="nil"/>
              <w:left w:val="nil"/>
              <w:bottom w:val="nil"/>
              <w:right w:val="nil"/>
            </w:tcBorders>
            <w:shd w:val="clear" w:color="auto" w:fill="auto"/>
            <w:noWrap/>
            <w:vAlign w:val="bottom"/>
            <w:hideMark/>
          </w:tcPr>
          <w:p w14:paraId="13C1CD5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692" w:type="pct"/>
            <w:tcBorders>
              <w:top w:val="nil"/>
              <w:left w:val="nil"/>
              <w:bottom w:val="nil"/>
              <w:right w:val="nil"/>
            </w:tcBorders>
            <w:shd w:val="clear" w:color="auto" w:fill="auto"/>
            <w:noWrap/>
            <w:vAlign w:val="bottom"/>
            <w:hideMark/>
          </w:tcPr>
          <w:p w14:paraId="0CF016D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123007.03</w:t>
            </w:r>
          </w:p>
        </w:tc>
        <w:tc>
          <w:tcPr>
            <w:tcW w:w="562" w:type="pct"/>
            <w:tcBorders>
              <w:top w:val="nil"/>
              <w:left w:val="nil"/>
              <w:bottom w:val="nil"/>
              <w:right w:val="nil"/>
            </w:tcBorders>
            <w:shd w:val="clear" w:color="auto" w:fill="auto"/>
            <w:noWrap/>
            <w:vAlign w:val="bottom"/>
            <w:hideMark/>
          </w:tcPr>
          <w:p w14:paraId="71AA11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484.38</w:t>
            </w:r>
          </w:p>
        </w:tc>
        <w:tc>
          <w:tcPr>
            <w:tcW w:w="622" w:type="pct"/>
            <w:tcBorders>
              <w:top w:val="nil"/>
              <w:left w:val="nil"/>
              <w:bottom w:val="nil"/>
              <w:right w:val="nil"/>
            </w:tcBorders>
            <w:shd w:val="clear" w:color="auto" w:fill="auto"/>
            <w:noWrap/>
            <w:vAlign w:val="bottom"/>
            <w:hideMark/>
          </w:tcPr>
          <w:p w14:paraId="24676C5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215.00</w:t>
            </w:r>
          </w:p>
        </w:tc>
        <w:tc>
          <w:tcPr>
            <w:tcW w:w="576" w:type="pct"/>
            <w:tcBorders>
              <w:top w:val="nil"/>
              <w:left w:val="nil"/>
              <w:bottom w:val="nil"/>
              <w:right w:val="nil"/>
            </w:tcBorders>
            <w:shd w:val="clear" w:color="auto" w:fill="auto"/>
            <w:noWrap/>
            <w:vAlign w:val="bottom"/>
            <w:hideMark/>
          </w:tcPr>
          <w:p w14:paraId="2EB4926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738.59</w:t>
            </w:r>
          </w:p>
        </w:tc>
        <w:tc>
          <w:tcPr>
            <w:tcW w:w="506" w:type="pct"/>
            <w:tcBorders>
              <w:top w:val="nil"/>
              <w:left w:val="nil"/>
              <w:bottom w:val="nil"/>
              <w:right w:val="nil"/>
            </w:tcBorders>
            <w:shd w:val="clear" w:color="auto" w:fill="auto"/>
            <w:noWrap/>
            <w:vAlign w:val="bottom"/>
            <w:hideMark/>
          </w:tcPr>
          <w:p w14:paraId="6060A3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124445.00</w:t>
            </w:r>
          </w:p>
        </w:tc>
      </w:tr>
      <w:tr w:rsidR="00134564" w:rsidRPr="00134564" w14:paraId="36A3FDCD" w14:textId="77777777" w:rsidTr="00664E47">
        <w:trPr>
          <w:trHeight w:val="288"/>
        </w:trPr>
        <w:tc>
          <w:tcPr>
            <w:tcW w:w="2042" w:type="pct"/>
            <w:tcBorders>
              <w:top w:val="nil"/>
              <w:left w:val="nil"/>
              <w:bottom w:val="nil"/>
              <w:right w:val="nil"/>
            </w:tcBorders>
            <w:shd w:val="clear" w:color="auto" w:fill="auto"/>
            <w:noWrap/>
            <w:vAlign w:val="bottom"/>
            <w:hideMark/>
          </w:tcPr>
          <w:p w14:paraId="7E817FD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692" w:type="pct"/>
            <w:tcBorders>
              <w:top w:val="nil"/>
              <w:left w:val="nil"/>
              <w:bottom w:val="nil"/>
              <w:right w:val="nil"/>
            </w:tcBorders>
            <w:shd w:val="clear" w:color="auto" w:fill="auto"/>
            <w:noWrap/>
            <w:vAlign w:val="bottom"/>
            <w:hideMark/>
          </w:tcPr>
          <w:p w14:paraId="491360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191690.73</w:t>
            </w:r>
          </w:p>
        </w:tc>
        <w:tc>
          <w:tcPr>
            <w:tcW w:w="562" w:type="pct"/>
            <w:tcBorders>
              <w:top w:val="nil"/>
              <w:left w:val="nil"/>
              <w:bottom w:val="nil"/>
              <w:right w:val="nil"/>
            </w:tcBorders>
            <w:shd w:val="clear" w:color="auto" w:fill="auto"/>
            <w:noWrap/>
            <w:vAlign w:val="bottom"/>
            <w:hideMark/>
          </w:tcPr>
          <w:p w14:paraId="077B73D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22" w:type="pct"/>
            <w:tcBorders>
              <w:top w:val="nil"/>
              <w:left w:val="nil"/>
              <w:bottom w:val="nil"/>
              <w:right w:val="nil"/>
            </w:tcBorders>
            <w:shd w:val="clear" w:color="auto" w:fill="auto"/>
            <w:noWrap/>
            <w:vAlign w:val="bottom"/>
            <w:hideMark/>
          </w:tcPr>
          <w:p w14:paraId="2617DA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576" w:type="pct"/>
            <w:tcBorders>
              <w:top w:val="nil"/>
              <w:left w:val="nil"/>
              <w:bottom w:val="nil"/>
              <w:right w:val="nil"/>
            </w:tcBorders>
            <w:shd w:val="clear" w:color="auto" w:fill="auto"/>
            <w:noWrap/>
            <w:vAlign w:val="bottom"/>
            <w:hideMark/>
          </w:tcPr>
          <w:p w14:paraId="7C382A1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5000.00</w:t>
            </w:r>
          </w:p>
        </w:tc>
        <w:tc>
          <w:tcPr>
            <w:tcW w:w="506" w:type="pct"/>
            <w:tcBorders>
              <w:top w:val="nil"/>
              <w:left w:val="nil"/>
              <w:bottom w:val="nil"/>
              <w:right w:val="nil"/>
            </w:tcBorders>
            <w:shd w:val="clear" w:color="auto" w:fill="auto"/>
            <w:noWrap/>
            <w:vAlign w:val="bottom"/>
            <w:hideMark/>
          </w:tcPr>
          <w:p w14:paraId="11B3B7E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196690.73</w:t>
            </w:r>
          </w:p>
        </w:tc>
      </w:tr>
      <w:tr w:rsidR="00134564" w:rsidRPr="00134564" w14:paraId="0F791F01" w14:textId="77777777" w:rsidTr="00664E47">
        <w:trPr>
          <w:trHeight w:val="288"/>
        </w:trPr>
        <w:tc>
          <w:tcPr>
            <w:tcW w:w="2042" w:type="pct"/>
            <w:tcBorders>
              <w:top w:val="nil"/>
              <w:left w:val="nil"/>
              <w:bottom w:val="nil"/>
              <w:right w:val="nil"/>
            </w:tcBorders>
            <w:shd w:val="clear" w:color="auto" w:fill="auto"/>
            <w:noWrap/>
            <w:vAlign w:val="bottom"/>
            <w:hideMark/>
          </w:tcPr>
          <w:p w14:paraId="4C4C813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692" w:type="pct"/>
            <w:tcBorders>
              <w:top w:val="nil"/>
              <w:left w:val="nil"/>
              <w:bottom w:val="nil"/>
              <w:right w:val="nil"/>
            </w:tcBorders>
            <w:shd w:val="clear" w:color="auto" w:fill="auto"/>
            <w:noWrap/>
            <w:vAlign w:val="bottom"/>
            <w:hideMark/>
          </w:tcPr>
          <w:p w14:paraId="2E06938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4D561C0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7B7EE42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6" w:type="pct"/>
            <w:tcBorders>
              <w:top w:val="nil"/>
              <w:left w:val="nil"/>
              <w:bottom w:val="nil"/>
              <w:right w:val="nil"/>
            </w:tcBorders>
            <w:shd w:val="clear" w:color="auto" w:fill="auto"/>
            <w:noWrap/>
            <w:vAlign w:val="bottom"/>
            <w:hideMark/>
          </w:tcPr>
          <w:p w14:paraId="4E04A12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06" w:type="pct"/>
            <w:tcBorders>
              <w:top w:val="nil"/>
              <w:left w:val="nil"/>
              <w:bottom w:val="nil"/>
              <w:right w:val="nil"/>
            </w:tcBorders>
            <w:shd w:val="clear" w:color="auto" w:fill="auto"/>
            <w:noWrap/>
            <w:vAlign w:val="bottom"/>
            <w:hideMark/>
          </w:tcPr>
          <w:p w14:paraId="22A783D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95327D4" w14:textId="77777777" w:rsidTr="00664E47">
        <w:trPr>
          <w:trHeight w:val="288"/>
        </w:trPr>
        <w:tc>
          <w:tcPr>
            <w:tcW w:w="2042" w:type="pct"/>
            <w:tcBorders>
              <w:top w:val="nil"/>
              <w:left w:val="nil"/>
              <w:bottom w:val="nil"/>
              <w:right w:val="nil"/>
            </w:tcBorders>
            <w:shd w:val="clear" w:color="auto" w:fill="auto"/>
            <w:noWrap/>
            <w:vAlign w:val="bottom"/>
            <w:hideMark/>
          </w:tcPr>
          <w:p w14:paraId="34A72BA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692" w:type="pct"/>
            <w:tcBorders>
              <w:top w:val="nil"/>
              <w:left w:val="nil"/>
              <w:bottom w:val="nil"/>
              <w:right w:val="nil"/>
            </w:tcBorders>
            <w:shd w:val="clear" w:color="auto" w:fill="auto"/>
            <w:noWrap/>
            <w:vAlign w:val="bottom"/>
            <w:hideMark/>
          </w:tcPr>
          <w:p w14:paraId="0C435C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270000.00</w:t>
            </w:r>
          </w:p>
        </w:tc>
        <w:tc>
          <w:tcPr>
            <w:tcW w:w="562" w:type="pct"/>
            <w:tcBorders>
              <w:top w:val="nil"/>
              <w:left w:val="nil"/>
              <w:bottom w:val="nil"/>
              <w:right w:val="nil"/>
            </w:tcBorders>
            <w:shd w:val="clear" w:color="auto" w:fill="auto"/>
            <w:noWrap/>
            <w:vAlign w:val="bottom"/>
            <w:hideMark/>
          </w:tcPr>
          <w:p w14:paraId="0F33D3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22" w:type="pct"/>
            <w:tcBorders>
              <w:top w:val="nil"/>
              <w:left w:val="nil"/>
              <w:bottom w:val="nil"/>
              <w:right w:val="nil"/>
            </w:tcBorders>
            <w:shd w:val="clear" w:color="auto" w:fill="auto"/>
            <w:noWrap/>
            <w:vAlign w:val="bottom"/>
            <w:hideMark/>
          </w:tcPr>
          <w:p w14:paraId="5233CB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576" w:type="pct"/>
            <w:tcBorders>
              <w:top w:val="nil"/>
              <w:left w:val="nil"/>
              <w:bottom w:val="nil"/>
              <w:right w:val="nil"/>
            </w:tcBorders>
            <w:shd w:val="clear" w:color="auto" w:fill="auto"/>
            <w:noWrap/>
            <w:vAlign w:val="bottom"/>
            <w:hideMark/>
          </w:tcPr>
          <w:p w14:paraId="2823EE4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506" w:type="pct"/>
            <w:tcBorders>
              <w:top w:val="nil"/>
              <w:left w:val="nil"/>
              <w:bottom w:val="nil"/>
              <w:right w:val="nil"/>
            </w:tcBorders>
            <w:shd w:val="clear" w:color="auto" w:fill="auto"/>
            <w:noWrap/>
            <w:vAlign w:val="bottom"/>
            <w:hideMark/>
          </w:tcPr>
          <w:p w14:paraId="05794B8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270100.00</w:t>
            </w:r>
          </w:p>
        </w:tc>
      </w:tr>
      <w:tr w:rsidR="00134564" w:rsidRPr="00134564" w14:paraId="5FA79E29" w14:textId="77777777" w:rsidTr="00664E47">
        <w:trPr>
          <w:trHeight w:val="288"/>
        </w:trPr>
        <w:tc>
          <w:tcPr>
            <w:tcW w:w="2042" w:type="pct"/>
            <w:tcBorders>
              <w:top w:val="nil"/>
              <w:left w:val="nil"/>
              <w:bottom w:val="nil"/>
              <w:right w:val="nil"/>
            </w:tcBorders>
            <w:shd w:val="clear" w:color="auto" w:fill="auto"/>
            <w:noWrap/>
            <w:vAlign w:val="bottom"/>
            <w:hideMark/>
          </w:tcPr>
          <w:p w14:paraId="262BA2D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692" w:type="pct"/>
            <w:tcBorders>
              <w:top w:val="nil"/>
              <w:left w:val="nil"/>
              <w:bottom w:val="nil"/>
              <w:right w:val="nil"/>
            </w:tcBorders>
            <w:shd w:val="clear" w:color="auto" w:fill="auto"/>
            <w:noWrap/>
            <w:vAlign w:val="bottom"/>
            <w:hideMark/>
          </w:tcPr>
          <w:p w14:paraId="73120B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74078.19</w:t>
            </w:r>
          </w:p>
        </w:tc>
        <w:tc>
          <w:tcPr>
            <w:tcW w:w="562" w:type="pct"/>
            <w:tcBorders>
              <w:top w:val="nil"/>
              <w:left w:val="nil"/>
              <w:bottom w:val="nil"/>
              <w:right w:val="nil"/>
            </w:tcBorders>
            <w:shd w:val="clear" w:color="auto" w:fill="auto"/>
            <w:noWrap/>
            <w:vAlign w:val="bottom"/>
            <w:hideMark/>
          </w:tcPr>
          <w:p w14:paraId="165437C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2659.42</w:t>
            </w:r>
          </w:p>
        </w:tc>
        <w:tc>
          <w:tcPr>
            <w:tcW w:w="622" w:type="pct"/>
            <w:tcBorders>
              <w:top w:val="nil"/>
              <w:left w:val="nil"/>
              <w:bottom w:val="nil"/>
              <w:right w:val="nil"/>
            </w:tcBorders>
            <w:shd w:val="clear" w:color="auto" w:fill="auto"/>
            <w:noWrap/>
            <w:vAlign w:val="bottom"/>
            <w:hideMark/>
          </w:tcPr>
          <w:p w14:paraId="37ED0B3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807.97</w:t>
            </w:r>
          </w:p>
        </w:tc>
        <w:tc>
          <w:tcPr>
            <w:tcW w:w="576" w:type="pct"/>
            <w:tcBorders>
              <w:top w:val="nil"/>
              <w:left w:val="nil"/>
              <w:bottom w:val="nil"/>
              <w:right w:val="nil"/>
            </w:tcBorders>
            <w:shd w:val="clear" w:color="auto" w:fill="auto"/>
            <w:noWrap/>
            <w:vAlign w:val="bottom"/>
            <w:hideMark/>
          </w:tcPr>
          <w:p w14:paraId="1BD4E8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15381.38</w:t>
            </w:r>
          </w:p>
        </w:tc>
        <w:tc>
          <w:tcPr>
            <w:tcW w:w="506" w:type="pct"/>
            <w:tcBorders>
              <w:top w:val="nil"/>
              <w:left w:val="nil"/>
              <w:bottom w:val="nil"/>
              <w:right w:val="nil"/>
            </w:tcBorders>
            <w:shd w:val="clear" w:color="auto" w:fill="auto"/>
            <w:noWrap/>
            <w:vAlign w:val="bottom"/>
            <w:hideMark/>
          </w:tcPr>
          <w:p w14:paraId="51DE7E7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92926.96</w:t>
            </w:r>
          </w:p>
        </w:tc>
      </w:tr>
      <w:tr w:rsidR="00134564" w:rsidRPr="00134564" w14:paraId="10CDEE31" w14:textId="77777777" w:rsidTr="00664E47">
        <w:trPr>
          <w:trHeight w:val="288"/>
        </w:trPr>
        <w:tc>
          <w:tcPr>
            <w:tcW w:w="2042" w:type="pct"/>
            <w:tcBorders>
              <w:top w:val="nil"/>
              <w:left w:val="nil"/>
              <w:bottom w:val="nil"/>
              <w:right w:val="nil"/>
            </w:tcBorders>
            <w:shd w:val="clear" w:color="auto" w:fill="auto"/>
            <w:noWrap/>
            <w:vAlign w:val="bottom"/>
            <w:hideMark/>
          </w:tcPr>
          <w:p w14:paraId="3C6B646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692" w:type="pct"/>
            <w:tcBorders>
              <w:top w:val="nil"/>
              <w:left w:val="nil"/>
              <w:bottom w:val="nil"/>
              <w:right w:val="nil"/>
            </w:tcBorders>
            <w:shd w:val="clear" w:color="auto" w:fill="auto"/>
            <w:noWrap/>
            <w:vAlign w:val="bottom"/>
            <w:hideMark/>
          </w:tcPr>
          <w:p w14:paraId="7EF8D27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106317.21</w:t>
            </w:r>
          </w:p>
        </w:tc>
        <w:tc>
          <w:tcPr>
            <w:tcW w:w="562" w:type="pct"/>
            <w:tcBorders>
              <w:top w:val="nil"/>
              <w:left w:val="nil"/>
              <w:bottom w:val="nil"/>
              <w:right w:val="nil"/>
            </w:tcBorders>
            <w:shd w:val="clear" w:color="auto" w:fill="auto"/>
            <w:noWrap/>
            <w:vAlign w:val="bottom"/>
            <w:hideMark/>
          </w:tcPr>
          <w:p w14:paraId="2AAFC8E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356.65</w:t>
            </w:r>
          </w:p>
        </w:tc>
        <w:tc>
          <w:tcPr>
            <w:tcW w:w="622" w:type="pct"/>
            <w:tcBorders>
              <w:top w:val="nil"/>
              <w:left w:val="nil"/>
              <w:bottom w:val="nil"/>
              <w:right w:val="nil"/>
            </w:tcBorders>
            <w:shd w:val="clear" w:color="auto" w:fill="auto"/>
            <w:noWrap/>
            <w:vAlign w:val="bottom"/>
            <w:hideMark/>
          </w:tcPr>
          <w:p w14:paraId="34BBD28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947.87</w:t>
            </w:r>
          </w:p>
        </w:tc>
        <w:tc>
          <w:tcPr>
            <w:tcW w:w="576" w:type="pct"/>
            <w:tcBorders>
              <w:top w:val="nil"/>
              <w:left w:val="nil"/>
              <w:bottom w:val="nil"/>
              <w:right w:val="nil"/>
            </w:tcBorders>
            <w:shd w:val="clear" w:color="auto" w:fill="auto"/>
            <w:noWrap/>
            <w:vAlign w:val="bottom"/>
            <w:hideMark/>
          </w:tcPr>
          <w:p w14:paraId="2488B29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7704.46</w:t>
            </w:r>
          </w:p>
        </w:tc>
        <w:tc>
          <w:tcPr>
            <w:tcW w:w="506" w:type="pct"/>
            <w:tcBorders>
              <w:top w:val="nil"/>
              <w:left w:val="nil"/>
              <w:bottom w:val="nil"/>
              <w:right w:val="nil"/>
            </w:tcBorders>
            <w:shd w:val="clear" w:color="auto" w:fill="auto"/>
            <w:noWrap/>
            <w:vAlign w:val="bottom"/>
            <w:hideMark/>
          </w:tcPr>
          <w:p w14:paraId="2B37A55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115326.20</w:t>
            </w:r>
          </w:p>
        </w:tc>
      </w:tr>
      <w:tr w:rsidR="00134564" w:rsidRPr="00134564" w14:paraId="024EE7F0" w14:textId="77777777" w:rsidTr="00664E47">
        <w:trPr>
          <w:trHeight w:val="288"/>
        </w:trPr>
        <w:tc>
          <w:tcPr>
            <w:tcW w:w="2042" w:type="pct"/>
            <w:tcBorders>
              <w:top w:val="nil"/>
              <w:left w:val="nil"/>
              <w:bottom w:val="nil"/>
              <w:right w:val="nil"/>
            </w:tcBorders>
            <w:shd w:val="clear" w:color="auto" w:fill="auto"/>
            <w:noWrap/>
            <w:vAlign w:val="bottom"/>
            <w:hideMark/>
          </w:tcPr>
          <w:p w14:paraId="4737988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692" w:type="pct"/>
            <w:tcBorders>
              <w:top w:val="nil"/>
              <w:left w:val="nil"/>
              <w:bottom w:val="nil"/>
              <w:right w:val="nil"/>
            </w:tcBorders>
            <w:shd w:val="clear" w:color="auto" w:fill="auto"/>
            <w:noWrap/>
            <w:vAlign w:val="bottom"/>
            <w:hideMark/>
          </w:tcPr>
          <w:p w14:paraId="3AE26A6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94910.25</w:t>
            </w:r>
          </w:p>
        </w:tc>
        <w:tc>
          <w:tcPr>
            <w:tcW w:w="562" w:type="pct"/>
            <w:tcBorders>
              <w:top w:val="nil"/>
              <w:left w:val="nil"/>
              <w:bottom w:val="nil"/>
              <w:right w:val="nil"/>
            </w:tcBorders>
            <w:shd w:val="clear" w:color="auto" w:fill="auto"/>
            <w:noWrap/>
            <w:vAlign w:val="bottom"/>
            <w:hideMark/>
          </w:tcPr>
          <w:p w14:paraId="1B17B2B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825.97</w:t>
            </w:r>
          </w:p>
        </w:tc>
        <w:tc>
          <w:tcPr>
            <w:tcW w:w="622" w:type="pct"/>
            <w:tcBorders>
              <w:top w:val="nil"/>
              <w:left w:val="nil"/>
              <w:bottom w:val="nil"/>
              <w:right w:val="nil"/>
            </w:tcBorders>
            <w:shd w:val="clear" w:color="auto" w:fill="auto"/>
            <w:noWrap/>
            <w:vAlign w:val="bottom"/>
            <w:hideMark/>
          </w:tcPr>
          <w:p w14:paraId="773058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55.84</w:t>
            </w:r>
          </w:p>
        </w:tc>
        <w:tc>
          <w:tcPr>
            <w:tcW w:w="576" w:type="pct"/>
            <w:tcBorders>
              <w:top w:val="nil"/>
              <w:left w:val="nil"/>
              <w:bottom w:val="nil"/>
              <w:right w:val="nil"/>
            </w:tcBorders>
            <w:shd w:val="clear" w:color="auto" w:fill="auto"/>
            <w:noWrap/>
            <w:vAlign w:val="bottom"/>
            <w:hideMark/>
          </w:tcPr>
          <w:p w14:paraId="14CD37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5335.21</w:t>
            </w:r>
          </w:p>
        </w:tc>
        <w:tc>
          <w:tcPr>
            <w:tcW w:w="506" w:type="pct"/>
            <w:tcBorders>
              <w:top w:val="nil"/>
              <w:left w:val="nil"/>
              <w:bottom w:val="nil"/>
              <w:right w:val="nil"/>
            </w:tcBorders>
            <w:shd w:val="clear" w:color="auto" w:fill="auto"/>
            <w:noWrap/>
            <w:vAlign w:val="bottom"/>
            <w:hideMark/>
          </w:tcPr>
          <w:p w14:paraId="1FC5CC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101127.27</w:t>
            </w:r>
          </w:p>
        </w:tc>
      </w:tr>
      <w:tr w:rsidR="00134564" w:rsidRPr="00134564" w14:paraId="3727E21E" w14:textId="77777777" w:rsidTr="00664E47">
        <w:trPr>
          <w:trHeight w:val="288"/>
        </w:trPr>
        <w:tc>
          <w:tcPr>
            <w:tcW w:w="2042" w:type="pct"/>
            <w:tcBorders>
              <w:top w:val="nil"/>
              <w:left w:val="nil"/>
              <w:bottom w:val="nil"/>
              <w:right w:val="nil"/>
            </w:tcBorders>
            <w:shd w:val="clear" w:color="auto" w:fill="auto"/>
            <w:noWrap/>
            <w:vAlign w:val="bottom"/>
            <w:hideMark/>
          </w:tcPr>
          <w:p w14:paraId="2824814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692" w:type="pct"/>
            <w:tcBorders>
              <w:top w:val="nil"/>
              <w:left w:val="nil"/>
              <w:bottom w:val="nil"/>
              <w:right w:val="nil"/>
            </w:tcBorders>
            <w:shd w:val="clear" w:color="auto" w:fill="auto"/>
            <w:noWrap/>
            <w:vAlign w:val="bottom"/>
            <w:hideMark/>
          </w:tcPr>
          <w:p w14:paraId="1B808F9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2E12261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094C391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6" w:type="pct"/>
            <w:tcBorders>
              <w:top w:val="nil"/>
              <w:left w:val="nil"/>
              <w:bottom w:val="nil"/>
              <w:right w:val="nil"/>
            </w:tcBorders>
            <w:shd w:val="clear" w:color="auto" w:fill="auto"/>
            <w:noWrap/>
            <w:vAlign w:val="bottom"/>
            <w:hideMark/>
          </w:tcPr>
          <w:p w14:paraId="4C360C8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06" w:type="pct"/>
            <w:tcBorders>
              <w:top w:val="nil"/>
              <w:left w:val="nil"/>
              <w:bottom w:val="nil"/>
              <w:right w:val="nil"/>
            </w:tcBorders>
            <w:shd w:val="clear" w:color="auto" w:fill="auto"/>
            <w:noWrap/>
            <w:vAlign w:val="bottom"/>
            <w:hideMark/>
          </w:tcPr>
          <w:p w14:paraId="508C731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C0AC957" w14:textId="77777777" w:rsidTr="00664E47">
        <w:trPr>
          <w:trHeight w:val="288"/>
        </w:trPr>
        <w:tc>
          <w:tcPr>
            <w:tcW w:w="2042" w:type="pct"/>
            <w:tcBorders>
              <w:top w:val="nil"/>
              <w:left w:val="nil"/>
              <w:bottom w:val="nil"/>
              <w:right w:val="nil"/>
            </w:tcBorders>
            <w:shd w:val="clear" w:color="auto" w:fill="auto"/>
            <w:noWrap/>
            <w:vAlign w:val="bottom"/>
            <w:hideMark/>
          </w:tcPr>
          <w:p w14:paraId="101A6B8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692" w:type="pct"/>
            <w:tcBorders>
              <w:top w:val="nil"/>
              <w:left w:val="nil"/>
              <w:bottom w:val="nil"/>
              <w:right w:val="nil"/>
            </w:tcBorders>
            <w:shd w:val="clear" w:color="auto" w:fill="auto"/>
            <w:noWrap/>
            <w:vAlign w:val="bottom"/>
            <w:hideMark/>
          </w:tcPr>
          <w:p w14:paraId="609C9AB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100650.97</w:t>
            </w:r>
          </w:p>
        </w:tc>
        <w:tc>
          <w:tcPr>
            <w:tcW w:w="562" w:type="pct"/>
            <w:tcBorders>
              <w:top w:val="nil"/>
              <w:left w:val="nil"/>
              <w:bottom w:val="nil"/>
              <w:right w:val="nil"/>
            </w:tcBorders>
            <w:shd w:val="clear" w:color="auto" w:fill="auto"/>
            <w:noWrap/>
            <w:vAlign w:val="bottom"/>
            <w:hideMark/>
          </w:tcPr>
          <w:p w14:paraId="72E976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1108.02</w:t>
            </w:r>
          </w:p>
        </w:tc>
        <w:tc>
          <w:tcPr>
            <w:tcW w:w="622" w:type="pct"/>
            <w:tcBorders>
              <w:top w:val="nil"/>
              <w:left w:val="nil"/>
              <w:bottom w:val="nil"/>
              <w:right w:val="nil"/>
            </w:tcBorders>
            <w:shd w:val="clear" w:color="auto" w:fill="auto"/>
            <w:noWrap/>
            <w:vAlign w:val="bottom"/>
            <w:hideMark/>
          </w:tcPr>
          <w:p w14:paraId="017E0DD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696.93</w:t>
            </w:r>
          </w:p>
        </w:tc>
        <w:tc>
          <w:tcPr>
            <w:tcW w:w="576" w:type="pct"/>
            <w:tcBorders>
              <w:top w:val="nil"/>
              <w:left w:val="nil"/>
              <w:bottom w:val="nil"/>
              <w:right w:val="nil"/>
            </w:tcBorders>
            <w:shd w:val="clear" w:color="auto" w:fill="auto"/>
            <w:noWrap/>
            <w:vAlign w:val="bottom"/>
            <w:hideMark/>
          </w:tcPr>
          <w:p w14:paraId="5BE5429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8984.32</w:t>
            </w:r>
          </w:p>
        </w:tc>
        <w:tc>
          <w:tcPr>
            <w:tcW w:w="506" w:type="pct"/>
            <w:tcBorders>
              <w:top w:val="nil"/>
              <w:left w:val="nil"/>
              <w:bottom w:val="nil"/>
              <w:right w:val="nil"/>
            </w:tcBorders>
            <w:shd w:val="clear" w:color="auto" w:fill="auto"/>
            <w:noWrap/>
            <w:vAlign w:val="bottom"/>
            <w:hideMark/>
          </w:tcPr>
          <w:p w14:paraId="0537E2F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111440.23</w:t>
            </w:r>
          </w:p>
        </w:tc>
      </w:tr>
      <w:tr w:rsidR="00134564" w:rsidRPr="00134564" w14:paraId="3EC11508" w14:textId="77777777" w:rsidTr="00664E47">
        <w:trPr>
          <w:trHeight w:val="288"/>
        </w:trPr>
        <w:tc>
          <w:tcPr>
            <w:tcW w:w="2042" w:type="pct"/>
            <w:tcBorders>
              <w:top w:val="nil"/>
              <w:left w:val="nil"/>
              <w:bottom w:val="nil"/>
              <w:right w:val="nil"/>
            </w:tcBorders>
            <w:shd w:val="clear" w:color="auto" w:fill="auto"/>
            <w:noWrap/>
            <w:vAlign w:val="bottom"/>
            <w:hideMark/>
          </w:tcPr>
          <w:p w14:paraId="54DADD8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692" w:type="pct"/>
            <w:tcBorders>
              <w:top w:val="nil"/>
              <w:left w:val="nil"/>
              <w:bottom w:val="nil"/>
              <w:right w:val="nil"/>
            </w:tcBorders>
            <w:shd w:val="clear" w:color="auto" w:fill="auto"/>
            <w:noWrap/>
            <w:vAlign w:val="bottom"/>
            <w:hideMark/>
          </w:tcPr>
          <w:p w14:paraId="6B7081F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18160.27</w:t>
            </w:r>
          </w:p>
        </w:tc>
        <w:tc>
          <w:tcPr>
            <w:tcW w:w="562" w:type="pct"/>
            <w:tcBorders>
              <w:top w:val="nil"/>
              <w:left w:val="nil"/>
              <w:bottom w:val="nil"/>
              <w:right w:val="nil"/>
            </w:tcBorders>
            <w:shd w:val="clear" w:color="auto" w:fill="auto"/>
            <w:noWrap/>
            <w:vAlign w:val="bottom"/>
            <w:hideMark/>
          </w:tcPr>
          <w:p w14:paraId="5636D4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224.24</w:t>
            </w:r>
          </w:p>
        </w:tc>
        <w:tc>
          <w:tcPr>
            <w:tcW w:w="622" w:type="pct"/>
            <w:tcBorders>
              <w:top w:val="nil"/>
              <w:left w:val="nil"/>
              <w:bottom w:val="nil"/>
              <w:right w:val="nil"/>
            </w:tcBorders>
            <w:shd w:val="clear" w:color="auto" w:fill="auto"/>
            <w:noWrap/>
            <w:vAlign w:val="bottom"/>
            <w:hideMark/>
          </w:tcPr>
          <w:p w14:paraId="107D184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127.27</w:t>
            </w:r>
          </w:p>
        </w:tc>
        <w:tc>
          <w:tcPr>
            <w:tcW w:w="576" w:type="pct"/>
            <w:tcBorders>
              <w:top w:val="nil"/>
              <w:left w:val="nil"/>
              <w:bottom w:val="nil"/>
              <w:right w:val="nil"/>
            </w:tcBorders>
            <w:shd w:val="clear" w:color="auto" w:fill="auto"/>
            <w:noWrap/>
            <w:vAlign w:val="bottom"/>
            <w:hideMark/>
          </w:tcPr>
          <w:p w14:paraId="2A19FDC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7967.94</w:t>
            </w:r>
          </w:p>
        </w:tc>
        <w:tc>
          <w:tcPr>
            <w:tcW w:w="506" w:type="pct"/>
            <w:tcBorders>
              <w:top w:val="nil"/>
              <w:left w:val="nil"/>
              <w:bottom w:val="nil"/>
              <w:right w:val="nil"/>
            </w:tcBorders>
            <w:shd w:val="clear" w:color="auto" w:fill="auto"/>
            <w:noWrap/>
            <w:vAlign w:val="bottom"/>
            <w:hideMark/>
          </w:tcPr>
          <w:p w14:paraId="4229201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26479.73</w:t>
            </w:r>
          </w:p>
        </w:tc>
      </w:tr>
      <w:tr w:rsidR="00134564" w:rsidRPr="00134564" w14:paraId="581B67DF" w14:textId="77777777" w:rsidTr="00664E47">
        <w:trPr>
          <w:trHeight w:val="288"/>
        </w:trPr>
        <w:tc>
          <w:tcPr>
            <w:tcW w:w="2042" w:type="pct"/>
            <w:tcBorders>
              <w:top w:val="nil"/>
              <w:left w:val="nil"/>
              <w:bottom w:val="nil"/>
              <w:right w:val="nil"/>
            </w:tcBorders>
            <w:shd w:val="clear" w:color="auto" w:fill="auto"/>
            <w:noWrap/>
            <w:vAlign w:val="bottom"/>
            <w:hideMark/>
          </w:tcPr>
          <w:p w14:paraId="1050A55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692" w:type="pct"/>
            <w:tcBorders>
              <w:top w:val="nil"/>
              <w:left w:val="nil"/>
              <w:bottom w:val="nil"/>
              <w:right w:val="nil"/>
            </w:tcBorders>
            <w:shd w:val="clear" w:color="auto" w:fill="auto"/>
            <w:noWrap/>
            <w:vAlign w:val="bottom"/>
            <w:hideMark/>
          </w:tcPr>
          <w:p w14:paraId="00E4588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5325A71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6687C19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6" w:type="pct"/>
            <w:tcBorders>
              <w:top w:val="nil"/>
              <w:left w:val="nil"/>
              <w:bottom w:val="nil"/>
              <w:right w:val="nil"/>
            </w:tcBorders>
            <w:shd w:val="clear" w:color="auto" w:fill="auto"/>
            <w:noWrap/>
            <w:vAlign w:val="bottom"/>
            <w:hideMark/>
          </w:tcPr>
          <w:p w14:paraId="011BD2C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06" w:type="pct"/>
            <w:tcBorders>
              <w:top w:val="nil"/>
              <w:left w:val="nil"/>
              <w:bottom w:val="nil"/>
              <w:right w:val="nil"/>
            </w:tcBorders>
            <w:shd w:val="clear" w:color="auto" w:fill="auto"/>
            <w:noWrap/>
            <w:vAlign w:val="bottom"/>
            <w:hideMark/>
          </w:tcPr>
          <w:p w14:paraId="2371998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0D41ADA" w14:textId="77777777" w:rsidTr="00664E47">
        <w:trPr>
          <w:trHeight w:val="288"/>
        </w:trPr>
        <w:tc>
          <w:tcPr>
            <w:tcW w:w="2042" w:type="pct"/>
            <w:tcBorders>
              <w:top w:val="nil"/>
              <w:left w:val="nil"/>
              <w:bottom w:val="nil"/>
              <w:right w:val="nil"/>
            </w:tcBorders>
            <w:shd w:val="clear" w:color="auto" w:fill="auto"/>
            <w:noWrap/>
            <w:vAlign w:val="bottom"/>
            <w:hideMark/>
          </w:tcPr>
          <w:p w14:paraId="2E6CB23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692" w:type="pct"/>
            <w:tcBorders>
              <w:top w:val="nil"/>
              <w:left w:val="nil"/>
              <w:bottom w:val="nil"/>
              <w:right w:val="nil"/>
            </w:tcBorders>
            <w:shd w:val="clear" w:color="auto" w:fill="auto"/>
            <w:noWrap/>
            <w:vAlign w:val="bottom"/>
            <w:hideMark/>
          </w:tcPr>
          <w:p w14:paraId="1AFD9BD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33844.28</w:t>
            </w:r>
          </w:p>
        </w:tc>
        <w:tc>
          <w:tcPr>
            <w:tcW w:w="562" w:type="pct"/>
            <w:tcBorders>
              <w:top w:val="nil"/>
              <w:left w:val="nil"/>
              <w:bottom w:val="nil"/>
              <w:right w:val="nil"/>
            </w:tcBorders>
            <w:shd w:val="clear" w:color="auto" w:fill="auto"/>
            <w:noWrap/>
            <w:vAlign w:val="bottom"/>
            <w:hideMark/>
          </w:tcPr>
          <w:p w14:paraId="0E5008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1184.17</w:t>
            </w:r>
          </w:p>
        </w:tc>
        <w:tc>
          <w:tcPr>
            <w:tcW w:w="622" w:type="pct"/>
            <w:tcBorders>
              <w:top w:val="nil"/>
              <w:left w:val="nil"/>
              <w:bottom w:val="nil"/>
              <w:right w:val="nil"/>
            </w:tcBorders>
            <w:shd w:val="clear" w:color="auto" w:fill="auto"/>
            <w:noWrap/>
            <w:vAlign w:val="bottom"/>
            <w:hideMark/>
          </w:tcPr>
          <w:p w14:paraId="2F640E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417.92</w:t>
            </w:r>
          </w:p>
        </w:tc>
        <w:tc>
          <w:tcPr>
            <w:tcW w:w="576" w:type="pct"/>
            <w:tcBorders>
              <w:top w:val="nil"/>
              <w:left w:val="nil"/>
              <w:bottom w:val="nil"/>
              <w:right w:val="nil"/>
            </w:tcBorders>
            <w:shd w:val="clear" w:color="auto" w:fill="auto"/>
            <w:noWrap/>
            <w:vAlign w:val="bottom"/>
            <w:hideMark/>
          </w:tcPr>
          <w:p w14:paraId="2C813DE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6360.48</w:t>
            </w:r>
          </w:p>
        </w:tc>
        <w:tc>
          <w:tcPr>
            <w:tcW w:w="506" w:type="pct"/>
            <w:tcBorders>
              <w:top w:val="nil"/>
              <w:left w:val="nil"/>
              <w:bottom w:val="nil"/>
              <w:right w:val="nil"/>
            </w:tcBorders>
            <w:shd w:val="clear" w:color="auto" w:fill="auto"/>
            <w:noWrap/>
            <w:vAlign w:val="bottom"/>
            <w:hideMark/>
          </w:tcPr>
          <w:p w14:paraId="7530810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41806.84</w:t>
            </w:r>
          </w:p>
        </w:tc>
      </w:tr>
      <w:tr w:rsidR="00134564" w:rsidRPr="00134564" w14:paraId="4608260F" w14:textId="77777777" w:rsidTr="00664E47">
        <w:trPr>
          <w:trHeight w:val="288"/>
        </w:trPr>
        <w:tc>
          <w:tcPr>
            <w:tcW w:w="2042" w:type="pct"/>
            <w:tcBorders>
              <w:top w:val="nil"/>
              <w:left w:val="nil"/>
              <w:bottom w:val="nil"/>
              <w:right w:val="nil"/>
            </w:tcBorders>
            <w:shd w:val="clear" w:color="auto" w:fill="auto"/>
            <w:noWrap/>
            <w:vAlign w:val="bottom"/>
            <w:hideMark/>
          </w:tcPr>
          <w:p w14:paraId="4417078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692" w:type="pct"/>
            <w:tcBorders>
              <w:top w:val="nil"/>
              <w:left w:val="nil"/>
              <w:bottom w:val="nil"/>
              <w:right w:val="nil"/>
            </w:tcBorders>
            <w:shd w:val="clear" w:color="auto" w:fill="auto"/>
            <w:noWrap/>
            <w:vAlign w:val="bottom"/>
            <w:hideMark/>
          </w:tcPr>
          <w:p w14:paraId="4288497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43974.88</w:t>
            </w:r>
          </w:p>
        </w:tc>
        <w:tc>
          <w:tcPr>
            <w:tcW w:w="562" w:type="pct"/>
            <w:tcBorders>
              <w:top w:val="nil"/>
              <w:left w:val="nil"/>
              <w:bottom w:val="nil"/>
              <w:right w:val="nil"/>
            </w:tcBorders>
            <w:shd w:val="clear" w:color="auto" w:fill="auto"/>
            <w:noWrap/>
            <w:vAlign w:val="bottom"/>
            <w:hideMark/>
          </w:tcPr>
          <w:p w14:paraId="017827E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781.25</w:t>
            </w:r>
          </w:p>
        </w:tc>
        <w:tc>
          <w:tcPr>
            <w:tcW w:w="622" w:type="pct"/>
            <w:tcBorders>
              <w:top w:val="nil"/>
              <w:left w:val="nil"/>
              <w:bottom w:val="nil"/>
              <w:right w:val="nil"/>
            </w:tcBorders>
            <w:shd w:val="clear" w:color="auto" w:fill="auto"/>
            <w:noWrap/>
            <w:vAlign w:val="bottom"/>
            <w:hideMark/>
          </w:tcPr>
          <w:p w14:paraId="799F03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858.84</w:t>
            </w:r>
          </w:p>
        </w:tc>
        <w:tc>
          <w:tcPr>
            <w:tcW w:w="576" w:type="pct"/>
            <w:tcBorders>
              <w:top w:val="nil"/>
              <w:left w:val="nil"/>
              <w:bottom w:val="nil"/>
              <w:right w:val="nil"/>
            </w:tcBorders>
            <w:shd w:val="clear" w:color="auto" w:fill="auto"/>
            <w:noWrap/>
            <w:vAlign w:val="bottom"/>
            <w:hideMark/>
          </w:tcPr>
          <w:p w14:paraId="6451B1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6978.62</w:t>
            </w:r>
          </w:p>
        </w:tc>
        <w:tc>
          <w:tcPr>
            <w:tcW w:w="506" w:type="pct"/>
            <w:tcBorders>
              <w:top w:val="nil"/>
              <w:left w:val="nil"/>
              <w:bottom w:val="nil"/>
              <w:right w:val="nil"/>
            </w:tcBorders>
            <w:shd w:val="clear" w:color="auto" w:fill="auto"/>
            <w:noWrap/>
            <w:vAlign w:val="bottom"/>
            <w:hideMark/>
          </w:tcPr>
          <w:p w14:paraId="2D08CF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52593.58</w:t>
            </w:r>
          </w:p>
        </w:tc>
      </w:tr>
      <w:tr w:rsidR="00134564" w:rsidRPr="00134564" w14:paraId="2469D102" w14:textId="77777777" w:rsidTr="00664E47">
        <w:trPr>
          <w:trHeight w:val="288"/>
        </w:trPr>
        <w:tc>
          <w:tcPr>
            <w:tcW w:w="2042" w:type="pct"/>
            <w:tcBorders>
              <w:top w:val="nil"/>
              <w:left w:val="nil"/>
              <w:bottom w:val="nil"/>
              <w:right w:val="nil"/>
            </w:tcBorders>
            <w:shd w:val="clear" w:color="auto" w:fill="auto"/>
            <w:noWrap/>
            <w:vAlign w:val="bottom"/>
            <w:hideMark/>
          </w:tcPr>
          <w:p w14:paraId="41A8F04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692" w:type="pct"/>
            <w:tcBorders>
              <w:top w:val="nil"/>
              <w:left w:val="nil"/>
              <w:bottom w:val="nil"/>
              <w:right w:val="nil"/>
            </w:tcBorders>
            <w:shd w:val="clear" w:color="auto" w:fill="auto"/>
            <w:noWrap/>
            <w:vAlign w:val="bottom"/>
            <w:hideMark/>
          </w:tcPr>
          <w:p w14:paraId="0916C40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59320.65</w:t>
            </w:r>
          </w:p>
        </w:tc>
        <w:tc>
          <w:tcPr>
            <w:tcW w:w="562" w:type="pct"/>
            <w:tcBorders>
              <w:top w:val="nil"/>
              <w:left w:val="nil"/>
              <w:bottom w:val="nil"/>
              <w:right w:val="nil"/>
            </w:tcBorders>
            <w:shd w:val="clear" w:color="auto" w:fill="auto"/>
            <w:noWrap/>
            <w:vAlign w:val="bottom"/>
            <w:hideMark/>
          </w:tcPr>
          <w:p w14:paraId="496B6A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1265.71</w:t>
            </w:r>
          </w:p>
        </w:tc>
        <w:tc>
          <w:tcPr>
            <w:tcW w:w="622" w:type="pct"/>
            <w:tcBorders>
              <w:top w:val="nil"/>
              <w:left w:val="nil"/>
              <w:bottom w:val="nil"/>
              <w:right w:val="nil"/>
            </w:tcBorders>
            <w:shd w:val="clear" w:color="auto" w:fill="auto"/>
            <w:noWrap/>
            <w:vAlign w:val="bottom"/>
            <w:hideMark/>
          </w:tcPr>
          <w:p w14:paraId="38EF28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474.00</w:t>
            </w:r>
          </w:p>
        </w:tc>
        <w:tc>
          <w:tcPr>
            <w:tcW w:w="576" w:type="pct"/>
            <w:tcBorders>
              <w:top w:val="nil"/>
              <w:left w:val="nil"/>
              <w:bottom w:val="nil"/>
              <w:right w:val="nil"/>
            </w:tcBorders>
            <w:shd w:val="clear" w:color="auto" w:fill="auto"/>
            <w:noWrap/>
            <w:vAlign w:val="bottom"/>
            <w:hideMark/>
          </w:tcPr>
          <w:p w14:paraId="49ECDC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7045.64</w:t>
            </w:r>
          </w:p>
        </w:tc>
        <w:tc>
          <w:tcPr>
            <w:tcW w:w="506" w:type="pct"/>
            <w:tcBorders>
              <w:top w:val="nil"/>
              <w:left w:val="nil"/>
              <w:bottom w:val="nil"/>
              <w:right w:val="nil"/>
            </w:tcBorders>
            <w:shd w:val="clear" w:color="auto" w:fill="auto"/>
            <w:noWrap/>
            <w:vAlign w:val="bottom"/>
            <w:hideMark/>
          </w:tcPr>
          <w:p w14:paraId="1ECFC94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68106.00</w:t>
            </w:r>
          </w:p>
        </w:tc>
      </w:tr>
      <w:tr w:rsidR="00134564" w:rsidRPr="00134564" w14:paraId="5AF47042" w14:textId="77777777" w:rsidTr="00664E47">
        <w:trPr>
          <w:trHeight w:val="288"/>
        </w:trPr>
        <w:tc>
          <w:tcPr>
            <w:tcW w:w="2042" w:type="pct"/>
            <w:tcBorders>
              <w:top w:val="nil"/>
              <w:left w:val="nil"/>
              <w:bottom w:val="nil"/>
              <w:right w:val="nil"/>
            </w:tcBorders>
            <w:shd w:val="clear" w:color="auto" w:fill="auto"/>
            <w:noWrap/>
            <w:vAlign w:val="bottom"/>
            <w:hideMark/>
          </w:tcPr>
          <w:p w14:paraId="0A840B4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692" w:type="pct"/>
            <w:tcBorders>
              <w:top w:val="nil"/>
              <w:left w:val="nil"/>
              <w:bottom w:val="nil"/>
              <w:right w:val="nil"/>
            </w:tcBorders>
            <w:shd w:val="clear" w:color="auto" w:fill="auto"/>
            <w:noWrap/>
            <w:vAlign w:val="bottom"/>
            <w:hideMark/>
          </w:tcPr>
          <w:p w14:paraId="06B061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82260.57</w:t>
            </w:r>
          </w:p>
        </w:tc>
        <w:tc>
          <w:tcPr>
            <w:tcW w:w="562" w:type="pct"/>
            <w:tcBorders>
              <w:top w:val="nil"/>
              <w:left w:val="nil"/>
              <w:bottom w:val="nil"/>
              <w:right w:val="nil"/>
            </w:tcBorders>
            <w:shd w:val="clear" w:color="auto" w:fill="auto"/>
            <w:noWrap/>
            <w:vAlign w:val="bottom"/>
            <w:hideMark/>
          </w:tcPr>
          <w:p w14:paraId="37A10CD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846.53</w:t>
            </w:r>
          </w:p>
        </w:tc>
        <w:tc>
          <w:tcPr>
            <w:tcW w:w="622" w:type="pct"/>
            <w:tcBorders>
              <w:top w:val="nil"/>
              <w:left w:val="nil"/>
              <w:bottom w:val="nil"/>
              <w:right w:val="nil"/>
            </w:tcBorders>
            <w:shd w:val="clear" w:color="auto" w:fill="auto"/>
            <w:noWrap/>
            <w:vAlign w:val="bottom"/>
            <w:hideMark/>
          </w:tcPr>
          <w:p w14:paraId="38771EE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1396.83</w:t>
            </w:r>
          </w:p>
        </w:tc>
        <w:tc>
          <w:tcPr>
            <w:tcW w:w="576" w:type="pct"/>
            <w:tcBorders>
              <w:top w:val="nil"/>
              <w:left w:val="nil"/>
              <w:bottom w:val="nil"/>
              <w:right w:val="nil"/>
            </w:tcBorders>
            <w:shd w:val="clear" w:color="auto" w:fill="auto"/>
            <w:noWrap/>
            <w:vAlign w:val="bottom"/>
            <w:hideMark/>
          </w:tcPr>
          <w:p w14:paraId="4CEA3D1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15159.87</w:t>
            </w:r>
          </w:p>
        </w:tc>
        <w:tc>
          <w:tcPr>
            <w:tcW w:w="506" w:type="pct"/>
            <w:tcBorders>
              <w:top w:val="nil"/>
              <w:left w:val="nil"/>
              <w:bottom w:val="nil"/>
              <w:right w:val="nil"/>
            </w:tcBorders>
            <w:shd w:val="clear" w:color="auto" w:fill="auto"/>
            <w:noWrap/>
            <w:vAlign w:val="bottom"/>
            <w:hideMark/>
          </w:tcPr>
          <w:p w14:paraId="51378B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99663.81</w:t>
            </w:r>
          </w:p>
        </w:tc>
      </w:tr>
      <w:tr w:rsidR="00134564" w:rsidRPr="00134564" w14:paraId="41932562" w14:textId="77777777" w:rsidTr="00664E47">
        <w:trPr>
          <w:trHeight w:val="288"/>
        </w:trPr>
        <w:tc>
          <w:tcPr>
            <w:tcW w:w="2042" w:type="pct"/>
            <w:tcBorders>
              <w:top w:val="nil"/>
              <w:left w:val="nil"/>
              <w:bottom w:val="single" w:sz="4" w:space="0" w:color="auto"/>
              <w:right w:val="nil"/>
            </w:tcBorders>
            <w:shd w:val="clear" w:color="auto" w:fill="auto"/>
            <w:noWrap/>
            <w:vAlign w:val="bottom"/>
            <w:hideMark/>
          </w:tcPr>
          <w:p w14:paraId="6E838CD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692" w:type="pct"/>
            <w:tcBorders>
              <w:top w:val="nil"/>
              <w:left w:val="nil"/>
              <w:bottom w:val="single" w:sz="4" w:space="0" w:color="auto"/>
              <w:right w:val="nil"/>
            </w:tcBorders>
            <w:shd w:val="clear" w:color="auto" w:fill="auto"/>
            <w:noWrap/>
            <w:vAlign w:val="bottom"/>
            <w:hideMark/>
          </w:tcPr>
          <w:p w14:paraId="47BEC7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250562.26</w:t>
            </w:r>
          </w:p>
        </w:tc>
        <w:tc>
          <w:tcPr>
            <w:tcW w:w="562" w:type="pct"/>
            <w:tcBorders>
              <w:top w:val="nil"/>
              <w:left w:val="nil"/>
              <w:bottom w:val="single" w:sz="4" w:space="0" w:color="auto"/>
              <w:right w:val="nil"/>
            </w:tcBorders>
            <w:shd w:val="clear" w:color="auto" w:fill="auto"/>
            <w:noWrap/>
            <w:vAlign w:val="bottom"/>
            <w:hideMark/>
          </w:tcPr>
          <w:p w14:paraId="7CE751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1176.47</w:t>
            </w:r>
          </w:p>
        </w:tc>
        <w:tc>
          <w:tcPr>
            <w:tcW w:w="622" w:type="pct"/>
            <w:tcBorders>
              <w:top w:val="nil"/>
              <w:left w:val="nil"/>
              <w:bottom w:val="single" w:sz="4" w:space="0" w:color="auto"/>
              <w:right w:val="nil"/>
            </w:tcBorders>
            <w:shd w:val="clear" w:color="auto" w:fill="auto"/>
            <w:noWrap/>
            <w:vAlign w:val="bottom"/>
            <w:hideMark/>
          </w:tcPr>
          <w:p w14:paraId="51365CA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270.59</w:t>
            </w:r>
          </w:p>
        </w:tc>
        <w:tc>
          <w:tcPr>
            <w:tcW w:w="576" w:type="pct"/>
            <w:tcBorders>
              <w:top w:val="nil"/>
              <w:left w:val="nil"/>
              <w:bottom w:val="single" w:sz="4" w:space="0" w:color="auto"/>
              <w:right w:val="nil"/>
            </w:tcBorders>
            <w:shd w:val="clear" w:color="auto" w:fill="auto"/>
            <w:noWrap/>
            <w:vAlign w:val="bottom"/>
            <w:hideMark/>
          </w:tcPr>
          <w:p w14:paraId="2D8C583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9705.26</w:t>
            </w:r>
          </w:p>
        </w:tc>
        <w:tc>
          <w:tcPr>
            <w:tcW w:w="506" w:type="pct"/>
            <w:tcBorders>
              <w:top w:val="nil"/>
              <w:left w:val="nil"/>
              <w:bottom w:val="single" w:sz="4" w:space="0" w:color="auto"/>
              <w:right w:val="nil"/>
            </w:tcBorders>
            <w:shd w:val="clear" w:color="auto" w:fill="auto"/>
            <w:noWrap/>
            <w:vAlign w:val="bottom"/>
            <w:hideMark/>
          </w:tcPr>
          <w:p w14:paraId="7C220E7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261714.58</w:t>
            </w:r>
          </w:p>
        </w:tc>
      </w:tr>
    </w:tbl>
    <w:p w14:paraId="450DF532" w14:textId="77777777" w:rsidR="00664E47" w:rsidRPr="00134564" w:rsidRDefault="00664E47" w:rsidP="00664E47">
      <w:pPr>
        <w:rPr>
          <w:i/>
        </w:rPr>
      </w:pPr>
      <w:r w:rsidRPr="00134564">
        <w:rPr>
          <w:i/>
        </w:rPr>
        <w:t>Sources: Baseline survey of Cao Lanh Impact Evaluation</w:t>
      </w:r>
    </w:p>
    <w:p w14:paraId="43845BC7"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47C1A840"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360" w:type="dxa"/>
        <w:tblInd w:w="93" w:type="dxa"/>
        <w:tblLook w:val="04A0" w:firstRow="1" w:lastRow="0" w:firstColumn="1" w:lastColumn="0" w:noHBand="0" w:noVBand="1"/>
      </w:tblPr>
      <w:tblGrid>
        <w:gridCol w:w="4800"/>
        <w:gridCol w:w="1280"/>
        <w:gridCol w:w="1280"/>
      </w:tblGrid>
      <w:tr w:rsidR="00134564" w:rsidRPr="00134564" w14:paraId="46B7A26A" w14:textId="77777777" w:rsidTr="00664E47">
        <w:trPr>
          <w:trHeight w:val="288"/>
        </w:trPr>
        <w:tc>
          <w:tcPr>
            <w:tcW w:w="4800" w:type="dxa"/>
            <w:tcBorders>
              <w:top w:val="nil"/>
              <w:left w:val="nil"/>
              <w:bottom w:val="nil"/>
              <w:right w:val="nil"/>
            </w:tcBorders>
            <w:shd w:val="clear" w:color="auto" w:fill="auto"/>
            <w:noWrap/>
            <w:vAlign w:val="bottom"/>
          </w:tcPr>
          <w:p w14:paraId="6B60799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6F26581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2D0F803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0DDE98D3"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738"/>
        <w:gridCol w:w="1616"/>
        <w:gridCol w:w="1696"/>
        <w:gridCol w:w="1696"/>
      </w:tblGrid>
      <w:tr w:rsidR="00134564" w:rsidRPr="00134564" w14:paraId="052D0A09" w14:textId="77777777" w:rsidTr="00C07053">
        <w:trPr>
          <w:trHeight w:val="288"/>
        </w:trPr>
        <w:tc>
          <w:tcPr>
            <w:tcW w:w="4130" w:type="pct"/>
            <w:gridSpan w:val="3"/>
            <w:tcBorders>
              <w:top w:val="nil"/>
              <w:left w:val="nil"/>
              <w:bottom w:val="nil"/>
              <w:right w:val="nil"/>
            </w:tcBorders>
            <w:shd w:val="clear" w:color="auto" w:fill="auto"/>
            <w:noWrap/>
            <w:vAlign w:val="bottom"/>
            <w:hideMark/>
          </w:tcPr>
          <w:p w14:paraId="2F9981BD"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A.4.4. Revenue of perennial plant (1000 VND/household)</w:t>
            </w:r>
          </w:p>
        </w:tc>
        <w:tc>
          <w:tcPr>
            <w:tcW w:w="870" w:type="pct"/>
            <w:tcBorders>
              <w:top w:val="nil"/>
              <w:left w:val="nil"/>
              <w:bottom w:val="nil"/>
              <w:right w:val="nil"/>
            </w:tcBorders>
            <w:shd w:val="clear" w:color="auto" w:fill="auto"/>
            <w:noWrap/>
            <w:vAlign w:val="bottom"/>
            <w:hideMark/>
          </w:tcPr>
          <w:p w14:paraId="2F12F425"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25CD09BA" w14:textId="77777777" w:rsidTr="00664E47">
        <w:trPr>
          <w:trHeight w:val="288"/>
        </w:trPr>
        <w:tc>
          <w:tcPr>
            <w:tcW w:w="2431" w:type="pct"/>
            <w:tcBorders>
              <w:top w:val="single" w:sz="4" w:space="0" w:color="auto"/>
              <w:left w:val="nil"/>
              <w:bottom w:val="single" w:sz="4" w:space="0" w:color="auto"/>
              <w:right w:val="nil"/>
            </w:tcBorders>
            <w:shd w:val="clear" w:color="auto" w:fill="auto"/>
            <w:noWrap/>
            <w:vAlign w:val="bottom"/>
            <w:hideMark/>
          </w:tcPr>
          <w:p w14:paraId="2BE69F8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829" w:type="pct"/>
            <w:tcBorders>
              <w:top w:val="single" w:sz="4" w:space="0" w:color="auto"/>
              <w:left w:val="nil"/>
              <w:bottom w:val="single" w:sz="4" w:space="0" w:color="auto"/>
              <w:right w:val="nil"/>
            </w:tcBorders>
            <w:shd w:val="clear" w:color="auto" w:fill="auto"/>
            <w:vAlign w:val="center"/>
            <w:hideMark/>
          </w:tcPr>
          <w:p w14:paraId="49832150"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Coconut</w:t>
            </w:r>
          </w:p>
        </w:tc>
        <w:tc>
          <w:tcPr>
            <w:tcW w:w="870" w:type="pct"/>
            <w:tcBorders>
              <w:top w:val="single" w:sz="4" w:space="0" w:color="auto"/>
              <w:left w:val="nil"/>
              <w:bottom w:val="single" w:sz="4" w:space="0" w:color="auto"/>
              <w:right w:val="nil"/>
            </w:tcBorders>
            <w:shd w:val="clear" w:color="auto" w:fill="auto"/>
            <w:vAlign w:val="center"/>
            <w:hideMark/>
          </w:tcPr>
          <w:p w14:paraId="46A1CC0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Others</w:t>
            </w:r>
          </w:p>
        </w:tc>
        <w:tc>
          <w:tcPr>
            <w:tcW w:w="870" w:type="pct"/>
            <w:tcBorders>
              <w:top w:val="single" w:sz="4" w:space="0" w:color="auto"/>
              <w:left w:val="nil"/>
              <w:bottom w:val="single" w:sz="4" w:space="0" w:color="auto"/>
              <w:right w:val="nil"/>
            </w:tcBorders>
            <w:shd w:val="clear" w:color="auto" w:fill="auto"/>
            <w:vAlign w:val="center"/>
            <w:hideMark/>
          </w:tcPr>
          <w:p w14:paraId="481D442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3EACEB6E" w14:textId="77777777" w:rsidTr="00C07053">
        <w:trPr>
          <w:trHeight w:val="288"/>
        </w:trPr>
        <w:tc>
          <w:tcPr>
            <w:tcW w:w="2431" w:type="pct"/>
            <w:tcBorders>
              <w:top w:val="nil"/>
              <w:left w:val="nil"/>
              <w:bottom w:val="nil"/>
              <w:right w:val="nil"/>
            </w:tcBorders>
            <w:shd w:val="clear" w:color="auto" w:fill="auto"/>
            <w:noWrap/>
            <w:vAlign w:val="bottom"/>
            <w:hideMark/>
          </w:tcPr>
          <w:p w14:paraId="45FAF1D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829" w:type="pct"/>
            <w:tcBorders>
              <w:top w:val="nil"/>
              <w:left w:val="nil"/>
              <w:bottom w:val="nil"/>
              <w:right w:val="nil"/>
            </w:tcBorders>
            <w:shd w:val="clear" w:color="auto" w:fill="auto"/>
            <w:noWrap/>
            <w:vAlign w:val="bottom"/>
            <w:hideMark/>
          </w:tcPr>
          <w:p w14:paraId="471BE98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3034.57</w:t>
            </w:r>
          </w:p>
        </w:tc>
        <w:tc>
          <w:tcPr>
            <w:tcW w:w="870" w:type="pct"/>
            <w:tcBorders>
              <w:top w:val="nil"/>
              <w:left w:val="nil"/>
              <w:bottom w:val="nil"/>
              <w:right w:val="nil"/>
            </w:tcBorders>
            <w:shd w:val="clear" w:color="auto" w:fill="auto"/>
            <w:noWrap/>
            <w:vAlign w:val="bottom"/>
            <w:hideMark/>
          </w:tcPr>
          <w:p w14:paraId="14DB54B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725.63</w:t>
            </w:r>
          </w:p>
        </w:tc>
        <w:tc>
          <w:tcPr>
            <w:tcW w:w="870" w:type="pct"/>
            <w:tcBorders>
              <w:top w:val="nil"/>
              <w:left w:val="nil"/>
              <w:bottom w:val="nil"/>
              <w:right w:val="nil"/>
            </w:tcBorders>
            <w:shd w:val="clear" w:color="auto" w:fill="auto"/>
            <w:noWrap/>
            <w:vAlign w:val="bottom"/>
            <w:hideMark/>
          </w:tcPr>
          <w:p w14:paraId="3D4C99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3760.20</w:t>
            </w:r>
          </w:p>
        </w:tc>
      </w:tr>
      <w:tr w:rsidR="00134564" w:rsidRPr="00134564" w14:paraId="76BFCD14" w14:textId="77777777" w:rsidTr="00C07053">
        <w:trPr>
          <w:trHeight w:val="288"/>
        </w:trPr>
        <w:tc>
          <w:tcPr>
            <w:tcW w:w="2431" w:type="pct"/>
            <w:tcBorders>
              <w:top w:val="nil"/>
              <w:left w:val="nil"/>
              <w:bottom w:val="nil"/>
              <w:right w:val="nil"/>
            </w:tcBorders>
            <w:shd w:val="clear" w:color="auto" w:fill="auto"/>
            <w:noWrap/>
            <w:vAlign w:val="bottom"/>
            <w:hideMark/>
          </w:tcPr>
          <w:p w14:paraId="0AD0AFE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829" w:type="pct"/>
            <w:tcBorders>
              <w:top w:val="nil"/>
              <w:left w:val="nil"/>
              <w:bottom w:val="nil"/>
              <w:right w:val="nil"/>
            </w:tcBorders>
            <w:shd w:val="clear" w:color="auto" w:fill="auto"/>
            <w:noWrap/>
            <w:vAlign w:val="bottom"/>
            <w:hideMark/>
          </w:tcPr>
          <w:p w14:paraId="02FA16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2929.65</w:t>
            </w:r>
          </w:p>
        </w:tc>
        <w:tc>
          <w:tcPr>
            <w:tcW w:w="870" w:type="pct"/>
            <w:tcBorders>
              <w:top w:val="nil"/>
              <w:left w:val="nil"/>
              <w:bottom w:val="nil"/>
              <w:right w:val="nil"/>
            </w:tcBorders>
            <w:shd w:val="clear" w:color="auto" w:fill="auto"/>
            <w:noWrap/>
            <w:vAlign w:val="bottom"/>
            <w:hideMark/>
          </w:tcPr>
          <w:p w14:paraId="4F3FF7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1258.23</w:t>
            </w:r>
          </w:p>
        </w:tc>
        <w:tc>
          <w:tcPr>
            <w:tcW w:w="870" w:type="pct"/>
            <w:tcBorders>
              <w:top w:val="nil"/>
              <w:left w:val="nil"/>
              <w:bottom w:val="nil"/>
              <w:right w:val="nil"/>
            </w:tcBorders>
            <w:shd w:val="clear" w:color="auto" w:fill="auto"/>
            <w:noWrap/>
            <w:vAlign w:val="bottom"/>
            <w:hideMark/>
          </w:tcPr>
          <w:p w14:paraId="64178E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4187.88</w:t>
            </w:r>
          </w:p>
        </w:tc>
      </w:tr>
      <w:tr w:rsidR="00134564" w:rsidRPr="00134564" w14:paraId="1CC2A627" w14:textId="77777777" w:rsidTr="00C07053">
        <w:trPr>
          <w:trHeight w:val="288"/>
        </w:trPr>
        <w:tc>
          <w:tcPr>
            <w:tcW w:w="2431" w:type="pct"/>
            <w:tcBorders>
              <w:top w:val="nil"/>
              <w:left w:val="nil"/>
              <w:bottom w:val="nil"/>
              <w:right w:val="nil"/>
            </w:tcBorders>
            <w:shd w:val="clear" w:color="auto" w:fill="auto"/>
            <w:noWrap/>
            <w:vAlign w:val="bottom"/>
            <w:hideMark/>
          </w:tcPr>
          <w:p w14:paraId="372B5E2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829" w:type="pct"/>
            <w:tcBorders>
              <w:top w:val="nil"/>
              <w:left w:val="nil"/>
              <w:bottom w:val="nil"/>
              <w:right w:val="nil"/>
            </w:tcBorders>
            <w:shd w:val="clear" w:color="auto" w:fill="auto"/>
            <w:noWrap/>
            <w:vAlign w:val="bottom"/>
            <w:hideMark/>
          </w:tcPr>
          <w:p w14:paraId="15C872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1240.80</w:t>
            </w:r>
          </w:p>
        </w:tc>
        <w:tc>
          <w:tcPr>
            <w:tcW w:w="870" w:type="pct"/>
            <w:tcBorders>
              <w:top w:val="nil"/>
              <w:left w:val="nil"/>
              <w:bottom w:val="nil"/>
              <w:right w:val="nil"/>
            </w:tcBorders>
            <w:shd w:val="clear" w:color="auto" w:fill="auto"/>
            <w:noWrap/>
            <w:vAlign w:val="bottom"/>
            <w:hideMark/>
          </w:tcPr>
          <w:p w14:paraId="45E38B7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1500.00</w:t>
            </w:r>
          </w:p>
        </w:tc>
        <w:tc>
          <w:tcPr>
            <w:tcW w:w="870" w:type="pct"/>
            <w:tcBorders>
              <w:top w:val="nil"/>
              <w:left w:val="nil"/>
              <w:bottom w:val="nil"/>
              <w:right w:val="nil"/>
            </w:tcBorders>
            <w:shd w:val="clear" w:color="auto" w:fill="auto"/>
            <w:noWrap/>
            <w:vAlign w:val="bottom"/>
            <w:hideMark/>
          </w:tcPr>
          <w:p w14:paraId="456A5EC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2740.80</w:t>
            </w:r>
          </w:p>
        </w:tc>
      </w:tr>
      <w:tr w:rsidR="00134564" w:rsidRPr="00134564" w14:paraId="5F36E02E" w14:textId="77777777" w:rsidTr="00C07053">
        <w:trPr>
          <w:trHeight w:val="288"/>
        </w:trPr>
        <w:tc>
          <w:tcPr>
            <w:tcW w:w="2431" w:type="pct"/>
            <w:tcBorders>
              <w:top w:val="nil"/>
              <w:left w:val="nil"/>
              <w:bottom w:val="nil"/>
              <w:right w:val="nil"/>
            </w:tcBorders>
            <w:shd w:val="clear" w:color="auto" w:fill="auto"/>
            <w:noWrap/>
            <w:vAlign w:val="bottom"/>
            <w:hideMark/>
          </w:tcPr>
          <w:p w14:paraId="726CDFE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829" w:type="pct"/>
            <w:tcBorders>
              <w:top w:val="nil"/>
              <w:left w:val="nil"/>
              <w:bottom w:val="nil"/>
              <w:right w:val="nil"/>
            </w:tcBorders>
            <w:shd w:val="clear" w:color="auto" w:fill="auto"/>
            <w:noWrap/>
            <w:vAlign w:val="bottom"/>
            <w:hideMark/>
          </w:tcPr>
          <w:p w14:paraId="55D7D5C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3469.45</w:t>
            </w:r>
          </w:p>
        </w:tc>
        <w:tc>
          <w:tcPr>
            <w:tcW w:w="870" w:type="pct"/>
            <w:tcBorders>
              <w:top w:val="nil"/>
              <w:left w:val="nil"/>
              <w:bottom w:val="nil"/>
              <w:right w:val="nil"/>
            </w:tcBorders>
            <w:shd w:val="clear" w:color="auto" w:fill="auto"/>
            <w:noWrap/>
            <w:vAlign w:val="bottom"/>
            <w:hideMark/>
          </w:tcPr>
          <w:p w14:paraId="542FFF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32.87</w:t>
            </w:r>
          </w:p>
        </w:tc>
        <w:tc>
          <w:tcPr>
            <w:tcW w:w="870" w:type="pct"/>
            <w:tcBorders>
              <w:top w:val="nil"/>
              <w:left w:val="nil"/>
              <w:bottom w:val="nil"/>
              <w:right w:val="nil"/>
            </w:tcBorders>
            <w:shd w:val="clear" w:color="auto" w:fill="auto"/>
            <w:noWrap/>
            <w:vAlign w:val="bottom"/>
            <w:hideMark/>
          </w:tcPr>
          <w:p w14:paraId="5065749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3502.33</w:t>
            </w:r>
          </w:p>
        </w:tc>
      </w:tr>
      <w:tr w:rsidR="00134564" w:rsidRPr="00134564" w14:paraId="5B940406" w14:textId="77777777" w:rsidTr="00C07053">
        <w:trPr>
          <w:trHeight w:val="288"/>
        </w:trPr>
        <w:tc>
          <w:tcPr>
            <w:tcW w:w="2431" w:type="pct"/>
            <w:tcBorders>
              <w:top w:val="nil"/>
              <w:left w:val="nil"/>
              <w:bottom w:val="nil"/>
              <w:right w:val="nil"/>
            </w:tcBorders>
            <w:shd w:val="clear" w:color="auto" w:fill="auto"/>
            <w:noWrap/>
            <w:vAlign w:val="bottom"/>
            <w:hideMark/>
          </w:tcPr>
          <w:p w14:paraId="5743334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829" w:type="pct"/>
            <w:tcBorders>
              <w:top w:val="nil"/>
              <w:left w:val="nil"/>
              <w:bottom w:val="nil"/>
              <w:right w:val="nil"/>
            </w:tcBorders>
            <w:shd w:val="clear" w:color="auto" w:fill="auto"/>
            <w:noWrap/>
            <w:vAlign w:val="bottom"/>
            <w:hideMark/>
          </w:tcPr>
          <w:p w14:paraId="4814151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4579364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5624C48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FAB3737" w14:textId="77777777" w:rsidTr="00C07053">
        <w:trPr>
          <w:trHeight w:val="288"/>
        </w:trPr>
        <w:tc>
          <w:tcPr>
            <w:tcW w:w="2431" w:type="pct"/>
            <w:tcBorders>
              <w:top w:val="nil"/>
              <w:left w:val="nil"/>
              <w:bottom w:val="nil"/>
              <w:right w:val="nil"/>
            </w:tcBorders>
            <w:shd w:val="clear" w:color="auto" w:fill="auto"/>
            <w:noWrap/>
            <w:vAlign w:val="bottom"/>
            <w:hideMark/>
          </w:tcPr>
          <w:p w14:paraId="586B2E9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829" w:type="pct"/>
            <w:tcBorders>
              <w:top w:val="nil"/>
              <w:left w:val="nil"/>
              <w:bottom w:val="nil"/>
              <w:right w:val="nil"/>
            </w:tcBorders>
            <w:shd w:val="clear" w:color="auto" w:fill="auto"/>
            <w:noWrap/>
            <w:vAlign w:val="bottom"/>
            <w:hideMark/>
          </w:tcPr>
          <w:p w14:paraId="22E87E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4588.62</w:t>
            </w:r>
          </w:p>
        </w:tc>
        <w:tc>
          <w:tcPr>
            <w:tcW w:w="870" w:type="pct"/>
            <w:tcBorders>
              <w:top w:val="nil"/>
              <w:left w:val="nil"/>
              <w:bottom w:val="nil"/>
              <w:right w:val="nil"/>
            </w:tcBorders>
            <w:shd w:val="clear" w:color="auto" w:fill="auto"/>
            <w:noWrap/>
            <w:vAlign w:val="bottom"/>
            <w:hideMark/>
          </w:tcPr>
          <w:p w14:paraId="4C554DA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1193.22</w:t>
            </w:r>
          </w:p>
        </w:tc>
        <w:tc>
          <w:tcPr>
            <w:tcW w:w="870" w:type="pct"/>
            <w:tcBorders>
              <w:top w:val="nil"/>
              <w:left w:val="nil"/>
              <w:bottom w:val="nil"/>
              <w:right w:val="nil"/>
            </w:tcBorders>
            <w:shd w:val="clear" w:color="auto" w:fill="auto"/>
            <w:noWrap/>
            <w:vAlign w:val="bottom"/>
            <w:hideMark/>
          </w:tcPr>
          <w:p w14:paraId="7F91991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5781.84</w:t>
            </w:r>
          </w:p>
        </w:tc>
      </w:tr>
      <w:tr w:rsidR="00134564" w:rsidRPr="00134564" w14:paraId="4F200842" w14:textId="77777777" w:rsidTr="00C07053">
        <w:trPr>
          <w:trHeight w:val="288"/>
        </w:trPr>
        <w:tc>
          <w:tcPr>
            <w:tcW w:w="2431" w:type="pct"/>
            <w:tcBorders>
              <w:top w:val="nil"/>
              <w:left w:val="nil"/>
              <w:bottom w:val="nil"/>
              <w:right w:val="nil"/>
            </w:tcBorders>
            <w:shd w:val="clear" w:color="auto" w:fill="auto"/>
            <w:noWrap/>
            <w:vAlign w:val="bottom"/>
            <w:hideMark/>
          </w:tcPr>
          <w:p w14:paraId="3671F87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829" w:type="pct"/>
            <w:tcBorders>
              <w:top w:val="nil"/>
              <w:left w:val="nil"/>
              <w:bottom w:val="nil"/>
              <w:right w:val="nil"/>
            </w:tcBorders>
            <w:shd w:val="clear" w:color="auto" w:fill="auto"/>
            <w:noWrap/>
            <w:vAlign w:val="bottom"/>
            <w:hideMark/>
          </w:tcPr>
          <w:p w14:paraId="4D55017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1626.22</w:t>
            </w:r>
          </w:p>
        </w:tc>
        <w:tc>
          <w:tcPr>
            <w:tcW w:w="870" w:type="pct"/>
            <w:tcBorders>
              <w:top w:val="nil"/>
              <w:left w:val="nil"/>
              <w:bottom w:val="nil"/>
              <w:right w:val="nil"/>
            </w:tcBorders>
            <w:shd w:val="clear" w:color="auto" w:fill="auto"/>
            <w:noWrap/>
            <w:vAlign w:val="bottom"/>
            <w:hideMark/>
          </w:tcPr>
          <w:p w14:paraId="5126C43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301.88</w:t>
            </w:r>
          </w:p>
        </w:tc>
        <w:tc>
          <w:tcPr>
            <w:tcW w:w="870" w:type="pct"/>
            <w:tcBorders>
              <w:top w:val="nil"/>
              <w:left w:val="nil"/>
              <w:bottom w:val="nil"/>
              <w:right w:val="nil"/>
            </w:tcBorders>
            <w:shd w:val="clear" w:color="auto" w:fill="auto"/>
            <w:noWrap/>
            <w:vAlign w:val="bottom"/>
            <w:hideMark/>
          </w:tcPr>
          <w:p w14:paraId="574362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1928.09</w:t>
            </w:r>
          </w:p>
        </w:tc>
      </w:tr>
      <w:tr w:rsidR="00134564" w:rsidRPr="00134564" w14:paraId="5F4B0DDE" w14:textId="77777777" w:rsidTr="00C07053">
        <w:trPr>
          <w:trHeight w:val="288"/>
        </w:trPr>
        <w:tc>
          <w:tcPr>
            <w:tcW w:w="2431" w:type="pct"/>
            <w:tcBorders>
              <w:top w:val="nil"/>
              <w:left w:val="nil"/>
              <w:bottom w:val="nil"/>
              <w:right w:val="nil"/>
            </w:tcBorders>
            <w:shd w:val="clear" w:color="auto" w:fill="auto"/>
            <w:noWrap/>
            <w:vAlign w:val="bottom"/>
            <w:hideMark/>
          </w:tcPr>
          <w:p w14:paraId="1AE99A5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829" w:type="pct"/>
            <w:tcBorders>
              <w:top w:val="nil"/>
              <w:left w:val="nil"/>
              <w:bottom w:val="nil"/>
              <w:right w:val="nil"/>
            </w:tcBorders>
            <w:shd w:val="clear" w:color="auto" w:fill="auto"/>
            <w:noWrap/>
            <w:vAlign w:val="bottom"/>
            <w:hideMark/>
          </w:tcPr>
          <w:p w14:paraId="0ED3486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5A8CC1B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64EFD1A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4062EFE" w14:textId="77777777" w:rsidTr="00C07053">
        <w:trPr>
          <w:trHeight w:val="288"/>
        </w:trPr>
        <w:tc>
          <w:tcPr>
            <w:tcW w:w="2431" w:type="pct"/>
            <w:tcBorders>
              <w:top w:val="nil"/>
              <w:left w:val="nil"/>
              <w:bottom w:val="nil"/>
              <w:right w:val="nil"/>
            </w:tcBorders>
            <w:shd w:val="clear" w:color="auto" w:fill="auto"/>
            <w:noWrap/>
            <w:vAlign w:val="bottom"/>
            <w:hideMark/>
          </w:tcPr>
          <w:p w14:paraId="5D5FF6C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829" w:type="pct"/>
            <w:tcBorders>
              <w:top w:val="nil"/>
              <w:left w:val="nil"/>
              <w:bottom w:val="nil"/>
              <w:right w:val="nil"/>
            </w:tcBorders>
            <w:shd w:val="clear" w:color="auto" w:fill="auto"/>
            <w:noWrap/>
            <w:vAlign w:val="bottom"/>
            <w:hideMark/>
          </w:tcPr>
          <w:p w14:paraId="458C32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3501.22</w:t>
            </w:r>
          </w:p>
        </w:tc>
        <w:tc>
          <w:tcPr>
            <w:tcW w:w="870" w:type="pct"/>
            <w:tcBorders>
              <w:top w:val="nil"/>
              <w:left w:val="nil"/>
              <w:bottom w:val="nil"/>
              <w:right w:val="nil"/>
            </w:tcBorders>
            <w:shd w:val="clear" w:color="auto" w:fill="auto"/>
            <w:noWrap/>
            <w:vAlign w:val="bottom"/>
            <w:hideMark/>
          </w:tcPr>
          <w:p w14:paraId="2E67ED5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835.12</w:t>
            </w:r>
          </w:p>
        </w:tc>
        <w:tc>
          <w:tcPr>
            <w:tcW w:w="870" w:type="pct"/>
            <w:tcBorders>
              <w:top w:val="nil"/>
              <w:left w:val="nil"/>
              <w:bottom w:val="nil"/>
              <w:right w:val="nil"/>
            </w:tcBorders>
            <w:shd w:val="clear" w:color="auto" w:fill="auto"/>
            <w:noWrap/>
            <w:vAlign w:val="bottom"/>
            <w:hideMark/>
          </w:tcPr>
          <w:p w14:paraId="64080DC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4336.34</w:t>
            </w:r>
          </w:p>
        </w:tc>
      </w:tr>
      <w:tr w:rsidR="00134564" w:rsidRPr="00134564" w14:paraId="6FDFA36E" w14:textId="77777777" w:rsidTr="00C07053">
        <w:trPr>
          <w:trHeight w:val="288"/>
        </w:trPr>
        <w:tc>
          <w:tcPr>
            <w:tcW w:w="2431" w:type="pct"/>
            <w:tcBorders>
              <w:top w:val="nil"/>
              <w:left w:val="nil"/>
              <w:bottom w:val="nil"/>
              <w:right w:val="nil"/>
            </w:tcBorders>
            <w:shd w:val="clear" w:color="auto" w:fill="auto"/>
            <w:noWrap/>
            <w:vAlign w:val="bottom"/>
            <w:hideMark/>
          </w:tcPr>
          <w:p w14:paraId="1C457E9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829" w:type="pct"/>
            <w:tcBorders>
              <w:top w:val="nil"/>
              <w:left w:val="nil"/>
              <w:bottom w:val="nil"/>
              <w:right w:val="nil"/>
            </w:tcBorders>
            <w:shd w:val="clear" w:color="auto" w:fill="auto"/>
            <w:noWrap/>
            <w:vAlign w:val="bottom"/>
            <w:hideMark/>
          </w:tcPr>
          <w:p w14:paraId="311764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1224.00</w:t>
            </w:r>
          </w:p>
        </w:tc>
        <w:tc>
          <w:tcPr>
            <w:tcW w:w="870" w:type="pct"/>
            <w:tcBorders>
              <w:top w:val="nil"/>
              <w:left w:val="nil"/>
              <w:bottom w:val="nil"/>
              <w:right w:val="nil"/>
            </w:tcBorders>
            <w:shd w:val="clear" w:color="auto" w:fill="auto"/>
            <w:noWrap/>
            <w:vAlign w:val="bottom"/>
            <w:hideMark/>
          </w:tcPr>
          <w:p w14:paraId="6964C78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300.80</w:t>
            </w:r>
          </w:p>
        </w:tc>
        <w:tc>
          <w:tcPr>
            <w:tcW w:w="870" w:type="pct"/>
            <w:tcBorders>
              <w:top w:val="nil"/>
              <w:left w:val="nil"/>
              <w:bottom w:val="nil"/>
              <w:right w:val="nil"/>
            </w:tcBorders>
            <w:shd w:val="clear" w:color="auto" w:fill="auto"/>
            <w:noWrap/>
            <w:vAlign w:val="bottom"/>
            <w:hideMark/>
          </w:tcPr>
          <w:p w14:paraId="5A46F98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1524.80</w:t>
            </w:r>
          </w:p>
        </w:tc>
      </w:tr>
      <w:tr w:rsidR="00134564" w:rsidRPr="00134564" w14:paraId="13F66C6D" w14:textId="77777777" w:rsidTr="00C07053">
        <w:trPr>
          <w:trHeight w:val="288"/>
        </w:trPr>
        <w:tc>
          <w:tcPr>
            <w:tcW w:w="2431" w:type="pct"/>
            <w:tcBorders>
              <w:top w:val="nil"/>
              <w:left w:val="nil"/>
              <w:bottom w:val="nil"/>
              <w:right w:val="nil"/>
            </w:tcBorders>
            <w:shd w:val="clear" w:color="auto" w:fill="auto"/>
            <w:noWrap/>
            <w:vAlign w:val="bottom"/>
            <w:hideMark/>
          </w:tcPr>
          <w:p w14:paraId="718DA8A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829" w:type="pct"/>
            <w:tcBorders>
              <w:top w:val="nil"/>
              <w:left w:val="nil"/>
              <w:bottom w:val="nil"/>
              <w:right w:val="nil"/>
            </w:tcBorders>
            <w:shd w:val="clear" w:color="auto" w:fill="auto"/>
            <w:noWrap/>
            <w:vAlign w:val="bottom"/>
            <w:hideMark/>
          </w:tcPr>
          <w:p w14:paraId="628CB61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4B33321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0615F8C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47FCA1B" w14:textId="77777777" w:rsidTr="00C07053">
        <w:trPr>
          <w:trHeight w:val="288"/>
        </w:trPr>
        <w:tc>
          <w:tcPr>
            <w:tcW w:w="2431" w:type="pct"/>
            <w:tcBorders>
              <w:top w:val="nil"/>
              <w:left w:val="nil"/>
              <w:bottom w:val="nil"/>
              <w:right w:val="nil"/>
            </w:tcBorders>
            <w:shd w:val="clear" w:color="auto" w:fill="auto"/>
            <w:noWrap/>
            <w:vAlign w:val="bottom"/>
            <w:hideMark/>
          </w:tcPr>
          <w:p w14:paraId="6FAA3B8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829" w:type="pct"/>
            <w:tcBorders>
              <w:top w:val="nil"/>
              <w:left w:val="nil"/>
              <w:bottom w:val="nil"/>
              <w:right w:val="nil"/>
            </w:tcBorders>
            <w:shd w:val="clear" w:color="auto" w:fill="auto"/>
            <w:noWrap/>
            <w:vAlign w:val="bottom"/>
            <w:hideMark/>
          </w:tcPr>
          <w:p w14:paraId="70BBABF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2583.41</w:t>
            </w:r>
          </w:p>
        </w:tc>
        <w:tc>
          <w:tcPr>
            <w:tcW w:w="870" w:type="pct"/>
            <w:tcBorders>
              <w:top w:val="nil"/>
              <w:left w:val="nil"/>
              <w:bottom w:val="nil"/>
              <w:right w:val="nil"/>
            </w:tcBorders>
            <w:shd w:val="clear" w:color="auto" w:fill="auto"/>
            <w:noWrap/>
            <w:vAlign w:val="bottom"/>
            <w:hideMark/>
          </w:tcPr>
          <w:p w14:paraId="6AC247C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377.73</w:t>
            </w:r>
          </w:p>
        </w:tc>
        <w:tc>
          <w:tcPr>
            <w:tcW w:w="870" w:type="pct"/>
            <w:tcBorders>
              <w:top w:val="nil"/>
              <w:left w:val="nil"/>
              <w:bottom w:val="nil"/>
              <w:right w:val="nil"/>
            </w:tcBorders>
            <w:shd w:val="clear" w:color="auto" w:fill="auto"/>
            <w:noWrap/>
            <w:vAlign w:val="bottom"/>
            <w:hideMark/>
          </w:tcPr>
          <w:p w14:paraId="3A47832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2961.14</w:t>
            </w:r>
          </w:p>
        </w:tc>
      </w:tr>
      <w:tr w:rsidR="00134564" w:rsidRPr="00134564" w14:paraId="4A733386" w14:textId="77777777" w:rsidTr="00C07053">
        <w:trPr>
          <w:trHeight w:val="288"/>
        </w:trPr>
        <w:tc>
          <w:tcPr>
            <w:tcW w:w="2431" w:type="pct"/>
            <w:tcBorders>
              <w:top w:val="nil"/>
              <w:left w:val="nil"/>
              <w:bottom w:val="nil"/>
              <w:right w:val="nil"/>
            </w:tcBorders>
            <w:shd w:val="clear" w:color="auto" w:fill="auto"/>
            <w:noWrap/>
            <w:vAlign w:val="bottom"/>
            <w:hideMark/>
          </w:tcPr>
          <w:p w14:paraId="1579649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829" w:type="pct"/>
            <w:tcBorders>
              <w:top w:val="nil"/>
              <w:left w:val="nil"/>
              <w:bottom w:val="nil"/>
              <w:right w:val="nil"/>
            </w:tcBorders>
            <w:shd w:val="clear" w:color="auto" w:fill="auto"/>
            <w:noWrap/>
            <w:vAlign w:val="bottom"/>
            <w:hideMark/>
          </w:tcPr>
          <w:p w14:paraId="6D140B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2815.19</w:t>
            </w:r>
          </w:p>
        </w:tc>
        <w:tc>
          <w:tcPr>
            <w:tcW w:w="870" w:type="pct"/>
            <w:tcBorders>
              <w:top w:val="nil"/>
              <w:left w:val="nil"/>
              <w:bottom w:val="nil"/>
              <w:right w:val="nil"/>
            </w:tcBorders>
            <w:shd w:val="clear" w:color="auto" w:fill="auto"/>
            <w:noWrap/>
            <w:vAlign w:val="bottom"/>
            <w:hideMark/>
          </w:tcPr>
          <w:p w14:paraId="34F906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235.90</w:t>
            </w:r>
          </w:p>
        </w:tc>
        <w:tc>
          <w:tcPr>
            <w:tcW w:w="870" w:type="pct"/>
            <w:tcBorders>
              <w:top w:val="nil"/>
              <w:left w:val="nil"/>
              <w:bottom w:val="nil"/>
              <w:right w:val="nil"/>
            </w:tcBorders>
            <w:shd w:val="clear" w:color="auto" w:fill="auto"/>
            <w:noWrap/>
            <w:vAlign w:val="bottom"/>
            <w:hideMark/>
          </w:tcPr>
          <w:p w14:paraId="5068402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3051.10</w:t>
            </w:r>
          </w:p>
        </w:tc>
      </w:tr>
      <w:tr w:rsidR="00134564" w:rsidRPr="00134564" w14:paraId="0001F066" w14:textId="77777777" w:rsidTr="00C07053">
        <w:trPr>
          <w:trHeight w:val="288"/>
        </w:trPr>
        <w:tc>
          <w:tcPr>
            <w:tcW w:w="2431" w:type="pct"/>
            <w:tcBorders>
              <w:top w:val="nil"/>
              <w:left w:val="nil"/>
              <w:bottom w:val="nil"/>
              <w:right w:val="nil"/>
            </w:tcBorders>
            <w:shd w:val="clear" w:color="auto" w:fill="auto"/>
            <w:noWrap/>
            <w:vAlign w:val="bottom"/>
            <w:hideMark/>
          </w:tcPr>
          <w:p w14:paraId="408C7D7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829" w:type="pct"/>
            <w:tcBorders>
              <w:top w:val="nil"/>
              <w:left w:val="nil"/>
              <w:bottom w:val="nil"/>
              <w:right w:val="nil"/>
            </w:tcBorders>
            <w:shd w:val="clear" w:color="auto" w:fill="auto"/>
            <w:noWrap/>
            <w:vAlign w:val="bottom"/>
            <w:hideMark/>
          </w:tcPr>
          <w:p w14:paraId="68B5F34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1592.63</w:t>
            </w:r>
          </w:p>
        </w:tc>
        <w:tc>
          <w:tcPr>
            <w:tcW w:w="870" w:type="pct"/>
            <w:tcBorders>
              <w:top w:val="nil"/>
              <w:left w:val="nil"/>
              <w:bottom w:val="nil"/>
              <w:right w:val="nil"/>
            </w:tcBorders>
            <w:shd w:val="clear" w:color="auto" w:fill="auto"/>
            <w:noWrap/>
            <w:vAlign w:val="bottom"/>
            <w:hideMark/>
          </w:tcPr>
          <w:p w14:paraId="2742DB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2684.21</w:t>
            </w:r>
          </w:p>
        </w:tc>
        <w:tc>
          <w:tcPr>
            <w:tcW w:w="870" w:type="pct"/>
            <w:tcBorders>
              <w:top w:val="nil"/>
              <w:left w:val="nil"/>
              <w:bottom w:val="nil"/>
              <w:right w:val="nil"/>
            </w:tcBorders>
            <w:shd w:val="clear" w:color="auto" w:fill="auto"/>
            <w:noWrap/>
            <w:vAlign w:val="bottom"/>
            <w:hideMark/>
          </w:tcPr>
          <w:p w14:paraId="4AF3A4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4276.84</w:t>
            </w:r>
          </w:p>
        </w:tc>
      </w:tr>
      <w:tr w:rsidR="00134564" w:rsidRPr="00134564" w14:paraId="6FD6DEC8" w14:textId="77777777" w:rsidTr="00C07053">
        <w:trPr>
          <w:trHeight w:val="288"/>
        </w:trPr>
        <w:tc>
          <w:tcPr>
            <w:tcW w:w="2431" w:type="pct"/>
            <w:tcBorders>
              <w:top w:val="nil"/>
              <w:left w:val="nil"/>
              <w:bottom w:val="nil"/>
              <w:right w:val="nil"/>
            </w:tcBorders>
            <w:shd w:val="clear" w:color="auto" w:fill="auto"/>
            <w:noWrap/>
            <w:vAlign w:val="bottom"/>
            <w:hideMark/>
          </w:tcPr>
          <w:p w14:paraId="6570213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829" w:type="pct"/>
            <w:tcBorders>
              <w:top w:val="nil"/>
              <w:left w:val="nil"/>
              <w:bottom w:val="nil"/>
              <w:right w:val="nil"/>
            </w:tcBorders>
            <w:shd w:val="clear" w:color="auto" w:fill="auto"/>
            <w:noWrap/>
            <w:vAlign w:val="bottom"/>
            <w:hideMark/>
          </w:tcPr>
          <w:p w14:paraId="19B722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2220.00</w:t>
            </w:r>
          </w:p>
        </w:tc>
        <w:tc>
          <w:tcPr>
            <w:tcW w:w="870" w:type="pct"/>
            <w:tcBorders>
              <w:top w:val="nil"/>
              <w:left w:val="nil"/>
              <w:bottom w:val="nil"/>
              <w:right w:val="nil"/>
            </w:tcBorders>
            <w:shd w:val="clear" w:color="auto" w:fill="auto"/>
            <w:noWrap/>
            <w:vAlign w:val="bottom"/>
            <w:hideMark/>
          </w:tcPr>
          <w:p w14:paraId="21B7840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70" w:type="pct"/>
            <w:tcBorders>
              <w:top w:val="nil"/>
              <w:left w:val="nil"/>
              <w:bottom w:val="nil"/>
              <w:right w:val="nil"/>
            </w:tcBorders>
            <w:shd w:val="clear" w:color="auto" w:fill="auto"/>
            <w:noWrap/>
            <w:vAlign w:val="bottom"/>
            <w:hideMark/>
          </w:tcPr>
          <w:p w14:paraId="1850D3B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2220.00</w:t>
            </w:r>
          </w:p>
        </w:tc>
      </w:tr>
      <w:tr w:rsidR="00134564" w:rsidRPr="00134564" w14:paraId="7FE0EDCF" w14:textId="77777777" w:rsidTr="00C07053">
        <w:trPr>
          <w:trHeight w:val="288"/>
        </w:trPr>
        <w:tc>
          <w:tcPr>
            <w:tcW w:w="2431" w:type="pct"/>
            <w:tcBorders>
              <w:top w:val="nil"/>
              <w:left w:val="nil"/>
              <w:bottom w:val="nil"/>
              <w:right w:val="nil"/>
            </w:tcBorders>
            <w:shd w:val="clear" w:color="auto" w:fill="auto"/>
            <w:noWrap/>
            <w:vAlign w:val="bottom"/>
            <w:hideMark/>
          </w:tcPr>
          <w:p w14:paraId="212D8D8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829" w:type="pct"/>
            <w:tcBorders>
              <w:top w:val="nil"/>
              <w:left w:val="nil"/>
              <w:bottom w:val="nil"/>
              <w:right w:val="nil"/>
            </w:tcBorders>
            <w:shd w:val="clear" w:color="auto" w:fill="auto"/>
            <w:noWrap/>
            <w:vAlign w:val="bottom"/>
            <w:hideMark/>
          </w:tcPr>
          <w:p w14:paraId="6B9C2D7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10672.22</w:t>
            </w:r>
          </w:p>
        </w:tc>
        <w:tc>
          <w:tcPr>
            <w:tcW w:w="870" w:type="pct"/>
            <w:tcBorders>
              <w:top w:val="nil"/>
              <w:left w:val="nil"/>
              <w:bottom w:val="nil"/>
              <w:right w:val="nil"/>
            </w:tcBorders>
            <w:shd w:val="clear" w:color="auto" w:fill="auto"/>
            <w:noWrap/>
            <w:vAlign w:val="bottom"/>
            <w:hideMark/>
          </w:tcPr>
          <w:p w14:paraId="618926D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1222.11</w:t>
            </w:r>
          </w:p>
        </w:tc>
        <w:tc>
          <w:tcPr>
            <w:tcW w:w="870" w:type="pct"/>
            <w:tcBorders>
              <w:top w:val="nil"/>
              <w:left w:val="nil"/>
              <w:bottom w:val="nil"/>
              <w:right w:val="nil"/>
            </w:tcBorders>
            <w:shd w:val="clear" w:color="auto" w:fill="auto"/>
            <w:noWrap/>
            <w:vAlign w:val="bottom"/>
            <w:hideMark/>
          </w:tcPr>
          <w:p w14:paraId="65A4D73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11894.33</w:t>
            </w:r>
          </w:p>
        </w:tc>
      </w:tr>
      <w:tr w:rsidR="00134564" w:rsidRPr="00134564" w14:paraId="78923EAD" w14:textId="77777777" w:rsidTr="00C07053">
        <w:trPr>
          <w:trHeight w:val="288"/>
        </w:trPr>
        <w:tc>
          <w:tcPr>
            <w:tcW w:w="2431" w:type="pct"/>
            <w:tcBorders>
              <w:top w:val="nil"/>
              <w:left w:val="nil"/>
              <w:bottom w:val="nil"/>
              <w:right w:val="nil"/>
            </w:tcBorders>
            <w:shd w:val="clear" w:color="auto" w:fill="auto"/>
            <w:noWrap/>
            <w:vAlign w:val="bottom"/>
            <w:hideMark/>
          </w:tcPr>
          <w:p w14:paraId="73100B1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College and higher education</w:t>
            </w:r>
          </w:p>
        </w:tc>
        <w:tc>
          <w:tcPr>
            <w:tcW w:w="829" w:type="pct"/>
            <w:tcBorders>
              <w:top w:val="nil"/>
              <w:left w:val="nil"/>
              <w:bottom w:val="nil"/>
              <w:right w:val="nil"/>
            </w:tcBorders>
            <w:shd w:val="clear" w:color="auto" w:fill="auto"/>
            <w:noWrap/>
            <w:vAlign w:val="bottom"/>
            <w:hideMark/>
          </w:tcPr>
          <w:p w14:paraId="498588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300.00</w:t>
            </w:r>
          </w:p>
        </w:tc>
        <w:tc>
          <w:tcPr>
            <w:tcW w:w="870" w:type="pct"/>
            <w:tcBorders>
              <w:top w:val="nil"/>
              <w:left w:val="nil"/>
              <w:bottom w:val="nil"/>
              <w:right w:val="nil"/>
            </w:tcBorders>
            <w:shd w:val="clear" w:color="auto" w:fill="auto"/>
            <w:noWrap/>
            <w:vAlign w:val="bottom"/>
            <w:hideMark/>
          </w:tcPr>
          <w:p w14:paraId="22D39EE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70" w:type="pct"/>
            <w:tcBorders>
              <w:top w:val="nil"/>
              <w:left w:val="nil"/>
              <w:bottom w:val="nil"/>
              <w:right w:val="nil"/>
            </w:tcBorders>
            <w:shd w:val="clear" w:color="auto" w:fill="auto"/>
            <w:noWrap/>
            <w:vAlign w:val="bottom"/>
            <w:hideMark/>
          </w:tcPr>
          <w:p w14:paraId="2B83C11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300.00</w:t>
            </w:r>
          </w:p>
        </w:tc>
      </w:tr>
      <w:tr w:rsidR="00134564" w:rsidRPr="00134564" w14:paraId="40387571" w14:textId="77777777" w:rsidTr="00C07053">
        <w:trPr>
          <w:trHeight w:val="288"/>
        </w:trPr>
        <w:tc>
          <w:tcPr>
            <w:tcW w:w="2431" w:type="pct"/>
            <w:tcBorders>
              <w:top w:val="nil"/>
              <w:left w:val="nil"/>
              <w:bottom w:val="nil"/>
              <w:right w:val="nil"/>
            </w:tcBorders>
            <w:shd w:val="clear" w:color="auto" w:fill="auto"/>
            <w:noWrap/>
            <w:vAlign w:val="bottom"/>
            <w:hideMark/>
          </w:tcPr>
          <w:p w14:paraId="1D7B781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829" w:type="pct"/>
            <w:tcBorders>
              <w:top w:val="nil"/>
              <w:left w:val="nil"/>
              <w:bottom w:val="nil"/>
              <w:right w:val="nil"/>
            </w:tcBorders>
            <w:shd w:val="clear" w:color="auto" w:fill="auto"/>
            <w:noWrap/>
            <w:vAlign w:val="bottom"/>
            <w:hideMark/>
          </w:tcPr>
          <w:p w14:paraId="24BA22E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13D8F18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04B5743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344897A" w14:textId="77777777" w:rsidTr="00C07053">
        <w:trPr>
          <w:trHeight w:val="288"/>
        </w:trPr>
        <w:tc>
          <w:tcPr>
            <w:tcW w:w="2431" w:type="pct"/>
            <w:tcBorders>
              <w:top w:val="nil"/>
              <w:left w:val="nil"/>
              <w:bottom w:val="nil"/>
              <w:right w:val="nil"/>
            </w:tcBorders>
            <w:shd w:val="clear" w:color="auto" w:fill="auto"/>
            <w:noWrap/>
            <w:vAlign w:val="bottom"/>
            <w:hideMark/>
          </w:tcPr>
          <w:p w14:paraId="50FE358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829" w:type="pct"/>
            <w:tcBorders>
              <w:top w:val="nil"/>
              <w:left w:val="nil"/>
              <w:bottom w:val="nil"/>
              <w:right w:val="nil"/>
            </w:tcBorders>
            <w:shd w:val="clear" w:color="auto" w:fill="auto"/>
            <w:noWrap/>
            <w:vAlign w:val="bottom"/>
            <w:hideMark/>
          </w:tcPr>
          <w:p w14:paraId="4357A4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540.00</w:t>
            </w:r>
          </w:p>
        </w:tc>
        <w:tc>
          <w:tcPr>
            <w:tcW w:w="870" w:type="pct"/>
            <w:tcBorders>
              <w:top w:val="nil"/>
              <w:left w:val="nil"/>
              <w:bottom w:val="nil"/>
              <w:right w:val="nil"/>
            </w:tcBorders>
            <w:shd w:val="clear" w:color="auto" w:fill="auto"/>
            <w:noWrap/>
            <w:vAlign w:val="bottom"/>
            <w:hideMark/>
          </w:tcPr>
          <w:p w14:paraId="145562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70" w:type="pct"/>
            <w:tcBorders>
              <w:top w:val="nil"/>
              <w:left w:val="nil"/>
              <w:bottom w:val="nil"/>
              <w:right w:val="nil"/>
            </w:tcBorders>
            <w:shd w:val="clear" w:color="auto" w:fill="auto"/>
            <w:noWrap/>
            <w:vAlign w:val="bottom"/>
            <w:hideMark/>
          </w:tcPr>
          <w:p w14:paraId="2AB595E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540.00</w:t>
            </w:r>
          </w:p>
        </w:tc>
      </w:tr>
      <w:tr w:rsidR="00134564" w:rsidRPr="00134564" w14:paraId="786A87B0" w14:textId="77777777" w:rsidTr="00C07053">
        <w:trPr>
          <w:trHeight w:val="288"/>
        </w:trPr>
        <w:tc>
          <w:tcPr>
            <w:tcW w:w="2431" w:type="pct"/>
            <w:tcBorders>
              <w:top w:val="nil"/>
              <w:left w:val="nil"/>
              <w:bottom w:val="nil"/>
              <w:right w:val="nil"/>
            </w:tcBorders>
            <w:shd w:val="clear" w:color="auto" w:fill="auto"/>
            <w:noWrap/>
            <w:vAlign w:val="bottom"/>
            <w:hideMark/>
          </w:tcPr>
          <w:p w14:paraId="475AB68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829" w:type="pct"/>
            <w:tcBorders>
              <w:top w:val="nil"/>
              <w:left w:val="nil"/>
              <w:bottom w:val="nil"/>
              <w:right w:val="nil"/>
            </w:tcBorders>
            <w:shd w:val="clear" w:color="auto" w:fill="auto"/>
            <w:noWrap/>
            <w:vAlign w:val="bottom"/>
            <w:hideMark/>
          </w:tcPr>
          <w:p w14:paraId="7E19557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2513.91</w:t>
            </w:r>
          </w:p>
        </w:tc>
        <w:tc>
          <w:tcPr>
            <w:tcW w:w="870" w:type="pct"/>
            <w:tcBorders>
              <w:top w:val="nil"/>
              <w:left w:val="nil"/>
              <w:bottom w:val="nil"/>
              <w:right w:val="nil"/>
            </w:tcBorders>
            <w:shd w:val="clear" w:color="auto" w:fill="auto"/>
            <w:noWrap/>
            <w:vAlign w:val="bottom"/>
            <w:hideMark/>
          </w:tcPr>
          <w:p w14:paraId="2CF1DE0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70" w:type="pct"/>
            <w:tcBorders>
              <w:top w:val="nil"/>
              <w:left w:val="nil"/>
              <w:bottom w:val="nil"/>
              <w:right w:val="nil"/>
            </w:tcBorders>
            <w:shd w:val="clear" w:color="auto" w:fill="auto"/>
            <w:noWrap/>
            <w:vAlign w:val="bottom"/>
            <w:hideMark/>
          </w:tcPr>
          <w:p w14:paraId="55DF73C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2513.91</w:t>
            </w:r>
          </w:p>
        </w:tc>
      </w:tr>
      <w:tr w:rsidR="00134564" w:rsidRPr="00134564" w14:paraId="08577B5C" w14:textId="77777777" w:rsidTr="00C07053">
        <w:trPr>
          <w:trHeight w:val="288"/>
        </w:trPr>
        <w:tc>
          <w:tcPr>
            <w:tcW w:w="2431" w:type="pct"/>
            <w:tcBorders>
              <w:top w:val="nil"/>
              <w:left w:val="nil"/>
              <w:bottom w:val="nil"/>
              <w:right w:val="nil"/>
            </w:tcBorders>
            <w:shd w:val="clear" w:color="auto" w:fill="auto"/>
            <w:noWrap/>
            <w:vAlign w:val="bottom"/>
            <w:hideMark/>
          </w:tcPr>
          <w:p w14:paraId="29E473A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829" w:type="pct"/>
            <w:tcBorders>
              <w:top w:val="nil"/>
              <w:left w:val="nil"/>
              <w:bottom w:val="nil"/>
              <w:right w:val="nil"/>
            </w:tcBorders>
            <w:shd w:val="clear" w:color="auto" w:fill="auto"/>
            <w:noWrap/>
            <w:vAlign w:val="bottom"/>
            <w:hideMark/>
          </w:tcPr>
          <w:p w14:paraId="3C36C7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2715.93</w:t>
            </w:r>
          </w:p>
        </w:tc>
        <w:tc>
          <w:tcPr>
            <w:tcW w:w="870" w:type="pct"/>
            <w:tcBorders>
              <w:top w:val="nil"/>
              <w:left w:val="nil"/>
              <w:bottom w:val="nil"/>
              <w:right w:val="nil"/>
            </w:tcBorders>
            <w:shd w:val="clear" w:color="auto" w:fill="auto"/>
            <w:noWrap/>
            <w:vAlign w:val="bottom"/>
            <w:hideMark/>
          </w:tcPr>
          <w:p w14:paraId="1C80478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1412.40</w:t>
            </w:r>
          </w:p>
        </w:tc>
        <w:tc>
          <w:tcPr>
            <w:tcW w:w="870" w:type="pct"/>
            <w:tcBorders>
              <w:top w:val="nil"/>
              <w:left w:val="nil"/>
              <w:bottom w:val="nil"/>
              <w:right w:val="nil"/>
            </w:tcBorders>
            <w:shd w:val="clear" w:color="auto" w:fill="auto"/>
            <w:noWrap/>
            <w:vAlign w:val="bottom"/>
            <w:hideMark/>
          </w:tcPr>
          <w:p w14:paraId="004594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4128.33</w:t>
            </w:r>
          </w:p>
        </w:tc>
      </w:tr>
      <w:tr w:rsidR="00134564" w:rsidRPr="00134564" w14:paraId="02A7F376" w14:textId="77777777" w:rsidTr="00C07053">
        <w:trPr>
          <w:trHeight w:val="288"/>
        </w:trPr>
        <w:tc>
          <w:tcPr>
            <w:tcW w:w="2431" w:type="pct"/>
            <w:tcBorders>
              <w:top w:val="nil"/>
              <w:left w:val="nil"/>
              <w:bottom w:val="nil"/>
              <w:right w:val="nil"/>
            </w:tcBorders>
            <w:shd w:val="clear" w:color="auto" w:fill="auto"/>
            <w:noWrap/>
            <w:vAlign w:val="bottom"/>
            <w:hideMark/>
          </w:tcPr>
          <w:p w14:paraId="1F24380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829" w:type="pct"/>
            <w:tcBorders>
              <w:top w:val="nil"/>
              <w:left w:val="nil"/>
              <w:bottom w:val="nil"/>
              <w:right w:val="nil"/>
            </w:tcBorders>
            <w:shd w:val="clear" w:color="auto" w:fill="auto"/>
            <w:noWrap/>
            <w:vAlign w:val="bottom"/>
            <w:hideMark/>
          </w:tcPr>
          <w:p w14:paraId="4B86A1A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3830.49</w:t>
            </w:r>
          </w:p>
        </w:tc>
        <w:tc>
          <w:tcPr>
            <w:tcW w:w="870" w:type="pct"/>
            <w:tcBorders>
              <w:top w:val="nil"/>
              <w:left w:val="nil"/>
              <w:bottom w:val="nil"/>
              <w:right w:val="nil"/>
            </w:tcBorders>
            <w:shd w:val="clear" w:color="auto" w:fill="auto"/>
            <w:noWrap/>
            <w:vAlign w:val="bottom"/>
            <w:hideMark/>
          </w:tcPr>
          <w:p w14:paraId="06F45F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195.61</w:t>
            </w:r>
          </w:p>
        </w:tc>
        <w:tc>
          <w:tcPr>
            <w:tcW w:w="870" w:type="pct"/>
            <w:tcBorders>
              <w:top w:val="nil"/>
              <w:left w:val="nil"/>
              <w:bottom w:val="nil"/>
              <w:right w:val="nil"/>
            </w:tcBorders>
            <w:shd w:val="clear" w:color="auto" w:fill="auto"/>
            <w:noWrap/>
            <w:vAlign w:val="bottom"/>
            <w:hideMark/>
          </w:tcPr>
          <w:p w14:paraId="681181A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4026.10</w:t>
            </w:r>
          </w:p>
        </w:tc>
      </w:tr>
      <w:tr w:rsidR="00134564" w:rsidRPr="00134564" w14:paraId="280B85B5" w14:textId="77777777" w:rsidTr="00C07053">
        <w:trPr>
          <w:trHeight w:val="288"/>
        </w:trPr>
        <w:tc>
          <w:tcPr>
            <w:tcW w:w="2431" w:type="pct"/>
            <w:tcBorders>
              <w:top w:val="nil"/>
              <w:left w:val="nil"/>
              <w:bottom w:val="nil"/>
              <w:right w:val="nil"/>
            </w:tcBorders>
            <w:shd w:val="clear" w:color="auto" w:fill="auto"/>
            <w:noWrap/>
            <w:vAlign w:val="bottom"/>
            <w:hideMark/>
          </w:tcPr>
          <w:p w14:paraId="003398C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829" w:type="pct"/>
            <w:tcBorders>
              <w:top w:val="nil"/>
              <w:left w:val="nil"/>
              <w:bottom w:val="nil"/>
              <w:right w:val="nil"/>
            </w:tcBorders>
            <w:shd w:val="clear" w:color="auto" w:fill="auto"/>
            <w:noWrap/>
            <w:vAlign w:val="bottom"/>
            <w:hideMark/>
          </w:tcPr>
          <w:p w14:paraId="5679233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0049282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11954F2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D6E536E" w14:textId="77777777" w:rsidTr="00C07053">
        <w:trPr>
          <w:trHeight w:val="288"/>
        </w:trPr>
        <w:tc>
          <w:tcPr>
            <w:tcW w:w="2431" w:type="pct"/>
            <w:tcBorders>
              <w:top w:val="nil"/>
              <w:left w:val="nil"/>
              <w:bottom w:val="nil"/>
              <w:right w:val="nil"/>
            </w:tcBorders>
            <w:shd w:val="clear" w:color="auto" w:fill="auto"/>
            <w:noWrap/>
            <w:vAlign w:val="bottom"/>
            <w:hideMark/>
          </w:tcPr>
          <w:p w14:paraId="5D154B7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829" w:type="pct"/>
            <w:tcBorders>
              <w:top w:val="nil"/>
              <w:left w:val="nil"/>
              <w:bottom w:val="nil"/>
              <w:right w:val="nil"/>
            </w:tcBorders>
            <w:shd w:val="clear" w:color="auto" w:fill="auto"/>
            <w:noWrap/>
            <w:vAlign w:val="bottom"/>
            <w:hideMark/>
          </w:tcPr>
          <w:p w14:paraId="14FD416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3047.63</w:t>
            </w:r>
          </w:p>
        </w:tc>
        <w:tc>
          <w:tcPr>
            <w:tcW w:w="870" w:type="pct"/>
            <w:tcBorders>
              <w:top w:val="nil"/>
              <w:left w:val="nil"/>
              <w:bottom w:val="nil"/>
              <w:right w:val="nil"/>
            </w:tcBorders>
            <w:shd w:val="clear" w:color="auto" w:fill="auto"/>
            <w:noWrap/>
            <w:vAlign w:val="bottom"/>
            <w:hideMark/>
          </w:tcPr>
          <w:p w14:paraId="52C26A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764.58</w:t>
            </w:r>
          </w:p>
        </w:tc>
        <w:tc>
          <w:tcPr>
            <w:tcW w:w="870" w:type="pct"/>
            <w:tcBorders>
              <w:top w:val="nil"/>
              <w:left w:val="nil"/>
              <w:bottom w:val="nil"/>
              <w:right w:val="nil"/>
            </w:tcBorders>
            <w:shd w:val="clear" w:color="auto" w:fill="auto"/>
            <w:noWrap/>
            <w:vAlign w:val="bottom"/>
            <w:hideMark/>
          </w:tcPr>
          <w:p w14:paraId="0778B9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3812.22</w:t>
            </w:r>
          </w:p>
        </w:tc>
      </w:tr>
      <w:tr w:rsidR="00134564" w:rsidRPr="00134564" w14:paraId="4FC3DCEE" w14:textId="77777777" w:rsidTr="00C07053">
        <w:trPr>
          <w:trHeight w:val="288"/>
        </w:trPr>
        <w:tc>
          <w:tcPr>
            <w:tcW w:w="2431" w:type="pct"/>
            <w:tcBorders>
              <w:top w:val="nil"/>
              <w:left w:val="nil"/>
              <w:bottom w:val="nil"/>
              <w:right w:val="nil"/>
            </w:tcBorders>
            <w:shd w:val="clear" w:color="auto" w:fill="auto"/>
            <w:noWrap/>
            <w:vAlign w:val="bottom"/>
            <w:hideMark/>
          </w:tcPr>
          <w:p w14:paraId="4C836BB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829" w:type="pct"/>
            <w:tcBorders>
              <w:top w:val="nil"/>
              <w:left w:val="nil"/>
              <w:bottom w:val="nil"/>
              <w:right w:val="nil"/>
            </w:tcBorders>
            <w:shd w:val="clear" w:color="auto" w:fill="auto"/>
            <w:noWrap/>
            <w:vAlign w:val="bottom"/>
            <w:hideMark/>
          </w:tcPr>
          <w:p w14:paraId="68C833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2820.00</w:t>
            </w:r>
          </w:p>
        </w:tc>
        <w:tc>
          <w:tcPr>
            <w:tcW w:w="870" w:type="pct"/>
            <w:tcBorders>
              <w:top w:val="nil"/>
              <w:left w:val="nil"/>
              <w:bottom w:val="nil"/>
              <w:right w:val="nil"/>
            </w:tcBorders>
            <w:shd w:val="clear" w:color="auto" w:fill="auto"/>
            <w:noWrap/>
            <w:vAlign w:val="bottom"/>
            <w:hideMark/>
          </w:tcPr>
          <w:p w14:paraId="637193C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85.71</w:t>
            </w:r>
          </w:p>
        </w:tc>
        <w:tc>
          <w:tcPr>
            <w:tcW w:w="870" w:type="pct"/>
            <w:tcBorders>
              <w:top w:val="nil"/>
              <w:left w:val="nil"/>
              <w:bottom w:val="nil"/>
              <w:right w:val="nil"/>
            </w:tcBorders>
            <w:shd w:val="clear" w:color="auto" w:fill="auto"/>
            <w:noWrap/>
            <w:vAlign w:val="bottom"/>
            <w:hideMark/>
          </w:tcPr>
          <w:p w14:paraId="173E656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2905.71</w:t>
            </w:r>
          </w:p>
        </w:tc>
      </w:tr>
      <w:tr w:rsidR="00134564" w:rsidRPr="00134564" w14:paraId="4838E061" w14:textId="77777777" w:rsidTr="00C07053">
        <w:trPr>
          <w:trHeight w:val="288"/>
        </w:trPr>
        <w:tc>
          <w:tcPr>
            <w:tcW w:w="2431" w:type="pct"/>
            <w:tcBorders>
              <w:top w:val="nil"/>
              <w:left w:val="nil"/>
              <w:bottom w:val="nil"/>
              <w:right w:val="nil"/>
            </w:tcBorders>
            <w:shd w:val="clear" w:color="auto" w:fill="auto"/>
            <w:noWrap/>
            <w:vAlign w:val="bottom"/>
            <w:hideMark/>
          </w:tcPr>
          <w:p w14:paraId="27FF7420"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829" w:type="pct"/>
            <w:tcBorders>
              <w:top w:val="nil"/>
              <w:left w:val="nil"/>
              <w:bottom w:val="nil"/>
              <w:right w:val="nil"/>
            </w:tcBorders>
            <w:shd w:val="clear" w:color="auto" w:fill="auto"/>
            <w:noWrap/>
            <w:vAlign w:val="bottom"/>
            <w:hideMark/>
          </w:tcPr>
          <w:p w14:paraId="0E16A50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15C6AAC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01918F7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FFA8D8B" w14:textId="77777777" w:rsidTr="00C07053">
        <w:trPr>
          <w:trHeight w:val="288"/>
        </w:trPr>
        <w:tc>
          <w:tcPr>
            <w:tcW w:w="2431" w:type="pct"/>
            <w:tcBorders>
              <w:top w:val="nil"/>
              <w:left w:val="nil"/>
              <w:bottom w:val="nil"/>
              <w:right w:val="nil"/>
            </w:tcBorders>
            <w:shd w:val="clear" w:color="auto" w:fill="auto"/>
            <w:noWrap/>
            <w:vAlign w:val="bottom"/>
            <w:hideMark/>
          </w:tcPr>
          <w:p w14:paraId="4904CC8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829" w:type="pct"/>
            <w:tcBorders>
              <w:top w:val="nil"/>
              <w:left w:val="nil"/>
              <w:bottom w:val="nil"/>
              <w:right w:val="nil"/>
            </w:tcBorders>
            <w:shd w:val="clear" w:color="auto" w:fill="auto"/>
            <w:noWrap/>
            <w:vAlign w:val="bottom"/>
            <w:hideMark/>
          </w:tcPr>
          <w:p w14:paraId="5826E31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1460.59</w:t>
            </w:r>
          </w:p>
        </w:tc>
        <w:tc>
          <w:tcPr>
            <w:tcW w:w="870" w:type="pct"/>
            <w:tcBorders>
              <w:top w:val="nil"/>
              <w:left w:val="nil"/>
              <w:bottom w:val="nil"/>
              <w:right w:val="nil"/>
            </w:tcBorders>
            <w:shd w:val="clear" w:color="auto" w:fill="auto"/>
            <w:noWrap/>
            <w:vAlign w:val="bottom"/>
            <w:hideMark/>
          </w:tcPr>
          <w:p w14:paraId="66E3660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76.47</w:t>
            </w:r>
          </w:p>
        </w:tc>
        <w:tc>
          <w:tcPr>
            <w:tcW w:w="870" w:type="pct"/>
            <w:tcBorders>
              <w:top w:val="nil"/>
              <w:left w:val="nil"/>
              <w:bottom w:val="nil"/>
              <w:right w:val="nil"/>
            </w:tcBorders>
            <w:shd w:val="clear" w:color="auto" w:fill="auto"/>
            <w:noWrap/>
            <w:vAlign w:val="bottom"/>
            <w:hideMark/>
          </w:tcPr>
          <w:p w14:paraId="3CCD6D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1537.06</w:t>
            </w:r>
          </w:p>
        </w:tc>
      </w:tr>
      <w:tr w:rsidR="00134564" w:rsidRPr="00134564" w14:paraId="03D5706A" w14:textId="77777777" w:rsidTr="00C07053">
        <w:trPr>
          <w:trHeight w:val="288"/>
        </w:trPr>
        <w:tc>
          <w:tcPr>
            <w:tcW w:w="2431" w:type="pct"/>
            <w:tcBorders>
              <w:top w:val="nil"/>
              <w:left w:val="nil"/>
              <w:bottom w:val="nil"/>
              <w:right w:val="nil"/>
            </w:tcBorders>
            <w:shd w:val="clear" w:color="auto" w:fill="auto"/>
            <w:noWrap/>
            <w:vAlign w:val="bottom"/>
            <w:hideMark/>
          </w:tcPr>
          <w:p w14:paraId="3A14E43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829" w:type="pct"/>
            <w:tcBorders>
              <w:top w:val="nil"/>
              <w:left w:val="nil"/>
              <w:bottom w:val="nil"/>
              <w:right w:val="nil"/>
            </w:tcBorders>
            <w:shd w:val="clear" w:color="auto" w:fill="auto"/>
            <w:noWrap/>
            <w:vAlign w:val="bottom"/>
            <w:hideMark/>
          </w:tcPr>
          <w:p w14:paraId="4E82E5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1793.18</w:t>
            </w:r>
          </w:p>
        </w:tc>
        <w:tc>
          <w:tcPr>
            <w:tcW w:w="870" w:type="pct"/>
            <w:tcBorders>
              <w:top w:val="nil"/>
              <w:left w:val="nil"/>
              <w:bottom w:val="nil"/>
              <w:right w:val="nil"/>
            </w:tcBorders>
            <w:shd w:val="clear" w:color="auto" w:fill="auto"/>
            <w:noWrap/>
            <w:vAlign w:val="bottom"/>
            <w:hideMark/>
          </w:tcPr>
          <w:p w14:paraId="0EA54D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741.82</w:t>
            </w:r>
          </w:p>
        </w:tc>
        <w:tc>
          <w:tcPr>
            <w:tcW w:w="870" w:type="pct"/>
            <w:tcBorders>
              <w:top w:val="nil"/>
              <w:left w:val="nil"/>
              <w:bottom w:val="nil"/>
              <w:right w:val="nil"/>
            </w:tcBorders>
            <w:shd w:val="clear" w:color="auto" w:fill="auto"/>
            <w:noWrap/>
            <w:vAlign w:val="bottom"/>
            <w:hideMark/>
          </w:tcPr>
          <w:p w14:paraId="76ADC7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2535.00</w:t>
            </w:r>
          </w:p>
        </w:tc>
      </w:tr>
      <w:tr w:rsidR="00134564" w:rsidRPr="00134564" w14:paraId="2F71A512" w14:textId="77777777" w:rsidTr="00C07053">
        <w:trPr>
          <w:trHeight w:val="288"/>
        </w:trPr>
        <w:tc>
          <w:tcPr>
            <w:tcW w:w="2431" w:type="pct"/>
            <w:tcBorders>
              <w:top w:val="nil"/>
              <w:left w:val="nil"/>
              <w:bottom w:val="nil"/>
              <w:right w:val="nil"/>
            </w:tcBorders>
            <w:shd w:val="clear" w:color="auto" w:fill="auto"/>
            <w:noWrap/>
            <w:vAlign w:val="bottom"/>
            <w:hideMark/>
          </w:tcPr>
          <w:p w14:paraId="2E464DA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829" w:type="pct"/>
            <w:tcBorders>
              <w:top w:val="nil"/>
              <w:left w:val="nil"/>
              <w:bottom w:val="nil"/>
              <w:right w:val="nil"/>
            </w:tcBorders>
            <w:shd w:val="clear" w:color="auto" w:fill="auto"/>
            <w:noWrap/>
            <w:vAlign w:val="bottom"/>
            <w:hideMark/>
          </w:tcPr>
          <w:p w14:paraId="5A1CD90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2932.76</w:t>
            </w:r>
          </w:p>
        </w:tc>
        <w:tc>
          <w:tcPr>
            <w:tcW w:w="870" w:type="pct"/>
            <w:tcBorders>
              <w:top w:val="nil"/>
              <w:left w:val="nil"/>
              <w:bottom w:val="nil"/>
              <w:right w:val="nil"/>
            </w:tcBorders>
            <w:shd w:val="clear" w:color="auto" w:fill="auto"/>
            <w:noWrap/>
            <w:vAlign w:val="bottom"/>
            <w:hideMark/>
          </w:tcPr>
          <w:p w14:paraId="1FBEBC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6.76</w:t>
            </w:r>
          </w:p>
        </w:tc>
        <w:tc>
          <w:tcPr>
            <w:tcW w:w="870" w:type="pct"/>
            <w:tcBorders>
              <w:top w:val="nil"/>
              <w:left w:val="nil"/>
              <w:bottom w:val="nil"/>
              <w:right w:val="nil"/>
            </w:tcBorders>
            <w:shd w:val="clear" w:color="auto" w:fill="auto"/>
            <w:noWrap/>
            <w:vAlign w:val="bottom"/>
            <w:hideMark/>
          </w:tcPr>
          <w:p w14:paraId="73556E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2939.52</w:t>
            </w:r>
          </w:p>
        </w:tc>
      </w:tr>
      <w:tr w:rsidR="00134564" w:rsidRPr="00134564" w14:paraId="6B075074" w14:textId="77777777" w:rsidTr="00C07053">
        <w:trPr>
          <w:trHeight w:val="288"/>
        </w:trPr>
        <w:tc>
          <w:tcPr>
            <w:tcW w:w="2431" w:type="pct"/>
            <w:tcBorders>
              <w:top w:val="nil"/>
              <w:left w:val="nil"/>
              <w:bottom w:val="nil"/>
              <w:right w:val="nil"/>
            </w:tcBorders>
            <w:shd w:val="clear" w:color="auto" w:fill="auto"/>
            <w:noWrap/>
            <w:vAlign w:val="bottom"/>
            <w:hideMark/>
          </w:tcPr>
          <w:p w14:paraId="35D677D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829" w:type="pct"/>
            <w:tcBorders>
              <w:top w:val="nil"/>
              <w:left w:val="nil"/>
              <w:bottom w:val="nil"/>
              <w:right w:val="nil"/>
            </w:tcBorders>
            <w:shd w:val="clear" w:color="auto" w:fill="auto"/>
            <w:noWrap/>
            <w:vAlign w:val="bottom"/>
            <w:hideMark/>
          </w:tcPr>
          <w:p w14:paraId="7FC00D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1881.56</w:t>
            </w:r>
          </w:p>
        </w:tc>
        <w:tc>
          <w:tcPr>
            <w:tcW w:w="870" w:type="pct"/>
            <w:tcBorders>
              <w:top w:val="nil"/>
              <w:left w:val="nil"/>
              <w:bottom w:val="nil"/>
              <w:right w:val="nil"/>
            </w:tcBorders>
            <w:shd w:val="clear" w:color="auto" w:fill="auto"/>
            <w:noWrap/>
            <w:vAlign w:val="bottom"/>
            <w:hideMark/>
          </w:tcPr>
          <w:p w14:paraId="05D1FF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648.91</w:t>
            </w:r>
          </w:p>
        </w:tc>
        <w:tc>
          <w:tcPr>
            <w:tcW w:w="870" w:type="pct"/>
            <w:tcBorders>
              <w:top w:val="nil"/>
              <w:left w:val="nil"/>
              <w:bottom w:val="nil"/>
              <w:right w:val="nil"/>
            </w:tcBorders>
            <w:shd w:val="clear" w:color="auto" w:fill="auto"/>
            <w:noWrap/>
            <w:vAlign w:val="bottom"/>
            <w:hideMark/>
          </w:tcPr>
          <w:p w14:paraId="643547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2530.47</w:t>
            </w:r>
          </w:p>
        </w:tc>
      </w:tr>
      <w:tr w:rsidR="00134564" w:rsidRPr="00134564" w14:paraId="780E1A37" w14:textId="77777777" w:rsidTr="00C07053">
        <w:trPr>
          <w:trHeight w:val="288"/>
        </w:trPr>
        <w:tc>
          <w:tcPr>
            <w:tcW w:w="2431" w:type="pct"/>
            <w:tcBorders>
              <w:top w:val="nil"/>
              <w:left w:val="nil"/>
              <w:bottom w:val="single" w:sz="4" w:space="0" w:color="auto"/>
              <w:right w:val="nil"/>
            </w:tcBorders>
            <w:shd w:val="clear" w:color="auto" w:fill="auto"/>
            <w:noWrap/>
            <w:vAlign w:val="bottom"/>
            <w:hideMark/>
          </w:tcPr>
          <w:p w14:paraId="12A6569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829" w:type="pct"/>
            <w:tcBorders>
              <w:top w:val="nil"/>
              <w:left w:val="nil"/>
              <w:bottom w:val="single" w:sz="4" w:space="0" w:color="auto"/>
              <w:right w:val="nil"/>
            </w:tcBorders>
            <w:shd w:val="clear" w:color="auto" w:fill="auto"/>
            <w:noWrap/>
            <w:vAlign w:val="bottom"/>
            <w:hideMark/>
          </w:tcPr>
          <w:p w14:paraId="1255DB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6138.00</w:t>
            </w:r>
          </w:p>
        </w:tc>
        <w:tc>
          <w:tcPr>
            <w:tcW w:w="870" w:type="pct"/>
            <w:tcBorders>
              <w:top w:val="nil"/>
              <w:left w:val="nil"/>
              <w:bottom w:val="single" w:sz="4" w:space="0" w:color="auto"/>
              <w:right w:val="nil"/>
            </w:tcBorders>
            <w:shd w:val="clear" w:color="auto" w:fill="auto"/>
            <w:noWrap/>
            <w:vAlign w:val="bottom"/>
            <w:hideMark/>
          </w:tcPr>
          <w:p w14:paraId="02D5204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1666.67</w:t>
            </w:r>
          </w:p>
        </w:tc>
        <w:tc>
          <w:tcPr>
            <w:tcW w:w="870" w:type="pct"/>
            <w:tcBorders>
              <w:top w:val="nil"/>
              <w:left w:val="nil"/>
              <w:bottom w:val="single" w:sz="4" w:space="0" w:color="auto"/>
              <w:right w:val="nil"/>
            </w:tcBorders>
            <w:shd w:val="clear" w:color="auto" w:fill="auto"/>
            <w:noWrap/>
            <w:vAlign w:val="bottom"/>
            <w:hideMark/>
          </w:tcPr>
          <w:p w14:paraId="4544B63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7804.67</w:t>
            </w:r>
          </w:p>
        </w:tc>
      </w:tr>
    </w:tbl>
    <w:p w14:paraId="5010AB76" w14:textId="77777777" w:rsidR="00664E47" w:rsidRPr="00134564" w:rsidRDefault="00664E47" w:rsidP="00664E47">
      <w:pPr>
        <w:rPr>
          <w:i/>
        </w:rPr>
      </w:pPr>
      <w:r w:rsidRPr="00134564">
        <w:rPr>
          <w:i/>
        </w:rPr>
        <w:t>Sources: Baseline survey of Cao Lanh Impact Evaluation</w:t>
      </w:r>
    </w:p>
    <w:p w14:paraId="2A8EB4E5"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3FBE85AA"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0B1AA7BF"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8"/>
        <w:gridCol w:w="1145"/>
        <w:gridCol w:w="1145"/>
        <w:gridCol w:w="1075"/>
        <w:gridCol w:w="1074"/>
        <w:gridCol w:w="1129"/>
      </w:tblGrid>
      <w:tr w:rsidR="00134564" w:rsidRPr="00134564" w14:paraId="4FABACB8" w14:textId="77777777" w:rsidTr="00664E47">
        <w:trPr>
          <w:trHeight w:val="288"/>
        </w:trPr>
        <w:tc>
          <w:tcPr>
            <w:tcW w:w="3158" w:type="pct"/>
            <w:gridSpan w:val="3"/>
            <w:tcBorders>
              <w:top w:val="nil"/>
              <w:left w:val="nil"/>
              <w:bottom w:val="nil"/>
              <w:right w:val="nil"/>
            </w:tcBorders>
            <w:shd w:val="clear" w:color="auto" w:fill="auto"/>
            <w:noWrap/>
            <w:vAlign w:val="bottom"/>
            <w:hideMark/>
          </w:tcPr>
          <w:p w14:paraId="18A20DD3"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A.4.5: Revenue of fruit tree (1000 VND/household)</w:t>
            </w:r>
          </w:p>
        </w:tc>
        <w:tc>
          <w:tcPr>
            <w:tcW w:w="605" w:type="pct"/>
            <w:tcBorders>
              <w:top w:val="nil"/>
              <w:left w:val="nil"/>
              <w:bottom w:val="nil"/>
              <w:right w:val="nil"/>
            </w:tcBorders>
            <w:shd w:val="clear" w:color="auto" w:fill="auto"/>
            <w:noWrap/>
            <w:vAlign w:val="bottom"/>
            <w:hideMark/>
          </w:tcPr>
          <w:p w14:paraId="1BF91D6A"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604" w:type="pct"/>
            <w:tcBorders>
              <w:top w:val="nil"/>
              <w:left w:val="nil"/>
              <w:bottom w:val="nil"/>
              <w:right w:val="nil"/>
            </w:tcBorders>
            <w:shd w:val="clear" w:color="auto" w:fill="auto"/>
            <w:noWrap/>
            <w:vAlign w:val="bottom"/>
            <w:hideMark/>
          </w:tcPr>
          <w:p w14:paraId="3EEA231B"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633" w:type="pct"/>
            <w:tcBorders>
              <w:top w:val="nil"/>
              <w:left w:val="nil"/>
              <w:bottom w:val="nil"/>
              <w:right w:val="nil"/>
            </w:tcBorders>
            <w:shd w:val="clear" w:color="auto" w:fill="auto"/>
            <w:noWrap/>
            <w:vAlign w:val="bottom"/>
            <w:hideMark/>
          </w:tcPr>
          <w:p w14:paraId="3751941B"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4AE203DF" w14:textId="77777777" w:rsidTr="00664E47">
        <w:trPr>
          <w:trHeight w:val="288"/>
        </w:trPr>
        <w:tc>
          <w:tcPr>
            <w:tcW w:w="1877" w:type="pct"/>
            <w:tcBorders>
              <w:top w:val="single" w:sz="4" w:space="0" w:color="auto"/>
              <w:left w:val="nil"/>
              <w:bottom w:val="single" w:sz="4" w:space="0" w:color="auto"/>
              <w:right w:val="nil"/>
            </w:tcBorders>
            <w:shd w:val="clear" w:color="auto" w:fill="auto"/>
            <w:noWrap/>
            <w:vAlign w:val="bottom"/>
            <w:hideMark/>
          </w:tcPr>
          <w:p w14:paraId="080DF1A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641" w:type="pct"/>
            <w:tcBorders>
              <w:top w:val="single" w:sz="4" w:space="0" w:color="auto"/>
              <w:left w:val="nil"/>
              <w:bottom w:val="single" w:sz="4" w:space="0" w:color="auto"/>
              <w:right w:val="nil"/>
            </w:tcBorders>
            <w:shd w:val="clear" w:color="auto" w:fill="auto"/>
            <w:vAlign w:val="center"/>
            <w:hideMark/>
          </w:tcPr>
          <w:p w14:paraId="19FD43B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Citrus fruits</w:t>
            </w:r>
          </w:p>
        </w:tc>
        <w:tc>
          <w:tcPr>
            <w:tcW w:w="641" w:type="pct"/>
            <w:tcBorders>
              <w:top w:val="single" w:sz="4" w:space="0" w:color="auto"/>
              <w:left w:val="nil"/>
              <w:bottom w:val="single" w:sz="4" w:space="0" w:color="auto"/>
              <w:right w:val="nil"/>
            </w:tcBorders>
            <w:shd w:val="clear" w:color="auto" w:fill="auto"/>
            <w:vAlign w:val="center"/>
            <w:hideMark/>
          </w:tcPr>
          <w:p w14:paraId="241C1428"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Mango</w:t>
            </w:r>
          </w:p>
        </w:tc>
        <w:tc>
          <w:tcPr>
            <w:tcW w:w="605" w:type="pct"/>
            <w:tcBorders>
              <w:top w:val="single" w:sz="4" w:space="0" w:color="auto"/>
              <w:left w:val="nil"/>
              <w:bottom w:val="single" w:sz="4" w:space="0" w:color="auto"/>
              <w:right w:val="nil"/>
            </w:tcBorders>
            <w:shd w:val="clear" w:color="auto" w:fill="auto"/>
            <w:vAlign w:val="center"/>
            <w:hideMark/>
          </w:tcPr>
          <w:p w14:paraId="643E175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Banana</w:t>
            </w:r>
          </w:p>
        </w:tc>
        <w:tc>
          <w:tcPr>
            <w:tcW w:w="604" w:type="pct"/>
            <w:tcBorders>
              <w:top w:val="single" w:sz="4" w:space="0" w:color="auto"/>
              <w:left w:val="nil"/>
              <w:bottom w:val="single" w:sz="4" w:space="0" w:color="auto"/>
              <w:right w:val="nil"/>
            </w:tcBorders>
            <w:shd w:val="clear" w:color="auto" w:fill="auto"/>
            <w:vAlign w:val="center"/>
            <w:hideMark/>
          </w:tcPr>
          <w:p w14:paraId="3D12A2D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 fruits</w:t>
            </w:r>
          </w:p>
        </w:tc>
        <w:tc>
          <w:tcPr>
            <w:tcW w:w="633" w:type="pct"/>
            <w:tcBorders>
              <w:top w:val="single" w:sz="4" w:space="0" w:color="auto"/>
              <w:left w:val="nil"/>
              <w:bottom w:val="single" w:sz="4" w:space="0" w:color="auto"/>
              <w:right w:val="nil"/>
            </w:tcBorders>
            <w:shd w:val="clear" w:color="auto" w:fill="auto"/>
            <w:vAlign w:val="center"/>
            <w:hideMark/>
          </w:tcPr>
          <w:p w14:paraId="0EFE3FC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6E02CF63" w14:textId="77777777" w:rsidTr="00664E47">
        <w:trPr>
          <w:trHeight w:val="288"/>
        </w:trPr>
        <w:tc>
          <w:tcPr>
            <w:tcW w:w="1877" w:type="pct"/>
            <w:tcBorders>
              <w:top w:val="nil"/>
              <w:left w:val="nil"/>
              <w:bottom w:val="nil"/>
              <w:right w:val="nil"/>
            </w:tcBorders>
            <w:shd w:val="clear" w:color="auto" w:fill="auto"/>
            <w:noWrap/>
            <w:vAlign w:val="bottom"/>
            <w:hideMark/>
          </w:tcPr>
          <w:p w14:paraId="5BBB538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641" w:type="pct"/>
            <w:tcBorders>
              <w:top w:val="nil"/>
              <w:left w:val="nil"/>
              <w:bottom w:val="nil"/>
              <w:right w:val="nil"/>
            </w:tcBorders>
            <w:shd w:val="clear" w:color="auto" w:fill="auto"/>
            <w:noWrap/>
            <w:vAlign w:val="bottom"/>
            <w:hideMark/>
          </w:tcPr>
          <w:p w14:paraId="3C807A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2971.66</w:t>
            </w:r>
          </w:p>
        </w:tc>
        <w:tc>
          <w:tcPr>
            <w:tcW w:w="641" w:type="pct"/>
            <w:tcBorders>
              <w:top w:val="nil"/>
              <w:left w:val="nil"/>
              <w:bottom w:val="nil"/>
              <w:right w:val="nil"/>
            </w:tcBorders>
            <w:shd w:val="clear" w:color="auto" w:fill="auto"/>
            <w:noWrap/>
            <w:vAlign w:val="bottom"/>
            <w:hideMark/>
          </w:tcPr>
          <w:p w14:paraId="27DDB3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12377.39</w:t>
            </w:r>
          </w:p>
        </w:tc>
        <w:tc>
          <w:tcPr>
            <w:tcW w:w="605" w:type="pct"/>
            <w:tcBorders>
              <w:top w:val="nil"/>
              <w:left w:val="nil"/>
              <w:bottom w:val="nil"/>
              <w:right w:val="nil"/>
            </w:tcBorders>
            <w:shd w:val="clear" w:color="auto" w:fill="auto"/>
            <w:noWrap/>
            <w:vAlign w:val="bottom"/>
            <w:hideMark/>
          </w:tcPr>
          <w:p w14:paraId="7F2F905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644.42</w:t>
            </w:r>
          </w:p>
        </w:tc>
        <w:tc>
          <w:tcPr>
            <w:tcW w:w="604" w:type="pct"/>
            <w:tcBorders>
              <w:top w:val="nil"/>
              <w:left w:val="nil"/>
              <w:bottom w:val="nil"/>
              <w:right w:val="nil"/>
            </w:tcBorders>
            <w:shd w:val="clear" w:color="auto" w:fill="auto"/>
            <w:noWrap/>
            <w:vAlign w:val="bottom"/>
            <w:hideMark/>
          </w:tcPr>
          <w:p w14:paraId="5EC19FB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6143.82</w:t>
            </w:r>
          </w:p>
        </w:tc>
        <w:tc>
          <w:tcPr>
            <w:tcW w:w="633" w:type="pct"/>
            <w:tcBorders>
              <w:top w:val="nil"/>
              <w:left w:val="nil"/>
              <w:bottom w:val="nil"/>
              <w:right w:val="nil"/>
            </w:tcBorders>
            <w:shd w:val="clear" w:color="auto" w:fill="auto"/>
            <w:noWrap/>
            <w:vAlign w:val="bottom"/>
            <w:hideMark/>
          </w:tcPr>
          <w:p w14:paraId="4519133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22137.30</w:t>
            </w:r>
          </w:p>
        </w:tc>
      </w:tr>
      <w:tr w:rsidR="00134564" w:rsidRPr="00134564" w14:paraId="1062B8CA" w14:textId="77777777" w:rsidTr="00664E47">
        <w:trPr>
          <w:trHeight w:val="288"/>
        </w:trPr>
        <w:tc>
          <w:tcPr>
            <w:tcW w:w="1877" w:type="pct"/>
            <w:tcBorders>
              <w:top w:val="nil"/>
              <w:left w:val="nil"/>
              <w:bottom w:val="nil"/>
              <w:right w:val="nil"/>
            </w:tcBorders>
            <w:shd w:val="clear" w:color="auto" w:fill="auto"/>
            <w:noWrap/>
            <w:vAlign w:val="bottom"/>
            <w:hideMark/>
          </w:tcPr>
          <w:p w14:paraId="7CDB01D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641" w:type="pct"/>
            <w:tcBorders>
              <w:top w:val="nil"/>
              <w:left w:val="nil"/>
              <w:bottom w:val="nil"/>
              <w:right w:val="nil"/>
            </w:tcBorders>
            <w:shd w:val="clear" w:color="auto" w:fill="auto"/>
            <w:noWrap/>
            <w:vAlign w:val="bottom"/>
            <w:hideMark/>
          </w:tcPr>
          <w:p w14:paraId="78E1D50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4572.40</w:t>
            </w:r>
          </w:p>
        </w:tc>
        <w:tc>
          <w:tcPr>
            <w:tcW w:w="641" w:type="pct"/>
            <w:tcBorders>
              <w:top w:val="nil"/>
              <w:left w:val="nil"/>
              <w:bottom w:val="nil"/>
              <w:right w:val="nil"/>
            </w:tcBorders>
            <w:shd w:val="clear" w:color="auto" w:fill="auto"/>
            <w:noWrap/>
            <w:vAlign w:val="bottom"/>
            <w:hideMark/>
          </w:tcPr>
          <w:p w14:paraId="0AB6D54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18987.53</w:t>
            </w:r>
          </w:p>
        </w:tc>
        <w:tc>
          <w:tcPr>
            <w:tcW w:w="605" w:type="pct"/>
            <w:tcBorders>
              <w:top w:val="nil"/>
              <w:left w:val="nil"/>
              <w:bottom w:val="nil"/>
              <w:right w:val="nil"/>
            </w:tcBorders>
            <w:shd w:val="clear" w:color="auto" w:fill="auto"/>
            <w:noWrap/>
            <w:vAlign w:val="bottom"/>
            <w:hideMark/>
          </w:tcPr>
          <w:p w14:paraId="2321976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258.87</w:t>
            </w:r>
          </w:p>
        </w:tc>
        <w:tc>
          <w:tcPr>
            <w:tcW w:w="604" w:type="pct"/>
            <w:tcBorders>
              <w:top w:val="nil"/>
              <w:left w:val="nil"/>
              <w:bottom w:val="nil"/>
              <w:right w:val="nil"/>
            </w:tcBorders>
            <w:shd w:val="clear" w:color="auto" w:fill="auto"/>
            <w:noWrap/>
            <w:vAlign w:val="bottom"/>
            <w:hideMark/>
          </w:tcPr>
          <w:p w14:paraId="5ABA3F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7164.53</w:t>
            </w:r>
          </w:p>
        </w:tc>
        <w:tc>
          <w:tcPr>
            <w:tcW w:w="633" w:type="pct"/>
            <w:tcBorders>
              <w:top w:val="nil"/>
              <w:left w:val="nil"/>
              <w:bottom w:val="nil"/>
              <w:right w:val="nil"/>
            </w:tcBorders>
            <w:shd w:val="clear" w:color="auto" w:fill="auto"/>
            <w:noWrap/>
            <w:vAlign w:val="bottom"/>
            <w:hideMark/>
          </w:tcPr>
          <w:p w14:paraId="3626FA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30983.33</w:t>
            </w:r>
          </w:p>
        </w:tc>
      </w:tr>
      <w:tr w:rsidR="00134564" w:rsidRPr="00134564" w14:paraId="1341C26E" w14:textId="77777777" w:rsidTr="00664E47">
        <w:trPr>
          <w:trHeight w:val="288"/>
        </w:trPr>
        <w:tc>
          <w:tcPr>
            <w:tcW w:w="1877" w:type="pct"/>
            <w:tcBorders>
              <w:top w:val="nil"/>
              <w:left w:val="nil"/>
              <w:bottom w:val="nil"/>
              <w:right w:val="nil"/>
            </w:tcBorders>
            <w:shd w:val="clear" w:color="auto" w:fill="auto"/>
            <w:noWrap/>
            <w:vAlign w:val="bottom"/>
            <w:hideMark/>
          </w:tcPr>
          <w:p w14:paraId="3657DAE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641" w:type="pct"/>
            <w:tcBorders>
              <w:top w:val="nil"/>
              <w:left w:val="nil"/>
              <w:bottom w:val="nil"/>
              <w:right w:val="nil"/>
            </w:tcBorders>
            <w:shd w:val="clear" w:color="auto" w:fill="auto"/>
            <w:noWrap/>
            <w:vAlign w:val="bottom"/>
            <w:hideMark/>
          </w:tcPr>
          <w:p w14:paraId="637588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20.83</w:t>
            </w:r>
          </w:p>
        </w:tc>
        <w:tc>
          <w:tcPr>
            <w:tcW w:w="641" w:type="pct"/>
            <w:tcBorders>
              <w:top w:val="nil"/>
              <w:left w:val="nil"/>
              <w:bottom w:val="nil"/>
              <w:right w:val="nil"/>
            </w:tcBorders>
            <w:shd w:val="clear" w:color="auto" w:fill="auto"/>
            <w:noWrap/>
            <w:vAlign w:val="bottom"/>
            <w:hideMark/>
          </w:tcPr>
          <w:p w14:paraId="2EF962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9702.85</w:t>
            </w:r>
          </w:p>
        </w:tc>
        <w:tc>
          <w:tcPr>
            <w:tcW w:w="605" w:type="pct"/>
            <w:tcBorders>
              <w:top w:val="nil"/>
              <w:left w:val="nil"/>
              <w:bottom w:val="nil"/>
              <w:right w:val="nil"/>
            </w:tcBorders>
            <w:shd w:val="clear" w:color="auto" w:fill="auto"/>
            <w:noWrap/>
            <w:vAlign w:val="bottom"/>
            <w:hideMark/>
          </w:tcPr>
          <w:p w14:paraId="30562B1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310.56</w:t>
            </w:r>
          </w:p>
        </w:tc>
        <w:tc>
          <w:tcPr>
            <w:tcW w:w="604" w:type="pct"/>
            <w:tcBorders>
              <w:top w:val="nil"/>
              <w:left w:val="nil"/>
              <w:bottom w:val="nil"/>
              <w:right w:val="nil"/>
            </w:tcBorders>
            <w:shd w:val="clear" w:color="auto" w:fill="auto"/>
            <w:noWrap/>
            <w:vAlign w:val="bottom"/>
            <w:hideMark/>
          </w:tcPr>
          <w:p w14:paraId="74BF11C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962.36</w:t>
            </w:r>
          </w:p>
        </w:tc>
        <w:tc>
          <w:tcPr>
            <w:tcW w:w="633" w:type="pct"/>
            <w:tcBorders>
              <w:top w:val="nil"/>
              <w:left w:val="nil"/>
              <w:bottom w:val="nil"/>
              <w:right w:val="nil"/>
            </w:tcBorders>
            <w:shd w:val="clear" w:color="auto" w:fill="auto"/>
            <w:noWrap/>
            <w:vAlign w:val="bottom"/>
            <w:hideMark/>
          </w:tcPr>
          <w:p w14:paraId="6118E6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10996.60</w:t>
            </w:r>
          </w:p>
        </w:tc>
      </w:tr>
      <w:tr w:rsidR="00134564" w:rsidRPr="00134564" w14:paraId="487FF073" w14:textId="77777777" w:rsidTr="00664E47">
        <w:trPr>
          <w:trHeight w:val="288"/>
        </w:trPr>
        <w:tc>
          <w:tcPr>
            <w:tcW w:w="1877" w:type="pct"/>
            <w:tcBorders>
              <w:top w:val="nil"/>
              <w:left w:val="nil"/>
              <w:bottom w:val="nil"/>
              <w:right w:val="nil"/>
            </w:tcBorders>
            <w:shd w:val="clear" w:color="auto" w:fill="auto"/>
            <w:noWrap/>
            <w:vAlign w:val="bottom"/>
            <w:hideMark/>
          </w:tcPr>
          <w:p w14:paraId="5CCCB72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641" w:type="pct"/>
            <w:tcBorders>
              <w:top w:val="nil"/>
              <w:left w:val="nil"/>
              <w:bottom w:val="nil"/>
              <w:right w:val="nil"/>
            </w:tcBorders>
            <w:shd w:val="clear" w:color="auto" w:fill="auto"/>
            <w:noWrap/>
            <w:vAlign w:val="bottom"/>
            <w:hideMark/>
          </w:tcPr>
          <w:p w14:paraId="349B07B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1977.53</w:t>
            </w:r>
          </w:p>
        </w:tc>
        <w:tc>
          <w:tcPr>
            <w:tcW w:w="641" w:type="pct"/>
            <w:tcBorders>
              <w:top w:val="nil"/>
              <w:left w:val="nil"/>
              <w:bottom w:val="nil"/>
              <w:right w:val="nil"/>
            </w:tcBorders>
            <w:shd w:val="clear" w:color="auto" w:fill="auto"/>
            <w:noWrap/>
            <w:vAlign w:val="bottom"/>
            <w:hideMark/>
          </w:tcPr>
          <w:p w14:paraId="3A82F7C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578.09</w:t>
            </w:r>
          </w:p>
        </w:tc>
        <w:tc>
          <w:tcPr>
            <w:tcW w:w="605" w:type="pct"/>
            <w:tcBorders>
              <w:top w:val="nil"/>
              <w:left w:val="nil"/>
              <w:bottom w:val="nil"/>
              <w:right w:val="nil"/>
            </w:tcBorders>
            <w:shd w:val="clear" w:color="auto" w:fill="auto"/>
            <w:noWrap/>
            <w:vAlign w:val="bottom"/>
            <w:hideMark/>
          </w:tcPr>
          <w:p w14:paraId="4D695F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1728.94</w:t>
            </w:r>
          </w:p>
        </w:tc>
        <w:tc>
          <w:tcPr>
            <w:tcW w:w="604" w:type="pct"/>
            <w:tcBorders>
              <w:top w:val="nil"/>
              <w:left w:val="nil"/>
              <w:bottom w:val="nil"/>
              <w:right w:val="nil"/>
            </w:tcBorders>
            <w:shd w:val="clear" w:color="auto" w:fill="auto"/>
            <w:noWrap/>
            <w:vAlign w:val="bottom"/>
            <w:hideMark/>
          </w:tcPr>
          <w:p w14:paraId="5E90A7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8179.44</w:t>
            </w:r>
          </w:p>
        </w:tc>
        <w:tc>
          <w:tcPr>
            <w:tcW w:w="633" w:type="pct"/>
            <w:tcBorders>
              <w:top w:val="nil"/>
              <w:left w:val="nil"/>
              <w:bottom w:val="nil"/>
              <w:right w:val="nil"/>
            </w:tcBorders>
            <w:shd w:val="clear" w:color="auto" w:fill="auto"/>
            <w:noWrap/>
            <w:vAlign w:val="bottom"/>
            <w:hideMark/>
          </w:tcPr>
          <w:p w14:paraId="6E7CE5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12464.00</w:t>
            </w:r>
          </w:p>
        </w:tc>
      </w:tr>
      <w:tr w:rsidR="00134564" w:rsidRPr="00134564" w14:paraId="0C43ACD8" w14:textId="77777777" w:rsidTr="00664E47">
        <w:trPr>
          <w:trHeight w:val="288"/>
        </w:trPr>
        <w:tc>
          <w:tcPr>
            <w:tcW w:w="1877" w:type="pct"/>
            <w:tcBorders>
              <w:top w:val="nil"/>
              <w:left w:val="nil"/>
              <w:bottom w:val="nil"/>
              <w:right w:val="nil"/>
            </w:tcBorders>
            <w:shd w:val="clear" w:color="auto" w:fill="auto"/>
            <w:noWrap/>
            <w:vAlign w:val="bottom"/>
            <w:hideMark/>
          </w:tcPr>
          <w:p w14:paraId="6F38408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641" w:type="pct"/>
            <w:tcBorders>
              <w:top w:val="nil"/>
              <w:left w:val="nil"/>
              <w:bottom w:val="nil"/>
              <w:right w:val="nil"/>
            </w:tcBorders>
            <w:shd w:val="clear" w:color="auto" w:fill="auto"/>
            <w:noWrap/>
            <w:vAlign w:val="bottom"/>
            <w:hideMark/>
          </w:tcPr>
          <w:p w14:paraId="5C1018D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7096BB8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5" w:type="pct"/>
            <w:tcBorders>
              <w:top w:val="nil"/>
              <w:left w:val="nil"/>
              <w:bottom w:val="nil"/>
              <w:right w:val="nil"/>
            </w:tcBorders>
            <w:shd w:val="clear" w:color="auto" w:fill="auto"/>
            <w:noWrap/>
            <w:vAlign w:val="bottom"/>
            <w:hideMark/>
          </w:tcPr>
          <w:p w14:paraId="61A479A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4" w:type="pct"/>
            <w:tcBorders>
              <w:top w:val="nil"/>
              <w:left w:val="nil"/>
              <w:bottom w:val="nil"/>
              <w:right w:val="nil"/>
            </w:tcBorders>
            <w:shd w:val="clear" w:color="auto" w:fill="auto"/>
            <w:noWrap/>
            <w:vAlign w:val="bottom"/>
            <w:hideMark/>
          </w:tcPr>
          <w:p w14:paraId="7DDB558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33" w:type="pct"/>
            <w:tcBorders>
              <w:top w:val="nil"/>
              <w:left w:val="nil"/>
              <w:bottom w:val="nil"/>
              <w:right w:val="nil"/>
            </w:tcBorders>
            <w:shd w:val="clear" w:color="auto" w:fill="auto"/>
            <w:noWrap/>
            <w:vAlign w:val="bottom"/>
            <w:hideMark/>
          </w:tcPr>
          <w:p w14:paraId="626D0AC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F412CC3" w14:textId="77777777" w:rsidTr="00664E47">
        <w:trPr>
          <w:trHeight w:val="288"/>
        </w:trPr>
        <w:tc>
          <w:tcPr>
            <w:tcW w:w="1877" w:type="pct"/>
            <w:tcBorders>
              <w:top w:val="nil"/>
              <w:left w:val="nil"/>
              <w:bottom w:val="nil"/>
              <w:right w:val="nil"/>
            </w:tcBorders>
            <w:shd w:val="clear" w:color="auto" w:fill="auto"/>
            <w:noWrap/>
            <w:vAlign w:val="bottom"/>
            <w:hideMark/>
          </w:tcPr>
          <w:p w14:paraId="1B4A9C8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641" w:type="pct"/>
            <w:tcBorders>
              <w:top w:val="nil"/>
              <w:left w:val="nil"/>
              <w:bottom w:val="nil"/>
              <w:right w:val="nil"/>
            </w:tcBorders>
            <w:shd w:val="clear" w:color="auto" w:fill="auto"/>
            <w:noWrap/>
            <w:vAlign w:val="bottom"/>
            <w:hideMark/>
          </w:tcPr>
          <w:p w14:paraId="1864D55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2709.22</w:t>
            </w:r>
          </w:p>
        </w:tc>
        <w:tc>
          <w:tcPr>
            <w:tcW w:w="641" w:type="pct"/>
            <w:tcBorders>
              <w:top w:val="nil"/>
              <w:left w:val="nil"/>
              <w:bottom w:val="nil"/>
              <w:right w:val="nil"/>
            </w:tcBorders>
            <w:shd w:val="clear" w:color="auto" w:fill="auto"/>
            <w:noWrap/>
            <w:vAlign w:val="bottom"/>
            <w:hideMark/>
          </w:tcPr>
          <w:p w14:paraId="6F5A528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14176.31</w:t>
            </w:r>
          </w:p>
        </w:tc>
        <w:tc>
          <w:tcPr>
            <w:tcW w:w="605" w:type="pct"/>
            <w:tcBorders>
              <w:top w:val="nil"/>
              <w:left w:val="nil"/>
              <w:bottom w:val="nil"/>
              <w:right w:val="nil"/>
            </w:tcBorders>
            <w:shd w:val="clear" w:color="auto" w:fill="auto"/>
            <w:noWrap/>
            <w:vAlign w:val="bottom"/>
            <w:hideMark/>
          </w:tcPr>
          <w:p w14:paraId="771E28D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614.16</w:t>
            </w:r>
          </w:p>
        </w:tc>
        <w:tc>
          <w:tcPr>
            <w:tcW w:w="604" w:type="pct"/>
            <w:tcBorders>
              <w:top w:val="nil"/>
              <w:left w:val="nil"/>
              <w:bottom w:val="nil"/>
              <w:right w:val="nil"/>
            </w:tcBorders>
            <w:shd w:val="clear" w:color="auto" w:fill="auto"/>
            <w:noWrap/>
            <w:vAlign w:val="bottom"/>
            <w:hideMark/>
          </w:tcPr>
          <w:p w14:paraId="5B129C4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4881.81</w:t>
            </w:r>
          </w:p>
        </w:tc>
        <w:tc>
          <w:tcPr>
            <w:tcW w:w="633" w:type="pct"/>
            <w:tcBorders>
              <w:top w:val="nil"/>
              <w:left w:val="nil"/>
              <w:bottom w:val="nil"/>
              <w:right w:val="nil"/>
            </w:tcBorders>
            <w:shd w:val="clear" w:color="auto" w:fill="auto"/>
            <w:noWrap/>
            <w:vAlign w:val="bottom"/>
            <w:hideMark/>
          </w:tcPr>
          <w:p w14:paraId="7402ECB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22381.50</w:t>
            </w:r>
          </w:p>
        </w:tc>
      </w:tr>
      <w:tr w:rsidR="00134564" w:rsidRPr="00134564" w14:paraId="22364BE7" w14:textId="77777777" w:rsidTr="00664E47">
        <w:trPr>
          <w:trHeight w:val="288"/>
        </w:trPr>
        <w:tc>
          <w:tcPr>
            <w:tcW w:w="1877" w:type="pct"/>
            <w:tcBorders>
              <w:top w:val="nil"/>
              <w:left w:val="nil"/>
              <w:bottom w:val="nil"/>
              <w:right w:val="nil"/>
            </w:tcBorders>
            <w:shd w:val="clear" w:color="auto" w:fill="auto"/>
            <w:noWrap/>
            <w:vAlign w:val="bottom"/>
            <w:hideMark/>
          </w:tcPr>
          <w:p w14:paraId="725EF28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641" w:type="pct"/>
            <w:tcBorders>
              <w:top w:val="nil"/>
              <w:left w:val="nil"/>
              <w:bottom w:val="nil"/>
              <w:right w:val="nil"/>
            </w:tcBorders>
            <w:shd w:val="clear" w:color="auto" w:fill="auto"/>
            <w:noWrap/>
            <w:vAlign w:val="bottom"/>
            <w:hideMark/>
          </w:tcPr>
          <w:p w14:paraId="3F8A2B8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3149.57</w:t>
            </w:r>
          </w:p>
        </w:tc>
        <w:tc>
          <w:tcPr>
            <w:tcW w:w="641" w:type="pct"/>
            <w:tcBorders>
              <w:top w:val="nil"/>
              <w:left w:val="nil"/>
              <w:bottom w:val="nil"/>
              <w:right w:val="nil"/>
            </w:tcBorders>
            <w:shd w:val="clear" w:color="auto" w:fill="auto"/>
            <w:noWrap/>
            <w:vAlign w:val="bottom"/>
            <w:hideMark/>
          </w:tcPr>
          <w:p w14:paraId="32B402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11157.93</w:t>
            </w:r>
          </w:p>
        </w:tc>
        <w:tc>
          <w:tcPr>
            <w:tcW w:w="605" w:type="pct"/>
            <w:tcBorders>
              <w:top w:val="nil"/>
              <w:left w:val="nil"/>
              <w:bottom w:val="nil"/>
              <w:right w:val="nil"/>
            </w:tcBorders>
            <w:shd w:val="clear" w:color="auto" w:fill="auto"/>
            <w:noWrap/>
            <w:vAlign w:val="bottom"/>
            <w:hideMark/>
          </w:tcPr>
          <w:p w14:paraId="3EDA688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664.94</w:t>
            </w:r>
          </w:p>
        </w:tc>
        <w:tc>
          <w:tcPr>
            <w:tcW w:w="604" w:type="pct"/>
            <w:tcBorders>
              <w:top w:val="nil"/>
              <w:left w:val="nil"/>
              <w:bottom w:val="nil"/>
              <w:right w:val="nil"/>
            </w:tcBorders>
            <w:shd w:val="clear" w:color="auto" w:fill="auto"/>
            <w:noWrap/>
            <w:vAlign w:val="bottom"/>
            <w:hideMark/>
          </w:tcPr>
          <w:p w14:paraId="5BE7CDC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6999.31</w:t>
            </w:r>
          </w:p>
        </w:tc>
        <w:tc>
          <w:tcPr>
            <w:tcW w:w="633" w:type="pct"/>
            <w:tcBorders>
              <w:top w:val="nil"/>
              <w:left w:val="nil"/>
              <w:bottom w:val="nil"/>
              <w:right w:val="nil"/>
            </w:tcBorders>
            <w:shd w:val="clear" w:color="auto" w:fill="auto"/>
            <w:noWrap/>
            <w:vAlign w:val="bottom"/>
            <w:hideMark/>
          </w:tcPr>
          <w:p w14:paraId="66CEAFA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21971.76</w:t>
            </w:r>
          </w:p>
        </w:tc>
      </w:tr>
      <w:tr w:rsidR="00134564" w:rsidRPr="00134564" w14:paraId="02CE8EFF" w14:textId="77777777" w:rsidTr="00664E47">
        <w:trPr>
          <w:trHeight w:val="288"/>
        </w:trPr>
        <w:tc>
          <w:tcPr>
            <w:tcW w:w="1877" w:type="pct"/>
            <w:tcBorders>
              <w:top w:val="nil"/>
              <w:left w:val="nil"/>
              <w:bottom w:val="nil"/>
              <w:right w:val="nil"/>
            </w:tcBorders>
            <w:shd w:val="clear" w:color="auto" w:fill="auto"/>
            <w:noWrap/>
            <w:vAlign w:val="bottom"/>
            <w:hideMark/>
          </w:tcPr>
          <w:p w14:paraId="180A9E6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641" w:type="pct"/>
            <w:tcBorders>
              <w:top w:val="nil"/>
              <w:left w:val="nil"/>
              <w:bottom w:val="nil"/>
              <w:right w:val="nil"/>
            </w:tcBorders>
            <w:shd w:val="clear" w:color="auto" w:fill="auto"/>
            <w:noWrap/>
            <w:vAlign w:val="bottom"/>
            <w:hideMark/>
          </w:tcPr>
          <w:p w14:paraId="6A6BCC2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4484D6B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5" w:type="pct"/>
            <w:tcBorders>
              <w:top w:val="nil"/>
              <w:left w:val="nil"/>
              <w:bottom w:val="nil"/>
              <w:right w:val="nil"/>
            </w:tcBorders>
            <w:shd w:val="clear" w:color="auto" w:fill="auto"/>
            <w:noWrap/>
            <w:vAlign w:val="bottom"/>
            <w:hideMark/>
          </w:tcPr>
          <w:p w14:paraId="372E8B7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4" w:type="pct"/>
            <w:tcBorders>
              <w:top w:val="nil"/>
              <w:left w:val="nil"/>
              <w:bottom w:val="nil"/>
              <w:right w:val="nil"/>
            </w:tcBorders>
            <w:shd w:val="clear" w:color="auto" w:fill="auto"/>
            <w:noWrap/>
            <w:vAlign w:val="bottom"/>
            <w:hideMark/>
          </w:tcPr>
          <w:p w14:paraId="0FAA262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33" w:type="pct"/>
            <w:tcBorders>
              <w:top w:val="nil"/>
              <w:left w:val="nil"/>
              <w:bottom w:val="nil"/>
              <w:right w:val="nil"/>
            </w:tcBorders>
            <w:shd w:val="clear" w:color="auto" w:fill="auto"/>
            <w:noWrap/>
            <w:vAlign w:val="bottom"/>
            <w:hideMark/>
          </w:tcPr>
          <w:p w14:paraId="0D86AE0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C0663D6" w14:textId="77777777" w:rsidTr="00664E47">
        <w:trPr>
          <w:trHeight w:val="288"/>
        </w:trPr>
        <w:tc>
          <w:tcPr>
            <w:tcW w:w="1877" w:type="pct"/>
            <w:tcBorders>
              <w:top w:val="nil"/>
              <w:left w:val="nil"/>
              <w:bottom w:val="nil"/>
              <w:right w:val="nil"/>
            </w:tcBorders>
            <w:shd w:val="clear" w:color="auto" w:fill="auto"/>
            <w:noWrap/>
            <w:vAlign w:val="bottom"/>
            <w:hideMark/>
          </w:tcPr>
          <w:p w14:paraId="4950815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641" w:type="pct"/>
            <w:tcBorders>
              <w:top w:val="nil"/>
              <w:left w:val="nil"/>
              <w:bottom w:val="nil"/>
              <w:right w:val="nil"/>
            </w:tcBorders>
            <w:shd w:val="clear" w:color="auto" w:fill="auto"/>
            <w:noWrap/>
            <w:vAlign w:val="bottom"/>
            <w:hideMark/>
          </w:tcPr>
          <w:p w14:paraId="307DA82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3246.78</w:t>
            </w:r>
          </w:p>
        </w:tc>
        <w:tc>
          <w:tcPr>
            <w:tcW w:w="641" w:type="pct"/>
            <w:tcBorders>
              <w:top w:val="nil"/>
              <w:left w:val="nil"/>
              <w:bottom w:val="nil"/>
              <w:right w:val="nil"/>
            </w:tcBorders>
            <w:shd w:val="clear" w:color="auto" w:fill="auto"/>
            <w:noWrap/>
            <w:vAlign w:val="bottom"/>
            <w:hideMark/>
          </w:tcPr>
          <w:p w14:paraId="5FA841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13174.53</w:t>
            </w:r>
          </w:p>
        </w:tc>
        <w:tc>
          <w:tcPr>
            <w:tcW w:w="605" w:type="pct"/>
            <w:tcBorders>
              <w:top w:val="nil"/>
              <w:left w:val="nil"/>
              <w:bottom w:val="nil"/>
              <w:right w:val="nil"/>
            </w:tcBorders>
            <w:shd w:val="clear" w:color="auto" w:fill="auto"/>
            <w:noWrap/>
            <w:vAlign w:val="bottom"/>
            <w:hideMark/>
          </w:tcPr>
          <w:p w14:paraId="54F4DF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668.96</w:t>
            </w:r>
          </w:p>
        </w:tc>
        <w:tc>
          <w:tcPr>
            <w:tcW w:w="604" w:type="pct"/>
            <w:tcBorders>
              <w:top w:val="nil"/>
              <w:left w:val="nil"/>
              <w:bottom w:val="nil"/>
              <w:right w:val="nil"/>
            </w:tcBorders>
            <w:shd w:val="clear" w:color="auto" w:fill="auto"/>
            <w:noWrap/>
            <w:vAlign w:val="bottom"/>
            <w:hideMark/>
          </w:tcPr>
          <w:p w14:paraId="513703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6522.58</w:t>
            </w:r>
          </w:p>
        </w:tc>
        <w:tc>
          <w:tcPr>
            <w:tcW w:w="633" w:type="pct"/>
            <w:tcBorders>
              <w:top w:val="nil"/>
              <w:left w:val="nil"/>
              <w:bottom w:val="nil"/>
              <w:right w:val="nil"/>
            </w:tcBorders>
            <w:shd w:val="clear" w:color="auto" w:fill="auto"/>
            <w:noWrap/>
            <w:vAlign w:val="bottom"/>
            <w:hideMark/>
          </w:tcPr>
          <w:p w14:paraId="469638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23612.84</w:t>
            </w:r>
          </w:p>
        </w:tc>
      </w:tr>
      <w:tr w:rsidR="00134564" w:rsidRPr="00134564" w14:paraId="7C4C7ACB" w14:textId="77777777" w:rsidTr="00664E47">
        <w:trPr>
          <w:trHeight w:val="288"/>
        </w:trPr>
        <w:tc>
          <w:tcPr>
            <w:tcW w:w="1877" w:type="pct"/>
            <w:tcBorders>
              <w:top w:val="nil"/>
              <w:left w:val="nil"/>
              <w:bottom w:val="nil"/>
              <w:right w:val="nil"/>
            </w:tcBorders>
            <w:shd w:val="clear" w:color="auto" w:fill="auto"/>
            <w:noWrap/>
            <w:vAlign w:val="bottom"/>
            <w:hideMark/>
          </w:tcPr>
          <w:p w14:paraId="6C30ADD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641" w:type="pct"/>
            <w:tcBorders>
              <w:top w:val="nil"/>
              <w:left w:val="nil"/>
              <w:bottom w:val="nil"/>
              <w:right w:val="nil"/>
            </w:tcBorders>
            <w:shd w:val="clear" w:color="auto" w:fill="auto"/>
            <w:noWrap/>
            <w:vAlign w:val="bottom"/>
            <w:hideMark/>
          </w:tcPr>
          <w:p w14:paraId="22899AD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1931.51</w:t>
            </w:r>
          </w:p>
        </w:tc>
        <w:tc>
          <w:tcPr>
            <w:tcW w:w="641" w:type="pct"/>
            <w:tcBorders>
              <w:top w:val="nil"/>
              <w:left w:val="nil"/>
              <w:bottom w:val="nil"/>
              <w:right w:val="nil"/>
            </w:tcBorders>
            <w:shd w:val="clear" w:color="auto" w:fill="auto"/>
            <w:noWrap/>
            <w:vAlign w:val="bottom"/>
            <w:hideMark/>
          </w:tcPr>
          <w:p w14:paraId="140641F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9363.56</w:t>
            </w:r>
          </w:p>
        </w:tc>
        <w:tc>
          <w:tcPr>
            <w:tcW w:w="605" w:type="pct"/>
            <w:tcBorders>
              <w:top w:val="nil"/>
              <w:left w:val="nil"/>
              <w:bottom w:val="nil"/>
              <w:right w:val="nil"/>
            </w:tcBorders>
            <w:shd w:val="clear" w:color="auto" w:fill="auto"/>
            <w:noWrap/>
            <w:vAlign w:val="bottom"/>
            <w:hideMark/>
          </w:tcPr>
          <w:p w14:paraId="4F1E418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551.67</w:t>
            </w:r>
          </w:p>
        </w:tc>
        <w:tc>
          <w:tcPr>
            <w:tcW w:w="604" w:type="pct"/>
            <w:tcBorders>
              <w:top w:val="nil"/>
              <w:left w:val="nil"/>
              <w:bottom w:val="nil"/>
              <w:right w:val="nil"/>
            </w:tcBorders>
            <w:shd w:val="clear" w:color="auto" w:fill="auto"/>
            <w:noWrap/>
            <w:vAlign w:val="bottom"/>
            <w:hideMark/>
          </w:tcPr>
          <w:p w14:paraId="56C3CD5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4711.78</w:t>
            </w:r>
          </w:p>
        </w:tc>
        <w:tc>
          <w:tcPr>
            <w:tcW w:w="633" w:type="pct"/>
            <w:tcBorders>
              <w:top w:val="nil"/>
              <w:left w:val="nil"/>
              <w:bottom w:val="nil"/>
              <w:right w:val="nil"/>
            </w:tcBorders>
            <w:shd w:val="clear" w:color="auto" w:fill="auto"/>
            <w:noWrap/>
            <w:vAlign w:val="bottom"/>
            <w:hideMark/>
          </w:tcPr>
          <w:p w14:paraId="30A9C73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16558.52</w:t>
            </w:r>
          </w:p>
        </w:tc>
      </w:tr>
      <w:tr w:rsidR="00134564" w:rsidRPr="00134564" w14:paraId="14B623FD" w14:textId="77777777" w:rsidTr="00664E47">
        <w:trPr>
          <w:trHeight w:val="288"/>
        </w:trPr>
        <w:tc>
          <w:tcPr>
            <w:tcW w:w="1877" w:type="pct"/>
            <w:tcBorders>
              <w:top w:val="nil"/>
              <w:left w:val="nil"/>
              <w:bottom w:val="nil"/>
              <w:right w:val="nil"/>
            </w:tcBorders>
            <w:shd w:val="clear" w:color="auto" w:fill="auto"/>
            <w:noWrap/>
            <w:vAlign w:val="bottom"/>
            <w:hideMark/>
          </w:tcPr>
          <w:p w14:paraId="1D0FBA9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641" w:type="pct"/>
            <w:tcBorders>
              <w:top w:val="nil"/>
              <w:left w:val="nil"/>
              <w:bottom w:val="nil"/>
              <w:right w:val="nil"/>
            </w:tcBorders>
            <w:shd w:val="clear" w:color="auto" w:fill="auto"/>
            <w:noWrap/>
            <w:vAlign w:val="bottom"/>
            <w:hideMark/>
          </w:tcPr>
          <w:p w14:paraId="7F758AE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5B5F3A5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5" w:type="pct"/>
            <w:tcBorders>
              <w:top w:val="nil"/>
              <w:left w:val="nil"/>
              <w:bottom w:val="nil"/>
              <w:right w:val="nil"/>
            </w:tcBorders>
            <w:shd w:val="clear" w:color="auto" w:fill="auto"/>
            <w:noWrap/>
            <w:vAlign w:val="bottom"/>
            <w:hideMark/>
          </w:tcPr>
          <w:p w14:paraId="6F4D842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4" w:type="pct"/>
            <w:tcBorders>
              <w:top w:val="nil"/>
              <w:left w:val="nil"/>
              <w:bottom w:val="nil"/>
              <w:right w:val="nil"/>
            </w:tcBorders>
            <w:shd w:val="clear" w:color="auto" w:fill="auto"/>
            <w:noWrap/>
            <w:vAlign w:val="bottom"/>
            <w:hideMark/>
          </w:tcPr>
          <w:p w14:paraId="0BD3ABA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33" w:type="pct"/>
            <w:tcBorders>
              <w:top w:val="nil"/>
              <w:left w:val="nil"/>
              <w:bottom w:val="nil"/>
              <w:right w:val="nil"/>
            </w:tcBorders>
            <w:shd w:val="clear" w:color="auto" w:fill="auto"/>
            <w:noWrap/>
            <w:vAlign w:val="bottom"/>
            <w:hideMark/>
          </w:tcPr>
          <w:p w14:paraId="526C02D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6BC46E7" w14:textId="77777777" w:rsidTr="00664E47">
        <w:trPr>
          <w:trHeight w:val="288"/>
        </w:trPr>
        <w:tc>
          <w:tcPr>
            <w:tcW w:w="1877" w:type="pct"/>
            <w:tcBorders>
              <w:top w:val="nil"/>
              <w:left w:val="nil"/>
              <w:bottom w:val="nil"/>
              <w:right w:val="nil"/>
            </w:tcBorders>
            <w:shd w:val="clear" w:color="auto" w:fill="auto"/>
            <w:noWrap/>
            <w:vAlign w:val="bottom"/>
            <w:hideMark/>
          </w:tcPr>
          <w:p w14:paraId="2A8F5CA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641" w:type="pct"/>
            <w:tcBorders>
              <w:top w:val="nil"/>
              <w:left w:val="nil"/>
              <w:bottom w:val="nil"/>
              <w:right w:val="nil"/>
            </w:tcBorders>
            <w:shd w:val="clear" w:color="auto" w:fill="auto"/>
            <w:noWrap/>
            <w:vAlign w:val="bottom"/>
            <w:hideMark/>
          </w:tcPr>
          <w:p w14:paraId="58E15D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1625.00</w:t>
            </w:r>
          </w:p>
        </w:tc>
        <w:tc>
          <w:tcPr>
            <w:tcW w:w="641" w:type="pct"/>
            <w:tcBorders>
              <w:top w:val="nil"/>
              <w:left w:val="nil"/>
              <w:bottom w:val="nil"/>
              <w:right w:val="nil"/>
            </w:tcBorders>
            <w:shd w:val="clear" w:color="auto" w:fill="auto"/>
            <w:noWrap/>
            <w:vAlign w:val="bottom"/>
            <w:hideMark/>
          </w:tcPr>
          <w:p w14:paraId="58C9659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7667.74</w:t>
            </w:r>
          </w:p>
        </w:tc>
        <w:tc>
          <w:tcPr>
            <w:tcW w:w="605" w:type="pct"/>
            <w:tcBorders>
              <w:top w:val="nil"/>
              <w:left w:val="nil"/>
              <w:bottom w:val="nil"/>
              <w:right w:val="nil"/>
            </w:tcBorders>
            <w:shd w:val="clear" w:color="auto" w:fill="auto"/>
            <w:noWrap/>
            <w:vAlign w:val="bottom"/>
            <w:hideMark/>
          </w:tcPr>
          <w:p w14:paraId="414AAF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214.13</w:t>
            </w:r>
          </w:p>
        </w:tc>
        <w:tc>
          <w:tcPr>
            <w:tcW w:w="604" w:type="pct"/>
            <w:tcBorders>
              <w:top w:val="nil"/>
              <w:left w:val="nil"/>
              <w:bottom w:val="nil"/>
              <w:right w:val="nil"/>
            </w:tcBorders>
            <w:shd w:val="clear" w:color="auto" w:fill="auto"/>
            <w:noWrap/>
            <w:vAlign w:val="bottom"/>
            <w:hideMark/>
          </w:tcPr>
          <w:p w14:paraId="6948931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3336.59</w:t>
            </w:r>
          </w:p>
        </w:tc>
        <w:tc>
          <w:tcPr>
            <w:tcW w:w="633" w:type="pct"/>
            <w:tcBorders>
              <w:top w:val="nil"/>
              <w:left w:val="nil"/>
              <w:bottom w:val="nil"/>
              <w:right w:val="nil"/>
            </w:tcBorders>
            <w:shd w:val="clear" w:color="auto" w:fill="auto"/>
            <w:noWrap/>
            <w:vAlign w:val="bottom"/>
            <w:hideMark/>
          </w:tcPr>
          <w:p w14:paraId="204088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12843.46</w:t>
            </w:r>
          </w:p>
        </w:tc>
      </w:tr>
      <w:tr w:rsidR="00134564" w:rsidRPr="00134564" w14:paraId="7E5ADF94" w14:textId="77777777" w:rsidTr="00664E47">
        <w:trPr>
          <w:trHeight w:val="288"/>
        </w:trPr>
        <w:tc>
          <w:tcPr>
            <w:tcW w:w="1877" w:type="pct"/>
            <w:tcBorders>
              <w:top w:val="nil"/>
              <w:left w:val="nil"/>
              <w:bottom w:val="nil"/>
              <w:right w:val="nil"/>
            </w:tcBorders>
            <w:shd w:val="clear" w:color="auto" w:fill="auto"/>
            <w:noWrap/>
            <w:vAlign w:val="bottom"/>
            <w:hideMark/>
          </w:tcPr>
          <w:p w14:paraId="5FF8F41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641" w:type="pct"/>
            <w:tcBorders>
              <w:top w:val="nil"/>
              <w:left w:val="nil"/>
              <w:bottom w:val="nil"/>
              <w:right w:val="nil"/>
            </w:tcBorders>
            <w:shd w:val="clear" w:color="auto" w:fill="auto"/>
            <w:noWrap/>
            <w:vAlign w:val="bottom"/>
            <w:hideMark/>
          </w:tcPr>
          <w:p w14:paraId="6CB81C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2060.51</w:t>
            </w:r>
          </w:p>
        </w:tc>
        <w:tc>
          <w:tcPr>
            <w:tcW w:w="641" w:type="pct"/>
            <w:tcBorders>
              <w:top w:val="nil"/>
              <w:left w:val="nil"/>
              <w:bottom w:val="nil"/>
              <w:right w:val="nil"/>
            </w:tcBorders>
            <w:shd w:val="clear" w:color="auto" w:fill="auto"/>
            <w:noWrap/>
            <w:vAlign w:val="bottom"/>
            <w:hideMark/>
          </w:tcPr>
          <w:p w14:paraId="6E282D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10154.64</w:t>
            </w:r>
          </w:p>
        </w:tc>
        <w:tc>
          <w:tcPr>
            <w:tcW w:w="605" w:type="pct"/>
            <w:tcBorders>
              <w:top w:val="nil"/>
              <w:left w:val="nil"/>
              <w:bottom w:val="nil"/>
              <w:right w:val="nil"/>
            </w:tcBorders>
            <w:shd w:val="clear" w:color="auto" w:fill="auto"/>
            <w:noWrap/>
            <w:vAlign w:val="bottom"/>
            <w:hideMark/>
          </w:tcPr>
          <w:p w14:paraId="165F1F1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540.32</w:t>
            </w:r>
          </w:p>
        </w:tc>
        <w:tc>
          <w:tcPr>
            <w:tcW w:w="604" w:type="pct"/>
            <w:tcBorders>
              <w:top w:val="nil"/>
              <w:left w:val="nil"/>
              <w:bottom w:val="nil"/>
              <w:right w:val="nil"/>
            </w:tcBorders>
            <w:shd w:val="clear" w:color="auto" w:fill="auto"/>
            <w:noWrap/>
            <w:vAlign w:val="bottom"/>
            <w:hideMark/>
          </w:tcPr>
          <w:p w14:paraId="5A399F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6119.60</w:t>
            </w:r>
          </w:p>
        </w:tc>
        <w:tc>
          <w:tcPr>
            <w:tcW w:w="633" w:type="pct"/>
            <w:tcBorders>
              <w:top w:val="nil"/>
              <w:left w:val="nil"/>
              <w:bottom w:val="nil"/>
              <w:right w:val="nil"/>
            </w:tcBorders>
            <w:shd w:val="clear" w:color="auto" w:fill="auto"/>
            <w:noWrap/>
            <w:vAlign w:val="bottom"/>
            <w:hideMark/>
          </w:tcPr>
          <w:p w14:paraId="6FADEC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18875.07</w:t>
            </w:r>
          </w:p>
        </w:tc>
      </w:tr>
      <w:tr w:rsidR="00134564" w:rsidRPr="00134564" w14:paraId="1757FB1D" w14:textId="77777777" w:rsidTr="00664E47">
        <w:trPr>
          <w:trHeight w:val="288"/>
        </w:trPr>
        <w:tc>
          <w:tcPr>
            <w:tcW w:w="1877" w:type="pct"/>
            <w:tcBorders>
              <w:top w:val="nil"/>
              <w:left w:val="nil"/>
              <w:bottom w:val="nil"/>
              <w:right w:val="nil"/>
            </w:tcBorders>
            <w:shd w:val="clear" w:color="auto" w:fill="auto"/>
            <w:noWrap/>
            <w:vAlign w:val="bottom"/>
            <w:hideMark/>
          </w:tcPr>
          <w:p w14:paraId="7F4038E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641" w:type="pct"/>
            <w:tcBorders>
              <w:top w:val="nil"/>
              <w:left w:val="nil"/>
              <w:bottom w:val="nil"/>
              <w:right w:val="nil"/>
            </w:tcBorders>
            <w:shd w:val="clear" w:color="auto" w:fill="auto"/>
            <w:noWrap/>
            <w:vAlign w:val="bottom"/>
            <w:hideMark/>
          </w:tcPr>
          <w:p w14:paraId="5DD41E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1939.06</w:t>
            </w:r>
          </w:p>
        </w:tc>
        <w:tc>
          <w:tcPr>
            <w:tcW w:w="641" w:type="pct"/>
            <w:tcBorders>
              <w:top w:val="nil"/>
              <w:left w:val="nil"/>
              <w:bottom w:val="nil"/>
              <w:right w:val="nil"/>
            </w:tcBorders>
            <w:shd w:val="clear" w:color="auto" w:fill="auto"/>
            <w:noWrap/>
            <w:vAlign w:val="bottom"/>
            <w:hideMark/>
          </w:tcPr>
          <w:p w14:paraId="2D94CFF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12551.85</w:t>
            </w:r>
          </w:p>
        </w:tc>
        <w:tc>
          <w:tcPr>
            <w:tcW w:w="605" w:type="pct"/>
            <w:tcBorders>
              <w:top w:val="nil"/>
              <w:left w:val="nil"/>
              <w:bottom w:val="nil"/>
              <w:right w:val="nil"/>
            </w:tcBorders>
            <w:shd w:val="clear" w:color="auto" w:fill="auto"/>
            <w:noWrap/>
            <w:vAlign w:val="bottom"/>
            <w:hideMark/>
          </w:tcPr>
          <w:p w14:paraId="40FA6F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1340.19</w:t>
            </w:r>
          </w:p>
        </w:tc>
        <w:tc>
          <w:tcPr>
            <w:tcW w:w="604" w:type="pct"/>
            <w:tcBorders>
              <w:top w:val="nil"/>
              <w:left w:val="nil"/>
              <w:bottom w:val="nil"/>
              <w:right w:val="nil"/>
            </w:tcBorders>
            <w:shd w:val="clear" w:color="auto" w:fill="auto"/>
            <w:noWrap/>
            <w:vAlign w:val="bottom"/>
            <w:hideMark/>
          </w:tcPr>
          <w:p w14:paraId="629BF85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6484.67</w:t>
            </w:r>
          </w:p>
        </w:tc>
        <w:tc>
          <w:tcPr>
            <w:tcW w:w="633" w:type="pct"/>
            <w:tcBorders>
              <w:top w:val="nil"/>
              <w:left w:val="nil"/>
              <w:bottom w:val="nil"/>
              <w:right w:val="nil"/>
            </w:tcBorders>
            <w:shd w:val="clear" w:color="auto" w:fill="auto"/>
            <w:noWrap/>
            <w:vAlign w:val="bottom"/>
            <w:hideMark/>
          </w:tcPr>
          <w:p w14:paraId="1494464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22315.76</w:t>
            </w:r>
          </w:p>
        </w:tc>
      </w:tr>
      <w:tr w:rsidR="00134564" w:rsidRPr="00134564" w14:paraId="45643488" w14:textId="77777777" w:rsidTr="00664E47">
        <w:trPr>
          <w:trHeight w:val="288"/>
        </w:trPr>
        <w:tc>
          <w:tcPr>
            <w:tcW w:w="1877" w:type="pct"/>
            <w:tcBorders>
              <w:top w:val="nil"/>
              <w:left w:val="nil"/>
              <w:bottom w:val="nil"/>
              <w:right w:val="nil"/>
            </w:tcBorders>
            <w:shd w:val="clear" w:color="auto" w:fill="auto"/>
            <w:noWrap/>
            <w:vAlign w:val="bottom"/>
            <w:hideMark/>
          </w:tcPr>
          <w:p w14:paraId="254956A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641" w:type="pct"/>
            <w:tcBorders>
              <w:top w:val="nil"/>
              <w:left w:val="nil"/>
              <w:bottom w:val="nil"/>
              <w:right w:val="nil"/>
            </w:tcBorders>
            <w:shd w:val="clear" w:color="auto" w:fill="auto"/>
            <w:noWrap/>
            <w:vAlign w:val="bottom"/>
            <w:hideMark/>
          </w:tcPr>
          <w:p w14:paraId="098E64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13872.17</w:t>
            </w:r>
          </w:p>
        </w:tc>
        <w:tc>
          <w:tcPr>
            <w:tcW w:w="641" w:type="pct"/>
            <w:tcBorders>
              <w:top w:val="nil"/>
              <w:left w:val="nil"/>
              <w:bottom w:val="nil"/>
              <w:right w:val="nil"/>
            </w:tcBorders>
            <w:shd w:val="clear" w:color="auto" w:fill="auto"/>
            <w:noWrap/>
            <w:vAlign w:val="bottom"/>
            <w:hideMark/>
          </w:tcPr>
          <w:p w14:paraId="36A0BA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15947.83</w:t>
            </w:r>
          </w:p>
        </w:tc>
        <w:tc>
          <w:tcPr>
            <w:tcW w:w="605" w:type="pct"/>
            <w:tcBorders>
              <w:top w:val="nil"/>
              <w:left w:val="nil"/>
              <w:bottom w:val="nil"/>
              <w:right w:val="nil"/>
            </w:tcBorders>
            <w:shd w:val="clear" w:color="auto" w:fill="auto"/>
            <w:noWrap/>
            <w:vAlign w:val="bottom"/>
            <w:hideMark/>
          </w:tcPr>
          <w:p w14:paraId="4F2E557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1195.65</w:t>
            </w:r>
          </w:p>
        </w:tc>
        <w:tc>
          <w:tcPr>
            <w:tcW w:w="604" w:type="pct"/>
            <w:tcBorders>
              <w:top w:val="nil"/>
              <w:left w:val="nil"/>
              <w:bottom w:val="nil"/>
              <w:right w:val="nil"/>
            </w:tcBorders>
            <w:shd w:val="clear" w:color="auto" w:fill="auto"/>
            <w:noWrap/>
            <w:vAlign w:val="bottom"/>
            <w:hideMark/>
          </w:tcPr>
          <w:p w14:paraId="3F9220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19240.87</w:t>
            </w:r>
          </w:p>
        </w:tc>
        <w:tc>
          <w:tcPr>
            <w:tcW w:w="633" w:type="pct"/>
            <w:tcBorders>
              <w:top w:val="nil"/>
              <w:left w:val="nil"/>
              <w:bottom w:val="nil"/>
              <w:right w:val="nil"/>
            </w:tcBorders>
            <w:shd w:val="clear" w:color="auto" w:fill="auto"/>
            <w:noWrap/>
            <w:vAlign w:val="bottom"/>
            <w:hideMark/>
          </w:tcPr>
          <w:p w14:paraId="63EE3B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50256.52</w:t>
            </w:r>
          </w:p>
        </w:tc>
      </w:tr>
      <w:tr w:rsidR="00134564" w:rsidRPr="00134564" w14:paraId="09CAECA2" w14:textId="77777777" w:rsidTr="00664E47">
        <w:trPr>
          <w:trHeight w:val="288"/>
        </w:trPr>
        <w:tc>
          <w:tcPr>
            <w:tcW w:w="1877" w:type="pct"/>
            <w:tcBorders>
              <w:top w:val="nil"/>
              <w:left w:val="nil"/>
              <w:bottom w:val="nil"/>
              <w:right w:val="nil"/>
            </w:tcBorders>
            <w:shd w:val="clear" w:color="auto" w:fill="auto"/>
            <w:noWrap/>
            <w:vAlign w:val="bottom"/>
            <w:hideMark/>
          </w:tcPr>
          <w:p w14:paraId="3040324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w:t>
            </w:r>
            <w:r w:rsidR="00664E47" w:rsidRPr="00134564">
              <w:rPr>
                <w:rFonts w:asciiTheme="majorHAnsi" w:hAnsiTheme="majorHAnsi" w:cstheme="majorHAnsi"/>
                <w:sz w:val="18"/>
                <w:szCs w:val="18"/>
                <w:lang w:val="en-US" w:eastAsia="en-US"/>
              </w:rPr>
              <w:t>st-</w:t>
            </w:r>
            <w:r w:rsidRPr="00134564">
              <w:rPr>
                <w:rFonts w:asciiTheme="majorHAnsi" w:hAnsiTheme="majorHAnsi" w:cstheme="majorHAnsi"/>
                <w:sz w:val="18"/>
                <w:szCs w:val="18"/>
                <w:lang w:val="en-US" w:eastAsia="en-US"/>
              </w:rPr>
              <w:t>secondary (college, university or above)</w:t>
            </w:r>
          </w:p>
        </w:tc>
        <w:tc>
          <w:tcPr>
            <w:tcW w:w="641" w:type="pct"/>
            <w:tcBorders>
              <w:top w:val="nil"/>
              <w:left w:val="nil"/>
              <w:bottom w:val="nil"/>
              <w:right w:val="nil"/>
            </w:tcBorders>
            <w:shd w:val="clear" w:color="auto" w:fill="auto"/>
            <w:noWrap/>
            <w:vAlign w:val="bottom"/>
            <w:hideMark/>
          </w:tcPr>
          <w:p w14:paraId="29D5A4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456.91</w:t>
            </w:r>
          </w:p>
        </w:tc>
        <w:tc>
          <w:tcPr>
            <w:tcW w:w="641" w:type="pct"/>
            <w:tcBorders>
              <w:top w:val="nil"/>
              <w:left w:val="nil"/>
              <w:bottom w:val="nil"/>
              <w:right w:val="nil"/>
            </w:tcBorders>
            <w:shd w:val="clear" w:color="auto" w:fill="auto"/>
            <w:noWrap/>
            <w:vAlign w:val="bottom"/>
            <w:hideMark/>
          </w:tcPr>
          <w:p w14:paraId="041CA8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15749.09</w:t>
            </w:r>
          </w:p>
        </w:tc>
        <w:tc>
          <w:tcPr>
            <w:tcW w:w="605" w:type="pct"/>
            <w:tcBorders>
              <w:top w:val="nil"/>
              <w:left w:val="nil"/>
              <w:bottom w:val="nil"/>
              <w:right w:val="nil"/>
            </w:tcBorders>
            <w:shd w:val="clear" w:color="auto" w:fill="auto"/>
            <w:noWrap/>
            <w:vAlign w:val="bottom"/>
            <w:hideMark/>
          </w:tcPr>
          <w:p w14:paraId="5A7BA35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1079.09</w:t>
            </w:r>
          </w:p>
        </w:tc>
        <w:tc>
          <w:tcPr>
            <w:tcW w:w="604" w:type="pct"/>
            <w:tcBorders>
              <w:top w:val="nil"/>
              <w:left w:val="nil"/>
              <w:bottom w:val="nil"/>
              <w:right w:val="nil"/>
            </w:tcBorders>
            <w:shd w:val="clear" w:color="auto" w:fill="auto"/>
            <w:noWrap/>
            <w:vAlign w:val="bottom"/>
            <w:hideMark/>
          </w:tcPr>
          <w:p w14:paraId="5435D9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3600.45</w:t>
            </w:r>
          </w:p>
        </w:tc>
        <w:tc>
          <w:tcPr>
            <w:tcW w:w="633" w:type="pct"/>
            <w:tcBorders>
              <w:top w:val="nil"/>
              <w:left w:val="nil"/>
              <w:bottom w:val="nil"/>
              <w:right w:val="nil"/>
            </w:tcBorders>
            <w:shd w:val="clear" w:color="auto" w:fill="auto"/>
            <w:noWrap/>
            <w:vAlign w:val="bottom"/>
            <w:hideMark/>
          </w:tcPr>
          <w:p w14:paraId="30F388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20885.55</w:t>
            </w:r>
          </w:p>
        </w:tc>
      </w:tr>
      <w:tr w:rsidR="00134564" w:rsidRPr="00134564" w14:paraId="088E2C48" w14:textId="77777777" w:rsidTr="00664E47">
        <w:trPr>
          <w:trHeight w:val="288"/>
        </w:trPr>
        <w:tc>
          <w:tcPr>
            <w:tcW w:w="1877" w:type="pct"/>
            <w:tcBorders>
              <w:top w:val="nil"/>
              <w:left w:val="nil"/>
              <w:bottom w:val="nil"/>
              <w:right w:val="nil"/>
            </w:tcBorders>
            <w:shd w:val="clear" w:color="auto" w:fill="auto"/>
            <w:noWrap/>
            <w:vAlign w:val="bottom"/>
            <w:hideMark/>
          </w:tcPr>
          <w:p w14:paraId="48E4C10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641" w:type="pct"/>
            <w:tcBorders>
              <w:top w:val="nil"/>
              <w:left w:val="nil"/>
              <w:bottom w:val="nil"/>
              <w:right w:val="nil"/>
            </w:tcBorders>
            <w:shd w:val="clear" w:color="auto" w:fill="auto"/>
            <w:noWrap/>
            <w:vAlign w:val="bottom"/>
            <w:hideMark/>
          </w:tcPr>
          <w:p w14:paraId="0ACE93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16888.89</w:t>
            </w:r>
          </w:p>
        </w:tc>
        <w:tc>
          <w:tcPr>
            <w:tcW w:w="641" w:type="pct"/>
            <w:tcBorders>
              <w:top w:val="nil"/>
              <w:left w:val="nil"/>
              <w:bottom w:val="nil"/>
              <w:right w:val="nil"/>
            </w:tcBorders>
            <w:shd w:val="clear" w:color="auto" w:fill="auto"/>
            <w:noWrap/>
            <w:vAlign w:val="bottom"/>
            <w:hideMark/>
          </w:tcPr>
          <w:p w14:paraId="3204DF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82222.22</w:t>
            </w:r>
          </w:p>
        </w:tc>
        <w:tc>
          <w:tcPr>
            <w:tcW w:w="605" w:type="pct"/>
            <w:tcBorders>
              <w:top w:val="nil"/>
              <w:left w:val="nil"/>
              <w:bottom w:val="nil"/>
              <w:right w:val="nil"/>
            </w:tcBorders>
            <w:shd w:val="clear" w:color="auto" w:fill="auto"/>
            <w:noWrap/>
            <w:vAlign w:val="bottom"/>
            <w:hideMark/>
          </w:tcPr>
          <w:p w14:paraId="7FF3383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555.56</w:t>
            </w:r>
          </w:p>
        </w:tc>
        <w:tc>
          <w:tcPr>
            <w:tcW w:w="604" w:type="pct"/>
            <w:tcBorders>
              <w:top w:val="nil"/>
              <w:left w:val="nil"/>
              <w:bottom w:val="nil"/>
              <w:right w:val="nil"/>
            </w:tcBorders>
            <w:shd w:val="clear" w:color="auto" w:fill="auto"/>
            <w:noWrap/>
            <w:vAlign w:val="bottom"/>
            <w:hideMark/>
          </w:tcPr>
          <w:p w14:paraId="30C143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9653.33</w:t>
            </w:r>
          </w:p>
        </w:tc>
        <w:tc>
          <w:tcPr>
            <w:tcW w:w="633" w:type="pct"/>
            <w:tcBorders>
              <w:top w:val="nil"/>
              <w:left w:val="nil"/>
              <w:bottom w:val="nil"/>
              <w:right w:val="nil"/>
            </w:tcBorders>
            <w:shd w:val="clear" w:color="auto" w:fill="auto"/>
            <w:noWrap/>
            <w:vAlign w:val="bottom"/>
            <w:hideMark/>
          </w:tcPr>
          <w:p w14:paraId="0135D08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109320.00</w:t>
            </w:r>
          </w:p>
        </w:tc>
      </w:tr>
      <w:tr w:rsidR="00134564" w:rsidRPr="00134564" w14:paraId="14F5C6BF" w14:textId="77777777" w:rsidTr="00664E47">
        <w:trPr>
          <w:trHeight w:val="288"/>
        </w:trPr>
        <w:tc>
          <w:tcPr>
            <w:tcW w:w="1877" w:type="pct"/>
            <w:tcBorders>
              <w:top w:val="nil"/>
              <w:left w:val="nil"/>
              <w:bottom w:val="nil"/>
              <w:right w:val="nil"/>
            </w:tcBorders>
            <w:shd w:val="clear" w:color="auto" w:fill="auto"/>
            <w:noWrap/>
            <w:vAlign w:val="bottom"/>
            <w:hideMark/>
          </w:tcPr>
          <w:p w14:paraId="51457A1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641" w:type="pct"/>
            <w:tcBorders>
              <w:top w:val="nil"/>
              <w:left w:val="nil"/>
              <w:bottom w:val="nil"/>
              <w:right w:val="nil"/>
            </w:tcBorders>
            <w:shd w:val="clear" w:color="auto" w:fill="auto"/>
            <w:noWrap/>
            <w:vAlign w:val="bottom"/>
            <w:hideMark/>
          </w:tcPr>
          <w:p w14:paraId="7169583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716B5E8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5" w:type="pct"/>
            <w:tcBorders>
              <w:top w:val="nil"/>
              <w:left w:val="nil"/>
              <w:bottom w:val="nil"/>
              <w:right w:val="nil"/>
            </w:tcBorders>
            <w:shd w:val="clear" w:color="auto" w:fill="auto"/>
            <w:noWrap/>
            <w:vAlign w:val="bottom"/>
            <w:hideMark/>
          </w:tcPr>
          <w:p w14:paraId="3F161B6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4" w:type="pct"/>
            <w:tcBorders>
              <w:top w:val="nil"/>
              <w:left w:val="nil"/>
              <w:bottom w:val="nil"/>
              <w:right w:val="nil"/>
            </w:tcBorders>
            <w:shd w:val="clear" w:color="auto" w:fill="auto"/>
            <w:noWrap/>
            <w:vAlign w:val="bottom"/>
            <w:hideMark/>
          </w:tcPr>
          <w:p w14:paraId="4E26782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33" w:type="pct"/>
            <w:tcBorders>
              <w:top w:val="nil"/>
              <w:left w:val="nil"/>
              <w:bottom w:val="nil"/>
              <w:right w:val="nil"/>
            </w:tcBorders>
            <w:shd w:val="clear" w:color="auto" w:fill="auto"/>
            <w:noWrap/>
            <w:vAlign w:val="bottom"/>
            <w:hideMark/>
          </w:tcPr>
          <w:p w14:paraId="34DCC81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CBA2752" w14:textId="77777777" w:rsidTr="00664E47">
        <w:trPr>
          <w:trHeight w:val="288"/>
        </w:trPr>
        <w:tc>
          <w:tcPr>
            <w:tcW w:w="1877" w:type="pct"/>
            <w:tcBorders>
              <w:top w:val="nil"/>
              <w:left w:val="nil"/>
              <w:bottom w:val="nil"/>
              <w:right w:val="nil"/>
            </w:tcBorders>
            <w:shd w:val="clear" w:color="auto" w:fill="auto"/>
            <w:noWrap/>
            <w:vAlign w:val="bottom"/>
            <w:hideMark/>
          </w:tcPr>
          <w:p w14:paraId="33D6486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641" w:type="pct"/>
            <w:tcBorders>
              <w:top w:val="nil"/>
              <w:left w:val="nil"/>
              <w:bottom w:val="nil"/>
              <w:right w:val="nil"/>
            </w:tcBorders>
            <w:shd w:val="clear" w:color="auto" w:fill="auto"/>
            <w:noWrap/>
            <w:vAlign w:val="bottom"/>
            <w:hideMark/>
          </w:tcPr>
          <w:p w14:paraId="3EA582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6E9B6A5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400.00</w:t>
            </w:r>
          </w:p>
        </w:tc>
        <w:tc>
          <w:tcPr>
            <w:tcW w:w="605" w:type="pct"/>
            <w:tcBorders>
              <w:top w:val="nil"/>
              <w:left w:val="nil"/>
              <w:bottom w:val="nil"/>
              <w:right w:val="nil"/>
            </w:tcBorders>
            <w:shd w:val="clear" w:color="auto" w:fill="auto"/>
            <w:noWrap/>
            <w:vAlign w:val="bottom"/>
            <w:hideMark/>
          </w:tcPr>
          <w:p w14:paraId="5B4BCC6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04" w:type="pct"/>
            <w:tcBorders>
              <w:top w:val="nil"/>
              <w:left w:val="nil"/>
              <w:bottom w:val="nil"/>
              <w:right w:val="nil"/>
            </w:tcBorders>
            <w:shd w:val="clear" w:color="auto" w:fill="auto"/>
            <w:noWrap/>
            <w:vAlign w:val="bottom"/>
            <w:hideMark/>
          </w:tcPr>
          <w:p w14:paraId="05ED267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933.33</w:t>
            </w:r>
          </w:p>
        </w:tc>
        <w:tc>
          <w:tcPr>
            <w:tcW w:w="633" w:type="pct"/>
            <w:tcBorders>
              <w:top w:val="nil"/>
              <w:left w:val="nil"/>
              <w:bottom w:val="nil"/>
              <w:right w:val="nil"/>
            </w:tcBorders>
            <w:shd w:val="clear" w:color="auto" w:fill="auto"/>
            <w:noWrap/>
            <w:vAlign w:val="bottom"/>
            <w:hideMark/>
          </w:tcPr>
          <w:p w14:paraId="75E993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1333.33</w:t>
            </w:r>
          </w:p>
        </w:tc>
      </w:tr>
      <w:tr w:rsidR="00134564" w:rsidRPr="00134564" w14:paraId="1E163F89" w14:textId="77777777" w:rsidTr="00664E47">
        <w:trPr>
          <w:trHeight w:val="288"/>
        </w:trPr>
        <w:tc>
          <w:tcPr>
            <w:tcW w:w="1877" w:type="pct"/>
            <w:tcBorders>
              <w:top w:val="nil"/>
              <w:left w:val="nil"/>
              <w:bottom w:val="nil"/>
              <w:right w:val="nil"/>
            </w:tcBorders>
            <w:shd w:val="clear" w:color="auto" w:fill="auto"/>
            <w:noWrap/>
            <w:vAlign w:val="bottom"/>
            <w:hideMark/>
          </w:tcPr>
          <w:p w14:paraId="2C833C0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641" w:type="pct"/>
            <w:tcBorders>
              <w:top w:val="nil"/>
              <w:left w:val="nil"/>
              <w:bottom w:val="nil"/>
              <w:right w:val="nil"/>
            </w:tcBorders>
            <w:shd w:val="clear" w:color="auto" w:fill="auto"/>
            <w:noWrap/>
            <w:vAlign w:val="bottom"/>
            <w:hideMark/>
          </w:tcPr>
          <w:p w14:paraId="41A3683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356.61</w:t>
            </w:r>
          </w:p>
        </w:tc>
        <w:tc>
          <w:tcPr>
            <w:tcW w:w="641" w:type="pct"/>
            <w:tcBorders>
              <w:top w:val="nil"/>
              <w:left w:val="nil"/>
              <w:bottom w:val="nil"/>
              <w:right w:val="nil"/>
            </w:tcBorders>
            <w:shd w:val="clear" w:color="auto" w:fill="auto"/>
            <w:noWrap/>
            <w:vAlign w:val="bottom"/>
            <w:hideMark/>
          </w:tcPr>
          <w:p w14:paraId="34E2916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9410.71</w:t>
            </w:r>
          </w:p>
        </w:tc>
        <w:tc>
          <w:tcPr>
            <w:tcW w:w="605" w:type="pct"/>
            <w:tcBorders>
              <w:top w:val="nil"/>
              <w:left w:val="nil"/>
              <w:bottom w:val="nil"/>
              <w:right w:val="nil"/>
            </w:tcBorders>
            <w:shd w:val="clear" w:color="auto" w:fill="auto"/>
            <w:noWrap/>
            <w:vAlign w:val="bottom"/>
            <w:hideMark/>
          </w:tcPr>
          <w:p w14:paraId="72F0DA7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502.86</w:t>
            </w:r>
          </w:p>
        </w:tc>
        <w:tc>
          <w:tcPr>
            <w:tcW w:w="604" w:type="pct"/>
            <w:tcBorders>
              <w:top w:val="nil"/>
              <w:left w:val="nil"/>
              <w:bottom w:val="nil"/>
              <w:right w:val="nil"/>
            </w:tcBorders>
            <w:shd w:val="clear" w:color="auto" w:fill="auto"/>
            <w:noWrap/>
            <w:vAlign w:val="bottom"/>
            <w:hideMark/>
          </w:tcPr>
          <w:p w14:paraId="1CF9A3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6034.11</w:t>
            </w:r>
          </w:p>
        </w:tc>
        <w:tc>
          <w:tcPr>
            <w:tcW w:w="633" w:type="pct"/>
            <w:tcBorders>
              <w:top w:val="nil"/>
              <w:left w:val="nil"/>
              <w:bottom w:val="nil"/>
              <w:right w:val="nil"/>
            </w:tcBorders>
            <w:shd w:val="clear" w:color="auto" w:fill="auto"/>
            <w:noWrap/>
            <w:vAlign w:val="bottom"/>
            <w:hideMark/>
          </w:tcPr>
          <w:p w14:paraId="30072B5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16304.29</w:t>
            </w:r>
          </w:p>
        </w:tc>
      </w:tr>
      <w:tr w:rsidR="00134564" w:rsidRPr="00134564" w14:paraId="6CA82AA0" w14:textId="77777777" w:rsidTr="00664E47">
        <w:trPr>
          <w:trHeight w:val="288"/>
        </w:trPr>
        <w:tc>
          <w:tcPr>
            <w:tcW w:w="1877" w:type="pct"/>
            <w:tcBorders>
              <w:top w:val="nil"/>
              <w:left w:val="nil"/>
              <w:bottom w:val="nil"/>
              <w:right w:val="nil"/>
            </w:tcBorders>
            <w:shd w:val="clear" w:color="auto" w:fill="auto"/>
            <w:noWrap/>
            <w:vAlign w:val="bottom"/>
            <w:hideMark/>
          </w:tcPr>
          <w:p w14:paraId="5690349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641" w:type="pct"/>
            <w:tcBorders>
              <w:top w:val="nil"/>
              <w:left w:val="nil"/>
              <w:bottom w:val="nil"/>
              <w:right w:val="nil"/>
            </w:tcBorders>
            <w:shd w:val="clear" w:color="auto" w:fill="auto"/>
            <w:noWrap/>
            <w:vAlign w:val="bottom"/>
            <w:hideMark/>
          </w:tcPr>
          <w:p w14:paraId="753DC2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3926.12</w:t>
            </w:r>
          </w:p>
        </w:tc>
        <w:tc>
          <w:tcPr>
            <w:tcW w:w="641" w:type="pct"/>
            <w:tcBorders>
              <w:top w:val="nil"/>
              <w:left w:val="nil"/>
              <w:bottom w:val="nil"/>
              <w:right w:val="nil"/>
            </w:tcBorders>
            <w:shd w:val="clear" w:color="auto" w:fill="auto"/>
            <w:noWrap/>
            <w:vAlign w:val="bottom"/>
            <w:hideMark/>
          </w:tcPr>
          <w:p w14:paraId="5D4912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7361.27</w:t>
            </w:r>
          </w:p>
        </w:tc>
        <w:tc>
          <w:tcPr>
            <w:tcW w:w="605" w:type="pct"/>
            <w:tcBorders>
              <w:top w:val="nil"/>
              <w:left w:val="nil"/>
              <w:bottom w:val="nil"/>
              <w:right w:val="nil"/>
            </w:tcBorders>
            <w:shd w:val="clear" w:color="auto" w:fill="auto"/>
            <w:noWrap/>
            <w:vAlign w:val="bottom"/>
            <w:hideMark/>
          </w:tcPr>
          <w:p w14:paraId="576167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922.58</w:t>
            </w:r>
          </w:p>
        </w:tc>
        <w:tc>
          <w:tcPr>
            <w:tcW w:w="604" w:type="pct"/>
            <w:tcBorders>
              <w:top w:val="nil"/>
              <w:left w:val="nil"/>
              <w:bottom w:val="nil"/>
              <w:right w:val="nil"/>
            </w:tcBorders>
            <w:shd w:val="clear" w:color="auto" w:fill="auto"/>
            <w:noWrap/>
            <w:vAlign w:val="bottom"/>
            <w:hideMark/>
          </w:tcPr>
          <w:p w14:paraId="4EC5EC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7069.46</w:t>
            </w:r>
          </w:p>
        </w:tc>
        <w:tc>
          <w:tcPr>
            <w:tcW w:w="633" w:type="pct"/>
            <w:tcBorders>
              <w:top w:val="nil"/>
              <w:left w:val="nil"/>
              <w:bottom w:val="nil"/>
              <w:right w:val="nil"/>
            </w:tcBorders>
            <w:shd w:val="clear" w:color="auto" w:fill="auto"/>
            <w:noWrap/>
            <w:vAlign w:val="bottom"/>
            <w:hideMark/>
          </w:tcPr>
          <w:p w14:paraId="1A20855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19279.43</w:t>
            </w:r>
          </w:p>
        </w:tc>
      </w:tr>
      <w:tr w:rsidR="00134564" w:rsidRPr="00134564" w14:paraId="064C6EBE" w14:textId="77777777" w:rsidTr="00664E47">
        <w:trPr>
          <w:trHeight w:val="288"/>
        </w:trPr>
        <w:tc>
          <w:tcPr>
            <w:tcW w:w="1877" w:type="pct"/>
            <w:tcBorders>
              <w:top w:val="nil"/>
              <w:left w:val="nil"/>
              <w:bottom w:val="nil"/>
              <w:right w:val="nil"/>
            </w:tcBorders>
            <w:shd w:val="clear" w:color="auto" w:fill="auto"/>
            <w:noWrap/>
            <w:vAlign w:val="bottom"/>
            <w:hideMark/>
          </w:tcPr>
          <w:p w14:paraId="0A783C0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641" w:type="pct"/>
            <w:tcBorders>
              <w:top w:val="nil"/>
              <w:left w:val="nil"/>
              <w:bottom w:val="nil"/>
              <w:right w:val="nil"/>
            </w:tcBorders>
            <w:shd w:val="clear" w:color="auto" w:fill="auto"/>
            <w:noWrap/>
            <w:vAlign w:val="bottom"/>
            <w:hideMark/>
          </w:tcPr>
          <w:p w14:paraId="41A3B4C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3039.74</w:t>
            </w:r>
          </w:p>
        </w:tc>
        <w:tc>
          <w:tcPr>
            <w:tcW w:w="641" w:type="pct"/>
            <w:tcBorders>
              <w:top w:val="nil"/>
              <w:left w:val="nil"/>
              <w:bottom w:val="nil"/>
              <w:right w:val="nil"/>
            </w:tcBorders>
            <w:shd w:val="clear" w:color="auto" w:fill="auto"/>
            <w:noWrap/>
            <w:vAlign w:val="bottom"/>
            <w:hideMark/>
          </w:tcPr>
          <w:p w14:paraId="405B27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19454.27</w:t>
            </w:r>
          </w:p>
        </w:tc>
        <w:tc>
          <w:tcPr>
            <w:tcW w:w="605" w:type="pct"/>
            <w:tcBorders>
              <w:top w:val="nil"/>
              <w:left w:val="nil"/>
              <w:bottom w:val="nil"/>
              <w:right w:val="nil"/>
            </w:tcBorders>
            <w:shd w:val="clear" w:color="auto" w:fill="auto"/>
            <w:noWrap/>
            <w:vAlign w:val="bottom"/>
            <w:hideMark/>
          </w:tcPr>
          <w:p w14:paraId="03F932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405.77</w:t>
            </w:r>
          </w:p>
        </w:tc>
        <w:tc>
          <w:tcPr>
            <w:tcW w:w="604" w:type="pct"/>
            <w:tcBorders>
              <w:top w:val="nil"/>
              <w:left w:val="nil"/>
              <w:bottom w:val="nil"/>
              <w:right w:val="nil"/>
            </w:tcBorders>
            <w:shd w:val="clear" w:color="auto" w:fill="auto"/>
            <w:noWrap/>
            <w:vAlign w:val="bottom"/>
            <w:hideMark/>
          </w:tcPr>
          <w:p w14:paraId="0A0C4E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5269.01</w:t>
            </w:r>
          </w:p>
        </w:tc>
        <w:tc>
          <w:tcPr>
            <w:tcW w:w="633" w:type="pct"/>
            <w:tcBorders>
              <w:top w:val="nil"/>
              <w:left w:val="nil"/>
              <w:bottom w:val="nil"/>
              <w:right w:val="nil"/>
            </w:tcBorders>
            <w:shd w:val="clear" w:color="auto" w:fill="auto"/>
            <w:noWrap/>
            <w:vAlign w:val="bottom"/>
            <w:hideMark/>
          </w:tcPr>
          <w:p w14:paraId="15194A8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28168.79</w:t>
            </w:r>
          </w:p>
        </w:tc>
      </w:tr>
      <w:tr w:rsidR="00134564" w:rsidRPr="00134564" w14:paraId="7F2DD2AA" w14:textId="77777777" w:rsidTr="00664E47">
        <w:trPr>
          <w:trHeight w:val="288"/>
        </w:trPr>
        <w:tc>
          <w:tcPr>
            <w:tcW w:w="1877" w:type="pct"/>
            <w:tcBorders>
              <w:top w:val="nil"/>
              <w:left w:val="nil"/>
              <w:bottom w:val="nil"/>
              <w:right w:val="nil"/>
            </w:tcBorders>
            <w:shd w:val="clear" w:color="auto" w:fill="auto"/>
            <w:noWrap/>
            <w:vAlign w:val="bottom"/>
            <w:hideMark/>
          </w:tcPr>
          <w:p w14:paraId="3D4118C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641" w:type="pct"/>
            <w:tcBorders>
              <w:top w:val="nil"/>
              <w:left w:val="nil"/>
              <w:bottom w:val="nil"/>
              <w:right w:val="nil"/>
            </w:tcBorders>
            <w:shd w:val="clear" w:color="auto" w:fill="auto"/>
            <w:noWrap/>
            <w:vAlign w:val="bottom"/>
            <w:hideMark/>
          </w:tcPr>
          <w:p w14:paraId="055FAAF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422F5D9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5" w:type="pct"/>
            <w:tcBorders>
              <w:top w:val="nil"/>
              <w:left w:val="nil"/>
              <w:bottom w:val="nil"/>
              <w:right w:val="nil"/>
            </w:tcBorders>
            <w:shd w:val="clear" w:color="auto" w:fill="auto"/>
            <w:noWrap/>
            <w:vAlign w:val="bottom"/>
            <w:hideMark/>
          </w:tcPr>
          <w:p w14:paraId="2E262DB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4" w:type="pct"/>
            <w:tcBorders>
              <w:top w:val="nil"/>
              <w:left w:val="nil"/>
              <w:bottom w:val="nil"/>
              <w:right w:val="nil"/>
            </w:tcBorders>
            <w:shd w:val="clear" w:color="auto" w:fill="auto"/>
            <w:noWrap/>
            <w:vAlign w:val="bottom"/>
            <w:hideMark/>
          </w:tcPr>
          <w:p w14:paraId="09B59B3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33" w:type="pct"/>
            <w:tcBorders>
              <w:top w:val="nil"/>
              <w:left w:val="nil"/>
              <w:bottom w:val="nil"/>
              <w:right w:val="nil"/>
            </w:tcBorders>
            <w:shd w:val="clear" w:color="auto" w:fill="auto"/>
            <w:noWrap/>
            <w:vAlign w:val="bottom"/>
            <w:hideMark/>
          </w:tcPr>
          <w:p w14:paraId="1710EBA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F4EABEF" w14:textId="77777777" w:rsidTr="00664E47">
        <w:trPr>
          <w:trHeight w:val="288"/>
        </w:trPr>
        <w:tc>
          <w:tcPr>
            <w:tcW w:w="1877" w:type="pct"/>
            <w:tcBorders>
              <w:top w:val="nil"/>
              <w:left w:val="nil"/>
              <w:bottom w:val="nil"/>
              <w:right w:val="nil"/>
            </w:tcBorders>
            <w:shd w:val="clear" w:color="auto" w:fill="auto"/>
            <w:noWrap/>
            <w:vAlign w:val="bottom"/>
            <w:hideMark/>
          </w:tcPr>
          <w:p w14:paraId="1BF7B1E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641" w:type="pct"/>
            <w:tcBorders>
              <w:top w:val="nil"/>
              <w:left w:val="nil"/>
              <w:bottom w:val="nil"/>
              <w:right w:val="nil"/>
            </w:tcBorders>
            <w:shd w:val="clear" w:color="auto" w:fill="auto"/>
            <w:noWrap/>
            <w:vAlign w:val="bottom"/>
            <w:hideMark/>
          </w:tcPr>
          <w:p w14:paraId="0870C55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2959.60</w:t>
            </w:r>
          </w:p>
        </w:tc>
        <w:tc>
          <w:tcPr>
            <w:tcW w:w="641" w:type="pct"/>
            <w:tcBorders>
              <w:top w:val="nil"/>
              <w:left w:val="nil"/>
              <w:bottom w:val="nil"/>
              <w:right w:val="nil"/>
            </w:tcBorders>
            <w:shd w:val="clear" w:color="auto" w:fill="auto"/>
            <w:noWrap/>
            <w:vAlign w:val="bottom"/>
            <w:hideMark/>
          </w:tcPr>
          <w:p w14:paraId="6950171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13410.44</w:t>
            </w:r>
          </w:p>
        </w:tc>
        <w:tc>
          <w:tcPr>
            <w:tcW w:w="605" w:type="pct"/>
            <w:tcBorders>
              <w:top w:val="nil"/>
              <w:left w:val="nil"/>
              <w:bottom w:val="nil"/>
              <w:right w:val="nil"/>
            </w:tcBorders>
            <w:shd w:val="clear" w:color="auto" w:fill="auto"/>
            <w:noWrap/>
            <w:vAlign w:val="bottom"/>
            <w:hideMark/>
          </w:tcPr>
          <w:p w14:paraId="409392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696.69</w:t>
            </w:r>
          </w:p>
        </w:tc>
        <w:tc>
          <w:tcPr>
            <w:tcW w:w="604" w:type="pct"/>
            <w:tcBorders>
              <w:top w:val="nil"/>
              <w:left w:val="nil"/>
              <w:bottom w:val="nil"/>
              <w:right w:val="nil"/>
            </w:tcBorders>
            <w:shd w:val="clear" w:color="auto" w:fill="auto"/>
            <w:noWrap/>
            <w:vAlign w:val="bottom"/>
            <w:hideMark/>
          </w:tcPr>
          <w:p w14:paraId="786125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6706.18</w:t>
            </w:r>
          </w:p>
        </w:tc>
        <w:tc>
          <w:tcPr>
            <w:tcW w:w="633" w:type="pct"/>
            <w:tcBorders>
              <w:top w:val="nil"/>
              <w:left w:val="nil"/>
              <w:bottom w:val="nil"/>
              <w:right w:val="nil"/>
            </w:tcBorders>
            <w:shd w:val="clear" w:color="auto" w:fill="auto"/>
            <w:noWrap/>
            <w:vAlign w:val="bottom"/>
            <w:hideMark/>
          </w:tcPr>
          <w:p w14:paraId="41D5BA0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23772.91</w:t>
            </w:r>
          </w:p>
        </w:tc>
      </w:tr>
      <w:tr w:rsidR="00134564" w:rsidRPr="00134564" w14:paraId="5FA7068A" w14:textId="77777777" w:rsidTr="00664E47">
        <w:trPr>
          <w:trHeight w:val="288"/>
        </w:trPr>
        <w:tc>
          <w:tcPr>
            <w:tcW w:w="1877" w:type="pct"/>
            <w:tcBorders>
              <w:top w:val="nil"/>
              <w:left w:val="nil"/>
              <w:bottom w:val="nil"/>
              <w:right w:val="nil"/>
            </w:tcBorders>
            <w:shd w:val="clear" w:color="auto" w:fill="auto"/>
            <w:noWrap/>
            <w:vAlign w:val="bottom"/>
            <w:hideMark/>
          </w:tcPr>
          <w:p w14:paraId="4826C04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641" w:type="pct"/>
            <w:tcBorders>
              <w:top w:val="nil"/>
              <w:left w:val="nil"/>
              <w:bottom w:val="nil"/>
              <w:right w:val="nil"/>
            </w:tcBorders>
            <w:shd w:val="clear" w:color="auto" w:fill="auto"/>
            <w:noWrap/>
            <w:vAlign w:val="bottom"/>
            <w:hideMark/>
          </w:tcPr>
          <w:p w14:paraId="11AC009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3100.00</w:t>
            </w:r>
          </w:p>
        </w:tc>
        <w:tc>
          <w:tcPr>
            <w:tcW w:w="641" w:type="pct"/>
            <w:tcBorders>
              <w:top w:val="nil"/>
              <w:left w:val="nil"/>
              <w:bottom w:val="nil"/>
              <w:right w:val="nil"/>
            </w:tcBorders>
            <w:shd w:val="clear" w:color="auto" w:fill="auto"/>
            <w:noWrap/>
            <w:vAlign w:val="bottom"/>
            <w:hideMark/>
          </w:tcPr>
          <w:p w14:paraId="0E9FB1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1392.67</w:t>
            </w:r>
          </w:p>
        </w:tc>
        <w:tc>
          <w:tcPr>
            <w:tcW w:w="605" w:type="pct"/>
            <w:tcBorders>
              <w:top w:val="nil"/>
              <w:left w:val="nil"/>
              <w:bottom w:val="nil"/>
              <w:right w:val="nil"/>
            </w:tcBorders>
            <w:shd w:val="clear" w:color="auto" w:fill="auto"/>
            <w:noWrap/>
            <w:vAlign w:val="bottom"/>
            <w:hideMark/>
          </w:tcPr>
          <w:p w14:paraId="1F56D29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88.67</w:t>
            </w:r>
          </w:p>
        </w:tc>
        <w:tc>
          <w:tcPr>
            <w:tcW w:w="604" w:type="pct"/>
            <w:tcBorders>
              <w:top w:val="nil"/>
              <w:left w:val="nil"/>
              <w:bottom w:val="nil"/>
              <w:right w:val="nil"/>
            </w:tcBorders>
            <w:shd w:val="clear" w:color="auto" w:fill="auto"/>
            <w:noWrap/>
            <w:vAlign w:val="bottom"/>
            <w:hideMark/>
          </w:tcPr>
          <w:p w14:paraId="60D92F5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164.00</w:t>
            </w:r>
          </w:p>
        </w:tc>
        <w:tc>
          <w:tcPr>
            <w:tcW w:w="633" w:type="pct"/>
            <w:tcBorders>
              <w:top w:val="nil"/>
              <w:left w:val="nil"/>
              <w:bottom w:val="nil"/>
              <w:right w:val="nil"/>
            </w:tcBorders>
            <w:shd w:val="clear" w:color="auto" w:fill="auto"/>
            <w:noWrap/>
            <w:vAlign w:val="bottom"/>
            <w:hideMark/>
          </w:tcPr>
          <w:p w14:paraId="06FAD4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4745.33</w:t>
            </w:r>
          </w:p>
        </w:tc>
      </w:tr>
      <w:tr w:rsidR="00134564" w:rsidRPr="00134564" w14:paraId="3638303F" w14:textId="77777777" w:rsidTr="00664E47">
        <w:trPr>
          <w:trHeight w:val="288"/>
        </w:trPr>
        <w:tc>
          <w:tcPr>
            <w:tcW w:w="1877" w:type="pct"/>
            <w:tcBorders>
              <w:top w:val="nil"/>
              <w:left w:val="nil"/>
              <w:bottom w:val="nil"/>
              <w:right w:val="nil"/>
            </w:tcBorders>
            <w:shd w:val="clear" w:color="auto" w:fill="auto"/>
            <w:noWrap/>
            <w:vAlign w:val="bottom"/>
            <w:hideMark/>
          </w:tcPr>
          <w:p w14:paraId="25B2BEF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641" w:type="pct"/>
            <w:tcBorders>
              <w:top w:val="nil"/>
              <w:left w:val="nil"/>
              <w:bottom w:val="nil"/>
              <w:right w:val="nil"/>
            </w:tcBorders>
            <w:shd w:val="clear" w:color="auto" w:fill="auto"/>
            <w:noWrap/>
            <w:vAlign w:val="bottom"/>
            <w:hideMark/>
          </w:tcPr>
          <w:p w14:paraId="5554D39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3246E54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5" w:type="pct"/>
            <w:tcBorders>
              <w:top w:val="nil"/>
              <w:left w:val="nil"/>
              <w:bottom w:val="nil"/>
              <w:right w:val="nil"/>
            </w:tcBorders>
            <w:shd w:val="clear" w:color="auto" w:fill="auto"/>
            <w:noWrap/>
            <w:vAlign w:val="bottom"/>
            <w:hideMark/>
          </w:tcPr>
          <w:p w14:paraId="64D5E9C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4" w:type="pct"/>
            <w:tcBorders>
              <w:top w:val="nil"/>
              <w:left w:val="nil"/>
              <w:bottom w:val="nil"/>
              <w:right w:val="nil"/>
            </w:tcBorders>
            <w:shd w:val="clear" w:color="auto" w:fill="auto"/>
            <w:noWrap/>
            <w:vAlign w:val="bottom"/>
            <w:hideMark/>
          </w:tcPr>
          <w:p w14:paraId="7D77024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33" w:type="pct"/>
            <w:tcBorders>
              <w:top w:val="nil"/>
              <w:left w:val="nil"/>
              <w:bottom w:val="nil"/>
              <w:right w:val="nil"/>
            </w:tcBorders>
            <w:shd w:val="clear" w:color="auto" w:fill="auto"/>
            <w:noWrap/>
            <w:vAlign w:val="bottom"/>
            <w:hideMark/>
          </w:tcPr>
          <w:p w14:paraId="599EA54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0DF6FBC" w14:textId="77777777" w:rsidTr="00664E47">
        <w:trPr>
          <w:trHeight w:val="288"/>
        </w:trPr>
        <w:tc>
          <w:tcPr>
            <w:tcW w:w="1877" w:type="pct"/>
            <w:tcBorders>
              <w:top w:val="nil"/>
              <w:left w:val="nil"/>
              <w:bottom w:val="nil"/>
              <w:right w:val="nil"/>
            </w:tcBorders>
            <w:shd w:val="clear" w:color="auto" w:fill="auto"/>
            <w:noWrap/>
            <w:vAlign w:val="bottom"/>
            <w:hideMark/>
          </w:tcPr>
          <w:p w14:paraId="249FC05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641" w:type="pct"/>
            <w:tcBorders>
              <w:top w:val="nil"/>
              <w:left w:val="nil"/>
              <w:bottom w:val="nil"/>
              <w:right w:val="nil"/>
            </w:tcBorders>
            <w:shd w:val="clear" w:color="auto" w:fill="auto"/>
            <w:noWrap/>
            <w:vAlign w:val="bottom"/>
            <w:hideMark/>
          </w:tcPr>
          <w:p w14:paraId="1FA2D98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1109.26</w:t>
            </w:r>
          </w:p>
        </w:tc>
        <w:tc>
          <w:tcPr>
            <w:tcW w:w="641" w:type="pct"/>
            <w:tcBorders>
              <w:top w:val="nil"/>
              <w:left w:val="nil"/>
              <w:bottom w:val="nil"/>
              <w:right w:val="nil"/>
            </w:tcBorders>
            <w:shd w:val="clear" w:color="auto" w:fill="auto"/>
            <w:noWrap/>
            <w:vAlign w:val="bottom"/>
            <w:hideMark/>
          </w:tcPr>
          <w:p w14:paraId="458080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7671.01</w:t>
            </w:r>
          </w:p>
        </w:tc>
        <w:tc>
          <w:tcPr>
            <w:tcW w:w="605" w:type="pct"/>
            <w:tcBorders>
              <w:top w:val="nil"/>
              <w:left w:val="nil"/>
              <w:bottom w:val="nil"/>
              <w:right w:val="nil"/>
            </w:tcBorders>
            <w:shd w:val="clear" w:color="auto" w:fill="auto"/>
            <w:noWrap/>
            <w:vAlign w:val="bottom"/>
            <w:hideMark/>
          </w:tcPr>
          <w:p w14:paraId="6DD6B07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151.32</w:t>
            </w:r>
          </w:p>
        </w:tc>
        <w:tc>
          <w:tcPr>
            <w:tcW w:w="604" w:type="pct"/>
            <w:tcBorders>
              <w:top w:val="nil"/>
              <w:left w:val="nil"/>
              <w:bottom w:val="nil"/>
              <w:right w:val="nil"/>
            </w:tcBorders>
            <w:shd w:val="clear" w:color="auto" w:fill="auto"/>
            <w:noWrap/>
            <w:vAlign w:val="bottom"/>
            <w:hideMark/>
          </w:tcPr>
          <w:p w14:paraId="603BAF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714.73</w:t>
            </w:r>
          </w:p>
        </w:tc>
        <w:tc>
          <w:tcPr>
            <w:tcW w:w="633" w:type="pct"/>
            <w:tcBorders>
              <w:top w:val="nil"/>
              <w:left w:val="nil"/>
              <w:bottom w:val="nil"/>
              <w:right w:val="nil"/>
            </w:tcBorders>
            <w:shd w:val="clear" w:color="auto" w:fill="auto"/>
            <w:noWrap/>
            <w:vAlign w:val="bottom"/>
            <w:hideMark/>
          </w:tcPr>
          <w:p w14:paraId="6CBE055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9646.32</w:t>
            </w:r>
          </w:p>
        </w:tc>
      </w:tr>
      <w:tr w:rsidR="00134564" w:rsidRPr="00134564" w14:paraId="16FC3E95" w14:textId="77777777" w:rsidTr="00664E47">
        <w:trPr>
          <w:trHeight w:val="288"/>
        </w:trPr>
        <w:tc>
          <w:tcPr>
            <w:tcW w:w="1877" w:type="pct"/>
            <w:tcBorders>
              <w:top w:val="nil"/>
              <w:left w:val="nil"/>
              <w:bottom w:val="nil"/>
              <w:right w:val="nil"/>
            </w:tcBorders>
            <w:shd w:val="clear" w:color="auto" w:fill="auto"/>
            <w:noWrap/>
            <w:vAlign w:val="bottom"/>
            <w:hideMark/>
          </w:tcPr>
          <w:p w14:paraId="26CE61D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641" w:type="pct"/>
            <w:tcBorders>
              <w:top w:val="nil"/>
              <w:left w:val="nil"/>
              <w:bottom w:val="nil"/>
              <w:right w:val="nil"/>
            </w:tcBorders>
            <w:shd w:val="clear" w:color="auto" w:fill="auto"/>
            <w:noWrap/>
            <w:vAlign w:val="bottom"/>
            <w:hideMark/>
          </w:tcPr>
          <w:p w14:paraId="568BD6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2259.18</w:t>
            </w:r>
          </w:p>
        </w:tc>
        <w:tc>
          <w:tcPr>
            <w:tcW w:w="641" w:type="pct"/>
            <w:tcBorders>
              <w:top w:val="nil"/>
              <w:left w:val="nil"/>
              <w:bottom w:val="nil"/>
              <w:right w:val="nil"/>
            </w:tcBorders>
            <w:shd w:val="clear" w:color="auto" w:fill="auto"/>
            <w:noWrap/>
            <w:vAlign w:val="bottom"/>
            <w:hideMark/>
          </w:tcPr>
          <w:p w14:paraId="4DAC5BA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6498.09</w:t>
            </w:r>
          </w:p>
        </w:tc>
        <w:tc>
          <w:tcPr>
            <w:tcW w:w="605" w:type="pct"/>
            <w:tcBorders>
              <w:top w:val="nil"/>
              <w:left w:val="nil"/>
              <w:bottom w:val="nil"/>
              <w:right w:val="nil"/>
            </w:tcBorders>
            <w:shd w:val="clear" w:color="auto" w:fill="auto"/>
            <w:noWrap/>
            <w:vAlign w:val="bottom"/>
            <w:hideMark/>
          </w:tcPr>
          <w:p w14:paraId="6845A8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203.24</w:t>
            </w:r>
          </w:p>
        </w:tc>
        <w:tc>
          <w:tcPr>
            <w:tcW w:w="604" w:type="pct"/>
            <w:tcBorders>
              <w:top w:val="nil"/>
              <w:left w:val="nil"/>
              <w:bottom w:val="nil"/>
              <w:right w:val="nil"/>
            </w:tcBorders>
            <w:shd w:val="clear" w:color="auto" w:fill="auto"/>
            <w:noWrap/>
            <w:vAlign w:val="bottom"/>
            <w:hideMark/>
          </w:tcPr>
          <w:p w14:paraId="5369C01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4036.65</w:t>
            </w:r>
          </w:p>
        </w:tc>
        <w:tc>
          <w:tcPr>
            <w:tcW w:w="633" w:type="pct"/>
            <w:tcBorders>
              <w:top w:val="nil"/>
              <w:left w:val="nil"/>
              <w:bottom w:val="nil"/>
              <w:right w:val="nil"/>
            </w:tcBorders>
            <w:shd w:val="clear" w:color="auto" w:fill="auto"/>
            <w:noWrap/>
            <w:vAlign w:val="bottom"/>
            <w:hideMark/>
          </w:tcPr>
          <w:p w14:paraId="1AFA7F8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12997.15</w:t>
            </w:r>
          </w:p>
        </w:tc>
      </w:tr>
      <w:tr w:rsidR="00134564" w:rsidRPr="00134564" w14:paraId="6278BD58" w14:textId="77777777" w:rsidTr="00664E47">
        <w:trPr>
          <w:trHeight w:val="288"/>
        </w:trPr>
        <w:tc>
          <w:tcPr>
            <w:tcW w:w="1877" w:type="pct"/>
            <w:tcBorders>
              <w:top w:val="nil"/>
              <w:left w:val="nil"/>
              <w:bottom w:val="nil"/>
              <w:right w:val="nil"/>
            </w:tcBorders>
            <w:shd w:val="clear" w:color="auto" w:fill="auto"/>
            <w:noWrap/>
            <w:vAlign w:val="bottom"/>
            <w:hideMark/>
          </w:tcPr>
          <w:p w14:paraId="65F9A55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641" w:type="pct"/>
            <w:tcBorders>
              <w:top w:val="nil"/>
              <w:left w:val="nil"/>
              <w:bottom w:val="nil"/>
              <w:right w:val="nil"/>
            </w:tcBorders>
            <w:shd w:val="clear" w:color="auto" w:fill="auto"/>
            <w:noWrap/>
            <w:vAlign w:val="bottom"/>
            <w:hideMark/>
          </w:tcPr>
          <w:p w14:paraId="35497BF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875.00</w:t>
            </w:r>
          </w:p>
        </w:tc>
        <w:tc>
          <w:tcPr>
            <w:tcW w:w="641" w:type="pct"/>
            <w:tcBorders>
              <w:top w:val="nil"/>
              <w:left w:val="nil"/>
              <w:bottom w:val="nil"/>
              <w:right w:val="nil"/>
            </w:tcBorders>
            <w:shd w:val="clear" w:color="auto" w:fill="auto"/>
            <w:noWrap/>
            <w:vAlign w:val="bottom"/>
            <w:hideMark/>
          </w:tcPr>
          <w:p w14:paraId="5F2649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4701.88</w:t>
            </w:r>
          </w:p>
        </w:tc>
        <w:tc>
          <w:tcPr>
            <w:tcW w:w="605" w:type="pct"/>
            <w:tcBorders>
              <w:top w:val="nil"/>
              <w:left w:val="nil"/>
              <w:bottom w:val="nil"/>
              <w:right w:val="nil"/>
            </w:tcBorders>
            <w:shd w:val="clear" w:color="auto" w:fill="auto"/>
            <w:noWrap/>
            <w:vAlign w:val="bottom"/>
            <w:hideMark/>
          </w:tcPr>
          <w:p w14:paraId="5AEE67E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1434.38</w:t>
            </w:r>
          </w:p>
        </w:tc>
        <w:tc>
          <w:tcPr>
            <w:tcW w:w="604" w:type="pct"/>
            <w:tcBorders>
              <w:top w:val="nil"/>
              <w:left w:val="nil"/>
              <w:bottom w:val="nil"/>
              <w:right w:val="nil"/>
            </w:tcBorders>
            <w:shd w:val="clear" w:color="auto" w:fill="auto"/>
            <w:noWrap/>
            <w:vAlign w:val="bottom"/>
            <w:hideMark/>
          </w:tcPr>
          <w:p w14:paraId="0714F7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3946.41</w:t>
            </w:r>
          </w:p>
        </w:tc>
        <w:tc>
          <w:tcPr>
            <w:tcW w:w="633" w:type="pct"/>
            <w:tcBorders>
              <w:top w:val="nil"/>
              <w:left w:val="nil"/>
              <w:bottom w:val="nil"/>
              <w:right w:val="nil"/>
            </w:tcBorders>
            <w:shd w:val="clear" w:color="auto" w:fill="auto"/>
            <w:noWrap/>
            <w:vAlign w:val="bottom"/>
            <w:hideMark/>
          </w:tcPr>
          <w:p w14:paraId="4A5CBAD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10957.66</w:t>
            </w:r>
          </w:p>
        </w:tc>
      </w:tr>
      <w:tr w:rsidR="00134564" w:rsidRPr="00134564" w14:paraId="49322B0F" w14:textId="77777777" w:rsidTr="00664E47">
        <w:trPr>
          <w:trHeight w:val="288"/>
        </w:trPr>
        <w:tc>
          <w:tcPr>
            <w:tcW w:w="1877" w:type="pct"/>
            <w:tcBorders>
              <w:top w:val="nil"/>
              <w:left w:val="nil"/>
              <w:bottom w:val="nil"/>
              <w:right w:val="nil"/>
            </w:tcBorders>
            <w:shd w:val="clear" w:color="auto" w:fill="auto"/>
            <w:noWrap/>
            <w:vAlign w:val="bottom"/>
            <w:hideMark/>
          </w:tcPr>
          <w:p w14:paraId="4D04C0B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641" w:type="pct"/>
            <w:tcBorders>
              <w:top w:val="nil"/>
              <w:left w:val="nil"/>
              <w:bottom w:val="nil"/>
              <w:right w:val="nil"/>
            </w:tcBorders>
            <w:shd w:val="clear" w:color="auto" w:fill="auto"/>
            <w:noWrap/>
            <w:vAlign w:val="bottom"/>
            <w:hideMark/>
          </w:tcPr>
          <w:p w14:paraId="4A6328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1395.85</w:t>
            </w:r>
          </w:p>
        </w:tc>
        <w:tc>
          <w:tcPr>
            <w:tcW w:w="641" w:type="pct"/>
            <w:tcBorders>
              <w:top w:val="nil"/>
              <w:left w:val="nil"/>
              <w:bottom w:val="nil"/>
              <w:right w:val="nil"/>
            </w:tcBorders>
            <w:shd w:val="clear" w:color="auto" w:fill="auto"/>
            <w:noWrap/>
            <w:vAlign w:val="bottom"/>
            <w:hideMark/>
          </w:tcPr>
          <w:p w14:paraId="5921B41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14492.61</w:t>
            </w:r>
          </w:p>
        </w:tc>
        <w:tc>
          <w:tcPr>
            <w:tcW w:w="605" w:type="pct"/>
            <w:tcBorders>
              <w:top w:val="nil"/>
              <w:left w:val="nil"/>
              <w:bottom w:val="nil"/>
              <w:right w:val="nil"/>
            </w:tcBorders>
            <w:shd w:val="clear" w:color="auto" w:fill="auto"/>
            <w:noWrap/>
            <w:vAlign w:val="bottom"/>
            <w:hideMark/>
          </w:tcPr>
          <w:p w14:paraId="7D05B75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534.96</w:t>
            </w:r>
          </w:p>
        </w:tc>
        <w:tc>
          <w:tcPr>
            <w:tcW w:w="604" w:type="pct"/>
            <w:tcBorders>
              <w:top w:val="nil"/>
              <w:left w:val="nil"/>
              <w:bottom w:val="nil"/>
              <w:right w:val="nil"/>
            </w:tcBorders>
            <w:shd w:val="clear" w:color="auto" w:fill="auto"/>
            <w:noWrap/>
            <w:vAlign w:val="bottom"/>
            <w:hideMark/>
          </w:tcPr>
          <w:p w14:paraId="5F580D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4591.57</w:t>
            </w:r>
          </w:p>
        </w:tc>
        <w:tc>
          <w:tcPr>
            <w:tcW w:w="633" w:type="pct"/>
            <w:tcBorders>
              <w:top w:val="nil"/>
              <w:left w:val="nil"/>
              <w:bottom w:val="nil"/>
              <w:right w:val="nil"/>
            </w:tcBorders>
            <w:shd w:val="clear" w:color="auto" w:fill="auto"/>
            <w:noWrap/>
            <w:vAlign w:val="bottom"/>
            <w:hideMark/>
          </w:tcPr>
          <w:p w14:paraId="50041F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21014.99</w:t>
            </w:r>
          </w:p>
        </w:tc>
      </w:tr>
      <w:tr w:rsidR="00134564" w:rsidRPr="00134564" w14:paraId="689045E5" w14:textId="77777777" w:rsidTr="00664E47">
        <w:trPr>
          <w:trHeight w:val="288"/>
        </w:trPr>
        <w:tc>
          <w:tcPr>
            <w:tcW w:w="1877" w:type="pct"/>
            <w:tcBorders>
              <w:top w:val="nil"/>
              <w:left w:val="nil"/>
              <w:bottom w:val="single" w:sz="4" w:space="0" w:color="auto"/>
              <w:right w:val="nil"/>
            </w:tcBorders>
            <w:shd w:val="clear" w:color="auto" w:fill="auto"/>
            <w:noWrap/>
            <w:vAlign w:val="bottom"/>
            <w:hideMark/>
          </w:tcPr>
          <w:p w14:paraId="24AAC6F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641" w:type="pct"/>
            <w:tcBorders>
              <w:top w:val="nil"/>
              <w:left w:val="nil"/>
              <w:bottom w:val="single" w:sz="4" w:space="0" w:color="auto"/>
              <w:right w:val="nil"/>
            </w:tcBorders>
            <w:shd w:val="clear" w:color="auto" w:fill="auto"/>
            <w:noWrap/>
            <w:vAlign w:val="bottom"/>
            <w:hideMark/>
          </w:tcPr>
          <w:p w14:paraId="46A0273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8577.37</w:t>
            </w:r>
          </w:p>
        </w:tc>
        <w:tc>
          <w:tcPr>
            <w:tcW w:w="641" w:type="pct"/>
            <w:tcBorders>
              <w:top w:val="nil"/>
              <w:left w:val="nil"/>
              <w:bottom w:val="single" w:sz="4" w:space="0" w:color="auto"/>
              <w:right w:val="nil"/>
            </w:tcBorders>
            <w:shd w:val="clear" w:color="auto" w:fill="auto"/>
            <w:noWrap/>
            <w:vAlign w:val="bottom"/>
            <w:hideMark/>
          </w:tcPr>
          <w:p w14:paraId="090CF38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26819.21</w:t>
            </w:r>
          </w:p>
        </w:tc>
        <w:tc>
          <w:tcPr>
            <w:tcW w:w="605" w:type="pct"/>
            <w:tcBorders>
              <w:top w:val="nil"/>
              <w:left w:val="nil"/>
              <w:bottom w:val="single" w:sz="4" w:space="0" w:color="auto"/>
              <w:right w:val="nil"/>
            </w:tcBorders>
            <w:shd w:val="clear" w:color="auto" w:fill="auto"/>
            <w:noWrap/>
            <w:vAlign w:val="bottom"/>
            <w:hideMark/>
          </w:tcPr>
          <w:p w14:paraId="50E80CC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950.58</w:t>
            </w:r>
          </w:p>
        </w:tc>
        <w:tc>
          <w:tcPr>
            <w:tcW w:w="604" w:type="pct"/>
            <w:tcBorders>
              <w:top w:val="nil"/>
              <w:left w:val="nil"/>
              <w:bottom w:val="single" w:sz="4" w:space="0" w:color="auto"/>
              <w:right w:val="nil"/>
            </w:tcBorders>
            <w:shd w:val="clear" w:color="auto" w:fill="auto"/>
            <w:noWrap/>
            <w:vAlign w:val="bottom"/>
            <w:hideMark/>
          </w:tcPr>
          <w:p w14:paraId="713F6D6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16534.28</w:t>
            </w:r>
          </w:p>
        </w:tc>
        <w:tc>
          <w:tcPr>
            <w:tcW w:w="633" w:type="pct"/>
            <w:tcBorders>
              <w:top w:val="nil"/>
              <w:left w:val="nil"/>
              <w:bottom w:val="single" w:sz="4" w:space="0" w:color="auto"/>
              <w:right w:val="nil"/>
            </w:tcBorders>
            <w:shd w:val="clear" w:color="auto" w:fill="auto"/>
            <w:noWrap/>
            <w:vAlign w:val="bottom"/>
            <w:hideMark/>
          </w:tcPr>
          <w:p w14:paraId="295623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52881.43</w:t>
            </w:r>
          </w:p>
        </w:tc>
      </w:tr>
      <w:tr w:rsidR="00134564" w:rsidRPr="00134564" w14:paraId="19A69458" w14:textId="77777777" w:rsidTr="00664E47">
        <w:trPr>
          <w:trHeight w:val="288"/>
        </w:trPr>
        <w:tc>
          <w:tcPr>
            <w:tcW w:w="3763" w:type="pct"/>
            <w:gridSpan w:val="4"/>
            <w:tcBorders>
              <w:top w:val="nil"/>
              <w:left w:val="nil"/>
              <w:bottom w:val="nil"/>
              <w:right w:val="nil"/>
            </w:tcBorders>
            <w:shd w:val="clear" w:color="auto" w:fill="auto"/>
            <w:noWrap/>
            <w:vAlign w:val="bottom"/>
          </w:tcPr>
          <w:p w14:paraId="01D64626" w14:textId="77777777" w:rsidR="00664E47" w:rsidRPr="00134564" w:rsidRDefault="00664E47" w:rsidP="00664E47">
            <w:pPr>
              <w:rPr>
                <w:i/>
              </w:rPr>
            </w:pPr>
            <w:r w:rsidRPr="00134564">
              <w:rPr>
                <w:i/>
              </w:rPr>
              <w:t>Sources: Baseline survey of Cao Lanh Impact Evaluation</w:t>
            </w:r>
          </w:p>
          <w:p w14:paraId="144DDF1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604" w:type="pct"/>
            <w:tcBorders>
              <w:top w:val="nil"/>
              <w:left w:val="nil"/>
              <w:bottom w:val="nil"/>
              <w:right w:val="nil"/>
            </w:tcBorders>
            <w:shd w:val="clear" w:color="auto" w:fill="auto"/>
            <w:noWrap/>
            <w:vAlign w:val="bottom"/>
          </w:tcPr>
          <w:p w14:paraId="0A756E6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33" w:type="pct"/>
            <w:tcBorders>
              <w:top w:val="nil"/>
              <w:left w:val="nil"/>
              <w:bottom w:val="nil"/>
              <w:right w:val="nil"/>
            </w:tcBorders>
            <w:shd w:val="clear" w:color="auto" w:fill="auto"/>
            <w:noWrap/>
            <w:vAlign w:val="bottom"/>
          </w:tcPr>
          <w:p w14:paraId="56190A2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2695AD37"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11976" w:type="dxa"/>
        <w:tblInd w:w="93" w:type="dxa"/>
        <w:tblLayout w:type="fixed"/>
        <w:tblLook w:val="04A0" w:firstRow="1" w:lastRow="0" w:firstColumn="1" w:lastColumn="0" w:noHBand="0" w:noVBand="1"/>
      </w:tblPr>
      <w:tblGrid>
        <w:gridCol w:w="3638"/>
        <w:gridCol w:w="1241"/>
        <w:gridCol w:w="1241"/>
        <w:gridCol w:w="1241"/>
        <w:gridCol w:w="754"/>
        <w:gridCol w:w="526"/>
        <w:gridCol w:w="715"/>
        <w:gridCol w:w="625"/>
        <w:gridCol w:w="655"/>
        <w:gridCol w:w="1340"/>
      </w:tblGrid>
      <w:tr w:rsidR="00134564" w:rsidRPr="00134564" w14:paraId="0520B137" w14:textId="77777777" w:rsidTr="00664E47">
        <w:trPr>
          <w:trHeight w:val="288"/>
        </w:trPr>
        <w:tc>
          <w:tcPr>
            <w:tcW w:w="8115" w:type="dxa"/>
            <w:gridSpan w:val="5"/>
            <w:tcBorders>
              <w:top w:val="nil"/>
              <w:left w:val="nil"/>
              <w:bottom w:val="nil"/>
              <w:right w:val="nil"/>
            </w:tcBorders>
            <w:shd w:val="clear" w:color="auto" w:fill="auto"/>
            <w:noWrap/>
            <w:vAlign w:val="bottom"/>
            <w:hideMark/>
          </w:tcPr>
          <w:p w14:paraId="5722E820"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A.4.6. Revenue of animal breeding (1000 VND/household)</w:t>
            </w:r>
          </w:p>
        </w:tc>
        <w:tc>
          <w:tcPr>
            <w:tcW w:w="1241" w:type="dxa"/>
            <w:gridSpan w:val="2"/>
            <w:tcBorders>
              <w:top w:val="nil"/>
              <w:left w:val="nil"/>
              <w:bottom w:val="nil"/>
              <w:right w:val="nil"/>
            </w:tcBorders>
            <w:shd w:val="clear" w:color="auto" w:fill="auto"/>
            <w:noWrap/>
            <w:vAlign w:val="bottom"/>
            <w:hideMark/>
          </w:tcPr>
          <w:p w14:paraId="713008F6"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1280" w:type="dxa"/>
            <w:gridSpan w:val="2"/>
            <w:tcBorders>
              <w:top w:val="nil"/>
              <w:left w:val="nil"/>
              <w:bottom w:val="nil"/>
              <w:right w:val="nil"/>
            </w:tcBorders>
            <w:shd w:val="clear" w:color="auto" w:fill="auto"/>
            <w:noWrap/>
            <w:vAlign w:val="bottom"/>
            <w:hideMark/>
          </w:tcPr>
          <w:p w14:paraId="5AD4B070"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1340" w:type="dxa"/>
            <w:tcBorders>
              <w:top w:val="nil"/>
              <w:left w:val="nil"/>
              <w:bottom w:val="nil"/>
              <w:right w:val="nil"/>
            </w:tcBorders>
            <w:shd w:val="clear" w:color="auto" w:fill="auto"/>
            <w:noWrap/>
            <w:vAlign w:val="bottom"/>
            <w:hideMark/>
          </w:tcPr>
          <w:p w14:paraId="2C81A842"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225524D9" w14:textId="77777777" w:rsidTr="00664E47">
        <w:trPr>
          <w:gridAfter w:val="2"/>
          <w:wAfter w:w="1995" w:type="dxa"/>
          <w:trHeight w:val="528"/>
        </w:trPr>
        <w:tc>
          <w:tcPr>
            <w:tcW w:w="3638" w:type="dxa"/>
            <w:tcBorders>
              <w:top w:val="single" w:sz="4" w:space="0" w:color="auto"/>
              <w:left w:val="nil"/>
              <w:bottom w:val="single" w:sz="4" w:space="0" w:color="auto"/>
              <w:right w:val="nil"/>
            </w:tcBorders>
            <w:shd w:val="clear" w:color="auto" w:fill="auto"/>
            <w:noWrap/>
            <w:vAlign w:val="bottom"/>
            <w:hideMark/>
          </w:tcPr>
          <w:p w14:paraId="523B382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1241" w:type="dxa"/>
            <w:tcBorders>
              <w:top w:val="single" w:sz="4" w:space="0" w:color="auto"/>
              <w:left w:val="nil"/>
              <w:bottom w:val="single" w:sz="4" w:space="0" w:color="auto"/>
              <w:right w:val="nil"/>
            </w:tcBorders>
            <w:shd w:val="clear" w:color="auto" w:fill="auto"/>
            <w:vAlign w:val="center"/>
            <w:hideMark/>
          </w:tcPr>
          <w:p w14:paraId="44E66B0A"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Pork</w:t>
            </w:r>
          </w:p>
        </w:tc>
        <w:tc>
          <w:tcPr>
            <w:tcW w:w="1241" w:type="dxa"/>
            <w:tcBorders>
              <w:top w:val="single" w:sz="4" w:space="0" w:color="auto"/>
              <w:left w:val="nil"/>
              <w:bottom w:val="single" w:sz="4" w:space="0" w:color="auto"/>
              <w:right w:val="nil"/>
            </w:tcBorders>
            <w:shd w:val="clear" w:color="auto" w:fill="auto"/>
            <w:vAlign w:val="center"/>
            <w:hideMark/>
          </w:tcPr>
          <w:p w14:paraId="56A538EC"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Cattle</w:t>
            </w:r>
          </w:p>
        </w:tc>
        <w:tc>
          <w:tcPr>
            <w:tcW w:w="1241" w:type="dxa"/>
            <w:tcBorders>
              <w:top w:val="single" w:sz="4" w:space="0" w:color="auto"/>
              <w:left w:val="nil"/>
              <w:bottom w:val="single" w:sz="4" w:space="0" w:color="auto"/>
              <w:right w:val="nil"/>
            </w:tcBorders>
            <w:shd w:val="clear" w:color="auto" w:fill="auto"/>
            <w:vAlign w:val="center"/>
            <w:hideMark/>
          </w:tcPr>
          <w:p w14:paraId="1B858AD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Poultry</w:t>
            </w:r>
          </w:p>
        </w:tc>
        <w:tc>
          <w:tcPr>
            <w:tcW w:w="1280" w:type="dxa"/>
            <w:gridSpan w:val="2"/>
            <w:tcBorders>
              <w:top w:val="single" w:sz="4" w:space="0" w:color="auto"/>
              <w:left w:val="nil"/>
              <w:bottom w:val="single" w:sz="4" w:space="0" w:color="auto"/>
              <w:right w:val="nil"/>
            </w:tcBorders>
            <w:shd w:val="clear" w:color="auto" w:fill="auto"/>
            <w:vAlign w:val="center"/>
            <w:hideMark/>
          </w:tcPr>
          <w:p w14:paraId="6D2CB438" w14:textId="0F2FC9C3"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Other </w:t>
            </w:r>
            <w:r w:rsidR="00964196" w:rsidRPr="00134564">
              <w:rPr>
                <w:rFonts w:asciiTheme="majorHAnsi" w:hAnsiTheme="majorHAnsi" w:cstheme="majorHAnsi"/>
                <w:b/>
                <w:bCs/>
                <w:sz w:val="18"/>
                <w:szCs w:val="18"/>
                <w:lang w:val="en-US" w:eastAsia="en-US"/>
              </w:rPr>
              <w:t>livestock</w:t>
            </w:r>
          </w:p>
        </w:tc>
        <w:tc>
          <w:tcPr>
            <w:tcW w:w="1340" w:type="dxa"/>
            <w:gridSpan w:val="2"/>
            <w:tcBorders>
              <w:top w:val="single" w:sz="4" w:space="0" w:color="auto"/>
              <w:left w:val="nil"/>
              <w:bottom w:val="single" w:sz="4" w:space="0" w:color="auto"/>
              <w:right w:val="nil"/>
            </w:tcBorders>
            <w:shd w:val="clear" w:color="auto" w:fill="auto"/>
            <w:vAlign w:val="center"/>
            <w:hideMark/>
          </w:tcPr>
          <w:p w14:paraId="670ABF2E"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32782997"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37736A3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1241" w:type="dxa"/>
            <w:tcBorders>
              <w:top w:val="nil"/>
              <w:left w:val="nil"/>
              <w:bottom w:val="nil"/>
              <w:right w:val="nil"/>
            </w:tcBorders>
            <w:shd w:val="clear" w:color="auto" w:fill="auto"/>
            <w:noWrap/>
            <w:vAlign w:val="bottom"/>
            <w:hideMark/>
          </w:tcPr>
          <w:p w14:paraId="61BE30C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17799.52</w:t>
            </w:r>
          </w:p>
        </w:tc>
        <w:tc>
          <w:tcPr>
            <w:tcW w:w="1241" w:type="dxa"/>
            <w:tcBorders>
              <w:top w:val="nil"/>
              <w:left w:val="nil"/>
              <w:bottom w:val="nil"/>
              <w:right w:val="nil"/>
            </w:tcBorders>
            <w:shd w:val="clear" w:color="auto" w:fill="auto"/>
            <w:noWrap/>
            <w:vAlign w:val="bottom"/>
            <w:hideMark/>
          </w:tcPr>
          <w:p w14:paraId="5861D44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22857.22</w:t>
            </w:r>
          </w:p>
        </w:tc>
        <w:tc>
          <w:tcPr>
            <w:tcW w:w="1241" w:type="dxa"/>
            <w:tcBorders>
              <w:top w:val="nil"/>
              <w:left w:val="nil"/>
              <w:bottom w:val="nil"/>
              <w:right w:val="nil"/>
            </w:tcBorders>
            <w:shd w:val="clear" w:color="auto" w:fill="auto"/>
            <w:noWrap/>
            <w:vAlign w:val="bottom"/>
            <w:hideMark/>
          </w:tcPr>
          <w:p w14:paraId="3C19720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8037.73</w:t>
            </w:r>
          </w:p>
        </w:tc>
        <w:tc>
          <w:tcPr>
            <w:tcW w:w="1280" w:type="dxa"/>
            <w:gridSpan w:val="2"/>
            <w:tcBorders>
              <w:top w:val="nil"/>
              <w:left w:val="nil"/>
              <w:bottom w:val="nil"/>
              <w:right w:val="nil"/>
            </w:tcBorders>
            <w:shd w:val="clear" w:color="auto" w:fill="auto"/>
            <w:noWrap/>
            <w:vAlign w:val="bottom"/>
            <w:hideMark/>
          </w:tcPr>
          <w:p w14:paraId="373910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3253.46</w:t>
            </w:r>
          </w:p>
        </w:tc>
        <w:tc>
          <w:tcPr>
            <w:tcW w:w="1340" w:type="dxa"/>
            <w:gridSpan w:val="2"/>
            <w:tcBorders>
              <w:top w:val="nil"/>
              <w:left w:val="nil"/>
              <w:bottom w:val="nil"/>
              <w:right w:val="nil"/>
            </w:tcBorders>
            <w:shd w:val="clear" w:color="auto" w:fill="auto"/>
            <w:noWrap/>
            <w:vAlign w:val="bottom"/>
            <w:hideMark/>
          </w:tcPr>
          <w:p w14:paraId="2337E5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51947.92</w:t>
            </w:r>
          </w:p>
        </w:tc>
      </w:tr>
      <w:tr w:rsidR="00134564" w:rsidRPr="00134564" w14:paraId="25A0CAE1"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46E0553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1241" w:type="dxa"/>
            <w:tcBorders>
              <w:top w:val="nil"/>
              <w:left w:val="nil"/>
              <w:bottom w:val="nil"/>
              <w:right w:val="nil"/>
            </w:tcBorders>
            <w:shd w:val="clear" w:color="auto" w:fill="auto"/>
            <w:noWrap/>
            <w:vAlign w:val="bottom"/>
            <w:hideMark/>
          </w:tcPr>
          <w:p w14:paraId="273193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14765.42</w:t>
            </w:r>
          </w:p>
        </w:tc>
        <w:tc>
          <w:tcPr>
            <w:tcW w:w="1241" w:type="dxa"/>
            <w:tcBorders>
              <w:top w:val="nil"/>
              <w:left w:val="nil"/>
              <w:bottom w:val="nil"/>
              <w:right w:val="nil"/>
            </w:tcBorders>
            <w:shd w:val="clear" w:color="auto" w:fill="auto"/>
            <w:noWrap/>
            <w:vAlign w:val="bottom"/>
            <w:hideMark/>
          </w:tcPr>
          <w:p w14:paraId="33F230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23240.10</w:t>
            </w:r>
          </w:p>
        </w:tc>
        <w:tc>
          <w:tcPr>
            <w:tcW w:w="1241" w:type="dxa"/>
            <w:tcBorders>
              <w:top w:val="nil"/>
              <w:left w:val="nil"/>
              <w:bottom w:val="nil"/>
              <w:right w:val="nil"/>
            </w:tcBorders>
            <w:shd w:val="clear" w:color="auto" w:fill="auto"/>
            <w:noWrap/>
            <w:vAlign w:val="bottom"/>
            <w:hideMark/>
          </w:tcPr>
          <w:p w14:paraId="6D4C4DB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9193.51</w:t>
            </w:r>
          </w:p>
        </w:tc>
        <w:tc>
          <w:tcPr>
            <w:tcW w:w="1280" w:type="dxa"/>
            <w:gridSpan w:val="2"/>
            <w:tcBorders>
              <w:top w:val="nil"/>
              <w:left w:val="nil"/>
              <w:bottom w:val="nil"/>
              <w:right w:val="nil"/>
            </w:tcBorders>
            <w:shd w:val="clear" w:color="auto" w:fill="auto"/>
            <w:noWrap/>
            <w:vAlign w:val="bottom"/>
            <w:hideMark/>
          </w:tcPr>
          <w:p w14:paraId="234D455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2372.58</w:t>
            </w:r>
          </w:p>
        </w:tc>
        <w:tc>
          <w:tcPr>
            <w:tcW w:w="1340" w:type="dxa"/>
            <w:gridSpan w:val="2"/>
            <w:tcBorders>
              <w:top w:val="nil"/>
              <w:left w:val="nil"/>
              <w:bottom w:val="nil"/>
              <w:right w:val="nil"/>
            </w:tcBorders>
            <w:shd w:val="clear" w:color="auto" w:fill="auto"/>
            <w:noWrap/>
            <w:vAlign w:val="bottom"/>
            <w:hideMark/>
          </w:tcPr>
          <w:p w14:paraId="666AADF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49571.61</w:t>
            </w:r>
          </w:p>
        </w:tc>
      </w:tr>
      <w:tr w:rsidR="00134564" w:rsidRPr="00134564" w14:paraId="059B1754"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2493CDA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1241" w:type="dxa"/>
            <w:tcBorders>
              <w:top w:val="nil"/>
              <w:left w:val="nil"/>
              <w:bottom w:val="nil"/>
              <w:right w:val="nil"/>
            </w:tcBorders>
            <w:shd w:val="clear" w:color="auto" w:fill="auto"/>
            <w:noWrap/>
            <w:vAlign w:val="bottom"/>
            <w:hideMark/>
          </w:tcPr>
          <w:p w14:paraId="5545C7E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9855.45</w:t>
            </w:r>
          </w:p>
        </w:tc>
        <w:tc>
          <w:tcPr>
            <w:tcW w:w="1241" w:type="dxa"/>
            <w:tcBorders>
              <w:top w:val="nil"/>
              <w:left w:val="nil"/>
              <w:bottom w:val="nil"/>
              <w:right w:val="nil"/>
            </w:tcBorders>
            <w:shd w:val="clear" w:color="auto" w:fill="auto"/>
            <w:noWrap/>
            <w:vAlign w:val="bottom"/>
            <w:hideMark/>
          </w:tcPr>
          <w:p w14:paraId="7111C3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23717.82</w:t>
            </w:r>
          </w:p>
        </w:tc>
        <w:tc>
          <w:tcPr>
            <w:tcW w:w="1241" w:type="dxa"/>
            <w:tcBorders>
              <w:top w:val="nil"/>
              <w:left w:val="nil"/>
              <w:bottom w:val="nil"/>
              <w:right w:val="nil"/>
            </w:tcBorders>
            <w:shd w:val="clear" w:color="auto" w:fill="auto"/>
            <w:noWrap/>
            <w:vAlign w:val="bottom"/>
            <w:hideMark/>
          </w:tcPr>
          <w:p w14:paraId="518216E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3586.46</w:t>
            </w:r>
          </w:p>
        </w:tc>
        <w:tc>
          <w:tcPr>
            <w:tcW w:w="1280" w:type="dxa"/>
            <w:gridSpan w:val="2"/>
            <w:tcBorders>
              <w:top w:val="nil"/>
              <w:left w:val="nil"/>
              <w:bottom w:val="nil"/>
              <w:right w:val="nil"/>
            </w:tcBorders>
            <w:shd w:val="clear" w:color="auto" w:fill="auto"/>
            <w:noWrap/>
            <w:vAlign w:val="bottom"/>
            <w:hideMark/>
          </w:tcPr>
          <w:p w14:paraId="06B505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2860.30</w:t>
            </w:r>
          </w:p>
        </w:tc>
        <w:tc>
          <w:tcPr>
            <w:tcW w:w="1340" w:type="dxa"/>
            <w:gridSpan w:val="2"/>
            <w:tcBorders>
              <w:top w:val="nil"/>
              <w:left w:val="nil"/>
              <w:bottom w:val="nil"/>
              <w:right w:val="nil"/>
            </w:tcBorders>
            <w:shd w:val="clear" w:color="auto" w:fill="auto"/>
            <w:noWrap/>
            <w:vAlign w:val="bottom"/>
            <w:hideMark/>
          </w:tcPr>
          <w:p w14:paraId="69B2A61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40020.02</w:t>
            </w:r>
          </w:p>
        </w:tc>
      </w:tr>
      <w:tr w:rsidR="00134564" w:rsidRPr="00134564" w14:paraId="48764F17"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29DAA9D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1241" w:type="dxa"/>
            <w:tcBorders>
              <w:top w:val="nil"/>
              <w:left w:val="nil"/>
              <w:bottom w:val="nil"/>
              <w:right w:val="nil"/>
            </w:tcBorders>
            <w:shd w:val="clear" w:color="auto" w:fill="auto"/>
            <w:noWrap/>
            <w:vAlign w:val="bottom"/>
            <w:hideMark/>
          </w:tcPr>
          <w:p w14:paraId="44B34D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31376.96</w:t>
            </w:r>
          </w:p>
        </w:tc>
        <w:tc>
          <w:tcPr>
            <w:tcW w:w="1241" w:type="dxa"/>
            <w:tcBorders>
              <w:top w:val="nil"/>
              <w:left w:val="nil"/>
              <w:bottom w:val="nil"/>
              <w:right w:val="nil"/>
            </w:tcBorders>
            <w:shd w:val="clear" w:color="auto" w:fill="auto"/>
            <w:noWrap/>
            <w:vAlign w:val="bottom"/>
            <w:hideMark/>
          </w:tcPr>
          <w:p w14:paraId="2DB281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21284.31</w:t>
            </w:r>
          </w:p>
        </w:tc>
        <w:tc>
          <w:tcPr>
            <w:tcW w:w="1241" w:type="dxa"/>
            <w:tcBorders>
              <w:top w:val="nil"/>
              <w:left w:val="nil"/>
              <w:bottom w:val="nil"/>
              <w:right w:val="nil"/>
            </w:tcBorders>
            <w:shd w:val="clear" w:color="auto" w:fill="auto"/>
            <w:noWrap/>
            <w:vAlign w:val="bottom"/>
            <w:hideMark/>
          </w:tcPr>
          <w:p w14:paraId="341341B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10269.76</w:t>
            </w:r>
          </w:p>
        </w:tc>
        <w:tc>
          <w:tcPr>
            <w:tcW w:w="1280" w:type="dxa"/>
            <w:gridSpan w:val="2"/>
            <w:tcBorders>
              <w:top w:val="nil"/>
              <w:left w:val="nil"/>
              <w:bottom w:val="nil"/>
              <w:right w:val="nil"/>
            </w:tcBorders>
            <w:shd w:val="clear" w:color="auto" w:fill="auto"/>
            <w:noWrap/>
            <w:vAlign w:val="bottom"/>
            <w:hideMark/>
          </w:tcPr>
          <w:p w14:paraId="61CDE30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5300.88</w:t>
            </w:r>
          </w:p>
        </w:tc>
        <w:tc>
          <w:tcPr>
            <w:tcW w:w="1340" w:type="dxa"/>
            <w:gridSpan w:val="2"/>
            <w:tcBorders>
              <w:top w:val="nil"/>
              <w:left w:val="nil"/>
              <w:bottom w:val="nil"/>
              <w:right w:val="nil"/>
            </w:tcBorders>
            <w:shd w:val="clear" w:color="auto" w:fill="auto"/>
            <w:noWrap/>
            <w:vAlign w:val="bottom"/>
            <w:hideMark/>
          </w:tcPr>
          <w:p w14:paraId="328C391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68231.92</w:t>
            </w:r>
          </w:p>
        </w:tc>
      </w:tr>
      <w:tr w:rsidR="00134564" w:rsidRPr="00134564" w14:paraId="0811EA13"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7DC5003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1241" w:type="dxa"/>
            <w:tcBorders>
              <w:top w:val="nil"/>
              <w:left w:val="nil"/>
              <w:bottom w:val="nil"/>
              <w:right w:val="nil"/>
            </w:tcBorders>
            <w:shd w:val="clear" w:color="auto" w:fill="auto"/>
            <w:noWrap/>
            <w:vAlign w:val="bottom"/>
            <w:hideMark/>
          </w:tcPr>
          <w:p w14:paraId="09A7310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6E109F9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0EC7AA6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gridSpan w:val="2"/>
            <w:tcBorders>
              <w:top w:val="nil"/>
              <w:left w:val="nil"/>
              <w:bottom w:val="nil"/>
              <w:right w:val="nil"/>
            </w:tcBorders>
            <w:shd w:val="clear" w:color="auto" w:fill="auto"/>
            <w:noWrap/>
            <w:vAlign w:val="bottom"/>
            <w:hideMark/>
          </w:tcPr>
          <w:p w14:paraId="1CE18BD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gridSpan w:val="2"/>
            <w:tcBorders>
              <w:top w:val="nil"/>
              <w:left w:val="nil"/>
              <w:bottom w:val="nil"/>
              <w:right w:val="nil"/>
            </w:tcBorders>
            <w:shd w:val="clear" w:color="auto" w:fill="auto"/>
            <w:noWrap/>
            <w:vAlign w:val="bottom"/>
            <w:hideMark/>
          </w:tcPr>
          <w:p w14:paraId="13BE56B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35CA3B5"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324D9FD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1241" w:type="dxa"/>
            <w:tcBorders>
              <w:top w:val="nil"/>
              <w:left w:val="nil"/>
              <w:bottom w:val="nil"/>
              <w:right w:val="nil"/>
            </w:tcBorders>
            <w:shd w:val="clear" w:color="auto" w:fill="auto"/>
            <w:noWrap/>
            <w:vAlign w:val="bottom"/>
            <w:hideMark/>
          </w:tcPr>
          <w:p w14:paraId="66F9B2C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10111.31</w:t>
            </w:r>
          </w:p>
        </w:tc>
        <w:tc>
          <w:tcPr>
            <w:tcW w:w="1241" w:type="dxa"/>
            <w:tcBorders>
              <w:top w:val="nil"/>
              <w:left w:val="nil"/>
              <w:bottom w:val="nil"/>
              <w:right w:val="nil"/>
            </w:tcBorders>
            <w:shd w:val="clear" w:color="auto" w:fill="auto"/>
            <w:noWrap/>
            <w:vAlign w:val="bottom"/>
            <w:hideMark/>
          </w:tcPr>
          <w:p w14:paraId="144C54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20346.90</w:t>
            </w:r>
          </w:p>
        </w:tc>
        <w:tc>
          <w:tcPr>
            <w:tcW w:w="1241" w:type="dxa"/>
            <w:tcBorders>
              <w:top w:val="nil"/>
              <w:left w:val="nil"/>
              <w:bottom w:val="nil"/>
              <w:right w:val="nil"/>
            </w:tcBorders>
            <w:shd w:val="clear" w:color="auto" w:fill="auto"/>
            <w:noWrap/>
            <w:vAlign w:val="bottom"/>
            <w:hideMark/>
          </w:tcPr>
          <w:p w14:paraId="4F54CAB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9772.99</w:t>
            </w:r>
          </w:p>
        </w:tc>
        <w:tc>
          <w:tcPr>
            <w:tcW w:w="1280" w:type="dxa"/>
            <w:gridSpan w:val="2"/>
            <w:tcBorders>
              <w:top w:val="nil"/>
              <w:left w:val="nil"/>
              <w:bottom w:val="nil"/>
              <w:right w:val="nil"/>
            </w:tcBorders>
            <w:shd w:val="clear" w:color="auto" w:fill="auto"/>
            <w:noWrap/>
            <w:vAlign w:val="bottom"/>
            <w:hideMark/>
          </w:tcPr>
          <w:p w14:paraId="02F297D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3905.10</w:t>
            </w:r>
          </w:p>
        </w:tc>
        <w:tc>
          <w:tcPr>
            <w:tcW w:w="1340" w:type="dxa"/>
            <w:gridSpan w:val="2"/>
            <w:tcBorders>
              <w:top w:val="nil"/>
              <w:left w:val="nil"/>
              <w:bottom w:val="nil"/>
              <w:right w:val="nil"/>
            </w:tcBorders>
            <w:shd w:val="clear" w:color="auto" w:fill="auto"/>
            <w:noWrap/>
            <w:vAlign w:val="bottom"/>
            <w:hideMark/>
          </w:tcPr>
          <w:p w14:paraId="2FB8E6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44136.30</w:t>
            </w:r>
          </w:p>
        </w:tc>
      </w:tr>
      <w:tr w:rsidR="00134564" w:rsidRPr="00134564" w14:paraId="48CC5798"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7401447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1241" w:type="dxa"/>
            <w:tcBorders>
              <w:top w:val="nil"/>
              <w:left w:val="nil"/>
              <w:bottom w:val="nil"/>
              <w:right w:val="nil"/>
            </w:tcBorders>
            <w:shd w:val="clear" w:color="auto" w:fill="auto"/>
            <w:noWrap/>
            <w:vAlign w:val="bottom"/>
            <w:hideMark/>
          </w:tcPr>
          <w:p w14:paraId="6FABC69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22258.68</w:t>
            </w:r>
          </w:p>
        </w:tc>
        <w:tc>
          <w:tcPr>
            <w:tcW w:w="1241" w:type="dxa"/>
            <w:tcBorders>
              <w:top w:val="nil"/>
              <w:left w:val="nil"/>
              <w:bottom w:val="nil"/>
              <w:right w:val="nil"/>
            </w:tcBorders>
            <w:shd w:val="clear" w:color="auto" w:fill="auto"/>
            <w:noWrap/>
            <w:vAlign w:val="bottom"/>
            <w:hideMark/>
          </w:tcPr>
          <w:p w14:paraId="2BEF89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24313.20</w:t>
            </w:r>
          </w:p>
        </w:tc>
        <w:tc>
          <w:tcPr>
            <w:tcW w:w="1241" w:type="dxa"/>
            <w:tcBorders>
              <w:top w:val="nil"/>
              <w:left w:val="nil"/>
              <w:bottom w:val="nil"/>
              <w:right w:val="nil"/>
            </w:tcBorders>
            <w:shd w:val="clear" w:color="auto" w:fill="auto"/>
            <w:noWrap/>
            <w:vAlign w:val="bottom"/>
            <w:hideMark/>
          </w:tcPr>
          <w:p w14:paraId="1F73D44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7031.28</w:t>
            </w:r>
          </w:p>
        </w:tc>
        <w:tc>
          <w:tcPr>
            <w:tcW w:w="1280" w:type="dxa"/>
            <w:gridSpan w:val="2"/>
            <w:tcBorders>
              <w:top w:val="nil"/>
              <w:left w:val="nil"/>
              <w:bottom w:val="nil"/>
              <w:right w:val="nil"/>
            </w:tcBorders>
            <w:shd w:val="clear" w:color="auto" w:fill="auto"/>
            <w:noWrap/>
            <w:vAlign w:val="bottom"/>
            <w:hideMark/>
          </w:tcPr>
          <w:p w14:paraId="39A25D5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2875.50</w:t>
            </w:r>
          </w:p>
        </w:tc>
        <w:tc>
          <w:tcPr>
            <w:tcW w:w="1340" w:type="dxa"/>
            <w:gridSpan w:val="2"/>
            <w:tcBorders>
              <w:top w:val="nil"/>
              <w:left w:val="nil"/>
              <w:bottom w:val="nil"/>
              <w:right w:val="nil"/>
            </w:tcBorders>
            <w:shd w:val="clear" w:color="auto" w:fill="auto"/>
            <w:noWrap/>
            <w:vAlign w:val="bottom"/>
            <w:hideMark/>
          </w:tcPr>
          <w:p w14:paraId="24E38E0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56478.66</w:t>
            </w:r>
          </w:p>
        </w:tc>
      </w:tr>
      <w:tr w:rsidR="00134564" w:rsidRPr="00134564" w14:paraId="5907F65A"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62492CC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1241" w:type="dxa"/>
            <w:tcBorders>
              <w:top w:val="nil"/>
              <w:left w:val="nil"/>
              <w:bottom w:val="nil"/>
              <w:right w:val="nil"/>
            </w:tcBorders>
            <w:shd w:val="clear" w:color="auto" w:fill="auto"/>
            <w:noWrap/>
            <w:vAlign w:val="bottom"/>
            <w:hideMark/>
          </w:tcPr>
          <w:p w14:paraId="2C47778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4CC065F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0C14368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gridSpan w:val="2"/>
            <w:tcBorders>
              <w:top w:val="nil"/>
              <w:left w:val="nil"/>
              <w:bottom w:val="nil"/>
              <w:right w:val="nil"/>
            </w:tcBorders>
            <w:shd w:val="clear" w:color="auto" w:fill="auto"/>
            <w:noWrap/>
            <w:vAlign w:val="bottom"/>
            <w:hideMark/>
          </w:tcPr>
          <w:p w14:paraId="7E7CC0A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gridSpan w:val="2"/>
            <w:tcBorders>
              <w:top w:val="nil"/>
              <w:left w:val="nil"/>
              <w:bottom w:val="nil"/>
              <w:right w:val="nil"/>
            </w:tcBorders>
            <w:shd w:val="clear" w:color="auto" w:fill="auto"/>
            <w:noWrap/>
            <w:vAlign w:val="bottom"/>
            <w:hideMark/>
          </w:tcPr>
          <w:p w14:paraId="12F841F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2882E5A"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2182AF1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1241" w:type="dxa"/>
            <w:tcBorders>
              <w:top w:val="nil"/>
              <w:left w:val="nil"/>
              <w:bottom w:val="nil"/>
              <w:right w:val="nil"/>
            </w:tcBorders>
            <w:shd w:val="clear" w:color="auto" w:fill="auto"/>
            <w:noWrap/>
            <w:vAlign w:val="bottom"/>
            <w:hideMark/>
          </w:tcPr>
          <w:p w14:paraId="2D82E6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17347.95</w:t>
            </w:r>
          </w:p>
        </w:tc>
        <w:tc>
          <w:tcPr>
            <w:tcW w:w="1241" w:type="dxa"/>
            <w:tcBorders>
              <w:top w:val="nil"/>
              <w:left w:val="nil"/>
              <w:bottom w:val="nil"/>
              <w:right w:val="nil"/>
            </w:tcBorders>
            <w:shd w:val="clear" w:color="auto" w:fill="auto"/>
            <w:noWrap/>
            <w:vAlign w:val="bottom"/>
            <w:hideMark/>
          </w:tcPr>
          <w:p w14:paraId="11E03F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21948.15</w:t>
            </w:r>
          </w:p>
        </w:tc>
        <w:tc>
          <w:tcPr>
            <w:tcW w:w="1241" w:type="dxa"/>
            <w:tcBorders>
              <w:top w:val="nil"/>
              <w:left w:val="nil"/>
              <w:bottom w:val="nil"/>
              <w:right w:val="nil"/>
            </w:tcBorders>
            <w:shd w:val="clear" w:color="auto" w:fill="auto"/>
            <w:noWrap/>
            <w:vAlign w:val="bottom"/>
            <w:hideMark/>
          </w:tcPr>
          <w:p w14:paraId="62EDEB7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5628.92</w:t>
            </w:r>
          </w:p>
        </w:tc>
        <w:tc>
          <w:tcPr>
            <w:tcW w:w="1280" w:type="dxa"/>
            <w:gridSpan w:val="2"/>
            <w:tcBorders>
              <w:top w:val="nil"/>
              <w:left w:val="nil"/>
              <w:bottom w:val="nil"/>
              <w:right w:val="nil"/>
            </w:tcBorders>
            <w:shd w:val="clear" w:color="auto" w:fill="auto"/>
            <w:noWrap/>
            <w:vAlign w:val="bottom"/>
            <w:hideMark/>
          </w:tcPr>
          <w:p w14:paraId="5C6F67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2558.95</w:t>
            </w:r>
          </w:p>
        </w:tc>
        <w:tc>
          <w:tcPr>
            <w:tcW w:w="1340" w:type="dxa"/>
            <w:gridSpan w:val="2"/>
            <w:tcBorders>
              <w:top w:val="nil"/>
              <w:left w:val="nil"/>
              <w:bottom w:val="nil"/>
              <w:right w:val="nil"/>
            </w:tcBorders>
            <w:shd w:val="clear" w:color="auto" w:fill="auto"/>
            <w:noWrap/>
            <w:vAlign w:val="bottom"/>
            <w:hideMark/>
          </w:tcPr>
          <w:p w14:paraId="38E69FA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47483.97</w:t>
            </w:r>
          </w:p>
        </w:tc>
      </w:tr>
      <w:tr w:rsidR="00134564" w:rsidRPr="00134564" w14:paraId="40DEA5DD"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3D66F44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1241" w:type="dxa"/>
            <w:tcBorders>
              <w:top w:val="nil"/>
              <w:left w:val="nil"/>
              <w:bottom w:val="nil"/>
              <w:right w:val="nil"/>
            </w:tcBorders>
            <w:shd w:val="clear" w:color="auto" w:fill="auto"/>
            <w:noWrap/>
            <w:vAlign w:val="bottom"/>
            <w:hideMark/>
          </w:tcPr>
          <w:p w14:paraId="31B55F5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19168.06</w:t>
            </w:r>
          </w:p>
        </w:tc>
        <w:tc>
          <w:tcPr>
            <w:tcW w:w="1241" w:type="dxa"/>
            <w:tcBorders>
              <w:top w:val="nil"/>
              <w:left w:val="nil"/>
              <w:bottom w:val="nil"/>
              <w:right w:val="nil"/>
            </w:tcBorders>
            <w:shd w:val="clear" w:color="auto" w:fill="auto"/>
            <w:noWrap/>
            <w:vAlign w:val="bottom"/>
            <w:hideMark/>
          </w:tcPr>
          <w:p w14:paraId="16179BD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25612.24</w:t>
            </w:r>
          </w:p>
        </w:tc>
        <w:tc>
          <w:tcPr>
            <w:tcW w:w="1241" w:type="dxa"/>
            <w:tcBorders>
              <w:top w:val="nil"/>
              <w:left w:val="nil"/>
              <w:bottom w:val="nil"/>
              <w:right w:val="nil"/>
            </w:tcBorders>
            <w:shd w:val="clear" w:color="auto" w:fill="auto"/>
            <w:noWrap/>
            <w:vAlign w:val="bottom"/>
            <w:hideMark/>
          </w:tcPr>
          <w:p w14:paraId="22C378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15337.89</w:t>
            </w:r>
          </w:p>
        </w:tc>
        <w:tc>
          <w:tcPr>
            <w:tcW w:w="1280" w:type="dxa"/>
            <w:gridSpan w:val="2"/>
            <w:tcBorders>
              <w:top w:val="nil"/>
              <w:left w:val="nil"/>
              <w:bottom w:val="nil"/>
              <w:right w:val="nil"/>
            </w:tcBorders>
            <w:shd w:val="clear" w:color="auto" w:fill="auto"/>
            <w:noWrap/>
            <w:vAlign w:val="bottom"/>
            <w:hideMark/>
          </w:tcPr>
          <w:p w14:paraId="400112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5358.22</w:t>
            </w:r>
          </w:p>
        </w:tc>
        <w:tc>
          <w:tcPr>
            <w:tcW w:w="1340" w:type="dxa"/>
            <w:gridSpan w:val="2"/>
            <w:tcBorders>
              <w:top w:val="nil"/>
              <w:left w:val="nil"/>
              <w:bottom w:val="nil"/>
              <w:right w:val="nil"/>
            </w:tcBorders>
            <w:shd w:val="clear" w:color="auto" w:fill="auto"/>
            <w:noWrap/>
            <w:vAlign w:val="bottom"/>
            <w:hideMark/>
          </w:tcPr>
          <w:p w14:paraId="042CAC6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65476.42</w:t>
            </w:r>
          </w:p>
        </w:tc>
      </w:tr>
      <w:tr w:rsidR="00134564" w:rsidRPr="00134564" w14:paraId="436DB30A"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388DDCD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1241" w:type="dxa"/>
            <w:tcBorders>
              <w:top w:val="nil"/>
              <w:left w:val="nil"/>
              <w:bottom w:val="nil"/>
              <w:right w:val="nil"/>
            </w:tcBorders>
            <w:shd w:val="clear" w:color="auto" w:fill="auto"/>
            <w:noWrap/>
            <w:vAlign w:val="bottom"/>
            <w:hideMark/>
          </w:tcPr>
          <w:p w14:paraId="355DD78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6C2160E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579067F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gridSpan w:val="2"/>
            <w:tcBorders>
              <w:top w:val="nil"/>
              <w:left w:val="nil"/>
              <w:bottom w:val="nil"/>
              <w:right w:val="nil"/>
            </w:tcBorders>
            <w:shd w:val="clear" w:color="auto" w:fill="auto"/>
            <w:noWrap/>
            <w:vAlign w:val="bottom"/>
            <w:hideMark/>
          </w:tcPr>
          <w:p w14:paraId="59F1894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gridSpan w:val="2"/>
            <w:tcBorders>
              <w:top w:val="nil"/>
              <w:left w:val="nil"/>
              <w:bottom w:val="nil"/>
              <w:right w:val="nil"/>
            </w:tcBorders>
            <w:shd w:val="clear" w:color="auto" w:fill="auto"/>
            <w:noWrap/>
            <w:vAlign w:val="bottom"/>
            <w:hideMark/>
          </w:tcPr>
          <w:p w14:paraId="222D6AF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F9D8EB8"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627A65A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1241" w:type="dxa"/>
            <w:tcBorders>
              <w:top w:val="nil"/>
              <w:left w:val="nil"/>
              <w:bottom w:val="nil"/>
              <w:right w:val="nil"/>
            </w:tcBorders>
            <w:shd w:val="clear" w:color="auto" w:fill="auto"/>
            <w:noWrap/>
            <w:vAlign w:val="bottom"/>
            <w:hideMark/>
          </w:tcPr>
          <w:p w14:paraId="0C9A2A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10115.77</w:t>
            </w:r>
          </w:p>
        </w:tc>
        <w:tc>
          <w:tcPr>
            <w:tcW w:w="1241" w:type="dxa"/>
            <w:tcBorders>
              <w:top w:val="nil"/>
              <w:left w:val="nil"/>
              <w:bottom w:val="nil"/>
              <w:right w:val="nil"/>
            </w:tcBorders>
            <w:shd w:val="clear" w:color="auto" w:fill="auto"/>
            <w:noWrap/>
            <w:vAlign w:val="bottom"/>
            <w:hideMark/>
          </w:tcPr>
          <w:p w14:paraId="11652B5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22655.77</w:t>
            </w:r>
          </w:p>
        </w:tc>
        <w:tc>
          <w:tcPr>
            <w:tcW w:w="1241" w:type="dxa"/>
            <w:tcBorders>
              <w:top w:val="nil"/>
              <w:left w:val="nil"/>
              <w:bottom w:val="nil"/>
              <w:right w:val="nil"/>
            </w:tcBorders>
            <w:shd w:val="clear" w:color="auto" w:fill="auto"/>
            <w:noWrap/>
            <w:vAlign w:val="bottom"/>
            <w:hideMark/>
          </w:tcPr>
          <w:p w14:paraId="713C43F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5774.49</w:t>
            </w:r>
          </w:p>
        </w:tc>
        <w:tc>
          <w:tcPr>
            <w:tcW w:w="1280" w:type="dxa"/>
            <w:gridSpan w:val="2"/>
            <w:tcBorders>
              <w:top w:val="nil"/>
              <w:left w:val="nil"/>
              <w:bottom w:val="nil"/>
              <w:right w:val="nil"/>
            </w:tcBorders>
            <w:shd w:val="clear" w:color="auto" w:fill="auto"/>
            <w:noWrap/>
            <w:vAlign w:val="bottom"/>
            <w:hideMark/>
          </w:tcPr>
          <w:p w14:paraId="3007CC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1058.02</w:t>
            </w:r>
          </w:p>
        </w:tc>
        <w:tc>
          <w:tcPr>
            <w:tcW w:w="1340" w:type="dxa"/>
            <w:gridSpan w:val="2"/>
            <w:tcBorders>
              <w:top w:val="nil"/>
              <w:left w:val="nil"/>
              <w:bottom w:val="nil"/>
              <w:right w:val="nil"/>
            </w:tcBorders>
            <w:shd w:val="clear" w:color="auto" w:fill="auto"/>
            <w:noWrap/>
            <w:vAlign w:val="bottom"/>
            <w:hideMark/>
          </w:tcPr>
          <w:p w14:paraId="364E29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39604.05</w:t>
            </w:r>
          </w:p>
        </w:tc>
      </w:tr>
      <w:tr w:rsidR="00134564" w:rsidRPr="00134564" w14:paraId="43154D74"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0A790A0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1241" w:type="dxa"/>
            <w:tcBorders>
              <w:top w:val="nil"/>
              <w:left w:val="nil"/>
              <w:bottom w:val="nil"/>
              <w:right w:val="nil"/>
            </w:tcBorders>
            <w:shd w:val="clear" w:color="auto" w:fill="auto"/>
            <w:noWrap/>
            <w:vAlign w:val="bottom"/>
            <w:hideMark/>
          </w:tcPr>
          <w:p w14:paraId="608278A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19624.55</w:t>
            </w:r>
          </w:p>
        </w:tc>
        <w:tc>
          <w:tcPr>
            <w:tcW w:w="1241" w:type="dxa"/>
            <w:tcBorders>
              <w:top w:val="nil"/>
              <w:left w:val="nil"/>
              <w:bottom w:val="nil"/>
              <w:right w:val="nil"/>
            </w:tcBorders>
            <w:shd w:val="clear" w:color="auto" w:fill="auto"/>
            <w:noWrap/>
            <w:vAlign w:val="bottom"/>
            <w:hideMark/>
          </w:tcPr>
          <w:p w14:paraId="085B447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21741.38</w:t>
            </w:r>
          </w:p>
        </w:tc>
        <w:tc>
          <w:tcPr>
            <w:tcW w:w="1241" w:type="dxa"/>
            <w:tcBorders>
              <w:top w:val="nil"/>
              <w:left w:val="nil"/>
              <w:bottom w:val="nil"/>
              <w:right w:val="nil"/>
            </w:tcBorders>
            <w:shd w:val="clear" w:color="auto" w:fill="auto"/>
            <w:noWrap/>
            <w:vAlign w:val="bottom"/>
            <w:hideMark/>
          </w:tcPr>
          <w:p w14:paraId="305D1EC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9237.14</w:t>
            </w:r>
          </w:p>
        </w:tc>
        <w:tc>
          <w:tcPr>
            <w:tcW w:w="1280" w:type="dxa"/>
            <w:gridSpan w:val="2"/>
            <w:tcBorders>
              <w:top w:val="nil"/>
              <w:left w:val="nil"/>
              <w:bottom w:val="nil"/>
              <w:right w:val="nil"/>
            </w:tcBorders>
            <w:shd w:val="clear" w:color="auto" w:fill="auto"/>
            <w:noWrap/>
            <w:vAlign w:val="bottom"/>
            <w:hideMark/>
          </w:tcPr>
          <w:p w14:paraId="7F72AAE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1888.34</w:t>
            </w:r>
          </w:p>
        </w:tc>
        <w:tc>
          <w:tcPr>
            <w:tcW w:w="1340" w:type="dxa"/>
            <w:gridSpan w:val="2"/>
            <w:tcBorders>
              <w:top w:val="nil"/>
              <w:left w:val="nil"/>
              <w:bottom w:val="nil"/>
              <w:right w:val="nil"/>
            </w:tcBorders>
            <w:shd w:val="clear" w:color="auto" w:fill="auto"/>
            <w:noWrap/>
            <w:vAlign w:val="bottom"/>
            <w:hideMark/>
          </w:tcPr>
          <w:p w14:paraId="6D1469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52491.41</w:t>
            </w:r>
          </w:p>
        </w:tc>
      </w:tr>
      <w:tr w:rsidR="00134564" w:rsidRPr="00134564" w14:paraId="07D779EF"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2349395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1241" w:type="dxa"/>
            <w:tcBorders>
              <w:top w:val="nil"/>
              <w:left w:val="nil"/>
              <w:bottom w:val="nil"/>
              <w:right w:val="nil"/>
            </w:tcBorders>
            <w:shd w:val="clear" w:color="auto" w:fill="auto"/>
            <w:noWrap/>
            <w:vAlign w:val="bottom"/>
            <w:hideMark/>
          </w:tcPr>
          <w:p w14:paraId="4B290B5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10164.36</w:t>
            </w:r>
          </w:p>
        </w:tc>
        <w:tc>
          <w:tcPr>
            <w:tcW w:w="1241" w:type="dxa"/>
            <w:tcBorders>
              <w:top w:val="nil"/>
              <w:left w:val="nil"/>
              <w:bottom w:val="nil"/>
              <w:right w:val="nil"/>
            </w:tcBorders>
            <w:shd w:val="clear" w:color="auto" w:fill="auto"/>
            <w:noWrap/>
            <w:vAlign w:val="bottom"/>
            <w:hideMark/>
          </w:tcPr>
          <w:p w14:paraId="00A572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39850.91</w:t>
            </w:r>
          </w:p>
        </w:tc>
        <w:tc>
          <w:tcPr>
            <w:tcW w:w="1241" w:type="dxa"/>
            <w:tcBorders>
              <w:top w:val="nil"/>
              <w:left w:val="nil"/>
              <w:bottom w:val="nil"/>
              <w:right w:val="nil"/>
            </w:tcBorders>
            <w:shd w:val="clear" w:color="auto" w:fill="auto"/>
            <w:noWrap/>
            <w:vAlign w:val="bottom"/>
            <w:hideMark/>
          </w:tcPr>
          <w:p w14:paraId="662A88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4208.42</w:t>
            </w:r>
          </w:p>
        </w:tc>
        <w:tc>
          <w:tcPr>
            <w:tcW w:w="1280" w:type="dxa"/>
            <w:gridSpan w:val="2"/>
            <w:tcBorders>
              <w:top w:val="nil"/>
              <w:left w:val="nil"/>
              <w:bottom w:val="nil"/>
              <w:right w:val="nil"/>
            </w:tcBorders>
            <w:shd w:val="clear" w:color="auto" w:fill="auto"/>
            <w:noWrap/>
            <w:vAlign w:val="bottom"/>
            <w:hideMark/>
          </w:tcPr>
          <w:p w14:paraId="08BA58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14869.36</w:t>
            </w:r>
          </w:p>
        </w:tc>
        <w:tc>
          <w:tcPr>
            <w:tcW w:w="1340" w:type="dxa"/>
            <w:gridSpan w:val="2"/>
            <w:tcBorders>
              <w:top w:val="nil"/>
              <w:left w:val="nil"/>
              <w:bottom w:val="nil"/>
              <w:right w:val="nil"/>
            </w:tcBorders>
            <w:shd w:val="clear" w:color="auto" w:fill="auto"/>
            <w:noWrap/>
            <w:vAlign w:val="bottom"/>
            <w:hideMark/>
          </w:tcPr>
          <w:p w14:paraId="6FCF89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69093.05</w:t>
            </w:r>
          </w:p>
        </w:tc>
      </w:tr>
      <w:tr w:rsidR="00134564" w:rsidRPr="00134564" w14:paraId="733A100E"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706D71C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1241" w:type="dxa"/>
            <w:tcBorders>
              <w:top w:val="nil"/>
              <w:left w:val="nil"/>
              <w:bottom w:val="nil"/>
              <w:right w:val="nil"/>
            </w:tcBorders>
            <w:shd w:val="clear" w:color="auto" w:fill="auto"/>
            <w:noWrap/>
            <w:vAlign w:val="bottom"/>
            <w:hideMark/>
          </w:tcPr>
          <w:p w14:paraId="31B3DD9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49177.50</w:t>
            </w:r>
          </w:p>
        </w:tc>
        <w:tc>
          <w:tcPr>
            <w:tcW w:w="1241" w:type="dxa"/>
            <w:tcBorders>
              <w:top w:val="nil"/>
              <w:left w:val="nil"/>
              <w:bottom w:val="nil"/>
              <w:right w:val="nil"/>
            </w:tcBorders>
            <w:shd w:val="clear" w:color="auto" w:fill="auto"/>
            <w:noWrap/>
            <w:vAlign w:val="bottom"/>
            <w:hideMark/>
          </w:tcPr>
          <w:p w14:paraId="5C48466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7500.00</w:t>
            </w:r>
          </w:p>
        </w:tc>
        <w:tc>
          <w:tcPr>
            <w:tcW w:w="1241" w:type="dxa"/>
            <w:tcBorders>
              <w:top w:val="nil"/>
              <w:left w:val="nil"/>
              <w:bottom w:val="nil"/>
              <w:right w:val="nil"/>
            </w:tcBorders>
            <w:shd w:val="clear" w:color="auto" w:fill="auto"/>
            <w:noWrap/>
            <w:vAlign w:val="bottom"/>
            <w:hideMark/>
          </w:tcPr>
          <w:p w14:paraId="5BC22D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25908.70</w:t>
            </w:r>
          </w:p>
        </w:tc>
        <w:tc>
          <w:tcPr>
            <w:tcW w:w="1280" w:type="dxa"/>
            <w:gridSpan w:val="2"/>
            <w:tcBorders>
              <w:top w:val="nil"/>
              <w:left w:val="nil"/>
              <w:bottom w:val="nil"/>
              <w:right w:val="nil"/>
            </w:tcBorders>
            <w:shd w:val="clear" w:color="auto" w:fill="auto"/>
            <w:noWrap/>
            <w:vAlign w:val="bottom"/>
            <w:hideMark/>
          </w:tcPr>
          <w:p w14:paraId="435B047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372.00</w:t>
            </w:r>
          </w:p>
        </w:tc>
        <w:tc>
          <w:tcPr>
            <w:tcW w:w="1340" w:type="dxa"/>
            <w:gridSpan w:val="2"/>
            <w:tcBorders>
              <w:top w:val="nil"/>
              <w:left w:val="nil"/>
              <w:bottom w:val="nil"/>
              <w:right w:val="nil"/>
            </w:tcBorders>
            <w:shd w:val="clear" w:color="auto" w:fill="auto"/>
            <w:noWrap/>
            <w:vAlign w:val="bottom"/>
            <w:hideMark/>
          </w:tcPr>
          <w:p w14:paraId="15C64B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82958.20</w:t>
            </w:r>
          </w:p>
        </w:tc>
      </w:tr>
      <w:tr w:rsidR="00134564" w:rsidRPr="00134564" w14:paraId="2C9CA7B7"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1586DD3A" w14:textId="77777777" w:rsidR="00C07053" w:rsidRPr="00134564" w:rsidRDefault="00C07053" w:rsidP="00664E47">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664E47" w:rsidRPr="00134564">
              <w:rPr>
                <w:rFonts w:asciiTheme="majorHAnsi" w:hAnsiTheme="majorHAnsi" w:cstheme="majorHAnsi"/>
                <w:sz w:val="18"/>
                <w:szCs w:val="18"/>
                <w:lang w:val="en-US" w:eastAsia="en-US"/>
              </w:rPr>
              <w:t>-</w:t>
            </w:r>
            <w:r w:rsidRPr="00134564">
              <w:rPr>
                <w:rFonts w:asciiTheme="majorHAnsi" w:hAnsiTheme="majorHAnsi" w:cstheme="majorHAnsi"/>
                <w:sz w:val="18"/>
                <w:szCs w:val="18"/>
                <w:lang w:val="en-US" w:eastAsia="en-US"/>
              </w:rPr>
              <w:t>secondary (college, university or above)</w:t>
            </w:r>
          </w:p>
        </w:tc>
        <w:tc>
          <w:tcPr>
            <w:tcW w:w="1241" w:type="dxa"/>
            <w:tcBorders>
              <w:top w:val="nil"/>
              <w:left w:val="nil"/>
              <w:bottom w:val="nil"/>
              <w:right w:val="nil"/>
            </w:tcBorders>
            <w:shd w:val="clear" w:color="auto" w:fill="auto"/>
            <w:noWrap/>
            <w:vAlign w:val="bottom"/>
            <w:hideMark/>
          </w:tcPr>
          <w:p w14:paraId="71E1C2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52440.00</w:t>
            </w:r>
          </w:p>
        </w:tc>
        <w:tc>
          <w:tcPr>
            <w:tcW w:w="1241" w:type="dxa"/>
            <w:tcBorders>
              <w:top w:val="nil"/>
              <w:left w:val="nil"/>
              <w:bottom w:val="nil"/>
              <w:right w:val="nil"/>
            </w:tcBorders>
            <w:shd w:val="clear" w:color="auto" w:fill="auto"/>
            <w:noWrap/>
            <w:vAlign w:val="bottom"/>
            <w:hideMark/>
          </w:tcPr>
          <w:p w14:paraId="7CF0815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41" w:type="dxa"/>
            <w:tcBorders>
              <w:top w:val="nil"/>
              <w:left w:val="nil"/>
              <w:bottom w:val="nil"/>
              <w:right w:val="nil"/>
            </w:tcBorders>
            <w:shd w:val="clear" w:color="auto" w:fill="auto"/>
            <w:noWrap/>
            <w:vAlign w:val="bottom"/>
            <w:hideMark/>
          </w:tcPr>
          <w:p w14:paraId="319DFD5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12200.53</w:t>
            </w:r>
          </w:p>
        </w:tc>
        <w:tc>
          <w:tcPr>
            <w:tcW w:w="1280" w:type="dxa"/>
            <w:gridSpan w:val="2"/>
            <w:tcBorders>
              <w:top w:val="nil"/>
              <w:left w:val="nil"/>
              <w:bottom w:val="nil"/>
              <w:right w:val="nil"/>
            </w:tcBorders>
            <w:shd w:val="clear" w:color="auto" w:fill="auto"/>
            <w:noWrap/>
            <w:vAlign w:val="bottom"/>
            <w:hideMark/>
          </w:tcPr>
          <w:p w14:paraId="150C77E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1400.00</w:t>
            </w:r>
          </w:p>
        </w:tc>
        <w:tc>
          <w:tcPr>
            <w:tcW w:w="1340" w:type="dxa"/>
            <w:gridSpan w:val="2"/>
            <w:tcBorders>
              <w:top w:val="nil"/>
              <w:left w:val="nil"/>
              <w:bottom w:val="nil"/>
              <w:right w:val="nil"/>
            </w:tcBorders>
            <w:shd w:val="clear" w:color="auto" w:fill="auto"/>
            <w:noWrap/>
            <w:vAlign w:val="bottom"/>
            <w:hideMark/>
          </w:tcPr>
          <w:p w14:paraId="1A6194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66040.53</w:t>
            </w:r>
          </w:p>
        </w:tc>
      </w:tr>
      <w:tr w:rsidR="00134564" w:rsidRPr="00134564" w14:paraId="0EAAE015"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10DAE51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1241" w:type="dxa"/>
            <w:tcBorders>
              <w:top w:val="nil"/>
              <w:left w:val="nil"/>
              <w:bottom w:val="nil"/>
              <w:right w:val="nil"/>
            </w:tcBorders>
            <w:shd w:val="clear" w:color="auto" w:fill="auto"/>
            <w:noWrap/>
            <w:vAlign w:val="bottom"/>
            <w:hideMark/>
          </w:tcPr>
          <w:p w14:paraId="38941D8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69500.00</w:t>
            </w:r>
          </w:p>
        </w:tc>
        <w:tc>
          <w:tcPr>
            <w:tcW w:w="1241" w:type="dxa"/>
            <w:tcBorders>
              <w:top w:val="nil"/>
              <w:left w:val="nil"/>
              <w:bottom w:val="nil"/>
              <w:right w:val="nil"/>
            </w:tcBorders>
            <w:shd w:val="clear" w:color="auto" w:fill="auto"/>
            <w:noWrap/>
            <w:vAlign w:val="bottom"/>
            <w:hideMark/>
          </w:tcPr>
          <w:p w14:paraId="253E24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41" w:type="dxa"/>
            <w:tcBorders>
              <w:top w:val="nil"/>
              <w:left w:val="nil"/>
              <w:bottom w:val="nil"/>
              <w:right w:val="nil"/>
            </w:tcBorders>
            <w:shd w:val="clear" w:color="auto" w:fill="auto"/>
            <w:noWrap/>
            <w:vAlign w:val="bottom"/>
            <w:hideMark/>
          </w:tcPr>
          <w:p w14:paraId="5BFAF1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512.50</w:t>
            </w:r>
          </w:p>
        </w:tc>
        <w:tc>
          <w:tcPr>
            <w:tcW w:w="1280" w:type="dxa"/>
            <w:gridSpan w:val="2"/>
            <w:tcBorders>
              <w:top w:val="nil"/>
              <w:left w:val="nil"/>
              <w:bottom w:val="nil"/>
              <w:right w:val="nil"/>
            </w:tcBorders>
            <w:shd w:val="clear" w:color="auto" w:fill="auto"/>
            <w:noWrap/>
            <w:vAlign w:val="bottom"/>
            <w:hideMark/>
          </w:tcPr>
          <w:p w14:paraId="45022F7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340" w:type="dxa"/>
            <w:gridSpan w:val="2"/>
            <w:tcBorders>
              <w:top w:val="nil"/>
              <w:left w:val="nil"/>
              <w:bottom w:val="nil"/>
              <w:right w:val="nil"/>
            </w:tcBorders>
            <w:shd w:val="clear" w:color="auto" w:fill="auto"/>
            <w:noWrap/>
            <w:vAlign w:val="bottom"/>
            <w:hideMark/>
          </w:tcPr>
          <w:p w14:paraId="7FE4FC2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70012.50</w:t>
            </w:r>
          </w:p>
        </w:tc>
      </w:tr>
      <w:tr w:rsidR="00134564" w:rsidRPr="00134564" w14:paraId="15A5728E"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4C632CD1"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1241" w:type="dxa"/>
            <w:tcBorders>
              <w:top w:val="nil"/>
              <w:left w:val="nil"/>
              <w:bottom w:val="nil"/>
              <w:right w:val="nil"/>
            </w:tcBorders>
            <w:shd w:val="clear" w:color="auto" w:fill="auto"/>
            <w:noWrap/>
            <w:vAlign w:val="bottom"/>
            <w:hideMark/>
          </w:tcPr>
          <w:p w14:paraId="13BB27B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0DEE7C0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11180FE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gridSpan w:val="2"/>
            <w:tcBorders>
              <w:top w:val="nil"/>
              <w:left w:val="nil"/>
              <w:bottom w:val="nil"/>
              <w:right w:val="nil"/>
            </w:tcBorders>
            <w:shd w:val="clear" w:color="auto" w:fill="auto"/>
            <w:noWrap/>
            <w:vAlign w:val="bottom"/>
            <w:hideMark/>
          </w:tcPr>
          <w:p w14:paraId="6325D23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gridSpan w:val="2"/>
            <w:tcBorders>
              <w:top w:val="nil"/>
              <w:left w:val="nil"/>
              <w:bottom w:val="nil"/>
              <w:right w:val="nil"/>
            </w:tcBorders>
            <w:shd w:val="clear" w:color="auto" w:fill="auto"/>
            <w:noWrap/>
            <w:vAlign w:val="bottom"/>
            <w:hideMark/>
          </w:tcPr>
          <w:p w14:paraId="3CFECA5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EC9B178"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07286A3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1241" w:type="dxa"/>
            <w:tcBorders>
              <w:top w:val="nil"/>
              <w:left w:val="nil"/>
              <w:bottom w:val="nil"/>
              <w:right w:val="nil"/>
            </w:tcBorders>
            <w:shd w:val="clear" w:color="auto" w:fill="auto"/>
            <w:noWrap/>
            <w:vAlign w:val="bottom"/>
            <w:hideMark/>
          </w:tcPr>
          <w:p w14:paraId="34803F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41" w:type="dxa"/>
            <w:tcBorders>
              <w:top w:val="nil"/>
              <w:left w:val="nil"/>
              <w:bottom w:val="nil"/>
              <w:right w:val="nil"/>
            </w:tcBorders>
            <w:shd w:val="clear" w:color="auto" w:fill="auto"/>
            <w:noWrap/>
            <w:vAlign w:val="bottom"/>
            <w:hideMark/>
          </w:tcPr>
          <w:p w14:paraId="371340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5000.00</w:t>
            </w:r>
          </w:p>
        </w:tc>
        <w:tc>
          <w:tcPr>
            <w:tcW w:w="1241" w:type="dxa"/>
            <w:tcBorders>
              <w:top w:val="nil"/>
              <w:left w:val="nil"/>
              <w:bottom w:val="nil"/>
              <w:right w:val="nil"/>
            </w:tcBorders>
            <w:shd w:val="clear" w:color="auto" w:fill="auto"/>
            <w:noWrap/>
            <w:vAlign w:val="bottom"/>
            <w:hideMark/>
          </w:tcPr>
          <w:p w14:paraId="78AD52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1050.00</w:t>
            </w:r>
          </w:p>
        </w:tc>
        <w:tc>
          <w:tcPr>
            <w:tcW w:w="1280" w:type="dxa"/>
            <w:gridSpan w:val="2"/>
            <w:tcBorders>
              <w:top w:val="nil"/>
              <w:left w:val="nil"/>
              <w:bottom w:val="nil"/>
              <w:right w:val="nil"/>
            </w:tcBorders>
            <w:shd w:val="clear" w:color="auto" w:fill="auto"/>
            <w:noWrap/>
            <w:vAlign w:val="bottom"/>
            <w:hideMark/>
          </w:tcPr>
          <w:p w14:paraId="2C524D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212.50</w:t>
            </w:r>
          </w:p>
        </w:tc>
        <w:tc>
          <w:tcPr>
            <w:tcW w:w="1340" w:type="dxa"/>
            <w:gridSpan w:val="2"/>
            <w:tcBorders>
              <w:top w:val="nil"/>
              <w:left w:val="nil"/>
              <w:bottom w:val="nil"/>
              <w:right w:val="nil"/>
            </w:tcBorders>
            <w:shd w:val="clear" w:color="auto" w:fill="auto"/>
            <w:noWrap/>
            <w:vAlign w:val="bottom"/>
            <w:hideMark/>
          </w:tcPr>
          <w:p w14:paraId="6C694D5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6262.50</w:t>
            </w:r>
          </w:p>
        </w:tc>
      </w:tr>
      <w:tr w:rsidR="00134564" w:rsidRPr="00134564" w14:paraId="64B05572"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3AAA039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1241" w:type="dxa"/>
            <w:tcBorders>
              <w:top w:val="nil"/>
              <w:left w:val="nil"/>
              <w:bottom w:val="nil"/>
              <w:right w:val="nil"/>
            </w:tcBorders>
            <w:shd w:val="clear" w:color="auto" w:fill="auto"/>
            <w:noWrap/>
            <w:vAlign w:val="bottom"/>
            <w:hideMark/>
          </w:tcPr>
          <w:p w14:paraId="2757834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27419.29</w:t>
            </w:r>
          </w:p>
        </w:tc>
        <w:tc>
          <w:tcPr>
            <w:tcW w:w="1241" w:type="dxa"/>
            <w:tcBorders>
              <w:top w:val="nil"/>
              <w:left w:val="nil"/>
              <w:bottom w:val="nil"/>
              <w:right w:val="nil"/>
            </w:tcBorders>
            <w:shd w:val="clear" w:color="auto" w:fill="auto"/>
            <w:noWrap/>
            <w:vAlign w:val="bottom"/>
            <w:hideMark/>
          </w:tcPr>
          <w:p w14:paraId="63541E1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23839.80</w:t>
            </w:r>
          </w:p>
        </w:tc>
        <w:tc>
          <w:tcPr>
            <w:tcW w:w="1241" w:type="dxa"/>
            <w:tcBorders>
              <w:top w:val="nil"/>
              <w:left w:val="nil"/>
              <w:bottom w:val="nil"/>
              <w:right w:val="nil"/>
            </w:tcBorders>
            <w:shd w:val="clear" w:color="auto" w:fill="auto"/>
            <w:noWrap/>
            <w:vAlign w:val="bottom"/>
            <w:hideMark/>
          </w:tcPr>
          <w:p w14:paraId="2D128C3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7634.52</w:t>
            </w:r>
          </w:p>
        </w:tc>
        <w:tc>
          <w:tcPr>
            <w:tcW w:w="1280" w:type="dxa"/>
            <w:gridSpan w:val="2"/>
            <w:tcBorders>
              <w:top w:val="nil"/>
              <w:left w:val="nil"/>
              <w:bottom w:val="nil"/>
              <w:right w:val="nil"/>
            </w:tcBorders>
            <w:shd w:val="clear" w:color="auto" w:fill="auto"/>
            <w:noWrap/>
            <w:vAlign w:val="bottom"/>
            <w:hideMark/>
          </w:tcPr>
          <w:p w14:paraId="3B9A784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1676.02</w:t>
            </w:r>
          </w:p>
        </w:tc>
        <w:tc>
          <w:tcPr>
            <w:tcW w:w="1340" w:type="dxa"/>
            <w:gridSpan w:val="2"/>
            <w:tcBorders>
              <w:top w:val="nil"/>
              <w:left w:val="nil"/>
              <w:bottom w:val="nil"/>
              <w:right w:val="nil"/>
            </w:tcBorders>
            <w:shd w:val="clear" w:color="auto" w:fill="auto"/>
            <w:noWrap/>
            <w:vAlign w:val="bottom"/>
            <w:hideMark/>
          </w:tcPr>
          <w:p w14:paraId="3005AC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60569.62</w:t>
            </w:r>
          </w:p>
        </w:tc>
      </w:tr>
      <w:tr w:rsidR="00134564" w:rsidRPr="00134564" w14:paraId="70913ABD"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5BCAF53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1241" w:type="dxa"/>
            <w:tcBorders>
              <w:top w:val="nil"/>
              <w:left w:val="nil"/>
              <w:bottom w:val="nil"/>
              <w:right w:val="nil"/>
            </w:tcBorders>
            <w:shd w:val="clear" w:color="auto" w:fill="auto"/>
            <w:noWrap/>
            <w:vAlign w:val="bottom"/>
            <w:hideMark/>
          </w:tcPr>
          <w:p w14:paraId="142D3F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17328.47</w:t>
            </w:r>
          </w:p>
        </w:tc>
        <w:tc>
          <w:tcPr>
            <w:tcW w:w="1241" w:type="dxa"/>
            <w:tcBorders>
              <w:top w:val="nil"/>
              <w:left w:val="nil"/>
              <w:bottom w:val="nil"/>
              <w:right w:val="nil"/>
            </w:tcBorders>
            <w:shd w:val="clear" w:color="auto" w:fill="auto"/>
            <w:noWrap/>
            <w:vAlign w:val="bottom"/>
            <w:hideMark/>
          </w:tcPr>
          <w:p w14:paraId="26EAF9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27456.84</w:t>
            </w:r>
          </w:p>
        </w:tc>
        <w:tc>
          <w:tcPr>
            <w:tcW w:w="1241" w:type="dxa"/>
            <w:tcBorders>
              <w:top w:val="nil"/>
              <w:left w:val="nil"/>
              <w:bottom w:val="nil"/>
              <w:right w:val="nil"/>
            </w:tcBorders>
            <w:shd w:val="clear" w:color="auto" w:fill="auto"/>
            <w:noWrap/>
            <w:vAlign w:val="bottom"/>
            <w:hideMark/>
          </w:tcPr>
          <w:p w14:paraId="1F5F88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9748.76</w:t>
            </w:r>
          </w:p>
        </w:tc>
        <w:tc>
          <w:tcPr>
            <w:tcW w:w="1280" w:type="dxa"/>
            <w:gridSpan w:val="2"/>
            <w:tcBorders>
              <w:top w:val="nil"/>
              <w:left w:val="nil"/>
              <w:bottom w:val="nil"/>
              <w:right w:val="nil"/>
            </w:tcBorders>
            <w:shd w:val="clear" w:color="auto" w:fill="auto"/>
            <w:noWrap/>
            <w:vAlign w:val="bottom"/>
            <w:hideMark/>
          </w:tcPr>
          <w:p w14:paraId="2F113B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5103.74</w:t>
            </w:r>
          </w:p>
        </w:tc>
        <w:tc>
          <w:tcPr>
            <w:tcW w:w="1340" w:type="dxa"/>
            <w:gridSpan w:val="2"/>
            <w:tcBorders>
              <w:top w:val="nil"/>
              <w:left w:val="nil"/>
              <w:bottom w:val="nil"/>
              <w:right w:val="nil"/>
            </w:tcBorders>
            <w:shd w:val="clear" w:color="auto" w:fill="auto"/>
            <w:noWrap/>
            <w:vAlign w:val="bottom"/>
            <w:hideMark/>
          </w:tcPr>
          <w:p w14:paraId="432B56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59637.82</w:t>
            </w:r>
          </w:p>
        </w:tc>
      </w:tr>
      <w:tr w:rsidR="00134564" w:rsidRPr="00134564" w14:paraId="00DE13AF"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0E8754D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1241" w:type="dxa"/>
            <w:tcBorders>
              <w:top w:val="nil"/>
              <w:left w:val="nil"/>
              <w:bottom w:val="nil"/>
              <w:right w:val="nil"/>
            </w:tcBorders>
            <w:shd w:val="clear" w:color="auto" w:fill="auto"/>
            <w:noWrap/>
            <w:vAlign w:val="bottom"/>
            <w:hideMark/>
          </w:tcPr>
          <w:p w14:paraId="78CE1F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10012.48</w:t>
            </w:r>
          </w:p>
        </w:tc>
        <w:tc>
          <w:tcPr>
            <w:tcW w:w="1241" w:type="dxa"/>
            <w:tcBorders>
              <w:top w:val="nil"/>
              <w:left w:val="nil"/>
              <w:bottom w:val="nil"/>
              <w:right w:val="nil"/>
            </w:tcBorders>
            <w:shd w:val="clear" w:color="auto" w:fill="auto"/>
            <w:noWrap/>
            <w:vAlign w:val="bottom"/>
            <w:hideMark/>
          </w:tcPr>
          <w:p w14:paraId="16A342A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13957.14</w:t>
            </w:r>
          </w:p>
        </w:tc>
        <w:tc>
          <w:tcPr>
            <w:tcW w:w="1241" w:type="dxa"/>
            <w:tcBorders>
              <w:top w:val="nil"/>
              <w:left w:val="nil"/>
              <w:bottom w:val="nil"/>
              <w:right w:val="nil"/>
            </w:tcBorders>
            <w:shd w:val="clear" w:color="auto" w:fill="auto"/>
            <w:noWrap/>
            <w:vAlign w:val="bottom"/>
            <w:hideMark/>
          </w:tcPr>
          <w:p w14:paraId="10413A6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5450.99</w:t>
            </w:r>
          </w:p>
        </w:tc>
        <w:tc>
          <w:tcPr>
            <w:tcW w:w="1280" w:type="dxa"/>
            <w:gridSpan w:val="2"/>
            <w:tcBorders>
              <w:top w:val="nil"/>
              <w:left w:val="nil"/>
              <w:bottom w:val="nil"/>
              <w:right w:val="nil"/>
            </w:tcBorders>
            <w:shd w:val="clear" w:color="auto" w:fill="auto"/>
            <w:noWrap/>
            <w:vAlign w:val="bottom"/>
            <w:hideMark/>
          </w:tcPr>
          <w:p w14:paraId="316AD95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1435.52</w:t>
            </w:r>
          </w:p>
        </w:tc>
        <w:tc>
          <w:tcPr>
            <w:tcW w:w="1340" w:type="dxa"/>
            <w:gridSpan w:val="2"/>
            <w:tcBorders>
              <w:top w:val="nil"/>
              <w:left w:val="nil"/>
              <w:bottom w:val="nil"/>
              <w:right w:val="nil"/>
            </w:tcBorders>
            <w:shd w:val="clear" w:color="auto" w:fill="auto"/>
            <w:noWrap/>
            <w:vAlign w:val="bottom"/>
            <w:hideMark/>
          </w:tcPr>
          <w:p w14:paraId="6B218A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30856.13</w:t>
            </w:r>
          </w:p>
        </w:tc>
      </w:tr>
      <w:tr w:rsidR="00134564" w:rsidRPr="00134564" w14:paraId="26FA795E"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62A5D92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1241" w:type="dxa"/>
            <w:tcBorders>
              <w:top w:val="nil"/>
              <w:left w:val="nil"/>
              <w:bottom w:val="nil"/>
              <w:right w:val="nil"/>
            </w:tcBorders>
            <w:shd w:val="clear" w:color="auto" w:fill="auto"/>
            <w:noWrap/>
            <w:vAlign w:val="bottom"/>
            <w:hideMark/>
          </w:tcPr>
          <w:p w14:paraId="0F883F9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78FCD01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15C8A1D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gridSpan w:val="2"/>
            <w:tcBorders>
              <w:top w:val="nil"/>
              <w:left w:val="nil"/>
              <w:bottom w:val="nil"/>
              <w:right w:val="nil"/>
            </w:tcBorders>
            <w:shd w:val="clear" w:color="auto" w:fill="auto"/>
            <w:noWrap/>
            <w:vAlign w:val="bottom"/>
            <w:hideMark/>
          </w:tcPr>
          <w:p w14:paraId="4CF626C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gridSpan w:val="2"/>
            <w:tcBorders>
              <w:top w:val="nil"/>
              <w:left w:val="nil"/>
              <w:bottom w:val="nil"/>
              <w:right w:val="nil"/>
            </w:tcBorders>
            <w:shd w:val="clear" w:color="auto" w:fill="auto"/>
            <w:noWrap/>
            <w:vAlign w:val="bottom"/>
            <w:hideMark/>
          </w:tcPr>
          <w:p w14:paraId="1A39659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AEBE365"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720ED12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1241" w:type="dxa"/>
            <w:tcBorders>
              <w:top w:val="nil"/>
              <w:left w:val="nil"/>
              <w:bottom w:val="nil"/>
              <w:right w:val="nil"/>
            </w:tcBorders>
            <w:shd w:val="clear" w:color="auto" w:fill="auto"/>
            <w:noWrap/>
            <w:vAlign w:val="bottom"/>
            <w:hideMark/>
          </w:tcPr>
          <w:p w14:paraId="3D79D1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21251.89</w:t>
            </w:r>
          </w:p>
        </w:tc>
        <w:tc>
          <w:tcPr>
            <w:tcW w:w="1241" w:type="dxa"/>
            <w:tcBorders>
              <w:top w:val="nil"/>
              <w:left w:val="nil"/>
              <w:bottom w:val="nil"/>
              <w:right w:val="nil"/>
            </w:tcBorders>
            <w:shd w:val="clear" w:color="auto" w:fill="auto"/>
            <w:noWrap/>
            <w:vAlign w:val="bottom"/>
            <w:hideMark/>
          </w:tcPr>
          <w:p w14:paraId="057483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26328.57</w:t>
            </w:r>
          </w:p>
        </w:tc>
        <w:tc>
          <w:tcPr>
            <w:tcW w:w="1241" w:type="dxa"/>
            <w:tcBorders>
              <w:top w:val="nil"/>
              <w:left w:val="nil"/>
              <w:bottom w:val="nil"/>
              <w:right w:val="nil"/>
            </w:tcBorders>
            <w:shd w:val="clear" w:color="auto" w:fill="auto"/>
            <w:noWrap/>
            <w:vAlign w:val="bottom"/>
            <w:hideMark/>
          </w:tcPr>
          <w:p w14:paraId="61E836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9182.36</w:t>
            </w:r>
          </w:p>
        </w:tc>
        <w:tc>
          <w:tcPr>
            <w:tcW w:w="1280" w:type="dxa"/>
            <w:gridSpan w:val="2"/>
            <w:tcBorders>
              <w:top w:val="nil"/>
              <w:left w:val="nil"/>
              <w:bottom w:val="nil"/>
              <w:right w:val="nil"/>
            </w:tcBorders>
            <w:shd w:val="clear" w:color="auto" w:fill="auto"/>
            <w:noWrap/>
            <w:vAlign w:val="bottom"/>
            <w:hideMark/>
          </w:tcPr>
          <w:p w14:paraId="2486855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3805.99</w:t>
            </w:r>
          </w:p>
        </w:tc>
        <w:tc>
          <w:tcPr>
            <w:tcW w:w="1340" w:type="dxa"/>
            <w:gridSpan w:val="2"/>
            <w:tcBorders>
              <w:top w:val="nil"/>
              <w:left w:val="nil"/>
              <w:bottom w:val="nil"/>
              <w:right w:val="nil"/>
            </w:tcBorders>
            <w:shd w:val="clear" w:color="auto" w:fill="auto"/>
            <w:noWrap/>
            <w:vAlign w:val="bottom"/>
            <w:hideMark/>
          </w:tcPr>
          <w:p w14:paraId="57B6CD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60568.82</w:t>
            </w:r>
          </w:p>
        </w:tc>
      </w:tr>
      <w:tr w:rsidR="00134564" w:rsidRPr="00134564" w14:paraId="696E3DE4"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667F4B7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1241" w:type="dxa"/>
            <w:tcBorders>
              <w:top w:val="nil"/>
              <w:left w:val="nil"/>
              <w:bottom w:val="nil"/>
              <w:right w:val="nil"/>
            </w:tcBorders>
            <w:shd w:val="clear" w:color="auto" w:fill="auto"/>
            <w:noWrap/>
            <w:vAlign w:val="bottom"/>
            <w:hideMark/>
          </w:tcPr>
          <w:p w14:paraId="3C7E1F4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2571.23</w:t>
            </w:r>
          </w:p>
        </w:tc>
        <w:tc>
          <w:tcPr>
            <w:tcW w:w="1241" w:type="dxa"/>
            <w:tcBorders>
              <w:top w:val="nil"/>
              <w:left w:val="nil"/>
              <w:bottom w:val="nil"/>
              <w:right w:val="nil"/>
            </w:tcBorders>
            <w:shd w:val="clear" w:color="auto" w:fill="auto"/>
            <w:noWrap/>
            <w:vAlign w:val="bottom"/>
            <w:hideMark/>
          </w:tcPr>
          <w:p w14:paraId="4D825F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7545.21</w:t>
            </w:r>
          </w:p>
        </w:tc>
        <w:tc>
          <w:tcPr>
            <w:tcW w:w="1241" w:type="dxa"/>
            <w:tcBorders>
              <w:top w:val="nil"/>
              <w:left w:val="nil"/>
              <w:bottom w:val="nil"/>
              <w:right w:val="nil"/>
            </w:tcBorders>
            <w:shd w:val="clear" w:color="auto" w:fill="auto"/>
            <w:noWrap/>
            <w:vAlign w:val="bottom"/>
            <w:hideMark/>
          </w:tcPr>
          <w:p w14:paraId="1D8920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2988.81</w:t>
            </w:r>
          </w:p>
        </w:tc>
        <w:tc>
          <w:tcPr>
            <w:tcW w:w="1280" w:type="dxa"/>
            <w:gridSpan w:val="2"/>
            <w:tcBorders>
              <w:top w:val="nil"/>
              <w:left w:val="nil"/>
              <w:bottom w:val="nil"/>
              <w:right w:val="nil"/>
            </w:tcBorders>
            <w:shd w:val="clear" w:color="auto" w:fill="auto"/>
            <w:noWrap/>
            <w:vAlign w:val="bottom"/>
            <w:hideMark/>
          </w:tcPr>
          <w:p w14:paraId="30BB425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816.23</w:t>
            </w:r>
          </w:p>
        </w:tc>
        <w:tc>
          <w:tcPr>
            <w:tcW w:w="1340" w:type="dxa"/>
            <w:gridSpan w:val="2"/>
            <w:tcBorders>
              <w:top w:val="nil"/>
              <w:left w:val="nil"/>
              <w:bottom w:val="nil"/>
              <w:right w:val="nil"/>
            </w:tcBorders>
            <w:shd w:val="clear" w:color="auto" w:fill="auto"/>
            <w:noWrap/>
            <w:vAlign w:val="bottom"/>
            <w:hideMark/>
          </w:tcPr>
          <w:p w14:paraId="1AEBF6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13921.48</w:t>
            </w:r>
          </w:p>
        </w:tc>
      </w:tr>
      <w:tr w:rsidR="00134564" w:rsidRPr="00134564" w14:paraId="46430F00"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45493DB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1241" w:type="dxa"/>
            <w:tcBorders>
              <w:top w:val="nil"/>
              <w:left w:val="nil"/>
              <w:bottom w:val="nil"/>
              <w:right w:val="nil"/>
            </w:tcBorders>
            <w:shd w:val="clear" w:color="auto" w:fill="auto"/>
            <w:noWrap/>
            <w:vAlign w:val="bottom"/>
            <w:hideMark/>
          </w:tcPr>
          <w:p w14:paraId="25D0EF1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5B722BB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41" w:type="dxa"/>
            <w:tcBorders>
              <w:top w:val="nil"/>
              <w:left w:val="nil"/>
              <w:bottom w:val="nil"/>
              <w:right w:val="nil"/>
            </w:tcBorders>
            <w:shd w:val="clear" w:color="auto" w:fill="auto"/>
            <w:noWrap/>
            <w:vAlign w:val="bottom"/>
            <w:hideMark/>
          </w:tcPr>
          <w:p w14:paraId="4604C35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gridSpan w:val="2"/>
            <w:tcBorders>
              <w:top w:val="nil"/>
              <w:left w:val="nil"/>
              <w:bottom w:val="nil"/>
              <w:right w:val="nil"/>
            </w:tcBorders>
            <w:shd w:val="clear" w:color="auto" w:fill="auto"/>
            <w:noWrap/>
            <w:vAlign w:val="bottom"/>
            <w:hideMark/>
          </w:tcPr>
          <w:p w14:paraId="3FC66D4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gridSpan w:val="2"/>
            <w:tcBorders>
              <w:top w:val="nil"/>
              <w:left w:val="nil"/>
              <w:bottom w:val="nil"/>
              <w:right w:val="nil"/>
            </w:tcBorders>
            <w:shd w:val="clear" w:color="auto" w:fill="auto"/>
            <w:noWrap/>
            <w:vAlign w:val="bottom"/>
            <w:hideMark/>
          </w:tcPr>
          <w:p w14:paraId="3A5ABE4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4E85CAB"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15A33EF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1241" w:type="dxa"/>
            <w:tcBorders>
              <w:top w:val="nil"/>
              <w:left w:val="nil"/>
              <w:bottom w:val="nil"/>
              <w:right w:val="nil"/>
            </w:tcBorders>
            <w:shd w:val="clear" w:color="auto" w:fill="auto"/>
            <w:noWrap/>
            <w:vAlign w:val="bottom"/>
            <w:hideMark/>
          </w:tcPr>
          <w:p w14:paraId="32B3DD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5985.74</w:t>
            </w:r>
          </w:p>
        </w:tc>
        <w:tc>
          <w:tcPr>
            <w:tcW w:w="1241" w:type="dxa"/>
            <w:tcBorders>
              <w:top w:val="nil"/>
              <w:left w:val="nil"/>
              <w:bottom w:val="nil"/>
              <w:right w:val="nil"/>
            </w:tcBorders>
            <w:shd w:val="clear" w:color="auto" w:fill="auto"/>
            <w:noWrap/>
            <w:vAlign w:val="bottom"/>
            <w:hideMark/>
          </w:tcPr>
          <w:p w14:paraId="394D16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11626.73</w:t>
            </w:r>
          </w:p>
        </w:tc>
        <w:tc>
          <w:tcPr>
            <w:tcW w:w="1241" w:type="dxa"/>
            <w:tcBorders>
              <w:top w:val="nil"/>
              <w:left w:val="nil"/>
              <w:bottom w:val="nil"/>
              <w:right w:val="nil"/>
            </w:tcBorders>
            <w:shd w:val="clear" w:color="auto" w:fill="auto"/>
            <w:noWrap/>
            <w:vAlign w:val="bottom"/>
            <w:hideMark/>
          </w:tcPr>
          <w:p w14:paraId="5D74BE4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6791.51</w:t>
            </w:r>
          </w:p>
        </w:tc>
        <w:tc>
          <w:tcPr>
            <w:tcW w:w="1280" w:type="dxa"/>
            <w:gridSpan w:val="2"/>
            <w:tcBorders>
              <w:top w:val="nil"/>
              <w:left w:val="nil"/>
              <w:bottom w:val="nil"/>
              <w:right w:val="nil"/>
            </w:tcBorders>
            <w:shd w:val="clear" w:color="auto" w:fill="auto"/>
            <w:noWrap/>
            <w:vAlign w:val="bottom"/>
            <w:hideMark/>
          </w:tcPr>
          <w:p w14:paraId="62B4E7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605.95</w:t>
            </w:r>
          </w:p>
        </w:tc>
        <w:tc>
          <w:tcPr>
            <w:tcW w:w="1340" w:type="dxa"/>
            <w:gridSpan w:val="2"/>
            <w:tcBorders>
              <w:top w:val="nil"/>
              <w:left w:val="nil"/>
              <w:bottom w:val="nil"/>
              <w:right w:val="nil"/>
            </w:tcBorders>
            <w:shd w:val="clear" w:color="auto" w:fill="auto"/>
            <w:noWrap/>
            <w:vAlign w:val="bottom"/>
            <w:hideMark/>
          </w:tcPr>
          <w:p w14:paraId="5133A25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25009.94</w:t>
            </w:r>
          </w:p>
        </w:tc>
      </w:tr>
      <w:tr w:rsidR="00134564" w:rsidRPr="00134564" w14:paraId="13D39B8F"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2137DD4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1241" w:type="dxa"/>
            <w:tcBorders>
              <w:top w:val="nil"/>
              <w:left w:val="nil"/>
              <w:bottom w:val="nil"/>
              <w:right w:val="nil"/>
            </w:tcBorders>
            <w:shd w:val="clear" w:color="auto" w:fill="auto"/>
            <w:noWrap/>
            <w:vAlign w:val="bottom"/>
            <w:hideMark/>
          </w:tcPr>
          <w:p w14:paraId="77306F0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17586.05</w:t>
            </w:r>
          </w:p>
        </w:tc>
        <w:tc>
          <w:tcPr>
            <w:tcW w:w="1241" w:type="dxa"/>
            <w:tcBorders>
              <w:top w:val="nil"/>
              <w:left w:val="nil"/>
              <w:bottom w:val="nil"/>
              <w:right w:val="nil"/>
            </w:tcBorders>
            <w:shd w:val="clear" w:color="auto" w:fill="auto"/>
            <w:noWrap/>
            <w:vAlign w:val="bottom"/>
            <w:hideMark/>
          </w:tcPr>
          <w:p w14:paraId="1820BD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21782.56</w:t>
            </w:r>
          </w:p>
        </w:tc>
        <w:tc>
          <w:tcPr>
            <w:tcW w:w="1241" w:type="dxa"/>
            <w:tcBorders>
              <w:top w:val="nil"/>
              <w:left w:val="nil"/>
              <w:bottom w:val="nil"/>
              <w:right w:val="nil"/>
            </w:tcBorders>
            <w:shd w:val="clear" w:color="auto" w:fill="auto"/>
            <w:noWrap/>
            <w:vAlign w:val="bottom"/>
            <w:hideMark/>
          </w:tcPr>
          <w:p w14:paraId="3B1A91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9460.07</w:t>
            </w:r>
          </w:p>
        </w:tc>
        <w:tc>
          <w:tcPr>
            <w:tcW w:w="1280" w:type="dxa"/>
            <w:gridSpan w:val="2"/>
            <w:tcBorders>
              <w:top w:val="nil"/>
              <w:left w:val="nil"/>
              <w:bottom w:val="nil"/>
              <w:right w:val="nil"/>
            </w:tcBorders>
            <w:shd w:val="clear" w:color="auto" w:fill="auto"/>
            <w:noWrap/>
            <w:vAlign w:val="bottom"/>
            <w:hideMark/>
          </w:tcPr>
          <w:p w14:paraId="055E4F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2154.48</w:t>
            </w:r>
          </w:p>
        </w:tc>
        <w:tc>
          <w:tcPr>
            <w:tcW w:w="1340" w:type="dxa"/>
            <w:gridSpan w:val="2"/>
            <w:tcBorders>
              <w:top w:val="nil"/>
              <w:left w:val="nil"/>
              <w:bottom w:val="nil"/>
              <w:right w:val="nil"/>
            </w:tcBorders>
            <w:shd w:val="clear" w:color="auto" w:fill="auto"/>
            <w:noWrap/>
            <w:vAlign w:val="bottom"/>
            <w:hideMark/>
          </w:tcPr>
          <w:p w14:paraId="0E209A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50983.15</w:t>
            </w:r>
          </w:p>
        </w:tc>
      </w:tr>
      <w:tr w:rsidR="00134564" w:rsidRPr="00134564" w14:paraId="0834ADC9"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380370E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1241" w:type="dxa"/>
            <w:tcBorders>
              <w:top w:val="nil"/>
              <w:left w:val="nil"/>
              <w:bottom w:val="nil"/>
              <w:right w:val="nil"/>
            </w:tcBorders>
            <w:shd w:val="clear" w:color="auto" w:fill="auto"/>
            <w:noWrap/>
            <w:vAlign w:val="bottom"/>
            <w:hideMark/>
          </w:tcPr>
          <w:p w14:paraId="770E16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20192.31</w:t>
            </w:r>
          </w:p>
        </w:tc>
        <w:tc>
          <w:tcPr>
            <w:tcW w:w="1241" w:type="dxa"/>
            <w:tcBorders>
              <w:top w:val="nil"/>
              <w:left w:val="nil"/>
              <w:bottom w:val="nil"/>
              <w:right w:val="nil"/>
            </w:tcBorders>
            <w:shd w:val="clear" w:color="auto" w:fill="auto"/>
            <w:noWrap/>
            <w:vAlign w:val="bottom"/>
            <w:hideMark/>
          </w:tcPr>
          <w:p w14:paraId="7281C6C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23435.90</w:t>
            </w:r>
          </w:p>
        </w:tc>
        <w:tc>
          <w:tcPr>
            <w:tcW w:w="1241" w:type="dxa"/>
            <w:tcBorders>
              <w:top w:val="nil"/>
              <w:left w:val="nil"/>
              <w:bottom w:val="nil"/>
              <w:right w:val="nil"/>
            </w:tcBorders>
            <w:shd w:val="clear" w:color="auto" w:fill="auto"/>
            <w:noWrap/>
            <w:vAlign w:val="bottom"/>
            <w:hideMark/>
          </w:tcPr>
          <w:p w14:paraId="77B477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4217.87</w:t>
            </w:r>
          </w:p>
        </w:tc>
        <w:tc>
          <w:tcPr>
            <w:tcW w:w="1280" w:type="dxa"/>
            <w:gridSpan w:val="2"/>
            <w:tcBorders>
              <w:top w:val="nil"/>
              <w:left w:val="nil"/>
              <w:bottom w:val="nil"/>
              <w:right w:val="nil"/>
            </w:tcBorders>
            <w:shd w:val="clear" w:color="auto" w:fill="auto"/>
            <w:noWrap/>
            <w:vAlign w:val="bottom"/>
            <w:hideMark/>
          </w:tcPr>
          <w:p w14:paraId="6146DED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1781.01</w:t>
            </w:r>
          </w:p>
        </w:tc>
        <w:tc>
          <w:tcPr>
            <w:tcW w:w="1340" w:type="dxa"/>
            <w:gridSpan w:val="2"/>
            <w:tcBorders>
              <w:top w:val="nil"/>
              <w:left w:val="nil"/>
              <w:bottom w:val="nil"/>
              <w:right w:val="nil"/>
            </w:tcBorders>
            <w:shd w:val="clear" w:color="auto" w:fill="auto"/>
            <w:noWrap/>
            <w:vAlign w:val="bottom"/>
            <w:hideMark/>
          </w:tcPr>
          <w:p w14:paraId="76DFF13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49627.09</w:t>
            </w:r>
          </w:p>
        </w:tc>
      </w:tr>
      <w:tr w:rsidR="00134564" w:rsidRPr="00134564" w14:paraId="607AF178" w14:textId="77777777" w:rsidTr="00664E47">
        <w:trPr>
          <w:gridAfter w:val="2"/>
          <w:wAfter w:w="1995" w:type="dxa"/>
          <w:trHeight w:val="288"/>
        </w:trPr>
        <w:tc>
          <w:tcPr>
            <w:tcW w:w="3638" w:type="dxa"/>
            <w:tcBorders>
              <w:top w:val="nil"/>
              <w:left w:val="nil"/>
              <w:bottom w:val="nil"/>
              <w:right w:val="nil"/>
            </w:tcBorders>
            <w:shd w:val="clear" w:color="auto" w:fill="auto"/>
            <w:noWrap/>
            <w:vAlign w:val="bottom"/>
            <w:hideMark/>
          </w:tcPr>
          <w:p w14:paraId="67FBA87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1241" w:type="dxa"/>
            <w:tcBorders>
              <w:top w:val="nil"/>
              <w:left w:val="nil"/>
              <w:bottom w:val="nil"/>
              <w:right w:val="nil"/>
            </w:tcBorders>
            <w:shd w:val="clear" w:color="auto" w:fill="auto"/>
            <w:noWrap/>
            <w:vAlign w:val="bottom"/>
            <w:hideMark/>
          </w:tcPr>
          <w:p w14:paraId="3C7BFDF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15653.28</w:t>
            </w:r>
          </w:p>
        </w:tc>
        <w:tc>
          <w:tcPr>
            <w:tcW w:w="1241" w:type="dxa"/>
            <w:tcBorders>
              <w:top w:val="nil"/>
              <w:left w:val="nil"/>
              <w:bottom w:val="nil"/>
              <w:right w:val="nil"/>
            </w:tcBorders>
            <w:shd w:val="clear" w:color="auto" w:fill="auto"/>
            <w:noWrap/>
            <w:vAlign w:val="bottom"/>
            <w:hideMark/>
          </w:tcPr>
          <w:p w14:paraId="7BCB6A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6081.97</w:t>
            </w:r>
          </w:p>
        </w:tc>
        <w:tc>
          <w:tcPr>
            <w:tcW w:w="1241" w:type="dxa"/>
            <w:tcBorders>
              <w:top w:val="nil"/>
              <w:left w:val="nil"/>
              <w:bottom w:val="nil"/>
              <w:right w:val="nil"/>
            </w:tcBorders>
            <w:shd w:val="clear" w:color="auto" w:fill="auto"/>
            <w:noWrap/>
            <w:vAlign w:val="bottom"/>
            <w:hideMark/>
          </w:tcPr>
          <w:p w14:paraId="45D344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6652.61</w:t>
            </w:r>
          </w:p>
        </w:tc>
        <w:tc>
          <w:tcPr>
            <w:tcW w:w="1280" w:type="dxa"/>
            <w:gridSpan w:val="2"/>
            <w:tcBorders>
              <w:top w:val="nil"/>
              <w:left w:val="nil"/>
              <w:bottom w:val="nil"/>
              <w:right w:val="nil"/>
            </w:tcBorders>
            <w:shd w:val="clear" w:color="auto" w:fill="auto"/>
            <w:noWrap/>
            <w:vAlign w:val="bottom"/>
            <w:hideMark/>
          </w:tcPr>
          <w:p w14:paraId="5509C39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2654.10</w:t>
            </w:r>
          </w:p>
        </w:tc>
        <w:tc>
          <w:tcPr>
            <w:tcW w:w="1340" w:type="dxa"/>
            <w:gridSpan w:val="2"/>
            <w:tcBorders>
              <w:top w:val="nil"/>
              <w:left w:val="nil"/>
              <w:bottom w:val="nil"/>
              <w:right w:val="nil"/>
            </w:tcBorders>
            <w:shd w:val="clear" w:color="auto" w:fill="auto"/>
            <w:noWrap/>
            <w:vAlign w:val="bottom"/>
            <w:hideMark/>
          </w:tcPr>
          <w:p w14:paraId="72A289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31041.95</w:t>
            </w:r>
          </w:p>
        </w:tc>
      </w:tr>
      <w:tr w:rsidR="00134564" w:rsidRPr="00134564" w14:paraId="3C2A3A7A" w14:textId="77777777" w:rsidTr="00664E47">
        <w:trPr>
          <w:gridAfter w:val="2"/>
          <w:wAfter w:w="1995" w:type="dxa"/>
          <w:trHeight w:val="288"/>
        </w:trPr>
        <w:tc>
          <w:tcPr>
            <w:tcW w:w="3638" w:type="dxa"/>
            <w:tcBorders>
              <w:top w:val="nil"/>
              <w:left w:val="nil"/>
              <w:bottom w:val="single" w:sz="4" w:space="0" w:color="auto"/>
              <w:right w:val="nil"/>
            </w:tcBorders>
            <w:shd w:val="clear" w:color="auto" w:fill="auto"/>
            <w:noWrap/>
            <w:vAlign w:val="bottom"/>
            <w:hideMark/>
          </w:tcPr>
          <w:p w14:paraId="678E6AF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1241" w:type="dxa"/>
            <w:tcBorders>
              <w:top w:val="nil"/>
              <w:left w:val="nil"/>
              <w:bottom w:val="single" w:sz="4" w:space="0" w:color="auto"/>
              <w:right w:val="nil"/>
            </w:tcBorders>
            <w:shd w:val="clear" w:color="auto" w:fill="auto"/>
            <w:noWrap/>
            <w:vAlign w:val="bottom"/>
            <w:hideMark/>
          </w:tcPr>
          <w:p w14:paraId="5DAABF4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34550.72</w:t>
            </w:r>
          </w:p>
        </w:tc>
        <w:tc>
          <w:tcPr>
            <w:tcW w:w="1241" w:type="dxa"/>
            <w:tcBorders>
              <w:top w:val="nil"/>
              <w:left w:val="nil"/>
              <w:bottom w:val="single" w:sz="4" w:space="0" w:color="auto"/>
              <w:right w:val="nil"/>
            </w:tcBorders>
            <w:shd w:val="clear" w:color="auto" w:fill="auto"/>
            <w:noWrap/>
            <w:vAlign w:val="bottom"/>
            <w:hideMark/>
          </w:tcPr>
          <w:p w14:paraId="7A77F08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54811.59</w:t>
            </w:r>
          </w:p>
        </w:tc>
        <w:tc>
          <w:tcPr>
            <w:tcW w:w="1241" w:type="dxa"/>
            <w:tcBorders>
              <w:top w:val="nil"/>
              <w:left w:val="nil"/>
              <w:bottom w:val="single" w:sz="4" w:space="0" w:color="auto"/>
              <w:right w:val="nil"/>
            </w:tcBorders>
            <w:shd w:val="clear" w:color="auto" w:fill="auto"/>
            <w:noWrap/>
            <w:vAlign w:val="bottom"/>
            <w:hideMark/>
          </w:tcPr>
          <w:p w14:paraId="665496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13631.74</w:t>
            </w:r>
          </w:p>
        </w:tc>
        <w:tc>
          <w:tcPr>
            <w:tcW w:w="1280" w:type="dxa"/>
            <w:gridSpan w:val="2"/>
            <w:tcBorders>
              <w:top w:val="nil"/>
              <w:left w:val="nil"/>
              <w:bottom w:val="single" w:sz="4" w:space="0" w:color="auto"/>
              <w:right w:val="nil"/>
            </w:tcBorders>
            <w:shd w:val="clear" w:color="auto" w:fill="auto"/>
            <w:noWrap/>
            <w:vAlign w:val="bottom"/>
            <w:hideMark/>
          </w:tcPr>
          <w:p w14:paraId="562D3C8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10692.90</w:t>
            </w:r>
          </w:p>
        </w:tc>
        <w:tc>
          <w:tcPr>
            <w:tcW w:w="1340" w:type="dxa"/>
            <w:gridSpan w:val="2"/>
            <w:tcBorders>
              <w:top w:val="nil"/>
              <w:left w:val="nil"/>
              <w:bottom w:val="single" w:sz="4" w:space="0" w:color="auto"/>
              <w:right w:val="nil"/>
            </w:tcBorders>
            <w:shd w:val="clear" w:color="auto" w:fill="auto"/>
            <w:noWrap/>
            <w:vAlign w:val="bottom"/>
            <w:hideMark/>
          </w:tcPr>
          <w:p w14:paraId="207824D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113686.96</w:t>
            </w:r>
          </w:p>
        </w:tc>
      </w:tr>
    </w:tbl>
    <w:p w14:paraId="3B122327" w14:textId="77777777" w:rsidR="00664E47" w:rsidRPr="00134564" w:rsidRDefault="00664E47" w:rsidP="00664E47">
      <w:pPr>
        <w:rPr>
          <w:i/>
        </w:rPr>
      </w:pPr>
      <w:r w:rsidRPr="00134564">
        <w:rPr>
          <w:i/>
        </w:rPr>
        <w:t>Sources: Baseline survey of Cao Lanh Impact Evaluation</w:t>
      </w:r>
    </w:p>
    <w:p w14:paraId="41DB57EC"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16C8E0E3"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360" w:type="dxa"/>
        <w:tblInd w:w="93" w:type="dxa"/>
        <w:tblLook w:val="04A0" w:firstRow="1" w:lastRow="0" w:firstColumn="1" w:lastColumn="0" w:noHBand="0" w:noVBand="1"/>
      </w:tblPr>
      <w:tblGrid>
        <w:gridCol w:w="6080"/>
        <w:gridCol w:w="1280"/>
      </w:tblGrid>
      <w:tr w:rsidR="00134564" w:rsidRPr="00134564" w14:paraId="15B50734" w14:textId="77777777" w:rsidTr="00664E47">
        <w:trPr>
          <w:trHeight w:val="288"/>
        </w:trPr>
        <w:tc>
          <w:tcPr>
            <w:tcW w:w="6080" w:type="dxa"/>
            <w:tcBorders>
              <w:top w:val="nil"/>
              <w:left w:val="nil"/>
              <w:bottom w:val="nil"/>
              <w:right w:val="nil"/>
            </w:tcBorders>
            <w:shd w:val="clear" w:color="auto" w:fill="auto"/>
            <w:noWrap/>
            <w:vAlign w:val="bottom"/>
          </w:tcPr>
          <w:p w14:paraId="33682A60"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3E2E6A6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5CE20D30"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680"/>
        <w:gridCol w:w="1776"/>
        <w:gridCol w:w="1596"/>
        <w:gridCol w:w="1694"/>
      </w:tblGrid>
      <w:tr w:rsidR="00134564" w:rsidRPr="00134564" w14:paraId="0696D4C8" w14:textId="77777777" w:rsidTr="00664E47">
        <w:trPr>
          <w:trHeight w:val="288"/>
        </w:trPr>
        <w:tc>
          <w:tcPr>
            <w:tcW w:w="4131" w:type="pct"/>
            <w:gridSpan w:val="3"/>
            <w:tcBorders>
              <w:top w:val="nil"/>
              <w:left w:val="nil"/>
              <w:bottom w:val="nil"/>
              <w:right w:val="nil"/>
            </w:tcBorders>
            <w:shd w:val="clear" w:color="auto" w:fill="auto"/>
            <w:noWrap/>
            <w:vAlign w:val="bottom"/>
            <w:hideMark/>
          </w:tcPr>
          <w:p w14:paraId="6720C639"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A.4.7. Revenue of fishery (1000 VND/household)</w:t>
            </w:r>
          </w:p>
        </w:tc>
        <w:tc>
          <w:tcPr>
            <w:tcW w:w="869" w:type="pct"/>
            <w:tcBorders>
              <w:top w:val="nil"/>
              <w:left w:val="nil"/>
              <w:bottom w:val="nil"/>
              <w:right w:val="nil"/>
            </w:tcBorders>
            <w:shd w:val="clear" w:color="auto" w:fill="auto"/>
            <w:noWrap/>
            <w:vAlign w:val="bottom"/>
            <w:hideMark/>
          </w:tcPr>
          <w:p w14:paraId="6F61661A"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14EAAE9B" w14:textId="77777777" w:rsidTr="00664E47">
        <w:trPr>
          <w:trHeight w:val="528"/>
        </w:trPr>
        <w:tc>
          <w:tcPr>
            <w:tcW w:w="2401" w:type="pct"/>
            <w:tcBorders>
              <w:top w:val="single" w:sz="4" w:space="0" w:color="auto"/>
              <w:left w:val="nil"/>
              <w:bottom w:val="single" w:sz="4" w:space="0" w:color="auto"/>
              <w:right w:val="nil"/>
            </w:tcBorders>
            <w:shd w:val="clear" w:color="auto" w:fill="auto"/>
            <w:noWrap/>
            <w:vAlign w:val="bottom"/>
            <w:hideMark/>
          </w:tcPr>
          <w:p w14:paraId="636DAE5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911" w:type="pct"/>
            <w:tcBorders>
              <w:top w:val="single" w:sz="4" w:space="0" w:color="auto"/>
              <w:left w:val="nil"/>
              <w:bottom w:val="single" w:sz="4" w:space="0" w:color="auto"/>
              <w:right w:val="nil"/>
            </w:tcBorders>
            <w:shd w:val="clear" w:color="auto" w:fill="auto"/>
            <w:vAlign w:val="center"/>
            <w:hideMark/>
          </w:tcPr>
          <w:p w14:paraId="01C5DD22"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Aquaculture</w:t>
            </w:r>
          </w:p>
        </w:tc>
        <w:tc>
          <w:tcPr>
            <w:tcW w:w="819" w:type="pct"/>
            <w:tcBorders>
              <w:top w:val="single" w:sz="4" w:space="0" w:color="auto"/>
              <w:left w:val="nil"/>
              <w:bottom w:val="single" w:sz="4" w:space="0" w:color="auto"/>
              <w:right w:val="nil"/>
            </w:tcBorders>
            <w:shd w:val="clear" w:color="auto" w:fill="auto"/>
            <w:vAlign w:val="center"/>
            <w:hideMark/>
          </w:tcPr>
          <w:p w14:paraId="1EC10432"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Capture fishery</w:t>
            </w:r>
          </w:p>
        </w:tc>
        <w:tc>
          <w:tcPr>
            <w:tcW w:w="869" w:type="pct"/>
            <w:tcBorders>
              <w:top w:val="single" w:sz="4" w:space="0" w:color="auto"/>
              <w:left w:val="nil"/>
              <w:bottom w:val="single" w:sz="4" w:space="0" w:color="auto"/>
              <w:right w:val="nil"/>
            </w:tcBorders>
            <w:shd w:val="clear" w:color="auto" w:fill="auto"/>
            <w:vAlign w:val="center"/>
            <w:hideMark/>
          </w:tcPr>
          <w:p w14:paraId="6DCAB766"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1B8044E3" w14:textId="77777777" w:rsidTr="00664E47">
        <w:trPr>
          <w:trHeight w:val="288"/>
        </w:trPr>
        <w:tc>
          <w:tcPr>
            <w:tcW w:w="2401" w:type="pct"/>
            <w:tcBorders>
              <w:top w:val="nil"/>
              <w:left w:val="nil"/>
              <w:bottom w:val="nil"/>
              <w:right w:val="nil"/>
            </w:tcBorders>
            <w:shd w:val="clear" w:color="auto" w:fill="auto"/>
            <w:noWrap/>
            <w:vAlign w:val="bottom"/>
            <w:hideMark/>
          </w:tcPr>
          <w:p w14:paraId="0A392F2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911" w:type="pct"/>
            <w:tcBorders>
              <w:top w:val="nil"/>
              <w:left w:val="nil"/>
              <w:bottom w:val="nil"/>
              <w:right w:val="nil"/>
            </w:tcBorders>
            <w:shd w:val="clear" w:color="auto" w:fill="auto"/>
            <w:noWrap/>
            <w:vAlign w:val="bottom"/>
            <w:hideMark/>
          </w:tcPr>
          <w:p w14:paraId="4ED394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107845.58</w:t>
            </w:r>
          </w:p>
        </w:tc>
        <w:tc>
          <w:tcPr>
            <w:tcW w:w="819" w:type="pct"/>
            <w:tcBorders>
              <w:top w:val="nil"/>
              <w:left w:val="nil"/>
              <w:bottom w:val="nil"/>
              <w:right w:val="nil"/>
            </w:tcBorders>
            <w:shd w:val="clear" w:color="auto" w:fill="auto"/>
            <w:noWrap/>
            <w:vAlign w:val="bottom"/>
            <w:hideMark/>
          </w:tcPr>
          <w:p w14:paraId="25E2EA1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9036.02</w:t>
            </w:r>
          </w:p>
        </w:tc>
        <w:tc>
          <w:tcPr>
            <w:tcW w:w="869" w:type="pct"/>
            <w:tcBorders>
              <w:top w:val="nil"/>
              <w:left w:val="nil"/>
              <w:bottom w:val="nil"/>
              <w:right w:val="nil"/>
            </w:tcBorders>
            <w:shd w:val="clear" w:color="auto" w:fill="auto"/>
            <w:noWrap/>
            <w:vAlign w:val="bottom"/>
            <w:hideMark/>
          </w:tcPr>
          <w:p w14:paraId="0D3A955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116881.60</w:t>
            </w:r>
          </w:p>
        </w:tc>
      </w:tr>
      <w:tr w:rsidR="00134564" w:rsidRPr="00134564" w14:paraId="05288E29" w14:textId="77777777" w:rsidTr="00664E47">
        <w:trPr>
          <w:trHeight w:val="288"/>
        </w:trPr>
        <w:tc>
          <w:tcPr>
            <w:tcW w:w="2401" w:type="pct"/>
            <w:tcBorders>
              <w:top w:val="nil"/>
              <w:left w:val="nil"/>
              <w:bottom w:val="nil"/>
              <w:right w:val="nil"/>
            </w:tcBorders>
            <w:shd w:val="clear" w:color="auto" w:fill="auto"/>
            <w:noWrap/>
            <w:vAlign w:val="bottom"/>
            <w:hideMark/>
          </w:tcPr>
          <w:p w14:paraId="22DF6BD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911" w:type="pct"/>
            <w:tcBorders>
              <w:top w:val="nil"/>
              <w:left w:val="nil"/>
              <w:bottom w:val="nil"/>
              <w:right w:val="nil"/>
            </w:tcBorders>
            <w:shd w:val="clear" w:color="auto" w:fill="auto"/>
            <w:noWrap/>
            <w:vAlign w:val="bottom"/>
            <w:hideMark/>
          </w:tcPr>
          <w:p w14:paraId="7039EE5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28359.47</w:t>
            </w:r>
          </w:p>
        </w:tc>
        <w:tc>
          <w:tcPr>
            <w:tcW w:w="819" w:type="pct"/>
            <w:tcBorders>
              <w:top w:val="nil"/>
              <w:left w:val="nil"/>
              <w:bottom w:val="nil"/>
              <w:right w:val="nil"/>
            </w:tcBorders>
            <w:shd w:val="clear" w:color="auto" w:fill="auto"/>
            <w:noWrap/>
            <w:vAlign w:val="bottom"/>
            <w:hideMark/>
          </w:tcPr>
          <w:p w14:paraId="7979D0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7347.43</w:t>
            </w:r>
          </w:p>
        </w:tc>
        <w:tc>
          <w:tcPr>
            <w:tcW w:w="869" w:type="pct"/>
            <w:tcBorders>
              <w:top w:val="nil"/>
              <w:left w:val="nil"/>
              <w:bottom w:val="nil"/>
              <w:right w:val="nil"/>
            </w:tcBorders>
            <w:shd w:val="clear" w:color="auto" w:fill="auto"/>
            <w:noWrap/>
            <w:vAlign w:val="bottom"/>
            <w:hideMark/>
          </w:tcPr>
          <w:p w14:paraId="51354F1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35706.91</w:t>
            </w:r>
          </w:p>
        </w:tc>
      </w:tr>
      <w:tr w:rsidR="00134564" w:rsidRPr="00134564" w14:paraId="313901AD" w14:textId="77777777" w:rsidTr="00664E47">
        <w:trPr>
          <w:trHeight w:val="288"/>
        </w:trPr>
        <w:tc>
          <w:tcPr>
            <w:tcW w:w="2401" w:type="pct"/>
            <w:tcBorders>
              <w:top w:val="nil"/>
              <w:left w:val="nil"/>
              <w:bottom w:val="nil"/>
              <w:right w:val="nil"/>
            </w:tcBorders>
            <w:shd w:val="clear" w:color="auto" w:fill="auto"/>
            <w:noWrap/>
            <w:vAlign w:val="bottom"/>
            <w:hideMark/>
          </w:tcPr>
          <w:p w14:paraId="7FE27C1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911" w:type="pct"/>
            <w:tcBorders>
              <w:top w:val="nil"/>
              <w:left w:val="nil"/>
              <w:bottom w:val="nil"/>
              <w:right w:val="nil"/>
            </w:tcBorders>
            <w:shd w:val="clear" w:color="auto" w:fill="auto"/>
            <w:noWrap/>
            <w:vAlign w:val="bottom"/>
            <w:hideMark/>
          </w:tcPr>
          <w:p w14:paraId="2EBF0C8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403136.43</w:t>
            </w:r>
          </w:p>
        </w:tc>
        <w:tc>
          <w:tcPr>
            <w:tcW w:w="819" w:type="pct"/>
            <w:tcBorders>
              <w:top w:val="nil"/>
              <w:left w:val="nil"/>
              <w:bottom w:val="nil"/>
              <w:right w:val="nil"/>
            </w:tcBorders>
            <w:shd w:val="clear" w:color="auto" w:fill="auto"/>
            <w:noWrap/>
            <w:vAlign w:val="bottom"/>
            <w:hideMark/>
          </w:tcPr>
          <w:p w14:paraId="72500A8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17968.64</w:t>
            </w:r>
          </w:p>
        </w:tc>
        <w:tc>
          <w:tcPr>
            <w:tcW w:w="869" w:type="pct"/>
            <w:tcBorders>
              <w:top w:val="nil"/>
              <w:left w:val="nil"/>
              <w:bottom w:val="nil"/>
              <w:right w:val="nil"/>
            </w:tcBorders>
            <w:shd w:val="clear" w:color="auto" w:fill="auto"/>
            <w:noWrap/>
            <w:vAlign w:val="bottom"/>
            <w:hideMark/>
          </w:tcPr>
          <w:p w14:paraId="03B0D07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421105.07</w:t>
            </w:r>
          </w:p>
        </w:tc>
      </w:tr>
      <w:tr w:rsidR="00134564" w:rsidRPr="00134564" w14:paraId="1900E2E1" w14:textId="77777777" w:rsidTr="00664E47">
        <w:trPr>
          <w:trHeight w:val="288"/>
        </w:trPr>
        <w:tc>
          <w:tcPr>
            <w:tcW w:w="2401" w:type="pct"/>
            <w:tcBorders>
              <w:top w:val="nil"/>
              <w:left w:val="nil"/>
              <w:bottom w:val="nil"/>
              <w:right w:val="nil"/>
            </w:tcBorders>
            <w:shd w:val="clear" w:color="auto" w:fill="auto"/>
            <w:noWrap/>
            <w:vAlign w:val="bottom"/>
            <w:hideMark/>
          </w:tcPr>
          <w:p w14:paraId="73020B0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911" w:type="pct"/>
            <w:tcBorders>
              <w:top w:val="nil"/>
              <w:left w:val="nil"/>
              <w:bottom w:val="nil"/>
              <w:right w:val="nil"/>
            </w:tcBorders>
            <w:shd w:val="clear" w:color="auto" w:fill="auto"/>
            <w:noWrap/>
            <w:vAlign w:val="bottom"/>
            <w:hideMark/>
          </w:tcPr>
          <w:p w14:paraId="306E33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18757.60</w:t>
            </w:r>
          </w:p>
        </w:tc>
        <w:tc>
          <w:tcPr>
            <w:tcW w:w="819" w:type="pct"/>
            <w:tcBorders>
              <w:top w:val="nil"/>
              <w:left w:val="nil"/>
              <w:bottom w:val="nil"/>
              <w:right w:val="nil"/>
            </w:tcBorders>
            <w:shd w:val="clear" w:color="auto" w:fill="auto"/>
            <w:noWrap/>
            <w:vAlign w:val="bottom"/>
            <w:hideMark/>
          </w:tcPr>
          <w:p w14:paraId="0EAD6C1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4164.80</w:t>
            </w:r>
          </w:p>
        </w:tc>
        <w:tc>
          <w:tcPr>
            <w:tcW w:w="869" w:type="pct"/>
            <w:tcBorders>
              <w:top w:val="nil"/>
              <w:left w:val="nil"/>
              <w:bottom w:val="nil"/>
              <w:right w:val="nil"/>
            </w:tcBorders>
            <w:shd w:val="clear" w:color="auto" w:fill="auto"/>
            <w:noWrap/>
            <w:vAlign w:val="bottom"/>
            <w:hideMark/>
          </w:tcPr>
          <w:p w14:paraId="2E193B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22922.40</w:t>
            </w:r>
          </w:p>
        </w:tc>
      </w:tr>
      <w:tr w:rsidR="00134564" w:rsidRPr="00134564" w14:paraId="4D802620" w14:textId="77777777" w:rsidTr="00664E47">
        <w:trPr>
          <w:trHeight w:val="288"/>
        </w:trPr>
        <w:tc>
          <w:tcPr>
            <w:tcW w:w="2401" w:type="pct"/>
            <w:tcBorders>
              <w:top w:val="nil"/>
              <w:left w:val="nil"/>
              <w:bottom w:val="nil"/>
              <w:right w:val="nil"/>
            </w:tcBorders>
            <w:shd w:val="clear" w:color="auto" w:fill="auto"/>
            <w:noWrap/>
            <w:vAlign w:val="bottom"/>
            <w:hideMark/>
          </w:tcPr>
          <w:p w14:paraId="520C92E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911" w:type="pct"/>
            <w:tcBorders>
              <w:top w:val="nil"/>
              <w:left w:val="nil"/>
              <w:bottom w:val="nil"/>
              <w:right w:val="nil"/>
            </w:tcBorders>
            <w:shd w:val="clear" w:color="auto" w:fill="auto"/>
            <w:noWrap/>
            <w:vAlign w:val="bottom"/>
            <w:hideMark/>
          </w:tcPr>
          <w:p w14:paraId="476D68F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19" w:type="pct"/>
            <w:tcBorders>
              <w:top w:val="nil"/>
              <w:left w:val="nil"/>
              <w:bottom w:val="nil"/>
              <w:right w:val="nil"/>
            </w:tcBorders>
            <w:shd w:val="clear" w:color="auto" w:fill="auto"/>
            <w:noWrap/>
            <w:vAlign w:val="bottom"/>
            <w:hideMark/>
          </w:tcPr>
          <w:p w14:paraId="4B61720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746122C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E51E245" w14:textId="77777777" w:rsidTr="00664E47">
        <w:trPr>
          <w:trHeight w:val="288"/>
        </w:trPr>
        <w:tc>
          <w:tcPr>
            <w:tcW w:w="2401" w:type="pct"/>
            <w:tcBorders>
              <w:top w:val="nil"/>
              <w:left w:val="nil"/>
              <w:bottom w:val="nil"/>
              <w:right w:val="nil"/>
            </w:tcBorders>
            <w:shd w:val="clear" w:color="auto" w:fill="auto"/>
            <w:noWrap/>
            <w:vAlign w:val="bottom"/>
            <w:hideMark/>
          </w:tcPr>
          <w:p w14:paraId="484380F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911" w:type="pct"/>
            <w:tcBorders>
              <w:top w:val="nil"/>
              <w:left w:val="nil"/>
              <w:bottom w:val="nil"/>
              <w:right w:val="nil"/>
            </w:tcBorders>
            <w:shd w:val="clear" w:color="auto" w:fill="auto"/>
            <w:noWrap/>
            <w:vAlign w:val="bottom"/>
            <w:hideMark/>
          </w:tcPr>
          <w:p w14:paraId="60B6D69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13806.05</w:t>
            </w:r>
          </w:p>
        </w:tc>
        <w:tc>
          <w:tcPr>
            <w:tcW w:w="819" w:type="pct"/>
            <w:tcBorders>
              <w:top w:val="nil"/>
              <w:left w:val="nil"/>
              <w:bottom w:val="nil"/>
              <w:right w:val="nil"/>
            </w:tcBorders>
            <w:shd w:val="clear" w:color="auto" w:fill="auto"/>
            <w:noWrap/>
            <w:vAlign w:val="bottom"/>
            <w:hideMark/>
          </w:tcPr>
          <w:p w14:paraId="615484A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5185.58</w:t>
            </w:r>
          </w:p>
        </w:tc>
        <w:tc>
          <w:tcPr>
            <w:tcW w:w="869" w:type="pct"/>
            <w:tcBorders>
              <w:top w:val="nil"/>
              <w:left w:val="nil"/>
              <w:bottom w:val="nil"/>
              <w:right w:val="nil"/>
            </w:tcBorders>
            <w:shd w:val="clear" w:color="auto" w:fill="auto"/>
            <w:noWrap/>
            <w:vAlign w:val="bottom"/>
            <w:hideMark/>
          </w:tcPr>
          <w:p w14:paraId="0270D9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18991.63</w:t>
            </w:r>
          </w:p>
        </w:tc>
      </w:tr>
      <w:tr w:rsidR="00134564" w:rsidRPr="00134564" w14:paraId="3D09519B" w14:textId="77777777" w:rsidTr="00664E47">
        <w:trPr>
          <w:trHeight w:val="288"/>
        </w:trPr>
        <w:tc>
          <w:tcPr>
            <w:tcW w:w="2401" w:type="pct"/>
            <w:tcBorders>
              <w:top w:val="nil"/>
              <w:left w:val="nil"/>
              <w:bottom w:val="nil"/>
              <w:right w:val="nil"/>
            </w:tcBorders>
            <w:shd w:val="clear" w:color="auto" w:fill="auto"/>
            <w:noWrap/>
            <w:vAlign w:val="bottom"/>
            <w:hideMark/>
          </w:tcPr>
          <w:p w14:paraId="6662495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911" w:type="pct"/>
            <w:tcBorders>
              <w:top w:val="nil"/>
              <w:left w:val="nil"/>
              <w:bottom w:val="nil"/>
              <w:right w:val="nil"/>
            </w:tcBorders>
            <w:shd w:val="clear" w:color="auto" w:fill="auto"/>
            <w:noWrap/>
            <w:vAlign w:val="bottom"/>
            <w:hideMark/>
          </w:tcPr>
          <w:p w14:paraId="63A431A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154865.35</w:t>
            </w:r>
          </w:p>
        </w:tc>
        <w:tc>
          <w:tcPr>
            <w:tcW w:w="819" w:type="pct"/>
            <w:tcBorders>
              <w:top w:val="nil"/>
              <w:left w:val="nil"/>
              <w:bottom w:val="nil"/>
              <w:right w:val="nil"/>
            </w:tcBorders>
            <w:shd w:val="clear" w:color="auto" w:fill="auto"/>
            <w:noWrap/>
            <w:vAlign w:val="bottom"/>
            <w:hideMark/>
          </w:tcPr>
          <w:p w14:paraId="2D126DA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10961.24</w:t>
            </w:r>
          </w:p>
        </w:tc>
        <w:tc>
          <w:tcPr>
            <w:tcW w:w="869" w:type="pct"/>
            <w:tcBorders>
              <w:top w:val="nil"/>
              <w:left w:val="nil"/>
              <w:bottom w:val="nil"/>
              <w:right w:val="nil"/>
            </w:tcBorders>
            <w:shd w:val="clear" w:color="auto" w:fill="auto"/>
            <w:noWrap/>
            <w:vAlign w:val="bottom"/>
            <w:hideMark/>
          </w:tcPr>
          <w:p w14:paraId="37045A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165826.59</w:t>
            </w:r>
          </w:p>
        </w:tc>
      </w:tr>
      <w:tr w:rsidR="00134564" w:rsidRPr="00134564" w14:paraId="5CEE75E8" w14:textId="77777777" w:rsidTr="00664E47">
        <w:trPr>
          <w:trHeight w:val="288"/>
        </w:trPr>
        <w:tc>
          <w:tcPr>
            <w:tcW w:w="2401" w:type="pct"/>
            <w:tcBorders>
              <w:top w:val="nil"/>
              <w:left w:val="nil"/>
              <w:bottom w:val="nil"/>
              <w:right w:val="nil"/>
            </w:tcBorders>
            <w:shd w:val="clear" w:color="auto" w:fill="auto"/>
            <w:noWrap/>
            <w:vAlign w:val="bottom"/>
            <w:hideMark/>
          </w:tcPr>
          <w:p w14:paraId="298C770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911" w:type="pct"/>
            <w:tcBorders>
              <w:top w:val="nil"/>
              <w:left w:val="nil"/>
              <w:bottom w:val="nil"/>
              <w:right w:val="nil"/>
            </w:tcBorders>
            <w:shd w:val="clear" w:color="auto" w:fill="auto"/>
            <w:noWrap/>
            <w:vAlign w:val="bottom"/>
            <w:hideMark/>
          </w:tcPr>
          <w:p w14:paraId="0CBF51F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19" w:type="pct"/>
            <w:tcBorders>
              <w:top w:val="nil"/>
              <w:left w:val="nil"/>
              <w:bottom w:val="nil"/>
              <w:right w:val="nil"/>
            </w:tcBorders>
            <w:shd w:val="clear" w:color="auto" w:fill="auto"/>
            <w:noWrap/>
            <w:vAlign w:val="bottom"/>
            <w:hideMark/>
          </w:tcPr>
          <w:p w14:paraId="22B72A7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67E525F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AA1200C" w14:textId="77777777" w:rsidTr="00664E47">
        <w:trPr>
          <w:trHeight w:val="288"/>
        </w:trPr>
        <w:tc>
          <w:tcPr>
            <w:tcW w:w="2401" w:type="pct"/>
            <w:tcBorders>
              <w:top w:val="nil"/>
              <w:left w:val="nil"/>
              <w:bottom w:val="nil"/>
              <w:right w:val="nil"/>
            </w:tcBorders>
            <w:shd w:val="clear" w:color="auto" w:fill="auto"/>
            <w:noWrap/>
            <w:vAlign w:val="bottom"/>
            <w:hideMark/>
          </w:tcPr>
          <w:p w14:paraId="432E24D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911" w:type="pct"/>
            <w:tcBorders>
              <w:top w:val="nil"/>
              <w:left w:val="nil"/>
              <w:bottom w:val="nil"/>
              <w:right w:val="nil"/>
            </w:tcBorders>
            <w:shd w:val="clear" w:color="auto" w:fill="auto"/>
            <w:noWrap/>
            <w:vAlign w:val="bottom"/>
            <w:hideMark/>
          </w:tcPr>
          <w:p w14:paraId="5C47301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141456.49</w:t>
            </w:r>
          </w:p>
        </w:tc>
        <w:tc>
          <w:tcPr>
            <w:tcW w:w="819" w:type="pct"/>
            <w:tcBorders>
              <w:top w:val="nil"/>
              <w:left w:val="nil"/>
              <w:bottom w:val="nil"/>
              <w:right w:val="nil"/>
            </w:tcBorders>
            <w:shd w:val="clear" w:color="auto" w:fill="auto"/>
            <w:noWrap/>
            <w:vAlign w:val="bottom"/>
            <w:hideMark/>
          </w:tcPr>
          <w:p w14:paraId="320D4E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10906.44</w:t>
            </w:r>
          </w:p>
        </w:tc>
        <w:tc>
          <w:tcPr>
            <w:tcW w:w="869" w:type="pct"/>
            <w:tcBorders>
              <w:top w:val="nil"/>
              <w:left w:val="nil"/>
              <w:bottom w:val="nil"/>
              <w:right w:val="nil"/>
            </w:tcBorders>
            <w:shd w:val="clear" w:color="auto" w:fill="auto"/>
            <w:noWrap/>
            <w:vAlign w:val="bottom"/>
            <w:hideMark/>
          </w:tcPr>
          <w:p w14:paraId="4398DE9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152362.93</w:t>
            </w:r>
          </w:p>
        </w:tc>
      </w:tr>
      <w:tr w:rsidR="00134564" w:rsidRPr="00134564" w14:paraId="063A0CD7" w14:textId="77777777" w:rsidTr="00664E47">
        <w:trPr>
          <w:trHeight w:val="288"/>
        </w:trPr>
        <w:tc>
          <w:tcPr>
            <w:tcW w:w="2401" w:type="pct"/>
            <w:tcBorders>
              <w:top w:val="nil"/>
              <w:left w:val="nil"/>
              <w:bottom w:val="nil"/>
              <w:right w:val="nil"/>
            </w:tcBorders>
            <w:shd w:val="clear" w:color="auto" w:fill="auto"/>
            <w:noWrap/>
            <w:vAlign w:val="bottom"/>
            <w:hideMark/>
          </w:tcPr>
          <w:p w14:paraId="7257659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911" w:type="pct"/>
            <w:tcBorders>
              <w:top w:val="nil"/>
              <w:left w:val="nil"/>
              <w:bottom w:val="nil"/>
              <w:right w:val="nil"/>
            </w:tcBorders>
            <w:shd w:val="clear" w:color="auto" w:fill="auto"/>
            <w:noWrap/>
            <w:vAlign w:val="bottom"/>
            <w:hideMark/>
          </w:tcPr>
          <w:p w14:paraId="1DE14E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17576.29</w:t>
            </w:r>
          </w:p>
        </w:tc>
        <w:tc>
          <w:tcPr>
            <w:tcW w:w="819" w:type="pct"/>
            <w:tcBorders>
              <w:top w:val="nil"/>
              <w:left w:val="nil"/>
              <w:bottom w:val="nil"/>
              <w:right w:val="nil"/>
            </w:tcBorders>
            <w:shd w:val="clear" w:color="auto" w:fill="auto"/>
            <w:noWrap/>
            <w:vAlign w:val="bottom"/>
            <w:hideMark/>
          </w:tcPr>
          <w:p w14:paraId="677AA2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4012.63</w:t>
            </w:r>
          </w:p>
        </w:tc>
        <w:tc>
          <w:tcPr>
            <w:tcW w:w="869" w:type="pct"/>
            <w:tcBorders>
              <w:top w:val="nil"/>
              <w:left w:val="nil"/>
              <w:bottom w:val="nil"/>
              <w:right w:val="nil"/>
            </w:tcBorders>
            <w:shd w:val="clear" w:color="auto" w:fill="auto"/>
            <w:noWrap/>
            <w:vAlign w:val="bottom"/>
            <w:hideMark/>
          </w:tcPr>
          <w:p w14:paraId="66AC97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21588.91</w:t>
            </w:r>
          </w:p>
        </w:tc>
      </w:tr>
      <w:tr w:rsidR="00134564" w:rsidRPr="00134564" w14:paraId="43F0A597" w14:textId="77777777" w:rsidTr="00664E47">
        <w:trPr>
          <w:trHeight w:val="288"/>
        </w:trPr>
        <w:tc>
          <w:tcPr>
            <w:tcW w:w="2401" w:type="pct"/>
            <w:tcBorders>
              <w:top w:val="nil"/>
              <w:left w:val="nil"/>
              <w:bottom w:val="nil"/>
              <w:right w:val="nil"/>
            </w:tcBorders>
            <w:shd w:val="clear" w:color="auto" w:fill="auto"/>
            <w:noWrap/>
            <w:vAlign w:val="bottom"/>
            <w:hideMark/>
          </w:tcPr>
          <w:p w14:paraId="7C0B383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911" w:type="pct"/>
            <w:tcBorders>
              <w:top w:val="nil"/>
              <w:left w:val="nil"/>
              <w:bottom w:val="nil"/>
              <w:right w:val="nil"/>
            </w:tcBorders>
            <w:shd w:val="clear" w:color="auto" w:fill="auto"/>
            <w:noWrap/>
            <w:vAlign w:val="bottom"/>
            <w:hideMark/>
          </w:tcPr>
          <w:p w14:paraId="5578AB5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19" w:type="pct"/>
            <w:tcBorders>
              <w:top w:val="nil"/>
              <w:left w:val="nil"/>
              <w:bottom w:val="nil"/>
              <w:right w:val="nil"/>
            </w:tcBorders>
            <w:shd w:val="clear" w:color="auto" w:fill="auto"/>
            <w:noWrap/>
            <w:vAlign w:val="bottom"/>
            <w:hideMark/>
          </w:tcPr>
          <w:p w14:paraId="1150F65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6A07AFD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9C72830" w14:textId="77777777" w:rsidTr="00664E47">
        <w:trPr>
          <w:trHeight w:val="288"/>
        </w:trPr>
        <w:tc>
          <w:tcPr>
            <w:tcW w:w="2401" w:type="pct"/>
            <w:tcBorders>
              <w:top w:val="nil"/>
              <w:left w:val="nil"/>
              <w:bottom w:val="nil"/>
              <w:right w:val="nil"/>
            </w:tcBorders>
            <w:shd w:val="clear" w:color="auto" w:fill="auto"/>
            <w:noWrap/>
            <w:vAlign w:val="bottom"/>
            <w:hideMark/>
          </w:tcPr>
          <w:p w14:paraId="020D625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911" w:type="pct"/>
            <w:tcBorders>
              <w:top w:val="nil"/>
              <w:left w:val="nil"/>
              <w:bottom w:val="nil"/>
              <w:right w:val="nil"/>
            </w:tcBorders>
            <w:shd w:val="clear" w:color="auto" w:fill="auto"/>
            <w:noWrap/>
            <w:vAlign w:val="bottom"/>
            <w:hideMark/>
          </w:tcPr>
          <w:p w14:paraId="56820D8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6272.08</w:t>
            </w:r>
          </w:p>
        </w:tc>
        <w:tc>
          <w:tcPr>
            <w:tcW w:w="819" w:type="pct"/>
            <w:tcBorders>
              <w:top w:val="nil"/>
              <w:left w:val="nil"/>
              <w:bottom w:val="nil"/>
              <w:right w:val="nil"/>
            </w:tcBorders>
            <w:shd w:val="clear" w:color="auto" w:fill="auto"/>
            <w:noWrap/>
            <w:vAlign w:val="bottom"/>
            <w:hideMark/>
          </w:tcPr>
          <w:p w14:paraId="564CD14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7908.99</w:t>
            </w:r>
          </w:p>
        </w:tc>
        <w:tc>
          <w:tcPr>
            <w:tcW w:w="869" w:type="pct"/>
            <w:tcBorders>
              <w:top w:val="nil"/>
              <w:left w:val="nil"/>
              <w:bottom w:val="nil"/>
              <w:right w:val="nil"/>
            </w:tcBorders>
            <w:shd w:val="clear" w:color="auto" w:fill="auto"/>
            <w:noWrap/>
            <w:vAlign w:val="bottom"/>
            <w:hideMark/>
          </w:tcPr>
          <w:p w14:paraId="5C0653B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14181.07</w:t>
            </w:r>
          </w:p>
        </w:tc>
      </w:tr>
      <w:tr w:rsidR="00134564" w:rsidRPr="00134564" w14:paraId="4658F253" w14:textId="77777777" w:rsidTr="00664E47">
        <w:trPr>
          <w:trHeight w:val="288"/>
        </w:trPr>
        <w:tc>
          <w:tcPr>
            <w:tcW w:w="2401" w:type="pct"/>
            <w:tcBorders>
              <w:top w:val="nil"/>
              <w:left w:val="nil"/>
              <w:bottom w:val="nil"/>
              <w:right w:val="nil"/>
            </w:tcBorders>
            <w:shd w:val="clear" w:color="auto" w:fill="auto"/>
            <w:noWrap/>
            <w:vAlign w:val="bottom"/>
            <w:hideMark/>
          </w:tcPr>
          <w:p w14:paraId="685DB1E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911" w:type="pct"/>
            <w:tcBorders>
              <w:top w:val="nil"/>
              <w:left w:val="nil"/>
              <w:bottom w:val="nil"/>
              <w:right w:val="nil"/>
            </w:tcBorders>
            <w:shd w:val="clear" w:color="auto" w:fill="auto"/>
            <w:noWrap/>
            <w:vAlign w:val="bottom"/>
            <w:hideMark/>
          </w:tcPr>
          <w:p w14:paraId="6D7F87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323834.00</w:t>
            </w:r>
          </w:p>
        </w:tc>
        <w:tc>
          <w:tcPr>
            <w:tcW w:w="819" w:type="pct"/>
            <w:tcBorders>
              <w:top w:val="nil"/>
              <w:left w:val="nil"/>
              <w:bottom w:val="nil"/>
              <w:right w:val="nil"/>
            </w:tcBorders>
            <w:shd w:val="clear" w:color="auto" w:fill="auto"/>
            <w:noWrap/>
            <w:vAlign w:val="bottom"/>
            <w:hideMark/>
          </w:tcPr>
          <w:p w14:paraId="5080C7E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14687.50</w:t>
            </w:r>
          </w:p>
        </w:tc>
        <w:tc>
          <w:tcPr>
            <w:tcW w:w="869" w:type="pct"/>
            <w:tcBorders>
              <w:top w:val="nil"/>
              <w:left w:val="nil"/>
              <w:bottom w:val="nil"/>
              <w:right w:val="nil"/>
            </w:tcBorders>
            <w:shd w:val="clear" w:color="auto" w:fill="auto"/>
            <w:noWrap/>
            <w:vAlign w:val="bottom"/>
            <w:hideMark/>
          </w:tcPr>
          <w:p w14:paraId="7781B71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338521.50</w:t>
            </w:r>
          </w:p>
        </w:tc>
      </w:tr>
      <w:tr w:rsidR="00134564" w:rsidRPr="00134564" w14:paraId="192343D6" w14:textId="77777777" w:rsidTr="00664E47">
        <w:trPr>
          <w:trHeight w:val="288"/>
        </w:trPr>
        <w:tc>
          <w:tcPr>
            <w:tcW w:w="2401" w:type="pct"/>
            <w:tcBorders>
              <w:top w:val="nil"/>
              <w:left w:val="nil"/>
              <w:bottom w:val="nil"/>
              <w:right w:val="nil"/>
            </w:tcBorders>
            <w:shd w:val="clear" w:color="auto" w:fill="auto"/>
            <w:noWrap/>
            <w:vAlign w:val="bottom"/>
            <w:hideMark/>
          </w:tcPr>
          <w:p w14:paraId="5D552A6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911" w:type="pct"/>
            <w:tcBorders>
              <w:top w:val="nil"/>
              <w:left w:val="nil"/>
              <w:bottom w:val="nil"/>
              <w:right w:val="nil"/>
            </w:tcBorders>
            <w:shd w:val="clear" w:color="auto" w:fill="auto"/>
            <w:noWrap/>
            <w:vAlign w:val="bottom"/>
            <w:hideMark/>
          </w:tcPr>
          <w:p w14:paraId="2748798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15207.00</w:t>
            </w:r>
          </w:p>
        </w:tc>
        <w:tc>
          <w:tcPr>
            <w:tcW w:w="819" w:type="pct"/>
            <w:tcBorders>
              <w:top w:val="nil"/>
              <w:left w:val="nil"/>
              <w:bottom w:val="nil"/>
              <w:right w:val="nil"/>
            </w:tcBorders>
            <w:shd w:val="clear" w:color="auto" w:fill="auto"/>
            <w:noWrap/>
            <w:vAlign w:val="bottom"/>
            <w:hideMark/>
          </w:tcPr>
          <w:p w14:paraId="2269F34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460.00</w:t>
            </w:r>
          </w:p>
        </w:tc>
        <w:tc>
          <w:tcPr>
            <w:tcW w:w="869" w:type="pct"/>
            <w:tcBorders>
              <w:top w:val="nil"/>
              <w:left w:val="nil"/>
              <w:bottom w:val="nil"/>
              <w:right w:val="nil"/>
            </w:tcBorders>
            <w:shd w:val="clear" w:color="auto" w:fill="auto"/>
            <w:noWrap/>
            <w:vAlign w:val="bottom"/>
            <w:hideMark/>
          </w:tcPr>
          <w:p w14:paraId="55A795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15667.00</w:t>
            </w:r>
          </w:p>
        </w:tc>
      </w:tr>
      <w:tr w:rsidR="00134564" w:rsidRPr="00134564" w14:paraId="2061B4BD" w14:textId="77777777" w:rsidTr="00664E47">
        <w:trPr>
          <w:trHeight w:val="288"/>
        </w:trPr>
        <w:tc>
          <w:tcPr>
            <w:tcW w:w="2401" w:type="pct"/>
            <w:tcBorders>
              <w:top w:val="nil"/>
              <w:left w:val="nil"/>
              <w:bottom w:val="nil"/>
              <w:right w:val="nil"/>
            </w:tcBorders>
            <w:shd w:val="clear" w:color="auto" w:fill="auto"/>
            <w:noWrap/>
            <w:vAlign w:val="bottom"/>
            <w:hideMark/>
          </w:tcPr>
          <w:p w14:paraId="78EE2B2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911" w:type="pct"/>
            <w:tcBorders>
              <w:top w:val="nil"/>
              <w:left w:val="nil"/>
              <w:bottom w:val="nil"/>
              <w:right w:val="nil"/>
            </w:tcBorders>
            <w:shd w:val="clear" w:color="auto" w:fill="auto"/>
            <w:noWrap/>
            <w:vAlign w:val="bottom"/>
            <w:hideMark/>
          </w:tcPr>
          <w:p w14:paraId="63F9684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19" w:type="pct"/>
            <w:tcBorders>
              <w:top w:val="nil"/>
              <w:left w:val="nil"/>
              <w:bottom w:val="nil"/>
              <w:right w:val="nil"/>
            </w:tcBorders>
            <w:shd w:val="clear" w:color="auto" w:fill="auto"/>
            <w:noWrap/>
            <w:vAlign w:val="bottom"/>
            <w:hideMark/>
          </w:tcPr>
          <w:p w14:paraId="72225D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3600.00</w:t>
            </w:r>
          </w:p>
        </w:tc>
        <w:tc>
          <w:tcPr>
            <w:tcW w:w="869" w:type="pct"/>
            <w:tcBorders>
              <w:top w:val="nil"/>
              <w:left w:val="nil"/>
              <w:bottom w:val="nil"/>
              <w:right w:val="nil"/>
            </w:tcBorders>
            <w:shd w:val="clear" w:color="auto" w:fill="auto"/>
            <w:noWrap/>
            <w:vAlign w:val="bottom"/>
            <w:hideMark/>
          </w:tcPr>
          <w:p w14:paraId="2B5CC0E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3600.00</w:t>
            </w:r>
          </w:p>
        </w:tc>
      </w:tr>
      <w:tr w:rsidR="00134564" w:rsidRPr="00134564" w14:paraId="1E76FBA0" w14:textId="77777777" w:rsidTr="00664E47">
        <w:trPr>
          <w:trHeight w:val="288"/>
        </w:trPr>
        <w:tc>
          <w:tcPr>
            <w:tcW w:w="2401" w:type="pct"/>
            <w:tcBorders>
              <w:top w:val="nil"/>
              <w:left w:val="nil"/>
              <w:bottom w:val="nil"/>
              <w:right w:val="nil"/>
            </w:tcBorders>
            <w:shd w:val="clear" w:color="auto" w:fill="auto"/>
            <w:noWrap/>
            <w:vAlign w:val="bottom"/>
            <w:hideMark/>
          </w:tcPr>
          <w:p w14:paraId="5F5F876E" w14:textId="77777777" w:rsidR="00C07053" w:rsidRPr="00134564" w:rsidRDefault="00664E47"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C07053" w:rsidRPr="00134564">
              <w:rPr>
                <w:rFonts w:asciiTheme="majorHAnsi" w:hAnsiTheme="majorHAnsi" w:cstheme="majorHAnsi"/>
                <w:sz w:val="18"/>
                <w:szCs w:val="18"/>
                <w:lang w:val="en-US" w:eastAsia="en-US"/>
              </w:rPr>
              <w:t>secondary (college, university or above)</w:t>
            </w:r>
          </w:p>
        </w:tc>
        <w:tc>
          <w:tcPr>
            <w:tcW w:w="911" w:type="pct"/>
            <w:tcBorders>
              <w:top w:val="nil"/>
              <w:left w:val="nil"/>
              <w:bottom w:val="nil"/>
              <w:right w:val="nil"/>
            </w:tcBorders>
            <w:shd w:val="clear" w:color="auto" w:fill="auto"/>
            <w:noWrap/>
            <w:vAlign w:val="bottom"/>
            <w:hideMark/>
          </w:tcPr>
          <w:p w14:paraId="6EDB7F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51090.00</w:t>
            </w:r>
          </w:p>
        </w:tc>
        <w:tc>
          <w:tcPr>
            <w:tcW w:w="819" w:type="pct"/>
            <w:tcBorders>
              <w:top w:val="nil"/>
              <w:left w:val="nil"/>
              <w:bottom w:val="nil"/>
              <w:right w:val="nil"/>
            </w:tcBorders>
            <w:shd w:val="clear" w:color="auto" w:fill="auto"/>
            <w:noWrap/>
            <w:vAlign w:val="bottom"/>
            <w:hideMark/>
          </w:tcPr>
          <w:p w14:paraId="75C374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125.00</w:t>
            </w:r>
          </w:p>
        </w:tc>
        <w:tc>
          <w:tcPr>
            <w:tcW w:w="869" w:type="pct"/>
            <w:tcBorders>
              <w:top w:val="nil"/>
              <w:left w:val="nil"/>
              <w:bottom w:val="nil"/>
              <w:right w:val="nil"/>
            </w:tcBorders>
            <w:shd w:val="clear" w:color="auto" w:fill="auto"/>
            <w:noWrap/>
            <w:vAlign w:val="bottom"/>
            <w:hideMark/>
          </w:tcPr>
          <w:p w14:paraId="665D25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51215.00</w:t>
            </w:r>
          </w:p>
        </w:tc>
      </w:tr>
      <w:tr w:rsidR="00134564" w:rsidRPr="00134564" w14:paraId="689680A1" w14:textId="77777777" w:rsidTr="00664E47">
        <w:trPr>
          <w:trHeight w:val="288"/>
        </w:trPr>
        <w:tc>
          <w:tcPr>
            <w:tcW w:w="2401" w:type="pct"/>
            <w:tcBorders>
              <w:top w:val="nil"/>
              <w:left w:val="nil"/>
              <w:bottom w:val="nil"/>
              <w:right w:val="nil"/>
            </w:tcBorders>
            <w:shd w:val="clear" w:color="auto" w:fill="auto"/>
            <w:noWrap/>
            <w:vAlign w:val="bottom"/>
            <w:hideMark/>
          </w:tcPr>
          <w:p w14:paraId="559FFBB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911" w:type="pct"/>
            <w:tcBorders>
              <w:top w:val="nil"/>
              <w:left w:val="nil"/>
              <w:bottom w:val="nil"/>
              <w:right w:val="nil"/>
            </w:tcBorders>
            <w:shd w:val="clear" w:color="auto" w:fill="auto"/>
            <w:noWrap/>
            <w:vAlign w:val="bottom"/>
            <w:hideMark/>
          </w:tcPr>
          <w:p w14:paraId="7587BB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75350.00</w:t>
            </w:r>
          </w:p>
        </w:tc>
        <w:tc>
          <w:tcPr>
            <w:tcW w:w="819" w:type="pct"/>
            <w:tcBorders>
              <w:top w:val="nil"/>
              <w:left w:val="nil"/>
              <w:bottom w:val="nil"/>
              <w:right w:val="nil"/>
            </w:tcBorders>
            <w:shd w:val="clear" w:color="auto" w:fill="auto"/>
            <w:noWrap/>
            <w:vAlign w:val="bottom"/>
            <w:hideMark/>
          </w:tcPr>
          <w:p w14:paraId="73421C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69" w:type="pct"/>
            <w:tcBorders>
              <w:top w:val="nil"/>
              <w:left w:val="nil"/>
              <w:bottom w:val="nil"/>
              <w:right w:val="nil"/>
            </w:tcBorders>
            <w:shd w:val="clear" w:color="auto" w:fill="auto"/>
            <w:noWrap/>
            <w:vAlign w:val="bottom"/>
            <w:hideMark/>
          </w:tcPr>
          <w:p w14:paraId="4A48DE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75350.00</w:t>
            </w:r>
          </w:p>
        </w:tc>
      </w:tr>
      <w:tr w:rsidR="00134564" w:rsidRPr="00134564" w14:paraId="7843A1F6" w14:textId="77777777" w:rsidTr="00664E47">
        <w:trPr>
          <w:trHeight w:val="288"/>
        </w:trPr>
        <w:tc>
          <w:tcPr>
            <w:tcW w:w="2401" w:type="pct"/>
            <w:tcBorders>
              <w:top w:val="nil"/>
              <w:left w:val="nil"/>
              <w:bottom w:val="nil"/>
              <w:right w:val="nil"/>
            </w:tcBorders>
            <w:shd w:val="clear" w:color="auto" w:fill="auto"/>
            <w:noWrap/>
            <w:vAlign w:val="bottom"/>
            <w:hideMark/>
          </w:tcPr>
          <w:p w14:paraId="70D19D9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911" w:type="pct"/>
            <w:tcBorders>
              <w:top w:val="nil"/>
              <w:left w:val="nil"/>
              <w:bottom w:val="nil"/>
              <w:right w:val="nil"/>
            </w:tcBorders>
            <w:shd w:val="clear" w:color="auto" w:fill="auto"/>
            <w:noWrap/>
            <w:vAlign w:val="bottom"/>
            <w:hideMark/>
          </w:tcPr>
          <w:p w14:paraId="34989D4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19" w:type="pct"/>
            <w:tcBorders>
              <w:top w:val="nil"/>
              <w:left w:val="nil"/>
              <w:bottom w:val="nil"/>
              <w:right w:val="nil"/>
            </w:tcBorders>
            <w:shd w:val="clear" w:color="auto" w:fill="auto"/>
            <w:noWrap/>
            <w:vAlign w:val="bottom"/>
            <w:hideMark/>
          </w:tcPr>
          <w:p w14:paraId="5DD66F6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067CAE9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4B270F1" w14:textId="77777777" w:rsidTr="00664E47">
        <w:trPr>
          <w:trHeight w:val="288"/>
        </w:trPr>
        <w:tc>
          <w:tcPr>
            <w:tcW w:w="2401" w:type="pct"/>
            <w:tcBorders>
              <w:top w:val="nil"/>
              <w:left w:val="nil"/>
              <w:bottom w:val="nil"/>
              <w:right w:val="nil"/>
            </w:tcBorders>
            <w:shd w:val="clear" w:color="auto" w:fill="auto"/>
            <w:noWrap/>
            <w:vAlign w:val="bottom"/>
            <w:hideMark/>
          </w:tcPr>
          <w:p w14:paraId="55A94DE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911" w:type="pct"/>
            <w:tcBorders>
              <w:top w:val="nil"/>
              <w:left w:val="nil"/>
              <w:bottom w:val="nil"/>
              <w:right w:val="nil"/>
            </w:tcBorders>
            <w:shd w:val="clear" w:color="auto" w:fill="auto"/>
            <w:noWrap/>
            <w:vAlign w:val="bottom"/>
            <w:hideMark/>
          </w:tcPr>
          <w:p w14:paraId="5B1E9AB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21150.00</w:t>
            </w:r>
          </w:p>
        </w:tc>
        <w:tc>
          <w:tcPr>
            <w:tcW w:w="819" w:type="pct"/>
            <w:tcBorders>
              <w:top w:val="nil"/>
              <w:left w:val="nil"/>
              <w:bottom w:val="nil"/>
              <w:right w:val="nil"/>
            </w:tcBorders>
            <w:shd w:val="clear" w:color="auto" w:fill="auto"/>
            <w:noWrap/>
            <w:vAlign w:val="bottom"/>
            <w:hideMark/>
          </w:tcPr>
          <w:p w14:paraId="40224BB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69" w:type="pct"/>
            <w:tcBorders>
              <w:top w:val="nil"/>
              <w:left w:val="nil"/>
              <w:bottom w:val="nil"/>
              <w:right w:val="nil"/>
            </w:tcBorders>
            <w:shd w:val="clear" w:color="auto" w:fill="auto"/>
            <w:noWrap/>
            <w:vAlign w:val="bottom"/>
            <w:hideMark/>
          </w:tcPr>
          <w:p w14:paraId="7EBFF1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21150.00</w:t>
            </w:r>
          </w:p>
        </w:tc>
      </w:tr>
      <w:tr w:rsidR="00134564" w:rsidRPr="00134564" w14:paraId="4488E0FF" w14:textId="77777777" w:rsidTr="00664E47">
        <w:trPr>
          <w:trHeight w:val="288"/>
        </w:trPr>
        <w:tc>
          <w:tcPr>
            <w:tcW w:w="2401" w:type="pct"/>
            <w:tcBorders>
              <w:top w:val="nil"/>
              <w:left w:val="nil"/>
              <w:bottom w:val="nil"/>
              <w:right w:val="nil"/>
            </w:tcBorders>
            <w:shd w:val="clear" w:color="auto" w:fill="auto"/>
            <w:noWrap/>
            <w:vAlign w:val="bottom"/>
            <w:hideMark/>
          </w:tcPr>
          <w:p w14:paraId="6CA389B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911" w:type="pct"/>
            <w:tcBorders>
              <w:top w:val="nil"/>
              <w:left w:val="nil"/>
              <w:bottom w:val="nil"/>
              <w:right w:val="nil"/>
            </w:tcBorders>
            <w:shd w:val="clear" w:color="auto" w:fill="auto"/>
            <w:noWrap/>
            <w:vAlign w:val="bottom"/>
            <w:hideMark/>
          </w:tcPr>
          <w:p w14:paraId="58E72C3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39631.35</w:t>
            </w:r>
          </w:p>
        </w:tc>
        <w:tc>
          <w:tcPr>
            <w:tcW w:w="819" w:type="pct"/>
            <w:tcBorders>
              <w:top w:val="nil"/>
              <w:left w:val="nil"/>
              <w:bottom w:val="nil"/>
              <w:right w:val="nil"/>
            </w:tcBorders>
            <w:shd w:val="clear" w:color="auto" w:fill="auto"/>
            <w:noWrap/>
            <w:vAlign w:val="bottom"/>
            <w:hideMark/>
          </w:tcPr>
          <w:p w14:paraId="379801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6757.35</w:t>
            </w:r>
          </w:p>
        </w:tc>
        <w:tc>
          <w:tcPr>
            <w:tcW w:w="869" w:type="pct"/>
            <w:tcBorders>
              <w:top w:val="nil"/>
              <w:left w:val="nil"/>
              <w:bottom w:val="nil"/>
              <w:right w:val="nil"/>
            </w:tcBorders>
            <w:shd w:val="clear" w:color="auto" w:fill="auto"/>
            <w:noWrap/>
            <w:vAlign w:val="bottom"/>
            <w:hideMark/>
          </w:tcPr>
          <w:p w14:paraId="5D8B4FF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46388.70</w:t>
            </w:r>
          </w:p>
        </w:tc>
      </w:tr>
      <w:tr w:rsidR="00134564" w:rsidRPr="00134564" w14:paraId="03D57E2B" w14:textId="77777777" w:rsidTr="00664E47">
        <w:trPr>
          <w:trHeight w:val="288"/>
        </w:trPr>
        <w:tc>
          <w:tcPr>
            <w:tcW w:w="2401" w:type="pct"/>
            <w:tcBorders>
              <w:top w:val="nil"/>
              <w:left w:val="nil"/>
              <w:bottom w:val="nil"/>
              <w:right w:val="nil"/>
            </w:tcBorders>
            <w:shd w:val="clear" w:color="auto" w:fill="auto"/>
            <w:noWrap/>
            <w:vAlign w:val="bottom"/>
            <w:hideMark/>
          </w:tcPr>
          <w:p w14:paraId="522C7E0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911" w:type="pct"/>
            <w:tcBorders>
              <w:top w:val="nil"/>
              <w:left w:val="nil"/>
              <w:bottom w:val="nil"/>
              <w:right w:val="nil"/>
            </w:tcBorders>
            <w:shd w:val="clear" w:color="auto" w:fill="auto"/>
            <w:noWrap/>
            <w:vAlign w:val="bottom"/>
            <w:hideMark/>
          </w:tcPr>
          <w:p w14:paraId="0FEC12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198874.33</w:t>
            </w:r>
          </w:p>
        </w:tc>
        <w:tc>
          <w:tcPr>
            <w:tcW w:w="819" w:type="pct"/>
            <w:tcBorders>
              <w:top w:val="nil"/>
              <w:left w:val="nil"/>
              <w:bottom w:val="nil"/>
              <w:right w:val="nil"/>
            </w:tcBorders>
            <w:shd w:val="clear" w:color="auto" w:fill="auto"/>
            <w:noWrap/>
            <w:vAlign w:val="bottom"/>
            <w:hideMark/>
          </w:tcPr>
          <w:p w14:paraId="6E91CCD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13089.50</w:t>
            </w:r>
          </w:p>
        </w:tc>
        <w:tc>
          <w:tcPr>
            <w:tcW w:w="869" w:type="pct"/>
            <w:tcBorders>
              <w:top w:val="nil"/>
              <w:left w:val="nil"/>
              <w:bottom w:val="nil"/>
              <w:right w:val="nil"/>
            </w:tcBorders>
            <w:shd w:val="clear" w:color="auto" w:fill="auto"/>
            <w:noWrap/>
            <w:vAlign w:val="bottom"/>
            <w:hideMark/>
          </w:tcPr>
          <w:p w14:paraId="6A6D72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211963.83</w:t>
            </w:r>
          </w:p>
        </w:tc>
      </w:tr>
      <w:tr w:rsidR="00134564" w:rsidRPr="00134564" w14:paraId="2E258534" w14:textId="77777777" w:rsidTr="00664E47">
        <w:trPr>
          <w:trHeight w:val="288"/>
        </w:trPr>
        <w:tc>
          <w:tcPr>
            <w:tcW w:w="2401" w:type="pct"/>
            <w:tcBorders>
              <w:top w:val="nil"/>
              <w:left w:val="nil"/>
              <w:bottom w:val="nil"/>
              <w:right w:val="nil"/>
            </w:tcBorders>
            <w:shd w:val="clear" w:color="auto" w:fill="auto"/>
            <w:noWrap/>
            <w:vAlign w:val="bottom"/>
            <w:hideMark/>
          </w:tcPr>
          <w:p w14:paraId="3055DBE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911" w:type="pct"/>
            <w:tcBorders>
              <w:top w:val="nil"/>
              <w:left w:val="nil"/>
              <w:bottom w:val="nil"/>
              <w:right w:val="nil"/>
            </w:tcBorders>
            <w:shd w:val="clear" w:color="auto" w:fill="auto"/>
            <w:noWrap/>
            <w:vAlign w:val="bottom"/>
            <w:hideMark/>
          </w:tcPr>
          <w:p w14:paraId="68E16A0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15874.52</w:t>
            </w:r>
          </w:p>
        </w:tc>
        <w:tc>
          <w:tcPr>
            <w:tcW w:w="819" w:type="pct"/>
            <w:tcBorders>
              <w:top w:val="nil"/>
              <w:left w:val="nil"/>
              <w:bottom w:val="nil"/>
              <w:right w:val="nil"/>
            </w:tcBorders>
            <w:shd w:val="clear" w:color="auto" w:fill="auto"/>
            <w:noWrap/>
            <w:vAlign w:val="bottom"/>
            <w:hideMark/>
          </w:tcPr>
          <w:p w14:paraId="2AACA0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4201.77</w:t>
            </w:r>
          </w:p>
        </w:tc>
        <w:tc>
          <w:tcPr>
            <w:tcW w:w="869" w:type="pct"/>
            <w:tcBorders>
              <w:top w:val="nil"/>
              <w:left w:val="nil"/>
              <w:bottom w:val="nil"/>
              <w:right w:val="nil"/>
            </w:tcBorders>
            <w:shd w:val="clear" w:color="auto" w:fill="auto"/>
            <w:noWrap/>
            <w:vAlign w:val="bottom"/>
            <w:hideMark/>
          </w:tcPr>
          <w:p w14:paraId="3B9DC1E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20076.29</w:t>
            </w:r>
          </w:p>
        </w:tc>
      </w:tr>
      <w:tr w:rsidR="00134564" w:rsidRPr="00134564" w14:paraId="36BDA728" w14:textId="77777777" w:rsidTr="00664E47">
        <w:trPr>
          <w:trHeight w:val="288"/>
        </w:trPr>
        <w:tc>
          <w:tcPr>
            <w:tcW w:w="2401" w:type="pct"/>
            <w:tcBorders>
              <w:top w:val="nil"/>
              <w:left w:val="nil"/>
              <w:bottom w:val="nil"/>
              <w:right w:val="nil"/>
            </w:tcBorders>
            <w:shd w:val="clear" w:color="auto" w:fill="auto"/>
            <w:noWrap/>
            <w:vAlign w:val="bottom"/>
            <w:hideMark/>
          </w:tcPr>
          <w:p w14:paraId="7073E92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911" w:type="pct"/>
            <w:tcBorders>
              <w:top w:val="nil"/>
              <w:left w:val="nil"/>
              <w:bottom w:val="nil"/>
              <w:right w:val="nil"/>
            </w:tcBorders>
            <w:shd w:val="clear" w:color="auto" w:fill="auto"/>
            <w:noWrap/>
            <w:vAlign w:val="bottom"/>
            <w:hideMark/>
          </w:tcPr>
          <w:p w14:paraId="29C3EE5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19" w:type="pct"/>
            <w:tcBorders>
              <w:top w:val="nil"/>
              <w:left w:val="nil"/>
              <w:bottom w:val="nil"/>
              <w:right w:val="nil"/>
            </w:tcBorders>
            <w:shd w:val="clear" w:color="auto" w:fill="auto"/>
            <w:noWrap/>
            <w:vAlign w:val="bottom"/>
            <w:hideMark/>
          </w:tcPr>
          <w:p w14:paraId="5C9B0E3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437D3DE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CCE8308" w14:textId="77777777" w:rsidTr="00664E47">
        <w:trPr>
          <w:trHeight w:val="288"/>
        </w:trPr>
        <w:tc>
          <w:tcPr>
            <w:tcW w:w="2401" w:type="pct"/>
            <w:tcBorders>
              <w:top w:val="nil"/>
              <w:left w:val="nil"/>
              <w:bottom w:val="nil"/>
              <w:right w:val="nil"/>
            </w:tcBorders>
            <w:shd w:val="clear" w:color="auto" w:fill="auto"/>
            <w:noWrap/>
            <w:vAlign w:val="bottom"/>
            <w:hideMark/>
          </w:tcPr>
          <w:p w14:paraId="24C27F4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911" w:type="pct"/>
            <w:tcBorders>
              <w:top w:val="nil"/>
              <w:left w:val="nil"/>
              <w:bottom w:val="nil"/>
              <w:right w:val="nil"/>
            </w:tcBorders>
            <w:shd w:val="clear" w:color="auto" w:fill="auto"/>
            <w:noWrap/>
            <w:vAlign w:val="bottom"/>
            <w:hideMark/>
          </w:tcPr>
          <w:p w14:paraId="54988C4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150465.65</w:t>
            </w:r>
          </w:p>
        </w:tc>
        <w:tc>
          <w:tcPr>
            <w:tcW w:w="819" w:type="pct"/>
            <w:tcBorders>
              <w:top w:val="nil"/>
              <w:left w:val="nil"/>
              <w:bottom w:val="nil"/>
              <w:right w:val="nil"/>
            </w:tcBorders>
            <w:shd w:val="clear" w:color="auto" w:fill="auto"/>
            <w:noWrap/>
            <w:vAlign w:val="bottom"/>
            <w:hideMark/>
          </w:tcPr>
          <w:p w14:paraId="7B4B157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10282.45</w:t>
            </w:r>
          </w:p>
        </w:tc>
        <w:tc>
          <w:tcPr>
            <w:tcW w:w="869" w:type="pct"/>
            <w:tcBorders>
              <w:top w:val="nil"/>
              <w:left w:val="nil"/>
              <w:bottom w:val="nil"/>
              <w:right w:val="nil"/>
            </w:tcBorders>
            <w:shd w:val="clear" w:color="auto" w:fill="auto"/>
            <w:noWrap/>
            <w:vAlign w:val="bottom"/>
            <w:hideMark/>
          </w:tcPr>
          <w:p w14:paraId="0A83C9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160748.10</w:t>
            </w:r>
          </w:p>
        </w:tc>
      </w:tr>
      <w:tr w:rsidR="00134564" w:rsidRPr="00134564" w14:paraId="069B36D3" w14:textId="77777777" w:rsidTr="00664E47">
        <w:trPr>
          <w:trHeight w:val="288"/>
        </w:trPr>
        <w:tc>
          <w:tcPr>
            <w:tcW w:w="2401" w:type="pct"/>
            <w:tcBorders>
              <w:top w:val="nil"/>
              <w:left w:val="nil"/>
              <w:bottom w:val="nil"/>
              <w:right w:val="nil"/>
            </w:tcBorders>
            <w:shd w:val="clear" w:color="auto" w:fill="auto"/>
            <w:noWrap/>
            <w:vAlign w:val="bottom"/>
            <w:hideMark/>
          </w:tcPr>
          <w:p w14:paraId="1985D7F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911" w:type="pct"/>
            <w:tcBorders>
              <w:top w:val="nil"/>
              <w:left w:val="nil"/>
              <w:bottom w:val="nil"/>
              <w:right w:val="nil"/>
            </w:tcBorders>
            <w:shd w:val="clear" w:color="auto" w:fill="auto"/>
            <w:noWrap/>
            <w:vAlign w:val="bottom"/>
            <w:hideMark/>
          </w:tcPr>
          <w:p w14:paraId="3EBB2DE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1871.35</w:t>
            </w:r>
          </w:p>
        </w:tc>
        <w:tc>
          <w:tcPr>
            <w:tcW w:w="819" w:type="pct"/>
            <w:tcBorders>
              <w:top w:val="nil"/>
              <w:left w:val="nil"/>
              <w:bottom w:val="nil"/>
              <w:right w:val="nil"/>
            </w:tcBorders>
            <w:shd w:val="clear" w:color="auto" w:fill="auto"/>
            <w:noWrap/>
            <w:vAlign w:val="bottom"/>
            <w:hideMark/>
          </w:tcPr>
          <w:p w14:paraId="2DDD6E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5936.81</w:t>
            </w:r>
          </w:p>
        </w:tc>
        <w:tc>
          <w:tcPr>
            <w:tcW w:w="869" w:type="pct"/>
            <w:tcBorders>
              <w:top w:val="nil"/>
              <w:left w:val="nil"/>
              <w:bottom w:val="nil"/>
              <w:right w:val="nil"/>
            </w:tcBorders>
            <w:shd w:val="clear" w:color="auto" w:fill="auto"/>
            <w:noWrap/>
            <w:vAlign w:val="bottom"/>
            <w:hideMark/>
          </w:tcPr>
          <w:p w14:paraId="22EA03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7808.16</w:t>
            </w:r>
          </w:p>
        </w:tc>
      </w:tr>
      <w:tr w:rsidR="00134564" w:rsidRPr="00134564" w14:paraId="7E7D684C" w14:textId="77777777" w:rsidTr="00664E47">
        <w:trPr>
          <w:trHeight w:val="288"/>
        </w:trPr>
        <w:tc>
          <w:tcPr>
            <w:tcW w:w="2401" w:type="pct"/>
            <w:tcBorders>
              <w:top w:val="nil"/>
              <w:left w:val="nil"/>
              <w:bottom w:val="nil"/>
              <w:right w:val="nil"/>
            </w:tcBorders>
            <w:shd w:val="clear" w:color="auto" w:fill="auto"/>
            <w:noWrap/>
            <w:vAlign w:val="bottom"/>
            <w:hideMark/>
          </w:tcPr>
          <w:p w14:paraId="0B92FA9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911" w:type="pct"/>
            <w:tcBorders>
              <w:top w:val="nil"/>
              <w:left w:val="nil"/>
              <w:bottom w:val="nil"/>
              <w:right w:val="nil"/>
            </w:tcBorders>
            <w:shd w:val="clear" w:color="auto" w:fill="auto"/>
            <w:noWrap/>
            <w:vAlign w:val="bottom"/>
            <w:hideMark/>
          </w:tcPr>
          <w:p w14:paraId="20A5618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19" w:type="pct"/>
            <w:tcBorders>
              <w:top w:val="nil"/>
              <w:left w:val="nil"/>
              <w:bottom w:val="nil"/>
              <w:right w:val="nil"/>
            </w:tcBorders>
            <w:shd w:val="clear" w:color="auto" w:fill="auto"/>
            <w:noWrap/>
            <w:vAlign w:val="bottom"/>
            <w:hideMark/>
          </w:tcPr>
          <w:p w14:paraId="039C5C7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209490A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9689FC0" w14:textId="77777777" w:rsidTr="00664E47">
        <w:trPr>
          <w:trHeight w:val="288"/>
        </w:trPr>
        <w:tc>
          <w:tcPr>
            <w:tcW w:w="2401" w:type="pct"/>
            <w:tcBorders>
              <w:top w:val="nil"/>
              <w:left w:val="nil"/>
              <w:bottom w:val="nil"/>
              <w:right w:val="nil"/>
            </w:tcBorders>
            <w:shd w:val="clear" w:color="auto" w:fill="auto"/>
            <w:noWrap/>
            <w:vAlign w:val="bottom"/>
            <w:hideMark/>
          </w:tcPr>
          <w:p w14:paraId="2C17167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911" w:type="pct"/>
            <w:tcBorders>
              <w:top w:val="nil"/>
              <w:left w:val="nil"/>
              <w:bottom w:val="nil"/>
              <w:right w:val="nil"/>
            </w:tcBorders>
            <w:shd w:val="clear" w:color="auto" w:fill="auto"/>
            <w:noWrap/>
            <w:vAlign w:val="bottom"/>
            <w:hideMark/>
          </w:tcPr>
          <w:p w14:paraId="0CC561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3785.14</w:t>
            </w:r>
          </w:p>
        </w:tc>
        <w:tc>
          <w:tcPr>
            <w:tcW w:w="819" w:type="pct"/>
            <w:tcBorders>
              <w:top w:val="nil"/>
              <w:left w:val="nil"/>
              <w:bottom w:val="nil"/>
              <w:right w:val="nil"/>
            </w:tcBorders>
            <w:shd w:val="clear" w:color="auto" w:fill="auto"/>
            <w:noWrap/>
            <w:vAlign w:val="bottom"/>
            <w:hideMark/>
          </w:tcPr>
          <w:p w14:paraId="0B30601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4835.14</w:t>
            </w:r>
          </w:p>
        </w:tc>
        <w:tc>
          <w:tcPr>
            <w:tcW w:w="869" w:type="pct"/>
            <w:tcBorders>
              <w:top w:val="nil"/>
              <w:left w:val="nil"/>
              <w:bottom w:val="nil"/>
              <w:right w:val="nil"/>
            </w:tcBorders>
            <w:shd w:val="clear" w:color="auto" w:fill="auto"/>
            <w:noWrap/>
            <w:vAlign w:val="bottom"/>
            <w:hideMark/>
          </w:tcPr>
          <w:p w14:paraId="59E320A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8620.27</w:t>
            </w:r>
          </w:p>
        </w:tc>
      </w:tr>
      <w:tr w:rsidR="00134564" w:rsidRPr="00134564" w14:paraId="4DB5B18B" w14:textId="77777777" w:rsidTr="00664E47">
        <w:trPr>
          <w:trHeight w:val="288"/>
        </w:trPr>
        <w:tc>
          <w:tcPr>
            <w:tcW w:w="2401" w:type="pct"/>
            <w:tcBorders>
              <w:top w:val="nil"/>
              <w:left w:val="nil"/>
              <w:bottom w:val="nil"/>
              <w:right w:val="nil"/>
            </w:tcBorders>
            <w:shd w:val="clear" w:color="auto" w:fill="auto"/>
            <w:noWrap/>
            <w:vAlign w:val="bottom"/>
            <w:hideMark/>
          </w:tcPr>
          <w:p w14:paraId="3DC576F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911" w:type="pct"/>
            <w:tcBorders>
              <w:top w:val="nil"/>
              <w:left w:val="nil"/>
              <w:bottom w:val="nil"/>
              <w:right w:val="nil"/>
            </w:tcBorders>
            <w:shd w:val="clear" w:color="auto" w:fill="auto"/>
            <w:noWrap/>
            <w:vAlign w:val="bottom"/>
            <w:hideMark/>
          </w:tcPr>
          <w:p w14:paraId="5B71E9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15184.33</w:t>
            </w:r>
          </w:p>
        </w:tc>
        <w:tc>
          <w:tcPr>
            <w:tcW w:w="819" w:type="pct"/>
            <w:tcBorders>
              <w:top w:val="nil"/>
              <w:left w:val="nil"/>
              <w:bottom w:val="nil"/>
              <w:right w:val="nil"/>
            </w:tcBorders>
            <w:shd w:val="clear" w:color="auto" w:fill="auto"/>
            <w:noWrap/>
            <w:vAlign w:val="bottom"/>
            <w:hideMark/>
          </w:tcPr>
          <w:p w14:paraId="3C14D2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9429.23</w:t>
            </w:r>
          </w:p>
        </w:tc>
        <w:tc>
          <w:tcPr>
            <w:tcW w:w="869" w:type="pct"/>
            <w:tcBorders>
              <w:top w:val="nil"/>
              <w:left w:val="nil"/>
              <w:bottom w:val="nil"/>
              <w:right w:val="nil"/>
            </w:tcBorders>
            <w:shd w:val="clear" w:color="auto" w:fill="auto"/>
            <w:noWrap/>
            <w:vAlign w:val="bottom"/>
            <w:hideMark/>
          </w:tcPr>
          <w:p w14:paraId="05DEC19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24613.57</w:t>
            </w:r>
          </w:p>
        </w:tc>
      </w:tr>
      <w:tr w:rsidR="00134564" w:rsidRPr="00134564" w14:paraId="08AC4785" w14:textId="77777777" w:rsidTr="00664E47">
        <w:trPr>
          <w:trHeight w:val="288"/>
        </w:trPr>
        <w:tc>
          <w:tcPr>
            <w:tcW w:w="2401" w:type="pct"/>
            <w:tcBorders>
              <w:top w:val="nil"/>
              <w:left w:val="nil"/>
              <w:bottom w:val="nil"/>
              <w:right w:val="nil"/>
            </w:tcBorders>
            <w:shd w:val="clear" w:color="auto" w:fill="auto"/>
            <w:noWrap/>
            <w:vAlign w:val="bottom"/>
            <w:hideMark/>
          </w:tcPr>
          <w:p w14:paraId="4E690CB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911" w:type="pct"/>
            <w:tcBorders>
              <w:top w:val="nil"/>
              <w:left w:val="nil"/>
              <w:bottom w:val="nil"/>
              <w:right w:val="nil"/>
            </w:tcBorders>
            <w:shd w:val="clear" w:color="auto" w:fill="auto"/>
            <w:noWrap/>
            <w:vAlign w:val="bottom"/>
            <w:hideMark/>
          </w:tcPr>
          <w:p w14:paraId="2F19C5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12220.00</w:t>
            </w:r>
          </w:p>
        </w:tc>
        <w:tc>
          <w:tcPr>
            <w:tcW w:w="819" w:type="pct"/>
            <w:tcBorders>
              <w:top w:val="nil"/>
              <w:left w:val="nil"/>
              <w:bottom w:val="nil"/>
              <w:right w:val="nil"/>
            </w:tcBorders>
            <w:shd w:val="clear" w:color="auto" w:fill="auto"/>
            <w:noWrap/>
            <w:vAlign w:val="bottom"/>
            <w:hideMark/>
          </w:tcPr>
          <w:p w14:paraId="0ACA58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11780.91</w:t>
            </w:r>
          </w:p>
        </w:tc>
        <w:tc>
          <w:tcPr>
            <w:tcW w:w="869" w:type="pct"/>
            <w:tcBorders>
              <w:top w:val="nil"/>
              <w:left w:val="nil"/>
              <w:bottom w:val="nil"/>
              <w:right w:val="nil"/>
            </w:tcBorders>
            <w:shd w:val="clear" w:color="auto" w:fill="auto"/>
            <w:noWrap/>
            <w:vAlign w:val="bottom"/>
            <w:hideMark/>
          </w:tcPr>
          <w:p w14:paraId="0FA003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24000.91</w:t>
            </w:r>
          </w:p>
        </w:tc>
      </w:tr>
      <w:tr w:rsidR="00134564" w:rsidRPr="00134564" w14:paraId="3EFF6BF7" w14:textId="77777777" w:rsidTr="00664E47">
        <w:trPr>
          <w:trHeight w:val="288"/>
        </w:trPr>
        <w:tc>
          <w:tcPr>
            <w:tcW w:w="2401" w:type="pct"/>
            <w:tcBorders>
              <w:top w:val="nil"/>
              <w:left w:val="nil"/>
              <w:bottom w:val="nil"/>
              <w:right w:val="nil"/>
            </w:tcBorders>
            <w:shd w:val="clear" w:color="auto" w:fill="auto"/>
            <w:noWrap/>
            <w:vAlign w:val="bottom"/>
            <w:hideMark/>
          </w:tcPr>
          <w:p w14:paraId="54406DE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911" w:type="pct"/>
            <w:tcBorders>
              <w:top w:val="nil"/>
              <w:left w:val="nil"/>
              <w:bottom w:val="nil"/>
              <w:right w:val="nil"/>
            </w:tcBorders>
            <w:shd w:val="clear" w:color="auto" w:fill="auto"/>
            <w:noWrap/>
            <w:vAlign w:val="bottom"/>
            <w:hideMark/>
          </w:tcPr>
          <w:p w14:paraId="46C597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55357.27</w:t>
            </w:r>
          </w:p>
        </w:tc>
        <w:tc>
          <w:tcPr>
            <w:tcW w:w="819" w:type="pct"/>
            <w:tcBorders>
              <w:top w:val="nil"/>
              <w:left w:val="nil"/>
              <w:bottom w:val="nil"/>
              <w:right w:val="nil"/>
            </w:tcBorders>
            <w:shd w:val="clear" w:color="auto" w:fill="auto"/>
            <w:noWrap/>
            <w:vAlign w:val="bottom"/>
            <w:hideMark/>
          </w:tcPr>
          <w:p w14:paraId="25510B9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8595.00</w:t>
            </w:r>
          </w:p>
        </w:tc>
        <w:tc>
          <w:tcPr>
            <w:tcW w:w="869" w:type="pct"/>
            <w:tcBorders>
              <w:top w:val="nil"/>
              <w:left w:val="nil"/>
              <w:bottom w:val="nil"/>
              <w:right w:val="nil"/>
            </w:tcBorders>
            <w:shd w:val="clear" w:color="auto" w:fill="auto"/>
            <w:noWrap/>
            <w:vAlign w:val="bottom"/>
            <w:hideMark/>
          </w:tcPr>
          <w:p w14:paraId="3137A6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63952.27</w:t>
            </w:r>
          </w:p>
        </w:tc>
      </w:tr>
      <w:tr w:rsidR="00134564" w:rsidRPr="00134564" w14:paraId="2405F714" w14:textId="77777777" w:rsidTr="00664E47">
        <w:trPr>
          <w:trHeight w:val="288"/>
        </w:trPr>
        <w:tc>
          <w:tcPr>
            <w:tcW w:w="2401" w:type="pct"/>
            <w:tcBorders>
              <w:top w:val="nil"/>
              <w:left w:val="nil"/>
              <w:bottom w:val="single" w:sz="4" w:space="0" w:color="auto"/>
              <w:right w:val="nil"/>
            </w:tcBorders>
            <w:shd w:val="clear" w:color="auto" w:fill="auto"/>
            <w:noWrap/>
            <w:vAlign w:val="bottom"/>
            <w:hideMark/>
          </w:tcPr>
          <w:p w14:paraId="67DDAC8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911" w:type="pct"/>
            <w:tcBorders>
              <w:top w:val="nil"/>
              <w:left w:val="nil"/>
              <w:bottom w:val="single" w:sz="4" w:space="0" w:color="auto"/>
              <w:right w:val="nil"/>
            </w:tcBorders>
            <w:shd w:val="clear" w:color="auto" w:fill="auto"/>
            <w:noWrap/>
            <w:vAlign w:val="bottom"/>
            <w:hideMark/>
          </w:tcPr>
          <w:p w14:paraId="3E30DA6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657211.11</w:t>
            </w:r>
          </w:p>
        </w:tc>
        <w:tc>
          <w:tcPr>
            <w:tcW w:w="819" w:type="pct"/>
            <w:tcBorders>
              <w:top w:val="nil"/>
              <w:left w:val="nil"/>
              <w:bottom w:val="single" w:sz="4" w:space="0" w:color="auto"/>
              <w:right w:val="nil"/>
            </w:tcBorders>
            <w:shd w:val="clear" w:color="auto" w:fill="auto"/>
            <w:noWrap/>
            <w:vAlign w:val="bottom"/>
            <w:hideMark/>
          </w:tcPr>
          <w:p w14:paraId="7336E0E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14200.00</w:t>
            </w:r>
          </w:p>
        </w:tc>
        <w:tc>
          <w:tcPr>
            <w:tcW w:w="869" w:type="pct"/>
            <w:tcBorders>
              <w:top w:val="nil"/>
              <w:left w:val="nil"/>
              <w:bottom w:val="single" w:sz="4" w:space="0" w:color="auto"/>
              <w:right w:val="nil"/>
            </w:tcBorders>
            <w:shd w:val="clear" w:color="auto" w:fill="auto"/>
            <w:noWrap/>
            <w:vAlign w:val="bottom"/>
            <w:hideMark/>
          </w:tcPr>
          <w:p w14:paraId="1B5EEF1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671411.11</w:t>
            </w:r>
          </w:p>
        </w:tc>
      </w:tr>
    </w:tbl>
    <w:p w14:paraId="13E491EF" w14:textId="77777777" w:rsidR="00664E47" w:rsidRPr="00134564" w:rsidRDefault="00664E47" w:rsidP="00664E47">
      <w:pPr>
        <w:rPr>
          <w:i/>
        </w:rPr>
      </w:pPr>
      <w:r w:rsidRPr="00134564">
        <w:rPr>
          <w:i/>
        </w:rPr>
        <w:t>Sources: Baseline survey of Cao Lanh Impact Evaluation</w:t>
      </w:r>
    </w:p>
    <w:p w14:paraId="42BF453B"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3ECFC63F"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8640" w:type="dxa"/>
        <w:tblInd w:w="93" w:type="dxa"/>
        <w:tblLook w:val="04A0" w:firstRow="1" w:lastRow="0" w:firstColumn="1" w:lastColumn="0" w:noHBand="0" w:noVBand="1"/>
      </w:tblPr>
      <w:tblGrid>
        <w:gridCol w:w="3899"/>
        <w:gridCol w:w="1122"/>
        <w:gridCol w:w="1135"/>
        <w:gridCol w:w="1204"/>
        <w:gridCol w:w="1280"/>
      </w:tblGrid>
      <w:tr w:rsidR="00134564" w:rsidRPr="00134564" w14:paraId="2E2FB00B" w14:textId="77777777" w:rsidTr="00C07053">
        <w:trPr>
          <w:trHeight w:val="288"/>
        </w:trPr>
        <w:tc>
          <w:tcPr>
            <w:tcW w:w="8640" w:type="dxa"/>
            <w:gridSpan w:val="5"/>
            <w:tcBorders>
              <w:top w:val="nil"/>
              <w:left w:val="nil"/>
              <w:bottom w:val="nil"/>
              <w:right w:val="nil"/>
            </w:tcBorders>
            <w:shd w:val="clear" w:color="auto" w:fill="auto"/>
            <w:noWrap/>
            <w:vAlign w:val="bottom"/>
            <w:hideMark/>
          </w:tcPr>
          <w:p w14:paraId="43F5223F"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A.4.8. Share of revenue from major crops in gross annual crop revenue (%)</w:t>
            </w:r>
          </w:p>
        </w:tc>
      </w:tr>
      <w:tr w:rsidR="00134564" w:rsidRPr="00134564" w14:paraId="4A3095BB" w14:textId="77777777" w:rsidTr="00664E47">
        <w:trPr>
          <w:trHeight w:val="288"/>
        </w:trPr>
        <w:tc>
          <w:tcPr>
            <w:tcW w:w="3899" w:type="dxa"/>
            <w:tcBorders>
              <w:top w:val="single" w:sz="4" w:space="0" w:color="auto"/>
              <w:left w:val="nil"/>
              <w:bottom w:val="single" w:sz="4" w:space="0" w:color="auto"/>
              <w:right w:val="nil"/>
            </w:tcBorders>
            <w:shd w:val="clear" w:color="auto" w:fill="auto"/>
            <w:noWrap/>
            <w:vAlign w:val="bottom"/>
            <w:hideMark/>
          </w:tcPr>
          <w:p w14:paraId="768151B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1122" w:type="dxa"/>
            <w:tcBorders>
              <w:top w:val="single" w:sz="4" w:space="0" w:color="auto"/>
              <w:left w:val="nil"/>
              <w:bottom w:val="single" w:sz="4" w:space="0" w:color="auto"/>
              <w:right w:val="nil"/>
            </w:tcBorders>
            <w:shd w:val="clear" w:color="auto" w:fill="auto"/>
            <w:vAlign w:val="center"/>
            <w:hideMark/>
          </w:tcPr>
          <w:p w14:paraId="5A28AA67"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Rice</w:t>
            </w:r>
          </w:p>
        </w:tc>
        <w:tc>
          <w:tcPr>
            <w:tcW w:w="1135" w:type="dxa"/>
            <w:tcBorders>
              <w:top w:val="single" w:sz="4" w:space="0" w:color="auto"/>
              <w:left w:val="nil"/>
              <w:bottom w:val="single" w:sz="4" w:space="0" w:color="auto"/>
              <w:right w:val="nil"/>
            </w:tcBorders>
            <w:shd w:val="clear" w:color="auto" w:fill="auto"/>
            <w:vAlign w:val="center"/>
            <w:hideMark/>
          </w:tcPr>
          <w:p w14:paraId="651E11D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Maize</w:t>
            </w:r>
          </w:p>
        </w:tc>
        <w:tc>
          <w:tcPr>
            <w:tcW w:w="1204" w:type="dxa"/>
            <w:tcBorders>
              <w:top w:val="single" w:sz="4" w:space="0" w:color="auto"/>
              <w:left w:val="nil"/>
              <w:bottom w:val="single" w:sz="4" w:space="0" w:color="auto"/>
              <w:right w:val="nil"/>
            </w:tcBorders>
            <w:shd w:val="clear" w:color="auto" w:fill="auto"/>
            <w:vAlign w:val="center"/>
            <w:hideMark/>
          </w:tcPr>
          <w:p w14:paraId="4D9FA94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Sesame</w:t>
            </w:r>
          </w:p>
        </w:tc>
        <w:tc>
          <w:tcPr>
            <w:tcW w:w="1280" w:type="dxa"/>
            <w:tcBorders>
              <w:top w:val="single" w:sz="4" w:space="0" w:color="auto"/>
              <w:left w:val="nil"/>
              <w:bottom w:val="single" w:sz="4" w:space="0" w:color="auto"/>
              <w:right w:val="nil"/>
            </w:tcBorders>
            <w:shd w:val="clear" w:color="auto" w:fill="auto"/>
            <w:vAlign w:val="center"/>
            <w:hideMark/>
          </w:tcPr>
          <w:p w14:paraId="012D841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Others</w:t>
            </w:r>
          </w:p>
        </w:tc>
      </w:tr>
      <w:tr w:rsidR="00134564" w:rsidRPr="00134564" w14:paraId="4D7E0532" w14:textId="77777777" w:rsidTr="00C07053">
        <w:trPr>
          <w:trHeight w:val="288"/>
        </w:trPr>
        <w:tc>
          <w:tcPr>
            <w:tcW w:w="3899" w:type="dxa"/>
            <w:tcBorders>
              <w:top w:val="nil"/>
              <w:left w:val="nil"/>
              <w:bottom w:val="nil"/>
              <w:right w:val="nil"/>
            </w:tcBorders>
            <w:shd w:val="clear" w:color="auto" w:fill="auto"/>
            <w:noWrap/>
            <w:vAlign w:val="bottom"/>
            <w:hideMark/>
          </w:tcPr>
          <w:p w14:paraId="44ED160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1122" w:type="dxa"/>
            <w:tcBorders>
              <w:top w:val="nil"/>
              <w:left w:val="nil"/>
              <w:bottom w:val="nil"/>
              <w:right w:val="nil"/>
            </w:tcBorders>
            <w:shd w:val="clear" w:color="auto" w:fill="auto"/>
            <w:noWrap/>
            <w:vAlign w:val="bottom"/>
            <w:hideMark/>
          </w:tcPr>
          <w:p w14:paraId="5673E45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78.04</w:t>
            </w:r>
          </w:p>
        </w:tc>
        <w:tc>
          <w:tcPr>
            <w:tcW w:w="1135" w:type="dxa"/>
            <w:tcBorders>
              <w:top w:val="nil"/>
              <w:left w:val="nil"/>
              <w:bottom w:val="nil"/>
              <w:right w:val="nil"/>
            </w:tcBorders>
            <w:shd w:val="clear" w:color="auto" w:fill="auto"/>
            <w:noWrap/>
            <w:vAlign w:val="bottom"/>
            <w:hideMark/>
          </w:tcPr>
          <w:p w14:paraId="370B9B7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2.17</w:t>
            </w:r>
          </w:p>
        </w:tc>
        <w:tc>
          <w:tcPr>
            <w:tcW w:w="1204" w:type="dxa"/>
            <w:tcBorders>
              <w:top w:val="nil"/>
              <w:left w:val="nil"/>
              <w:bottom w:val="nil"/>
              <w:right w:val="nil"/>
            </w:tcBorders>
            <w:shd w:val="clear" w:color="auto" w:fill="auto"/>
            <w:noWrap/>
            <w:vAlign w:val="bottom"/>
            <w:hideMark/>
          </w:tcPr>
          <w:p w14:paraId="535932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w:t>
            </w:r>
          </w:p>
        </w:tc>
        <w:tc>
          <w:tcPr>
            <w:tcW w:w="1280" w:type="dxa"/>
            <w:tcBorders>
              <w:top w:val="nil"/>
              <w:left w:val="nil"/>
              <w:bottom w:val="nil"/>
              <w:right w:val="nil"/>
            </w:tcBorders>
            <w:shd w:val="clear" w:color="auto" w:fill="auto"/>
            <w:noWrap/>
            <w:vAlign w:val="bottom"/>
            <w:hideMark/>
          </w:tcPr>
          <w:p w14:paraId="1FEC762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18.70</w:t>
            </w:r>
          </w:p>
        </w:tc>
      </w:tr>
      <w:tr w:rsidR="00134564" w:rsidRPr="00134564" w14:paraId="2133FA37" w14:textId="77777777" w:rsidTr="00C07053">
        <w:trPr>
          <w:trHeight w:val="288"/>
        </w:trPr>
        <w:tc>
          <w:tcPr>
            <w:tcW w:w="3899" w:type="dxa"/>
            <w:tcBorders>
              <w:top w:val="nil"/>
              <w:left w:val="nil"/>
              <w:bottom w:val="nil"/>
              <w:right w:val="nil"/>
            </w:tcBorders>
            <w:shd w:val="clear" w:color="auto" w:fill="auto"/>
            <w:noWrap/>
            <w:vAlign w:val="bottom"/>
            <w:hideMark/>
          </w:tcPr>
          <w:p w14:paraId="769A242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1122" w:type="dxa"/>
            <w:tcBorders>
              <w:top w:val="nil"/>
              <w:left w:val="nil"/>
              <w:bottom w:val="nil"/>
              <w:right w:val="nil"/>
            </w:tcBorders>
            <w:shd w:val="clear" w:color="auto" w:fill="auto"/>
            <w:noWrap/>
            <w:vAlign w:val="bottom"/>
            <w:hideMark/>
          </w:tcPr>
          <w:p w14:paraId="126905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78.54</w:t>
            </w:r>
          </w:p>
        </w:tc>
        <w:tc>
          <w:tcPr>
            <w:tcW w:w="1135" w:type="dxa"/>
            <w:tcBorders>
              <w:top w:val="nil"/>
              <w:left w:val="nil"/>
              <w:bottom w:val="nil"/>
              <w:right w:val="nil"/>
            </w:tcBorders>
            <w:shd w:val="clear" w:color="auto" w:fill="auto"/>
            <w:noWrap/>
            <w:vAlign w:val="bottom"/>
            <w:hideMark/>
          </w:tcPr>
          <w:p w14:paraId="620298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1.97</w:t>
            </w:r>
          </w:p>
        </w:tc>
        <w:tc>
          <w:tcPr>
            <w:tcW w:w="1204" w:type="dxa"/>
            <w:tcBorders>
              <w:top w:val="nil"/>
              <w:left w:val="nil"/>
              <w:bottom w:val="nil"/>
              <w:right w:val="nil"/>
            </w:tcBorders>
            <w:shd w:val="clear" w:color="auto" w:fill="auto"/>
            <w:noWrap/>
            <w:vAlign w:val="bottom"/>
            <w:hideMark/>
          </w:tcPr>
          <w:p w14:paraId="18AE53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1.11</w:t>
            </w:r>
          </w:p>
        </w:tc>
        <w:tc>
          <w:tcPr>
            <w:tcW w:w="1280" w:type="dxa"/>
            <w:tcBorders>
              <w:top w:val="nil"/>
              <w:left w:val="nil"/>
              <w:bottom w:val="nil"/>
              <w:right w:val="nil"/>
            </w:tcBorders>
            <w:shd w:val="clear" w:color="auto" w:fill="auto"/>
            <w:noWrap/>
            <w:vAlign w:val="bottom"/>
            <w:hideMark/>
          </w:tcPr>
          <w:p w14:paraId="72BEEA6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18.38</w:t>
            </w:r>
          </w:p>
        </w:tc>
      </w:tr>
      <w:tr w:rsidR="00134564" w:rsidRPr="00134564" w14:paraId="7B563028" w14:textId="77777777" w:rsidTr="00C07053">
        <w:trPr>
          <w:trHeight w:val="288"/>
        </w:trPr>
        <w:tc>
          <w:tcPr>
            <w:tcW w:w="3899" w:type="dxa"/>
            <w:tcBorders>
              <w:top w:val="nil"/>
              <w:left w:val="nil"/>
              <w:bottom w:val="nil"/>
              <w:right w:val="nil"/>
            </w:tcBorders>
            <w:shd w:val="clear" w:color="auto" w:fill="auto"/>
            <w:noWrap/>
            <w:vAlign w:val="bottom"/>
            <w:hideMark/>
          </w:tcPr>
          <w:p w14:paraId="6212E6D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1122" w:type="dxa"/>
            <w:tcBorders>
              <w:top w:val="nil"/>
              <w:left w:val="nil"/>
              <w:bottom w:val="nil"/>
              <w:right w:val="nil"/>
            </w:tcBorders>
            <w:shd w:val="clear" w:color="auto" w:fill="auto"/>
            <w:noWrap/>
            <w:vAlign w:val="bottom"/>
            <w:hideMark/>
          </w:tcPr>
          <w:p w14:paraId="0A2DF4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80.25</w:t>
            </w:r>
          </w:p>
        </w:tc>
        <w:tc>
          <w:tcPr>
            <w:tcW w:w="1135" w:type="dxa"/>
            <w:tcBorders>
              <w:top w:val="nil"/>
              <w:left w:val="nil"/>
              <w:bottom w:val="nil"/>
              <w:right w:val="nil"/>
            </w:tcBorders>
            <w:shd w:val="clear" w:color="auto" w:fill="auto"/>
            <w:noWrap/>
            <w:vAlign w:val="bottom"/>
            <w:hideMark/>
          </w:tcPr>
          <w:p w14:paraId="1FFBA1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4.58</w:t>
            </w:r>
          </w:p>
        </w:tc>
        <w:tc>
          <w:tcPr>
            <w:tcW w:w="1204" w:type="dxa"/>
            <w:tcBorders>
              <w:top w:val="nil"/>
              <w:left w:val="nil"/>
              <w:bottom w:val="nil"/>
              <w:right w:val="nil"/>
            </w:tcBorders>
            <w:shd w:val="clear" w:color="auto" w:fill="auto"/>
            <w:noWrap/>
            <w:vAlign w:val="bottom"/>
            <w:hideMark/>
          </w:tcPr>
          <w:p w14:paraId="136154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0.04</w:t>
            </w:r>
          </w:p>
        </w:tc>
        <w:tc>
          <w:tcPr>
            <w:tcW w:w="1280" w:type="dxa"/>
            <w:tcBorders>
              <w:top w:val="nil"/>
              <w:left w:val="nil"/>
              <w:bottom w:val="nil"/>
              <w:right w:val="nil"/>
            </w:tcBorders>
            <w:shd w:val="clear" w:color="auto" w:fill="auto"/>
            <w:noWrap/>
            <w:vAlign w:val="bottom"/>
            <w:hideMark/>
          </w:tcPr>
          <w:p w14:paraId="17F70A6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15.13</w:t>
            </w:r>
          </w:p>
        </w:tc>
      </w:tr>
      <w:tr w:rsidR="00134564" w:rsidRPr="00134564" w14:paraId="28FD1741" w14:textId="77777777" w:rsidTr="00C07053">
        <w:trPr>
          <w:trHeight w:val="288"/>
        </w:trPr>
        <w:tc>
          <w:tcPr>
            <w:tcW w:w="3899" w:type="dxa"/>
            <w:tcBorders>
              <w:top w:val="nil"/>
              <w:left w:val="nil"/>
              <w:bottom w:val="nil"/>
              <w:right w:val="nil"/>
            </w:tcBorders>
            <w:shd w:val="clear" w:color="auto" w:fill="auto"/>
            <w:noWrap/>
            <w:vAlign w:val="bottom"/>
            <w:hideMark/>
          </w:tcPr>
          <w:p w14:paraId="3482779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1122" w:type="dxa"/>
            <w:tcBorders>
              <w:top w:val="nil"/>
              <w:left w:val="nil"/>
              <w:bottom w:val="nil"/>
              <w:right w:val="nil"/>
            </w:tcBorders>
            <w:shd w:val="clear" w:color="auto" w:fill="auto"/>
            <w:noWrap/>
            <w:vAlign w:val="bottom"/>
            <w:hideMark/>
          </w:tcPr>
          <w:p w14:paraId="0C3224C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74.54</w:t>
            </w:r>
          </w:p>
        </w:tc>
        <w:tc>
          <w:tcPr>
            <w:tcW w:w="1135" w:type="dxa"/>
            <w:tcBorders>
              <w:top w:val="nil"/>
              <w:left w:val="nil"/>
              <w:bottom w:val="nil"/>
              <w:right w:val="nil"/>
            </w:tcBorders>
            <w:shd w:val="clear" w:color="auto" w:fill="auto"/>
            <w:noWrap/>
            <w:vAlign w:val="bottom"/>
            <w:hideMark/>
          </w:tcPr>
          <w:p w14:paraId="7AB9F9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0.09</w:t>
            </w:r>
          </w:p>
        </w:tc>
        <w:tc>
          <w:tcPr>
            <w:tcW w:w="1204" w:type="dxa"/>
            <w:tcBorders>
              <w:top w:val="nil"/>
              <w:left w:val="nil"/>
              <w:bottom w:val="nil"/>
              <w:right w:val="nil"/>
            </w:tcBorders>
            <w:shd w:val="clear" w:color="auto" w:fill="auto"/>
            <w:noWrap/>
            <w:vAlign w:val="bottom"/>
            <w:hideMark/>
          </w:tcPr>
          <w:p w14:paraId="4BA3A71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2.18</w:t>
            </w:r>
          </w:p>
        </w:tc>
        <w:tc>
          <w:tcPr>
            <w:tcW w:w="1280" w:type="dxa"/>
            <w:tcBorders>
              <w:top w:val="nil"/>
              <w:left w:val="nil"/>
              <w:bottom w:val="nil"/>
              <w:right w:val="nil"/>
            </w:tcBorders>
            <w:shd w:val="clear" w:color="auto" w:fill="auto"/>
            <w:noWrap/>
            <w:vAlign w:val="bottom"/>
            <w:hideMark/>
          </w:tcPr>
          <w:p w14:paraId="604DF0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23.19</w:t>
            </w:r>
          </w:p>
        </w:tc>
      </w:tr>
      <w:tr w:rsidR="00134564" w:rsidRPr="00134564" w14:paraId="330373C8" w14:textId="77777777" w:rsidTr="00C07053">
        <w:trPr>
          <w:trHeight w:val="288"/>
        </w:trPr>
        <w:tc>
          <w:tcPr>
            <w:tcW w:w="3899" w:type="dxa"/>
            <w:tcBorders>
              <w:top w:val="nil"/>
              <w:left w:val="nil"/>
              <w:bottom w:val="nil"/>
              <w:right w:val="nil"/>
            </w:tcBorders>
            <w:shd w:val="clear" w:color="auto" w:fill="auto"/>
            <w:noWrap/>
            <w:vAlign w:val="bottom"/>
            <w:hideMark/>
          </w:tcPr>
          <w:p w14:paraId="1071D7A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1122" w:type="dxa"/>
            <w:tcBorders>
              <w:top w:val="nil"/>
              <w:left w:val="nil"/>
              <w:bottom w:val="nil"/>
              <w:right w:val="nil"/>
            </w:tcBorders>
            <w:shd w:val="clear" w:color="auto" w:fill="auto"/>
            <w:noWrap/>
            <w:vAlign w:val="bottom"/>
            <w:hideMark/>
          </w:tcPr>
          <w:p w14:paraId="7A6A0C1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135" w:type="dxa"/>
            <w:tcBorders>
              <w:top w:val="nil"/>
              <w:left w:val="nil"/>
              <w:bottom w:val="nil"/>
              <w:right w:val="nil"/>
            </w:tcBorders>
            <w:shd w:val="clear" w:color="auto" w:fill="auto"/>
            <w:noWrap/>
            <w:vAlign w:val="bottom"/>
            <w:hideMark/>
          </w:tcPr>
          <w:p w14:paraId="515F791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04" w:type="dxa"/>
            <w:tcBorders>
              <w:top w:val="nil"/>
              <w:left w:val="nil"/>
              <w:bottom w:val="nil"/>
              <w:right w:val="nil"/>
            </w:tcBorders>
            <w:shd w:val="clear" w:color="auto" w:fill="auto"/>
            <w:noWrap/>
            <w:vAlign w:val="bottom"/>
            <w:hideMark/>
          </w:tcPr>
          <w:p w14:paraId="56B56F5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097D9D2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CF8C834" w14:textId="77777777" w:rsidTr="00C07053">
        <w:trPr>
          <w:trHeight w:val="288"/>
        </w:trPr>
        <w:tc>
          <w:tcPr>
            <w:tcW w:w="3899" w:type="dxa"/>
            <w:tcBorders>
              <w:top w:val="nil"/>
              <w:left w:val="nil"/>
              <w:bottom w:val="nil"/>
              <w:right w:val="nil"/>
            </w:tcBorders>
            <w:shd w:val="clear" w:color="auto" w:fill="auto"/>
            <w:noWrap/>
            <w:vAlign w:val="bottom"/>
            <w:hideMark/>
          </w:tcPr>
          <w:p w14:paraId="267D8E7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1122" w:type="dxa"/>
            <w:tcBorders>
              <w:top w:val="nil"/>
              <w:left w:val="nil"/>
              <w:bottom w:val="nil"/>
              <w:right w:val="nil"/>
            </w:tcBorders>
            <w:shd w:val="clear" w:color="auto" w:fill="auto"/>
            <w:noWrap/>
            <w:vAlign w:val="bottom"/>
            <w:hideMark/>
          </w:tcPr>
          <w:p w14:paraId="39CFE1D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71.92</w:t>
            </w:r>
          </w:p>
        </w:tc>
        <w:tc>
          <w:tcPr>
            <w:tcW w:w="1135" w:type="dxa"/>
            <w:tcBorders>
              <w:top w:val="nil"/>
              <w:left w:val="nil"/>
              <w:bottom w:val="nil"/>
              <w:right w:val="nil"/>
            </w:tcBorders>
            <w:shd w:val="clear" w:color="auto" w:fill="auto"/>
            <w:noWrap/>
            <w:vAlign w:val="bottom"/>
            <w:hideMark/>
          </w:tcPr>
          <w:p w14:paraId="771706A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0.35</w:t>
            </w:r>
          </w:p>
        </w:tc>
        <w:tc>
          <w:tcPr>
            <w:tcW w:w="1204" w:type="dxa"/>
            <w:tcBorders>
              <w:top w:val="nil"/>
              <w:left w:val="nil"/>
              <w:bottom w:val="nil"/>
              <w:right w:val="nil"/>
            </w:tcBorders>
            <w:shd w:val="clear" w:color="auto" w:fill="auto"/>
            <w:noWrap/>
            <w:vAlign w:val="bottom"/>
            <w:hideMark/>
          </w:tcPr>
          <w:p w14:paraId="4967654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2.25</w:t>
            </w:r>
          </w:p>
        </w:tc>
        <w:tc>
          <w:tcPr>
            <w:tcW w:w="1280" w:type="dxa"/>
            <w:tcBorders>
              <w:top w:val="nil"/>
              <w:left w:val="nil"/>
              <w:bottom w:val="nil"/>
              <w:right w:val="nil"/>
            </w:tcBorders>
            <w:shd w:val="clear" w:color="auto" w:fill="auto"/>
            <w:noWrap/>
            <w:vAlign w:val="bottom"/>
            <w:hideMark/>
          </w:tcPr>
          <w:p w14:paraId="1EA50D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25.49</w:t>
            </w:r>
          </w:p>
        </w:tc>
      </w:tr>
      <w:tr w:rsidR="00134564" w:rsidRPr="00134564" w14:paraId="5491BAFD" w14:textId="77777777" w:rsidTr="00C07053">
        <w:trPr>
          <w:trHeight w:val="288"/>
        </w:trPr>
        <w:tc>
          <w:tcPr>
            <w:tcW w:w="3899" w:type="dxa"/>
            <w:tcBorders>
              <w:top w:val="nil"/>
              <w:left w:val="nil"/>
              <w:bottom w:val="nil"/>
              <w:right w:val="nil"/>
            </w:tcBorders>
            <w:shd w:val="clear" w:color="auto" w:fill="auto"/>
            <w:noWrap/>
            <w:vAlign w:val="bottom"/>
            <w:hideMark/>
          </w:tcPr>
          <w:p w14:paraId="2F2548D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1122" w:type="dxa"/>
            <w:tcBorders>
              <w:top w:val="nil"/>
              <w:left w:val="nil"/>
              <w:bottom w:val="nil"/>
              <w:right w:val="nil"/>
            </w:tcBorders>
            <w:shd w:val="clear" w:color="auto" w:fill="auto"/>
            <w:noWrap/>
            <w:vAlign w:val="bottom"/>
            <w:hideMark/>
          </w:tcPr>
          <w:p w14:paraId="4467FA5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80.51</w:t>
            </w:r>
          </w:p>
        </w:tc>
        <w:tc>
          <w:tcPr>
            <w:tcW w:w="1135" w:type="dxa"/>
            <w:tcBorders>
              <w:top w:val="nil"/>
              <w:left w:val="nil"/>
              <w:bottom w:val="nil"/>
              <w:right w:val="nil"/>
            </w:tcBorders>
            <w:shd w:val="clear" w:color="auto" w:fill="auto"/>
            <w:noWrap/>
            <w:vAlign w:val="bottom"/>
            <w:hideMark/>
          </w:tcPr>
          <w:p w14:paraId="63FB58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2.90</w:t>
            </w:r>
          </w:p>
        </w:tc>
        <w:tc>
          <w:tcPr>
            <w:tcW w:w="1204" w:type="dxa"/>
            <w:tcBorders>
              <w:top w:val="nil"/>
              <w:left w:val="nil"/>
              <w:bottom w:val="nil"/>
              <w:right w:val="nil"/>
            </w:tcBorders>
            <w:shd w:val="clear" w:color="auto" w:fill="auto"/>
            <w:noWrap/>
            <w:vAlign w:val="bottom"/>
            <w:hideMark/>
          </w:tcPr>
          <w:p w14:paraId="3C7A88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0.63</w:t>
            </w:r>
          </w:p>
        </w:tc>
        <w:tc>
          <w:tcPr>
            <w:tcW w:w="1280" w:type="dxa"/>
            <w:tcBorders>
              <w:top w:val="nil"/>
              <w:left w:val="nil"/>
              <w:bottom w:val="nil"/>
              <w:right w:val="nil"/>
            </w:tcBorders>
            <w:shd w:val="clear" w:color="auto" w:fill="auto"/>
            <w:noWrap/>
            <w:vAlign w:val="bottom"/>
            <w:hideMark/>
          </w:tcPr>
          <w:p w14:paraId="43DB71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15.96</w:t>
            </w:r>
          </w:p>
        </w:tc>
      </w:tr>
      <w:tr w:rsidR="00134564" w:rsidRPr="00134564" w14:paraId="3ECF569F" w14:textId="77777777" w:rsidTr="00C07053">
        <w:trPr>
          <w:trHeight w:val="288"/>
        </w:trPr>
        <w:tc>
          <w:tcPr>
            <w:tcW w:w="3899" w:type="dxa"/>
            <w:tcBorders>
              <w:top w:val="nil"/>
              <w:left w:val="nil"/>
              <w:bottom w:val="nil"/>
              <w:right w:val="nil"/>
            </w:tcBorders>
            <w:shd w:val="clear" w:color="auto" w:fill="auto"/>
            <w:noWrap/>
            <w:vAlign w:val="bottom"/>
            <w:hideMark/>
          </w:tcPr>
          <w:p w14:paraId="75BF6E7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1122" w:type="dxa"/>
            <w:tcBorders>
              <w:top w:val="nil"/>
              <w:left w:val="nil"/>
              <w:bottom w:val="nil"/>
              <w:right w:val="nil"/>
            </w:tcBorders>
            <w:shd w:val="clear" w:color="auto" w:fill="auto"/>
            <w:noWrap/>
            <w:vAlign w:val="bottom"/>
            <w:hideMark/>
          </w:tcPr>
          <w:p w14:paraId="4BFE0DB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135" w:type="dxa"/>
            <w:tcBorders>
              <w:top w:val="nil"/>
              <w:left w:val="nil"/>
              <w:bottom w:val="nil"/>
              <w:right w:val="nil"/>
            </w:tcBorders>
            <w:shd w:val="clear" w:color="auto" w:fill="auto"/>
            <w:noWrap/>
            <w:vAlign w:val="bottom"/>
            <w:hideMark/>
          </w:tcPr>
          <w:p w14:paraId="6C62208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04" w:type="dxa"/>
            <w:tcBorders>
              <w:top w:val="nil"/>
              <w:left w:val="nil"/>
              <w:bottom w:val="nil"/>
              <w:right w:val="nil"/>
            </w:tcBorders>
            <w:shd w:val="clear" w:color="auto" w:fill="auto"/>
            <w:noWrap/>
            <w:vAlign w:val="bottom"/>
            <w:hideMark/>
          </w:tcPr>
          <w:p w14:paraId="0B874B4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605F305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BA96E69" w14:textId="77777777" w:rsidTr="00C07053">
        <w:trPr>
          <w:trHeight w:val="288"/>
        </w:trPr>
        <w:tc>
          <w:tcPr>
            <w:tcW w:w="3899" w:type="dxa"/>
            <w:tcBorders>
              <w:top w:val="nil"/>
              <w:left w:val="nil"/>
              <w:bottom w:val="nil"/>
              <w:right w:val="nil"/>
            </w:tcBorders>
            <w:shd w:val="clear" w:color="auto" w:fill="auto"/>
            <w:noWrap/>
            <w:vAlign w:val="bottom"/>
            <w:hideMark/>
          </w:tcPr>
          <w:p w14:paraId="333AEEC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1122" w:type="dxa"/>
            <w:tcBorders>
              <w:top w:val="nil"/>
              <w:left w:val="nil"/>
              <w:bottom w:val="nil"/>
              <w:right w:val="nil"/>
            </w:tcBorders>
            <w:shd w:val="clear" w:color="auto" w:fill="auto"/>
            <w:noWrap/>
            <w:vAlign w:val="bottom"/>
            <w:hideMark/>
          </w:tcPr>
          <w:p w14:paraId="76E5FF2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79.54</w:t>
            </w:r>
          </w:p>
        </w:tc>
        <w:tc>
          <w:tcPr>
            <w:tcW w:w="1135" w:type="dxa"/>
            <w:tcBorders>
              <w:top w:val="nil"/>
              <w:left w:val="nil"/>
              <w:bottom w:val="nil"/>
              <w:right w:val="nil"/>
            </w:tcBorders>
            <w:shd w:val="clear" w:color="auto" w:fill="auto"/>
            <w:noWrap/>
            <w:vAlign w:val="bottom"/>
            <w:hideMark/>
          </w:tcPr>
          <w:p w14:paraId="707B9A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2.15</w:t>
            </w:r>
          </w:p>
        </w:tc>
        <w:tc>
          <w:tcPr>
            <w:tcW w:w="1204" w:type="dxa"/>
            <w:tcBorders>
              <w:top w:val="nil"/>
              <w:left w:val="nil"/>
              <w:bottom w:val="nil"/>
              <w:right w:val="nil"/>
            </w:tcBorders>
            <w:shd w:val="clear" w:color="auto" w:fill="auto"/>
            <w:noWrap/>
            <w:vAlign w:val="bottom"/>
            <w:hideMark/>
          </w:tcPr>
          <w:p w14:paraId="50D74E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w:t>
            </w:r>
          </w:p>
        </w:tc>
        <w:tc>
          <w:tcPr>
            <w:tcW w:w="1280" w:type="dxa"/>
            <w:tcBorders>
              <w:top w:val="nil"/>
              <w:left w:val="nil"/>
              <w:bottom w:val="nil"/>
              <w:right w:val="nil"/>
            </w:tcBorders>
            <w:shd w:val="clear" w:color="auto" w:fill="auto"/>
            <w:noWrap/>
            <w:vAlign w:val="bottom"/>
            <w:hideMark/>
          </w:tcPr>
          <w:p w14:paraId="6EDFD2D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17.23</w:t>
            </w:r>
          </w:p>
        </w:tc>
      </w:tr>
      <w:tr w:rsidR="00134564" w:rsidRPr="00134564" w14:paraId="75689E8A" w14:textId="77777777" w:rsidTr="00C07053">
        <w:trPr>
          <w:trHeight w:val="288"/>
        </w:trPr>
        <w:tc>
          <w:tcPr>
            <w:tcW w:w="3899" w:type="dxa"/>
            <w:tcBorders>
              <w:top w:val="nil"/>
              <w:left w:val="nil"/>
              <w:bottom w:val="nil"/>
              <w:right w:val="nil"/>
            </w:tcBorders>
            <w:shd w:val="clear" w:color="auto" w:fill="auto"/>
            <w:noWrap/>
            <w:vAlign w:val="bottom"/>
            <w:hideMark/>
          </w:tcPr>
          <w:p w14:paraId="4DFD6B0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1122" w:type="dxa"/>
            <w:tcBorders>
              <w:top w:val="nil"/>
              <w:left w:val="nil"/>
              <w:bottom w:val="nil"/>
              <w:right w:val="nil"/>
            </w:tcBorders>
            <w:shd w:val="clear" w:color="auto" w:fill="auto"/>
            <w:noWrap/>
            <w:vAlign w:val="bottom"/>
            <w:hideMark/>
          </w:tcPr>
          <w:p w14:paraId="0DFF4D2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70.15</w:t>
            </w:r>
          </w:p>
        </w:tc>
        <w:tc>
          <w:tcPr>
            <w:tcW w:w="1135" w:type="dxa"/>
            <w:tcBorders>
              <w:top w:val="nil"/>
              <w:left w:val="nil"/>
              <w:bottom w:val="nil"/>
              <w:right w:val="nil"/>
            </w:tcBorders>
            <w:shd w:val="clear" w:color="auto" w:fill="auto"/>
            <w:noWrap/>
            <w:vAlign w:val="bottom"/>
            <w:hideMark/>
          </w:tcPr>
          <w:p w14:paraId="163E81D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2.25</w:t>
            </w:r>
          </w:p>
        </w:tc>
        <w:tc>
          <w:tcPr>
            <w:tcW w:w="1204" w:type="dxa"/>
            <w:tcBorders>
              <w:top w:val="nil"/>
              <w:left w:val="nil"/>
              <w:bottom w:val="nil"/>
              <w:right w:val="nil"/>
            </w:tcBorders>
            <w:shd w:val="clear" w:color="auto" w:fill="auto"/>
            <w:noWrap/>
            <w:vAlign w:val="bottom"/>
            <w:hideMark/>
          </w:tcPr>
          <w:p w14:paraId="7707FE4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w:t>
            </w:r>
          </w:p>
        </w:tc>
        <w:tc>
          <w:tcPr>
            <w:tcW w:w="1280" w:type="dxa"/>
            <w:tcBorders>
              <w:top w:val="nil"/>
              <w:left w:val="nil"/>
              <w:bottom w:val="nil"/>
              <w:right w:val="nil"/>
            </w:tcBorders>
            <w:shd w:val="clear" w:color="auto" w:fill="auto"/>
            <w:noWrap/>
            <w:vAlign w:val="bottom"/>
            <w:hideMark/>
          </w:tcPr>
          <w:p w14:paraId="08B3D1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26.40</w:t>
            </w:r>
          </w:p>
        </w:tc>
      </w:tr>
      <w:tr w:rsidR="00134564" w:rsidRPr="00134564" w14:paraId="6680AE11" w14:textId="77777777" w:rsidTr="00C07053">
        <w:trPr>
          <w:trHeight w:val="288"/>
        </w:trPr>
        <w:tc>
          <w:tcPr>
            <w:tcW w:w="3899" w:type="dxa"/>
            <w:tcBorders>
              <w:top w:val="nil"/>
              <w:left w:val="nil"/>
              <w:bottom w:val="nil"/>
              <w:right w:val="nil"/>
            </w:tcBorders>
            <w:shd w:val="clear" w:color="auto" w:fill="auto"/>
            <w:noWrap/>
            <w:vAlign w:val="bottom"/>
            <w:hideMark/>
          </w:tcPr>
          <w:p w14:paraId="49970FC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1122" w:type="dxa"/>
            <w:tcBorders>
              <w:top w:val="nil"/>
              <w:left w:val="nil"/>
              <w:bottom w:val="nil"/>
              <w:right w:val="nil"/>
            </w:tcBorders>
            <w:shd w:val="clear" w:color="auto" w:fill="auto"/>
            <w:noWrap/>
            <w:vAlign w:val="bottom"/>
            <w:hideMark/>
          </w:tcPr>
          <w:p w14:paraId="4344A0F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135" w:type="dxa"/>
            <w:tcBorders>
              <w:top w:val="nil"/>
              <w:left w:val="nil"/>
              <w:bottom w:val="nil"/>
              <w:right w:val="nil"/>
            </w:tcBorders>
            <w:shd w:val="clear" w:color="auto" w:fill="auto"/>
            <w:noWrap/>
            <w:vAlign w:val="bottom"/>
            <w:hideMark/>
          </w:tcPr>
          <w:p w14:paraId="3ADF86C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04" w:type="dxa"/>
            <w:tcBorders>
              <w:top w:val="nil"/>
              <w:left w:val="nil"/>
              <w:bottom w:val="nil"/>
              <w:right w:val="nil"/>
            </w:tcBorders>
            <w:shd w:val="clear" w:color="auto" w:fill="auto"/>
            <w:noWrap/>
            <w:vAlign w:val="bottom"/>
            <w:hideMark/>
          </w:tcPr>
          <w:p w14:paraId="2C4388B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35DFD1C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04127A5" w14:textId="77777777" w:rsidTr="00C07053">
        <w:trPr>
          <w:trHeight w:val="288"/>
        </w:trPr>
        <w:tc>
          <w:tcPr>
            <w:tcW w:w="3899" w:type="dxa"/>
            <w:tcBorders>
              <w:top w:val="nil"/>
              <w:left w:val="nil"/>
              <w:bottom w:val="nil"/>
              <w:right w:val="nil"/>
            </w:tcBorders>
            <w:shd w:val="clear" w:color="auto" w:fill="auto"/>
            <w:noWrap/>
            <w:vAlign w:val="bottom"/>
            <w:hideMark/>
          </w:tcPr>
          <w:p w14:paraId="71A2A10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1122" w:type="dxa"/>
            <w:tcBorders>
              <w:top w:val="nil"/>
              <w:left w:val="nil"/>
              <w:bottom w:val="nil"/>
              <w:right w:val="nil"/>
            </w:tcBorders>
            <w:shd w:val="clear" w:color="auto" w:fill="auto"/>
            <w:noWrap/>
            <w:vAlign w:val="bottom"/>
            <w:hideMark/>
          </w:tcPr>
          <w:p w14:paraId="0708AE7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70.69</w:t>
            </w:r>
          </w:p>
        </w:tc>
        <w:tc>
          <w:tcPr>
            <w:tcW w:w="1135" w:type="dxa"/>
            <w:tcBorders>
              <w:top w:val="nil"/>
              <w:left w:val="nil"/>
              <w:bottom w:val="nil"/>
              <w:right w:val="nil"/>
            </w:tcBorders>
            <w:shd w:val="clear" w:color="auto" w:fill="auto"/>
            <w:noWrap/>
            <w:vAlign w:val="bottom"/>
            <w:hideMark/>
          </w:tcPr>
          <w:p w14:paraId="7319B6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2.46</w:t>
            </w:r>
          </w:p>
        </w:tc>
        <w:tc>
          <w:tcPr>
            <w:tcW w:w="1204" w:type="dxa"/>
            <w:tcBorders>
              <w:top w:val="nil"/>
              <w:left w:val="nil"/>
              <w:bottom w:val="nil"/>
              <w:right w:val="nil"/>
            </w:tcBorders>
            <w:shd w:val="clear" w:color="auto" w:fill="auto"/>
            <w:noWrap/>
            <w:vAlign w:val="bottom"/>
            <w:hideMark/>
          </w:tcPr>
          <w:p w14:paraId="3C8545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1.58</w:t>
            </w:r>
          </w:p>
        </w:tc>
        <w:tc>
          <w:tcPr>
            <w:tcW w:w="1280" w:type="dxa"/>
            <w:tcBorders>
              <w:top w:val="nil"/>
              <w:left w:val="nil"/>
              <w:bottom w:val="nil"/>
              <w:right w:val="nil"/>
            </w:tcBorders>
            <w:shd w:val="clear" w:color="auto" w:fill="auto"/>
            <w:noWrap/>
            <w:vAlign w:val="bottom"/>
            <w:hideMark/>
          </w:tcPr>
          <w:p w14:paraId="5FBA119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25.27</w:t>
            </w:r>
          </w:p>
        </w:tc>
      </w:tr>
      <w:tr w:rsidR="00134564" w:rsidRPr="00134564" w14:paraId="3FF2D17C" w14:textId="77777777" w:rsidTr="00C07053">
        <w:trPr>
          <w:trHeight w:val="288"/>
        </w:trPr>
        <w:tc>
          <w:tcPr>
            <w:tcW w:w="3899" w:type="dxa"/>
            <w:tcBorders>
              <w:top w:val="nil"/>
              <w:left w:val="nil"/>
              <w:bottom w:val="nil"/>
              <w:right w:val="nil"/>
            </w:tcBorders>
            <w:shd w:val="clear" w:color="auto" w:fill="auto"/>
            <w:noWrap/>
            <w:vAlign w:val="bottom"/>
            <w:hideMark/>
          </w:tcPr>
          <w:p w14:paraId="5E9AA65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1122" w:type="dxa"/>
            <w:tcBorders>
              <w:top w:val="nil"/>
              <w:left w:val="nil"/>
              <w:bottom w:val="nil"/>
              <w:right w:val="nil"/>
            </w:tcBorders>
            <w:shd w:val="clear" w:color="auto" w:fill="auto"/>
            <w:noWrap/>
            <w:vAlign w:val="bottom"/>
            <w:hideMark/>
          </w:tcPr>
          <w:p w14:paraId="6DECBA7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80.68</w:t>
            </w:r>
          </w:p>
        </w:tc>
        <w:tc>
          <w:tcPr>
            <w:tcW w:w="1135" w:type="dxa"/>
            <w:tcBorders>
              <w:top w:val="nil"/>
              <w:left w:val="nil"/>
              <w:bottom w:val="nil"/>
              <w:right w:val="nil"/>
            </w:tcBorders>
            <w:shd w:val="clear" w:color="auto" w:fill="auto"/>
            <w:noWrap/>
            <w:vAlign w:val="bottom"/>
            <w:hideMark/>
          </w:tcPr>
          <w:p w14:paraId="2DBB35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2.99</w:t>
            </w:r>
          </w:p>
        </w:tc>
        <w:tc>
          <w:tcPr>
            <w:tcW w:w="1204" w:type="dxa"/>
            <w:tcBorders>
              <w:top w:val="nil"/>
              <w:left w:val="nil"/>
              <w:bottom w:val="nil"/>
              <w:right w:val="nil"/>
            </w:tcBorders>
            <w:shd w:val="clear" w:color="auto" w:fill="auto"/>
            <w:noWrap/>
            <w:vAlign w:val="bottom"/>
            <w:hideMark/>
          </w:tcPr>
          <w:p w14:paraId="0210FAA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w:t>
            </w:r>
          </w:p>
        </w:tc>
        <w:tc>
          <w:tcPr>
            <w:tcW w:w="1280" w:type="dxa"/>
            <w:tcBorders>
              <w:top w:val="nil"/>
              <w:left w:val="nil"/>
              <w:bottom w:val="nil"/>
              <w:right w:val="nil"/>
            </w:tcBorders>
            <w:shd w:val="clear" w:color="auto" w:fill="auto"/>
            <w:noWrap/>
            <w:vAlign w:val="bottom"/>
            <w:hideMark/>
          </w:tcPr>
          <w:p w14:paraId="606C90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15.23</w:t>
            </w:r>
          </w:p>
        </w:tc>
      </w:tr>
      <w:tr w:rsidR="00134564" w:rsidRPr="00134564" w14:paraId="60D62E2E" w14:textId="77777777" w:rsidTr="00C07053">
        <w:trPr>
          <w:trHeight w:val="288"/>
        </w:trPr>
        <w:tc>
          <w:tcPr>
            <w:tcW w:w="3899" w:type="dxa"/>
            <w:tcBorders>
              <w:top w:val="nil"/>
              <w:left w:val="nil"/>
              <w:bottom w:val="nil"/>
              <w:right w:val="nil"/>
            </w:tcBorders>
            <w:shd w:val="clear" w:color="auto" w:fill="auto"/>
            <w:noWrap/>
            <w:vAlign w:val="bottom"/>
            <w:hideMark/>
          </w:tcPr>
          <w:p w14:paraId="615B657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1122" w:type="dxa"/>
            <w:tcBorders>
              <w:top w:val="nil"/>
              <w:left w:val="nil"/>
              <w:bottom w:val="nil"/>
              <w:right w:val="nil"/>
            </w:tcBorders>
            <w:shd w:val="clear" w:color="auto" w:fill="auto"/>
            <w:noWrap/>
            <w:vAlign w:val="bottom"/>
            <w:hideMark/>
          </w:tcPr>
          <w:p w14:paraId="0A50D4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79.49</w:t>
            </w:r>
          </w:p>
        </w:tc>
        <w:tc>
          <w:tcPr>
            <w:tcW w:w="1135" w:type="dxa"/>
            <w:tcBorders>
              <w:top w:val="nil"/>
              <w:left w:val="nil"/>
              <w:bottom w:val="nil"/>
              <w:right w:val="nil"/>
            </w:tcBorders>
            <w:shd w:val="clear" w:color="auto" w:fill="auto"/>
            <w:noWrap/>
            <w:vAlign w:val="bottom"/>
            <w:hideMark/>
          </w:tcPr>
          <w:p w14:paraId="59F83B1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04" w:type="dxa"/>
            <w:tcBorders>
              <w:top w:val="nil"/>
              <w:left w:val="nil"/>
              <w:bottom w:val="nil"/>
              <w:right w:val="nil"/>
            </w:tcBorders>
            <w:shd w:val="clear" w:color="auto" w:fill="auto"/>
            <w:noWrap/>
            <w:vAlign w:val="bottom"/>
            <w:hideMark/>
          </w:tcPr>
          <w:p w14:paraId="230078F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0.50</w:t>
            </w:r>
          </w:p>
        </w:tc>
        <w:tc>
          <w:tcPr>
            <w:tcW w:w="1280" w:type="dxa"/>
            <w:tcBorders>
              <w:top w:val="nil"/>
              <w:left w:val="nil"/>
              <w:bottom w:val="nil"/>
              <w:right w:val="nil"/>
            </w:tcBorders>
            <w:shd w:val="clear" w:color="auto" w:fill="auto"/>
            <w:noWrap/>
            <w:vAlign w:val="bottom"/>
            <w:hideMark/>
          </w:tcPr>
          <w:p w14:paraId="642E574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20.01</w:t>
            </w:r>
          </w:p>
        </w:tc>
      </w:tr>
      <w:tr w:rsidR="00134564" w:rsidRPr="00134564" w14:paraId="68616CC4" w14:textId="77777777" w:rsidTr="00C07053">
        <w:trPr>
          <w:trHeight w:val="288"/>
        </w:trPr>
        <w:tc>
          <w:tcPr>
            <w:tcW w:w="3899" w:type="dxa"/>
            <w:tcBorders>
              <w:top w:val="nil"/>
              <w:left w:val="nil"/>
              <w:bottom w:val="nil"/>
              <w:right w:val="nil"/>
            </w:tcBorders>
            <w:shd w:val="clear" w:color="auto" w:fill="auto"/>
            <w:noWrap/>
            <w:vAlign w:val="bottom"/>
            <w:hideMark/>
          </w:tcPr>
          <w:p w14:paraId="13B6853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1122" w:type="dxa"/>
            <w:tcBorders>
              <w:top w:val="nil"/>
              <w:left w:val="nil"/>
              <w:bottom w:val="nil"/>
              <w:right w:val="nil"/>
            </w:tcBorders>
            <w:shd w:val="clear" w:color="auto" w:fill="auto"/>
            <w:noWrap/>
            <w:vAlign w:val="bottom"/>
            <w:hideMark/>
          </w:tcPr>
          <w:p w14:paraId="5C203A2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86.55</w:t>
            </w:r>
          </w:p>
        </w:tc>
        <w:tc>
          <w:tcPr>
            <w:tcW w:w="1135" w:type="dxa"/>
            <w:tcBorders>
              <w:top w:val="nil"/>
              <w:left w:val="nil"/>
              <w:bottom w:val="nil"/>
              <w:right w:val="nil"/>
            </w:tcBorders>
            <w:shd w:val="clear" w:color="auto" w:fill="auto"/>
            <w:noWrap/>
            <w:vAlign w:val="bottom"/>
            <w:hideMark/>
          </w:tcPr>
          <w:p w14:paraId="5B64FC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04" w:type="dxa"/>
            <w:tcBorders>
              <w:top w:val="nil"/>
              <w:left w:val="nil"/>
              <w:bottom w:val="nil"/>
              <w:right w:val="nil"/>
            </w:tcBorders>
            <w:shd w:val="clear" w:color="auto" w:fill="auto"/>
            <w:noWrap/>
            <w:vAlign w:val="bottom"/>
            <w:hideMark/>
          </w:tcPr>
          <w:p w14:paraId="4C3037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80" w:type="dxa"/>
            <w:tcBorders>
              <w:top w:val="nil"/>
              <w:left w:val="nil"/>
              <w:bottom w:val="nil"/>
              <w:right w:val="nil"/>
            </w:tcBorders>
            <w:shd w:val="clear" w:color="auto" w:fill="auto"/>
            <w:noWrap/>
            <w:vAlign w:val="bottom"/>
            <w:hideMark/>
          </w:tcPr>
          <w:p w14:paraId="70C8F4B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13.45</w:t>
            </w:r>
          </w:p>
        </w:tc>
      </w:tr>
      <w:tr w:rsidR="00134564" w:rsidRPr="00134564" w14:paraId="4303B74F" w14:textId="77777777" w:rsidTr="00C07053">
        <w:trPr>
          <w:trHeight w:val="288"/>
        </w:trPr>
        <w:tc>
          <w:tcPr>
            <w:tcW w:w="3899" w:type="dxa"/>
            <w:tcBorders>
              <w:top w:val="nil"/>
              <w:left w:val="nil"/>
              <w:bottom w:val="nil"/>
              <w:right w:val="nil"/>
            </w:tcBorders>
            <w:shd w:val="clear" w:color="auto" w:fill="auto"/>
            <w:noWrap/>
            <w:vAlign w:val="bottom"/>
            <w:hideMark/>
          </w:tcPr>
          <w:p w14:paraId="7C969C4D" w14:textId="77777777" w:rsidR="00C07053" w:rsidRPr="00134564" w:rsidRDefault="00C07053" w:rsidP="00664E47">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664E47" w:rsidRPr="00134564">
              <w:rPr>
                <w:rFonts w:asciiTheme="majorHAnsi" w:hAnsiTheme="majorHAnsi" w:cstheme="majorHAnsi"/>
                <w:sz w:val="18"/>
                <w:szCs w:val="18"/>
                <w:lang w:val="en-US" w:eastAsia="en-US"/>
              </w:rPr>
              <w:t>-</w:t>
            </w:r>
            <w:r w:rsidRPr="00134564">
              <w:rPr>
                <w:rFonts w:asciiTheme="majorHAnsi" w:hAnsiTheme="majorHAnsi" w:cstheme="majorHAnsi"/>
                <w:sz w:val="18"/>
                <w:szCs w:val="18"/>
                <w:lang w:val="en-US" w:eastAsia="en-US"/>
              </w:rPr>
              <w:t>secondary (college, university or above)</w:t>
            </w:r>
          </w:p>
        </w:tc>
        <w:tc>
          <w:tcPr>
            <w:tcW w:w="1122" w:type="dxa"/>
            <w:tcBorders>
              <w:top w:val="nil"/>
              <w:left w:val="nil"/>
              <w:bottom w:val="nil"/>
              <w:right w:val="nil"/>
            </w:tcBorders>
            <w:shd w:val="clear" w:color="auto" w:fill="auto"/>
            <w:noWrap/>
            <w:vAlign w:val="bottom"/>
            <w:hideMark/>
          </w:tcPr>
          <w:p w14:paraId="38F734E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88.82</w:t>
            </w:r>
          </w:p>
        </w:tc>
        <w:tc>
          <w:tcPr>
            <w:tcW w:w="1135" w:type="dxa"/>
            <w:tcBorders>
              <w:top w:val="nil"/>
              <w:left w:val="nil"/>
              <w:bottom w:val="nil"/>
              <w:right w:val="nil"/>
            </w:tcBorders>
            <w:shd w:val="clear" w:color="auto" w:fill="auto"/>
            <w:noWrap/>
            <w:vAlign w:val="bottom"/>
            <w:hideMark/>
          </w:tcPr>
          <w:p w14:paraId="7EB5505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2.62</w:t>
            </w:r>
          </w:p>
        </w:tc>
        <w:tc>
          <w:tcPr>
            <w:tcW w:w="1204" w:type="dxa"/>
            <w:tcBorders>
              <w:top w:val="nil"/>
              <w:left w:val="nil"/>
              <w:bottom w:val="nil"/>
              <w:right w:val="nil"/>
            </w:tcBorders>
            <w:shd w:val="clear" w:color="auto" w:fill="auto"/>
            <w:noWrap/>
            <w:vAlign w:val="bottom"/>
            <w:hideMark/>
          </w:tcPr>
          <w:p w14:paraId="0CD906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0.84</w:t>
            </w:r>
          </w:p>
        </w:tc>
        <w:tc>
          <w:tcPr>
            <w:tcW w:w="1280" w:type="dxa"/>
            <w:tcBorders>
              <w:top w:val="nil"/>
              <w:left w:val="nil"/>
              <w:bottom w:val="nil"/>
              <w:right w:val="nil"/>
            </w:tcBorders>
            <w:shd w:val="clear" w:color="auto" w:fill="auto"/>
            <w:noWrap/>
            <w:vAlign w:val="bottom"/>
            <w:hideMark/>
          </w:tcPr>
          <w:p w14:paraId="7CE6F2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7.72</w:t>
            </w:r>
          </w:p>
        </w:tc>
      </w:tr>
      <w:tr w:rsidR="00134564" w:rsidRPr="00134564" w14:paraId="24BCC75C" w14:textId="77777777" w:rsidTr="00C07053">
        <w:trPr>
          <w:trHeight w:val="288"/>
        </w:trPr>
        <w:tc>
          <w:tcPr>
            <w:tcW w:w="3899" w:type="dxa"/>
            <w:tcBorders>
              <w:top w:val="nil"/>
              <w:left w:val="nil"/>
              <w:bottom w:val="nil"/>
              <w:right w:val="nil"/>
            </w:tcBorders>
            <w:shd w:val="clear" w:color="auto" w:fill="auto"/>
            <w:noWrap/>
            <w:vAlign w:val="bottom"/>
            <w:hideMark/>
          </w:tcPr>
          <w:p w14:paraId="009C39E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1122" w:type="dxa"/>
            <w:tcBorders>
              <w:top w:val="nil"/>
              <w:left w:val="nil"/>
              <w:bottom w:val="nil"/>
              <w:right w:val="nil"/>
            </w:tcBorders>
            <w:shd w:val="clear" w:color="auto" w:fill="auto"/>
            <w:noWrap/>
            <w:vAlign w:val="bottom"/>
            <w:hideMark/>
          </w:tcPr>
          <w:p w14:paraId="046705F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94.17</w:t>
            </w:r>
          </w:p>
        </w:tc>
        <w:tc>
          <w:tcPr>
            <w:tcW w:w="1135" w:type="dxa"/>
            <w:tcBorders>
              <w:top w:val="nil"/>
              <w:left w:val="nil"/>
              <w:bottom w:val="nil"/>
              <w:right w:val="nil"/>
            </w:tcBorders>
            <w:shd w:val="clear" w:color="auto" w:fill="auto"/>
            <w:noWrap/>
            <w:vAlign w:val="bottom"/>
            <w:hideMark/>
          </w:tcPr>
          <w:p w14:paraId="7F5D093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04" w:type="dxa"/>
            <w:tcBorders>
              <w:top w:val="nil"/>
              <w:left w:val="nil"/>
              <w:bottom w:val="nil"/>
              <w:right w:val="nil"/>
            </w:tcBorders>
            <w:shd w:val="clear" w:color="auto" w:fill="auto"/>
            <w:noWrap/>
            <w:vAlign w:val="bottom"/>
            <w:hideMark/>
          </w:tcPr>
          <w:p w14:paraId="2F3817B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80" w:type="dxa"/>
            <w:tcBorders>
              <w:top w:val="nil"/>
              <w:left w:val="nil"/>
              <w:bottom w:val="nil"/>
              <w:right w:val="nil"/>
            </w:tcBorders>
            <w:shd w:val="clear" w:color="auto" w:fill="auto"/>
            <w:noWrap/>
            <w:vAlign w:val="bottom"/>
            <w:hideMark/>
          </w:tcPr>
          <w:p w14:paraId="15F2F5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5.83</w:t>
            </w:r>
          </w:p>
        </w:tc>
      </w:tr>
      <w:tr w:rsidR="00134564" w:rsidRPr="00134564" w14:paraId="52EC3B42" w14:textId="77777777" w:rsidTr="00C07053">
        <w:trPr>
          <w:trHeight w:val="288"/>
        </w:trPr>
        <w:tc>
          <w:tcPr>
            <w:tcW w:w="3899" w:type="dxa"/>
            <w:tcBorders>
              <w:top w:val="nil"/>
              <w:left w:val="nil"/>
              <w:bottom w:val="nil"/>
              <w:right w:val="nil"/>
            </w:tcBorders>
            <w:shd w:val="clear" w:color="auto" w:fill="auto"/>
            <w:noWrap/>
            <w:vAlign w:val="bottom"/>
            <w:hideMark/>
          </w:tcPr>
          <w:p w14:paraId="7938D99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1122" w:type="dxa"/>
            <w:tcBorders>
              <w:top w:val="nil"/>
              <w:left w:val="nil"/>
              <w:bottom w:val="nil"/>
              <w:right w:val="nil"/>
            </w:tcBorders>
            <w:shd w:val="clear" w:color="auto" w:fill="auto"/>
            <w:noWrap/>
            <w:vAlign w:val="bottom"/>
            <w:hideMark/>
          </w:tcPr>
          <w:p w14:paraId="14FFF5B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135" w:type="dxa"/>
            <w:tcBorders>
              <w:top w:val="nil"/>
              <w:left w:val="nil"/>
              <w:bottom w:val="nil"/>
              <w:right w:val="nil"/>
            </w:tcBorders>
            <w:shd w:val="clear" w:color="auto" w:fill="auto"/>
            <w:noWrap/>
            <w:vAlign w:val="bottom"/>
            <w:hideMark/>
          </w:tcPr>
          <w:p w14:paraId="3A81ECC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04" w:type="dxa"/>
            <w:tcBorders>
              <w:top w:val="nil"/>
              <w:left w:val="nil"/>
              <w:bottom w:val="nil"/>
              <w:right w:val="nil"/>
            </w:tcBorders>
            <w:shd w:val="clear" w:color="auto" w:fill="auto"/>
            <w:noWrap/>
            <w:vAlign w:val="bottom"/>
            <w:hideMark/>
          </w:tcPr>
          <w:p w14:paraId="256682B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68B06A5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4ECF97F" w14:textId="77777777" w:rsidTr="00C07053">
        <w:trPr>
          <w:trHeight w:val="288"/>
        </w:trPr>
        <w:tc>
          <w:tcPr>
            <w:tcW w:w="3899" w:type="dxa"/>
            <w:tcBorders>
              <w:top w:val="nil"/>
              <w:left w:val="nil"/>
              <w:bottom w:val="nil"/>
              <w:right w:val="nil"/>
            </w:tcBorders>
            <w:shd w:val="clear" w:color="auto" w:fill="auto"/>
            <w:noWrap/>
            <w:vAlign w:val="bottom"/>
            <w:hideMark/>
          </w:tcPr>
          <w:p w14:paraId="4BAA40E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1122" w:type="dxa"/>
            <w:tcBorders>
              <w:top w:val="nil"/>
              <w:left w:val="nil"/>
              <w:bottom w:val="nil"/>
              <w:right w:val="nil"/>
            </w:tcBorders>
            <w:shd w:val="clear" w:color="auto" w:fill="auto"/>
            <w:noWrap/>
            <w:vAlign w:val="bottom"/>
            <w:hideMark/>
          </w:tcPr>
          <w:p w14:paraId="5D887C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1135" w:type="dxa"/>
            <w:tcBorders>
              <w:top w:val="nil"/>
              <w:left w:val="nil"/>
              <w:bottom w:val="nil"/>
              <w:right w:val="nil"/>
            </w:tcBorders>
            <w:shd w:val="clear" w:color="auto" w:fill="auto"/>
            <w:noWrap/>
            <w:vAlign w:val="bottom"/>
            <w:hideMark/>
          </w:tcPr>
          <w:p w14:paraId="582DE4A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04" w:type="dxa"/>
            <w:tcBorders>
              <w:top w:val="nil"/>
              <w:left w:val="nil"/>
              <w:bottom w:val="nil"/>
              <w:right w:val="nil"/>
            </w:tcBorders>
            <w:shd w:val="clear" w:color="auto" w:fill="auto"/>
            <w:noWrap/>
            <w:vAlign w:val="bottom"/>
            <w:hideMark/>
          </w:tcPr>
          <w:p w14:paraId="73AA5A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280" w:type="dxa"/>
            <w:tcBorders>
              <w:top w:val="nil"/>
              <w:left w:val="nil"/>
              <w:bottom w:val="nil"/>
              <w:right w:val="nil"/>
            </w:tcBorders>
            <w:shd w:val="clear" w:color="auto" w:fill="auto"/>
            <w:noWrap/>
            <w:vAlign w:val="bottom"/>
            <w:hideMark/>
          </w:tcPr>
          <w:p w14:paraId="694C73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r>
      <w:tr w:rsidR="00134564" w:rsidRPr="00134564" w14:paraId="3CAC1F11" w14:textId="77777777" w:rsidTr="00C07053">
        <w:trPr>
          <w:trHeight w:val="288"/>
        </w:trPr>
        <w:tc>
          <w:tcPr>
            <w:tcW w:w="3899" w:type="dxa"/>
            <w:tcBorders>
              <w:top w:val="nil"/>
              <w:left w:val="nil"/>
              <w:bottom w:val="nil"/>
              <w:right w:val="nil"/>
            </w:tcBorders>
            <w:shd w:val="clear" w:color="auto" w:fill="auto"/>
            <w:noWrap/>
            <w:vAlign w:val="bottom"/>
            <w:hideMark/>
          </w:tcPr>
          <w:p w14:paraId="022C41E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1122" w:type="dxa"/>
            <w:tcBorders>
              <w:top w:val="nil"/>
              <w:left w:val="nil"/>
              <w:bottom w:val="nil"/>
              <w:right w:val="nil"/>
            </w:tcBorders>
            <w:shd w:val="clear" w:color="auto" w:fill="auto"/>
            <w:noWrap/>
            <w:vAlign w:val="bottom"/>
            <w:hideMark/>
          </w:tcPr>
          <w:p w14:paraId="76E9CA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77.76</w:t>
            </w:r>
          </w:p>
        </w:tc>
        <w:tc>
          <w:tcPr>
            <w:tcW w:w="1135" w:type="dxa"/>
            <w:tcBorders>
              <w:top w:val="nil"/>
              <w:left w:val="nil"/>
              <w:bottom w:val="nil"/>
              <w:right w:val="nil"/>
            </w:tcBorders>
            <w:shd w:val="clear" w:color="auto" w:fill="auto"/>
            <w:noWrap/>
            <w:vAlign w:val="bottom"/>
            <w:hideMark/>
          </w:tcPr>
          <w:p w14:paraId="02172D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2.59</w:t>
            </w:r>
          </w:p>
        </w:tc>
        <w:tc>
          <w:tcPr>
            <w:tcW w:w="1204" w:type="dxa"/>
            <w:tcBorders>
              <w:top w:val="nil"/>
              <w:left w:val="nil"/>
              <w:bottom w:val="nil"/>
              <w:right w:val="nil"/>
            </w:tcBorders>
            <w:shd w:val="clear" w:color="auto" w:fill="auto"/>
            <w:noWrap/>
            <w:vAlign w:val="bottom"/>
            <w:hideMark/>
          </w:tcPr>
          <w:p w14:paraId="4E484C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1.07</w:t>
            </w:r>
          </w:p>
        </w:tc>
        <w:tc>
          <w:tcPr>
            <w:tcW w:w="1280" w:type="dxa"/>
            <w:tcBorders>
              <w:top w:val="nil"/>
              <w:left w:val="nil"/>
              <w:bottom w:val="nil"/>
              <w:right w:val="nil"/>
            </w:tcBorders>
            <w:shd w:val="clear" w:color="auto" w:fill="auto"/>
            <w:noWrap/>
            <w:vAlign w:val="bottom"/>
            <w:hideMark/>
          </w:tcPr>
          <w:p w14:paraId="46AED84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18.58</w:t>
            </w:r>
          </w:p>
        </w:tc>
      </w:tr>
      <w:tr w:rsidR="00134564" w:rsidRPr="00134564" w14:paraId="652EBA7B" w14:textId="77777777" w:rsidTr="00C07053">
        <w:trPr>
          <w:trHeight w:val="288"/>
        </w:trPr>
        <w:tc>
          <w:tcPr>
            <w:tcW w:w="3899" w:type="dxa"/>
            <w:tcBorders>
              <w:top w:val="nil"/>
              <w:left w:val="nil"/>
              <w:bottom w:val="nil"/>
              <w:right w:val="nil"/>
            </w:tcBorders>
            <w:shd w:val="clear" w:color="auto" w:fill="auto"/>
            <w:noWrap/>
            <w:vAlign w:val="bottom"/>
            <w:hideMark/>
          </w:tcPr>
          <w:p w14:paraId="3230B20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1122" w:type="dxa"/>
            <w:tcBorders>
              <w:top w:val="nil"/>
              <w:left w:val="nil"/>
              <w:bottom w:val="nil"/>
              <w:right w:val="nil"/>
            </w:tcBorders>
            <w:shd w:val="clear" w:color="auto" w:fill="auto"/>
            <w:noWrap/>
            <w:vAlign w:val="bottom"/>
            <w:hideMark/>
          </w:tcPr>
          <w:p w14:paraId="1129C0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79.70</w:t>
            </w:r>
          </w:p>
        </w:tc>
        <w:tc>
          <w:tcPr>
            <w:tcW w:w="1135" w:type="dxa"/>
            <w:tcBorders>
              <w:top w:val="nil"/>
              <w:left w:val="nil"/>
              <w:bottom w:val="nil"/>
              <w:right w:val="nil"/>
            </w:tcBorders>
            <w:shd w:val="clear" w:color="auto" w:fill="auto"/>
            <w:noWrap/>
            <w:vAlign w:val="bottom"/>
            <w:hideMark/>
          </w:tcPr>
          <w:p w14:paraId="09CED7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1.76</w:t>
            </w:r>
          </w:p>
        </w:tc>
        <w:tc>
          <w:tcPr>
            <w:tcW w:w="1204" w:type="dxa"/>
            <w:tcBorders>
              <w:top w:val="nil"/>
              <w:left w:val="nil"/>
              <w:bottom w:val="nil"/>
              <w:right w:val="nil"/>
            </w:tcBorders>
            <w:shd w:val="clear" w:color="auto" w:fill="auto"/>
            <w:noWrap/>
            <w:vAlign w:val="bottom"/>
            <w:hideMark/>
          </w:tcPr>
          <w:p w14:paraId="5F3D41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1.53</w:t>
            </w:r>
          </w:p>
        </w:tc>
        <w:tc>
          <w:tcPr>
            <w:tcW w:w="1280" w:type="dxa"/>
            <w:tcBorders>
              <w:top w:val="nil"/>
              <w:left w:val="nil"/>
              <w:bottom w:val="nil"/>
              <w:right w:val="nil"/>
            </w:tcBorders>
            <w:shd w:val="clear" w:color="auto" w:fill="auto"/>
            <w:noWrap/>
            <w:vAlign w:val="bottom"/>
            <w:hideMark/>
          </w:tcPr>
          <w:p w14:paraId="4BF3DB3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17.00</w:t>
            </w:r>
          </w:p>
        </w:tc>
      </w:tr>
      <w:tr w:rsidR="00134564" w:rsidRPr="00134564" w14:paraId="77226AFF" w14:textId="77777777" w:rsidTr="00C07053">
        <w:trPr>
          <w:trHeight w:val="288"/>
        </w:trPr>
        <w:tc>
          <w:tcPr>
            <w:tcW w:w="3899" w:type="dxa"/>
            <w:tcBorders>
              <w:top w:val="nil"/>
              <w:left w:val="nil"/>
              <w:bottom w:val="nil"/>
              <w:right w:val="nil"/>
            </w:tcBorders>
            <w:shd w:val="clear" w:color="auto" w:fill="auto"/>
            <w:noWrap/>
            <w:vAlign w:val="bottom"/>
            <w:hideMark/>
          </w:tcPr>
          <w:p w14:paraId="4CB4DC2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1122" w:type="dxa"/>
            <w:tcBorders>
              <w:top w:val="nil"/>
              <w:left w:val="nil"/>
              <w:bottom w:val="nil"/>
              <w:right w:val="nil"/>
            </w:tcBorders>
            <w:shd w:val="clear" w:color="auto" w:fill="auto"/>
            <w:noWrap/>
            <w:vAlign w:val="bottom"/>
            <w:hideMark/>
          </w:tcPr>
          <w:p w14:paraId="516F558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75.81</w:t>
            </w:r>
          </w:p>
        </w:tc>
        <w:tc>
          <w:tcPr>
            <w:tcW w:w="1135" w:type="dxa"/>
            <w:tcBorders>
              <w:top w:val="nil"/>
              <w:left w:val="nil"/>
              <w:bottom w:val="nil"/>
              <w:right w:val="nil"/>
            </w:tcBorders>
            <w:shd w:val="clear" w:color="auto" w:fill="auto"/>
            <w:noWrap/>
            <w:vAlign w:val="bottom"/>
            <w:hideMark/>
          </w:tcPr>
          <w:p w14:paraId="373027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w:t>
            </w:r>
          </w:p>
        </w:tc>
        <w:tc>
          <w:tcPr>
            <w:tcW w:w="1204" w:type="dxa"/>
            <w:tcBorders>
              <w:top w:val="nil"/>
              <w:left w:val="nil"/>
              <w:bottom w:val="nil"/>
              <w:right w:val="nil"/>
            </w:tcBorders>
            <w:shd w:val="clear" w:color="auto" w:fill="auto"/>
            <w:noWrap/>
            <w:vAlign w:val="bottom"/>
            <w:hideMark/>
          </w:tcPr>
          <w:p w14:paraId="4D6F14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0.39</w:t>
            </w:r>
          </w:p>
        </w:tc>
        <w:tc>
          <w:tcPr>
            <w:tcW w:w="1280" w:type="dxa"/>
            <w:tcBorders>
              <w:top w:val="nil"/>
              <w:left w:val="nil"/>
              <w:bottom w:val="nil"/>
              <w:right w:val="nil"/>
            </w:tcBorders>
            <w:shd w:val="clear" w:color="auto" w:fill="auto"/>
            <w:noWrap/>
            <w:vAlign w:val="bottom"/>
            <w:hideMark/>
          </w:tcPr>
          <w:p w14:paraId="397922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21.29</w:t>
            </w:r>
          </w:p>
        </w:tc>
      </w:tr>
      <w:tr w:rsidR="00134564" w:rsidRPr="00134564" w14:paraId="0E519F46" w14:textId="77777777" w:rsidTr="00C07053">
        <w:trPr>
          <w:trHeight w:val="288"/>
        </w:trPr>
        <w:tc>
          <w:tcPr>
            <w:tcW w:w="3899" w:type="dxa"/>
            <w:tcBorders>
              <w:top w:val="nil"/>
              <w:left w:val="nil"/>
              <w:bottom w:val="nil"/>
              <w:right w:val="nil"/>
            </w:tcBorders>
            <w:shd w:val="clear" w:color="auto" w:fill="auto"/>
            <w:noWrap/>
            <w:vAlign w:val="bottom"/>
            <w:hideMark/>
          </w:tcPr>
          <w:p w14:paraId="7E6FC2B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1122" w:type="dxa"/>
            <w:tcBorders>
              <w:top w:val="nil"/>
              <w:left w:val="nil"/>
              <w:bottom w:val="nil"/>
              <w:right w:val="nil"/>
            </w:tcBorders>
            <w:shd w:val="clear" w:color="auto" w:fill="auto"/>
            <w:noWrap/>
            <w:vAlign w:val="bottom"/>
            <w:hideMark/>
          </w:tcPr>
          <w:p w14:paraId="208E50C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135" w:type="dxa"/>
            <w:tcBorders>
              <w:top w:val="nil"/>
              <w:left w:val="nil"/>
              <w:bottom w:val="nil"/>
              <w:right w:val="nil"/>
            </w:tcBorders>
            <w:shd w:val="clear" w:color="auto" w:fill="auto"/>
            <w:noWrap/>
            <w:vAlign w:val="bottom"/>
            <w:hideMark/>
          </w:tcPr>
          <w:p w14:paraId="0EBDE23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04" w:type="dxa"/>
            <w:tcBorders>
              <w:top w:val="nil"/>
              <w:left w:val="nil"/>
              <w:bottom w:val="nil"/>
              <w:right w:val="nil"/>
            </w:tcBorders>
            <w:shd w:val="clear" w:color="auto" w:fill="auto"/>
            <w:noWrap/>
            <w:vAlign w:val="bottom"/>
            <w:hideMark/>
          </w:tcPr>
          <w:p w14:paraId="259B745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57CA7E0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82FC330" w14:textId="77777777" w:rsidTr="00C07053">
        <w:trPr>
          <w:trHeight w:val="288"/>
        </w:trPr>
        <w:tc>
          <w:tcPr>
            <w:tcW w:w="3899" w:type="dxa"/>
            <w:tcBorders>
              <w:top w:val="nil"/>
              <w:left w:val="nil"/>
              <w:bottom w:val="nil"/>
              <w:right w:val="nil"/>
            </w:tcBorders>
            <w:shd w:val="clear" w:color="auto" w:fill="auto"/>
            <w:noWrap/>
            <w:vAlign w:val="bottom"/>
            <w:hideMark/>
          </w:tcPr>
          <w:p w14:paraId="6C57F3E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1122" w:type="dxa"/>
            <w:tcBorders>
              <w:top w:val="nil"/>
              <w:left w:val="nil"/>
              <w:bottom w:val="nil"/>
              <w:right w:val="nil"/>
            </w:tcBorders>
            <w:shd w:val="clear" w:color="auto" w:fill="auto"/>
            <w:noWrap/>
            <w:vAlign w:val="bottom"/>
            <w:hideMark/>
          </w:tcPr>
          <w:p w14:paraId="0534DC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79.54</w:t>
            </w:r>
          </w:p>
        </w:tc>
        <w:tc>
          <w:tcPr>
            <w:tcW w:w="1135" w:type="dxa"/>
            <w:tcBorders>
              <w:top w:val="nil"/>
              <w:left w:val="nil"/>
              <w:bottom w:val="nil"/>
              <w:right w:val="nil"/>
            </w:tcBorders>
            <w:shd w:val="clear" w:color="auto" w:fill="auto"/>
            <w:noWrap/>
            <w:vAlign w:val="bottom"/>
            <w:hideMark/>
          </w:tcPr>
          <w:p w14:paraId="580D56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2.05</w:t>
            </w:r>
          </w:p>
        </w:tc>
        <w:tc>
          <w:tcPr>
            <w:tcW w:w="1204" w:type="dxa"/>
            <w:tcBorders>
              <w:top w:val="nil"/>
              <w:left w:val="nil"/>
              <w:bottom w:val="nil"/>
              <w:right w:val="nil"/>
            </w:tcBorders>
            <w:shd w:val="clear" w:color="auto" w:fill="auto"/>
            <w:noWrap/>
            <w:vAlign w:val="bottom"/>
            <w:hideMark/>
          </w:tcPr>
          <w:p w14:paraId="12AFFEE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1.14</w:t>
            </w:r>
          </w:p>
        </w:tc>
        <w:tc>
          <w:tcPr>
            <w:tcW w:w="1280" w:type="dxa"/>
            <w:tcBorders>
              <w:top w:val="nil"/>
              <w:left w:val="nil"/>
              <w:bottom w:val="nil"/>
              <w:right w:val="nil"/>
            </w:tcBorders>
            <w:shd w:val="clear" w:color="auto" w:fill="auto"/>
            <w:noWrap/>
            <w:vAlign w:val="bottom"/>
            <w:hideMark/>
          </w:tcPr>
          <w:p w14:paraId="04D19AE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17.26</w:t>
            </w:r>
          </w:p>
        </w:tc>
      </w:tr>
      <w:tr w:rsidR="00134564" w:rsidRPr="00134564" w14:paraId="05B53C35" w14:textId="77777777" w:rsidTr="00C07053">
        <w:trPr>
          <w:trHeight w:val="288"/>
        </w:trPr>
        <w:tc>
          <w:tcPr>
            <w:tcW w:w="3899" w:type="dxa"/>
            <w:tcBorders>
              <w:top w:val="nil"/>
              <w:left w:val="nil"/>
              <w:bottom w:val="nil"/>
              <w:right w:val="nil"/>
            </w:tcBorders>
            <w:shd w:val="clear" w:color="auto" w:fill="auto"/>
            <w:noWrap/>
            <w:vAlign w:val="bottom"/>
            <w:hideMark/>
          </w:tcPr>
          <w:p w14:paraId="5B6008A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1122" w:type="dxa"/>
            <w:tcBorders>
              <w:top w:val="nil"/>
              <w:left w:val="nil"/>
              <w:bottom w:val="nil"/>
              <w:right w:val="nil"/>
            </w:tcBorders>
            <w:shd w:val="clear" w:color="auto" w:fill="auto"/>
            <w:noWrap/>
            <w:vAlign w:val="bottom"/>
            <w:hideMark/>
          </w:tcPr>
          <w:p w14:paraId="0E384D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54.18</w:t>
            </w:r>
          </w:p>
        </w:tc>
        <w:tc>
          <w:tcPr>
            <w:tcW w:w="1135" w:type="dxa"/>
            <w:tcBorders>
              <w:top w:val="nil"/>
              <w:left w:val="nil"/>
              <w:bottom w:val="nil"/>
              <w:right w:val="nil"/>
            </w:tcBorders>
            <w:shd w:val="clear" w:color="auto" w:fill="auto"/>
            <w:noWrap/>
            <w:vAlign w:val="bottom"/>
            <w:hideMark/>
          </w:tcPr>
          <w:p w14:paraId="20FB498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3.94</w:t>
            </w:r>
          </w:p>
        </w:tc>
        <w:tc>
          <w:tcPr>
            <w:tcW w:w="1204" w:type="dxa"/>
            <w:tcBorders>
              <w:top w:val="nil"/>
              <w:left w:val="nil"/>
              <w:bottom w:val="nil"/>
              <w:right w:val="nil"/>
            </w:tcBorders>
            <w:shd w:val="clear" w:color="auto" w:fill="auto"/>
            <w:noWrap/>
            <w:vAlign w:val="bottom"/>
            <w:hideMark/>
          </w:tcPr>
          <w:p w14:paraId="633FF0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0.35</w:t>
            </w:r>
          </w:p>
        </w:tc>
        <w:tc>
          <w:tcPr>
            <w:tcW w:w="1280" w:type="dxa"/>
            <w:tcBorders>
              <w:top w:val="nil"/>
              <w:left w:val="nil"/>
              <w:bottom w:val="nil"/>
              <w:right w:val="nil"/>
            </w:tcBorders>
            <w:shd w:val="clear" w:color="auto" w:fill="auto"/>
            <w:noWrap/>
            <w:vAlign w:val="bottom"/>
            <w:hideMark/>
          </w:tcPr>
          <w:p w14:paraId="2701A8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41.54</w:t>
            </w:r>
          </w:p>
        </w:tc>
      </w:tr>
      <w:tr w:rsidR="00134564" w:rsidRPr="00134564" w14:paraId="55B1580F" w14:textId="77777777" w:rsidTr="00C07053">
        <w:trPr>
          <w:trHeight w:val="288"/>
        </w:trPr>
        <w:tc>
          <w:tcPr>
            <w:tcW w:w="3899" w:type="dxa"/>
            <w:tcBorders>
              <w:top w:val="nil"/>
              <w:left w:val="nil"/>
              <w:bottom w:val="nil"/>
              <w:right w:val="nil"/>
            </w:tcBorders>
            <w:shd w:val="clear" w:color="auto" w:fill="auto"/>
            <w:noWrap/>
            <w:vAlign w:val="bottom"/>
            <w:hideMark/>
          </w:tcPr>
          <w:p w14:paraId="14D3632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1122" w:type="dxa"/>
            <w:tcBorders>
              <w:top w:val="nil"/>
              <w:left w:val="nil"/>
              <w:bottom w:val="nil"/>
              <w:right w:val="nil"/>
            </w:tcBorders>
            <w:shd w:val="clear" w:color="auto" w:fill="auto"/>
            <w:noWrap/>
            <w:vAlign w:val="bottom"/>
            <w:hideMark/>
          </w:tcPr>
          <w:p w14:paraId="0C903F0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135" w:type="dxa"/>
            <w:tcBorders>
              <w:top w:val="nil"/>
              <w:left w:val="nil"/>
              <w:bottom w:val="nil"/>
              <w:right w:val="nil"/>
            </w:tcBorders>
            <w:shd w:val="clear" w:color="auto" w:fill="auto"/>
            <w:noWrap/>
            <w:vAlign w:val="bottom"/>
            <w:hideMark/>
          </w:tcPr>
          <w:p w14:paraId="14CE407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04" w:type="dxa"/>
            <w:tcBorders>
              <w:top w:val="nil"/>
              <w:left w:val="nil"/>
              <w:bottom w:val="nil"/>
              <w:right w:val="nil"/>
            </w:tcBorders>
            <w:shd w:val="clear" w:color="auto" w:fill="auto"/>
            <w:noWrap/>
            <w:vAlign w:val="bottom"/>
            <w:hideMark/>
          </w:tcPr>
          <w:p w14:paraId="478CD28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hideMark/>
          </w:tcPr>
          <w:p w14:paraId="00764E9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DDB487C" w14:textId="77777777" w:rsidTr="00C07053">
        <w:trPr>
          <w:trHeight w:val="288"/>
        </w:trPr>
        <w:tc>
          <w:tcPr>
            <w:tcW w:w="3899" w:type="dxa"/>
            <w:tcBorders>
              <w:top w:val="nil"/>
              <w:left w:val="nil"/>
              <w:bottom w:val="nil"/>
              <w:right w:val="nil"/>
            </w:tcBorders>
            <w:shd w:val="clear" w:color="auto" w:fill="auto"/>
            <w:noWrap/>
            <w:vAlign w:val="bottom"/>
            <w:hideMark/>
          </w:tcPr>
          <w:p w14:paraId="0F8C1E8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1122" w:type="dxa"/>
            <w:tcBorders>
              <w:top w:val="nil"/>
              <w:left w:val="nil"/>
              <w:bottom w:val="nil"/>
              <w:right w:val="nil"/>
            </w:tcBorders>
            <w:shd w:val="clear" w:color="auto" w:fill="auto"/>
            <w:noWrap/>
            <w:vAlign w:val="bottom"/>
            <w:hideMark/>
          </w:tcPr>
          <w:p w14:paraId="0D7CEA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69.54</w:t>
            </w:r>
          </w:p>
        </w:tc>
        <w:tc>
          <w:tcPr>
            <w:tcW w:w="1135" w:type="dxa"/>
            <w:tcBorders>
              <w:top w:val="nil"/>
              <w:left w:val="nil"/>
              <w:bottom w:val="nil"/>
              <w:right w:val="nil"/>
            </w:tcBorders>
            <w:shd w:val="clear" w:color="auto" w:fill="auto"/>
            <w:noWrap/>
            <w:vAlign w:val="bottom"/>
            <w:hideMark/>
          </w:tcPr>
          <w:p w14:paraId="0C2EC4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3.95</w:t>
            </w:r>
          </w:p>
        </w:tc>
        <w:tc>
          <w:tcPr>
            <w:tcW w:w="1204" w:type="dxa"/>
            <w:tcBorders>
              <w:top w:val="nil"/>
              <w:left w:val="nil"/>
              <w:bottom w:val="nil"/>
              <w:right w:val="nil"/>
            </w:tcBorders>
            <w:shd w:val="clear" w:color="auto" w:fill="auto"/>
            <w:noWrap/>
            <w:vAlign w:val="bottom"/>
            <w:hideMark/>
          </w:tcPr>
          <w:p w14:paraId="79421F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1.15</w:t>
            </w:r>
          </w:p>
        </w:tc>
        <w:tc>
          <w:tcPr>
            <w:tcW w:w="1280" w:type="dxa"/>
            <w:tcBorders>
              <w:top w:val="nil"/>
              <w:left w:val="nil"/>
              <w:bottom w:val="nil"/>
              <w:right w:val="nil"/>
            </w:tcBorders>
            <w:shd w:val="clear" w:color="auto" w:fill="auto"/>
            <w:noWrap/>
            <w:vAlign w:val="bottom"/>
            <w:hideMark/>
          </w:tcPr>
          <w:p w14:paraId="78B409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25.36</w:t>
            </w:r>
          </w:p>
        </w:tc>
      </w:tr>
      <w:tr w:rsidR="00134564" w:rsidRPr="00134564" w14:paraId="4ABDF632" w14:textId="77777777" w:rsidTr="00C07053">
        <w:trPr>
          <w:trHeight w:val="288"/>
        </w:trPr>
        <w:tc>
          <w:tcPr>
            <w:tcW w:w="3899" w:type="dxa"/>
            <w:tcBorders>
              <w:top w:val="nil"/>
              <w:left w:val="nil"/>
              <w:bottom w:val="nil"/>
              <w:right w:val="nil"/>
            </w:tcBorders>
            <w:shd w:val="clear" w:color="auto" w:fill="auto"/>
            <w:noWrap/>
            <w:vAlign w:val="bottom"/>
            <w:hideMark/>
          </w:tcPr>
          <w:p w14:paraId="5078907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1122" w:type="dxa"/>
            <w:tcBorders>
              <w:top w:val="nil"/>
              <w:left w:val="nil"/>
              <w:bottom w:val="nil"/>
              <w:right w:val="nil"/>
            </w:tcBorders>
            <w:shd w:val="clear" w:color="auto" w:fill="auto"/>
            <w:noWrap/>
            <w:vAlign w:val="bottom"/>
            <w:hideMark/>
          </w:tcPr>
          <w:p w14:paraId="3C4A1F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70.84</w:t>
            </w:r>
          </w:p>
        </w:tc>
        <w:tc>
          <w:tcPr>
            <w:tcW w:w="1135" w:type="dxa"/>
            <w:tcBorders>
              <w:top w:val="nil"/>
              <w:left w:val="nil"/>
              <w:bottom w:val="nil"/>
              <w:right w:val="nil"/>
            </w:tcBorders>
            <w:shd w:val="clear" w:color="auto" w:fill="auto"/>
            <w:noWrap/>
            <w:vAlign w:val="bottom"/>
            <w:hideMark/>
          </w:tcPr>
          <w:p w14:paraId="029E098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2.62</w:t>
            </w:r>
          </w:p>
        </w:tc>
        <w:tc>
          <w:tcPr>
            <w:tcW w:w="1204" w:type="dxa"/>
            <w:tcBorders>
              <w:top w:val="nil"/>
              <w:left w:val="nil"/>
              <w:bottom w:val="nil"/>
              <w:right w:val="nil"/>
            </w:tcBorders>
            <w:shd w:val="clear" w:color="auto" w:fill="auto"/>
            <w:noWrap/>
            <w:vAlign w:val="bottom"/>
            <w:hideMark/>
          </w:tcPr>
          <w:p w14:paraId="03DF94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2.42</w:t>
            </w:r>
          </w:p>
        </w:tc>
        <w:tc>
          <w:tcPr>
            <w:tcW w:w="1280" w:type="dxa"/>
            <w:tcBorders>
              <w:top w:val="nil"/>
              <w:left w:val="nil"/>
              <w:bottom w:val="nil"/>
              <w:right w:val="nil"/>
            </w:tcBorders>
            <w:shd w:val="clear" w:color="auto" w:fill="auto"/>
            <w:noWrap/>
            <w:vAlign w:val="bottom"/>
            <w:hideMark/>
          </w:tcPr>
          <w:p w14:paraId="3354794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24.13</w:t>
            </w:r>
          </w:p>
        </w:tc>
      </w:tr>
      <w:tr w:rsidR="00134564" w:rsidRPr="00134564" w14:paraId="1937EF37" w14:textId="77777777" w:rsidTr="00C07053">
        <w:trPr>
          <w:trHeight w:val="288"/>
        </w:trPr>
        <w:tc>
          <w:tcPr>
            <w:tcW w:w="3899" w:type="dxa"/>
            <w:tcBorders>
              <w:top w:val="nil"/>
              <w:left w:val="nil"/>
              <w:bottom w:val="nil"/>
              <w:right w:val="nil"/>
            </w:tcBorders>
            <w:shd w:val="clear" w:color="auto" w:fill="auto"/>
            <w:noWrap/>
            <w:vAlign w:val="bottom"/>
            <w:hideMark/>
          </w:tcPr>
          <w:p w14:paraId="749AC37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1122" w:type="dxa"/>
            <w:tcBorders>
              <w:top w:val="nil"/>
              <w:left w:val="nil"/>
              <w:bottom w:val="nil"/>
              <w:right w:val="nil"/>
            </w:tcBorders>
            <w:shd w:val="clear" w:color="auto" w:fill="auto"/>
            <w:noWrap/>
            <w:vAlign w:val="bottom"/>
            <w:hideMark/>
          </w:tcPr>
          <w:p w14:paraId="70490E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82.03</w:t>
            </w:r>
          </w:p>
        </w:tc>
        <w:tc>
          <w:tcPr>
            <w:tcW w:w="1135" w:type="dxa"/>
            <w:tcBorders>
              <w:top w:val="nil"/>
              <w:left w:val="nil"/>
              <w:bottom w:val="nil"/>
              <w:right w:val="nil"/>
            </w:tcBorders>
            <w:shd w:val="clear" w:color="auto" w:fill="auto"/>
            <w:noWrap/>
            <w:vAlign w:val="bottom"/>
            <w:hideMark/>
          </w:tcPr>
          <w:p w14:paraId="3DCBDF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0.80</w:t>
            </w:r>
          </w:p>
        </w:tc>
        <w:tc>
          <w:tcPr>
            <w:tcW w:w="1204" w:type="dxa"/>
            <w:tcBorders>
              <w:top w:val="nil"/>
              <w:left w:val="nil"/>
              <w:bottom w:val="nil"/>
              <w:right w:val="nil"/>
            </w:tcBorders>
            <w:shd w:val="clear" w:color="auto" w:fill="auto"/>
            <w:noWrap/>
            <w:vAlign w:val="bottom"/>
            <w:hideMark/>
          </w:tcPr>
          <w:p w14:paraId="515C03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0.61</w:t>
            </w:r>
          </w:p>
        </w:tc>
        <w:tc>
          <w:tcPr>
            <w:tcW w:w="1280" w:type="dxa"/>
            <w:tcBorders>
              <w:top w:val="nil"/>
              <w:left w:val="nil"/>
              <w:bottom w:val="nil"/>
              <w:right w:val="nil"/>
            </w:tcBorders>
            <w:shd w:val="clear" w:color="auto" w:fill="auto"/>
            <w:noWrap/>
            <w:vAlign w:val="bottom"/>
            <w:hideMark/>
          </w:tcPr>
          <w:p w14:paraId="51ED573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16.56</w:t>
            </w:r>
          </w:p>
        </w:tc>
      </w:tr>
      <w:tr w:rsidR="00134564" w:rsidRPr="00134564" w14:paraId="028CCEFA" w14:textId="77777777" w:rsidTr="00C07053">
        <w:trPr>
          <w:trHeight w:val="288"/>
        </w:trPr>
        <w:tc>
          <w:tcPr>
            <w:tcW w:w="3899" w:type="dxa"/>
            <w:tcBorders>
              <w:top w:val="nil"/>
              <w:left w:val="nil"/>
              <w:bottom w:val="nil"/>
              <w:right w:val="nil"/>
            </w:tcBorders>
            <w:shd w:val="clear" w:color="auto" w:fill="auto"/>
            <w:noWrap/>
            <w:vAlign w:val="bottom"/>
            <w:hideMark/>
          </w:tcPr>
          <w:p w14:paraId="11E0CBB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1122" w:type="dxa"/>
            <w:tcBorders>
              <w:top w:val="nil"/>
              <w:left w:val="nil"/>
              <w:bottom w:val="nil"/>
              <w:right w:val="nil"/>
            </w:tcBorders>
            <w:shd w:val="clear" w:color="auto" w:fill="auto"/>
            <w:noWrap/>
            <w:vAlign w:val="bottom"/>
            <w:hideMark/>
          </w:tcPr>
          <w:p w14:paraId="77F461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79.15</w:t>
            </w:r>
          </w:p>
        </w:tc>
        <w:tc>
          <w:tcPr>
            <w:tcW w:w="1135" w:type="dxa"/>
            <w:tcBorders>
              <w:top w:val="nil"/>
              <w:left w:val="nil"/>
              <w:bottom w:val="nil"/>
              <w:right w:val="nil"/>
            </w:tcBorders>
            <w:shd w:val="clear" w:color="auto" w:fill="auto"/>
            <w:noWrap/>
            <w:vAlign w:val="bottom"/>
            <w:hideMark/>
          </w:tcPr>
          <w:p w14:paraId="75524D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2.61</w:t>
            </w:r>
          </w:p>
        </w:tc>
        <w:tc>
          <w:tcPr>
            <w:tcW w:w="1204" w:type="dxa"/>
            <w:tcBorders>
              <w:top w:val="nil"/>
              <w:left w:val="nil"/>
              <w:bottom w:val="nil"/>
              <w:right w:val="nil"/>
            </w:tcBorders>
            <w:shd w:val="clear" w:color="auto" w:fill="auto"/>
            <w:noWrap/>
            <w:vAlign w:val="bottom"/>
            <w:hideMark/>
          </w:tcPr>
          <w:p w14:paraId="7165DD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w:t>
            </w:r>
          </w:p>
        </w:tc>
        <w:tc>
          <w:tcPr>
            <w:tcW w:w="1280" w:type="dxa"/>
            <w:tcBorders>
              <w:top w:val="nil"/>
              <w:left w:val="nil"/>
              <w:bottom w:val="nil"/>
              <w:right w:val="nil"/>
            </w:tcBorders>
            <w:shd w:val="clear" w:color="auto" w:fill="auto"/>
            <w:noWrap/>
            <w:vAlign w:val="bottom"/>
            <w:hideMark/>
          </w:tcPr>
          <w:p w14:paraId="6BF71FD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17.07</w:t>
            </w:r>
          </w:p>
        </w:tc>
      </w:tr>
      <w:tr w:rsidR="00134564" w:rsidRPr="00134564" w14:paraId="55A7A111" w14:textId="77777777" w:rsidTr="00C07053">
        <w:trPr>
          <w:trHeight w:val="288"/>
        </w:trPr>
        <w:tc>
          <w:tcPr>
            <w:tcW w:w="3899" w:type="dxa"/>
            <w:tcBorders>
              <w:top w:val="nil"/>
              <w:left w:val="nil"/>
              <w:bottom w:val="single" w:sz="4" w:space="0" w:color="auto"/>
              <w:right w:val="nil"/>
            </w:tcBorders>
            <w:shd w:val="clear" w:color="auto" w:fill="auto"/>
            <w:noWrap/>
            <w:vAlign w:val="bottom"/>
            <w:hideMark/>
          </w:tcPr>
          <w:p w14:paraId="6EED00E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1122" w:type="dxa"/>
            <w:tcBorders>
              <w:top w:val="nil"/>
              <w:left w:val="nil"/>
              <w:bottom w:val="single" w:sz="4" w:space="0" w:color="auto"/>
              <w:right w:val="nil"/>
            </w:tcBorders>
            <w:shd w:val="clear" w:color="auto" w:fill="auto"/>
            <w:noWrap/>
            <w:vAlign w:val="bottom"/>
            <w:hideMark/>
          </w:tcPr>
          <w:p w14:paraId="1548344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88.84</w:t>
            </w:r>
          </w:p>
        </w:tc>
        <w:tc>
          <w:tcPr>
            <w:tcW w:w="1135" w:type="dxa"/>
            <w:tcBorders>
              <w:top w:val="nil"/>
              <w:left w:val="nil"/>
              <w:bottom w:val="single" w:sz="4" w:space="0" w:color="auto"/>
              <w:right w:val="nil"/>
            </w:tcBorders>
            <w:shd w:val="clear" w:color="auto" w:fill="auto"/>
            <w:noWrap/>
            <w:vAlign w:val="bottom"/>
            <w:hideMark/>
          </w:tcPr>
          <w:p w14:paraId="0E094A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0.79</w:t>
            </w:r>
          </w:p>
        </w:tc>
        <w:tc>
          <w:tcPr>
            <w:tcW w:w="1204" w:type="dxa"/>
            <w:tcBorders>
              <w:top w:val="nil"/>
              <w:left w:val="nil"/>
              <w:bottom w:val="single" w:sz="4" w:space="0" w:color="auto"/>
              <w:right w:val="nil"/>
            </w:tcBorders>
            <w:shd w:val="clear" w:color="auto" w:fill="auto"/>
            <w:noWrap/>
            <w:vAlign w:val="bottom"/>
            <w:hideMark/>
          </w:tcPr>
          <w:p w14:paraId="158576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0.17</w:t>
            </w:r>
          </w:p>
        </w:tc>
        <w:tc>
          <w:tcPr>
            <w:tcW w:w="1280" w:type="dxa"/>
            <w:tcBorders>
              <w:top w:val="nil"/>
              <w:left w:val="nil"/>
              <w:bottom w:val="single" w:sz="4" w:space="0" w:color="auto"/>
              <w:right w:val="nil"/>
            </w:tcBorders>
            <w:shd w:val="clear" w:color="auto" w:fill="auto"/>
            <w:noWrap/>
            <w:vAlign w:val="bottom"/>
            <w:hideMark/>
          </w:tcPr>
          <w:p w14:paraId="3C2E42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10.19</w:t>
            </w:r>
          </w:p>
        </w:tc>
      </w:tr>
    </w:tbl>
    <w:p w14:paraId="1ADAEE8E" w14:textId="77777777" w:rsidR="00664E47" w:rsidRPr="00134564" w:rsidRDefault="00664E47" w:rsidP="00664E47">
      <w:pPr>
        <w:rPr>
          <w:i/>
        </w:rPr>
      </w:pPr>
      <w:r w:rsidRPr="00134564">
        <w:rPr>
          <w:i/>
        </w:rPr>
        <w:t>Sources: Baseline survey of Cao Lanh Impact Evaluation</w:t>
      </w:r>
    </w:p>
    <w:p w14:paraId="5BFE8E35"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4FA2722D"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146" w:type="dxa"/>
        <w:tblInd w:w="93" w:type="dxa"/>
        <w:tblLook w:val="04A0" w:firstRow="1" w:lastRow="0" w:firstColumn="1" w:lastColumn="0" w:noHBand="0" w:noVBand="1"/>
      </w:tblPr>
      <w:tblGrid>
        <w:gridCol w:w="7146"/>
      </w:tblGrid>
      <w:tr w:rsidR="00134564" w:rsidRPr="00134564" w14:paraId="5D9FCFCA" w14:textId="77777777" w:rsidTr="00664E47">
        <w:trPr>
          <w:trHeight w:val="288"/>
        </w:trPr>
        <w:tc>
          <w:tcPr>
            <w:tcW w:w="7146" w:type="dxa"/>
            <w:tcBorders>
              <w:top w:val="nil"/>
              <w:left w:val="nil"/>
              <w:bottom w:val="nil"/>
              <w:right w:val="nil"/>
            </w:tcBorders>
            <w:shd w:val="clear" w:color="auto" w:fill="auto"/>
            <w:noWrap/>
            <w:vAlign w:val="bottom"/>
          </w:tcPr>
          <w:p w14:paraId="260309E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r>
    </w:tbl>
    <w:p w14:paraId="56F34F4C"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5892"/>
        <w:gridCol w:w="1959"/>
        <w:gridCol w:w="1895"/>
      </w:tblGrid>
      <w:tr w:rsidR="00134564" w:rsidRPr="00134564" w14:paraId="67610EE4" w14:textId="77777777" w:rsidTr="00C07053">
        <w:trPr>
          <w:trHeight w:val="288"/>
        </w:trPr>
        <w:tc>
          <w:tcPr>
            <w:tcW w:w="5000" w:type="pct"/>
            <w:gridSpan w:val="3"/>
            <w:tcBorders>
              <w:top w:val="nil"/>
              <w:left w:val="nil"/>
              <w:bottom w:val="nil"/>
              <w:right w:val="nil"/>
            </w:tcBorders>
            <w:shd w:val="clear" w:color="auto" w:fill="auto"/>
            <w:noWrap/>
            <w:vAlign w:val="bottom"/>
            <w:hideMark/>
          </w:tcPr>
          <w:p w14:paraId="4F360B6C"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A.4.9. Share of revenue from major crops in gross perennial crop revenue (%)</w:t>
            </w:r>
          </w:p>
        </w:tc>
      </w:tr>
      <w:tr w:rsidR="00134564" w:rsidRPr="00134564" w14:paraId="3FD819CA" w14:textId="77777777" w:rsidTr="00664E47">
        <w:trPr>
          <w:trHeight w:val="288"/>
        </w:trPr>
        <w:tc>
          <w:tcPr>
            <w:tcW w:w="3023" w:type="pct"/>
            <w:tcBorders>
              <w:top w:val="single" w:sz="4" w:space="0" w:color="auto"/>
              <w:left w:val="nil"/>
              <w:bottom w:val="single" w:sz="4" w:space="0" w:color="auto"/>
              <w:right w:val="nil"/>
            </w:tcBorders>
            <w:shd w:val="clear" w:color="auto" w:fill="auto"/>
            <w:noWrap/>
            <w:vAlign w:val="bottom"/>
            <w:hideMark/>
          </w:tcPr>
          <w:p w14:paraId="118526C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1005" w:type="pct"/>
            <w:tcBorders>
              <w:top w:val="single" w:sz="4" w:space="0" w:color="auto"/>
              <w:left w:val="nil"/>
              <w:bottom w:val="single" w:sz="4" w:space="0" w:color="auto"/>
              <w:right w:val="nil"/>
            </w:tcBorders>
            <w:shd w:val="clear" w:color="auto" w:fill="auto"/>
            <w:vAlign w:val="center"/>
            <w:hideMark/>
          </w:tcPr>
          <w:p w14:paraId="3C2E8ED8"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Coconut</w:t>
            </w:r>
          </w:p>
        </w:tc>
        <w:tc>
          <w:tcPr>
            <w:tcW w:w="972" w:type="pct"/>
            <w:tcBorders>
              <w:top w:val="single" w:sz="4" w:space="0" w:color="auto"/>
              <w:left w:val="nil"/>
              <w:bottom w:val="single" w:sz="4" w:space="0" w:color="auto"/>
              <w:right w:val="nil"/>
            </w:tcBorders>
            <w:shd w:val="clear" w:color="auto" w:fill="auto"/>
            <w:vAlign w:val="center"/>
            <w:hideMark/>
          </w:tcPr>
          <w:p w14:paraId="612ABE6C"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Others</w:t>
            </w:r>
          </w:p>
        </w:tc>
      </w:tr>
      <w:tr w:rsidR="00134564" w:rsidRPr="00134564" w14:paraId="15818FFB" w14:textId="77777777" w:rsidTr="00C07053">
        <w:trPr>
          <w:trHeight w:val="288"/>
        </w:trPr>
        <w:tc>
          <w:tcPr>
            <w:tcW w:w="3023" w:type="pct"/>
            <w:tcBorders>
              <w:top w:val="nil"/>
              <w:left w:val="nil"/>
              <w:bottom w:val="nil"/>
              <w:right w:val="nil"/>
            </w:tcBorders>
            <w:shd w:val="clear" w:color="auto" w:fill="auto"/>
            <w:noWrap/>
            <w:vAlign w:val="bottom"/>
            <w:hideMark/>
          </w:tcPr>
          <w:p w14:paraId="60622B1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1005" w:type="pct"/>
            <w:tcBorders>
              <w:top w:val="nil"/>
              <w:left w:val="nil"/>
              <w:bottom w:val="nil"/>
              <w:right w:val="nil"/>
            </w:tcBorders>
            <w:shd w:val="clear" w:color="auto" w:fill="auto"/>
            <w:noWrap/>
            <w:vAlign w:val="bottom"/>
            <w:hideMark/>
          </w:tcPr>
          <w:p w14:paraId="311B90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84.25</w:t>
            </w:r>
          </w:p>
        </w:tc>
        <w:tc>
          <w:tcPr>
            <w:tcW w:w="972" w:type="pct"/>
            <w:tcBorders>
              <w:top w:val="nil"/>
              <w:left w:val="nil"/>
              <w:bottom w:val="nil"/>
              <w:right w:val="nil"/>
            </w:tcBorders>
            <w:shd w:val="clear" w:color="auto" w:fill="auto"/>
            <w:noWrap/>
            <w:vAlign w:val="bottom"/>
            <w:hideMark/>
          </w:tcPr>
          <w:p w14:paraId="09762B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15.75</w:t>
            </w:r>
          </w:p>
        </w:tc>
      </w:tr>
      <w:tr w:rsidR="00134564" w:rsidRPr="00134564" w14:paraId="0823A477" w14:textId="77777777" w:rsidTr="00C07053">
        <w:trPr>
          <w:trHeight w:val="288"/>
        </w:trPr>
        <w:tc>
          <w:tcPr>
            <w:tcW w:w="3023" w:type="pct"/>
            <w:tcBorders>
              <w:top w:val="nil"/>
              <w:left w:val="nil"/>
              <w:bottom w:val="nil"/>
              <w:right w:val="nil"/>
            </w:tcBorders>
            <w:shd w:val="clear" w:color="auto" w:fill="auto"/>
            <w:noWrap/>
            <w:vAlign w:val="bottom"/>
            <w:hideMark/>
          </w:tcPr>
          <w:p w14:paraId="267D3D3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1005" w:type="pct"/>
            <w:tcBorders>
              <w:top w:val="nil"/>
              <w:left w:val="nil"/>
              <w:bottom w:val="nil"/>
              <w:right w:val="nil"/>
            </w:tcBorders>
            <w:shd w:val="clear" w:color="auto" w:fill="auto"/>
            <w:noWrap/>
            <w:vAlign w:val="bottom"/>
            <w:hideMark/>
          </w:tcPr>
          <w:p w14:paraId="2DA247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70.59</w:t>
            </w:r>
          </w:p>
        </w:tc>
        <w:tc>
          <w:tcPr>
            <w:tcW w:w="972" w:type="pct"/>
            <w:tcBorders>
              <w:top w:val="nil"/>
              <w:left w:val="nil"/>
              <w:bottom w:val="nil"/>
              <w:right w:val="nil"/>
            </w:tcBorders>
            <w:shd w:val="clear" w:color="auto" w:fill="auto"/>
            <w:noWrap/>
            <w:vAlign w:val="bottom"/>
            <w:hideMark/>
          </w:tcPr>
          <w:p w14:paraId="4591DE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29.41</w:t>
            </w:r>
          </w:p>
        </w:tc>
      </w:tr>
      <w:tr w:rsidR="00134564" w:rsidRPr="00134564" w14:paraId="5853C9E2" w14:textId="77777777" w:rsidTr="00C07053">
        <w:trPr>
          <w:trHeight w:val="288"/>
        </w:trPr>
        <w:tc>
          <w:tcPr>
            <w:tcW w:w="3023" w:type="pct"/>
            <w:tcBorders>
              <w:top w:val="nil"/>
              <w:left w:val="nil"/>
              <w:bottom w:val="nil"/>
              <w:right w:val="nil"/>
            </w:tcBorders>
            <w:shd w:val="clear" w:color="auto" w:fill="auto"/>
            <w:noWrap/>
            <w:vAlign w:val="bottom"/>
            <w:hideMark/>
          </w:tcPr>
          <w:p w14:paraId="5A6930F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1005" w:type="pct"/>
            <w:tcBorders>
              <w:top w:val="nil"/>
              <w:left w:val="nil"/>
              <w:bottom w:val="nil"/>
              <w:right w:val="nil"/>
            </w:tcBorders>
            <w:shd w:val="clear" w:color="auto" w:fill="auto"/>
            <w:noWrap/>
            <w:vAlign w:val="bottom"/>
            <w:hideMark/>
          </w:tcPr>
          <w:p w14:paraId="10873A8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80.00</w:t>
            </w:r>
          </w:p>
        </w:tc>
        <w:tc>
          <w:tcPr>
            <w:tcW w:w="972" w:type="pct"/>
            <w:tcBorders>
              <w:top w:val="nil"/>
              <w:left w:val="nil"/>
              <w:bottom w:val="nil"/>
              <w:right w:val="nil"/>
            </w:tcBorders>
            <w:shd w:val="clear" w:color="auto" w:fill="auto"/>
            <w:noWrap/>
            <w:vAlign w:val="bottom"/>
            <w:hideMark/>
          </w:tcPr>
          <w:p w14:paraId="2EDC667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20.00</w:t>
            </w:r>
          </w:p>
        </w:tc>
      </w:tr>
      <w:tr w:rsidR="00134564" w:rsidRPr="00134564" w14:paraId="3673C47E" w14:textId="77777777" w:rsidTr="00C07053">
        <w:trPr>
          <w:trHeight w:val="288"/>
        </w:trPr>
        <w:tc>
          <w:tcPr>
            <w:tcW w:w="3023" w:type="pct"/>
            <w:tcBorders>
              <w:top w:val="nil"/>
              <w:left w:val="nil"/>
              <w:bottom w:val="nil"/>
              <w:right w:val="nil"/>
            </w:tcBorders>
            <w:shd w:val="clear" w:color="auto" w:fill="auto"/>
            <w:noWrap/>
            <w:vAlign w:val="bottom"/>
            <w:hideMark/>
          </w:tcPr>
          <w:p w14:paraId="2174B71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1005" w:type="pct"/>
            <w:tcBorders>
              <w:top w:val="nil"/>
              <w:left w:val="nil"/>
              <w:bottom w:val="nil"/>
              <w:right w:val="nil"/>
            </w:tcBorders>
            <w:shd w:val="clear" w:color="auto" w:fill="auto"/>
            <w:noWrap/>
            <w:vAlign w:val="bottom"/>
            <w:hideMark/>
          </w:tcPr>
          <w:p w14:paraId="15A105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94.82</w:t>
            </w:r>
          </w:p>
        </w:tc>
        <w:tc>
          <w:tcPr>
            <w:tcW w:w="972" w:type="pct"/>
            <w:tcBorders>
              <w:top w:val="nil"/>
              <w:left w:val="nil"/>
              <w:bottom w:val="nil"/>
              <w:right w:val="nil"/>
            </w:tcBorders>
            <w:shd w:val="clear" w:color="auto" w:fill="auto"/>
            <w:noWrap/>
            <w:vAlign w:val="bottom"/>
            <w:hideMark/>
          </w:tcPr>
          <w:p w14:paraId="5D558FA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5.18</w:t>
            </w:r>
          </w:p>
        </w:tc>
      </w:tr>
      <w:tr w:rsidR="00134564" w:rsidRPr="00134564" w14:paraId="518B5C2C" w14:textId="77777777" w:rsidTr="00C07053">
        <w:trPr>
          <w:trHeight w:val="288"/>
        </w:trPr>
        <w:tc>
          <w:tcPr>
            <w:tcW w:w="3023" w:type="pct"/>
            <w:tcBorders>
              <w:top w:val="nil"/>
              <w:left w:val="nil"/>
              <w:bottom w:val="nil"/>
              <w:right w:val="nil"/>
            </w:tcBorders>
            <w:shd w:val="clear" w:color="auto" w:fill="auto"/>
            <w:noWrap/>
            <w:vAlign w:val="bottom"/>
            <w:hideMark/>
          </w:tcPr>
          <w:p w14:paraId="1245E7A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1005" w:type="pct"/>
            <w:tcBorders>
              <w:top w:val="nil"/>
              <w:left w:val="nil"/>
              <w:bottom w:val="nil"/>
              <w:right w:val="nil"/>
            </w:tcBorders>
            <w:shd w:val="clear" w:color="auto" w:fill="auto"/>
            <w:noWrap/>
            <w:vAlign w:val="bottom"/>
            <w:hideMark/>
          </w:tcPr>
          <w:p w14:paraId="1ED5796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972" w:type="pct"/>
            <w:tcBorders>
              <w:top w:val="nil"/>
              <w:left w:val="nil"/>
              <w:bottom w:val="nil"/>
              <w:right w:val="nil"/>
            </w:tcBorders>
            <w:shd w:val="clear" w:color="auto" w:fill="auto"/>
            <w:noWrap/>
            <w:vAlign w:val="bottom"/>
            <w:hideMark/>
          </w:tcPr>
          <w:p w14:paraId="7E9FBFB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4394ED7" w14:textId="77777777" w:rsidTr="00C07053">
        <w:trPr>
          <w:trHeight w:val="288"/>
        </w:trPr>
        <w:tc>
          <w:tcPr>
            <w:tcW w:w="3023" w:type="pct"/>
            <w:tcBorders>
              <w:top w:val="nil"/>
              <w:left w:val="nil"/>
              <w:bottom w:val="nil"/>
              <w:right w:val="nil"/>
            </w:tcBorders>
            <w:shd w:val="clear" w:color="auto" w:fill="auto"/>
            <w:noWrap/>
            <w:vAlign w:val="bottom"/>
            <w:hideMark/>
          </w:tcPr>
          <w:p w14:paraId="6A5BEBE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1005" w:type="pct"/>
            <w:tcBorders>
              <w:top w:val="nil"/>
              <w:left w:val="nil"/>
              <w:bottom w:val="nil"/>
              <w:right w:val="nil"/>
            </w:tcBorders>
            <w:shd w:val="clear" w:color="auto" w:fill="auto"/>
            <w:noWrap/>
            <w:vAlign w:val="bottom"/>
            <w:hideMark/>
          </w:tcPr>
          <w:p w14:paraId="637621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84.29</w:t>
            </w:r>
          </w:p>
        </w:tc>
        <w:tc>
          <w:tcPr>
            <w:tcW w:w="972" w:type="pct"/>
            <w:tcBorders>
              <w:top w:val="nil"/>
              <w:left w:val="nil"/>
              <w:bottom w:val="nil"/>
              <w:right w:val="nil"/>
            </w:tcBorders>
            <w:shd w:val="clear" w:color="auto" w:fill="auto"/>
            <w:noWrap/>
            <w:vAlign w:val="bottom"/>
            <w:hideMark/>
          </w:tcPr>
          <w:p w14:paraId="45DD41F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15.71</w:t>
            </w:r>
          </w:p>
        </w:tc>
      </w:tr>
      <w:tr w:rsidR="00134564" w:rsidRPr="00134564" w14:paraId="40F07A42" w14:textId="77777777" w:rsidTr="00C07053">
        <w:trPr>
          <w:trHeight w:val="288"/>
        </w:trPr>
        <w:tc>
          <w:tcPr>
            <w:tcW w:w="3023" w:type="pct"/>
            <w:tcBorders>
              <w:top w:val="nil"/>
              <w:left w:val="nil"/>
              <w:bottom w:val="nil"/>
              <w:right w:val="nil"/>
            </w:tcBorders>
            <w:shd w:val="clear" w:color="auto" w:fill="auto"/>
            <w:noWrap/>
            <w:vAlign w:val="bottom"/>
            <w:hideMark/>
          </w:tcPr>
          <w:p w14:paraId="3592765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1005" w:type="pct"/>
            <w:tcBorders>
              <w:top w:val="nil"/>
              <w:left w:val="nil"/>
              <w:bottom w:val="nil"/>
              <w:right w:val="nil"/>
            </w:tcBorders>
            <w:shd w:val="clear" w:color="auto" w:fill="auto"/>
            <w:noWrap/>
            <w:vAlign w:val="bottom"/>
            <w:hideMark/>
          </w:tcPr>
          <w:p w14:paraId="4ED267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84.21</w:t>
            </w:r>
          </w:p>
        </w:tc>
        <w:tc>
          <w:tcPr>
            <w:tcW w:w="972" w:type="pct"/>
            <w:tcBorders>
              <w:top w:val="nil"/>
              <w:left w:val="nil"/>
              <w:bottom w:val="nil"/>
              <w:right w:val="nil"/>
            </w:tcBorders>
            <w:shd w:val="clear" w:color="auto" w:fill="auto"/>
            <w:noWrap/>
            <w:vAlign w:val="bottom"/>
            <w:hideMark/>
          </w:tcPr>
          <w:p w14:paraId="78E33E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15.79</w:t>
            </w:r>
          </w:p>
        </w:tc>
      </w:tr>
      <w:tr w:rsidR="00134564" w:rsidRPr="00134564" w14:paraId="73C8137E" w14:textId="77777777" w:rsidTr="00C07053">
        <w:trPr>
          <w:trHeight w:val="288"/>
        </w:trPr>
        <w:tc>
          <w:tcPr>
            <w:tcW w:w="3023" w:type="pct"/>
            <w:tcBorders>
              <w:top w:val="nil"/>
              <w:left w:val="nil"/>
              <w:bottom w:val="nil"/>
              <w:right w:val="nil"/>
            </w:tcBorders>
            <w:shd w:val="clear" w:color="auto" w:fill="auto"/>
            <w:noWrap/>
            <w:vAlign w:val="bottom"/>
            <w:hideMark/>
          </w:tcPr>
          <w:p w14:paraId="648F101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1005" w:type="pct"/>
            <w:tcBorders>
              <w:top w:val="nil"/>
              <w:left w:val="nil"/>
              <w:bottom w:val="nil"/>
              <w:right w:val="nil"/>
            </w:tcBorders>
            <w:shd w:val="clear" w:color="auto" w:fill="auto"/>
            <w:noWrap/>
            <w:vAlign w:val="bottom"/>
            <w:hideMark/>
          </w:tcPr>
          <w:p w14:paraId="5F6A161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972" w:type="pct"/>
            <w:tcBorders>
              <w:top w:val="nil"/>
              <w:left w:val="nil"/>
              <w:bottom w:val="nil"/>
              <w:right w:val="nil"/>
            </w:tcBorders>
            <w:shd w:val="clear" w:color="auto" w:fill="auto"/>
            <w:noWrap/>
            <w:vAlign w:val="bottom"/>
            <w:hideMark/>
          </w:tcPr>
          <w:p w14:paraId="03DDEC8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B931649" w14:textId="77777777" w:rsidTr="00C07053">
        <w:trPr>
          <w:trHeight w:val="288"/>
        </w:trPr>
        <w:tc>
          <w:tcPr>
            <w:tcW w:w="3023" w:type="pct"/>
            <w:tcBorders>
              <w:top w:val="nil"/>
              <w:left w:val="nil"/>
              <w:bottom w:val="nil"/>
              <w:right w:val="nil"/>
            </w:tcBorders>
            <w:shd w:val="clear" w:color="auto" w:fill="auto"/>
            <w:noWrap/>
            <w:vAlign w:val="bottom"/>
            <w:hideMark/>
          </w:tcPr>
          <w:p w14:paraId="5DA0ACC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1005" w:type="pct"/>
            <w:tcBorders>
              <w:top w:val="nil"/>
              <w:left w:val="nil"/>
              <w:bottom w:val="nil"/>
              <w:right w:val="nil"/>
            </w:tcBorders>
            <w:shd w:val="clear" w:color="auto" w:fill="auto"/>
            <w:noWrap/>
            <w:vAlign w:val="bottom"/>
            <w:hideMark/>
          </w:tcPr>
          <w:p w14:paraId="781221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85.78</w:t>
            </w:r>
          </w:p>
        </w:tc>
        <w:tc>
          <w:tcPr>
            <w:tcW w:w="972" w:type="pct"/>
            <w:tcBorders>
              <w:top w:val="nil"/>
              <w:left w:val="nil"/>
              <w:bottom w:val="nil"/>
              <w:right w:val="nil"/>
            </w:tcBorders>
            <w:shd w:val="clear" w:color="auto" w:fill="auto"/>
            <w:noWrap/>
            <w:vAlign w:val="bottom"/>
            <w:hideMark/>
          </w:tcPr>
          <w:p w14:paraId="6A90442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14.22</w:t>
            </w:r>
          </w:p>
        </w:tc>
      </w:tr>
      <w:tr w:rsidR="00134564" w:rsidRPr="00134564" w14:paraId="767643B7" w14:textId="77777777" w:rsidTr="00C07053">
        <w:trPr>
          <w:trHeight w:val="288"/>
        </w:trPr>
        <w:tc>
          <w:tcPr>
            <w:tcW w:w="3023" w:type="pct"/>
            <w:tcBorders>
              <w:top w:val="nil"/>
              <w:left w:val="nil"/>
              <w:bottom w:val="nil"/>
              <w:right w:val="nil"/>
            </w:tcBorders>
            <w:shd w:val="clear" w:color="auto" w:fill="auto"/>
            <w:noWrap/>
            <w:vAlign w:val="bottom"/>
            <w:hideMark/>
          </w:tcPr>
          <w:p w14:paraId="14CAB60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1005" w:type="pct"/>
            <w:tcBorders>
              <w:top w:val="nil"/>
              <w:left w:val="nil"/>
              <w:bottom w:val="nil"/>
              <w:right w:val="nil"/>
            </w:tcBorders>
            <w:shd w:val="clear" w:color="auto" w:fill="auto"/>
            <w:noWrap/>
            <w:vAlign w:val="bottom"/>
            <w:hideMark/>
          </w:tcPr>
          <w:p w14:paraId="3FB502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78.95</w:t>
            </w:r>
          </w:p>
        </w:tc>
        <w:tc>
          <w:tcPr>
            <w:tcW w:w="972" w:type="pct"/>
            <w:tcBorders>
              <w:top w:val="nil"/>
              <w:left w:val="nil"/>
              <w:bottom w:val="nil"/>
              <w:right w:val="nil"/>
            </w:tcBorders>
            <w:shd w:val="clear" w:color="auto" w:fill="auto"/>
            <w:noWrap/>
            <w:vAlign w:val="bottom"/>
            <w:hideMark/>
          </w:tcPr>
          <w:p w14:paraId="1E3871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21.05</w:t>
            </w:r>
          </w:p>
        </w:tc>
      </w:tr>
      <w:tr w:rsidR="00134564" w:rsidRPr="00134564" w14:paraId="12F35694" w14:textId="77777777" w:rsidTr="00C07053">
        <w:trPr>
          <w:trHeight w:val="288"/>
        </w:trPr>
        <w:tc>
          <w:tcPr>
            <w:tcW w:w="3023" w:type="pct"/>
            <w:tcBorders>
              <w:top w:val="nil"/>
              <w:left w:val="nil"/>
              <w:bottom w:val="nil"/>
              <w:right w:val="nil"/>
            </w:tcBorders>
            <w:shd w:val="clear" w:color="auto" w:fill="auto"/>
            <w:noWrap/>
            <w:vAlign w:val="bottom"/>
            <w:hideMark/>
          </w:tcPr>
          <w:p w14:paraId="3210C86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1005" w:type="pct"/>
            <w:tcBorders>
              <w:top w:val="nil"/>
              <w:left w:val="nil"/>
              <w:bottom w:val="nil"/>
              <w:right w:val="nil"/>
            </w:tcBorders>
            <w:shd w:val="clear" w:color="auto" w:fill="auto"/>
            <w:noWrap/>
            <w:vAlign w:val="bottom"/>
            <w:hideMark/>
          </w:tcPr>
          <w:p w14:paraId="48E4FA4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972" w:type="pct"/>
            <w:tcBorders>
              <w:top w:val="nil"/>
              <w:left w:val="nil"/>
              <w:bottom w:val="nil"/>
              <w:right w:val="nil"/>
            </w:tcBorders>
            <w:shd w:val="clear" w:color="auto" w:fill="auto"/>
            <w:noWrap/>
            <w:vAlign w:val="bottom"/>
            <w:hideMark/>
          </w:tcPr>
          <w:p w14:paraId="1361332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F384A39" w14:textId="77777777" w:rsidTr="00C07053">
        <w:trPr>
          <w:trHeight w:val="288"/>
        </w:trPr>
        <w:tc>
          <w:tcPr>
            <w:tcW w:w="3023" w:type="pct"/>
            <w:tcBorders>
              <w:top w:val="nil"/>
              <w:left w:val="nil"/>
              <w:bottom w:val="nil"/>
              <w:right w:val="nil"/>
            </w:tcBorders>
            <w:shd w:val="clear" w:color="auto" w:fill="auto"/>
            <w:noWrap/>
            <w:vAlign w:val="bottom"/>
            <w:hideMark/>
          </w:tcPr>
          <w:p w14:paraId="1C4D1A3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1005" w:type="pct"/>
            <w:tcBorders>
              <w:top w:val="nil"/>
              <w:left w:val="nil"/>
              <w:bottom w:val="nil"/>
              <w:right w:val="nil"/>
            </w:tcBorders>
            <w:shd w:val="clear" w:color="auto" w:fill="auto"/>
            <w:noWrap/>
            <w:vAlign w:val="bottom"/>
            <w:hideMark/>
          </w:tcPr>
          <w:p w14:paraId="54F3C7D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87.88</w:t>
            </w:r>
          </w:p>
        </w:tc>
        <w:tc>
          <w:tcPr>
            <w:tcW w:w="972" w:type="pct"/>
            <w:tcBorders>
              <w:top w:val="nil"/>
              <w:left w:val="nil"/>
              <w:bottom w:val="nil"/>
              <w:right w:val="nil"/>
            </w:tcBorders>
            <w:shd w:val="clear" w:color="auto" w:fill="auto"/>
            <w:noWrap/>
            <w:vAlign w:val="bottom"/>
            <w:hideMark/>
          </w:tcPr>
          <w:p w14:paraId="274723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12.12</w:t>
            </w:r>
          </w:p>
        </w:tc>
      </w:tr>
      <w:tr w:rsidR="00134564" w:rsidRPr="00134564" w14:paraId="60CD9DA4" w14:textId="77777777" w:rsidTr="00C07053">
        <w:trPr>
          <w:trHeight w:val="288"/>
        </w:trPr>
        <w:tc>
          <w:tcPr>
            <w:tcW w:w="3023" w:type="pct"/>
            <w:tcBorders>
              <w:top w:val="nil"/>
              <w:left w:val="nil"/>
              <w:bottom w:val="nil"/>
              <w:right w:val="nil"/>
            </w:tcBorders>
            <w:shd w:val="clear" w:color="auto" w:fill="auto"/>
            <w:noWrap/>
            <w:vAlign w:val="bottom"/>
            <w:hideMark/>
          </w:tcPr>
          <w:p w14:paraId="5D84649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1005" w:type="pct"/>
            <w:tcBorders>
              <w:top w:val="nil"/>
              <w:left w:val="nil"/>
              <w:bottom w:val="nil"/>
              <w:right w:val="nil"/>
            </w:tcBorders>
            <w:shd w:val="clear" w:color="auto" w:fill="auto"/>
            <w:noWrap/>
            <w:vAlign w:val="bottom"/>
            <w:hideMark/>
          </w:tcPr>
          <w:p w14:paraId="3B13E6A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86.21</w:t>
            </w:r>
          </w:p>
        </w:tc>
        <w:tc>
          <w:tcPr>
            <w:tcW w:w="972" w:type="pct"/>
            <w:tcBorders>
              <w:top w:val="nil"/>
              <w:left w:val="nil"/>
              <w:bottom w:val="nil"/>
              <w:right w:val="nil"/>
            </w:tcBorders>
            <w:shd w:val="clear" w:color="auto" w:fill="auto"/>
            <w:noWrap/>
            <w:vAlign w:val="bottom"/>
            <w:hideMark/>
          </w:tcPr>
          <w:p w14:paraId="05852A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13.79</w:t>
            </w:r>
          </w:p>
        </w:tc>
      </w:tr>
      <w:tr w:rsidR="00134564" w:rsidRPr="00134564" w14:paraId="1D1D0935" w14:textId="77777777" w:rsidTr="00C07053">
        <w:trPr>
          <w:trHeight w:val="288"/>
        </w:trPr>
        <w:tc>
          <w:tcPr>
            <w:tcW w:w="3023" w:type="pct"/>
            <w:tcBorders>
              <w:top w:val="nil"/>
              <w:left w:val="nil"/>
              <w:bottom w:val="nil"/>
              <w:right w:val="nil"/>
            </w:tcBorders>
            <w:shd w:val="clear" w:color="auto" w:fill="auto"/>
            <w:noWrap/>
            <w:vAlign w:val="bottom"/>
            <w:hideMark/>
          </w:tcPr>
          <w:p w14:paraId="4B2595F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1005" w:type="pct"/>
            <w:tcBorders>
              <w:top w:val="nil"/>
              <w:left w:val="nil"/>
              <w:bottom w:val="nil"/>
              <w:right w:val="nil"/>
            </w:tcBorders>
            <w:shd w:val="clear" w:color="auto" w:fill="auto"/>
            <w:noWrap/>
            <w:vAlign w:val="bottom"/>
            <w:hideMark/>
          </w:tcPr>
          <w:p w14:paraId="7BF6E21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73.96</w:t>
            </w:r>
          </w:p>
        </w:tc>
        <w:tc>
          <w:tcPr>
            <w:tcW w:w="972" w:type="pct"/>
            <w:tcBorders>
              <w:top w:val="nil"/>
              <w:left w:val="nil"/>
              <w:bottom w:val="nil"/>
              <w:right w:val="nil"/>
            </w:tcBorders>
            <w:shd w:val="clear" w:color="auto" w:fill="auto"/>
            <w:noWrap/>
            <w:vAlign w:val="bottom"/>
            <w:hideMark/>
          </w:tcPr>
          <w:p w14:paraId="494CA9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26.04</w:t>
            </w:r>
          </w:p>
        </w:tc>
      </w:tr>
      <w:tr w:rsidR="00134564" w:rsidRPr="00134564" w14:paraId="6A19D86B" w14:textId="77777777" w:rsidTr="00C07053">
        <w:trPr>
          <w:trHeight w:val="288"/>
        </w:trPr>
        <w:tc>
          <w:tcPr>
            <w:tcW w:w="3023" w:type="pct"/>
            <w:tcBorders>
              <w:top w:val="nil"/>
              <w:left w:val="nil"/>
              <w:bottom w:val="nil"/>
              <w:right w:val="nil"/>
            </w:tcBorders>
            <w:shd w:val="clear" w:color="auto" w:fill="auto"/>
            <w:noWrap/>
            <w:vAlign w:val="bottom"/>
            <w:hideMark/>
          </w:tcPr>
          <w:p w14:paraId="7DF6F72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1005" w:type="pct"/>
            <w:tcBorders>
              <w:top w:val="nil"/>
              <w:left w:val="nil"/>
              <w:bottom w:val="nil"/>
              <w:right w:val="nil"/>
            </w:tcBorders>
            <w:shd w:val="clear" w:color="auto" w:fill="auto"/>
            <w:noWrap/>
            <w:vAlign w:val="bottom"/>
            <w:hideMark/>
          </w:tcPr>
          <w:p w14:paraId="0674057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972" w:type="pct"/>
            <w:tcBorders>
              <w:top w:val="nil"/>
              <w:left w:val="nil"/>
              <w:bottom w:val="nil"/>
              <w:right w:val="nil"/>
            </w:tcBorders>
            <w:shd w:val="clear" w:color="auto" w:fill="auto"/>
            <w:noWrap/>
            <w:vAlign w:val="bottom"/>
            <w:hideMark/>
          </w:tcPr>
          <w:p w14:paraId="2C022A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7633FAA0" w14:textId="77777777" w:rsidTr="00C07053">
        <w:trPr>
          <w:trHeight w:val="288"/>
        </w:trPr>
        <w:tc>
          <w:tcPr>
            <w:tcW w:w="3023" w:type="pct"/>
            <w:tcBorders>
              <w:top w:val="nil"/>
              <w:left w:val="nil"/>
              <w:bottom w:val="nil"/>
              <w:right w:val="nil"/>
            </w:tcBorders>
            <w:shd w:val="clear" w:color="auto" w:fill="auto"/>
            <w:noWrap/>
            <w:vAlign w:val="bottom"/>
            <w:hideMark/>
          </w:tcPr>
          <w:p w14:paraId="7C905E4E" w14:textId="77777777" w:rsidR="00C07053" w:rsidRPr="00134564" w:rsidRDefault="00C07053" w:rsidP="00664E47">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664E47" w:rsidRPr="00134564">
              <w:rPr>
                <w:rFonts w:asciiTheme="majorHAnsi" w:hAnsiTheme="majorHAnsi" w:cstheme="majorHAnsi"/>
                <w:sz w:val="18"/>
                <w:szCs w:val="18"/>
                <w:lang w:val="en-US" w:eastAsia="en-US"/>
              </w:rPr>
              <w:t>-</w:t>
            </w:r>
            <w:r w:rsidRPr="00134564">
              <w:rPr>
                <w:rFonts w:asciiTheme="majorHAnsi" w:hAnsiTheme="majorHAnsi" w:cstheme="majorHAnsi"/>
                <w:sz w:val="18"/>
                <w:szCs w:val="18"/>
                <w:lang w:val="en-US" w:eastAsia="en-US"/>
              </w:rPr>
              <w:t>secondary (college, university or above)</w:t>
            </w:r>
          </w:p>
        </w:tc>
        <w:tc>
          <w:tcPr>
            <w:tcW w:w="1005" w:type="pct"/>
            <w:tcBorders>
              <w:top w:val="nil"/>
              <w:left w:val="nil"/>
              <w:bottom w:val="nil"/>
              <w:right w:val="nil"/>
            </w:tcBorders>
            <w:shd w:val="clear" w:color="auto" w:fill="auto"/>
            <w:noWrap/>
            <w:vAlign w:val="bottom"/>
            <w:hideMark/>
          </w:tcPr>
          <w:p w14:paraId="497EC3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71.43</w:t>
            </w:r>
          </w:p>
        </w:tc>
        <w:tc>
          <w:tcPr>
            <w:tcW w:w="972" w:type="pct"/>
            <w:tcBorders>
              <w:top w:val="nil"/>
              <w:left w:val="nil"/>
              <w:bottom w:val="nil"/>
              <w:right w:val="nil"/>
            </w:tcBorders>
            <w:shd w:val="clear" w:color="auto" w:fill="auto"/>
            <w:noWrap/>
            <w:vAlign w:val="bottom"/>
            <w:hideMark/>
          </w:tcPr>
          <w:p w14:paraId="1F21FE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28.57</w:t>
            </w:r>
          </w:p>
        </w:tc>
      </w:tr>
      <w:tr w:rsidR="00134564" w:rsidRPr="00134564" w14:paraId="30C92459" w14:textId="77777777" w:rsidTr="00C07053">
        <w:trPr>
          <w:trHeight w:val="288"/>
        </w:trPr>
        <w:tc>
          <w:tcPr>
            <w:tcW w:w="3023" w:type="pct"/>
            <w:tcBorders>
              <w:top w:val="nil"/>
              <w:left w:val="nil"/>
              <w:bottom w:val="nil"/>
              <w:right w:val="nil"/>
            </w:tcBorders>
            <w:shd w:val="clear" w:color="auto" w:fill="auto"/>
            <w:noWrap/>
            <w:vAlign w:val="bottom"/>
            <w:hideMark/>
          </w:tcPr>
          <w:p w14:paraId="4322CCC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1005" w:type="pct"/>
            <w:tcBorders>
              <w:top w:val="nil"/>
              <w:left w:val="nil"/>
              <w:bottom w:val="nil"/>
              <w:right w:val="nil"/>
            </w:tcBorders>
            <w:shd w:val="clear" w:color="auto" w:fill="auto"/>
            <w:noWrap/>
            <w:vAlign w:val="bottom"/>
            <w:hideMark/>
          </w:tcPr>
          <w:p w14:paraId="2916C37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972" w:type="pct"/>
            <w:tcBorders>
              <w:top w:val="nil"/>
              <w:left w:val="nil"/>
              <w:bottom w:val="nil"/>
              <w:right w:val="nil"/>
            </w:tcBorders>
            <w:shd w:val="clear" w:color="auto" w:fill="auto"/>
            <w:noWrap/>
            <w:vAlign w:val="bottom"/>
            <w:hideMark/>
          </w:tcPr>
          <w:p w14:paraId="69565A0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744BA9FD" w14:textId="77777777" w:rsidTr="00C07053">
        <w:trPr>
          <w:trHeight w:val="288"/>
        </w:trPr>
        <w:tc>
          <w:tcPr>
            <w:tcW w:w="3023" w:type="pct"/>
            <w:tcBorders>
              <w:top w:val="nil"/>
              <w:left w:val="nil"/>
              <w:bottom w:val="nil"/>
              <w:right w:val="nil"/>
            </w:tcBorders>
            <w:shd w:val="clear" w:color="auto" w:fill="auto"/>
            <w:noWrap/>
            <w:vAlign w:val="bottom"/>
            <w:hideMark/>
          </w:tcPr>
          <w:p w14:paraId="2F8447B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1005" w:type="pct"/>
            <w:tcBorders>
              <w:top w:val="nil"/>
              <w:left w:val="nil"/>
              <w:bottom w:val="nil"/>
              <w:right w:val="nil"/>
            </w:tcBorders>
            <w:shd w:val="clear" w:color="auto" w:fill="auto"/>
            <w:noWrap/>
            <w:vAlign w:val="bottom"/>
            <w:hideMark/>
          </w:tcPr>
          <w:p w14:paraId="00BF379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972" w:type="pct"/>
            <w:tcBorders>
              <w:top w:val="nil"/>
              <w:left w:val="nil"/>
              <w:bottom w:val="nil"/>
              <w:right w:val="nil"/>
            </w:tcBorders>
            <w:shd w:val="clear" w:color="auto" w:fill="auto"/>
            <w:noWrap/>
            <w:vAlign w:val="bottom"/>
            <w:hideMark/>
          </w:tcPr>
          <w:p w14:paraId="42C4004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1967150" w14:textId="77777777" w:rsidTr="00C07053">
        <w:trPr>
          <w:trHeight w:val="288"/>
        </w:trPr>
        <w:tc>
          <w:tcPr>
            <w:tcW w:w="3023" w:type="pct"/>
            <w:tcBorders>
              <w:top w:val="nil"/>
              <w:left w:val="nil"/>
              <w:bottom w:val="nil"/>
              <w:right w:val="nil"/>
            </w:tcBorders>
            <w:shd w:val="clear" w:color="auto" w:fill="auto"/>
            <w:noWrap/>
            <w:vAlign w:val="bottom"/>
            <w:hideMark/>
          </w:tcPr>
          <w:p w14:paraId="15C5406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1005" w:type="pct"/>
            <w:tcBorders>
              <w:top w:val="nil"/>
              <w:left w:val="nil"/>
              <w:bottom w:val="nil"/>
              <w:right w:val="nil"/>
            </w:tcBorders>
            <w:shd w:val="clear" w:color="auto" w:fill="auto"/>
            <w:noWrap/>
            <w:vAlign w:val="bottom"/>
            <w:hideMark/>
          </w:tcPr>
          <w:p w14:paraId="4B4576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972" w:type="pct"/>
            <w:tcBorders>
              <w:top w:val="nil"/>
              <w:left w:val="nil"/>
              <w:bottom w:val="nil"/>
              <w:right w:val="nil"/>
            </w:tcBorders>
            <w:shd w:val="clear" w:color="auto" w:fill="auto"/>
            <w:noWrap/>
            <w:vAlign w:val="bottom"/>
            <w:hideMark/>
          </w:tcPr>
          <w:p w14:paraId="42E4E0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3D1DF903" w14:textId="77777777" w:rsidTr="00C07053">
        <w:trPr>
          <w:trHeight w:val="288"/>
        </w:trPr>
        <w:tc>
          <w:tcPr>
            <w:tcW w:w="3023" w:type="pct"/>
            <w:tcBorders>
              <w:top w:val="nil"/>
              <w:left w:val="nil"/>
              <w:bottom w:val="nil"/>
              <w:right w:val="nil"/>
            </w:tcBorders>
            <w:shd w:val="clear" w:color="auto" w:fill="auto"/>
            <w:noWrap/>
            <w:vAlign w:val="bottom"/>
            <w:hideMark/>
          </w:tcPr>
          <w:p w14:paraId="6385FC4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1005" w:type="pct"/>
            <w:tcBorders>
              <w:top w:val="nil"/>
              <w:left w:val="nil"/>
              <w:bottom w:val="nil"/>
              <w:right w:val="nil"/>
            </w:tcBorders>
            <w:shd w:val="clear" w:color="auto" w:fill="auto"/>
            <w:noWrap/>
            <w:vAlign w:val="bottom"/>
            <w:hideMark/>
          </w:tcPr>
          <w:p w14:paraId="262B1C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972" w:type="pct"/>
            <w:tcBorders>
              <w:top w:val="nil"/>
              <w:left w:val="nil"/>
              <w:bottom w:val="nil"/>
              <w:right w:val="nil"/>
            </w:tcBorders>
            <w:shd w:val="clear" w:color="auto" w:fill="auto"/>
            <w:noWrap/>
            <w:vAlign w:val="bottom"/>
            <w:hideMark/>
          </w:tcPr>
          <w:p w14:paraId="5EF376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12A6B05E" w14:textId="77777777" w:rsidTr="00C07053">
        <w:trPr>
          <w:trHeight w:val="288"/>
        </w:trPr>
        <w:tc>
          <w:tcPr>
            <w:tcW w:w="3023" w:type="pct"/>
            <w:tcBorders>
              <w:top w:val="nil"/>
              <w:left w:val="nil"/>
              <w:bottom w:val="nil"/>
              <w:right w:val="nil"/>
            </w:tcBorders>
            <w:shd w:val="clear" w:color="auto" w:fill="auto"/>
            <w:noWrap/>
            <w:vAlign w:val="bottom"/>
            <w:hideMark/>
          </w:tcPr>
          <w:p w14:paraId="41E6BA3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1005" w:type="pct"/>
            <w:tcBorders>
              <w:top w:val="nil"/>
              <w:left w:val="nil"/>
              <w:bottom w:val="nil"/>
              <w:right w:val="nil"/>
            </w:tcBorders>
            <w:shd w:val="clear" w:color="auto" w:fill="auto"/>
            <w:noWrap/>
            <w:vAlign w:val="bottom"/>
            <w:hideMark/>
          </w:tcPr>
          <w:p w14:paraId="4B82867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77.27</w:t>
            </w:r>
          </w:p>
        </w:tc>
        <w:tc>
          <w:tcPr>
            <w:tcW w:w="972" w:type="pct"/>
            <w:tcBorders>
              <w:top w:val="nil"/>
              <w:left w:val="nil"/>
              <w:bottom w:val="nil"/>
              <w:right w:val="nil"/>
            </w:tcBorders>
            <w:shd w:val="clear" w:color="auto" w:fill="auto"/>
            <w:noWrap/>
            <w:vAlign w:val="bottom"/>
            <w:hideMark/>
          </w:tcPr>
          <w:p w14:paraId="696CEC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22.73</w:t>
            </w:r>
          </w:p>
        </w:tc>
      </w:tr>
      <w:tr w:rsidR="00134564" w:rsidRPr="00134564" w14:paraId="5967F500" w14:textId="77777777" w:rsidTr="00C07053">
        <w:trPr>
          <w:trHeight w:val="288"/>
        </w:trPr>
        <w:tc>
          <w:tcPr>
            <w:tcW w:w="3023" w:type="pct"/>
            <w:tcBorders>
              <w:top w:val="nil"/>
              <w:left w:val="nil"/>
              <w:bottom w:val="nil"/>
              <w:right w:val="nil"/>
            </w:tcBorders>
            <w:shd w:val="clear" w:color="auto" w:fill="auto"/>
            <w:noWrap/>
            <w:vAlign w:val="bottom"/>
            <w:hideMark/>
          </w:tcPr>
          <w:p w14:paraId="1FC8BD0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1005" w:type="pct"/>
            <w:tcBorders>
              <w:top w:val="nil"/>
              <w:left w:val="nil"/>
              <w:bottom w:val="nil"/>
              <w:right w:val="nil"/>
            </w:tcBorders>
            <w:shd w:val="clear" w:color="auto" w:fill="auto"/>
            <w:noWrap/>
            <w:vAlign w:val="bottom"/>
            <w:hideMark/>
          </w:tcPr>
          <w:p w14:paraId="73075AF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88.33</w:t>
            </w:r>
          </w:p>
        </w:tc>
        <w:tc>
          <w:tcPr>
            <w:tcW w:w="972" w:type="pct"/>
            <w:tcBorders>
              <w:top w:val="nil"/>
              <w:left w:val="nil"/>
              <w:bottom w:val="nil"/>
              <w:right w:val="nil"/>
            </w:tcBorders>
            <w:shd w:val="clear" w:color="auto" w:fill="auto"/>
            <w:noWrap/>
            <w:vAlign w:val="bottom"/>
            <w:hideMark/>
          </w:tcPr>
          <w:p w14:paraId="7C3A089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11.67</w:t>
            </w:r>
          </w:p>
        </w:tc>
      </w:tr>
      <w:tr w:rsidR="00134564" w:rsidRPr="00134564" w14:paraId="18FF2C04" w14:textId="77777777" w:rsidTr="00C07053">
        <w:trPr>
          <w:trHeight w:val="288"/>
        </w:trPr>
        <w:tc>
          <w:tcPr>
            <w:tcW w:w="3023" w:type="pct"/>
            <w:tcBorders>
              <w:top w:val="nil"/>
              <w:left w:val="nil"/>
              <w:bottom w:val="nil"/>
              <w:right w:val="nil"/>
            </w:tcBorders>
            <w:shd w:val="clear" w:color="auto" w:fill="auto"/>
            <w:noWrap/>
            <w:vAlign w:val="bottom"/>
            <w:hideMark/>
          </w:tcPr>
          <w:p w14:paraId="042ED5B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1005" w:type="pct"/>
            <w:tcBorders>
              <w:top w:val="nil"/>
              <w:left w:val="nil"/>
              <w:bottom w:val="nil"/>
              <w:right w:val="nil"/>
            </w:tcBorders>
            <w:shd w:val="clear" w:color="auto" w:fill="auto"/>
            <w:noWrap/>
            <w:vAlign w:val="bottom"/>
            <w:hideMark/>
          </w:tcPr>
          <w:p w14:paraId="13CAC49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972" w:type="pct"/>
            <w:tcBorders>
              <w:top w:val="nil"/>
              <w:left w:val="nil"/>
              <w:bottom w:val="nil"/>
              <w:right w:val="nil"/>
            </w:tcBorders>
            <w:shd w:val="clear" w:color="auto" w:fill="auto"/>
            <w:noWrap/>
            <w:vAlign w:val="bottom"/>
            <w:hideMark/>
          </w:tcPr>
          <w:p w14:paraId="64E3FA1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1A68B46" w14:textId="77777777" w:rsidTr="00C07053">
        <w:trPr>
          <w:trHeight w:val="288"/>
        </w:trPr>
        <w:tc>
          <w:tcPr>
            <w:tcW w:w="3023" w:type="pct"/>
            <w:tcBorders>
              <w:top w:val="nil"/>
              <w:left w:val="nil"/>
              <w:bottom w:val="nil"/>
              <w:right w:val="nil"/>
            </w:tcBorders>
            <w:shd w:val="clear" w:color="auto" w:fill="auto"/>
            <w:noWrap/>
            <w:vAlign w:val="bottom"/>
            <w:hideMark/>
          </w:tcPr>
          <w:p w14:paraId="1048442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1005" w:type="pct"/>
            <w:tcBorders>
              <w:top w:val="nil"/>
              <w:left w:val="nil"/>
              <w:bottom w:val="nil"/>
              <w:right w:val="nil"/>
            </w:tcBorders>
            <w:shd w:val="clear" w:color="auto" w:fill="auto"/>
            <w:noWrap/>
            <w:vAlign w:val="bottom"/>
            <w:hideMark/>
          </w:tcPr>
          <w:p w14:paraId="3F6AAC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84.15</w:t>
            </w:r>
          </w:p>
        </w:tc>
        <w:tc>
          <w:tcPr>
            <w:tcW w:w="972" w:type="pct"/>
            <w:tcBorders>
              <w:top w:val="nil"/>
              <w:left w:val="nil"/>
              <w:bottom w:val="nil"/>
              <w:right w:val="nil"/>
            </w:tcBorders>
            <w:shd w:val="clear" w:color="auto" w:fill="auto"/>
            <w:noWrap/>
            <w:vAlign w:val="bottom"/>
            <w:hideMark/>
          </w:tcPr>
          <w:p w14:paraId="7A650CB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15.85</w:t>
            </w:r>
          </w:p>
        </w:tc>
      </w:tr>
      <w:tr w:rsidR="00134564" w:rsidRPr="00134564" w14:paraId="4F745FED" w14:textId="77777777" w:rsidTr="00C07053">
        <w:trPr>
          <w:trHeight w:val="288"/>
        </w:trPr>
        <w:tc>
          <w:tcPr>
            <w:tcW w:w="3023" w:type="pct"/>
            <w:tcBorders>
              <w:top w:val="nil"/>
              <w:left w:val="nil"/>
              <w:bottom w:val="nil"/>
              <w:right w:val="nil"/>
            </w:tcBorders>
            <w:shd w:val="clear" w:color="auto" w:fill="auto"/>
            <w:noWrap/>
            <w:vAlign w:val="bottom"/>
            <w:hideMark/>
          </w:tcPr>
          <w:p w14:paraId="3D39C36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1005" w:type="pct"/>
            <w:tcBorders>
              <w:top w:val="nil"/>
              <w:left w:val="nil"/>
              <w:bottom w:val="nil"/>
              <w:right w:val="nil"/>
            </w:tcBorders>
            <w:shd w:val="clear" w:color="auto" w:fill="auto"/>
            <w:noWrap/>
            <w:vAlign w:val="bottom"/>
            <w:hideMark/>
          </w:tcPr>
          <w:p w14:paraId="6C0987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87.18</w:t>
            </w:r>
          </w:p>
        </w:tc>
        <w:tc>
          <w:tcPr>
            <w:tcW w:w="972" w:type="pct"/>
            <w:tcBorders>
              <w:top w:val="nil"/>
              <w:left w:val="nil"/>
              <w:bottom w:val="nil"/>
              <w:right w:val="nil"/>
            </w:tcBorders>
            <w:shd w:val="clear" w:color="auto" w:fill="auto"/>
            <w:noWrap/>
            <w:vAlign w:val="bottom"/>
            <w:hideMark/>
          </w:tcPr>
          <w:p w14:paraId="44997D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12.82</w:t>
            </w:r>
          </w:p>
        </w:tc>
      </w:tr>
      <w:tr w:rsidR="00134564" w:rsidRPr="00134564" w14:paraId="0B80AAD1" w14:textId="77777777" w:rsidTr="00C07053">
        <w:trPr>
          <w:trHeight w:val="288"/>
        </w:trPr>
        <w:tc>
          <w:tcPr>
            <w:tcW w:w="3023" w:type="pct"/>
            <w:tcBorders>
              <w:top w:val="nil"/>
              <w:left w:val="nil"/>
              <w:bottom w:val="nil"/>
              <w:right w:val="nil"/>
            </w:tcBorders>
            <w:shd w:val="clear" w:color="auto" w:fill="auto"/>
            <w:noWrap/>
            <w:vAlign w:val="bottom"/>
            <w:hideMark/>
          </w:tcPr>
          <w:p w14:paraId="3E90DEE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1005" w:type="pct"/>
            <w:tcBorders>
              <w:top w:val="nil"/>
              <w:left w:val="nil"/>
              <w:bottom w:val="nil"/>
              <w:right w:val="nil"/>
            </w:tcBorders>
            <w:shd w:val="clear" w:color="auto" w:fill="auto"/>
            <w:noWrap/>
            <w:vAlign w:val="bottom"/>
            <w:hideMark/>
          </w:tcPr>
          <w:p w14:paraId="56C48C5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972" w:type="pct"/>
            <w:tcBorders>
              <w:top w:val="nil"/>
              <w:left w:val="nil"/>
              <w:bottom w:val="nil"/>
              <w:right w:val="nil"/>
            </w:tcBorders>
            <w:shd w:val="clear" w:color="auto" w:fill="auto"/>
            <w:noWrap/>
            <w:vAlign w:val="bottom"/>
            <w:hideMark/>
          </w:tcPr>
          <w:p w14:paraId="4D492E4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E95742C" w14:textId="77777777" w:rsidTr="00C07053">
        <w:trPr>
          <w:trHeight w:val="288"/>
        </w:trPr>
        <w:tc>
          <w:tcPr>
            <w:tcW w:w="3023" w:type="pct"/>
            <w:tcBorders>
              <w:top w:val="nil"/>
              <w:left w:val="nil"/>
              <w:bottom w:val="nil"/>
              <w:right w:val="nil"/>
            </w:tcBorders>
            <w:shd w:val="clear" w:color="auto" w:fill="auto"/>
            <w:noWrap/>
            <w:vAlign w:val="bottom"/>
            <w:hideMark/>
          </w:tcPr>
          <w:p w14:paraId="6225CBA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1005" w:type="pct"/>
            <w:tcBorders>
              <w:top w:val="nil"/>
              <w:left w:val="nil"/>
              <w:bottom w:val="nil"/>
              <w:right w:val="nil"/>
            </w:tcBorders>
            <w:shd w:val="clear" w:color="auto" w:fill="auto"/>
            <w:noWrap/>
            <w:vAlign w:val="bottom"/>
            <w:hideMark/>
          </w:tcPr>
          <w:p w14:paraId="5F0364B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85.71</w:t>
            </w:r>
          </w:p>
        </w:tc>
        <w:tc>
          <w:tcPr>
            <w:tcW w:w="972" w:type="pct"/>
            <w:tcBorders>
              <w:top w:val="nil"/>
              <w:left w:val="nil"/>
              <w:bottom w:val="nil"/>
              <w:right w:val="nil"/>
            </w:tcBorders>
            <w:shd w:val="clear" w:color="auto" w:fill="auto"/>
            <w:noWrap/>
            <w:vAlign w:val="bottom"/>
            <w:hideMark/>
          </w:tcPr>
          <w:p w14:paraId="203BBB8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14.29</w:t>
            </w:r>
          </w:p>
        </w:tc>
      </w:tr>
      <w:tr w:rsidR="00134564" w:rsidRPr="00134564" w14:paraId="788FD278" w14:textId="77777777" w:rsidTr="00C07053">
        <w:trPr>
          <w:trHeight w:val="288"/>
        </w:trPr>
        <w:tc>
          <w:tcPr>
            <w:tcW w:w="3023" w:type="pct"/>
            <w:tcBorders>
              <w:top w:val="nil"/>
              <w:left w:val="nil"/>
              <w:bottom w:val="nil"/>
              <w:right w:val="nil"/>
            </w:tcBorders>
            <w:shd w:val="clear" w:color="auto" w:fill="auto"/>
            <w:noWrap/>
            <w:vAlign w:val="bottom"/>
            <w:hideMark/>
          </w:tcPr>
          <w:p w14:paraId="36967ED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1005" w:type="pct"/>
            <w:tcBorders>
              <w:top w:val="nil"/>
              <w:left w:val="nil"/>
              <w:bottom w:val="nil"/>
              <w:right w:val="nil"/>
            </w:tcBorders>
            <w:shd w:val="clear" w:color="auto" w:fill="auto"/>
            <w:noWrap/>
            <w:vAlign w:val="bottom"/>
            <w:hideMark/>
          </w:tcPr>
          <w:p w14:paraId="468C190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78.57</w:t>
            </w:r>
          </w:p>
        </w:tc>
        <w:tc>
          <w:tcPr>
            <w:tcW w:w="972" w:type="pct"/>
            <w:tcBorders>
              <w:top w:val="nil"/>
              <w:left w:val="nil"/>
              <w:bottom w:val="nil"/>
              <w:right w:val="nil"/>
            </w:tcBorders>
            <w:shd w:val="clear" w:color="auto" w:fill="auto"/>
            <w:noWrap/>
            <w:vAlign w:val="bottom"/>
            <w:hideMark/>
          </w:tcPr>
          <w:p w14:paraId="07A8FA1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21.43</w:t>
            </w:r>
          </w:p>
        </w:tc>
      </w:tr>
      <w:tr w:rsidR="00134564" w:rsidRPr="00134564" w14:paraId="7D3A3551" w14:textId="77777777" w:rsidTr="00C07053">
        <w:trPr>
          <w:trHeight w:val="288"/>
        </w:trPr>
        <w:tc>
          <w:tcPr>
            <w:tcW w:w="3023" w:type="pct"/>
            <w:tcBorders>
              <w:top w:val="nil"/>
              <w:left w:val="nil"/>
              <w:bottom w:val="nil"/>
              <w:right w:val="nil"/>
            </w:tcBorders>
            <w:shd w:val="clear" w:color="auto" w:fill="auto"/>
            <w:noWrap/>
            <w:vAlign w:val="bottom"/>
            <w:hideMark/>
          </w:tcPr>
          <w:p w14:paraId="408A3EA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1005" w:type="pct"/>
            <w:tcBorders>
              <w:top w:val="nil"/>
              <w:left w:val="nil"/>
              <w:bottom w:val="nil"/>
              <w:right w:val="nil"/>
            </w:tcBorders>
            <w:shd w:val="clear" w:color="auto" w:fill="auto"/>
            <w:noWrap/>
            <w:vAlign w:val="bottom"/>
            <w:hideMark/>
          </w:tcPr>
          <w:p w14:paraId="1293611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92.31</w:t>
            </w:r>
          </w:p>
        </w:tc>
        <w:tc>
          <w:tcPr>
            <w:tcW w:w="972" w:type="pct"/>
            <w:tcBorders>
              <w:top w:val="nil"/>
              <w:left w:val="nil"/>
              <w:bottom w:val="nil"/>
              <w:right w:val="nil"/>
            </w:tcBorders>
            <w:shd w:val="clear" w:color="auto" w:fill="auto"/>
            <w:noWrap/>
            <w:vAlign w:val="bottom"/>
            <w:hideMark/>
          </w:tcPr>
          <w:p w14:paraId="3AFFAA6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7.69</w:t>
            </w:r>
          </w:p>
        </w:tc>
      </w:tr>
      <w:tr w:rsidR="00134564" w:rsidRPr="00134564" w14:paraId="0800AF73" w14:textId="77777777" w:rsidTr="00C07053">
        <w:trPr>
          <w:trHeight w:val="288"/>
        </w:trPr>
        <w:tc>
          <w:tcPr>
            <w:tcW w:w="3023" w:type="pct"/>
            <w:tcBorders>
              <w:top w:val="nil"/>
              <w:left w:val="nil"/>
              <w:bottom w:val="nil"/>
              <w:right w:val="nil"/>
            </w:tcBorders>
            <w:shd w:val="clear" w:color="auto" w:fill="auto"/>
            <w:noWrap/>
            <w:vAlign w:val="bottom"/>
            <w:hideMark/>
          </w:tcPr>
          <w:p w14:paraId="3D1C723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1005" w:type="pct"/>
            <w:tcBorders>
              <w:top w:val="nil"/>
              <w:left w:val="nil"/>
              <w:bottom w:val="nil"/>
              <w:right w:val="nil"/>
            </w:tcBorders>
            <w:shd w:val="clear" w:color="auto" w:fill="auto"/>
            <w:noWrap/>
            <w:vAlign w:val="bottom"/>
            <w:hideMark/>
          </w:tcPr>
          <w:p w14:paraId="07558EC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70.98</w:t>
            </w:r>
          </w:p>
        </w:tc>
        <w:tc>
          <w:tcPr>
            <w:tcW w:w="972" w:type="pct"/>
            <w:tcBorders>
              <w:top w:val="nil"/>
              <w:left w:val="nil"/>
              <w:bottom w:val="nil"/>
              <w:right w:val="nil"/>
            </w:tcBorders>
            <w:shd w:val="clear" w:color="auto" w:fill="auto"/>
            <w:noWrap/>
            <w:vAlign w:val="bottom"/>
            <w:hideMark/>
          </w:tcPr>
          <w:p w14:paraId="78524A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29.02</w:t>
            </w:r>
          </w:p>
        </w:tc>
      </w:tr>
      <w:tr w:rsidR="00134564" w:rsidRPr="00134564" w14:paraId="4F33B0E6" w14:textId="77777777" w:rsidTr="00C07053">
        <w:trPr>
          <w:trHeight w:val="288"/>
        </w:trPr>
        <w:tc>
          <w:tcPr>
            <w:tcW w:w="3023" w:type="pct"/>
            <w:tcBorders>
              <w:top w:val="nil"/>
              <w:left w:val="nil"/>
              <w:bottom w:val="single" w:sz="4" w:space="0" w:color="auto"/>
              <w:right w:val="nil"/>
            </w:tcBorders>
            <w:shd w:val="clear" w:color="auto" w:fill="auto"/>
            <w:noWrap/>
            <w:vAlign w:val="bottom"/>
            <w:hideMark/>
          </w:tcPr>
          <w:p w14:paraId="1D57830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1005" w:type="pct"/>
            <w:tcBorders>
              <w:top w:val="nil"/>
              <w:left w:val="nil"/>
              <w:bottom w:val="single" w:sz="4" w:space="0" w:color="auto"/>
              <w:right w:val="nil"/>
            </w:tcBorders>
            <w:shd w:val="clear" w:color="auto" w:fill="auto"/>
            <w:noWrap/>
            <w:vAlign w:val="bottom"/>
            <w:hideMark/>
          </w:tcPr>
          <w:p w14:paraId="414987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95.45</w:t>
            </w:r>
          </w:p>
        </w:tc>
        <w:tc>
          <w:tcPr>
            <w:tcW w:w="972" w:type="pct"/>
            <w:tcBorders>
              <w:top w:val="nil"/>
              <w:left w:val="nil"/>
              <w:bottom w:val="single" w:sz="4" w:space="0" w:color="auto"/>
              <w:right w:val="nil"/>
            </w:tcBorders>
            <w:shd w:val="clear" w:color="auto" w:fill="auto"/>
            <w:noWrap/>
            <w:vAlign w:val="bottom"/>
            <w:hideMark/>
          </w:tcPr>
          <w:p w14:paraId="3CF2F1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4.55</w:t>
            </w:r>
          </w:p>
        </w:tc>
      </w:tr>
    </w:tbl>
    <w:p w14:paraId="0D163675" w14:textId="77777777" w:rsidR="00664E47" w:rsidRPr="00134564" w:rsidRDefault="00664E47" w:rsidP="00664E47">
      <w:pPr>
        <w:rPr>
          <w:i/>
        </w:rPr>
      </w:pPr>
      <w:r w:rsidRPr="00134564">
        <w:rPr>
          <w:i/>
        </w:rPr>
        <w:t>Sources: Baseline survey of Cao Lanh Impact Evaluation</w:t>
      </w:r>
    </w:p>
    <w:p w14:paraId="2833E43F"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69C81223"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8640" w:type="dxa"/>
        <w:tblInd w:w="93" w:type="dxa"/>
        <w:tblLook w:val="04A0" w:firstRow="1" w:lastRow="0" w:firstColumn="1" w:lastColumn="0" w:noHBand="0" w:noVBand="1"/>
      </w:tblPr>
      <w:tblGrid>
        <w:gridCol w:w="6080"/>
        <w:gridCol w:w="1280"/>
        <w:gridCol w:w="1280"/>
      </w:tblGrid>
      <w:tr w:rsidR="00134564" w:rsidRPr="00134564" w14:paraId="4BC4E48F" w14:textId="77777777" w:rsidTr="00664E47">
        <w:trPr>
          <w:trHeight w:val="288"/>
        </w:trPr>
        <w:tc>
          <w:tcPr>
            <w:tcW w:w="6080" w:type="dxa"/>
            <w:tcBorders>
              <w:top w:val="nil"/>
              <w:left w:val="nil"/>
              <w:bottom w:val="nil"/>
              <w:right w:val="nil"/>
            </w:tcBorders>
            <w:shd w:val="clear" w:color="auto" w:fill="auto"/>
            <w:noWrap/>
            <w:vAlign w:val="bottom"/>
          </w:tcPr>
          <w:p w14:paraId="3B6CACF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5334814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2050832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5B8116EB"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89"/>
        <w:gridCol w:w="1234"/>
        <w:gridCol w:w="1271"/>
        <w:gridCol w:w="1645"/>
        <w:gridCol w:w="1407"/>
      </w:tblGrid>
      <w:tr w:rsidR="00134564" w:rsidRPr="00134564" w14:paraId="0686395F" w14:textId="77777777" w:rsidTr="00664E47">
        <w:trPr>
          <w:trHeight w:val="288"/>
        </w:trPr>
        <w:tc>
          <w:tcPr>
            <w:tcW w:w="4278" w:type="pct"/>
            <w:gridSpan w:val="4"/>
            <w:tcBorders>
              <w:top w:val="nil"/>
              <w:left w:val="nil"/>
              <w:bottom w:val="nil"/>
              <w:right w:val="nil"/>
            </w:tcBorders>
            <w:shd w:val="clear" w:color="auto" w:fill="auto"/>
            <w:noWrap/>
            <w:vAlign w:val="bottom"/>
            <w:hideMark/>
          </w:tcPr>
          <w:p w14:paraId="02590E77"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A.4.10: Share of revenue from major crops in gross fruit revenue</w:t>
            </w:r>
          </w:p>
        </w:tc>
        <w:tc>
          <w:tcPr>
            <w:tcW w:w="722" w:type="pct"/>
            <w:tcBorders>
              <w:top w:val="nil"/>
              <w:left w:val="nil"/>
              <w:bottom w:val="nil"/>
              <w:right w:val="nil"/>
            </w:tcBorders>
            <w:shd w:val="clear" w:color="auto" w:fill="auto"/>
            <w:noWrap/>
            <w:vAlign w:val="bottom"/>
            <w:hideMark/>
          </w:tcPr>
          <w:p w14:paraId="2D8C9D95"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3FAA27AF" w14:textId="77777777" w:rsidTr="00664E47">
        <w:trPr>
          <w:trHeight w:val="288"/>
        </w:trPr>
        <w:tc>
          <w:tcPr>
            <w:tcW w:w="2149" w:type="pct"/>
            <w:tcBorders>
              <w:top w:val="single" w:sz="4" w:space="0" w:color="auto"/>
              <w:left w:val="nil"/>
              <w:bottom w:val="single" w:sz="4" w:space="0" w:color="auto"/>
              <w:right w:val="nil"/>
            </w:tcBorders>
            <w:shd w:val="clear" w:color="auto" w:fill="auto"/>
            <w:noWrap/>
            <w:vAlign w:val="bottom"/>
            <w:hideMark/>
          </w:tcPr>
          <w:p w14:paraId="6653ACA1"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633" w:type="pct"/>
            <w:tcBorders>
              <w:top w:val="single" w:sz="4" w:space="0" w:color="auto"/>
              <w:left w:val="nil"/>
              <w:bottom w:val="single" w:sz="4" w:space="0" w:color="auto"/>
              <w:right w:val="nil"/>
            </w:tcBorders>
            <w:shd w:val="clear" w:color="auto" w:fill="auto"/>
            <w:vAlign w:val="center"/>
            <w:hideMark/>
          </w:tcPr>
          <w:p w14:paraId="3312826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Citrus fruits</w:t>
            </w:r>
          </w:p>
        </w:tc>
        <w:tc>
          <w:tcPr>
            <w:tcW w:w="652" w:type="pct"/>
            <w:tcBorders>
              <w:top w:val="single" w:sz="4" w:space="0" w:color="auto"/>
              <w:left w:val="nil"/>
              <w:bottom w:val="single" w:sz="4" w:space="0" w:color="auto"/>
              <w:right w:val="nil"/>
            </w:tcBorders>
            <w:shd w:val="clear" w:color="auto" w:fill="auto"/>
            <w:vAlign w:val="center"/>
            <w:hideMark/>
          </w:tcPr>
          <w:p w14:paraId="6821115D"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Mango</w:t>
            </w:r>
          </w:p>
        </w:tc>
        <w:tc>
          <w:tcPr>
            <w:tcW w:w="844" w:type="pct"/>
            <w:tcBorders>
              <w:top w:val="single" w:sz="4" w:space="0" w:color="auto"/>
              <w:left w:val="nil"/>
              <w:bottom w:val="single" w:sz="4" w:space="0" w:color="auto"/>
              <w:right w:val="nil"/>
            </w:tcBorders>
            <w:shd w:val="clear" w:color="auto" w:fill="auto"/>
            <w:vAlign w:val="center"/>
            <w:hideMark/>
          </w:tcPr>
          <w:p w14:paraId="57A4113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Banana</w:t>
            </w:r>
          </w:p>
        </w:tc>
        <w:tc>
          <w:tcPr>
            <w:tcW w:w="722" w:type="pct"/>
            <w:tcBorders>
              <w:top w:val="single" w:sz="4" w:space="0" w:color="auto"/>
              <w:left w:val="nil"/>
              <w:bottom w:val="single" w:sz="4" w:space="0" w:color="auto"/>
              <w:right w:val="nil"/>
            </w:tcBorders>
            <w:shd w:val="clear" w:color="auto" w:fill="auto"/>
            <w:vAlign w:val="center"/>
            <w:hideMark/>
          </w:tcPr>
          <w:p w14:paraId="4C359BE3"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 fruits</w:t>
            </w:r>
          </w:p>
        </w:tc>
      </w:tr>
      <w:tr w:rsidR="00134564" w:rsidRPr="00134564" w14:paraId="3F919393" w14:textId="77777777" w:rsidTr="00664E47">
        <w:trPr>
          <w:trHeight w:val="288"/>
        </w:trPr>
        <w:tc>
          <w:tcPr>
            <w:tcW w:w="2149" w:type="pct"/>
            <w:tcBorders>
              <w:top w:val="nil"/>
              <w:left w:val="nil"/>
              <w:bottom w:val="nil"/>
              <w:right w:val="nil"/>
            </w:tcBorders>
            <w:shd w:val="clear" w:color="auto" w:fill="auto"/>
            <w:noWrap/>
            <w:vAlign w:val="bottom"/>
            <w:hideMark/>
          </w:tcPr>
          <w:p w14:paraId="7DC144B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633" w:type="pct"/>
            <w:tcBorders>
              <w:top w:val="nil"/>
              <w:left w:val="nil"/>
              <w:bottom w:val="nil"/>
              <w:right w:val="nil"/>
            </w:tcBorders>
            <w:shd w:val="clear" w:color="auto" w:fill="auto"/>
            <w:noWrap/>
            <w:vAlign w:val="bottom"/>
            <w:hideMark/>
          </w:tcPr>
          <w:p w14:paraId="7A75AF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8.14</w:t>
            </w:r>
          </w:p>
        </w:tc>
        <w:tc>
          <w:tcPr>
            <w:tcW w:w="652" w:type="pct"/>
            <w:tcBorders>
              <w:top w:val="nil"/>
              <w:left w:val="nil"/>
              <w:bottom w:val="nil"/>
              <w:right w:val="nil"/>
            </w:tcBorders>
            <w:shd w:val="clear" w:color="auto" w:fill="auto"/>
            <w:noWrap/>
            <w:vAlign w:val="bottom"/>
            <w:hideMark/>
          </w:tcPr>
          <w:p w14:paraId="0FD38F1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35.86</w:t>
            </w:r>
          </w:p>
        </w:tc>
        <w:tc>
          <w:tcPr>
            <w:tcW w:w="844" w:type="pct"/>
            <w:tcBorders>
              <w:top w:val="nil"/>
              <w:left w:val="nil"/>
              <w:bottom w:val="nil"/>
              <w:right w:val="nil"/>
            </w:tcBorders>
            <w:shd w:val="clear" w:color="auto" w:fill="auto"/>
            <w:noWrap/>
            <w:vAlign w:val="bottom"/>
            <w:hideMark/>
          </w:tcPr>
          <w:p w14:paraId="4224548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21.52</w:t>
            </w:r>
          </w:p>
        </w:tc>
        <w:tc>
          <w:tcPr>
            <w:tcW w:w="722" w:type="pct"/>
            <w:tcBorders>
              <w:top w:val="nil"/>
              <w:left w:val="nil"/>
              <w:bottom w:val="nil"/>
              <w:right w:val="nil"/>
            </w:tcBorders>
            <w:shd w:val="clear" w:color="auto" w:fill="auto"/>
            <w:noWrap/>
            <w:vAlign w:val="bottom"/>
            <w:hideMark/>
          </w:tcPr>
          <w:p w14:paraId="06CB47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34.48</w:t>
            </w:r>
          </w:p>
        </w:tc>
      </w:tr>
      <w:tr w:rsidR="00134564" w:rsidRPr="00134564" w14:paraId="6AA04411" w14:textId="77777777" w:rsidTr="00664E47">
        <w:trPr>
          <w:trHeight w:val="288"/>
        </w:trPr>
        <w:tc>
          <w:tcPr>
            <w:tcW w:w="2149" w:type="pct"/>
            <w:tcBorders>
              <w:top w:val="nil"/>
              <w:left w:val="nil"/>
              <w:bottom w:val="nil"/>
              <w:right w:val="nil"/>
            </w:tcBorders>
            <w:shd w:val="clear" w:color="auto" w:fill="auto"/>
            <w:noWrap/>
            <w:vAlign w:val="bottom"/>
            <w:hideMark/>
          </w:tcPr>
          <w:p w14:paraId="4ED74C8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633" w:type="pct"/>
            <w:tcBorders>
              <w:top w:val="nil"/>
              <w:left w:val="nil"/>
              <w:bottom w:val="nil"/>
              <w:right w:val="nil"/>
            </w:tcBorders>
            <w:shd w:val="clear" w:color="auto" w:fill="auto"/>
            <w:noWrap/>
            <w:vAlign w:val="bottom"/>
            <w:hideMark/>
          </w:tcPr>
          <w:p w14:paraId="349F1CD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9.73</w:t>
            </w:r>
          </w:p>
        </w:tc>
        <w:tc>
          <w:tcPr>
            <w:tcW w:w="652" w:type="pct"/>
            <w:tcBorders>
              <w:top w:val="nil"/>
              <w:left w:val="nil"/>
              <w:bottom w:val="nil"/>
              <w:right w:val="nil"/>
            </w:tcBorders>
            <w:shd w:val="clear" w:color="auto" w:fill="auto"/>
            <w:noWrap/>
            <w:vAlign w:val="bottom"/>
            <w:hideMark/>
          </w:tcPr>
          <w:p w14:paraId="57219F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38.99</w:t>
            </w:r>
          </w:p>
        </w:tc>
        <w:tc>
          <w:tcPr>
            <w:tcW w:w="844" w:type="pct"/>
            <w:tcBorders>
              <w:top w:val="nil"/>
              <w:left w:val="nil"/>
              <w:bottom w:val="nil"/>
              <w:right w:val="nil"/>
            </w:tcBorders>
            <w:shd w:val="clear" w:color="auto" w:fill="auto"/>
            <w:noWrap/>
            <w:vAlign w:val="bottom"/>
            <w:hideMark/>
          </w:tcPr>
          <w:p w14:paraId="3FE9F0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18.45</w:t>
            </w:r>
          </w:p>
        </w:tc>
        <w:tc>
          <w:tcPr>
            <w:tcW w:w="722" w:type="pct"/>
            <w:tcBorders>
              <w:top w:val="nil"/>
              <w:left w:val="nil"/>
              <w:bottom w:val="nil"/>
              <w:right w:val="nil"/>
            </w:tcBorders>
            <w:shd w:val="clear" w:color="auto" w:fill="auto"/>
            <w:noWrap/>
            <w:vAlign w:val="bottom"/>
            <w:hideMark/>
          </w:tcPr>
          <w:p w14:paraId="0CB72F5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32.83</w:t>
            </w:r>
          </w:p>
        </w:tc>
      </w:tr>
      <w:tr w:rsidR="00134564" w:rsidRPr="00134564" w14:paraId="06E25966" w14:textId="77777777" w:rsidTr="00664E47">
        <w:trPr>
          <w:trHeight w:val="288"/>
        </w:trPr>
        <w:tc>
          <w:tcPr>
            <w:tcW w:w="2149" w:type="pct"/>
            <w:tcBorders>
              <w:top w:val="nil"/>
              <w:left w:val="nil"/>
              <w:bottom w:val="nil"/>
              <w:right w:val="nil"/>
            </w:tcBorders>
            <w:shd w:val="clear" w:color="auto" w:fill="auto"/>
            <w:noWrap/>
            <w:vAlign w:val="bottom"/>
            <w:hideMark/>
          </w:tcPr>
          <w:p w14:paraId="21603F1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633" w:type="pct"/>
            <w:tcBorders>
              <w:top w:val="nil"/>
              <w:left w:val="nil"/>
              <w:bottom w:val="nil"/>
              <w:right w:val="nil"/>
            </w:tcBorders>
            <w:shd w:val="clear" w:color="auto" w:fill="auto"/>
            <w:noWrap/>
            <w:vAlign w:val="bottom"/>
            <w:hideMark/>
          </w:tcPr>
          <w:p w14:paraId="0461BD1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0.16</w:t>
            </w:r>
          </w:p>
        </w:tc>
        <w:tc>
          <w:tcPr>
            <w:tcW w:w="652" w:type="pct"/>
            <w:tcBorders>
              <w:top w:val="nil"/>
              <w:left w:val="nil"/>
              <w:bottom w:val="nil"/>
              <w:right w:val="nil"/>
            </w:tcBorders>
            <w:shd w:val="clear" w:color="auto" w:fill="auto"/>
            <w:noWrap/>
            <w:vAlign w:val="bottom"/>
            <w:hideMark/>
          </w:tcPr>
          <w:p w14:paraId="34A0AD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60.37</w:t>
            </w:r>
          </w:p>
        </w:tc>
        <w:tc>
          <w:tcPr>
            <w:tcW w:w="844" w:type="pct"/>
            <w:tcBorders>
              <w:top w:val="nil"/>
              <w:left w:val="nil"/>
              <w:bottom w:val="nil"/>
              <w:right w:val="nil"/>
            </w:tcBorders>
            <w:shd w:val="clear" w:color="auto" w:fill="auto"/>
            <w:noWrap/>
            <w:vAlign w:val="bottom"/>
            <w:hideMark/>
          </w:tcPr>
          <w:p w14:paraId="133BF20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20.03</w:t>
            </w:r>
          </w:p>
        </w:tc>
        <w:tc>
          <w:tcPr>
            <w:tcW w:w="722" w:type="pct"/>
            <w:tcBorders>
              <w:top w:val="nil"/>
              <w:left w:val="nil"/>
              <w:bottom w:val="nil"/>
              <w:right w:val="nil"/>
            </w:tcBorders>
            <w:shd w:val="clear" w:color="auto" w:fill="auto"/>
            <w:noWrap/>
            <w:vAlign w:val="bottom"/>
            <w:hideMark/>
          </w:tcPr>
          <w:p w14:paraId="7DC197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19.44</w:t>
            </w:r>
          </w:p>
        </w:tc>
      </w:tr>
      <w:tr w:rsidR="00134564" w:rsidRPr="00134564" w14:paraId="7A46E0E1" w14:textId="77777777" w:rsidTr="00664E47">
        <w:trPr>
          <w:trHeight w:val="288"/>
        </w:trPr>
        <w:tc>
          <w:tcPr>
            <w:tcW w:w="2149" w:type="pct"/>
            <w:tcBorders>
              <w:top w:val="nil"/>
              <w:left w:val="nil"/>
              <w:bottom w:val="nil"/>
              <w:right w:val="nil"/>
            </w:tcBorders>
            <w:shd w:val="clear" w:color="auto" w:fill="auto"/>
            <w:noWrap/>
            <w:vAlign w:val="bottom"/>
            <w:hideMark/>
          </w:tcPr>
          <w:p w14:paraId="348C5F2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633" w:type="pct"/>
            <w:tcBorders>
              <w:top w:val="nil"/>
              <w:left w:val="nil"/>
              <w:bottom w:val="nil"/>
              <w:right w:val="nil"/>
            </w:tcBorders>
            <w:shd w:val="clear" w:color="auto" w:fill="auto"/>
            <w:noWrap/>
            <w:vAlign w:val="bottom"/>
            <w:hideMark/>
          </w:tcPr>
          <w:p w14:paraId="082BC88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10.50</w:t>
            </w:r>
          </w:p>
        </w:tc>
        <w:tc>
          <w:tcPr>
            <w:tcW w:w="652" w:type="pct"/>
            <w:tcBorders>
              <w:top w:val="nil"/>
              <w:left w:val="nil"/>
              <w:bottom w:val="nil"/>
              <w:right w:val="nil"/>
            </w:tcBorders>
            <w:shd w:val="clear" w:color="auto" w:fill="auto"/>
            <w:noWrap/>
            <w:vAlign w:val="bottom"/>
            <w:hideMark/>
          </w:tcPr>
          <w:p w14:paraId="12B940C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12.15</w:t>
            </w:r>
          </w:p>
        </w:tc>
        <w:tc>
          <w:tcPr>
            <w:tcW w:w="844" w:type="pct"/>
            <w:tcBorders>
              <w:top w:val="nil"/>
              <w:left w:val="nil"/>
              <w:bottom w:val="nil"/>
              <w:right w:val="nil"/>
            </w:tcBorders>
            <w:shd w:val="clear" w:color="auto" w:fill="auto"/>
            <w:noWrap/>
            <w:vAlign w:val="bottom"/>
            <w:hideMark/>
          </w:tcPr>
          <w:p w14:paraId="67F618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28.87</w:t>
            </w:r>
          </w:p>
        </w:tc>
        <w:tc>
          <w:tcPr>
            <w:tcW w:w="722" w:type="pct"/>
            <w:tcBorders>
              <w:top w:val="nil"/>
              <w:left w:val="nil"/>
              <w:bottom w:val="nil"/>
              <w:right w:val="nil"/>
            </w:tcBorders>
            <w:shd w:val="clear" w:color="auto" w:fill="auto"/>
            <w:noWrap/>
            <w:vAlign w:val="bottom"/>
            <w:hideMark/>
          </w:tcPr>
          <w:p w14:paraId="6709B3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48.48</w:t>
            </w:r>
          </w:p>
        </w:tc>
      </w:tr>
      <w:tr w:rsidR="00134564" w:rsidRPr="00134564" w14:paraId="296D669F" w14:textId="77777777" w:rsidTr="00664E47">
        <w:trPr>
          <w:trHeight w:val="288"/>
        </w:trPr>
        <w:tc>
          <w:tcPr>
            <w:tcW w:w="2149" w:type="pct"/>
            <w:tcBorders>
              <w:top w:val="nil"/>
              <w:left w:val="nil"/>
              <w:bottom w:val="nil"/>
              <w:right w:val="nil"/>
            </w:tcBorders>
            <w:shd w:val="clear" w:color="auto" w:fill="auto"/>
            <w:noWrap/>
            <w:vAlign w:val="bottom"/>
            <w:hideMark/>
          </w:tcPr>
          <w:p w14:paraId="0C2E1AA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633" w:type="pct"/>
            <w:tcBorders>
              <w:top w:val="nil"/>
              <w:left w:val="nil"/>
              <w:bottom w:val="nil"/>
              <w:right w:val="nil"/>
            </w:tcBorders>
            <w:shd w:val="clear" w:color="auto" w:fill="auto"/>
            <w:noWrap/>
            <w:vAlign w:val="bottom"/>
            <w:hideMark/>
          </w:tcPr>
          <w:p w14:paraId="5FC0C5A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2" w:type="pct"/>
            <w:tcBorders>
              <w:top w:val="nil"/>
              <w:left w:val="nil"/>
              <w:bottom w:val="nil"/>
              <w:right w:val="nil"/>
            </w:tcBorders>
            <w:shd w:val="clear" w:color="auto" w:fill="auto"/>
            <w:noWrap/>
            <w:vAlign w:val="bottom"/>
            <w:hideMark/>
          </w:tcPr>
          <w:p w14:paraId="016B0A0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44" w:type="pct"/>
            <w:tcBorders>
              <w:top w:val="nil"/>
              <w:left w:val="nil"/>
              <w:bottom w:val="nil"/>
              <w:right w:val="nil"/>
            </w:tcBorders>
            <w:shd w:val="clear" w:color="auto" w:fill="auto"/>
            <w:noWrap/>
            <w:vAlign w:val="bottom"/>
            <w:hideMark/>
          </w:tcPr>
          <w:p w14:paraId="026CAC8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2" w:type="pct"/>
            <w:tcBorders>
              <w:top w:val="nil"/>
              <w:left w:val="nil"/>
              <w:bottom w:val="nil"/>
              <w:right w:val="nil"/>
            </w:tcBorders>
            <w:shd w:val="clear" w:color="auto" w:fill="auto"/>
            <w:noWrap/>
            <w:vAlign w:val="bottom"/>
            <w:hideMark/>
          </w:tcPr>
          <w:p w14:paraId="1E226AF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702B7F0" w14:textId="77777777" w:rsidTr="00664E47">
        <w:trPr>
          <w:trHeight w:val="288"/>
        </w:trPr>
        <w:tc>
          <w:tcPr>
            <w:tcW w:w="2149" w:type="pct"/>
            <w:tcBorders>
              <w:top w:val="nil"/>
              <w:left w:val="nil"/>
              <w:bottom w:val="nil"/>
              <w:right w:val="nil"/>
            </w:tcBorders>
            <w:shd w:val="clear" w:color="auto" w:fill="auto"/>
            <w:noWrap/>
            <w:vAlign w:val="bottom"/>
            <w:hideMark/>
          </w:tcPr>
          <w:p w14:paraId="65069C6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633" w:type="pct"/>
            <w:tcBorders>
              <w:top w:val="nil"/>
              <w:left w:val="nil"/>
              <w:bottom w:val="nil"/>
              <w:right w:val="nil"/>
            </w:tcBorders>
            <w:shd w:val="clear" w:color="auto" w:fill="auto"/>
            <w:noWrap/>
            <w:vAlign w:val="bottom"/>
            <w:hideMark/>
          </w:tcPr>
          <w:p w14:paraId="49AA9A7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7.42</w:t>
            </w:r>
          </w:p>
        </w:tc>
        <w:tc>
          <w:tcPr>
            <w:tcW w:w="652" w:type="pct"/>
            <w:tcBorders>
              <w:top w:val="nil"/>
              <w:left w:val="nil"/>
              <w:bottom w:val="nil"/>
              <w:right w:val="nil"/>
            </w:tcBorders>
            <w:shd w:val="clear" w:color="auto" w:fill="auto"/>
            <w:noWrap/>
            <w:vAlign w:val="bottom"/>
            <w:hideMark/>
          </w:tcPr>
          <w:p w14:paraId="30F5434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41.30</w:t>
            </w:r>
          </w:p>
        </w:tc>
        <w:tc>
          <w:tcPr>
            <w:tcW w:w="844" w:type="pct"/>
            <w:tcBorders>
              <w:top w:val="nil"/>
              <w:left w:val="nil"/>
              <w:bottom w:val="nil"/>
              <w:right w:val="nil"/>
            </w:tcBorders>
            <w:shd w:val="clear" w:color="auto" w:fill="auto"/>
            <w:noWrap/>
            <w:vAlign w:val="bottom"/>
            <w:hideMark/>
          </w:tcPr>
          <w:p w14:paraId="4C23493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23.49</w:t>
            </w:r>
          </w:p>
        </w:tc>
        <w:tc>
          <w:tcPr>
            <w:tcW w:w="722" w:type="pct"/>
            <w:tcBorders>
              <w:top w:val="nil"/>
              <w:left w:val="nil"/>
              <w:bottom w:val="nil"/>
              <w:right w:val="nil"/>
            </w:tcBorders>
            <w:shd w:val="clear" w:color="auto" w:fill="auto"/>
            <w:noWrap/>
            <w:vAlign w:val="bottom"/>
            <w:hideMark/>
          </w:tcPr>
          <w:p w14:paraId="00BCD34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27.78</w:t>
            </w:r>
          </w:p>
        </w:tc>
      </w:tr>
      <w:tr w:rsidR="00134564" w:rsidRPr="00134564" w14:paraId="4872A342" w14:textId="77777777" w:rsidTr="00664E47">
        <w:trPr>
          <w:trHeight w:val="288"/>
        </w:trPr>
        <w:tc>
          <w:tcPr>
            <w:tcW w:w="2149" w:type="pct"/>
            <w:tcBorders>
              <w:top w:val="nil"/>
              <w:left w:val="nil"/>
              <w:bottom w:val="nil"/>
              <w:right w:val="nil"/>
            </w:tcBorders>
            <w:shd w:val="clear" w:color="auto" w:fill="auto"/>
            <w:noWrap/>
            <w:vAlign w:val="bottom"/>
            <w:hideMark/>
          </w:tcPr>
          <w:p w14:paraId="6E576E4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633" w:type="pct"/>
            <w:tcBorders>
              <w:top w:val="nil"/>
              <w:left w:val="nil"/>
              <w:bottom w:val="nil"/>
              <w:right w:val="nil"/>
            </w:tcBorders>
            <w:shd w:val="clear" w:color="auto" w:fill="auto"/>
            <w:noWrap/>
            <w:vAlign w:val="bottom"/>
            <w:hideMark/>
          </w:tcPr>
          <w:p w14:paraId="2B2E2A9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8.62</w:t>
            </w:r>
          </w:p>
        </w:tc>
        <w:tc>
          <w:tcPr>
            <w:tcW w:w="652" w:type="pct"/>
            <w:tcBorders>
              <w:top w:val="nil"/>
              <w:left w:val="nil"/>
              <w:bottom w:val="nil"/>
              <w:right w:val="nil"/>
            </w:tcBorders>
            <w:shd w:val="clear" w:color="auto" w:fill="auto"/>
            <w:noWrap/>
            <w:vAlign w:val="bottom"/>
            <w:hideMark/>
          </w:tcPr>
          <w:p w14:paraId="25243D9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32.20</w:t>
            </w:r>
          </w:p>
        </w:tc>
        <w:tc>
          <w:tcPr>
            <w:tcW w:w="844" w:type="pct"/>
            <w:tcBorders>
              <w:top w:val="nil"/>
              <w:left w:val="nil"/>
              <w:bottom w:val="nil"/>
              <w:right w:val="nil"/>
            </w:tcBorders>
            <w:shd w:val="clear" w:color="auto" w:fill="auto"/>
            <w:noWrap/>
            <w:vAlign w:val="bottom"/>
            <w:hideMark/>
          </w:tcPr>
          <w:p w14:paraId="7A5CA5A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20.19</w:t>
            </w:r>
          </w:p>
        </w:tc>
        <w:tc>
          <w:tcPr>
            <w:tcW w:w="722" w:type="pct"/>
            <w:tcBorders>
              <w:top w:val="nil"/>
              <w:left w:val="nil"/>
              <w:bottom w:val="nil"/>
              <w:right w:val="nil"/>
            </w:tcBorders>
            <w:shd w:val="clear" w:color="auto" w:fill="auto"/>
            <w:noWrap/>
            <w:vAlign w:val="bottom"/>
            <w:hideMark/>
          </w:tcPr>
          <w:p w14:paraId="4F4C981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38.98</w:t>
            </w:r>
          </w:p>
        </w:tc>
      </w:tr>
      <w:tr w:rsidR="00134564" w:rsidRPr="00134564" w14:paraId="40BAFB8B" w14:textId="77777777" w:rsidTr="00664E47">
        <w:trPr>
          <w:trHeight w:val="288"/>
        </w:trPr>
        <w:tc>
          <w:tcPr>
            <w:tcW w:w="2149" w:type="pct"/>
            <w:tcBorders>
              <w:top w:val="nil"/>
              <w:left w:val="nil"/>
              <w:bottom w:val="nil"/>
              <w:right w:val="nil"/>
            </w:tcBorders>
            <w:shd w:val="clear" w:color="auto" w:fill="auto"/>
            <w:noWrap/>
            <w:vAlign w:val="bottom"/>
            <w:hideMark/>
          </w:tcPr>
          <w:p w14:paraId="70EE081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633" w:type="pct"/>
            <w:tcBorders>
              <w:top w:val="nil"/>
              <w:left w:val="nil"/>
              <w:bottom w:val="nil"/>
              <w:right w:val="nil"/>
            </w:tcBorders>
            <w:shd w:val="clear" w:color="auto" w:fill="auto"/>
            <w:noWrap/>
            <w:vAlign w:val="bottom"/>
            <w:hideMark/>
          </w:tcPr>
          <w:p w14:paraId="76B8865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2" w:type="pct"/>
            <w:tcBorders>
              <w:top w:val="nil"/>
              <w:left w:val="nil"/>
              <w:bottom w:val="nil"/>
              <w:right w:val="nil"/>
            </w:tcBorders>
            <w:shd w:val="clear" w:color="auto" w:fill="auto"/>
            <w:noWrap/>
            <w:vAlign w:val="bottom"/>
            <w:hideMark/>
          </w:tcPr>
          <w:p w14:paraId="20075FF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44" w:type="pct"/>
            <w:tcBorders>
              <w:top w:val="nil"/>
              <w:left w:val="nil"/>
              <w:bottom w:val="nil"/>
              <w:right w:val="nil"/>
            </w:tcBorders>
            <w:shd w:val="clear" w:color="auto" w:fill="auto"/>
            <w:noWrap/>
            <w:vAlign w:val="bottom"/>
            <w:hideMark/>
          </w:tcPr>
          <w:p w14:paraId="55F8AFB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2" w:type="pct"/>
            <w:tcBorders>
              <w:top w:val="nil"/>
              <w:left w:val="nil"/>
              <w:bottom w:val="nil"/>
              <w:right w:val="nil"/>
            </w:tcBorders>
            <w:shd w:val="clear" w:color="auto" w:fill="auto"/>
            <w:noWrap/>
            <w:vAlign w:val="bottom"/>
            <w:hideMark/>
          </w:tcPr>
          <w:p w14:paraId="407AC3E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1B73D5F" w14:textId="77777777" w:rsidTr="00664E47">
        <w:trPr>
          <w:trHeight w:val="288"/>
        </w:trPr>
        <w:tc>
          <w:tcPr>
            <w:tcW w:w="2149" w:type="pct"/>
            <w:tcBorders>
              <w:top w:val="nil"/>
              <w:left w:val="nil"/>
              <w:bottom w:val="nil"/>
              <w:right w:val="nil"/>
            </w:tcBorders>
            <w:shd w:val="clear" w:color="auto" w:fill="auto"/>
            <w:noWrap/>
            <w:vAlign w:val="bottom"/>
            <w:hideMark/>
          </w:tcPr>
          <w:p w14:paraId="6050CFE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633" w:type="pct"/>
            <w:tcBorders>
              <w:top w:val="nil"/>
              <w:left w:val="nil"/>
              <w:bottom w:val="nil"/>
              <w:right w:val="nil"/>
            </w:tcBorders>
            <w:shd w:val="clear" w:color="auto" w:fill="auto"/>
            <w:noWrap/>
            <w:vAlign w:val="bottom"/>
            <w:hideMark/>
          </w:tcPr>
          <w:p w14:paraId="1745751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8.90</w:t>
            </w:r>
          </w:p>
        </w:tc>
        <w:tc>
          <w:tcPr>
            <w:tcW w:w="652" w:type="pct"/>
            <w:tcBorders>
              <w:top w:val="nil"/>
              <w:left w:val="nil"/>
              <w:bottom w:val="nil"/>
              <w:right w:val="nil"/>
            </w:tcBorders>
            <w:shd w:val="clear" w:color="auto" w:fill="auto"/>
            <w:noWrap/>
            <w:vAlign w:val="bottom"/>
            <w:hideMark/>
          </w:tcPr>
          <w:p w14:paraId="5EA8C8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38.15</w:t>
            </w:r>
          </w:p>
        </w:tc>
        <w:tc>
          <w:tcPr>
            <w:tcW w:w="844" w:type="pct"/>
            <w:tcBorders>
              <w:top w:val="nil"/>
              <w:left w:val="nil"/>
              <w:bottom w:val="nil"/>
              <w:right w:val="nil"/>
            </w:tcBorders>
            <w:shd w:val="clear" w:color="auto" w:fill="auto"/>
            <w:noWrap/>
            <w:vAlign w:val="bottom"/>
            <w:hideMark/>
          </w:tcPr>
          <w:p w14:paraId="0C32A9F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17.97</w:t>
            </w:r>
          </w:p>
        </w:tc>
        <w:tc>
          <w:tcPr>
            <w:tcW w:w="722" w:type="pct"/>
            <w:tcBorders>
              <w:top w:val="nil"/>
              <w:left w:val="nil"/>
              <w:bottom w:val="nil"/>
              <w:right w:val="nil"/>
            </w:tcBorders>
            <w:shd w:val="clear" w:color="auto" w:fill="auto"/>
            <w:noWrap/>
            <w:vAlign w:val="bottom"/>
            <w:hideMark/>
          </w:tcPr>
          <w:p w14:paraId="0EB004D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34.98</w:t>
            </w:r>
          </w:p>
        </w:tc>
      </w:tr>
      <w:tr w:rsidR="00134564" w:rsidRPr="00134564" w14:paraId="18A236FE" w14:textId="77777777" w:rsidTr="00664E47">
        <w:trPr>
          <w:trHeight w:val="288"/>
        </w:trPr>
        <w:tc>
          <w:tcPr>
            <w:tcW w:w="2149" w:type="pct"/>
            <w:tcBorders>
              <w:top w:val="nil"/>
              <w:left w:val="nil"/>
              <w:bottom w:val="nil"/>
              <w:right w:val="nil"/>
            </w:tcBorders>
            <w:shd w:val="clear" w:color="auto" w:fill="auto"/>
            <w:noWrap/>
            <w:vAlign w:val="bottom"/>
            <w:hideMark/>
          </w:tcPr>
          <w:p w14:paraId="3DBA29F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633" w:type="pct"/>
            <w:tcBorders>
              <w:top w:val="nil"/>
              <w:left w:val="nil"/>
              <w:bottom w:val="nil"/>
              <w:right w:val="nil"/>
            </w:tcBorders>
            <w:shd w:val="clear" w:color="auto" w:fill="auto"/>
            <w:noWrap/>
            <w:vAlign w:val="bottom"/>
            <w:hideMark/>
          </w:tcPr>
          <w:p w14:paraId="29E9F63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5.62</w:t>
            </w:r>
          </w:p>
        </w:tc>
        <w:tc>
          <w:tcPr>
            <w:tcW w:w="652" w:type="pct"/>
            <w:tcBorders>
              <w:top w:val="nil"/>
              <w:left w:val="nil"/>
              <w:bottom w:val="nil"/>
              <w:right w:val="nil"/>
            </w:tcBorders>
            <w:shd w:val="clear" w:color="auto" w:fill="auto"/>
            <w:noWrap/>
            <w:vAlign w:val="bottom"/>
            <w:hideMark/>
          </w:tcPr>
          <w:p w14:paraId="0F97D9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28.22</w:t>
            </w:r>
          </w:p>
        </w:tc>
        <w:tc>
          <w:tcPr>
            <w:tcW w:w="844" w:type="pct"/>
            <w:tcBorders>
              <w:top w:val="nil"/>
              <w:left w:val="nil"/>
              <w:bottom w:val="nil"/>
              <w:right w:val="nil"/>
            </w:tcBorders>
            <w:shd w:val="clear" w:color="auto" w:fill="auto"/>
            <w:noWrap/>
            <w:vAlign w:val="bottom"/>
            <w:hideMark/>
          </w:tcPr>
          <w:p w14:paraId="4F877E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33.32</w:t>
            </w:r>
          </w:p>
        </w:tc>
        <w:tc>
          <w:tcPr>
            <w:tcW w:w="722" w:type="pct"/>
            <w:tcBorders>
              <w:top w:val="nil"/>
              <w:left w:val="nil"/>
              <w:bottom w:val="nil"/>
              <w:right w:val="nil"/>
            </w:tcBorders>
            <w:shd w:val="clear" w:color="auto" w:fill="auto"/>
            <w:noWrap/>
            <w:vAlign w:val="bottom"/>
            <w:hideMark/>
          </w:tcPr>
          <w:p w14:paraId="1C0F790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32.84</w:t>
            </w:r>
          </w:p>
        </w:tc>
      </w:tr>
      <w:tr w:rsidR="00134564" w:rsidRPr="00134564" w14:paraId="200D41F0" w14:textId="77777777" w:rsidTr="00664E47">
        <w:trPr>
          <w:trHeight w:val="288"/>
        </w:trPr>
        <w:tc>
          <w:tcPr>
            <w:tcW w:w="2149" w:type="pct"/>
            <w:tcBorders>
              <w:top w:val="nil"/>
              <w:left w:val="nil"/>
              <w:bottom w:val="nil"/>
              <w:right w:val="nil"/>
            </w:tcBorders>
            <w:shd w:val="clear" w:color="auto" w:fill="auto"/>
            <w:noWrap/>
            <w:vAlign w:val="bottom"/>
            <w:hideMark/>
          </w:tcPr>
          <w:p w14:paraId="22246C0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633" w:type="pct"/>
            <w:tcBorders>
              <w:top w:val="nil"/>
              <w:left w:val="nil"/>
              <w:bottom w:val="nil"/>
              <w:right w:val="nil"/>
            </w:tcBorders>
            <w:shd w:val="clear" w:color="auto" w:fill="auto"/>
            <w:noWrap/>
            <w:vAlign w:val="bottom"/>
            <w:hideMark/>
          </w:tcPr>
          <w:p w14:paraId="6A50A2B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2" w:type="pct"/>
            <w:tcBorders>
              <w:top w:val="nil"/>
              <w:left w:val="nil"/>
              <w:bottom w:val="nil"/>
              <w:right w:val="nil"/>
            </w:tcBorders>
            <w:shd w:val="clear" w:color="auto" w:fill="auto"/>
            <w:noWrap/>
            <w:vAlign w:val="bottom"/>
            <w:hideMark/>
          </w:tcPr>
          <w:p w14:paraId="327EB7A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44" w:type="pct"/>
            <w:tcBorders>
              <w:top w:val="nil"/>
              <w:left w:val="nil"/>
              <w:bottom w:val="nil"/>
              <w:right w:val="nil"/>
            </w:tcBorders>
            <w:shd w:val="clear" w:color="auto" w:fill="auto"/>
            <w:noWrap/>
            <w:vAlign w:val="bottom"/>
            <w:hideMark/>
          </w:tcPr>
          <w:p w14:paraId="4258102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2" w:type="pct"/>
            <w:tcBorders>
              <w:top w:val="nil"/>
              <w:left w:val="nil"/>
              <w:bottom w:val="nil"/>
              <w:right w:val="nil"/>
            </w:tcBorders>
            <w:shd w:val="clear" w:color="auto" w:fill="auto"/>
            <w:noWrap/>
            <w:vAlign w:val="bottom"/>
            <w:hideMark/>
          </w:tcPr>
          <w:p w14:paraId="476F9E0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5F4F892" w14:textId="77777777" w:rsidTr="00664E47">
        <w:trPr>
          <w:trHeight w:val="288"/>
        </w:trPr>
        <w:tc>
          <w:tcPr>
            <w:tcW w:w="2149" w:type="pct"/>
            <w:tcBorders>
              <w:top w:val="nil"/>
              <w:left w:val="nil"/>
              <w:bottom w:val="nil"/>
              <w:right w:val="nil"/>
            </w:tcBorders>
            <w:shd w:val="clear" w:color="auto" w:fill="auto"/>
            <w:noWrap/>
            <w:vAlign w:val="bottom"/>
            <w:hideMark/>
          </w:tcPr>
          <w:p w14:paraId="37A7692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633" w:type="pct"/>
            <w:tcBorders>
              <w:top w:val="nil"/>
              <w:left w:val="nil"/>
              <w:bottom w:val="nil"/>
              <w:right w:val="nil"/>
            </w:tcBorders>
            <w:shd w:val="clear" w:color="auto" w:fill="auto"/>
            <w:noWrap/>
            <w:vAlign w:val="bottom"/>
            <w:hideMark/>
          </w:tcPr>
          <w:p w14:paraId="2C79FC9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5.72</w:t>
            </w:r>
          </w:p>
        </w:tc>
        <w:tc>
          <w:tcPr>
            <w:tcW w:w="652" w:type="pct"/>
            <w:tcBorders>
              <w:top w:val="nil"/>
              <w:left w:val="nil"/>
              <w:bottom w:val="nil"/>
              <w:right w:val="nil"/>
            </w:tcBorders>
            <w:shd w:val="clear" w:color="auto" w:fill="auto"/>
            <w:noWrap/>
            <w:vAlign w:val="bottom"/>
            <w:hideMark/>
          </w:tcPr>
          <w:p w14:paraId="5EDD38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41.55</w:t>
            </w:r>
          </w:p>
        </w:tc>
        <w:tc>
          <w:tcPr>
            <w:tcW w:w="844" w:type="pct"/>
            <w:tcBorders>
              <w:top w:val="nil"/>
              <w:left w:val="nil"/>
              <w:bottom w:val="nil"/>
              <w:right w:val="nil"/>
            </w:tcBorders>
            <w:shd w:val="clear" w:color="auto" w:fill="auto"/>
            <w:noWrap/>
            <w:vAlign w:val="bottom"/>
            <w:hideMark/>
          </w:tcPr>
          <w:p w14:paraId="67CC7C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19.68</w:t>
            </w:r>
          </w:p>
        </w:tc>
        <w:tc>
          <w:tcPr>
            <w:tcW w:w="722" w:type="pct"/>
            <w:tcBorders>
              <w:top w:val="nil"/>
              <w:left w:val="nil"/>
              <w:bottom w:val="nil"/>
              <w:right w:val="nil"/>
            </w:tcBorders>
            <w:shd w:val="clear" w:color="auto" w:fill="auto"/>
            <w:noWrap/>
            <w:vAlign w:val="bottom"/>
            <w:hideMark/>
          </w:tcPr>
          <w:p w14:paraId="2AD344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33.05</w:t>
            </w:r>
          </w:p>
        </w:tc>
      </w:tr>
      <w:tr w:rsidR="00134564" w:rsidRPr="00134564" w14:paraId="3793E9BE" w14:textId="77777777" w:rsidTr="00664E47">
        <w:trPr>
          <w:trHeight w:val="288"/>
        </w:trPr>
        <w:tc>
          <w:tcPr>
            <w:tcW w:w="2149" w:type="pct"/>
            <w:tcBorders>
              <w:top w:val="nil"/>
              <w:left w:val="nil"/>
              <w:bottom w:val="nil"/>
              <w:right w:val="nil"/>
            </w:tcBorders>
            <w:shd w:val="clear" w:color="auto" w:fill="auto"/>
            <w:noWrap/>
            <w:vAlign w:val="bottom"/>
            <w:hideMark/>
          </w:tcPr>
          <w:p w14:paraId="21F0ACE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633" w:type="pct"/>
            <w:tcBorders>
              <w:top w:val="nil"/>
              <w:left w:val="nil"/>
              <w:bottom w:val="nil"/>
              <w:right w:val="nil"/>
            </w:tcBorders>
            <w:shd w:val="clear" w:color="auto" w:fill="auto"/>
            <w:noWrap/>
            <w:vAlign w:val="bottom"/>
            <w:hideMark/>
          </w:tcPr>
          <w:p w14:paraId="292574F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8.78</w:t>
            </w:r>
          </w:p>
        </w:tc>
        <w:tc>
          <w:tcPr>
            <w:tcW w:w="652" w:type="pct"/>
            <w:tcBorders>
              <w:top w:val="nil"/>
              <w:left w:val="nil"/>
              <w:bottom w:val="nil"/>
              <w:right w:val="nil"/>
            </w:tcBorders>
            <w:shd w:val="clear" w:color="auto" w:fill="auto"/>
            <w:noWrap/>
            <w:vAlign w:val="bottom"/>
            <w:hideMark/>
          </w:tcPr>
          <w:p w14:paraId="1D0585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33.14</w:t>
            </w:r>
          </w:p>
        </w:tc>
        <w:tc>
          <w:tcPr>
            <w:tcW w:w="844" w:type="pct"/>
            <w:tcBorders>
              <w:top w:val="nil"/>
              <w:left w:val="nil"/>
              <w:bottom w:val="nil"/>
              <w:right w:val="nil"/>
            </w:tcBorders>
            <w:shd w:val="clear" w:color="auto" w:fill="auto"/>
            <w:noWrap/>
            <w:vAlign w:val="bottom"/>
            <w:hideMark/>
          </w:tcPr>
          <w:p w14:paraId="77F14B3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25.69</w:t>
            </w:r>
          </w:p>
        </w:tc>
        <w:tc>
          <w:tcPr>
            <w:tcW w:w="722" w:type="pct"/>
            <w:tcBorders>
              <w:top w:val="nil"/>
              <w:left w:val="nil"/>
              <w:bottom w:val="nil"/>
              <w:right w:val="nil"/>
            </w:tcBorders>
            <w:shd w:val="clear" w:color="auto" w:fill="auto"/>
            <w:noWrap/>
            <w:vAlign w:val="bottom"/>
            <w:hideMark/>
          </w:tcPr>
          <w:p w14:paraId="7EDE774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32.39</w:t>
            </w:r>
          </w:p>
        </w:tc>
      </w:tr>
      <w:tr w:rsidR="00134564" w:rsidRPr="00134564" w14:paraId="5DCB67EC" w14:textId="77777777" w:rsidTr="00664E47">
        <w:trPr>
          <w:trHeight w:val="288"/>
        </w:trPr>
        <w:tc>
          <w:tcPr>
            <w:tcW w:w="2149" w:type="pct"/>
            <w:tcBorders>
              <w:top w:val="nil"/>
              <w:left w:val="nil"/>
              <w:bottom w:val="nil"/>
              <w:right w:val="nil"/>
            </w:tcBorders>
            <w:shd w:val="clear" w:color="auto" w:fill="auto"/>
            <w:noWrap/>
            <w:vAlign w:val="bottom"/>
            <w:hideMark/>
          </w:tcPr>
          <w:p w14:paraId="407AE1F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633" w:type="pct"/>
            <w:tcBorders>
              <w:top w:val="nil"/>
              <w:left w:val="nil"/>
              <w:bottom w:val="nil"/>
              <w:right w:val="nil"/>
            </w:tcBorders>
            <w:shd w:val="clear" w:color="auto" w:fill="auto"/>
            <w:noWrap/>
            <w:vAlign w:val="bottom"/>
            <w:hideMark/>
          </w:tcPr>
          <w:p w14:paraId="453C50B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8.87</w:t>
            </w:r>
          </w:p>
        </w:tc>
        <w:tc>
          <w:tcPr>
            <w:tcW w:w="652" w:type="pct"/>
            <w:tcBorders>
              <w:top w:val="nil"/>
              <w:left w:val="nil"/>
              <w:bottom w:val="nil"/>
              <w:right w:val="nil"/>
            </w:tcBorders>
            <w:shd w:val="clear" w:color="auto" w:fill="auto"/>
            <w:noWrap/>
            <w:vAlign w:val="bottom"/>
            <w:hideMark/>
          </w:tcPr>
          <w:p w14:paraId="35F18A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34.93</w:t>
            </w:r>
          </w:p>
        </w:tc>
        <w:tc>
          <w:tcPr>
            <w:tcW w:w="844" w:type="pct"/>
            <w:tcBorders>
              <w:top w:val="nil"/>
              <w:left w:val="nil"/>
              <w:bottom w:val="nil"/>
              <w:right w:val="nil"/>
            </w:tcBorders>
            <w:shd w:val="clear" w:color="auto" w:fill="auto"/>
            <w:noWrap/>
            <w:vAlign w:val="bottom"/>
            <w:hideMark/>
          </w:tcPr>
          <w:p w14:paraId="0E543F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18.98</w:t>
            </w:r>
          </w:p>
        </w:tc>
        <w:tc>
          <w:tcPr>
            <w:tcW w:w="722" w:type="pct"/>
            <w:tcBorders>
              <w:top w:val="nil"/>
              <w:left w:val="nil"/>
              <w:bottom w:val="nil"/>
              <w:right w:val="nil"/>
            </w:tcBorders>
            <w:shd w:val="clear" w:color="auto" w:fill="auto"/>
            <w:noWrap/>
            <w:vAlign w:val="bottom"/>
            <w:hideMark/>
          </w:tcPr>
          <w:p w14:paraId="511CED6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37.22</w:t>
            </w:r>
          </w:p>
        </w:tc>
      </w:tr>
      <w:tr w:rsidR="00134564" w:rsidRPr="00134564" w14:paraId="3B187CA6" w14:textId="77777777" w:rsidTr="00664E47">
        <w:trPr>
          <w:trHeight w:val="288"/>
        </w:trPr>
        <w:tc>
          <w:tcPr>
            <w:tcW w:w="2149" w:type="pct"/>
            <w:tcBorders>
              <w:top w:val="nil"/>
              <w:left w:val="nil"/>
              <w:bottom w:val="nil"/>
              <w:right w:val="nil"/>
            </w:tcBorders>
            <w:shd w:val="clear" w:color="auto" w:fill="auto"/>
            <w:noWrap/>
            <w:vAlign w:val="bottom"/>
            <w:hideMark/>
          </w:tcPr>
          <w:p w14:paraId="5F5E9FB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633" w:type="pct"/>
            <w:tcBorders>
              <w:top w:val="nil"/>
              <w:left w:val="nil"/>
              <w:bottom w:val="nil"/>
              <w:right w:val="nil"/>
            </w:tcBorders>
            <w:shd w:val="clear" w:color="auto" w:fill="auto"/>
            <w:noWrap/>
            <w:vAlign w:val="bottom"/>
            <w:hideMark/>
          </w:tcPr>
          <w:p w14:paraId="4C2277F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13.40</w:t>
            </w:r>
          </w:p>
        </w:tc>
        <w:tc>
          <w:tcPr>
            <w:tcW w:w="652" w:type="pct"/>
            <w:tcBorders>
              <w:top w:val="nil"/>
              <w:left w:val="nil"/>
              <w:bottom w:val="nil"/>
              <w:right w:val="nil"/>
            </w:tcBorders>
            <w:shd w:val="clear" w:color="auto" w:fill="auto"/>
            <w:noWrap/>
            <w:vAlign w:val="bottom"/>
            <w:hideMark/>
          </w:tcPr>
          <w:p w14:paraId="616201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41.03</w:t>
            </w:r>
          </w:p>
        </w:tc>
        <w:tc>
          <w:tcPr>
            <w:tcW w:w="844" w:type="pct"/>
            <w:tcBorders>
              <w:top w:val="nil"/>
              <w:left w:val="nil"/>
              <w:bottom w:val="nil"/>
              <w:right w:val="nil"/>
            </w:tcBorders>
            <w:shd w:val="clear" w:color="auto" w:fill="auto"/>
            <w:noWrap/>
            <w:vAlign w:val="bottom"/>
            <w:hideMark/>
          </w:tcPr>
          <w:p w14:paraId="07DE58C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4.44</w:t>
            </w:r>
          </w:p>
        </w:tc>
        <w:tc>
          <w:tcPr>
            <w:tcW w:w="722" w:type="pct"/>
            <w:tcBorders>
              <w:top w:val="nil"/>
              <w:left w:val="nil"/>
              <w:bottom w:val="nil"/>
              <w:right w:val="nil"/>
            </w:tcBorders>
            <w:shd w:val="clear" w:color="auto" w:fill="auto"/>
            <w:noWrap/>
            <w:vAlign w:val="bottom"/>
            <w:hideMark/>
          </w:tcPr>
          <w:p w14:paraId="780035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41.13</w:t>
            </w:r>
          </w:p>
        </w:tc>
      </w:tr>
      <w:tr w:rsidR="00134564" w:rsidRPr="00134564" w14:paraId="3762798B" w14:textId="77777777" w:rsidTr="00664E47">
        <w:trPr>
          <w:trHeight w:val="288"/>
        </w:trPr>
        <w:tc>
          <w:tcPr>
            <w:tcW w:w="2149" w:type="pct"/>
            <w:tcBorders>
              <w:top w:val="nil"/>
              <w:left w:val="nil"/>
              <w:bottom w:val="nil"/>
              <w:right w:val="nil"/>
            </w:tcBorders>
            <w:shd w:val="clear" w:color="auto" w:fill="auto"/>
            <w:noWrap/>
            <w:vAlign w:val="bottom"/>
            <w:hideMark/>
          </w:tcPr>
          <w:p w14:paraId="3572D2BC" w14:textId="77777777" w:rsidR="00C07053" w:rsidRPr="00134564" w:rsidRDefault="00C07053" w:rsidP="00664E47">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664E47" w:rsidRPr="00134564">
              <w:rPr>
                <w:rFonts w:asciiTheme="majorHAnsi" w:hAnsiTheme="majorHAnsi" w:cstheme="majorHAnsi"/>
                <w:sz w:val="18"/>
                <w:szCs w:val="18"/>
                <w:lang w:val="en-US" w:eastAsia="en-US"/>
              </w:rPr>
              <w:t>-</w:t>
            </w:r>
            <w:r w:rsidRPr="00134564">
              <w:rPr>
                <w:rFonts w:asciiTheme="majorHAnsi" w:hAnsiTheme="majorHAnsi" w:cstheme="majorHAnsi"/>
                <w:sz w:val="18"/>
                <w:szCs w:val="18"/>
                <w:lang w:val="en-US" w:eastAsia="en-US"/>
              </w:rPr>
              <w:t>secondary (college, university or above)</w:t>
            </w:r>
          </w:p>
        </w:tc>
        <w:tc>
          <w:tcPr>
            <w:tcW w:w="633" w:type="pct"/>
            <w:tcBorders>
              <w:top w:val="nil"/>
              <w:left w:val="nil"/>
              <w:bottom w:val="nil"/>
              <w:right w:val="nil"/>
            </w:tcBorders>
            <w:shd w:val="clear" w:color="auto" w:fill="auto"/>
            <w:noWrap/>
            <w:vAlign w:val="bottom"/>
            <w:hideMark/>
          </w:tcPr>
          <w:p w14:paraId="110B35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5.90</w:t>
            </w:r>
          </w:p>
        </w:tc>
        <w:tc>
          <w:tcPr>
            <w:tcW w:w="652" w:type="pct"/>
            <w:tcBorders>
              <w:top w:val="nil"/>
              <w:left w:val="nil"/>
              <w:bottom w:val="nil"/>
              <w:right w:val="nil"/>
            </w:tcBorders>
            <w:shd w:val="clear" w:color="auto" w:fill="auto"/>
            <w:noWrap/>
            <w:vAlign w:val="bottom"/>
            <w:hideMark/>
          </w:tcPr>
          <w:p w14:paraId="760BEE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29.77</w:t>
            </w:r>
          </w:p>
        </w:tc>
        <w:tc>
          <w:tcPr>
            <w:tcW w:w="844" w:type="pct"/>
            <w:tcBorders>
              <w:top w:val="nil"/>
              <w:left w:val="nil"/>
              <w:bottom w:val="nil"/>
              <w:right w:val="nil"/>
            </w:tcBorders>
            <w:shd w:val="clear" w:color="auto" w:fill="auto"/>
            <w:noWrap/>
            <w:vAlign w:val="bottom"/>
            <w:hideMark/>
          </w:tcPr>
          <w:p w14:paraId="42CBA46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35.06</w:t>
            </w:r>
          </w:p>
        </w:tc>
        <w:tc>
          <w:tcPr>
            <w:tcW w:w="722" w:type="pct"/>
            <w:tcBorders>
              <w:top w:val="nil"/>
              <w:left w:val="nil"/>
              <w:bottom w:val="nil"/>
              <w:right w:val="nil"/>
            </w:tcBorders>
            <w:shd w:val="clear" w:color="auto" w:fill="auto"/>
            <w:noWrap/>
            <w:vAlign w:val="bottom"/>
            <w:hideMark/>
          </w:tcPr>
          <w:p w14:paraId="196E4B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29.26</w:t>
            </w:r>
          </w:p>
        </w:tc>
      </w:tr>
      <w:tr w:rsidR="00134564" w:rsidRPr="00134564" w14:paraId="06854301" w14:textId="77777777" w:rsidTr="00664E47">
        <w:trPr>
          <w:trHeight w:val="288"/>
        </w:trPr>
        <w:tc>
          <w:tcPr>
            <w:tcW w:w="2149" w:type="pct"/>
            <w:tcBorders>
              <w:top w:val="nil"/>
              <w:left w:val="nil"/>
              <w:bottom w:val="nil"/>
              <w:right w:val="nil"/>
            </w:tcBorders>
            <w:shd w:val="clear" w:color="auto" w:fill="auto"/>
            <w:noWrap/>
            <w:vAlign w:val="bottom"/>
            <w:hideMark/>
          </w:tcPr>
          <w:p w14:paraId="57DD8BC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633" w:type="pct"/>
            <w:tcBorders>
              <w:top w:val="nil"/>
              <w:left w:val="nil"/>
              <w:bottom w:val="nil"/>
              <w:right w:val="nil"/>
            </w:tcBorders>
            <w:shd w:val="clear" w:color="auto" w:fill="auto"/>
            <w:noWrap/>
            <w:vAlign w:val="bottom"/>
            <w:hideMark/>
          </w:tcPr>
          <w:p w14:paraId="6949548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10.33</w:t>
            </w:r>
          </w:p>
        </w:tc>
        <w:tc>
          <w:tcPr>
            <w:tcW w:w="652" w:type="pct"/>
            <w:tcBorders>
              <w:top w:val="nil"/>
              <w:left w:val="nil"/>
              <w:bottom w:val="nil"/>
              <w:right w:val="nil"/>
            </w:tcBorders>
            <w:shd w:val="clear" w:color="auto" w:fill="auto"/>
            <w:noWrap/>
            <w:vAlign w:val="bottom"/>
            <w:hideMark/>
          </w:tcPr>
          <w:p w14:paraId="3D3C67B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26.77</w:t>
            </w:r>
          </w:p>
        </w:tc>
        <w:tc>
          <w:tcPr>
            <w:tcW w:w="844" w:type="pct"/>
            <w:tcBorders>
              <w:top w:val="nil"/>
              <w:left w:val="nil"/>
              <w:bottom w:val="nil"/>
              <w:right w:val="nil"/>
            </w:tcBorders>
            <w:shd w:val="clear" w:color="auto" w:fill="auto"/>
            <w:noWrap/>
            <w:vAlign w:val="bottom"/>
            <w:hideMark/>
          </w:tcPr>
          <w:p w14:paraId="51643C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7.76</w:t>
            </w:r>
          </w:p>
        </w:tc>
        <w:tc>
          <w:tcPr>
            <w:tcW w:w="722" w:type="pct"/>
            <w:tcBorders>
              <w:top w:val="nil"/>
              <w:left w:val="nil"/>
              <w:bottom w:val="nil"/>
              <w:right w:val="nil"/>
            </w:tcBorders>
            <w:shd w:val="clear" w:color="auto" w:fill="auto"/>
            <w:noWrap/>
            <w:vAlign w:val="bottom"/>
            <w:hideMark/>
          </w:tcPr>
          <w:p w14:paraId="0D76180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55.14</w:t>
            </w:r>
          </w:p>
        </w:tc>
      </w:tr>
      <w:tr w:rsidR="00134564" w:rsidRPr="00134564" w14:paraId="39754A29" w14:textId="77777777" w:rsidTr="00664E47">
        <w:trPr>
          <w:trHeight w:val="288"/>
        </w:trPr>
        <w:tc>
          <w:tcPr>
            <w:tcW w:w="2149" w:type="pct"/>
            <w:tcBorders>
              <w:top w:val="nil"/>
              <w:left w:val="nil"/>
              <w:bottom w:val="nil"/>
              <w:right w:val="nil"/>
            </w:tcBorders>
            <w:shd w:val="clear" w:color="auto" w:fill="auto"/>
            <w:noWrap/>
            <w:vAlign w:val="bottom"/>
            <w:hideMark/>
          </w:tcPr>
          <w:p w14:paraId="41682B2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633" w:type="pct"/>
            <w:tcBorders>
              <w:top w:val="nil"/>
              <w:left w:val="nil"/>
              <w:bottom w:val="nil"/>
              <w:right w:val="nil"/>
            </w:tcBorders>
            <w:shd w:val="clear" w:color="auto" w:fill="auto"/>
            <w:noWrap/>
            <w:vAlign w:val="bottom"/>
            <w:hideMark/>
          </w:tcPr>
          <w:p w14:paraId="544C039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2" w:type="pct"/>
            <w:tcBorders>
              <w:top w:val="nil"/>
              <w:left w:val="nil"/>
              <w:bottom w:val="nil"/>
              <w:right w:val="nil"/>
            </w:tcBorders>
            <w:shd w:val="clear" w:color="auto" w:fill="auto"/>
            <w:noWrap/>
            <w:vAlign w:val="bottom"/>
            <w:hideMark/>
          </w:tcPr>
          <w:p w14:paraId="033330F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44" w:type="pct"/>
            <w:tcBorders>
              <w:top w:val="nil"/>
              <w:left w:val="nil"/>
              <w:bottom w:val="nil"/>
              <w:right w:val="nil"/>
            </w:tcBorders>
            <w:shd w:val="clear" w:color="auto" w:fill="auto"/>
            <w:noWrap/>
            <w:vAlign w:val="bottom"/>
            <w:hideMark/>
          </w:tcPr>
          <w:p w14:paraId="5DEB586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2" w:type="pct"/>
            <w:tcBorders>
              <w:top w:val="nil"/>
              <w:left w:val="nil"/>
              <w:bottom w:val="nil"/>
              <w:right w:val="nil"/>
            </w:tcBorders>
            <w:shd w:val="clear" w:color="auto" w:fill="auto"/>
            <w:noWrap/>
            <w:vAlign w:val="bottom"/>
            <w:hideMark/>
          </w:tcPr>
          <w:p w14:paraId="28AABF3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3B5B2BB" w14:textId="77777777" w:rsidTr="00664E47">
        <w:trPr>
          <w:trHeight w:val="288"/>
        </w:trPr>
        <w:tc>
          <w:tcPr>
            <w:tcW w:w="2149" w:type="pct"/>
            <w:tcBorders>
              <w:top w:val="nil"/>
              <w:left w:val="nil"/>
              <w:bottom w:val="nil"/>
              <w:right w:val="nil"/>
            </w:tcBorders>
            <w:shd w:val="clear" w:color="auto" w:fill="auto"/>
            <w:noWrap/>
            <w:vAlign w:val="bottom"/>
            <w:hideMark/>
          </w:tcPr>
          <w:p w14:paraId="63AAE9C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633" w:type="pct"/>
            <w:tcBorders>
              <w:top w:val="nil"/>
              <w:left w:val="nil"/>
              <w:bottom w:val="nil"/>
              <w:right w:val="nil"/>
            </w:tcBorders>
            <w:shd w:val="clear" w:color="auto" w:fill="auto"/>
            <w:noWrap/>
            <w:vAlign w:val="bottom"/>
            <w:hideMark/>
          </w:tcPr>
          <w:p w14:paraId="2ED82E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52" w:type="pct"/>
            <w:tcBorders>
              <w:top w:val="nil"/>
              <w:left w:val="nil"/>
              <w:bottom w:val="nil"/>
              <w:right w:val="nil"/>
            </w:tcBorders>
            <w:shd w:val="clear" w:color="auto" w:fill="auto"/>
            <w:noWrap/>
            <w:vAlign w:val="bottom"/>
            <w:hideMark/>
          </w:tcPr>
          <w:p w14:paraId="3675D94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53.33</w:t>
            </w:r>
          </w:p>
        </w:tc>
        <w:tc>
          <w:tcPr>
            <w:tcW w:w="844" w:type="pct"/>
            <w:tcBorders>
              <w:top w:val="nil"/>
              <w:left w:val="nil"/>
              <w:bottom w:val="nil"/>
              <w:right w:val="nil"/>
            </w:tcBorders>
            <w:shd w:val="clear" w:color="auto" w:fill="auto"/>
            <w:noWrap/>
            <w:vAlign w:val="bottom"/>
            <w:hideMark/>
          </w:tcPr>
          <w:p w14:paraId="621C67C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22" w:type="pct"/>
            <w:tcBorders>
              <w:top w:val="nil"/>
              <w:left w:val="nil"/>
              <w:bottom w:val="nil"/>
              <w:right w:val="nil"/>
            </w:tcBorders>
            <w:shd w:val="clear" w:color="auto" w:fill="auto"/>
            <w:noWrap/>
            <w:vAlign w:val="bottom"/>
            <w:hideMark/>
          </w:tcPr>
          <w:p w14:paraId="76C737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46.67</w:t>
            </w:r>
          </w:p>
        </w:tc>
      </w:tr>
      <w:tr w:rsidR="00134564" w:rsidRPr="00134564" w14:paraId="46401539" w14:textId="77777777" w:rsidTr="00664E47">
        <w:trPr>
          <w:trHeight w:val="288"/>
        </w:trPr>
        <w:tc>
          <w:tcPr>
            <w:tcW w:w="2149" w:type="pct"/>
            <w:tcBorders>
              <w:top w:val="nil"/>
              <w:left w:val="nil"/>
              <w:bottom w:val="nil"/>
              <w:right w:val="nil"/>
            </w:tcBorders>
            <w:shd w:val="clear" w:color="auto" w:fill="auto"/>
            <w:noWrap/>
            <w:vAlign w:val="bottom"/>
            <w:hideMark/>
          </w:tcPr>
          <w:p w14:paraId="7C968D5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633" w:type="pct"/>
            <w:tcBorders>
              <w:top w:val="nil"/>
              <w:left w:val="nil"/>
              <w:bottom w:val="nil"/>
              <w:right w:val="nil"/>
            </w:tcBorders>
            <w:shd w:val="clear" w:color="auto" w:fill="auto"/>
            <w:noWrap/>
            <w:vAlign w:val="bottom"/>
            <w:hideMark/>
          </w:tcPr>
          <w:p w14:paraId="36BA3C6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3.45</w:t>
            </w:r>
          </w:p>
        </w:tc>
        <w:tc>
          <w:tcPr>
            <w:tcW w:w="652" w:type="pct"/>
            <w:tcBorders>
              <w:top w:val="nil"/>
              <w:left w:val="nil"/>
              <w:bottom w:val="nil"/>
              <w:right w:val="nil"/>
            </w:tcBorders>
            <w:shd w:val="clear" w:color="auto" w:fill="auto"/>
            <w:noWrap/>
            <w:vAlign w:val="bottom"/>
            <w:hideMark/>
          </w:tcPr>
          <w:p w14:paraId="21ABC23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27.92</w:t>
            </w:r>
          </w:p>
        </w:tc>
        <w:tc>
          <w:tcPr>
            <w:tcW w:w="844" w:type="pct"/>
            <w:tcBorders>
              <w:top w:val="nil"/>
              <w:left w:val="nil"/>
              <w:bottom w:val="nil"/>
              <w:right w:val="nil"/>
            </w:tcBorders>
            <w:shd w:val="clear" w:color="auto" w:fill="auto"/>
            <w:noWrap/>
            <w:vAlign w:val="bottom"/>
            <w:hideMark/>
          </w:tcPr>
          <w:p w14:paraId="554765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23.57</w:t>
            </w:r>
          </w:p>
        </w:tc>
        <w:tc>
          <w:tcPr>
            <w:tcW w:w="722" w:type="pct"/>
            <w:tcBorders>
              <w:top w:val="nil"/>
              <w:left w:val="nil"/>
              <w:bottom w:val="nil"/>
              <w:right w:val="nil"/>
            </w:tcBorders>
            <w:shd w:val="clear" w:color="auto" w:fill="auto"/>
            <w:noWrap/>
            <w:vAlign w:val="bottom"/>
            <w:hideMark/>
          </w:tcPr>
          <w:p w14:paraId="2F1EA8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45.06</w:t>
            </w:r>
          </w:p>
        </w:tc>
      </w:tr>
      <w:tr w:rsidR="00134564" w:rsidRPr="00134564" w14:paraId="25C8E726" w14:textId="77777777" w:rsidTr="00664E47">
        <w:trPr>
          <w:trHeight w:val="288"/>
        </w:trPr>
        <w:tc>
          <w:tcPr>
            <w:tcW w:w="2149" w:type="pct"/>
            <w:tcBorders>
              <w:top w:val="nil"/>
              <w:left w:val="nil"/>
              <w:bottom w:val="nil"/>
              <w:right w:val="nil"/>
            </w:tcBorders>
            <w:shd w:val="clear" w:color="auto" w:fill="auto"/>
            <w:noWrap/>
            <w:vAlign w:val="bottom"/>
            <w:hideMark/>
          </w:tcPr>
          <w:p w14:paraId="237B12B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633" w:type="pct"/>
            <w:tcBorders>
              <w:top w:val="nil"/>
              <w:left w:val="nil"/>
              <w:bottom w:val="nil"/>
              <w:right w:val="nil"/>
            </w:tcBorders>
            <w:shd w:val="clear" w:color="auto" w:fill="auto"/>
            <w:noWrap/>
            <w:vAlign w:val="bottom"/>
            <w:hideMark/>
          </w:tcPr>
          <w:p w14:paraId="438A86C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11.87</w:t>
            </w:r>
          </w:p>
        </w:tc>
        <w:tc>
          <w:tcPr>
            <w:tcW w:w="652" w:type="pct"/>
            <w:tcBorders>
              <w:top w:val="nil"/>
              <w:left w:val="nil"/>
              <w:bottom w:val="nil"/>
              <w:right w:val="nil"/>
            </w:tcBorders>
            <w:shd w:val="clear" w:color="auto" w:fill="auto"/>
            <w:noWrap/>
            <w:vAlign w:val="bottom"/>
            <w:hideMark/>
          </w:tcPr>
          <w:p w14:paraId="346110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32.06</w:t>
            </w:r>
          </w:p>
        </w:tc>
        <w:tc>
          <w:tcPr>
            <w:tcW w:w="844" w:type="pct"/>
            <w:tcBorders>
              <w:top w:val="nil"/>
              <w:left w:val="nil"/>
              <w:bottom w:val="nil"/>
              <w:right w:val="nil"/>
            </w:tcBorders>
            <w:shd w:val="clear" w:color="auto" w:fill="auto"/>
            <w:noWrap/>
            <w:vAlign w:val="bottom"/>
            <w:hideMark/>
          </w:tcPr>
          <w:p w14:paraId="0AC4DB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21.02</w:t>
            </w:r>
          </w:p>
        </w:tc>
        <w:tc>
          <w:tcPr>
            <w:tcW w:w="722" w:type="pct"/>
            <w:tcBorders>
              <w:top w:val="nil"/>
              <w:left w:val="nil"/>
              <w:bottom w:val="nil"/>
              <w:right w:val="nil"/>
            </w:tcBorders>
            <w:shd w:val="clear" w:color="auto" w:fill="auto"/>
            <w:noWrap/>
            <w:vAlign w:val="bottom"/>
            <w:hideMark/>
          </w:tcPr>
          <w:p w14:paraId="3D133A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35.05</w:t>
            </w:r>
          </w:p>
        </w:tc>
      </w:tr>
      <w:tr w:rsidR="00134564" w:rsidRPr="00134564" w14:paraId="0CFF2C6E" w14:textId="77777777" w:rsidTr="00664E47">
        <w:trPr>
          <w:trHeight w:val="288"/>
        </w:trPr>
        <w:tc>
          <w:tcPr>
            <w:tcW w:w="2149" w:type="pct"/>
            <w:tcBorders>
              <w:top w:val="nil"/>
              <w:left w:val="nil"/>
              <w:bottom w:val="nil"/>
              <w:right w:val="nil"/>
            </w:tcBorders>
            <w:shd w:val="clear" w:color="auto" w:fill="auto"/>
            <w:noWrap/>
            <w:vAlign w:val="bottom"/>
            <w:hideMark/>
          </w:tcPr>
          <w:p w14:paraId="27586E1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633" w:type="pct"/>
            <w:tcBorders>
              <w:top w:val="nil"/>
              <w:left w:val="nil"/>
              <w:bottom w:val="nil"/>
              <w:right w:val="nil"/>
            </w:tcBorders>
            <w:shd w:val="clear" w:color="auto" w:fill="auto"/>
            <w:noWrap/>
            <w:vAlign w:val="bottom"/>
            <w:hideMark/>
          </w:tcPr>
          <w:p w14:paraId="0684B85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5.56</w:t>
            </w:r>
          </w:p>
        </w:tc>
        <w:tc>
          <w:tcPr>
            <w:tcW w:w="652" w:type="pct"/>
            <w:tcBorders>
              <w:top w:val="nil"/>
              <w:left w:val="nil"/>
              <w:bottom w:val="nil"/>
              <w:right w:val="nil"/>
            </w:tcBorders>
            <w:shd w:val="clear" w:color="auto" w:fill="auto"/>
            <w:noWrap/>
            <w:vAlign w:val="bottom"/>
            <w:hideMark/>
          </w:tcPr>
          <w:p w14:paraId="2CA15DE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42.24</w:t>
            </w:r>
          </w:p>
        </w:tc>
        <w:tc>
          <w:tcPr>
            <w:tcW w:w="844" w:type="pct"/>
            <w:tcBorders>
              <w:top w:val="nil"/>
              <w:left w:val="nil"/>
              <w:bottom w:val="nil"/>
              <w:right w:val="nil"/>
            </w:tcBorders>
            <w:shd w:val="clear" w:color="auto" w:fill="auto"/>
            <w:noWrap/>
            <w:vAlign w:val="bottom"/>
            <w:hideMark/>
          </w:tcPr>
          <w:p w14:paraId="459BBD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21.91</w:t>
            </w:r>
          </w:p>
        </w:tc>
        <w:tc>
          <w:tcPr>
            <w:tcW w:w="722" w:type="pct"/>
            <w:tcBorders>
              <w:top w:val="nil"/>
              <w:left w:val="nil"/>
              <w:bottom w:val="nil"/>
              <w:right w:val="nil"/>
            </w:tcBorders>
            <w:shd w:val="clear" w:color="auto" w:fill="auto"/>
            <w:noWrap/>
            <w:vAlign w:val="bottom"/>
            <w:hideMark/>
          </w:tcPr>
          <w:p w14:paraId="02C9A6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30.29</w:t>
            </w:r>
          </w:p>
        </w:tc>
      </w:tr>
      <w:tr w:rsidR="00134564" w:rsidRPr="00134564" w14:paraId="7D2EE786" w14:textId="77777777" w:rsidTr="00664E47">
        <w:trPr>
          <w:trHeight w:val="288"/>
        </w:trPr>
        <w:tc>
          <w:tcPr>
            <w:tcW w:w="2149" w:type="pct"/>
            <w:tcBorders>
              <w:top w:val="nil"/>
              <w:left w:val="nil"/>
              <w:bottom w:val="nil"/>
              <w:right w:val="nil"/>
            </w:tcBorders>
            <w:shd w:val="clear" w:color="auto" w:fill="auto"/>
            <w:noWrap/>
            <w:vAlign w:val="bottom"/>
            <w:hideMark/>
          </w:tcPr>
          <w:p w14:paraId="34581CC1"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633" w:type="pct"/>
            <w:tcBorders>
              <w:top w:val="nil"/>
              <w:left w:val="nil"/>
              <w:bottom w:val="nil"/>
              <w:right w:val="nil"/>
            </w:tcBorders>
            <w:shd w:val="clear" w:color="auto" w:fill="auto"/>
            <w:noWrap/>
            <w:vAlign w:val="bottom"/>
            <w:hideMark/>
          </w:tcPr>
          <w:p w14:paraId="3353E9B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2" w:type="pct"/>
            <w:tcBorders>
              <w:top w:val="nil"/>
              <w:left w:val="nil"/>
              <w:bottom w:val="nil"/>
              <w:right w:val="nil"/>
            </w:tcBorders>
            <w:shd w:val="clear" w:color="auto" w:fill="auto"/>
            <w:noWrap/>
            <w:vAlign w:val="bottom"/>
            <w:hideMark/>
          </w:tcPr>
          <w:p w14:paraId="3539619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44" w:type="pct"/>
            <w:tcBorders>
              <w:top w:val="nil"/>
              <w:left w:val="nil"/>
              <w:bottom w:val="nil"/>
              <w:right w:val="nil"/>
            </w:tcBorders>
            <w:shd w:val="clear" w:color="auto" w:fill="auto"/>
            <w:noWrap/>
            <w:vAlign w:val="bottom"/>
            <w:hideMark/>
          </w:tcPr>
          <w:p w14:paraId="7560B83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2" w:type="pct"/>
            <w:tcBorders>
              <w:top w:val="nil"/>
              <w:left w:val="nil"/>
              <w:bottom w:val="nil"/>
              <w:right w:val="nil"/>
            </w:tcBorders>
            <w:shd w:val="clear" w:color="auto" w:fill="auto"/>
            <w:noWrap/>
            <w:vAlign w:val="bottom"/>
            <w:hideMark/>
          </w:tcPr>
          <w:p w14:paraId="1A88624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DC013E7" w14:textId="77777777" w:rsidTr="00664E47">
        <w:trPr>
          <w:trHeight w:val="288"/>
        </w:trPr>
        <w:tc>
          <w:tcPr>
            <w:tcW w:w="2149" w:type="pct"/>
            <w:tcBorders>
              <w:top w:val="nil"/>
              <w:left w:val="nil"/>
              <w:bottom w:val="nil"/>
              <w:right w:val="nil"/>
            </w:tcBorders>
            <w:shd w:val="clear" w:color="auto" w:fill="auto"/>
            <w:noWrap/>
            <w:vAlign w:val="bottom"/>
            <w:hideMark/>
          </w:tcPr>
          <w:p w14:paraId="0B75068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633" w:type="pct"/>
            <w:tcBorders>
              <w:top w:val="nil"/>
              <w:left w:val="nil"/>
              <w:bottom w:val="nil"/>
              <w:right w:val="nil"/>
            </w:tcBorders>
            <w:shd w:val="clear" w:color="auto" w:fill="auto"/>
            <w:noWrap/>
            <w:vAlign w:val="bottom"/>
            <w:hideMark/>
          </w:tcPr>
          <w:p w14:paraId="238927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7.41</w:t>
            </w:r>
          </w:p>
        </w:tc>
        <w:tc>
          <w:tcPr>
            <w:tcW w:w="652" w:type="pct"/>
            <w:tcBorders>
              <w:top w:val="nil"/>
              <w:left w:val="nil"/>
              <w:bottom w:val="nil"/>
              <w:right w:val="nil"/>
            </w:tcBorders>
            <w:shd w:val="clear" w:color="auto" w:fill="auto"/>
            <w:noWrap/>
            <w:vAlign w:val="bottom"/>
            <w:hideMark/>
          </w:tcPr>
          <w:p w14:paraId="5FB41F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36.28</w:t>
            </w:r>
          </w:p>
        </w:tc>
        <w:tc>
          <w:tcPr>
            <w:tcW w:w="844" w:type="pct"/>
            <w:tcBorders>
              <w:top w:val="nil"/>
              <w:left w:val="nil"/>
              <w:bottom w:val="nil"/>
              <w:right w:val="nil"/>
            </w:tcBorders>
            <w:shd w:val="clear" w:color="auto" w:fill="auto"/>
            <w:noWrap/>
            <w:vAlign w:val="bottom"/>
            <w:hideMark/>
          </w:tcPr>
          <w:p w14:paraId="1C2CAD1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20.77</w:t>
            </w:r>
          </w:p>
        </w:tc>
        <w:tc>
          <w:tcPr>
            <w:tcW w:w="722" w:type="pct"/>
            <w:tcBorders>
              <w:top w:val="nil"/>
              <w:left w:val="nil"/>
              <w:bottom w:val="nil"/>
              <w:right w:val="nil"/>
            </w:tcBorders>
            <w:shd w:val="clear" w:color="auto" w:fill="auto"/>
            <w:noWrap/>
            <w:vAlign w:val="bottom"/>
            <w:hideMark/>
          </w:tcPr>
          <w:p w14:paraId="78F804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35.53</w:t>
            </w:r>
          </w:p>
        </w:tc>
      </w:tr>
      <w:tr w:rsidR="00134564" w:rsidRPr="00134564" w14:paraId="0EF53D3C" w14:textId="77777777" w:rsidTr="00664E47">
        <w:trPr>
          <w:trHeight w:val="288"/>
        </w:trPr>
        <w:tc>
          <w:tcPr>
            <w:tcW w:w="2149" w:type="pct"/>
            <w:tcBorders>
              <w:top w:val="nil"/>
              <w:left w:val="nil"/>
              <w:bottom w:val="nil"/>
              <w:right w:val="nil"/>
            </w:tcBorders>
            <w:shd w:val="clear" w:color="auto" w:fill="auto"/>
            <w:noWrap/>
            <w:vAlign w:val="bottom"/>
            <w:hideMark/>
          </w:tcPr>
          <w:p w14:paraId="2CC8732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633" w:type="pct"/>
            <w:tcBorders>
              <w:top w:val="nil"/>
              <w:left w:val="nil"/>
              <w:bottom w:val="nil"/>
              <w:right w:val="nil"/>
            </w:tcBorders>
            <w:shd w:val="clear" w:color="auto" w:fill="auto"/>
            <w:noWrap/>
            <w:vAlign w:val="bottom"/>
            <w:hideMark/>
          </w:tcPr>
          <w:p w14:paraId="20F5E6F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16.67</w:t>
            </w:r>
          </w:p>
        </w:tc>
        <w:tc>
          <w:tcPr>
            <w:tcW w:w="652" w:type="pct"/>
            <w:tcBorders>
              <w:top w:val="nil"/>
              <w:left w:val="nil"/>
              <w:bottom w:val="nil"/>
              <w:right w:val="nil"/>
            </w:tcBorders>
            <w:shd w:val="clear" w:color="auto" w:fill="auto"/>
            <w:noWrap/>
            <w:vAlign w:val="bottom"/>
            <w:hideMark/>
          </w:tcPr>
          <w:p w14:paraId="14AAAF7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30.86</w:t>
            </w:r>
          </w:p>
        </w:tc>
        <w:tc>
          <w:tcPr>
            <w:tcW w:w="844" w:type="pct"/>
            <w:tcBorders>
              <w:top w:val="nil"/>
              <w:left w:val="nil"/>
              <w:bottom w:val="nil"/>
              <w:right w:val="nil"/>
            </w:tcBorders>
            <w:shd w:val="clear" w:color="auto" w:fill="auto"/>
            <w:noWrap/>
            <w:vAlign w:val="bottom"/>
            <w:hideMark/>
          </w:tcPr>
          <w:p w14:paraId="7319DC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30.25</w:t>
            </w:r>
          </w:p>
        </w:tc>
        <w:tc>
          <w:tcPr>
            <w:tcW w:w="722" w:type="pct"/>
            <w:tcBorders>
              <w:top w:val="nil"/>
              <w:left w:val="nil"/>
              <w:bottom w:val="nil"/>
              <w:right w:val="nil"/>
            </w:tcBorders>
            <w:shd w:val="clear" w:color="auto" w:fill="auto"/>
            <w:noWrap/>
            <w:vAlign w:val="bottom"/>
            <w:hideMark/>
          </w:tcPr>
          <w:p w14:paraId="422E8D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22.22</w:t>
            </w:r>
          </w:p>
        </w:tc>
      </w:tr>
      <w:tr w:rsidR="00134564" w:rsidRPr="00134564" w14:paraId="18858BE2" w14:textId="77777777" w:rsidTr="00664E47">
        <w:trPr>
          <w:trHeight w:val="288"/>
        </w:trPr>
        <w:tc>
          <w:tcPr>
            <w:tcW w:w="2149" w:type="pct"/>
            <w:tcBorders>
              <w:top w:val="nil"/>
              <w:left w:val="nil"/>
              <w:bottom w:val="nil"/>
              <w:right w:val="nil"/>
            </w:tcBorders>
            <w:shd w:val="clear" w:color="auto" w:fill="auto"/>
            <w:noWrap/>
            <w:vAlign w:val="bottom"/>
            <w:hideMark/>
          </w:tcPr>
          <w:p w14:paraId="713AF31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633" w:type="pct"/>
            <w:tcBorders>
              <w:top w:val="nil"/>
              <w:left w:val="nil"/>
              <w:bottom w:val="nil"/>
              <w:right w:val="nil"/>
            </w:tcBorders>
            <w:shd w:val="clear" w:color="auto" w:fill="auto"/>
            <w:noWrap/>
            <w:vAlign w:val="bottom"/>
            <w:hideMark/>
          </w:tcPr>
          <w:p w14:paraId="7D8BF64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2" w:type="pct"/>
            <w:tcBorders>
              <w:top w:val="nil"/>
              <w:left w:val="nil"/>
              <w:bottom w:val="nil"/>
              <w:right w:val="nil"/>
            </w:tcBorders>
            <w:shd w:val="clear" w:color="auto" w:fill="auto"/>
            <w:noWrap/>
            <w:vAlign w:val="bottom"/>
            <w:hideMark/>
          </w:tcPr>
          <w:p w14:paraId="7D7485B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44" w:type="pct"/>
            <w:tcBorders>
              <w:top w:val="nil"/>
              <w:left w:val="nil"/>
              <w:bottom w:val="nil"/>
              <w:right w:val="nil"/>
            </w:tcBorders>
            <w:shd w:val="clear" w:color="auto" w:fill="auto"/>
            <w:noWrap/>
            <w:vAlign w:val="bottom"/>
            <w:hideMark/>
          </w:tcPr>
          <w:p w14:paraId="7A3AC20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2" w:type="pct"/>
            <w:tcBorders>
              <w:top w:val="nil"/>
              <w:left w:val="nil"/>
              <w:bottom w:val="nil"/>
              <w:right w:val="nil"/>
            </w:tcBorders>
            <w:shd w:val="clear" w:color="auto" w:fill="auto"/>
            <w:noWrap/>
            <w:vAlign w:val="bottom"/>
            <w:hideMark/>
          </w:tcPr>
          <w:p w14:paraId="3B326CD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79EE87D" w14:textId="77777777" w:rsidTr="00664E47">
        <w:trPr>
          <w:trHeight w:val="288"/>
        </w:trPr>
        <w:tc>
          <w:tcPr>
            <w:tcW w:w="2149" w:type="pct"/>
            <w:tcBorders>
              <w:top w:val="nil"/>
              <w:left w:val="nil"/>
              <w:bottom w:val="nil"/>
              <w:right w:val="nil"/>
            </w:tcBorders>
            <w:shd w:val="clear" w:color="auto" w:fill="auto"/>
            <w:noWrap/>
            <w:vAlign w:val="bottom"/>
            <w:hideMark/>
          </w:tcPr>
          <w:p w14:paraId="56541D8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633" w:type="pct"/>
            <w:tcBorders>
              <w:top w:val="nil"/>
              <w:left w:val="nil"/>
              <w:bottom w:val="nil"/>
              <w:right w:val="nil"/>
            </w:tcBorders>
            <w:shd w:val="clear" w:color="auto" w:fill="auto"/>
            <w:noWrap/>
            <w:vAlign w:val="bottom"/>
            <w:hideMark/>
          </w:tcPr>
          <w:p w14:paraId="73FE191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11.87</w:t>
            </w:r>
          </w:p>
        </w:tc>
        <w:tc>
          <w:tcPr>
            <w:tcW w:w="652" w:type="pct"/>
            <w:tcBorders>
              <w:top w:val="nil"/>
              <w:left w:val="nil"/>
              <w:bottom w:val="nil"/>
              <w:right w:val="nil"/>
            </w:tcBorders>
            <w:shd w:val="clear" w:color="auto" w:fill="auto"/>
            <w:noWrap/>
            <w:vAlign w:val="bottom"/>
            <w:hideMark/>
          </w:tcPr>
          <w:p w14:paraId="761464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39.18</w:t>
            </w:r>
          </w:p>
        </w:tc>
        <w:tc>
          <w:tcPr>
            <w:tcW w:w="844" w:type="pct"/>
            <w:tcBorders>
              <w:top w:val="nil"/>
              <w:left w:val="nil"/>
              <w:bottom w:val="nil"/>
              <w:right w:val="nil"/>
            </w:tcBorders>
            <w:shd w:val="clear" w:color="auto" w:fill="auto"/>
            <w:noWrap/>
            <w:vAlign w:val="bottom"/>
            <w:hideMark/>
          </w:tcPr>
          <w:p w14:paraId="075361B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13.06</w:t>
            </w:r>
          </w:p>
        </w:tc>
        <w:tc>
          <w:tcPr>
            <w:tcW w:w="722" w:type="pct"/>
            <w:tcBorders>
              <w:top w:val="nil"/>
              <w:left w:val="nil"/>
              <w:bottom w:val="nil"/>
              <w:right w:val="nil"/>
            </w:tcBorders>
            <w:shd w:val="clear" w:color="auto" w:fill="auto"/>
            <w:noWrap/>
            <w:vAlign w:val="bottom"/>
            <w:hideMark/>
          </w:tcPr>
          <w:p w14:paraId="24D8AE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35.89</w:t>
            </w:r>
          </w:p>
        </w:tc>
      </w:tr>
      <w:tr w:rsidR="00134564" w:rsidRPr="00134564" w14:paraId="323FA126" w14:textId="77777777" w:rsidTr="00664E47">
        <w:trPr>
          <w:trHeight w:val="288"/>
        </w:trPr>
        <w:tc>
          <w:tcPr>
            <w:tcW w:w="2149" w:type="pct"/>
            <w:tcBorders>
              <w:top w:val="nil"/>
              <w:left w:val="nil"/>
              <w:bottom w:val="nil"/>
              <w:right w:val="nil"/>
            </w:tcBorders>
            <w:shd w:val="clear" w:color="auto" w:fill="auto"/>
            <w:noWrap/>
            <w:vAlign w:val="bottom"/>
            <w:hideMark/>
          </w:tcPr>
          <w:p w14:paraId="1649CBB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633" w:type="pct"/>
            <w:tcBorders>
              <w:top w:val="nil"/>
              <w:left w:val="nil"/>
              <w:bottom w:val="nil"/>
              <w:right w:val="nil"/>
            </w:tcBorders>
            <w:shd w:val="clear" w:color="auto" w:fill="auto"/>
            <w:noWrap/>
            <w:vAlign w:val="bottom"/>
            <w:hideMark/>
          </w:tcPr>
          <w:p w14:paraId="2819103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8.33</w:t>
            </w:r>
          </w:p>
        </w:tc>
        <w:tc>
          <w:tcPr>
            <w:tcW w:w="652" w:type="pct"/>
            <w:tcBorders>
              <w:top w:val="nil"/>
              <w:left w:val="nil"/>
              <w:bottom w:val="nil"/>
              <w:right w:val="nil"/>
            </w:tcBorders>
            <w:shd w:val="clear" w:color="auto" w:fill="auto"/>
            <w:noWrap/>
            <w:vAlign w:val="bottom"/>
            <w:hideMark/>
          </w:tcPr>
          <w:p w14:paraId="648EB9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35.10</w:t>
            </w:r>
          </w:p>
        </w:tc>
        <w:tc>
          <w:tcPr>
            <w:tcW w:w="844" w:type="pct"/>
            <w:tcBorders>
              <w:top w:val="nil"/>
              <w:left w:val="nil"/>
              <w:bottom w:val="nil"/>
              <w:right w:val="nil"/>
            </w:tcBorders>
            <w:shd w:val="clear" w:color="auto" w:fill="auto"/>
            <w:noWrap/>
            <w:vAlign w:val="bottom"/>
            <w:hideMark/>
          </w:tcPr>
          <w:p w14:paraId="52773E6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27.19</w:t>
            </w:r>
          </w:p>
        </w:tc>
        <w:tc>
          <w:tcPr>
            <w:tcW w:w="722" w:type="pct"/>
            <w:tcBorders>
              <w:top w:val="nil"/>
              <w:left w:val="nil"/>
              <w:bottom w:val="nil"/>
              <w:right w:val="nil"/>
            </w:tcBorders>
            <w:shd w:val="clear" w:color="auto" w:fill="auto"/>
            <w:noWrap/>
            <w:vAlign w:val="bottom"/>
            <w:hideMark/>
          </w:tcPr>
          <w:p w14:paraId="43A1D3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29.38</w:t>
            </w:r>
          </w:p>
        </w:tc>
      </w:tr>
      <w:tr w:rsidR="00134564" w:rsidRPr="00134564" w14:paraId="09B8B95D" w14:textId="77777777" w:rsidTr="00664E47">
        <w:trPr>
          <w:trHeight w:val="288"/>
        </w:trPr>
        <w:tc>
          <w:tcPr>
            <w:tcW w:w="2149" w:type="pct"/>
            <w:tcBorders>
              <w:top w:val="nil"/>
              <w:left w:val="nil"/>
              <w:bottom w:val="nil"/>
              <w:right w:val="nil"/>
            </w:tcBorders>
            <w:shd w:val="clear" w:color="auto" w:fill="auto"/>
            <w:noWrap/>
            <w:vAlign w:val="bottom"/>
            <w:hideMark/>
          </w:tcPr>
          <w:p w14:paraId="4E15FF5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633" w:type="pct"/>
            <w:tcBorders>
              <w:top w:val="nil"/>
              <w:left w:val="nil"/>
              <w:bottom w:val="nil"/>
              <w:right w:val="nil"/>
            </w:tcBorders>
            <w:shd w:val="clear" w:color="auto" w:fill="auto"/>
            <w:noWrap/>
            <w:vAlign w:val="bottom"/>
            <w:hideMark/>
          </w:tcPr>
          <w:p w14:paraId="3CF203A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6.38</w:t>
            </w:r>
          </w:p>
        </w:tc>
        <w:tc>
          <w:tcPr>
            <w:tcW w:w="652" w:type="pct"/>
            <w:tcBorders>
              <w:top w:val="nil"/>
              <w:left w:val="nil"/>
              <w:bottom w:val="nil"/>
              <w:right w:val="nil"/>
            </w:tcBorders>
            <w:shd w:val="clear" w:color="auto" w:fill="auto"/>
            <w:noWrap/>
            <w:vAlign w:val="bottom"/>
            <w:hideMark/>
          </w:tcPr>
          <w:p w14:paraId="2B82DCF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38.65</w:t>
            </w:r>
          </w:p>
        </w:tc>
        <w:tc>
          <w:tcPr>
            <w:tcW w:w="844" w:type="pct"/>
            <w:tcBorders>
              <w:top w:val="nil"/>
              <w:left w:val="nil"/>
              <w:bottom w:val="nil"/>
              <w:right w:val="nil"/>
            </w:tcBorders>
            <w:shd w:val="clear" w:color="auto" w:fill="auto"/>
            <w:noWrap/>
            <w:vAlign w:val="bottom"/>
            <w:hideMark/>
          </w:tcPr>
          <w:p w14:paraId="566475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28.62</w:t>
            </w:r>
          </w:p>
        </w:tc>
        <w:tc>
          <w:tcPr>
            <w:tcW w:w="722" w:type="pct"/>
            <w:tcBorders>
              <w:top w:val="nil"/>
              <w:left w:val="nil"/>
              <w:bottom w:val="nil"/>
              <w:right w:val="nil"/>
            </w:tcBorders>
            <w:shd w:val="clear" w:color="auto" w:fill="auto"/>
            <w:noWrap/>
            <w:vAlign w:val="bottom"/>
            <w:hideMark/>
          </w:tcPr>
          <w:p w14:paraId="67036EA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26.35</w:t>
            </w:r>
          </w:p>
        </w:tc>
      </w:tr>
      <w:tr w:rsidR="00134564" w:rsidRPr="00134564" w14:paraId="3E7208C0" w14:textId="77777777" w:rsidTr="00664E47">
        <w:trPr>
          <w:trHeight w:val="288"/>
        </w:trPr>
        <w:tc>
          <w:tcPr>
            <w:tcW w:w="2149" w:type="pct"/>
            <w:tcBorders>
              <w:top w:val="nil"/>
              <w:left w:val="nil"/>
              <w:bottom w:val="nil"/>
              <w:right w:val="nil"/>
            </w:tcBorders>
            <w:shd w:val="clear" w:color="auto" w:fill="auto"/>
            <w:noWrap/>
            <w:vAlign w:val="bottom"/>
            <w:hideMark/>
          </w:tcPr>
          <w:p w14:paraId="0EABDD3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633" w:type="pct"/>
            <w:tcBorders>
              <w:top w:val="nil"/>
              <w:left w:val="nil"/>
              <w:bottom w:val="nil"/>
              <w:right w:val="nil"/>
            </w:tcBorders>
            <w:shd w:val="clear" w:color="auto" w:fill="auto"/>
            <w:noWrap/>
            <w:vAlign w:val="bottom"/>
            <w:hideMark/>
          </w:tcPr>
          <w:p w14:paraId="72520B7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2.89</w:t>
            </w:r>
          </w:p>
        </w:tc>
        <w:tc>
          <w:tcPr>
            <w:tcW w:w="652" w:type="pct"/>
            <w:tcBorders>
              <w:top w:val="nil"/>
              <w:left w:val="nil"/>
              <w:bottom w:val="nil"/>
              <w:right w:val="nil"/>
            </w:tcBorders>
            <w:shd w:val="clear" w:color="auto" w:fill="auto"/>
            <w:noWrap/>
            <w:vAlign w:val="bottom"/>
            <w:hideMark/>
          </w:tcPr>
          <w:p w14:paraId="508F1D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36.13</w:t>
            </w:r>
          </w:p>
        </w:tc>
        <w:tc>
          <w:tcPr>
            <w:tcW w:w="844" w:type="pct"/>
            <w:tcBorders>
              <w:top w:val="nil"/>
              <w:left w:val="nil"/>
              <w:bottom w:val="nil"/>
              <w:right w:val="nil"/>
            </w:tcBorders>
            <w:shd w:val="clear" w:color="auto" w:fill="auto"/>
            <w:noWrap/>
            <w:vAlign w:val="bottom"/>
            <w:hideMark/>
          </w:tcPr>
          <w:p w14:paraId="1D627A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16.52</w:t>
            </w:r>
          </w:p>
        </w:tc>
        <w:tc>
          <w:tcPr>
            <w:tcW w:w="722" w:type="pct"/>
            <w:tcBorders>
              <w:top w:val="nil"/>
              <w:left w:val="nil"/>
              <w:bottom w:val="nil"/>
              <w:right w:val="nil"/>
            </w:tcBorders>
            <w:shd w:val="clear" w:color="auto" w:fill="auto"/>
            <w:noWrap/>
            <w:vAlign w:val="bottom"/>
            <w:hideMark/>
          </w:tcPr>
          <w:p w14:paraId="65FD389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44.45</w:t>
            </w:r>
          </w:p>
        </w:tc>
      </w:tr>
      <w:tr w:rsidR="00134564" w:rsidRPr="00134564" w14:paraId="3BEC51C5" w14:textId="77777777" w:rsidTr="00664E47">
        <w:trPr>
          <w:trHeight w:val="288"/>
        </w:trPr>
        <w:tc>
          <w:tcPr>
            <w:tcW w:w="2149" w:type="pct"/>
            <w:tcBorders>
              <w:top w:val="nil"/>
              <w:left w:val="nil"/>
              <w:bottom w:val="single" w:sz="4" w:space="0" w:color="auto"/>
              <w:right w:val="nil"/>
            </w:tcBorders>
            <w:shd w:val="clear" w:color="auto" w:fill="auto"/>
            <w:noWrap/>
            <w:vAlign w:val="bottom"/>
            <w:hideMark/>
          </w:tcPr>
          <w:p w14:paraId="37C6713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633" w:type="pct"/>
            <w:tcBorders>
              <w:top w:val="nil"/>
              <w:left w:val="nil"/>
              <w:bottom w:val="single" w:sz="4" w:space="0" w:color="auto"/>
              <w:right w:val="nil"/>
            </w:tcBorders>
            <w:shd w:val="clear" w:color="auto" w:fill="auto"/>
            <w:noWrap/>
            <w:vAlign w:val="bottom"/>
            <w:hideMark/>
          </w:tcPr>
          <w:p w14:paraId="52F1043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10.77</w:t>
            </w:r>
          </w:p>
        </w:tc>
        <w:tc>
          <w:tcPr>
            <w:tcW w:w="652" w:type="pct"/>
            <w:tcBorders>
              <w:top w:val="nil"/>
              <w:left w:val="nil"/>
              <w:bottom w:val="single" w:sz="4" w:space="0" w:color="auto"/>
              <w:right w:val="nil"/>
            </w:tcBorders>
            <w:shd w:val="clear" w:color="auto" w:fill="auto"/>
            <w:noWrap/>
            <w:vAlign w:val="bottom"/>
            <w:hideMark/>
          </w:tcPr>
          <w:p w14:paraId="033AD0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31.69</w:t>
            </w:r>
          </w:p>
        </w:tc>
        <w:tc>
          <w:tcPr>
            <w:tcW w:w="844" w:type="pct"/>
            <w:tcBorders>
              <w:top w:val="nil"/>
              <w:left w:val="nil"/>
              <w:bottom w:val="single" w:sz="4" w:space="0" w:color="auto"/>
              <w:right w:val="nil"/>
            </w:tcBorders>
            <w:shd w:val="clear" w:color="auto" w:fill="auto"/>
            <w:noWrap/>
            <w:vAlign w:val="bottom"/>
            <w:hideMark/>
          </w:tcPr>
          <w:p w14:paraId="024F2CE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23.20</w:t>
            </w:r>
          </w:p>
        </w:tc>
        <w:tc>
          <w:tcPr>
            <w:tcW w:w="722" w:type="pct"/>
            <w:tcBorders>
              <w:top w:val="nil"/>
              <w:left w:val="nil"/>
              <w:bottom w:val="single" w:sz="4" w:space="0" w:color="auto"/>
              <w:right w:val="nil"/>
            </w:tcBorders>
            <w:shd w:val="clear" w:color="auto" w:fill="auto"/>
            <w:noWrap/>
            <w:vAlign w:val="bottom"/>
            <w:hideMark/>
          </w:tcPr>
          <w:p w14:paraId="327B36A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34.34</w:t>
            </w:r>
          </w:p>
        </w:tc>
      </w:tr>
    </w:tbl>
    <w:p w14:paraId="7409D219" w14:textId="77777777" w:rsidR="00664E47" w:rsidRPr="00134564" w:rsidRDefault="00664E47" w:rsidP="00664E47">
      <w:pPr>
        <w:rPr>
          <w:i/>
        </w:rPr>
      </w:pPr>
      <w:r w:rsidRPr="00134564">
        <w:rPr>
          <w:i/>
        </w:rPr>
        <w:t>Sources: Baseline survey of Cao Lanh Impact Evaluation</w:t>
      </w:r>
    </w:p>
    <w:p w14:paraId="37CDF9A0"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73EE425E"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8641" w:type="dxa"/>
        <w:tblInd w:w="93" w:type="dxa"/>
        <w:tblLook w:val="04A0" w:firstRow="1" w:lastRow="0" w:firstColumn="1" w:lastColumn="0" w:noHBand="0" w:noVBand="1"/>
      </w:tblPr>
      <w:tblGrid>
        <w:gridCol w:w="6081"/>
        <w:gridCol w:w="1280"/>
        <w:gridCol w:w="1280"/>
      </w:tblGrid>
      <w:tr w:rsidR="00134564" w:rsidRPr="00134564" w14:paraId="7CDC0CA8" w14:textId="77777777" w:rsidTr="00664E47">
        <w:trPr>
          <w:trHeight w:val="288"/>
        </w:trPr>
        <w:tc>
          <w:tcPr>
            <w:tcW w:w="6081" w:type="dxa"/>
            <w:tcBorders>
              <w:top w:val="nil"/>
              <w:left w:val="nil"/>
              <w:bottom w:val="nil"/>
              <w:right w:val="nil"/>
            </w:tcBorders>
            <w:shd w:val="clear" w:color="auto" w:fill="auto"/>
            <w:noWrap/>
            <w:vAlign w:val="bottom"/>
          </w:tcPr>
          <w:p w14:paraId="167508C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22DECB9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5834CE5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20DE8650"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9"/>
        <w:gridCol w:w="1146"/>
        <w:gridCol w:w="1159"/>
        <w:gridCol w:w="1935"/>
        <w:gridCol w:w="1327"/>
      </w:tblGrid>
      <w:tr w:rsidR="00134564" w:rsidRPr="00134564" w14:paraId="419091DD" w14:textId="77777777" w:rsidTr="00664E47">
        <w:trPr>
          <w:trHeight w:val="288"/>
        </w:trPr>
        <w:tc>
          <w:tcPr>
            <w:tcW w:w="4306" w:type="pct"/>
            <w:gridSpan w:val="4"/>
            <w:tcBorders>
              <w:top w:val="nil"/>
              <w:left w:val="nil"/>
              <w:bottom w:val="nil"/>
              <w:right w:val="nil"/>
            </w:tcBorders>
            <w:shd w:val="clear" w:color="auto" w:fill="auto"/>
            <w:noWrap/>
            <w:vAlign w:val="bottom"/>
            <w:hideMark/>
          </w:tcPr>
          <w:p w14:paraId="13D37984"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A.4.11. Share of revenue from each animal in gross breeding revenue</w:t>
            </w:r>
          </w:p>
        </w:tc>
        <w:tc>
          <w:tcPr>
            <w:tcW w:w="694" w:type="pct"/>
            <w:tcBorders>
              <w:top w:val="nil"/>
              <w:left w:val="nil"/>
              <w:bottom w:val="nil"/>
              <w:right w:val="nil"/>
            </w:tcBorders>
            <w:shd w:val="clear" w:color="auto" w:fill="auto"/>
            <w:noWrap/>
            <w:vAlign w:val="bottom"/>
            <w:hideMark/>
          </w:tcPr>
          <w:p w14:paraId="32E97740"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145AD070" w14:textId="77777777" w:rsidTr="00664E47">
        <w:trPr>
          <w:trHeight w:val="288"/>
        </w:trPr>
        <w:tc>
          <w:tcPr>
            <w:tcW w:w="2090" w:type="pct"/>
            <w:tcBorders>
              <w:top w:val="single" w:sz="4" w:space="0" w:color="auto"/>
              <w:left w:val="nil"/>
              <w:bottom w:val="single" w:sz="4" w:space="0" w:color="auto"/>
              <w:right w:val="nil"/>
            </w:tcBorders>
            <w:shd w:val="clear" w:color="auto" w:fill="auto"/>
            <w:noWrap/>
            <w:vAlign w:val="bottom"/>
            <w:hideMark/>
          </w:tcPr>
          <w:p w14:paraId="6238AD4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602" w:type="pct"/>
            <w:tcBorders>
              <w:top w:val="single" w:sz="4" w:space="0" w:color="auto"/>
              <w:left w:val="nil"/>
              <w:bottom w:val="single" w:sz="4" w:space="0" w:color="auto"/>
              <w:right w:val="nil"/>
            </w:tcBorders>
            <w:shd w:val="clear" w:color="auto" w:fill="auto"/>
            <w:vAlign w:val="center"/>
            <w:hideMark/>
          </w:tcPr>
          <w:p w14:paraId="335CE03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Pork</w:t>
            </w:r>
          </w:p>
        </w:tc>
        <w:tc>
          <w:tcPr>
            <w:tcW w:w="608" w:type="pct"/>
            <w:tcBorders>
              <w:top w:val="single" w:sz="4" w:space="0" w:color="auto"/>
              <w:left w:val="nil"/>
              <w:bottom w:val="single" w:sz="4" w:space="0" w:color="auto"/>
              <w:right w:val="nil"/>
            </w:tcBorders>
            <w:shd w:val="clear" w:color="auto" w:fill="auto"/>
            <w:vAlign w:val="center"/>
            <w:hideMark/>
          </w:tcPr>
          <w:p w14:paraId="0D11E916"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Cattle</w:t>
            </w:r>
          </w:p>
        </w:tc>
        <w:tc>
          <w:tcPr>
            <w:tcW w:w="1006" w:type="pct"/>
            <w:tcBorders>
              <w:top w:val="single" w:sz="4" w:space="0" w:color="auto"/>
              <w:left w:val="nil"/>
              <w:bottom w:val="single" w:sz="4" w:space="0" w:color="auto"/>
              <w:right w:val="nil"/>
            </w:tcBorders>
            <w:shd w:val="clear" w:color="auto" w:fill="auto"/>
            <w:vAlign w:val="center"/>
            <w:hideMark/>
          </w:tcPr>
          <w:p w14:paraId="03279B55"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Poultry</w:t>
            </w:r>
          </w:p>
        </w:tc>
        <w:tc>
          <w:tcPr>
            <w:tcW w:w="694" w:type="pct"/>
            <w:tcBorders>
              <w:top w:val="single" w:sz="4" w:space="0" w:color="auto"/>
              <w:left w:val="nil"/>
              <w:bottom w:val="single" w:sz="4" w:space="0" w:color="auto"/>
              <w:right w:val="nil"/>
            </w:tcBorders>
            <w:shd w:val="clear" w:color="auto" w:fill="auto"/>
            <w:vAlign w:val="center"/>
            <w:hideMark/>
          </w:tcPr>
          <w:p w14:paraId="217EB10C"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w:t>
            </w:r>
          </w:p>
        </w:tc>
      </w:tr>
      <w:tr w:rsidR="00134564" w:rsidRPr="00134564" w14:paraId="48D32CD6" w14:textId="77777777" w:rsidTr="00664E47">
        <w:trPr>
          <w:trHeight w:val="288"/>
        </w:trPr>
        <w:tc>
          <w:tcPr>
            <w:tcW w:w="2090" w:type="pct"/>
            <w:tcBorders>
              <w:top w:val="nil"/>
              <w:left w:val="nil"/>
              <w:bottom w:val="nil"/>
              <w:right w:val="nil"/>
            </w:tcBorders>
            <w:shd w:val="clear" w:color="auto" w:fill="auto"/>
            <w:noWrap/>
            <w:vAlign w:val="bottom"/>
            <w:hideMark/>
          </w:tcPr>
          <w:p w14:paraId="7AFB103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602" w:type="pct"/>
            <w:tcBorders>
              <w:top w:val="nil"/>
              <w:left w:val="nil"/>
              <w:bottom w:val="nil"/>
              <w:right w:val="nil"/>
            </w:tcBorders>
            <w:shd w:val="clear" w:color="auto" w:fill="auto"/>
            <w:noWrap/>
            <w:vAlign w:val="bottom"/>
            <w:hideMark/>
          </w:tcPr>
          <w:p w14:paraId="0CA9B1F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19.55</w:t>
            </w:r>
          </w:p>
        </w:tc>
        <w:tc>
          <w:tcPr>
            <w:tcW w:w="608" w:type="pct"/>
            <w:tcBorders>
              <w:top w:val="nil"/>
              <w:left w:val="nil"/>
              <w:bottom w:val="nil"/>
              <w:right w:val="nil"/>
            </w:tcBorders>
            <w:shd w:val="clear" w:color="auto" w:fill="auto"/>
            <w:noWrap/>
            <w:vAlign w:val="bottom"/>
            <w:hideMark/>
          </w:tcPr>
          <w:p w14:paraId="651C71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18.54</w:t>
            </w:r>
          </w:p>
        </w:tc>
        <w:tc>
          <w:tcPr>
            <w:tcW w:w="1006" w:type="pct"/>
            <w:tcBorders>
              <w:top w:val="nil"/>
              <w:left w:val="nil"/>
              <w:bottom w:val="nil"/>
              <w:right w:val="nil"/>
            </w:tcBorders>
            <w:shd w:val="clear" w:color="auto" w:fill="auto"/>
            <w:noWrap/>
            <w:vAlign w:val="bottom"/>
            <w:hideMark/>
          </w:tcPr>
          <w:p w14:paraId="0F4C336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57.09</w:t>
            </w:r>
          </w:p>
        </w:tc>
        <w:tc>
          <w:tcPr>
            <w:tcW w:w="694" w:type="pct"/>
            <w:tcBorders>
              <w:top w:val="nil"/>
              <w:left w:val="nil"/>
              <w:bottom w:val="nil"/>
              <w:right w:val="nil"/>
            </w:tcBorders>
            <w:shd w:val="clear" w:color="auto" w:fill="auto"/>
            <w:noWrap/>
            <w:vAlign w:val="bottom"/>
            <w:hideMark/>
          </w:tcPr>
          <w:p w14:paraId="795B90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4.82</w:t>
            </w:r>
          </w:p>
        </w:tc>
      </w:tr>
      <w:tr w:rsidR="00134564" w:rsidRPr="00134564" w14:paraId="7ED8BA8D" w14:textId="77777777" w:rsidTr="00664E47">
        <w:trPr>
          <w:trHeight w:val="288"/>
        </w:trPr>
        <w:tc>
          <w:tcPr>
            <w:tcW w:w="2090" w:type="pct"/>
            <w:tcBorders>
              <w:top w:val="nil"/>
              <w:left w:val="nil"/>
              <w:bottom w:val="nil"/>
              <w:right w:val="nil"/>
            </w:tcBorders>
            <w:shd w:val="clear" w:color="auto" w:fill="auto"/>
            <w:noWrap/>
            <w:vAlign w:val="bottom"/>
            <w:hideMark/>
          </w:tcPr>
          <w:p w14:paraId="686BE0B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602" w:type="pct"/>
            <w:tcBorders>
              <w:top w:val="nil"/>
              <w:left w:val="nil"/>
              <w:bottom w:val="nil"/>
              <w:right w:val="nil"/>
            </w:tcBorders>
            <w:shd w:val="clear" w:color="auto" w:fill="auto"/>
            <w:noWrap/>
            <w:vAlign w:val="bottom"/>
            <w:hideMark/>
          </w:tcPr>
          <w:p w14:paraId="0D979C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17.10</w:t>
            </w:r>
          </w:p>
        </w:tc>
        <w:tc>
          <w:tcPr>
            <w:tcW w:w="608" w:type="pct"/>
            <w:tcBorders>
              <w:top w:val="nil"/>
              <w:left w:val="nil"/>
              <w:bottom w:val="nil"/>
              <w:right w:val="nil"/>
            </w:tcBorders>
            <w:shd w:val="clear" w:color="auto" w:fill="auto"/>
            <w:noWrap/>
            <w:vAlign w:val="bottom"/>
            <w:hideMark/>
          </w:tcPr>
          <w:p w14:paraId="0C6353E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22.30</w:t>
            </w:r>
          </w:p>
        </w:tc>
        <w:tc>
          <w:tcPr>
            <w:tcW w:w="1006" w:type="pct"/>
            <w:tcBorders>
              <w:top w:val="nil"/>
              <w:left w:val="nil"/>
              <w:bottom w:val="nil"/>
              <w:right w:val="nil"/>
            </w:tcBorders>
            <w:shd w:val="clear" w:color="auto" w:fill="auto"/>
            <w:noWrap/>
            <w:vAlign w:val="bottom"/>
            <w:hideMark/>
          </w:tcPr>
          <w:p w14:paraId="599756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54.60</w:t>
            </w:r>
          </w:p>
        </w:tc>
        <w:tc>
          <w:tcPr>
            <w:tcW w:w="694" w:type="pct"/>
            <w:tcBorders>
              <w:top w:val="nil"/>
              <w:left w:val="nil"/>
              <w:bottom w:val="nil"/>
              <w:right w:val="nil"/>
            </w:tcBorders>
            <w:shd w:val="clear" w:color="auto" w:fill="auto"/>
            <w:noWrap/>
            <w:vAlign w:val="bottom"/>
            <w:hideMark/>
          </w:tcPr>
          <w:p w14:paraId="1DEBEC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6.00</w:t>
            </w:r>
          </w:p>
        </w:tc>
      </w:tr>
      <w:tr w:rsidR="00134564" w:rsidRPr="00134564" w14:paraId="656788EF" w14:textId="77777777" w:rsidTr="00664E47">
        <w:trPr>
          <w:trHeight w:val="288"/>
        </w:trPr>
        <w:tc>
          <w:tcPr>
            <w:tcW w:w="2090" w:type="pct"/>
            <w:tcBorders>
              <w:top w:val="nil"/>
              <w:left w:val="nil"/>
              <w:bottom w:val="nil"/>
              <w:right w:val="nil"/>
            </w:tcBorders>
            <w:shd w:val="clear" w:color="auto" w:fill="auto"/>
            <w:noWrap/>
            <w:vAlign w:val="bottom"/>
            <w:hideMark/>
          </w:tcPr>
          <w:p w14:paraId="5B79A79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602" w:type="pct"/>
            <w:tcBorders>
              <w:top w:val="nil"/>
              <w:left w:val="nil"/>
              <w:bottom w:val="nil"/>
              <w:right w:val="nil"/>
            </w:tcBorders>
            <w:shd w:val="clear" w:color="auto" w:fill="auto"/>
            <w:noWrap/>
            <w:vAlign w:val="bottom"/>
            <w:hideMark/>
          </w:tcPr>
          <w:p w14:paraId="651F02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15.31</w:t>
            </w:r>
          </w:p>
        </w:tc>
        <w:tc>
          <w:tcPr>
            <w:tcW w:w="608" w:type="pct"/>
            <w:tcBorders>
              <w:top w:val="nil"/>
              <w:left w:val="nil"/>
              <w:bottom w:val="nil"/>
              <w:right w:val="nil"/>
            </w:tcBorders>
            <w:shd w:val="clear" w:color="auto" w:fill="auto"/>
            <w:noWrap/>
            <w:vAlign w:val="bottom"/>
            <w:hideMark/>
          </w:tcPr>
          <w:p w14:paraId="71BA6B9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25.87</w:t>
            </w:r>
          </w:p>
        </w:tc>
        <w:tc>
          <w:tcPr>
            <w:tcW w:w="1006" w:type="pct"/>
            <w:tcBorders>
              <w:top w:val="nil"/>
              <w:left w:val="nil"/>
              <w:bottom w:val="nil"/>
              <w:right w:val="nil"/>
            </w:tcBorders>
            <w:shd w:val="clear" w:color="auto" w:fill="auto"/>
            <w:noWrap/>
            <w:vAlign w:val="bottom"/>
            <w:hideMark/>
          </w:tcPr>
          <w:p w14:paraId="17BECE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55.07</w:t>
            </w:r>
          </w:p>
        </w:tc>
        <w:tc>
          <w:tcPr>
            <w:tcW w:w="694" w:type="pct"/>
            <w:tcBorders>
              <w:top w:val="nil"/>
              <w:left w:val="nil"/>
              <w:bottom w:val="nil"/>
              <w:right w:val="nil"/>
            </w:tcBorders>
            <w:shd w:val="clear" w:color="auto" w:fill="auto"/>
            <w:noWrap/>
            <w:vAlign w:val="bottom"/>
            <w:hideMark/>
          </w:tcPr>
          <w:p w14:paraId="0E0809A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3.74</w:t>
            </w:r>
          </w:p>
        </w:tc>
      </w:tr>
      <w:tr w:rsidR="00134564" w:rsidRPr="00134564" w14:paraId="76796A5E" w14:textId="77777777" w:rsidTr="00664E47">
        <w:trPr>
          <w:trHeight w:val="288"/>
        </w:trPr>
        <w:tc>
          <w:tcPr>
            <w:tcW w:w="2090" w:type="pct"/>
            <w:tcBorders>
              <w:top w:val="nil"/>
              <w:left w:val="nil"/>
              <w:bottom w:val="nil"/>
              <w:right w:val="nil"/>
            </w:tcBorders>
            <w:shd w:val="clear" w:color="auto" w:fill="auto"/>
            <w:noWrap/>
            <w:vAlign w:val="bottom"/>
            <w:hideMark/>
          </w:tcPr>
          <w:p w14:paraId="4FFD324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602" w:type="pct"/>
            <w:tcBorders>
              <w:top w:val="nil"/>
              <w:left w:val="nil"/>
              <w:bottom w:val="nil"/>
              <w:right w:val="nil"/>
            </w:tcBorders>
            <w:shd w:val="clear" w:color="auto" w:fill="auto"/>
            <w:noWrap/>
            <w:vAlign w:val="bottom"/>
            <w:hideMark/>
          </w:tcPr>
          <w:p w14:paraId="3F7EDE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28.45</w:t>
            </w:r>
          </w:p>
        </w:tc>
        <w:tc>
          <w:tcPr>
            <w:tcW w:w="608" w:type="pct"/>
            <w:tcBorders>
              <w:top w:val="nil"/>
              <w:left w:val="nil"/>
              <w:bottom w:val="nil"/>
              <w:right w:val="nil"/>
            </w:tcBorders>
            <w:shd w:val="clear" w:color="auto" w:fill="auto"/>
            <w:noWrap/>
            <w:vAlign w:val="bottom"/>
            <w:hideMark/>
          </w:tcPr>
          <w:p w14:paraId="013844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4.07</w:t>
            </w:r>
          </w:p>
        </w:tc>
        <w:tc>
          <w:tcPr>
            <w:tcW w:w="1006" w:type="pct"/>
            <w:tcBorders>
              <w:top w:val="nil"/>
              <w:left w:val="nil"/>
              <w:bottom w:val="nil"/>
              <w:right w:val="nil"/>
            </w:tcBorders>
            <w:shd w:val="clear" w:color="auto" w:fill="auto"/>
            <w:noWrap/>
            <w:vAlign w:val="bottom"/>
            <w:hideMark/>
          </w:tcPr>
          <w:p w14:paraId="669D9E7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63.84</w:t>
            </w:r>
          </w:p>
        </w:tc>
        <w:tc>
          <w:tcPr>
            <w:tcW w:w="694" w:type="pct"/>
            <w:tcBorders>
              <w:top w:val="nil"/>
              <w:left w:val="nil"/>
              <w:bottom w:val="nil"/>
              <w:right w:val="nil"/>
            </w:tcBorders>
            <w:shd w:val="clear" w:color="auto" w:fill="auto"/>
            <w:noWrap/>
            <w:vAlign w:val="bottom"/>
            <w:hideMark/>
          </w:tcPr>
          <w:p w14:paraId="47D5F7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3.64</w:t>
            </w:r>
          </w:p>
        </w:tc>
      </w:tr>
      <w:tr w:rsidR="00134564" w:rsidRPr="00134564" w14:paraId="6121C74F" w14:textId="77777777" w:rsidTr="00664E47">
        <w:trPr>
          <w:trHeight w:val="288"/>
        </w:trPr>
        <w:tc>
          <w:tcPr>
            <w:tcW w:w="2090" w:type="pct"/>
            <w:tcBorders>
              <w:top w:val="nil"/>
              <w:left w:val="nil"/>
              <w:bottom w:val="nil"/>
              <w:right w:val="nil"/>
            </w:tcBorders>
            <w:shd w:val="clear" w:color="auto" w:fill="auto"/>
            <w:noWrap/>
            <w:vAlign w:val="bottom"/>
            <w:hideMark/>
          </w:tcPr>
          <w:p w14:paraId="2AF2883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602" w:type="pct"/>
            <w:tcBorders>
              <w:top w:val="nil"/>
              <w:left w:val="nil"/>
              <w:bottom w:val="nil"/>
              <w:right w:val="nil"/>
            </w:tcBorders>
            <w:shd w:val="clear" w:color="auto" w:fill="auto"/>
            <w:noWrap/>
            <w:vAlign w:val="bottom"/>
            <w:hideMark/>
          </w:tcPr>
          <w:p w14:paraId="3561822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8" w:type="pct"/>
            <w:tcBorders>
              <w:top w:val="nil"/>
              <w:left w:val="nil"/>
              <w:bottom w:val="nil"/>
              <w:right w:val="nil"/>
            </w:tcBorders>
            <w:shd w:val="clear" w:color="auto" w:fill="auto"/>
            <w:noWrap/>
            <w:vAlign w:val="bottom"/>
            <w:hideMark/>
          </w:tcPr>
          <w:p w14:paraId="78CBAF0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06" w:type="pct"/>
            <w:tcBorders>
              <w:top w:val="nil"/>
              <w:left w:val="nil"/>
              <w:bottom w:val="nil"/>
              <w:right w:val="nil"/>
            </w:tcBorders>
            <w:shd w:val="clear" w:color="auto" w:fill="auto"/>
            <w:noWrap/>
            <w:vAlign w:val="bottom"/>
            <w:hideMark/>
          </w:tcPr>
          <w:p w14:paraId="390729C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94" w:type="pct"/>
            <w:tcBorders>
              <w:top w:val="nil"/>
              <w:left w:val="nil"/>
              <w:bottom w:val="nil"/>
              <w:right w:val="nil"/>
            </w:tcBorders>
            <w:shd w:val="clear" w:color="auto" w:fill="auto"/>
            <w:noWrap/>
            <w:vAlign w:val="bottom"/>
            <w:hideMark/>
          </w:tcPr>
          <w:p w14:paraId="62DA05E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3E28812" w14:textId="77777777" w:rsidTr="00664E47">
        <w:trPr>
          <w:trHeight w:val="288"/>
        </w:trPr>
        <w:tc>
          <w:tcPr>
            <w:tcW w:w="2090" w:type="pct"/>
            <w:tcBorders>
              <w:top w:val="nil"/>
              <w:left w:val="nil"/>
              <w:bottom w:val="nil"/>
              <w:right w:val="nil"/>
            </w:tcBorders>
            <w:shd w:val="clear" w:color="auto" w:fill="auto"/>
            <w:noWrap/>
            <w:vAlign w:val="bottom"/>
            <w:hideMark/>
          </w:tcPr>
          <w:p w14:paraId="67E811B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602" w:type="pct"/>
            <w:tcBorders>
              <w:top w:val="nil"/>
              <w:left w:val="nil"/>
              <w:bottom w:val="nil"/>
              <w:right w:val="nil"/>
            </w:tcBorders>
            <w:shd w:val="clear" w:color="auto" w:fill="auto"/>
            <w:noWrap/>
            <w:vAlign w:val="bottom"/>
            <w:hideMark/>
          </w:tcPr>
          <w:p w14:paraId="4CFC88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15.64</w:t>
            </w:r>
          </w:p>
        </w:tc>
        <w:tc>
          <w:tcPr>
            <w:tcW w:w="608" w:type="pct"/>
            <w:tcBorders>
              <w:top w:val="nil"/>
              <w:left w:val="nil"/>
              <w:bottom w:val="nil"/>
              <w:right w:val="nil"/>
            </w:tcBorders>
            <w:shd w:val="clear" w:color="auto" w:fill="auto"/>
            <w:noWrap/>
            <w:vAlign w:val="bottom"/>
            <w:hideMark/>
          </w:tcPr>
          <w:p w14:paraId="0F0E5DD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8.73</w:t>
            </w:r>
          </w:p>
        </w:tc>
        <w:tc>
          <w:tcPr>
            <w:tcW w:w="1006" w:type="pct"/>
            <w:tcBorders>
              <w:top w:val="nil"/>
              <w:left w:val="nil"/>
              <w:bottom w:val="nil"/>
              <w:right w:val="nil"/>
            </w:tcBorders>
            <w:shd w:val="clear" w:color="auto" w:fill="auto"/>
            <w:noWrap/>
            <w:vAlign w:val="bottom"/>
            <w:hideMark/>
          </w:tcPr>
          <w:p w14:paraId="3533B15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71.80</w:t>
            </w:r>
          </w:p>
        </w:tc>
        <w:tc>
          <w:tcPr>
            <w:tcW w:w="694" w:type="pct"/>
            <w:tcBorders>
              <w:top w:val="nil"/>
              <w:left w:val="nil"/>
              <w:bottom w:val="nil"/>
              <w:right w:val="nil"/>
            </w:tcBorders>
            <w:shd w:val="clear" w:color="auto" w:fill="auto"/>
            <w:noWrap/>
            <w:vAlign w:val="bottom"/>
            <w:hideMark/>
          </w:tcPr>
          <w:p w14:paraId="1B2635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3.83</w:t>
            </w:r>
          </w:p>
        </w:tc>
      </w:tr>
      <w:tr w:rsidR="00134564" w:rsidRPr="00134564" w14:paraId="7E18D234" w14:textId="77777777" w:rsidTr="00664E47">
        <w:trPr>
          <w:trHeight w:val="288"/>
        </w:trPr>
        <w:tc>
          <w:tcPr>
            <w:tcW w:w="2090" w:type="pct"/>
            <w:tcBorders>
              <w:top w:val="nil"/>
              <w:left w:val="nil"/>
              <w:bottom w:val="nil"/>
              <w:right w:val="nil"/>
            </w:tcBorders>
            <w:shd w:val="clear" w:color="auto" w:fill="auto"/>
            <w:noWrap/>
            <w:vAlign w:val="bottom"/>
            <w:hideMark/>
          </w:tcPr>
          <w:p w14:paraId="448AE67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602" w:type="pct"/>
            <w:tcBorders>
              <w:top w:val="nil"/>
              <w:left w:val="nil"/>
              <w:bottom w:val="nil"/>
              <w:right w:val="nil"/>
            </w:tcBorders>
            <w:shd w:val="clear" w:color="auto" w:fill="auto"/>
            <w:noWrap/>
            <w:vAlign w:val="bottom"/>
            <w:hideMark/>
          </w:tcPr>
          <w:p w14:paraId="1FB756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21.80</w:t>
            </w:r>
          </w:p>
        </w:tc>
        <w:tc>
          <w:tcPr>
            <w:tcW w:w="608" w:type="pct"/>
            <w:tcBorders>
              <w:top w:val="nil"/>
              <w:left w:val="nil"/>
              <w:bottom w:val="nil"/>
              <w:right w:val="nil"/>
            </w:tcBorders>
            <w:shd w:val="clear" w:color="auto" w:fill="auto"/>
            <w:noWrap/>
            <w:vAlign w:val="bottom"/>
            <w:hideMark/>
          </w:tcPr>
          <w:p w14:paraId="57901A5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24.20</w:t>
            </w:r>
          </w:p>
        </w:tc>
        <w:tc>
          <w:tcPr>
            <w:tcW w:w="1006" w:type="pct"/>
            <w:tcBorders>
              <w:top w:val="nil"/>
              <w:left w:val="nil"/>
              <w:bottom w:val="nil"/>
              <w:right w:val="nil"/>
            </w:tcBorders>
            <w:shd w:val="clear" w:color="auto" w:fill="auto"/>
            <w:noWrap/>
            <w:vAlign w:val="bottom"/>
            <w:hideMark/>
          </w:tcPr>
          <w:p w14:paraId="4E5083C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48.62</w:t>
            </w:r>
          </w:p>
        </w:tc>
        <w:tc>
          <w:tcPr>
            <w:tcW w:w="694" w:type="pct"/>
            <w:tcBorders>
              <w:top w:val="nil"/>
              <w:left w:val="nil"/>
              <w:bottom w:val="nil"/>
              <w:right w:val="nil"/>
            </w:tcBorders>
            <w:shd w:val="clear" w:color="auto" w:fill="auto"/>
            <w:noWrap/>
            <w:vAlign w:val="bottom"/>
            <w:hideMark/>
          </w:tcPr>
          <w:p w14:paraId="01DC5E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5.39</w:t>
            </w:r>
          </w:p>
        </w:tc>
      </w:tr>
      <w:tr w:rsidR="00134564" w:rsidRPr="00134564" w14:paraId="13C5F9A5" w14:textId="77777777" w:rsidTr="00664E47">
        <w:trPr>
          <w:trHeight w:val="288"/>
        </w:trPr>
        <w:tc>
          <w:tcPr>
            <w:tcW w:w="2090" w:type="pct"/>
            <w:tcBorders>
              <w:top w:val="nil"/>
              <w:left w:val="nil"/>
              <w:bottom w:val="nil"/>
              <w:right w:val="nil"/>
            </w:tcBorders>
            <w:shd w:val="clear" w:color="auto" w:fill="auto"/>
            <w:noWrap/>
            <w:vAlign w:val="bottom"/>
            <w:hideMark/>
          </w:tcPr>
          <w:p w14:paraId="194518F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602" w:type="pct"/>
            <w:tcBorders>
              <w:top w:val="nil"/>
              <w:left w:val="nil"/>
              <w:bottom w:val="nil"/>
              <w:right w:val="nil"/>
            </w:tcBorders>
            <w:shd w:val="clear" w:color="auto" w:fill="auto"/>
            <w:noWrap/>
            <w:vAlign w:val="bottom"/>
            <w:hideMark/>
          </w:tcPr>
          <w:p w14:paraId="0ADC9BA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8" w:type="pct"/>
            <w:tcBorders>
              <w:top w:val="nil"/>
              <w:left w:val="nil"/>
              <w:bottom w:val="nil"/>
              <w:right w:val="nil"/>
            </w:tcBorders>
            <w:shd w:val="clear" w:color="auto" w:fill="auto"/>
            <w:noWrap/>
            <w:vAlign w:val="bottom"/>
            <w:hideMark/>
          </w:tcPr>
          <w:p w14:paraId="4C4CCF5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06" w:type="pct"/>
            <w:tcBorders>
              <w:top w:val="nil"/>
              <w:left w:val="nil"/>
              <w:bottom w:val="nil"/>
              <w:right w:val="nil"/>
            </w:tcBorders>
            <w:shd w:val="clear" w:color="auto" w:fill="auto"/>
            <w:noWrap/>
            <w:vAlign w:val="bottom"/>
            <w:hideMark/>
          </w:tcPr>
          <w:p w14:paraId="39BAAC0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94" w:type="pct"/>
            <w:tcBorders>
              <w:top w:val="nil"/>
              <w:left w:val="nil"/>
              <w:bottom w:val="nil"/>
              <w:right w:val="nil"/>
            </w:tcBorders>
            <w:shd w:val="clear" w:color="auto" w:fill="auto"/>
            <w:noWrap/>
            <w:vAlign w:val="bottom"/>
            <w:hideMark/>
          </w:tcPr>
          <w:p w14:paraId="49671CB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C883CFB" w14:textId="77777777" w:rsidTr="00664E47">
        <w:trPr>
          <w:trHeight w:val="288"/>
        </w:trPr>
        <w:tc>
          <w:tcPr>
            <w:tcW w:w="2090" w:type="pct"/>
            <w:tcBorders>
              <w:top w:val="nil"/>
              <w:left w:val="nil"/>
              <w:bottom w:val="nil"/>
              <w:right w:val="nil"/>
            </w:tcBorders>
            <w:shd w:val="clear" w:color="auto" w:fill="auto"/>
            <w:noWrap/>
            <w:vAlign w:val="bottom"/>
            <w:hideMark/>
          </w:tcPr>
          <w:p w14:paraId="2D06DBE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602" w:type="pct"/>
            <w:tcBorders>
              <w:top w:val="nil"/>
              <w:left w:val="nil"/>
              <w:bottom w:val="nil"/>
              <w:right w:val="nil"/>
            </w:tcBorders>
            <w:shd w:val="clear" w:color="auto" w:fill="auto"/>
            <w:noWrap/>
            <w:vAlign w:val="bottom"/>
            <w:hideMark/>
          </w:tcPr>
          <w:p w14:paraId="7B2EDFC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18.87</w:t>
            </w:r>
          </w:p>
        </w:tc>
        <w:tc>
          <w:tcPr>
            <w:tcW w:w="608" w:type="pct"/>
            <w:tcBorders>
              <w:top w:val="nil"/>
              <w:left w:val="nil"/>
              <w:bottom w:val="nil"/>
              <w:right w:val="nil"/>
            </w:tcBorders>
            <w:shd w:val="clear" w:color="auto" w:fill="auto"/>
            <w:noWrap/>
            <w:vAlign w:val="bottom"/>
            <w:hideMark/>
          </w:tcPr>
          <w:p w14:paraId="504C55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20.91</w:t>
            </w:r>
          </w:p>
        </w:tc>
        <w:tc>
          <w:tcPr>
            <w:tcW w:w="1006" w:type="pct"/>
            <w:tcBorders>
              <w:top w:val="nil"/>
              <w:left w:val="nil"/>
              <w:bottom w:val="nil"/>
              <w:right w:val="nil"/>
            </w:tcBorders>
            <w:shd w:val="clear" w:color="auto" w:fill="auto"/>
            <w:noWrap/>
            <w:vAlign w:val="bottom"/>
            <w:hideMark/>
          </w:tcPr>
          <w:p w14:paraId="1B74FE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54.02</w:t>
            </w:r>
          </w:p>
        </w:tc>
        <w:tc>
          <w:tcPr>
            <w:tcW w:w="694" w:type="pct"/>
            <w:tcBorders>
              <w:top w:val="nil"/>
              <w:left w:val="nil"/>
              <w:bottom w:val="nil"/>
              <w:right w:val="nil"/>
            </w:tcBorders>
            <w:shd w:val="clear" w:color="auto" w:fill="auto"/>
            <w:noWrap/>
            <w:vAlign w:val="bottom"/>
            <w:hideMark/>
          </w:tcPr>
          <w:p w14:paraId="7248C3B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6.20</w:t>
            </w:r>
          </w:p>
        </w:tc>
      </w:tr>
      <w:tr w:rsidR="00134564" w:rsidRPr="00134564" w14:paraId="16FE30F5" w14:textId="77777777" w:rsidTr="00664E47">
        <w:trPr>
          <w:trHeight w:val="288"/>
        </w:trPr>
        <w:tc>
          <w:tcPr>
            <w:tcW w:w="2090" w:type="pct"/>
            <w:tcBorders>
              <w:top w:val="nil"/>
              <w:left w:val="nil"/>
              <w:bottom w:val="nil"/>
              <w:right w:val="nil"/>
            </w:tcBorders>
            <w:shd w:val="clear" w:color="auto" w:fill="auto"/>
            <w:noWrap/>
            <w:vAlign w:val="bottom"/>
            <w:hideMark/>
          </w:tcPr>
          <w:p w14:paraId="419867B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602" w:type="pct"/>
            <w:tcBorders>
              <w:top w:val="nil"/>
              <w:left w:val="nil"/>
              <w:bottom w:val="nil"/>
              <w:right w:val="nil"/>
            </w:tcBorders>
            <w:shd w:val="clear" w:color="auto" w:fill="auto"/>
            <w:noWrap/>
            <w:vAlign w:val="bottom"/>
            <w:hideMark/>
          </w:tcPr>
          <w:p w14:paraId="0ED08F8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21.61</w:t>
            </w:r>
          </w:p>
        </w:tc>
        <w:tc>
          <w:tcPr>
            <w:tcW w:w="608" w:type="pct"/>
            <w:tcBorders>
              <w:top w:val="nil"/>
              <w:left w:val="nil"/>
              <w:bottom w:val="nil"/>
              <w:right w:val="nil"/>
            </w:tcBorders>
            <w:shd w:val="clear" w:color="auto" w:fill="auto"/>
            <w:noWrap/>
            <w:vAlign w:val="bottom"/>
            <w:hideMark/>
          </w:tcPr>
          <w:p w14:paraId="722028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11.39</w:t>
            </w:r>
          </w:p>
        </w:tc>
        <w:tc>
          <w:tcPr>
            <w:tcW w:w="1006" w:type="pct"/>
            <w:tcBorders>
              <w:top w:val="nil"/>
              <w:left w:val="nil"/>
              <w:bottom w:val="nil"/>
              <w:right w:val="nil"/>
            </w:tcBorders>
            <w:shd w:val="clear" w:color="auto" w:fill="auto"/>
            <w:noWrap/>
            <w:vAlign w:val="bottom"/>
            <w:hideMark/>
          </w:tcPr>
          <w:p w14:paraId="56CD27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66.36</w:t>
            </w:r>
          </w:p>
        </w:tc>
        <w:tc>
          <w:tcPr>
            <w:tcW w:w="694" w:type="pct"/>
            <w:tcBorders>
              <w:top w:val="nil"/>
              <w:left w:val="nil"/>
              <w:bottom w:val="nil"/>
              <w:right w:val="nil"/>
            </w:tcBorders>
            <w:shd w:val="clear" w:color="auto" w:fill="auto"/>
            <w:noWrap/>
            <w:vAlign w:val="bottom"/>
            <w:hideMark/>
          </w:tcPr>
          <w:p w14:paraId="1782FB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0.64</w:t>
            </w:r>
          </w:p>
        </w:tc>
      </w:tr>
      <w:tr w:rsidR="00134564" w:rsidRPr="00134564" w14:paraId="73CCC09B" w14:textId="77777777" w:rsidTr="00664E47">
        <w:trPr>
          <w:trHeight w:val="288"/>
        </w:trPr>
        <w:tc>
          <w:tcPr>
            <w:tcW w:w="2090" w:type="pct"/>
            <w:tcBorders>
              <w:top w:val="nil"/>
              <w:left w:val="nil"/>
              <w:bottom w:val="nil"/>
              <w:right w:val="nil"/>
            </w:tcBorders>
            <w:shd w:val="clear" w:color="auto" w:fill="auto"/>
            <w:noWrap/>
            <w:vAlign w:val="bottom"/>
            <w:hideMark/>
          </w:tcPr>
          <w:p w14:paraId="30A8EC50"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602" w:type="pct"/>
            <w:tcBorders>
              <w:top w:val="nil"/>
              <w:left w:val="nil"/>
              <w:bottom w:val="nil"/>
              <w:right w:val="nil"/>
            </w:tcBorders>
            <w:shd w:val="clear" w:color="auto" w:fill="auto"/>
            <w:noWrap/>
            <w:vAlign w:val="bottom"/>
            <w:hideMark/>
          </w:tcPr>
          <w:p w14:paraId="5B7E939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8" w:type="pct"/>
            <w:tcBorders>
              <w:top w:val="nil"/>
              <w:left w:val="nil"/>
              <w:bottom w:val="nil"/>
              <w:right w:val="nil"/>
            </w:tcBorders>
            <w:shd w:val="clear" w:color="auto" w:fill="auto"/>
            <w:noWrap/>
            <w:vAlign w:val="bottom"/>
            <w:hideMark/>
          </w:tcPr>
          <w:p w14:paraId="21F0586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06" w:type="pct"/>
            <w:tcBorders>
              <w:top w:val="nil"/>
              <w:left w:val="nil"/>
              <w:bottom w:val="nil"/>
              <w:right w:val="nil"/>
            </w:tcBorders>
            <w:shd w:val="clear" w:color="auto" w:fill="auto"/>
            <w:noWrap/>
            <w:vAlign w:val="bottom"/>
            <w:hideMark/>
          </w:tcPr>
          <w:p w14:paraId="1C7D284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94" w:type="pct"/>
            <w:tcBorders>
              <w:top w:val="nil"/>
              <w:left w:val="nil"/>
              <w:bottom w:val="nil"/>
              <w:right w:val="nil"/>
            </w:tcBorders>
            <w:shd w:val="clear" w:color="auto" w:fill="auto"/>
            <w:noWrap/>
            <w:vAlign w:val="bottom"/>
            <w:hideMark/>
          </w:tcPr>
          <w:p w14:paraId="087E63F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A95D482" w14:textId="77777777" w:rsidTr="00664E47">
        <w:trPr>
          <w:trHeight w:val="288"/>
        </w:trPr>
        <w:tc>
          <w:tcPr>
            <w:tcW w:w="2090" w:type="pct"/>
            <w:tcBorders>
              <w:top w:val="nil"/>
              <w:left w:val="nil"/>
              <w:bottom w:val="nil"/>
              <w:right w:val="nil"/>
            </w:tcBorders>
            <w:shd w:val="clear" w:color="auto" w:fill="auto"/>
            <w:noWrap/>
            <w:vAlign w:val="bottom"/>
            <w:hideMark/>
          </w:tcPr>
          <w:p w14:paraId="1105F30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602" w:type="pct"/>
            <w:tcBorders>
              <w:top w:val="nil"/>
              <w:left w:val="nil"/>
              <w:bottom w:val="nil"/>
              <w:right w:val="nil"/>
            </w:tcBorders>
            <w:shd w:val="clear" w:color="auto" w:fill="auto"/>
            <w:noWrap/>
            <w:vAlign w:val="bottom"/>
            <w:hideMark/>
          </w:tcPr>
          <w:p w14:paraId="2C48D24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14.10</w:t>
            </w:r>
          </w:p>
        </w:tc>
        <w:tc>
          <w:tcPr>
            <w:tcW w:w="608" w:type="pct"/>
            <w:tcBorders>
              <w:top w:val="nil"/>
              <w:left w:val="nil"/>
              <w:bottom w:val="nil"/>
              <w:right w:val="nil"/>
            </w:tcBorders>
            <w:shd w:val="clear" w:color="auto" w:fill="auto"/>
            <w:noWrap/>
            <w:vAlign w:val="bottom"/>
            <w:hideMark/>
          </w:tcPr>
          <w:p w14:paraId="00B777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25.08</w:t>
            </w:r>
          </w:p>
        </w:tc>
        <w:tc>
          <w:tcPr>
            <w:tcW w:w="1006" w:type="pct"/>
            <w:tcBorders>
              <w:top w:val="nil"/>
              <w:left w:val="nil"/>
              <w:bottom w:val="nil"/>
              <w:right w:val="nil"/>
            </w:tcBorders>
            <w:shd w:val="clear" w:color="auto" w:fill="auto"/>
            <w:noWrap/>
            <w:vAlign w:val="bottom"/>
            <w:hideMark/>
          </w:tcPr>
          <w:p w14:paraId="19718D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58.23</w:t>
            </w:r>
          </w:p>
        </w:tc>
        <w:tc>
          <w:tcPr>
            <w:tcW w:w="694" w:type="pct"/>
            <w:tcBorders>
              <w:top w:val="nil"/>
              <w:left w:val="nil"/>
              <w:bottom w:val="nil"/>
              <w:right w:val="nil"/>
            </w:tcBorders>
            <w:shd w:val="clear" w:color="auto" w:fill="auto"/>
            <w:noWrap/>
            <w:vAlign w:val="bottom"/>
            <w:hideMark/>
          </w:tcPr>
          <w:p w14:paraId="3458B7F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2.60</w:t>
            </w:r>
          </w:p>
        </w:tc>
      </w:tr>
      <w:tr w:rsidR="00134564" w:rsidRPr="00134564" w14:paraId="193D92FF" w14:textId="77777777" w:rsidTr="00664E47">
        <w:trPr>
          <w:trHeight w:val="288"/>
        </w:trPr>
        <w:tc>
          <w:tcPr>
            <w:tcW w:w="2090" w:type="pct"/>
            <w:tcBorders>
              <w:top w:val="nil"/>
              <w:left w:val="nil"/>
              <w:bottom w:val="nil"/>
              <w:right w:val="nil"/>
            </w:tcBorders>
            <w:shd w:val="clear" w:color="auto" w:fill="auto"/>
            <w:noWrap/>
            <w:vAlign w:val="bottom"/>
            <w:hideMark/>
          </w:tcPr>
          <w:p w14:paraId="71065EA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602" w:type="pct"/>
            <w:tcBorders>
              <w:top w:val="nil"/>
              <w:left w:val="nil"/>
              <w:bottom w:val="nil"/>
              <w:right w:val="nil"/>
            </w:tcBorders>
            <w:shd w:val="clear" w:color="auto" w:fill="auto"/>
            <w:noWrap/>
            <w:vAlign w:val="bottom"/>
            <w:hideMark/>
          </w:tcPr>
          <w:p w14:paraId="1C69D9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19.13</w:t>
            </w:r>
          </w:p>
        </w:tc>
        <w:tc>
          <w:tcPr>
            <w:tcW w:w="608" w:type="pct"/>
            <w:tcBorders>
              <w:top w:val="nil"/>
              <w:left w:val="nil"/>
              <w:bottom w:val="nil"/>
              <w:right w:val="nil"/>
            </w:tcBorders>
            <w:shd w:val="clear" w:color="auto" w:fill="auto"/>
            <w:noWrap/>
            <w:vAlign w:val="bottom"/>
            <w:hideMark/>
          </w:tcPr>
          <w:p w14:paraId="23BD694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16.95</w:t>
            </w:r>
          </w:p>
        </w:tc>
        <w:tc>
          <w:tcPr>
            <w:tcW w:w="1006" w:type="pct"/>
            <w:tcBorders>
              <w:top w:val="nil"/>
              <w:left w:val="nil"/>
              <w:bottom w:val="nil"/>
              <w:right w:val="nil"/>
            </w:tcBorders>
            <w:shd w:val="clear" w:color="auto" w:fill="auto"/>
            <w:noWrap/>
            <w:vAlign w:val="bottom"/>
            <w:hideMark/>
          </w:tcPr>
          <w:p w14:paraId="347D22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57.32</w:t>
            </w:r>
          </w:p>
        </w:tc>
        <w:tc>
          <w:tcPr>
            <w:tcW w:w="694" w:type="pct"/>
            <w:tcBorders>
              <w:top w:val="nil"/>
              <w:left w:val="nil"/>
              <w:bottom w:val="nil"/>
              <w:right w:val="nil"/>
            </w:tcBorders>
            <w:shd w:val="clear" w:color="auto" w:fill="auto"/>
            <w:noWrap/>
            <w:vAlign w:val="bottom"/>
            <w:hideMark/>
          </w:tcPr>
          <w:p w14:paraId="3FAE35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6.61</w:t>
            </w:r>
          </w:p>
        </w:tc>
      </w:tr>
      <w:tr w:rsidR="00134564" w:rsidRPr="00134564" w14:paraId="16DB9C65" w14:textId="77777777" w:rsidTr="00664E47">
        <w:trPr>
          <w:trHeight w:val="288"/>
        </w:trPr>
        <w:tc>
          <w:tcPr>
            <w:tcW w:w="2090" w:type="pct"/>
            <w:tcBorders>
              <w:top w:val="nil"/>
              <w:left w:val="nil"/>
              <w:bottom w:val="nil"/>
              <w:right w:val="nil"/>
            </w:tcBorders>
            <w:shd w:val="clear" w:color="auto" w:fill="auto"/>
            <w:noWrap/>
            <w:vAlign w:val="bottom"/>
            <w:hideMark/>
          </w:tcPr>
          <w:p w14:paraId="6A3D03B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602" w:type="pct"/>
            <w:tcBorders>
              <w:top w:val="nil"/>
              <w:left w:val="nil"/>
              <w:bottom w:val="nil"/>
              <w:right w:val="nil"/>
            </w:tcBorders>
            <w:shd w:val="clear" w:color="auto" w:fill="auto"/>
            <w:noWrap/>
            <w:vAlign w:val="bottom"/>
            <w:hideMark/>
          </w:tcPr>
          <w:p w14:paraId="41C3B3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19.94</w:t>
            </w:r>
          </w:p>
        </w:tc>
        <w:tc>
          <w:tcPr>
            <w:tcW w:w="608" w:type="pct"/>
            <w:tcBorders>
              <w:top w:val="nil"/>
              <w:left w:val="nil"/>
              <w:bottom w:val="nil"/>
              <w:right w:val="nil"/>
            </w:tcBorders>
            <w:shd w:val="clear" w:color="auto" w:fill="auto"/>
            <w:noWrap/>
            <w:vAlign w:val="bottom"/>
            <w:hideMark/>
          </w:tcPr>
          <w:p w14:paraId="0BC2A9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14.10</w:t>
            </w:r>
          </w:p>
        </w:tc>
        <w:tc>
          <w:tcPr>
            <w:tcW w:w="1006" w:type="pct"/>
            <w:tcBorders>
              <w:top w:val="nil"/>
              <w:left w:val="nil"/>
              <w:bottom w:val="nil"/>
              <w:right w:val="nil"/>
            </w:tcBorders>
            <w:shd w:val="clear" w:color="auto" w:fill="auto"/>
            <w:noWrap/>
            <w:vAlign w:val="bottom"/>
            <w:hideMark/>
          </w:tcPr>
          <w:p w14:paraId="45FCD2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58.04</w:t>
            </w:r>
          </w:p>
        </w:tc>
        <w:tc>
          <w:tcPr>
            <w:tcW w:w="694" w:type="pct"/>
            <w:tcBorders>
              <w:top w:val="nil"/>
              <w:left w:val="nil"/>
              <w:bottom w:val="nil"/>
              <w:right w:val="nil"/>
            </w:tcBorders>
            <w:shd w:val="clear" w:color="auto" w:fill="auto"/>
            <w:noWrap/>
            <w:vAlign w:val="bottom"/>
            <w:hideMark/>
          </w:tcPr>
          <w:p w14:paraId="0F1E42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7.92</w:t>
            </w:r>
          </w:p>
        </w:tc>
      </w:tr>
      <w:tr w:rsidR="00134564" w:rsidRPr="00134564" w14:paraId="0DC780F9" w14:textId="77777777" w:rsidTr="00664E47">
        <w:trPr>
          <w:trHeight w:val="288"/>
        </w:trPr>
        <w:tc>
          <w:tcPr>
            <w:tcW w:w="2090" w:type="pct"/>
            <w:tcBorders>
              <w:top w:val="nil"/>
              <w:left w:val="nil"/>
              <w:bottom w:val="nil"/>
              <w:right w:val="nil"/>
            </w:tcBorders>
            <w:shd w:val="clear" w:color="auto" w:fill="auto"/>
            <w:noWrap/>
            <w:vAlign w:val="bottom"/>
            <w:hideMark/>
          </w:tcPr>
          <w:p w14:paraId="020B8F3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602" w:type="pct"/>
            <w:tcBorders>
              <w:top w:val="nil"/>
              <w:left w:val="nil"/>
              <w:bottom w:val="nil"/>
              <w:right w:val="nil"/>
            </w:tcBorders>
            <w:shd w:val="clear" w:color="auto" w:fill="auto"/>
            <w:noWrap/>
            <w:vAlign w:val="bottom"/>
            <w:hideMark/>
          </w:tcPr>
          <w:p w14:paraId="1081A6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52.40</w:t>
            </w:r>
          </w:p>
        </w:tc>
        <w:tc>
          <w:tcPr>
            <w:tcW w:w="608" w:type="pct"/>
            <w:tcBorders>
              <w:top w:val="nil"/>
              <w:left w:val="nil"/>
              <w:bottom w:val="nil"/>
              <w:right w:val="nil"/>
            </w:tcBorders>
            <w:shd w:val="clear" w:color="auto" w:fill="auto"/>
            <w:noWrap/>
            <w:vAlign w:val="bottom"/>
            <w:hideMark/>
          </w:tcPr>
          <w:p w14:paraId="58E878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9.26</w:t>
            </w:r>
          </w:p>
        </w:tc>
        <w:tc>
          <w:tcPr>
            <w:tcW w:w="1006" w:type="pct"/>
            <w:tcBorders>
              <w:top w:val="nil"/>
              <w:left w:val="nil"/>
              <w:bottom w:val="nil"/>
              <w:right w:val="nil"/>
            </w:tcBorders>
            <w:shd w:val="clear" w:color="auto" w:fill="auto"/>
            <w:noWrap/>
            <w:vAlign w:val="bottom"/>
            <w:hideMark/>
          </w:tcPr>
          <w:p w14:paraId="6967F8B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37.86</w:t>
            </w:r>
          </w:p>
        </w:tc>
        <w:tc>
          <w:tcPr>
            <w:tcW w:w="694" w:type="pct"/>
            <w:tcBorders>
              <w:top w:val="nil"/>
              <w:left w:val="nil"/>
              <w:bottom w:val="nil"/>
              <w:right w:val="nil"/>
            </w:tcBorders>
            <w:shd w:val="clear" w:color="auto" w:fill="auto"/>
            <w:noWrap/>
            <w:vAlign w:val="bottom"/>
            <w:hideMark/>
          </w:tcPr>
          <w:p w14:paraId="54BDBB4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0.47</w:t>
            </w:r>
          </w:p>
        </w:tc>
      </w:tr>
      <w:tr w:rsidR="00134564" w:rsidRPr="00134564" w14:paraId="6B03F600" w14:textId="77777777" w:rsidTr="00664E47">
        <w:trPr>
          <w:trHeight w:val="288"/>
        </w:trPr>
        <w:tc>
          <w:tcPr>
            <w:tcW w:w="2090" w:type="pct"/>
            <w:tcBorders>
              <w:top w:val="nil"/>
              <w:left w:val="nil"/>
              <w:bottom w:val="nil"/>
              <w:right w:val="nil"/>
            </w:tcBorders>
            <w:shd w:val="clear" w:color="auto" w:fill="auto"/>
            <w:noWrap/>
            <w:vAlign w:val="bottom"/>
            <w:hideMark/>
          </w:tcPr>
          <w:p w14:paraId="39AB7792" w14:textId="77777777" w:rsidR="00C07053" w:rsidRPr="00134564" w:rsidRDefault="00664E47"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C07053" w:rsidRPr="00134564">
              <w:rPr>
                <w:rFonts w:asciiTheme="majorHAnsi" w:hAnsiTheme="majorHAnsi" w:cstheme="majorHAnsi"/>
                <w:sz w:val="18"/>
                <w:szCs w:val="18"/>
                <w:lang w:val="en-US" w:eastAsia="en-US"/>
              </w:rPr>
              <w:t>secondary (college, university or above)</w:t>
            </w:r>
          </w:p>
        </w:tc>
        <w:tc>
          <w:tcPr>
            <w:tcW w:w="602" w:type="pct"/>
            <w:tcBorders>
              <w:top w:val="nil"/>
              <w:left w:val="nil"/>
              <w:bottom w:val="nil"/>
              <w:right w:val="nil"/>
            </w:tcBorders>
            <w:shd w:val="clear" w:color="auto" w:fill="auto"/>
            <w:noWrap/>
            <w:vAlign w:val="bottom"/>
            <w:hideMark/>
          </w:tcPr>
          <w:p w14:paraId="0216EE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26.67</w:t>
            </w:r>
          </w:p>
        </w:tc>
        <w:tc>
          <w:tcPr>
            <w:tcW w:w="608" w:type="pct"/>
            <w:tcBorders>
              <w:top w:val="nil"/>
              <w:left w:val="nil"/>
              <w:bottom w:val="nil"/>
              <w:right w:val="nil"/>
            </w:tcBorders>
            <w:shd w:val="clear" w:color="auto" w:fill="auto"/>
            <w:noWrap/>
            <w:vAlign w:val="bottom"/>
            <w:hideMark/>
          </w:tcPr>
          <w:p w14:paraId="44D556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006" w:type="pct"/>
            <w:tcBorders>
              <w:top w:val="nil"/>
              <w:left w:val="nil"/>
              <w:bottom w:val="nil"/>
              <w:right w:val="nil"/>
            </w:tcBorders>
            <w:shd w:val="clear" w:color="auto" w:fill="auto"/>
            <w:noWrap/>
            <w:vAlign w:val="bottom"/>
            <w:hideMark/>
          </w:tcPr>
          <w:p w14:paraId="4766D5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67.17</w:t>
            </w:r>
          </w:p>
        </w:tc>
        <w:tc>
          <w:tcPr>
            <w:tcW w:w="694" w:type="pct"/>
            <w:tcBorders>
              <w:top w:val="nil"/>
              <w:left w:val="nil"/>
              <w:bottom w:val="nil"/>
              <w:right w:val="nil"/>
            </w:tcBorders>
            <w:shd w:val="clear" w:color="auto" w:fill="auto"/>
            <w:noWrap/>
            <w:vAlign w:val="bottom"/>
            <w:hideMark/>
          </w:tcPr>
          <w:p w14:paraId="4F2574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6.17</w:t>
            </w:r>
          </w:p>
        </w:tc>
      </w:tr>
      <w:tr w:rsidR="00134564" w:rsidRPr="00134564" w14:paraId="7DA01F2C" w14:textId="77777777" w:rsidTr="00664E47">
        <w:trPr>
          <w:trHeight w:val="288"/>
        </w:trPr>
        <w:tc>
          <w:tcPr>
            <w:tcW w:w="2090" w:type="pct"/>
            <w:tcBorders>
              <w:top w:val="nil"/>
              <w:left w:val="nil"/>
              <w:bottom w:val="nil"/>
              <w:right w:val="nil"/>
            </w:tcBorders>
            <w:shd w:val="clear" w:color="auto" w:fill="auto"/>
            <w:noWrap/>
            <w:vAlign w:val="bottom"/>
            <w:hideMark/>
          </w:tcPr>
          <w:p w14:paraId="12013D8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602" w:type="pct"/>
            <w:tcBorders>
              <w:top w:val="nil"/>
              <w:left w:val="nil"/>
              <w:bottom w:val="nil"/>
              <w:right w:val="nil"/>
            </w:tcBorders>
            <w:shd w:val="clear" w:color="auto" w:fill="auto"/>
            <w:noWrap/>
            <w:vAlign w:val="bottom"/>
            <w:hideMark/>
          </w:tcPr>
          <w:p w14:paraId="54A27B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608" w:type="pct"/>
            <w:tcBorders>
              <w:top w:val="nil"/>
              <w:left w:val="nil"/>
              <w:bottom w:val="nil"/>
              <w:right w:val="nil"/>
            </w:tcBorders>
            <w:shd w:val="clear" w:color="auto" w:fill="auto"/>
            <w:noWrap/>
            <w:vAlign w:val="bottom"/>
            <w:hideMark/>
          </w:tcPr>
          <w:p w14:paraId="78566F3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006" w:type="pct"/>
            <w:tcBorders>
              <w:top w:val="nil"/>
              <w:left w:val="nil"/>
              <w:bottom w:val="nil"/>
              <w:right w:val="nil"/>
            </w:tcBorders>
            <w:shd w:val="clear" w:color="auto" w:fill="auto"/>
            <w:noWrap/>
            <w:vAlign w:val="bottom"/>
            <w:hideMark/>
          </w:tcPr>
          <w:p w14:paraId="26F6841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694" w:type="pct"/>
            <w:tcBorders>
              <w:top w:val="nil"/>
              <w:left w:val="nil"/>
              <w:bottom w:val="nil"/>
              <w:right w:val="nil"/>
            </w:tcBorders>
            <w:shd w:val="clear" w:color="auto" w:fill="auto"/>
            <w:noWrap/>
            <w:vAlign w:val="bottom"/>
            <w:hideMark/>
          </w:tcPr>
          <w:p w14:paraId="5A36A68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63E96844" w14:textId="77777777" w:rsidTr="00664E47">
        <w:trPr>
          <w:trHeight w:val="288"/>
        </w:trPr>
        <w:tc>
          <w:tcPr>
            <w:tcW w:w="2090" w:type="pct"/>
            <w:tcBorders>
              <w:top w:val="nil"/>
              <w:left w:val="nil"/>
              <w:bottom w:val="nil"/>
              <w:right w:val="nil"/>
            </w:tcBorders>
            <w:shd w:val="clear" w:color="auto" w:fill="auto"/>
            <w:noWrap/>
            <w:vAlign w:val="bottom"/>
            <w:hideMark/>
          </w:tcPr>
          <w:p w14:paraId="02D8E4C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602" w:type="pct"/>
            <w:tcBorders>
              <w:top w:val="nil"/>
              <w:left w:val="nil"/>
              <w:bottom w:val="nil"/>
              <w:right w:val="nil"/>
            </w:tcBorders>
            <w:shd w:val="clear" w:color="auto" w:fill="auto"/>
            <w:noWrap/>
            <w:vAlign w:val="bottom"/>
            <w:hideMark/>
          </w:tcPr>
          <w:p w14:paraId="55CD81A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8" w:type="pct"/>
            <w:tcBorders>
              <w:top w:val="nil"/>
              <w:left w:val="nil"/>
              <w:bottom w:val="nil"/>
              <w:right w:val="nil"/>
            </w:tcBorders>
            <w:shd w:val="clear" w:color="auto" w:fill="auto"/>
            <w:noWrap/>
            <w:vAlign w:val="bottom"/>
            <w:hideMark/>
          </w:tcPr>
          <w:p w14:paraId="47F2E77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06" w:type="pct"/>
            <w:tcBorders>
              <w:top w:val="nil"/>
              <w:left w:val="nil"/>
              <w:bottom w:val="nil"/>
              <w:right w:val="nil"/>
            </w:tcBorders>
            <w:shd w:val="clear" w:color="auto" w:fill="auto"/>
            <w:noWrap/>
            <w:vAlign w:val="bottom"/>
            <w:hideMark/>
          </w:tcPr>
          <w:p w14:paraId="4CA59E6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94" w:type="pct"/>
            <w:tcBorders>
              <w:top w:val="nil"/>
              <w:left w:val="nil"/>
              <w:bottom w:val="nil"/>
              <w:right w:val="nil"/>
            </w:tcBorders>
            <w:shd w:val="clear" w:color="auto" w:fill="auto"/>
            <w:noWrap/>
            <w:vAlign w:val="bottom"/>
            <w:hideMark/>
          </w:tcPr>
          <w:p w14:paraId="08BA089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827B274" w14:textId="77777777" w:rsidTr="00664E47">
        <w:trPr>
          <w:trHeight w:val="288"/>
        </w:trPr>
        <w:tc>
          <w:tcPr>
            <w:tcW w:w="2090" w:type="pct"/>
            <w:tcBorders>
              <w:top w:val="nil"/>
              <w:left w:val="nil"/>
              <w:bottom w:val="nil"/>
              <w:right w:val="nil"/>
            </w:tcBorders>
            <w:shd w:val="clear" w:color="auto" w:fill="auto"/>
            <w:noWrap/>
            <w:vAlign w:val="bottom"/>
            <w:hideMark/>
          </w:tcPr>
          <w:p w14:paraId="0C51F4D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602" w:type="pct"/>
            <w:tcBorders>
              <w:top w:val="nil"/>
              <w:left w:val="nil"/>
              <w:bottom w:val="nil"/>
              <w:right w:val="nil"/>
            </w:tcBorders>
            <w:shd w:val="clear" w:color="auto" w:fill="auto"/>
            <w:noWrap/>
            <w:vAlign w:val="bottom"/>
            <w:hideMark/>
          </w:tcPr>
          <w:p w14:paraId="3F2B74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08" w:type="pct"/>
            <w:tcBorders>
              <w:top w:val="nil"/>
              <w:left w:val="nil"/>
              <w:bottom w:val="nil"/>
              <w:right w:val="nil"/>
            </w:tcBorders>
            <w:shd w:val="clear" w:color="auto" w:fill="auto"/>
            <w:noWrap/>
            <w:vAlign w:val="bottom"/>
            <w:hideMark/>
          </w:tcPr>
          <w:p w14:paraId="0131EC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47.96</w:t>
            </w:r>
          </w:p>
        </w:tc>
        <w:tc>
          <w:tcPr>
            <w:tcW w:w="1006" w:type="pct"/>
            <w:tcBorders>
              <w:top w:val="nil"/>
              <w:left w:val="nil"/>
              <w:bottom w:val="nil"/>
              <w:right w:val="nil"/>
            </w:tcBorders>
            <w:shd w:val="clear" w:color="auto" w:fill="auto"/>
            <w:noWrap/>
            <w:vAlign w:val="bottom"/>
            <w:hideMark/>
          </w:tcPr>
          <w:p w14:paraId="735B6D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694" w:type="pct"/>
            <w:tcBorders>
              <w:top w:val="nil"/>
              <w:left w:val="nil"/>
              <w:bottom w:val="nil"/>
              <w:right w:val="nil"/>
            </w:tcBorders>
            <w:shd w:val="clear" w:color="auto" w:fill="auto"/>
            <w:noWrap/>
            <w:vAlign w:val="bottom"/>
            <w:hideMark/>
          </w:tcPr>
          <w:p w14:paraId="15786E2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w:t>
            </w:r>
          </w:p>
        </w:tc>
      </w:tr>
      <w:tr w:rsidR="00134564" w:rsidRPr="00134564" w14:paraId="2D6235B1" w14:textId="77777777" w:rsidTr="00664E47">
        <w:trPr>
          <w:trHeight w:val="288"/>
        </w:trPr>
        <w:tc>
          <w:tcPr>
            <w:tcW w:w="2090" w:type="pct"/>
            <w:tcBorders>
              <w:top w:val="nil"/>
              <w:left w:val="nil"/>
              <w:bottom w:val="nil"/>
              <w:right w:val="nil"/>
            </w:tcBorders>
            <w:shd w:val="clear" w:color="auto" w:fill="auto"/>
            <w:noWrap/>
            <w:vAlign w:val="bottom"/>
            <w:hideMark/>
          </w:tcPr>
          <w:p w14:paraId="35F5DA8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602" w:type="pct"/>
            <w:tcBorders>
              <w:top w:val="nil"/>
              <w:left w:val="nil"/>
              <w:bottom w:val="nil"/>
              <w:right w:val="nil"/>
            </w:tcBorders>
            <w:shd w:val="clear" w:color="auto" w:fill="auto"/>
            <w:noWrap/>
            <w:vAlign w:val="bottom"/>
            <w:hideMark/>
          </w:tcPr>
          <w:p w14:paraId="33CCD3A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26.22</w:t>
            </w:r>
          </w:p>
        </w:tc>
        <w:tc>
          <w:tcPr>
            <w:tcW w:w="608" w:type="pct"/>
            <w:tcBorders>
              <w:top w:val="nil"/>
              <w:left w:val="nil"/>
              <w:bottom w:val="nil"/>
              <w:right w:val="nil"/>
            </w:tcBorders>
            <w:shd w:val="clear" w:color="auto" w:fill="auto"/>
            <w:noWrap/>
            <w:vAlign w:val="bottom"/>
            <w:hideMark/>
          </w:tcPr>
          <w:p w14:paraId="53E024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23.01</w:t>
            </w:r>
          </w:p>
        </w:tc>
        <w:tc>
          <w:tcPr>
            <w:tcW w:w="1006" w:type="pct"/>
            <w:tcBorders>
              <w:top w:val="nil"/>
              <w:left w:val="nil"/>
              <w:bottom w:val="nil"/>
              <w:right w:val="nil"/>
            </w:tcBorders>
            <w:shd w:val="clear" w:color="auto" w:fill="auto"/>
            <w:noWrap/>
            <w:vAlign w:val="bottom"/>
            <w:hideMark/>
          </w:tcPr>
          <w:p w14:paraId="58EBE2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44.76</w:t>
            </w:r>
          </w:p>
        </w:tc>
        <w:tc>
          <w:tcPr>
            <w:tcW w:w="694" w:type="pct"/>
            <w:tcBorders>
              <w:top w:val="nil"/>
              <w:left w:val="nil"/>
              <w:bottom w:val="nil"/>
              <w:right w:val="nil"/>
            </w:tcBorders>
            <w:shd w:val="clear" w:color="auto" w:fill="auto"/>
            <w:noWrap/>
            <w:vAlign w:val="bottom"/>
            <w:hideMark/>
          </w:tcPr>
          <w:p w14:paraId="6C5C56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6.01</w:t>
            </w:r>
          </w:p>
        </w:tc>
      </w:tr>
      <w:tr w:rsidR="00134564" w:rsidRPr="00134564" w14:paraId="4E7DD4E2" w14:textId="77777777" w:rsidTr="00664E47">
        <w:trPr>
          <w:trHeight w:val="288"/>
        </w:trPr>
        <w:tc>
          <w:tcPr>
            <w:tcW w:w="2090" w:type="pct"/>
            <w:tcBorders>
              <w:top w:val="nil"/>
              <w:left w:val="nil"/>
              <w:bottom w:val="nil"/>
              <w:right w:val="nil"/>
            </w:tcBorders>
            <w:shd w:val="clear" w:color="auto" w:fill="auto"/>
            <w:noWrap/>
            <w:vAlign w:val="bottom"/>
            <w:hideMark/>
          </w:tcPr>
          <w:p w14:paraId="2BB2963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602" w:type="pct"/>
            <w:tcBorders>
              <w:top w:val="nil"/>
              <w:left w:val="nil"/>
              <w:bottom w:val="nil"/>
              <w:right w:val="nil"/>
            </w:tcBorders>
            <w:shd w:val="clear" w:color="auto" w:fill="auto"/>
            <w:noWrap/>
            <w:vAlign w:val="bottom"/>
            <w:hideMark/>
          </w:tcPr>
          <w:p w14:paraId="7D3906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21.09</w:t>
            </w:r>
          </w:p>
        </w:tc>
        <w:tc>
          <w:tcPr>
            <w:tcW w:w="608" w:type="pct"/>
            <w:tcBorders>
              <w:top w:val="nil"/>
              <w:left w:val="nil"/>
              <w:bottom w:val="nil"/>
              <w:right w:val="nil"/>
            </w:tcBorders>
            <w:shd w:val="clear" w:color="auto" w:fill="auto"/>
            <w:noWrap/>
            <w:vAlign w:val="bottom"/>
            <w:hideMark/>
          </w:tcPr>
          <w:p w14:paraId="0FC0421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16.82</w:t>
            </w:r>
          </w:p>
        </w:tc>
        <w:tc>
          <w:tcPr>
            <w:tcW w:w="1006" w:type="pct"/>
            <w:tcBorders>
              <w:top w:val="nil"/>
              <w:left w:val="nil"/>
              <w:bottom w:val="nil"/>
              <w:right w:val="nil"/>
            </w:tcBorders>
            <w:shd w:val="clear" w:color="auto" w:fill="auto"/>
            <w:noWrap/>
            <w:vAlign w:val="bottom"/>
            <w:hideMark/>
          </w:tcPr>
          <w:p w14:paraId="5DB4C3C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57.72</w:t>
            </w:r>
          </w:p>
        </w:tc>
        <w:tc>
          <w:tcPr>
            <w:tcW w:w="694" w:type="pct"/>
            <w:tcBorders>
              <w:top w:val="nil"/>
              <w:left w:val="nil"/>
              <w:bottom w:val="nil"/>
              <w:right w:val="nil"/>
            </w:tcBorders>
            <w:shd w:val="clear" w:color="auto" w:fill="auto"/>
            <w:noWrap/>
            <w:vAlign w:val="bottom"/>
            <w:hideMark/>
          </w:tcPr>
          <w:p w14:paraId="7AC765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4.37</w:t>
            </w:r>
          </w:p>
        </w:tc>
      </w:tr>
      <w:tr w:rsidR="00134564" w:rsidRPr="00134564" w14:paraId="359DD1F0" w14:textId="77777777" w:rsidTr="00664E47">
        <w:trPr>
          <w:trHeight w:val="288"/>
        </w:trPr>
        <w:tc>
          <w:tcPr>
            <w:tcW w:w="2090" w:type="pct"/>
            <w:tcBorders>
              <w:top w:val="nil"/>
              <w:left w:val="nil"/>
              <w:bottom w:val="nil"/>
              <w:right w:val="nil"/>
            </w:tcBorders>
            <w:shd w:val="clear" w:color="auto" w:fill="auto"/>
            <w:noWrap/>
            <w:vAlign w:val="bottom"/>
            <w:hideMark/>
          </w:tcPr>
          <w:p w14:paraId="4C5CBE7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602" w:type="pct"/>
            <w:tcBorders>
              <w:top w:val="nil"/>
              <w:left w:val="nil"/>
              <w:bottom w:val="nil"/>
              <w:right w:val="nil"/>
            </w:tcBorders>
            <w:shd w:val="clear" w:color="auto" w:fill="auto"/>
            <w:noWrap/>
            <w:vAlign w:val="bottom"/>
            <w:hideMark/>
          </w:tcPr>
          <w:p w14:paraId="1D0499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10.97</w:t>
            </w:r>
          </w:p>
        </w:tc>
        <w:tc>
          <w:tcPr>
            <w:tcW w:w="608" w:type="pct"/>
            <w:tcBorders>
              <w:top w:val="nil"/>
              <w:left w:val="nil"/>
              <w:bottom w:val="nil"/>
              <w:right w:val="nil"/>
            </w:tcBorders>
            <w:shd w:val="clear" w:color="auto" w:fill="auto"/>
            <w:noWrap/>
            <w:vAlign w:val="bottom"/>
            <w:hideMark/>
          </w:tcPr>
          <w:p w14:paraId="548E1A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16.97</w:t>
            </w:r>
          </w:p>
        </w:tc>
        <w:tc>
          <w:tcPr>
            <w:tcW w:w="1006" w:type="pct"/>
            <w:tcBorders>
              <w:top w:val="nil"/>
              <w:left w:val="nil"/>
              <w:bottom w:val="nil"/>
              <w:right w:val="nil"/>
            </w:tcBorders>
            <w:shd w:val="clear" w:color="auto" w:fill="auto"/>
            <w:noWrap/>
            <w:vAlign w:val="bottom"/>
            <w:hideMark/>
          </w:tcPr>
          <w:p w14:paraId="6A96D6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67.48</w:t>
            </w:r>
          </w:p>
        </w:tc>
        <w:tc>
          <w:tcPr>
            <w:tcW w:w="694" w:type="pct"/>
            <w:tcBorders>
              <w:top w:val="nil"/>
              <w:left w:val="nil"/>
              <w:bottom w:val="nil"/>
              <w:right w:val="nil"/>
            </w:tcBorders>
            <w:shd w:val="clear" w:color="auto" w:fill="auto"/>
            <w:noWrap/>
            <w:vAlign w:val="bottom"/>
            <w:hideMark/>
          </w:tcPr>
          <w:p w14:paraId="37A450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4.57</w:t>
            </w:r>
          </w:p>
        </w:tc>
      </w:tr>
      <w:tr w:rsidR="00134564" w:rsidRPr="00134564" w14:paraId="6688F959" w14:textId="77777777" w:rsidTr="00664E47">
        <w:trPr>
          <w:trHeight w:val="288"/>
        </w:trPr>
        <w:tc>
          <w:tcPr>
            <w:tcW w:w="2090" w:type="pct"/>
            <w:tcBorders>
              <w:top w:val="nil"/>
              <w:left w:val="nil"/>
              <w:bottom w:val="nil"/>
              <w:right w:val="nil"/>
            </w:tcBorders>
            <w:shd w:val="clear" w:color="auto" w:fill="auto"/>
            <w:noWrap/>
            <w:vAlign w:val="bottom"/>
            <w:hideMark/>
          </w:tcPr>
          <w:p w14:paraId="028BB80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602" w:type="pct"/>
            <w:tcBorders>
              <w:top w:val="nil"/>
              <w:left w:val="nil"/>
              <w:bottom w:val="nil"/>
              <w:right w:val="nil"/>
            </w:tcBorders>
            <w:shd w:val="clear" w:color="auto" w:fill="auto"/>
            <w:noWrap/>
            <w:vAlign w:val="bottom"/>
            <w:hideMark/>
          </w:tcPr>
          <w:p w14:paraId="451FEE9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8" w:type="pct"/>
            <w:tcBorders>
              <w:top w:val="nil"/>
              <w:left w:val="nil"/>
              <w:bottom w:val="nil"/>
              <w:right w:val="nil"/>
            </w:tcBorders>
            <w:shd w:val="clear" w:color="auto" w:fill="auto"/>
            <w:noWrap/>
            <w:vAlign w:val="bottom"/>
            <w:hideMark/>
          </w:tcPr>
          <w:p w14:paraId="750FD41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06" w:type="pct"/>
            <w:tcBorders>
              <w:top w:val="nil"/>
              <w:left w:val="nil"/>
              <w:bottom w:val="nil"/>
              <w:right w:val="nil"/>
            </w:tcBorders>
            <w:shd w:val="clear" w:color="auto" w:fill="auto"/>
            <w:noWrap/>
            <w:vAlign w:val="bottom"/>
            <w:hideMark/>
          </w:tcPr>
          <w:p w14:paraId="7B49708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94" w:type="pct"/>
            <w:tcBorders>
              <w:top w:val="nil"/>
              <w:left w:val="nil"/>
              <w:bottom w:val="nil"/>
              <w:right w:val="nil"/>
            </w:tcBorders>
            <w:shd w:val="clear" w:color="auto" w:fill="auto"/>
            <w:noWrap/>
            <w:vAlign w:val="bottom"/>
            <w:hideMark/>
          </w:tcPr>
          <w:p w14:paraId="4B6E6E4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413F6FD" w14:textId="77777777" w:rsidTr="00664E47">
        <w:trPr>
          <w:trHeight w:val="288"/>
        </w:trPr>
        <w:tc>
          <w:tcPr>
            <w:tcW w:w="2090" w:type="pct"/>
            <w:tcBorders>
              <w:top w:val="nil"/>
              <w:left w:val="nil"/>
              <w:bottom w:val="nil"/>
              <w:right w:val="nil"/>
            </w:tcBorders>
            <w:shd w:val="clear" w:color="auto" w:fill="auto"/>
            <w:noWrap/>
            <w:vAlign w:val="bottom"/>
            <w:hideMark/>
          </w:tcPr>
          <w:p w14:paraId="2FD2B29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602" w:type="pct"/>
            <w:tcBorders>
              <w:top w:val="nil"/>
              <w:left w:val="nil"/>
              <w:bottom w:val="nil"/>
              <w:right w:val="nil"/>
            </w:tcBorders>
            <w:shd w:val="clear" w:color="auto" w:fill="auto"/>
            <w:noWrap/>
            <w:vAlign w:val="bottom"/>
            <w:hideMark/>
          </w:tcPr>
          <w:p w14:paraId="4119E38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22.04</w:t>
            </w:r>
          </w:p>
        </w:tc>
        <w:tc>
          <w:tcPr>
            <w:tcW w:w="608" w:type="pct"/>
            <w:tcBorders>
              <w:top w:val="nil"/>
              <w:left w:val="nil"/>
              <w:bottom w:val="nil"/>
              <w:right w:val="nil"/>
            </w:tcBorders>
            <w:shd w:val="clear" w:color="auto" w:fill="auto"/>
            <w:noWrap/>
            <w:vAlign w:val="bottom"/>
            <w:hideMark/>
          </w:tcPr>
          <w:p w14:paraId="1939C2D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18.20</w:t>
            </w:r>
          </w:p>
        </w:tc>
        <w:tc>
          <w:tcPr>
            <w:tcW w:w="1006" w:type="pct"/>
            <w:tcBorders>
              <w:top w:val="nil"/>
              <w:left w:val="nil"/>
              <w:bottom w:val="nil"/>
              <w:right w:val="nil"/>
            </w:tcBorders>
            <w:shd w:val="clear" w:color="auto" w:fill="auto"/>
            <w:noWrap/>
            <w:vAlign w:val="bottom"/>
            <w:hideMark/>
          </w:tcPr>
          <w:p w14:paraId="57F4E9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55.18</w:t>
            </w:r>
          </w:p>
        </w:tc>
        <w:tc>
          <w:tcPr>
            <w:tcW w:w="694" w:type="pct"/>
            <w:tcBorders>
              <w:top w:val="nil"/>
              <w:left w:val="nil"/>
              <w:bottom w:val="nil"/>
              <w:right w:val="nil"/>
            </w:tcBorders>
            <w:shd w:val="clear" w:color="auto" w:fill="auto"/>
            <w:noWrap/>
            <w:vAlign w:val="bottom"/>
            <w:hideMark/>
          </w:tcPr>
          <w:p w14:paraId="69B872A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4.58</w:t>
            </w:r>
          </w:p>
        </w:tc>
      </w:tr>
      <w:tr w:rsidR="00134564" w:rsidRPr="00134564" w14:paraId="33AD22C8" w14:textId="77777777" w:rsidTr="00664E47">
        <w:trPr>
          <w:trHeight w:val="288"/>
        </w:trPr>
        <w:tc>
          <w:tcPr>
            <w:tcW w:w="2090" w:type="pct"/>
            <w:tcBorders>
              <w:top w:val="nil"/>
              <w:left w:val="nil"/>
              <w:bottom w:val="nil"/>
              <w:right w:val="nil"/>
            </w:tcBorders>
            <w:shd w:val="clear" w:color="auto" w:fill="auto"/>
            <w:noWrap/>
            <w:vAlign w:val="bottom"/>
            <w:hideMark/>
          </w:tcPr>
          <w:p w14:paraId="6CF7453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602" w:type="pct"/>
            <w:tcBorders>
              <w:top w:val="nil"/>
              <w:left w:val="nil"/>
              <w:bottom w:val="nil"/>
              <w:right w:val="nil"/>
            </w:tcBorders>
            <w:shd w:val="clear" w:color="auto" w:fill="auto"/>
            <w:noWrap/>
            <w:vAlign w:val="bottom"/>
            <w:hideMark/>
          </w:tcPr>
          <w:p w14:paraId="6526374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8.43</w:t>
            </w:r>
          </w:p>
        </w:tc>
        <w:tc>
          <w:tcPr>
            <w:tcW w:w="608" w:type="pct"/>
            <w:tcBorders>
              <w:top w:val="nil"/>
              <w:left w:val="nil"/>
              <w:bottom w:val="nil"/>
              <w:right w:val="nil"/>
            </w:tcBorders>
            <w:shd w:val="clear" w:color="auto" w:fill="auto"/>
            <w:noWrap/>
            <w:vAlign w:val="bottom"/>
            <w:hideMark/>
          </w:tcPr>
          <w:p w14:paraId="062272F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20.06</w:t>
            </w:r>
          </w:p>
        </w:tc>
        <w:tc>
          <w:tcPr>
            <w:tcW w:w="1006" w:type="pct"/>
            <w:tcBorders>
              <w:top w:val="nil"/>
              <w:left w:val="nil"/>
              <w:bottom w:val="nil"/>
              <w:right w:val="nil"/>
            </w:tcBorders>
            <w:shd w:val="clear" w:color="auto" w:fill="auto"/>
            <w:noWrap/>
            <w:vAlign w:val="bottom"/>
            <w:hideMark/>
          </w:tcPr>
          <w:p w14:paraId="72A1F42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65.63</w:t>
            </w:r>
          </w:p>
        </w:tc>
        <w:tc>
          <w:tcPr>
            <w:tcW w:w="694" w:type="pct"/>
            <w:tcBorders>
              <w:top w:val="nil"/>
              <w:left w:val="nil"/>
              <w:bottom w:val="nil"/>
              <w:right w:val="nil"/>
            </w:tcBorders>
            <w:shd w:val="clear" w:color="auto" w:fill="auto"/>
            <w:noWrap/>
            <w:vAlign w:val="bottom"/>
            <w:hideMark/>
          </w:tcPr>
          <w:p w14:paraId="4A1F73E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5.88</w:t>
            </w:r>
          </w:p>
        </w:tc>
      </w:tr>
      <w:tr w:rsidR="00134564" w:rsidRPr="00134564" w14:paraId="506CDFAB" w14:textId="77777777" w:rsidTr="00664E47">
        <w:trPr>
          <w:trHeight w:val="288"/>
        </w:trPr>
        <w:tc>
          <w:tcPr>
            <w:tcW w:w="2090" w:type="pct"/>
            <w:tcBorders>
              <w:top w:val="nil"/>
              <w:left w:val="nil"/>
              <w:bottom w:val="nil"/>
              <w:right w:val="nil"/>
            </w:tcBorders>
            <w:shd w:val="clear" w:color="auto" w:fill="auto"/>
            <w:noWrap/>
            <w:vAlign w:val="bottom"/>
            <w:hideMark/>
          </w:tcPr>
          <w:p w14:paraId="141C144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602" w:type="pct"/>
            <w:tcBorders>
              <w:top w:val="nil"/>
              <w:left w:val="nil"/>
              <w:bottom w:val="nil"/>
              <w:right w:val="nil"/>
            </w:tcBorders>
            <w:shd w:val="clear" w:color="auto" w:fill="auto"/>
            <w:noWrap/>
            <w:vAlign w:val="bottom"/>
            <w:hideMark/>
          </w:tcPr>
          <w:p w14:paraId="14435F9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8" w:type="pct"/>
            <w:tcBorders>
              <w:top w:val="nil"/>
              <w:left w:val="nil"/>
              <w:bottom w:val="nil"/>
              <w:right w:val="nil"/>
            </w:tcBorders>
            <w:shd w:val="clear" w:color="auto" w:fill="auto"/>
            <w:noWrap/>
            <w:vAlign w:val="bottom"/>
            <w:hideMark/>
          </w:tcPr>
          <w:p w14:paraId="77B6A4E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06" w:type="pct"/>
            <w:tcBorders>
              <w:top w:val="nil"/>
              <w:left w:val="nil"/>
              <w:bottom w:val="nil"/>
              <w:right w:val="nil"/>
            </w:tcBorders>
            <w:shd w:val="clear" w:color="auto" w:fill="auto"/>
            <w:noWrap/>
            <w:vAlign w:val="bottom"/>
            <w:hideMark/>
          </w:tcPr>
          <w:p w14:paraId="34E1209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94" w:type="pct"/>
            <w:tcBorders>
              <w:top w:val="nil"/>
              <w:left w:val="nil"/>
              <w:bottom w:val="nil"/>
              <w:right w:val="nil"/>
            </w:tcBorders>
            <w:shd w:val="clear" w:color="auto" w:fill="auto"/>
            <w:noWrap/>
            <w:vAlign w:val="bottom"/>
            <w:hideMark/>
          </w:tcPr>
          <w:p w14:paraId="3BABFF4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C80724C" w14:textId="77777777" w:rsidTr="00664E47">
        <w:trPr>
          <w:trHeight w:val="288"/>
        </w:trPr>
        <w:tc>
          <w:tcPr>
            <w:tcW w:w="2090" w:type="pct"/>
            <w:tcBorders>
              <w:top w:val="nil"/>
              <w:left w:val="nil"/>
              <w:bottom w:val="nil"/>
              <w:right w:val="nil"/>
            </w:tcBorders>
            <w:shd w:val="clear" w:color="auto" w:fill="auto"/>
            <w:noWrap/>
            <w:vAlign w:val="bottom"/>
            <w:hideMark/>
          </w:tcPr>
          <w:p w14:paraId="7BCD88A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602" w:type="pct"/>
            <w:tcBorders>
              <w:top w:val="nil"/>
              <w:left w:val="nil"/>
              <w:bottom w:val="nil"/>
              <w:right w:val="nil"/>
            </w:tcBorders>
            <w:shd w:val="clear" w:color="auto" w:fill="auto"/>
            <w:noWrap/>
            <w:vAlign w:val="bottom"/>
            <w:hideMark/>
          </w:tcPr>
          <w:p w14:paraId="170026D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13.79</w:t>
            </w:r>
          </w:p>
        </w:tc>
        <w:tc>
          <w:tcPr>
            <w:tcW w:w="608" w:type="pct"/>
            <w:tcBorders>
              <w:top w:val="nil"/>
              <w:left w:val="nil"/>
              <w:bottom w:val="nil"/>
              <w:right w:val="nil"/>
            </w:tcBorders>
            <w:shd w:val="clear" w:color="auto" w:fill="auto"/>
            <w:noWrap/>
            <w:vAlign w:val="bottom"/>
            <w:hideMark/>
          </w:tcPr>
          <w:p w14:paraId="7BDFCF1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22.58</w:t>
            </w:r>
          </w:p>
        </w:tc>
        <w:tc>
          <w:tcPr>
            <w:tcW w:w="1006" w:type="pct"/>
            <w:tcBorders>
              <w:top w:val="nil"/>
              <w:left w:val="nil"/>
              <w:bottom w:val="nil"/>
              <w:right w:val="nil"/>
            </w:tcBorders>
            <w:shd w:val="clear" w:color="auto" w:fill="auto"/>
            <w:noWrap/>
            <w:vAlign w:val="bottom"/>
            <w:hideMark/>
          </w:tcPr>
          <w:p w14:paraId="54197B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60.27</w:t>
            </w:r>
          </w:p>
        </w:tc>
        <w:tc>
          <w:tcPr>
            <w:tcW w:w="694" w:type="pct"/>
            <w:tcBorders>
              <w:top w:val="nil"/>
              <w:left w:val="nil"/>
              <w:bottom w:val="nil"/>
              <w:right w:val="nil"/>
            </w:tcBorders>
            <w:shd w:val="clear" w:color="auto" w:fill="auto"/>
            <w:noWrap/>
            <w:vAlign w:val="bottom"/>
            <w:hideMark/>
          </w:tcPr>
          <w:p w14:paraId="70AE5F0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3.36</w:t>
            </w:r>
          </w:p>
        </w:tc>
      </w:tr>
      <w:tr w:rsidR="00134564" w:rsidRPr="00134564" w14:paraId="3FF9A261" w14:textId="77777777" w:rsidTr="00664E47">
        <w:trPr>
          <w:trHeight w:val="288"/>
        </w:trPr>
        <w:tc>
          <w:tcPr>
            <w:tcW w:w="2090" w:type="pct"/>
            <w:tcBorders>
              <w:top w:val="nil"/>
              <w:left w:val="nil"/>
              <w:bottom w:val="nil"/>
              <w:right w:val="nil"/>
            </w:tcBorders>
            <w:shd w:val="clear" w:color="auto" w:fill="auto"/>
            <w:noWrap/>
            <w:vAlign w:val="bottom"/>
            <w:hideMark/>
          </w:tcPr>
          <w:p w14:paraId="16ADB70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602" w:type="pct"/>
            <w:tcBorders>
              <w:top w:val="nil"/>
              <w:left w:val="nil"/>
              <w:bottom w:val="nil"/>
              <w:right w:val="nil"/>
            </w:tcBorders>
            <w:shd w:val="clear" w:color="auto" w:fill="auto"/>
            <w:noWrap/>
            <w:vAlign w:val="bottom"/>
            <w:hideMark/>
          </w:tcPr>
          <w:p w14:paraId="21539DA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18.73</w:t>
            </w:r>
          </w:p>
        </w:tc>
        <w:tc>
          <w:tcPr>
            <w:tcW w:w="608" w:type="pct"/>
            <w:tcBorders>
              <w:top w:val="nil"/>
              <w:left w:val="nil"/>
              <w:bottom w:val="nil"/>
              <w:right w:val="nil"/>
            </w:tcBorders>
            <w:shd w:val="clear" w:color="auto" w:fill="auto"/>
            <w:noWrap/>
            <w:vAlign w:val="bottom"/>
            <w:hideMark/>
          </w:tcPr>
          <w:p w14:paraId="1FD2D64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22.97</w:t>
            </w:r>
          </w:p>
        </w:tc>
        <w:tc>
          <w:tcPr>
            <w:tcW w:w="1006" w:type="pct"/>
            <w:tcBorders>
              <w:top w:val="nil"/>
              <w:left w:val="nil"/>
              <w:bottom w:val="nil"/>
              <w:right w:val="nil"/>
            </w:tcBorders>
            <w:shd w:val="clear" w:color="auto" w:fill="auto"/>
            <w:noWrap/>
            <w:vAlign w:val="bottom"/>
            <w:hideMark/>
          </w:tcPr>
          <w:p w14:paraId="7673EC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51.26</w:t>
            </w:r>
          </w:p>
        </w:tc>
        <w:tc>
          <w:tcPr>
            <w:tcW w:w="694" w:type="pct"/>
            <w:tcBorders>
              <w:top w:val="nil"/>
              <w:left w:val="nil"/>
              <w:bottom w:val="nil"/>
              <w:right w:val="nil"/>
            </w:tcBorders>
            <w:shd w:val="clear" w:color="auto" w:fill="auto"/>
            <w:noWrap/>
            <w:vAlign w:val="bottom"/>
            <w:hideMark/>
          </w:tcPr>
          <w:p w14:paraId="585495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7.04</w:t>
            </w:r>
          </w:p>
        </w:tc>
      </w:tr>
      <w:tr w:rsidR="00134564" w:rsidRPr="00134564" w14:paraId="2ABCAAEB" w14:textId="77777777" w:rsidTr="00664E47">
        <w:trPr>
          <w:trHeight w:val="288"/>
        </w:trPr>
        <w:tc>
          <w:tcPr>
            <w:tcW w:w="2090" w:type="pct"/>
            <w:tcBorders>
              <w:top w:val="nil"/>
              <w:left w:val="nil"/>
              <w:bottom w:val="nil"/>
              <w:right w:val="nil"/>
            </w:tcBorders>
            <w:shd w:val="clear" w:color="auto" w:fill="auto"/>
            <w:noWrap/>
            <w:vAlign w:val="bottom"/>
            <w:hideMark/>
          </w:tcPr>
          <w:p w14:paraId="66D7358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602" w:type="pct"/>
            <w:tcBorders>
              <w:top w:val="nil"/>
              <w:left w:val="nil"/>
              <w:bottom w:val="nil"/>
              <w:right w:val="nil"/>
            </w:tcBorders>
            <w:shd w:val="clear" w:color="auto" w:fill="auto"/>
            <w:noWrap/>
            <w:vAlign w:val="bottom"/>
            <w:hideMark/>
          </w:tcPr>
          <w:p w14:paraId="692CA6F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23.68</w:t>
            </w:r>
          </w:p>
        </w:tc>
        <w:tc>
          <w:tcPr>
            <w:tcW w:w="608" w:type="pct"/>
            <w:tcBorders>
              <w:top w:val="nil"/>
              <w:left w:val="nil"/>
              <w:bottom w:val="nil"/>
              <w:right w:val="nil"/>
            </w:tcBorders>
            <w:shd w:val="clear" w:color="auto" w:fill="auto"/>
            <w:noWrap/>
            <w:vAlign w:val="bottom"/>
            <w:hideMark/>
          </w:tcPr>
          <w:p w14:paraId="710F7E9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21.59</w:t>
            </w:r>
          </w:p>
        </w:tc>
        <w:tc>
          <w:tcPr>
            <w:tcW w:w="1006" w:type="pct"/>
            <w:tcBorders>
              <w:top w:val="nil"/>
              <w:left w:val="nil"/>
              <w:bottom w:val="nil"/>
              <w:right w:val="nil"/>
            </w:tcBorders>
            <w:shd w:val="clear" w:color="auto" w:fill="auto"/>
            <w:noWrap/>
            <w:vAlign w:val="bottom"/>
            <w:hideMark/>
          </w:tcPr>
          <w:p w14:paraId="7A79688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51.63</w:t>
            </w:r>
          </w:p>
        </w:tc>
        <w:tc>
          <w:tcPr>
            <w:tcW w:w="694" w:type="pct"/>
            <w:tcBorders>
              <w:top w:val="nil"/>
              <w:left w:val="nil"/>
              <w:bottom w:val="nil"/>
              <w:right w:val="nil"/>
            </w:tcBorders>
            <w:shd w:val="clear" w:color="auto" w:fill="auto"/>
            <w:noWrap/>
            <w:vAlign w:val="bottom"/>
            <w:hideMark/>
          </w:tcPr>
          <w:p w14:paraId="1EAB3F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3.10</w:t>
            </w:r>
          </w:p>
        </w:tc>
      </w:tr>
      <w:tr w:rsidR="00134564" w:rsidRPr="00134564" w14:paraId="74EFFB46" w14:textId="77777777" w:rsidTr="00664E47">
        <w:trPr>
          <w:trHeight w:val="288"/>
        </w:trPr>
        <w:tc>
          <w:tcPr>
            <w:tcW w:w="2090" w:type="pct"/>
            <w:tcBorders>
              <w:top w:val="nil"/>
              <w:left w:val="nil"/>
              <w:bottom w:val="nil"/>
              <w:right w:val="nil"/>
            </w:tcBorders>
            <w:shd w:val="clear" w:color="auto" w:fill="auto"/>
            <w:noWrap/>
            <w:vAlign w:val="bottom"/>
            <w:hideMark/>
          </w:tcPr>
          <w:p w14:paraId="22F5B95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602" w:type="pct"/>
            <w:tcBorders>
              <w:top w:val="nil"/>
              <w:left w:val="nil"/>
              <w:bottom w:val="nil"/>
              <w:right w:val="nil"/>
            </w:tcBorders>
            <w:shd w:val="clear" w:color="auto" w:fill="auto"/>
            <w:noWrap/>
            <w:vAlign w:val="bottom"/>
            <w:hideMark/>
          </w:tcPr>
          <w:p w14:paraId="47D4DC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13.44</w:t>
            </w:r>
          </w:p>
        </w:tc>
        <w:tc>
          <w:tcPr>
            <w:tcW w:w="608" w:type="pct"/>
            <w:tcBorders>
              <w:top w:val="nil"/>
              <w:left w:val="nil"/>
              <w:bottom w:val="nil"/>
              <w:right w:val="nil"/>
            </w:tcBorders>
            <w:shd w:val="clear" w:color="auto" w:fill="auto"/>
            <w:noWrap/>
            <w:vAlign w:val="bottom"/>
            <w:hideMark/>
          </w:tcPr>
          <w:p w14:paraId="4C2B8B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7.04</w:t>
            </w:r>
          </w:p>
        </w:tc>
        <w:tc>
          <w:tcPr>
            <w:tcW w:w="1006" w:type="pct"/>
            <w:tcBorders>
              <w:top w:val="nil"/>
              <w:left w:val="nil"/>
              <w:bottom w:val="nil"/>
              <w:right w:val="nil"/>
            </w:tcBorders>
            <w:shd w:val="clear" w:color="auto" w:fill="auto"/>
            <w:noWrap/>
            <w:vAlign w:val="bottom"/>
            <w:hideMark/>
          </w:tcPr>
          <w:p w14:paraId="3DA675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72.01</w:t>
            </w:r>
          </w:p>
        </w:tc>
        <w:tc>
          <w:tcPr>
            <w:tcW w:w="694" w:type="pct"/>
            <w:tcBorders>
              <w:top w:val="nil"/>
              <w:left w:val="nil"/>
              <w:bottom w:val="nil"/>
              <w:right w:val="nil"/>
            </w:tcBorders>
            <w:shd w:val="clear" w:color="auto" w:fill="auto"/>
            <w:noWrap/>
            <w:vAlign w:val="bottom"/>
            <w:hideMark/>
          </w:tcPr>
          <w:p w14:paraId="35FE397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7.51</w:t>
            </w:r>
          </w:p>
        </w:tc>
      </w:tr>
      <w:tr w:rsidR="00134564" w:rsidRPr="00134564" w14:paraId="27720592" w14:textId="77777777" w:rsidTr="00664E47">
        <w:trPr>
          <w:trHeight w:val="288"/>
        </w:trPr>
        <w:tc>
          <w:tcPr>
            <w:tcW w:w="2090" w:type="pct"/>
            <w:tcBorders>
              <w:top w:val="nil"/>
              <w:left w:val="nil"/>
              <w:bottom w:val="single" w:sz="4" w:space="0" w:color="auto"/>
              <w:right w:val="nil"/>
            </w:tcBorders>
            <w:shd w:val="clear" w:color="auto" w:fill="auto"/>
            <w:noWrap/>
            <w:vAlign w:val="bottom"/>
            <w:hideMark/>
          </w:tcPr>
          <w:p w14:paraId="3587933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602" w:type="pct"/>
            <w:tcBorders>
              <w:top w:val="nil"/>
              <w:left w:val="nil"/>
              <w:bottom w:val="single" w:sz="4" w:space="0" w:color="auto"/>
              <w:right w:val="nil"/>
            </w:tcBorders>
            <w:shd w:val="clear" w:color="auto" w:fill="auto"/>
            <w:noWrap/>
            <w:vAlign w:val="bottom"/>
            <w:hideMark/>
          </w:tcPr>
          <w:p w14:paraId="2D2820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29.65</w:t>
            </w:r>
          </w:p>
        </w:tc>
        <w:tc>
          <w:tcPr>
            <w:tcW w:w="608" w:type="pct"/>
            <w:tcBorders>
              <w:top w:val="nil"/>
              <w:left w:val="nil"/>
              <w:bottom w:val="single" w:sz="4" w:space="0" w:color="auto"/>
              <w:right w:val="nil"/>
            </w:tcBorders>
            <w:shd w:val="clear" w:color="auto" w:fill="auto"/>
            <w:noWrap/>
            <w:vAlign w:val="bottom"/>
            <w:hideMark/>
          </w:tcPr>
          <w:p w14:paraId="776E79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13.66</w:t>
            </w:r>
          </w:p>
        </w:tc>
        <w:tc>
          <w:tcPr>
            <w:tcW w:w="1006" w:type="pct"/>
            <w:tcBorders>
              <w:top w:val="nil"/>
              <w:left w:val="nil"/>
              <w:bottom w:val="single" w:sz="4" w:space="0" w:color="auto"/>
              <w:right w:val="nil"/>
            </w:tcBorders>
            <w:shd w:val="clear" w:color="auto" w:fill="auto"/>
            <w:noWrap/>
            <w:vAlign w:val="bottom"/>
            <w:hideMark/>
          </w:tcPr>
          <w:p w14:paraId="6429F6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52.91</w:t>
            </w:r>
          </w:p>
        </w:tc>
        <w:tc>
          <w:tcPr>
            <w:tcW w:w="694" w:type="pct"/>
            <w:tcBorders>
              <w:top w:val="nil"/>
              <w:left w:val="nil"/>
              <w:bottom w:val="single" w:sz="4" w:space="0" w:color="auto"/>
              <w:right w:val="nil"/>
            </w:tcBorders>
            <w:shd w:val="clear" w:color="auto" w:fill="auto"/>
            <w:noWrap/>
            <w:vAlign w:val="bottom"/>
            <w:hideMark/>
          </w:tcPr>
          <w:p w14:paraId="38D03A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3.77</w:t>
            </w:r>
          </w:p>
        </w:tc>
      </w:tr>
    </w:tbl>
    <w:p w14:paraId="5C4C7998" w14:textId="77777777" w:rsidR="00664E47" w:rsidRPr="00134564" w:rsidRDefault="00664E47" w:rsidP="00664E47">
      <w:pPr>
        <w:rPr>
          <w:i/>
        </w:rPr>
      </w:pPr>
      <w:r w:rsidRPr="00134564">
        <w:rPr>
          <w:i/>
        </w:rPr>
        <w:t>Sources: Baseline survey of Cao Lanh Impact Evaluation</w:t>
      </w:r>
    </w:p>
    <w:p w14:paraId="7CE1A7F6"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77F59036"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360" w:type="dxa"/>
        <w:tblInd w:w="93" w:type="dxa"/>
        <w:tblLook w:val="04A0" w:firstRow="1" w:lastRow="0" w:firstColumn="1" w:lastColumn="0" w:noHBand="0" w:noVBand="1"/>
      </w:tblPr>
      <w:tblGrid>
        <w:gridCol w:w="7360"/>
      </w:tblGrid>
      <w:tr w:rsidR="00134564" w:rsidRPr="00134564" w14:paraId="7A6FA24C" w14:textId="77777777" w:rsidTr="00664E47">
        <w:trPr>
          <w:trHeight w:val="288"/>
        </w:trPr>
        <w:tc>
          <w:tcPr>
            <w:tcW w:w="7360" w:type="dxa"/>
            <w:tcBorders>
              <w:top w:val="nil"/>
              <w:left w:val="nil"/>
              <w:bottom w:val="nil"/>
              <w:right w:val="nil"/>
            </w:tcBorders>
            <w:shd w:val="clear" w:color="auto" w:fill="auto"/>
            <w:noWrap/>
            <w:vAlign w:val="bottom"/>
          </w:tcPr>
          <w:p w14:paraId="22AA4D9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r>
    </w:tbl>
    <w:p w14:paraId="27B234E6"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5130"/>
        <w:gridCol w:w="2146"/>
        <w:gridCol w:w="2068"/>
        <w:gridCol w:w="402"/>
      </w:tblGrid>
      <w:tr w:rsidR="00134564" w:rsidRPr="00134564" w14:paraId="03DE6C34" w14:textId="77777777" w:rsidTr="00664E47">
        <w:trPr>
          <w:trHeight w:val="288"/>
        </w:trPr>
        <w:tc>
          <w:tcPr>
            <w:tcW w:w="5000" w:type="pct"/>
            <w:gridSpan w:val="4"/>
            <w:tcBorders>
              <w:top w:val="nil"/>
              <w:left w:val="nil"/>
              <w:bottom w:val="nil"/>
              <w:right w:val="nil"/>
            </w:tcBorders>
            <w:shd w:val="clear" w:color="auto" w:fill="auto"/>
            <w:noWrap/>
            <w:vAlign w:val="bottom"/>
            <w:hideMark/>
          </w:tcPr>
          <w:p w14:paraId="7AA4159F"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A.4.12. Share of revenue from each type of fishery in gross breeding revenue</w:t>
            </w:r>
          </w:p>
        </w:tc>
      </w:tr>
      <w:tr w:rsidR="00134564" w:rsidRPr="00134564" w14:paraId="7D9ABC5B" w14:textId="77777777" w:rsidTr="00664E47">
        <w:trPr>
          <w:trHeight w:val="528"/>
        </w:trPr>
        <w:tc>
          <w:tcPr>
            <w:tcW w:w="2632" w:type="pct"/>
            <w:tcBorders>
              <w:top w:val="single" w:sz="4" w:space="0" w:color="auto"/>
              <w:left w:val="nil"/>
              <w:bottom w:val="single" w:sz="4" w:space="0" w:color="auto"/>
              <w:right w:val="nil"/>
            </w:tcBorders>
            <w:shd w:val="clear" w:color="auto" w:fill="auto"/>
            <w:noWrap/>
            <w:vAlign w:val="bottom"/>
            <w:hideMark/>
          </w:tcPr>
          <w:p w14:paraId="06E9A8B0"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1101" w:type="pct"/>
            <w:tcBorders>
              <w:top w:val="single" w:sz="4" w:space="0" w:color="auto"/>
              <w:left w:val="nil"/>
              <w:bottom w:val="single" w:sz="4" w:space="0" w:color="auto"/>
              <w:right w:val="nil"/>
            </w:tcBorders>
            <w:shd w:val="clear" w:color="auto" w:fill="auto"/>
            <w:vAlign w:val="center"/>
            <w:hideMark/>
          </w:tcPr>
          <w:p w14:paraId="4CF91857"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Aquaculture</w:t>
            </w:r>
          </w:p>
        </w:tc>
        <w:tc>
          <w:tcPr>
            <w:tcW w:w="1061" w:type="pct"/>
            <w:tcBorders>
              <w:top w:val="single" w:sz="4" w:space="0" w:color="auto"/>
              <w:left w:val="nil"/>
              <w:bottom w:val="single" w:sz="4" w:space="0" w:color="auto"/>
              <w:right w:val="nil"/>
            </w:tcBorders>
            <w:shd w:val="clear" w:color="auto" w:fill="auto"/>
            <w:vAlign w:val="center"/>
            <w:hideMark/>
          </w:tcPr>
          <w:p w14:paraId="0B27A87C"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Capture fishery</w:t>
            </w:r>
          </w:p>
        </w:tc>
        <w:tc>
          <w:tcPr>
            <w:tcW w:w="206" w:type="pct"/>
            <w:tcBorders>
              <w:top w:val="nil"/>
              <w:left w:val="nil"/>
              <w:bottom w:val="nil"/>
              <w:right w:val="nil"/>
            </w:tcBorders>
            <w:shd w:val="clear" w:color="auto" w:fill="auto"/>
            <w:vAlign w:val="center"/>
            <w:hideMark/>
          </w:tcPr>
          <w:p w14:paraId="0B775F96"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p>
        </w:tc>
      </w:tr>
      <w:tr w:rsidR="00134564" w:rsidRPr="00134564" w14:paraId="036844C9" w14:textId="77777777" w:rsidTr="00664E47">
        <w:trPr>
          <w:trHeight w:val="288"/>
        </w:trPr>
        <w:tc>
          <w:tcPr>
            <w:tcW w:w="2632" w:type="pct"/>
            <w:tcBorders>
              <w:top w:val="nil"/>
              <w:left w:val="nil"/>
              <w:bottom w:val="nil"/>
              <w:right w:val="nil"/>
            </w:tcBorders>
            <w:shd w:val="clear" w:color="auto" w:fill="auto"/>
            <w:noWrap/>
            <w:vAlign w:val="bottom"/>
            <w:hideMark/>
          </w:tcPr>
          <w:p w14:paraId="3438D81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1101" w:type="pct"/>
            <w:tcBorders>
              <w:top w:val="nil"/>
              <w:left w:val="nil"/>
              <w:bottom w:val="nil"/>
              <w:right w:val="nil"/>
            </w:tcBorders>
            <w:shd w:val="clear" w:color="auto" w:fill="auto"/>
            <w:noWrap/>
            <w:vAlign w:val="bottom"/>
            <w:hideMark/>
          </w:tcPr>
          <w:p w14:paraId="03C777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32.99</w:t>
            </w:r>
          </w:p>
        </w:tc>
        <w:tc>
          <w:tcPr>
            <w:tcW w:w="1061" w:type="pct"/>
            <w:tcBorders>
              <w:top w:val="nil"/>
              <w:left w:val="nil"/>
              <w:bottom w:val="nil"/>
              <w:right w:val="nil"/>
            </w:tcBorders>
            <w:shd w:val="clear" w:color="auto" w:fill="auto"/>
            <w:noWrap/>
            <w:vAlign w:val="bottom"/>
            <w:hideMark/>
          </w:tcPr>
          <w:p w14:paraId="1631CF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67.01</w:t>
            </w:r>
          </w:p>
        </w:tc>
        <w:tc>
          <w:tcPr>
            <w:tcW w:w="206" w:type="pct"/>
            <w:tcBorders>
              <w:top w:val="nil"/>
              <w:left w:val="nil"/>
              <w:bottom w:val="nil"/>
              <w:right w:val="nil"/>
            </w:tcBorders>
            <w:shd w:val="clear" w:color="auto" w:fill="auto"/>
            <w:noWrap/>
            <w:vAlign w:val="bottom"/>
            <w:hideMark/>
          </w:tcPr>
          <w:p w14:paraId="0FDF450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987ED17" w14:textId="77777777" w:rsidTr="00664E47">
        <w:trPr>
          <w:trHeight w:val="288"/>
        </w:trPr>
        <w:tc>
          <w:tcPr>
            <w:tcW w:w="2632" w:type="pct"/>
            <w:tcBorders>
              <w:top w:val="nil"/>
              <w:left w:val="nil"/>
              <w:bottom w:val="nil"/>
              <w:right w:val="nil"/>
            </w:tcBorders>
            <w:shd w:val="clear" w:color="auto" w:fill="auto"/>
            <w:noWrap/>
            <w:vAlign w:val="bottom"/>
            <w:hideMark/>
          </w:tcPr>
          <w:p w14:paraId="522396A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1101" w:type="pct"/>
            <w:tcBorders>
              <w:top w:val="nil"/>
              <w:left w:val="nil"/>
              <w:bottom w:val="nil"/>
              <w:right w:val="nil"/>
            </w:tcBorders>
            <w:shd w:val="clear" w:color="auto" w:fill="auto"/>
            <w:noWrap/>
            <w:vAlign w:val="bottom"/>
            <w:hideMark/>
          </w:tcPr>
          <w:p w14:paraId="3A586BE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33.35</w:t>
            </w:r>
          </w:p>
        </w:tc>
        <w:tc>
          <w:tcPr>
            <w:tcW w:w="1061" w:type="pct"/>
            <w:tcBorders>
              <w:top w:val="nil"/>
              <w:left w:val="nil"/>
              <w:bottom w:val="nil"/>
              <w:right w:val="nil"/>
            </w:tcBorders>
            <w:shd w:val="clear" w:color="auto" w:fill="auto"/>
            <w:noWrap/>
            <w:vAlign w:val="bottom"/>
            <w:hideMark/>
          </w:tcPr>
          <w:p w14:paraId="6D2F41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66.65</w:t>
            </w:r>
          </w:p>
        </w:tc>
        <w:tc>
          <w:tcPr>
            <w:tcW w:w="206" w:type="pct"/>
            <w:tcBorders>
              <w:top w:val="nil"/>
              <w:left w:val="nil"/>
              <w:bottom w:val="nil"/>
              <w:right w:val="nil"/>
            </w:tcBorders>
            <w:shd w:val="clear" w:color="auto" w:fill="auto"/>
            <w:noWrap/>
            <w:vAlign w:val="bottom"/>
            <w:hideMark/>
          </w:tcPr>
          <w:p w14:paraId="4902BFE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07BEF74" w14:textId="77777777" w:rsidTr="00664E47">
        <w:trPr>
          <w:trHeight w:val="288"/>
        </w:trPr>
        <w:tc>
          <w:tcPr>
            <w:tcW w:w="2632" w:type="pct"/>
            <w:tcBorders>
              <w:top w:val="nil"/>
              <w:left w:val="nil"/>
              <w:bottom w:val="nil"/>
              <w:right w:val="nil"/>
            </w:tcBorders>
            <w:shd w:val="clear" w:color="auto" w:fill="auto"/>
            <w:noWrap/>
            <w:vAlign w:val="bottom"/>
            <w:hideMark/>
          </w:tcPr>
          <w:p w14:paraId="3E9F305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1101" w:type="pct"/>
            <w:tcBorders>
              <w:top w:val="nil"/>
              <w:left w:val="nil"/>
              <w:bottom w:val="nil"/>
              <w:right w:val="nil"/>
            </w:tcBorders>
            <w:shd w:val="clear" w:color="auto" w:fill="auto"/>
            <w:noWrap/>
            <w:vAlign w:val="bottom"/>
            <w:hideMark/>
          </w:tcPr>
          <w:p w14:paraId="7C0F7C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19.99</w:t>
            </w:r>
          </w:p>
        </w:tc>
        <w:tc>
          <w:tcPr>
            <w:tcW w:w="1061" w:type="pct"/>
            <w:tcBorders>
              <w:top w:val="nil"/>
              <w:left w:val="nil"/>
              <w:bottom w:val="nil"/>
              <w:right w:val="nil"/>
            </w:tcBorders>
            <w:shd w:val="clear" w:color="auto" w:fill="auto"/>
            <w:noWrap/>
            <w:vAlign w:val="bottom"/>
            <w:hideMark/>
          </w:tcPr>
          <w:p w14:paraId="79154E3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80.01</w:t>
            </w:r>
          </w:p>
        </w:tc>
        <w:tc>
          <w:tcPr>
            <w:tcW w:w="206" w:type="pct"/>
            <w:tcBorders>
              <w:top w:val="nil"/>
              <w:left w:val="nil"/>
              <w:bottom w:val="nil"/>
              <w:right w:val="nil"/>
            </w:tcBorders>
            <w:shd w:val="clear" w:color="auto" w:fill="auto"/>
            <w:noWrap/>
            <w:vAlign w:val="bottom"/>
            <w:hideMark/>
          </w:tcPr>
          <w:p w14:paraId="416666A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D0CFFB9" w14:textId="77777777" w:rsidTr="00664E47">
        <w:trPr>
          <w:trHeight w:val="288"/>
        </w:trPr>
        <w:tc>
          <w:tcPr>
            <w:tcW w:w="2632" w:type="pct"/>
            <w:tcBorders>
              <w:top w:val="nil"/>
              <w:left w:val="nil"/>
              <w:bottom w:val="nil"/>
              <w:right w:val="nil"/>
            </w:tcBorders>
            <w:shd w:val="clear" w:color="auto" w:fill="auto"/>
            <w:noWrap/>
            <w:vAlign w:val="bottom"/>
            <w:hideMark/>
          </w:tcPr>
          <w:p w14:paraId="7D9DFB1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1101" w:type="pct"/>
            <w:tcBorders>
              <w:top w:val="nil"/>
              <w:left w:val="nil"/>
              <w:bottom w:val="nil"/>
              <w:right w:val="nil"/>
            </w:tcBorders>
            <w:shd w:val="clear" w:color="auto" w:fill="auto"/>
            <w:noWrap/>
            <w:vAlign w:val="bottom"/>
            <w:hideMark/>
          </w:tcPr>
          <w:p w14:paraId="30B7C7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47.02</w:t>
            </w:r>
          </w:p>
        </w:tc>
        <w:tc>
          <w:tcPr>
            <w:tcW w:w="1061" w:type="pct"/>
            <w:tcBorders>
              <w:top w:val="nil"/>
              <w:left w:val="nil"/>
              <w:bottom w:val="nil"/>
              <w:right w:val="nil"/>
            </w:tcBorders>
            <w:shd w:val="clear" w:color="auto" w:fill="auto"/>
            <w:noWrap/>
            <w:vAlign w:val="bottom"/>
            <w:hideMark/>
          </w:tcPr>
          <w:p w14:paraId="155F02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52.98</w:t>
            </w:r>
          </w:p>
        </w:tc>
        <w:tc>
          <w:tcPr>
            <w:tcW w:w="206" w:type="pct"/>
            <w:tcBorders>
              <w:top w:val="nil"/>
              <w:left w:val="nil"/>
              <w:bottom w:val="nil"/>
              <w:right w:val="nil"/>
            </w:tcBorders>
            <w:shd w:val="clear" w:color="auto" w:fill="auto"/>
            <w:noWrap/>
            <w:vAlign w:val="bottom"/>
            <w:hideMark/>
          </w:tcPr>
          <w:p w14:paraId="78DC78A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463878B" w14:textId="77777777" w:rsidTr="00664E47">
        <w:trPr>
          <w:trHeight w:val="288"/>
        </w:trPr>
        <w:tc>
          <w:tcPr>
            <w:tcW w:w="2632" w:type="pct"/>
            <w:tcBorders>
              <w:top w:val="nil"/>
              <w:left w:val="nil"/>
              <w:bottom w:val="nil"/>
              <w:right w:val="nil"/>
            </w:tcBorders>
            <w:shd w:val="clear" w:color="auto" w:fill="auto"/>
            <w:noWrap/>
            <w:vAlign w:val="bottom"/>
            <w:hideMark/>
          </w:tcPr>
          <w:p w14:paraId="36BB357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1101" w:type="pct"/>
            <w:tcBorders>
              <w:top w:val="nil"/>
              <w:left w:val="nil"/>
              <w:bottom w:val="nil"/>
              <w:right w:val="nil"/>
            </w:tcBorders>
            <w:shd w:val="clear" w:color="auto" w:fill="auto"/>
            <w:noWrap/>
            <w:vAlign w:val="bottom"/>
            <w:hideMark/>
          </w:tcPr>
          <w:p w14:paraId="46FE3D1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61" w:type="pct"/>
            <w:tcBorders>
              <w:top w:val="nil"/>
              <w:left w:val="nil"/>
              <w:bottom w:val="nil"/>
              <w:right w:val="nil"/>
            </w:tcBorders>
            <w:shd w:val="clear" w:color="auto" w:fill="auto"/>
            <w:noWrap/>
            <w:vAlign w:val="bottom"/>
            <w:hideMark/>
          </w:tcPr>
          <w:p w14:paraId="2279892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206" w:type="pct"/>
            <w:tcBorders>
              <w:top w:val="nil"/>
              <w:left w:val="nil"/>
              <w:bottom w:val="nil"/>
              <w:right w:val="nil"/>
            </w:tcBorders>
            <w:shd w:val="clear" w:color="auto" w:fill="auto"/>
            <w:noWrap/>
            <w:vAlign w:val="bottom"/>
            <w:hideMark/>
          </w:tcPr>
          <w:p w14:paraId="2B90283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84474BB" w14:textId="77777777" w:rsidTr="00664E47">
        <w:trPr>
          <w:trHeight w:val="288"/>
        </w:trPr>
        <w:tc>
          <w:tcPr>
            <w:tcW w:w="2632" w:type="pct"/>
            <w:tcBorders>
              <w:top w:val="nil"/>
              <w:left w:val="nil"/>
              <w:bottom w:val="nil"/>
              <w:right w:val="nil"/>
            </w:tcBorders>
            <w:shd w:val="clear" w:color="auto" w:fill="auto"/>
            <w:noWrap/>
            <w:vAlign w:val="bottom"/>
            <w:hideMark/>
          </w:tcPr>
          <w:p w14:paraId="0953B6D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1101" w:type="pct"/>
            <w:tcBorders>
              <w:top w:val="nil"/>
              <w:left w:val="nil"/>
              <w:bottom w:val="nil"/>
              <w:right w:val="nil"/>
            </w:tcBorders>
            <w:shd w:val="clear" w:color="auto" w:fill="auto"/>
            <w:noWrap/>
            <w:vAlign w:val="bottom"/>
            <w:hideMark/>
          </w:tcPr>
          <w:p w14:paraId="6B9B0E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42.86</w:t>
            </w:r>
          </w:p>
        </w:tc>
        <w:tc>
          <w:tcPr>
            <w:tcW w:w="1061" w:type="pct"/>
            <w:tcBorders>
              <w:top w:val="nil"/>
              <w:left w:val="nil"/>
              <w:bottom w:val="nil"/>
              <w:right w:val="nil"/>
            </w:tcBorders>
            <w:shd w:val="clear" w:color="auto" w:fill="auto"/>
            <w:noWrap/>
            <w:vAlign w:val="bottom"/>
            <w:hideMark/>
          </w:tcPr>
          <w:p w14:paraId="367BE9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57.14</w:t>
            </w:r>
          </w:p>
        </w:tc>
        <w:tc>
          <w:tcPr>
            <w:tcW w:w="206" w:type="pct"/>
            <w:tcBorders>
              <w:top w:val="nil"/>
              <w:left w:val="nil"/>
              <w:bottom w:val="nil"/>
              <w:right w:val="nil"/>
            </w:tcBorders>
            <w:shd w:val="clear" w:color="auto" w:fill="auto"/>
            <w:noWrap/>
            <w:vAlign w:val="bottom"/>
            <w:hideMark/>
          </w:tcPr>
          <w:p w14:paraId="4AA6B39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17A4212" w14:textId="77777777" w:rsidTr="00664E47">
        <w:trPr>
          <w:trHeight w:val="288"/>
        </w:trPr>
        <w:tc>
          <w:tcPr>
            <w:tcW w:w="2632" w:type="pct"/>
            <w:tcBorders>
              <w:top w:val="nil"/>
              <w:left w:val="nil"/>
              <w:bottom w:val="nil"/>
              <w:right w:val="nil"/>
            </w:tcBorders>
            <w:shd w:val="clear" w:color="auto" w:fill="auto"/>
            <w:noWrap/>
            <w:vAlign w:val="bottom"/>
            <w:hideMark/>
          </w:tcPr>
          <w:p w14:paraId="753F11B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1101" w:type="pct"/>
            <w:tcBorders>
              <w:top w:val="nil"/>
              <w:left w:val="nil"/>
              <w:bottom w:val="nil"/>
              <w:right w:val="nil"/>
            </w:tcBorders>
            <w:shd w:val="clear" w:color="auto" w:fill="auto"/>
            <w:noWrap/>
            <w:vAlign w:val="bottom"/>
            <w:hideMark/>
          </w:tcPr>
          <w:p w14:paraId="0F973CA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28.17</w:t>
            </w:r>
          </w:p>
        </w:tc>
        <w:tc>
          <w:tcPr>
            <w:tcW w:w="1061" w:type="pct"/>
            <w:tcBorders>
              <w:top w:val="nil"/>
              <w:left w:val="nil"/>
              <w:bottom w:val="nil"/>
              <w:right w:val="nil"/>
            </w:tcBorders>
            <w:shd w:val="clear" w:color="auto" w:fill="auto"/>
            <w:noWrap/>
            <w:vAlign w:val="bottom"/>
            <w:hideMark/>
          </w:tcPr>
          <w:p w14:paraId="37FD80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71.83</w:t>
            </w:r>
          </w:p>
        </w:tc>
        <w:tc>
          <w:tcPr>
            <w:tcW w:w="206" w:type="pct"/>
            <w:tcBorders>
              <w:top w:val="nil"/>
              <w:left w:val="nil"/>
              <w:bottom w:val="nil"/>
              <w:right w:val="nil"/>
            </w:tcBorders>
            <w:shd w:val="clear" w:color="auto" w:fill="auto"/>
            <w:noWrap/>
            <w:vAlign w:val="bottom"/>
            <w:hideMark/>
          </w:tcPr>
          <w:p w14:paraId="13488DF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D41DF80" w14:textId="77777777" w:rsidTr="00664E47">
        <w:trPr>
          <w:trHeight w:val="288"/>
        </w:trPr>
        <w:tc>
          <w:tcPr>
            <w:tcW w:w="2632" w:type="pct"/>
            <w:tcBorders>
              <w:top w:val="nil"/>
              <w:left w:val="nil"/>
              <w:bottom w:val="nil"/>
              <w:right w:val="nil"/>
            </w:tcBorders>
            <w:shd w:val="clear" w:color="auto" w:fill="auto"/>
            <w:noWrap/>
            <w:vAlign w:val="bottom"/>
            <w:hideMark/>
          </w:tcPr>
          <w:p w14:paraId="2A459F7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1101" w:type="pct"/>
            <w:tcBorders>
              <w:top w:val="nil"/>
              <w:left w:val="nil"/>
              <w:bottom w:val="nil"/>
              <w:right w:val="nil"/>
            </w:tcBorders>
            <w:shd w:val="clear" w:color="auto" w:fill="auto"/>
            <w:noWrap/>
            <w:vAlign w:val="bottom"/>
            <w:hideMark/>
          </w:tcPr>
          <w:p w14:paraId="4C03FD9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61" w:type="pct"/>
            <w:tcBorders>
              <w:top w:val="nil"/>
              <w:left w:val="nil"/>
              <w:bottom w:val="nil"/>
              <w:right w:val="nil"/>
            </w:tcBorders>
            <w:shd w:val="clear" w:color="auto" w:fill="auto"/>
            <w:noWrap/>
            <w:vAlign w:val="bottom"/>
            <w:hideMark/>
          </w:tcPr>
          <w:p w14:paraId="50243D6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206" w:type="pct"/>
            <w:tcBorders>
              <w:top w:val="nil"/>
              <w:left w:val="nil"/>
              <w:bottom w:val="nil"/>
              <w:right w:val="nil"/>
            </w:tcBorders>
            <w:shd w:val="clear" w:color="auto" w:fill="auto"/>
            <w:noWrap/>
            <w:vAlign w:val="bottom"/>
            <w:hideMark/>
          </w:tcPr>
          <w:p w14:paraId="1954976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E68FD2C" w14:textId="77777777" w:rsidTr="00664E47">
        <w:trPr>
          <w:trHeight w:val="288"/>
        </w:trPr>
        <w:tc>
          <w:tcPr>
            <w:tcW w:w="2632" w:type="pct"/>
            <w:tcBorders>
              <w:top w:val="nil"/>
              <w:left w:val="nil"/>
              <w:bottom w:val="nil"/>
              <w:right w:val="nil"/>
            </w:tcBorders>
            <w:shd w:val="clear" w:color="auto" w:fill="auto"/>
            <w:noWrap/>
            <w:vAlign w:val="bottom"/>
            <w:hideMark/>
          </w:tcPr>
          <w:p w14:paraId="4328267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1101" w:type="pct"/>
            <w:tcBorders>
              <w:top w:val="nil"/>
              <w:left w:val="nil"/>
              <w:bottom w:val="nil"/>
              <w:right w:val="nil"/>
            </w:tcBorders>
            <w:shd w:val="clear" w:color="auto" w:fill="auto"/>
            <w:noWrap/>
            <w:vAlign w:val="bottom"/>
            <w:hideMark/>
          </w:tcPr>
          <w:p w14:paraId="76586B7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31.86</w:t>
            </w:r>
          </w:p>
        </w:tc>
        <w:tc>
          <w:tcPr>
            <w:tcW w:w="1061" w:type="pct"/>
            <w:tcBorders>
              <w:top w:val="nil"/>
              <w:left w:val="nil"/>
              <w:bottom w:val="nil"/>
              <w:right w:val="nil"/>
            </w:tcBorders>
            <w:shd w:val="clear" w:color="auto" w:fill="auto"/>
            <w:noWrap/>
            <w:vAlign w:val="bottom"/>
            <w:hideMark/>
          </w:tcPr>
          <w:p w14:paraId="391F6B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68.14</w:t>
            </w:r>
          </w:p>
        </w:tc>
        <w:tc>
          <w:tcPr>
            <w:tcW w:w="206" w:type="pct"/>
            <w:tcBorders>
              <w:top w:val="nil"/>
              <w:left w:val="nil"/>
              <w:bottom w:val="nil"/>
              <w:right w:val="nil"/>
            </w:tcBorders>
            <w:shd w:val="clear" w:color="auto" w:fill="auto"/>
            <w:noWrap/>
            <w:vAlign w:val="bottom"/>
            <w:hideMark/>
          </w:tcPr>
          <w:p w14:paraId="056FD5C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C486A8F" w14:textId="77777777" w:rsidTr="00664E47">
        <w:trPr>
          <w:trHeight w:val="288"/>
        </w:trPr>
        <w:tc>
          <w:tcPr>
            <w:tcW w:w="2632" w:type="pct"/>
            <w:tcBorders>
              <w:top w:val="nil"/>
              <w:left w:val="nil"/>
              <w:bottom w:val="nil"/>
              <w:right w:val="nil"/>
            </w:tcBorders>
            <w:shd w:val="clear" w:color="auto" w:fill="auto"/>
            <w:noWrap/>
            <w:vAlign w:val="bottom"/>
            <w:hideMark/>
          </w:tcPr>
          <w:p w14:paraId="0CC55E9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1101" w:type="pct"/>
            <w:tcBorders>
              <w:top w:val="nil"/>
              <w:left w:val="nil"/>
              <w:bottom w:val="nil"/>
              <w:right w:val="nil"/>
            </w:tcBorders>
            <w:shd w:val="clear" w:color="auto" w:fill="auto"/>
            <w:noWrap/>
            <w:vAlign w:val="bottom"/>
            <w:hideMark/>
          </w:tcPr>
          <w:p w14:paraId="0AC9DBD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36.13</w:t>
            </w:r>
          </w:p>
        </w:tc>
        <w:tc>
          <w:tcPr>
            <w:tcW w:w="1061" w:type="pct"/>
            <w:tcBorders>
              <w:top w:val="nil"/>
              <w:left w:val="nil"/>
              <w:bottom w:val="nil"/>
              <w:right w:val="nil"/>
            </w:tcBorders>
            <w:shd w:val="clear" w:color="auto" w:fill="auto"/>
            <w:noWrap/>
            <w:vAlign w:val="bottom"/>
            <w:hideMark/>
          </w:tcPr>
          <w:p w14:paraId="7D04521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63.87</w:t>
            </w:r>
          </w:p>
        </w:tc>
        <w:tc>
          <w:tcPr>
            <w:tcW w:w="206" w:type="pct"/>
            <w:tcBorders>
              <w:top w:val="nil"/>
              <w:left w:val="nil"/>
              <w:bottom w:val="nil"/>
              <w:right w:val="nil"/>
            </w:tcBorders>
            <w:shd w:val="clear" w:color="auto" w:fill="auto"/>
            <w:noWrap/>
            <w:vAlign w:val="bottom"/>
            <w:hideMark/>
          </w:tcPr>
          <w:p w14:paraId="29CD83D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A746B4A" w14:textId="77777777" w:rsidTr="00664E47">
        <w:trPr>
          <w:trHeight w:val="288"/>
        </w:trPr>
        <w:tc>
          <w:tcPr>
            <w:tcW w:w="2632" w:type="pct"/>
            <w:tcBorders>
              <w:top w:val="nil"/>
              <w:left w:val="nil"/>
              <w:bottom w:val="nil"/>
              <w:right w:val="nil"/>
            </w:tcBorders>
            <w:shd w:val="clear" w:color="auto" w:fill="auto"/>
            <w:noWrap/>
            <w:vAlign w:val="bottom"/>
            <w:hideMark/>
          </w:tcPr>
          <w:p w14:paraId="112CCF6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1101" w:type="pct"/>
            <w:tcBorders>
              <w:top w:val="nil"/>
              <w:left w:val="nil"/>
              <w:bottom w:val="nil"/>
              <w:right w:val="nil"/>
            </w:tcBorders>
            <w:shd w:val="clear" w:color="auto" w:fill="auto"/>
            <w:noWrap/>
            <w:vAlign w:val="bottom"/>
            <w:hideMark/>
          </w:tcPr>
          <w:p w14:paraId="7F1DB25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61" w:type="pct"/>
            <w:tcBorders>
              <w:top w:val="nil"/>
              <w:left w:val="nil"/>
              <w:bottom w:val="nil"/>
              <w:right w:val="nil"/>
            </w:tcBorders>
            <w:shd w:val="clear" w:color="auto" w:fill="auto"/>
            <w:noWrap/>
            <w:vAlign w:val="bottom"/>
            <w:hideMark/>
          </w:tcPr>
          <w:p w14:paraId="3150244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206" w:type="pct"/>
            <w:tcBorders>
              <w:top w:val="nil"/>
              <w:left w:val="nil"/>
              <w:bottom w:val="nil"/>
              <w:right w:val="nil"/>
            </w:tcBorders>
            <w:shd w:val="clear" w:color="auto" w:fill="auto"/>
            <w:noWrap/>
            <w:vAlign w:val="bottom"/>
            <w:hideMark/>
          </w:tcPr>
          <w:p w14:paraId="6A8C7BC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75FB3F7" w14:textId="77777777" w:rsidTr="00664E47">
        <w:trPr>
          <w:trHeight w:val="288"/>
        </w:trPr>
        <w:tc>
          <w:tcPr>
            <w:tcW w:w="2632" w:type="pct"/>
            <w:tcBorders>
              <w:top w:val="nil"/>
              <w:left w:val="nil"/>
              <w:bottom w:val="nil"/>
              <w:right w:val="nil"/>
            </w:tcBorders>
            <w:shd w:val="clear" w:color="auto" w:fill="auto"/>
            <w:noWrap/>
            <w:vAlign w:val="bottom"/>
            <w:hideMark/>
          </w:tcPr>
          <w:p w14:paraId="4F44B6F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1101" w:type="pct"/>
            <w:tcBorders>
              <w:top w:val="nil"/>
              <w:left w:val="nil"/>
              <w:bottom w:val="nil"/>
              <w:right w:val="nil"/>
            </w:tcBorders>
            <w:shd w:val="clear" w:color="auto" w:fill="auto"/>
            <w:noWrap/>
            <w:vAlign w:val="bottom"/>
            <w:hideMark/>
          </w:tcPr>
          <w:p w14:paraId="1A2D288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20.04</w:t>
            </w:r>
          </w:p>
        </w:tc>
        <w:tc>
          <w:tcPr>
            <w:tcW w:w="1061" w:type="pct"/>
            <w:tcBorders>
              <w:top w:val="nil"/>
              <w:left w:val="nil"/>
              <w:bottom w:val="nil"/>
              <w:right w:val="nil"/>
            </w:tcBorders>
            <w:shd w:val="clear" w:color="auto" w:fill="auto"/>
            <w:noWrap/>
            <w:vAlign w:val="bottom"/>
            <w:hideMark/>
          </w:tcPr>
          <w:p w14:paraId="5179BA3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79.96</w:t>
            </w:r>
          </w:p>
        </w:tc>
        <w:tc>
          <w:tcPr>
            <w:tcW w:w="206" w:type="pct"/>
            <w:tcBorders>
              <w:top w:val="nil"/>
              <w:left w:val="nil"/>
              <w:bottom w:val="nil"/>
              <w:right w:val="nil"/>
            </w:tcBorders>
            <w:shd w:val="clear" w:color="auto" w:fill="auto"/>
            <w:noWrap/>
            <w:vAlign w:val="bottom"/>
            <w:hideMark/>
          </w:tcPr>
          <w:p w14:paraId="45E96F4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D6B1095" w14:textId="77777777" w:rsidTr="00664E47">
        <w:trPr>
          <w:trHeight w:val="288"/>
        </w:trPr>
        <w:tc>
          <w:tcPr>
            <w:tcW w:w="2632" w:type="pct"/>
            <w:tcBorders>
              <w:top w:val="nil"/>
              <w:left w:val="nil"/>
              <w:bottom w:val="nil"/>
              <w:right w:val="nil"/>
            </w:tcBorders>
            <w:shd w:val="clear" w:color="auto" w:fill="auto"/>
            <w:noWrap/>
            <w:vAlign w:val="bottom"/>
            <w:hideMark/>
          </w:tcPr>
          <w:p w14:paraId="1D87E02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1101" w:type="pct"/>
            <w:tcBorders>
              <w:top w:val="nil"/>
              <w:left w:val="nil"/>
              <w:bottom w:val="nil"/>
              <w:right w:val="nil"/>
            </w:tcBorders>
            <w:shd w:val="clear" w:color="auto" w:fill="auto"/>
            <w:noWrap/>
            <w:vAlign w:val="bottom"/>
            <w:hideMark/>
          </w:tcPr>
          <w:p w14:paraId="00AEEE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40.00</w:t>
            </w:r>
          </w:p>
        </w:tc>
        <w:tc>
          <w:tcPr>
            <w:tcW w:w="1061" w:type="pct"/>
            <w:tcBorders>
              <w:top w:val="nil"/>
              <w:left w:val="nil"/>
              <w:bottom w:val="nil"/>
              <w:right w:val="nil"/>
            </w:tcBorders>
            <w:shd w:val="clear" w:color="auto" w:fill="auto"/>
            <w:noWrap/>
            <w:vAlign w:val="bottom"/>
            <w:hideMark/>
          </w:tcPr>
          <w:p w14:paraId="51FA65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60.00</w:t>
            </w:r>
          </w:p>
        </w:tc>
        <w:tc>
          <w:tcPr>
            <w:tcW w:w="206" w:type="pct"/>
            <w:tcBorders>
              <w:top w:val="nil"/>
              <w:left w:val="nil"/>
              <w:bottom w:val="nil"/>
              <w:right w:val="nil"/>
            </w:tcBorders>
            <w:shd w:val="clear" w:color="auto" w:fill="auto"/>
            <w:noWrap/>
            <w:vAlign w:val="bottom"/>
            <w:hideMark/>
          </w:tcPr>
          <w:p w14:paraId="0E26467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C6B7C9B" w14:textId="77777777" w:rsidTr="00664E47">
        <w:trPr>
          <w:trHeight w:val="288"/>
        </w:trPr>
        <w:tc>
          <w:tcPr>
            <w:tcW w:w="2632" w:type="pct"/>
            <w:tcBorders>
              <w:top w:val="nil"/>
              <w:left w:val="nil"/>
              <w:bottom w:val="nil"/>
              <w:right w:val="nil"/>
            </w:tcBorders>
            <w:shd w:val="clear" w:color="auto" w:fill="auto"/>
            <w:noWrap/>
            <w:vAlign w:val="bottom"/>
            <w:hideMark/>
          </w:tcPr>
          <w:p w14:paraId="3F6828E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1101" w:type="pct"/>
            <w:tcBorders>
              <w:top w:val="nil"/>
              <w:left w:val="nil"/>
              <w:bottom w:val="nil"/>
              <w:right w:val="nil"/>
            </w:tcBorders>
            <w:shd w:val="clear" w:color="auto" w:fill="auto"/>
            <w:noWrap/>
            <w:vAlign w:val="bottom"/>
            <w:hideMark/>
          </w:tcPr>
          <w:p w14:paraId="19F5FAA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70.00</w:t>
            </w:r>
          </w:p>
        </w:tc>
        <w:tc>
          <w:tcPr>
            <w:tcW w:w="1061" w:type="pct"/>
            <w:tcBorders>
              <w:top w:val="nil"/>
              <w:left w:val="nil"/>
              <w:bottom w:val="nil"/>
              <w:right w:val="nil"/>
            </w:tcBorders>
            <w:shd w:val="clear" w:color="auto" w:fill="auto"/>
            <w:noWrap/>
            <w:vAlign w:val="bottom"/>
            <w:hideMark/>
          </w:tcPr>
          <w:p w14:paraId="0C9E0F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30.00</w:t>
            </w:r>
          </w:p>
        </w:tc>
        <w:tc>
          <w:tcPr>
            <w:tcW w:w="206" w:type="pct"/>
            <w:tcBorders>
              <w:top w:val="nil"/>
              <w:left w:val="nil"/>
              <w:bottom w:val="nil"/>
              <w:right w:val="nil"/>
            </w:tcBorders>
            <w:shd w:val="clear" w:color="auto" w:fill="auto"/>
            <w:noWrap/>
            <w:vAlign w:val="bottom"/>
            <w:hideMark/>
          </w:tcPr>
          <w:p w14:paraId="26D675A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151432E" w14:textId="77777777" w:rsidTr="00664E47">
        <w:trPr>
          <w:trHeight w:val="288"/>
        </w:trPr>
        <w:tc>
          <w:tcPr>
            <w:tcW w:w="2632" w:type="pct"/>
            <w:tcBorders>
              <w:top w:val="nil"/>
              <w:left w:val="nil"/>
              <w:bottom w:val="nil"/>
              <w:right w:val="nil"/>
            </w:tcBorders>
            <w:shd w:val="clear" w:color="auto" w:fill="auto"/>
            <w:noWrap/>
            <w:vAlign w:val="bottom"/>
            <w:hideMark/>
          </w:tcPr>
          <w:p w14:paraId="1297F4F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1101" w:type="pct"/>
            <w:tcBorders>
              <w:top w:val="nil"/>
              <w:left w:val="nil"/>
              <w:bottom w:val="nil"/>
              <w:right w:val="nil"/>
            </w:tcBorders>
            <w:shd w:val="clear" w:color="auto" w:fill="auto"/>
            <w:noWrap/>
            <w:vAlign w:val="bottom"/>
            <w:hideMark/>
          </w:tcPr>
          <w:p w14:paraId="6A9E6DF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1061" w:type="pct"/>
            <w:tcBorders>
              <w:top w:val="nil"/>
              <w:left w:val="nil"/>
              <w:bottom w:val="nil"/>
              <w:right w:val="nil"/>
            </w:tcBorders>
            <w:shd w:val="clear" w:color="auto" w:fill="auto"/>
            <w:noWrap/>
            <w:vAlign w:val="bottom"/>
            <w:hideMark/>
          </w:tcPr>
          <w:p w14:paraId="5AED97B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206" w:type="pct"/>
            <w:tcBorders>
              <w:top w:val="nil"/>
              <w:left w:val="nil"/>
              <w:bottom w:val="nil"/>
              <w:right w:val="nil"/>
            </w:tcBorders>
            <w:shd w:val="clear" w:color="auto" w:fill="auto"/>
            <w:noWrap/>
            <w:vAlign w:val="bottom"/>
            <w:hideMark/>
          </w:tcPr>
          <w:p w14:paraId="67E1178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B128565" w14:textId="77777777" w:rsidTr="00664E47">
        <w:trPr>
          <w:trHeight w:val="288"/>
        </w:trPr>
        <w:tc>
          <w:tcPr>
            <w:tcW w:w="2632" w:type="pct"/>
            <w:tcBorders>
              <w:top w:val="nil"/>
              <w:left w:val="nil"/>
              <w:bottom w:val="nil"/>
              <w:right w:val="nil"/>
            </w:tcBorders>
            <w:shd w:val="clear" w:color="auto" w:fill="auto"/>
            <w:noWrap/>
            <w:vAlign w:val="bottom"/>
            <w:hideMark/>
          </w:tcPr>
          <w:p w14:paraId="658B1613" w14:textId="77777777" w:rsidR="00C07053" w:rsidRPr="00134564" w:rsidRDefault="00664E47"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C07053" w:rsidRPr="00134564">
              <w:rPr>
                <w:rFonts w:asciiTheme="majorHAnsi" w:hAnsiTheme="majorHAnsi" w:cstheme="majorHAnsi"/>
                <w:sz w:val="18"/>
                <w:szCs w:val="18"/>
                <w:lang w:val="en-US" w:eastAsia="en-US"/>
              </w:rPr>
              <w:t>secondary (college, university or above)</w:t>
            </w:r>
          </w:p>
        </w:tc>
        <w:tc>
          <w:tcPr>
            <w:tcW w:w="1101" w:type="pct"/>
            <w:tcBorders>
              <w:top w:val="nil"/>
              <w:left w:val="nil"/>
              <w:bottom w:val="nil"/>
              <w:right w:val="nil"/>
            </w:tcBorders>
            <w:shd w:val="clear" w:color="auto" w:fill="auto"/>
            <w:noWrap/>
            <w:vAlign w:val="bottom"/>
            <w:hideMark/>
          </w:tcPr>
          <w:p w14:paraId="23DAB2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75.00</w:t>
            </w:r>
          </w:p>
        </w:tc>
        <w:tc>
          <w:tcPr>
            <w:tcW w:w="1061" w:type="pct"/>
            <w:tcBorders>
              <w:top w:val="nil"/>
              <w:left w:val="nil"/>
              <w:bottom w:val="nil"/>
              <w:right w:val="nil"/>
            </w:tcBorders>
            <w:shd w:val="clear" w:color="auto" w:fill="auto"/>
            <w:noWrap/>
            <w:vAlign w:val="bottom"/>
            <w:hideMark/>
          </w:tcPr>
          <w:p w14:paraId="181176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25.00</w:t>
            </w:r>
          </w:p>
        </w:tc>
        <w:tc>
          <w:tcPr>
            <w:tcW w:w="206" w:type="pct"/>
            <w:tcBorders>
              <w:top w:val="nil"/>
              <w:left w:val="nil"/>
              <w:bottom w:val="nil"/>
              <w:right w:val="nil"/>
            </w:tcBorders>
            <w:shd w:val="clear" w:color="auto" w:fill="auto"/>
            <w:noWrap/>
            <w:vAlign w:val="bottom"/>
            <w:hideMark/>
          </w:tcPr>
          <w:p w14:paraId="710800C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873AC5F" w14:textId="77777777" w:rsidTr="00664E47">
        <w:trPr>
          <w:trHeight w:val="288"/>
        </w:trPr>
        <w:tc>
          <w:tcPr>
            <w:tcW w:w="2632" w:type="pct"/>
            <w:tcBorders>
              <w:top w:val="nil"/>
              <w:left w:val="nil"/>
              <w:bottom w:val="nil"/>
              <w:right w:val="nil"/>
            </w:tcBorders>
            <w:shd w:val="clear" w:color="auto" w:fill="auto"/>
            <w:noWrap/>
            <w:vAlign w:val="bottom"/>
            <w:hideMark/>
          </w:tcPr>
          <w:p w14:paraId="7094490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1101" w:type="pct"/>
            <w:tcBorders>
              <w:top w:val="nil"/>
              <w:left w:val="nil"/>
              <w:bottom w:val="nil"/>
              <w:right w:val="nil"/>
            </w:tcBorders>
            <w:shd w:val="clear" w:color="auto" w:fill="auto"/>
            <w:noWrap/>
            <w:vAlign w:val="bottom"/>
            <w:hideMark/>
          </w:tcPr>
          <w:p w14:paraId="03C2B3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061" w:type="pct"/>
            <w:tcBorders>
              <w:top w:val="nil"/>
              <w:left w:val="nil"/>
              <w:bottom w:val="nil"/>
              <w:right w:val="nil"/>
            </w:tcBorders>
            <w:shd w:val="clear" w:color="auto" w:fill="auto"/>
            <w:noWrap/>
            <w:vAlign w:val="bottom"/>
            <w:hideMark/>
          </w:tcPr>
          <w:p w14:paraId="5F7A035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206" w:type="pct"/>
            <w:tcBorders>
              <w:top w:val="nil"/>
              <w:left w:val="nil"/>
              <w:bottom w:val="nil"/>
              <w:right w:val="nil"/>
            </w:tcBorders>
            <w:shd w:val="clear" w:color="auto" w:fill="auto"/>
            <w:noWrap/>
            <w:vAlign w:val="bottom"/>
            <w:hideMark/>
          </w:tcPr>
          <w:p w14:paraId="66DFF2D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6045D68" w14:textId="77777777" w:rsidTr="00664E47">
        <w:trPr>
          <w:trHeight w:val="288"/>
        </w:trPr>
        <w:tc>
          <w:tcPr>
            <w:tcW w:w="2632" w:type="pct"/>
            <w:tcBorders>
              <w:top w:val="nil"/>
              <w:left w:val="nil"/>
              <w:bottom w:val="nil"/>
              <w:right w:val="nil"/>
            </w:tcBorders>
            <w:shd w:val="clear" w:color="auto" w:fill="auto"/>
            <w:noWrap/>
            <w:vAlign w:val="bottom"/>
            <w:hideMark/>
          </w:tcPr>
          <w:p w14:paraId="48A88DE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1101" w:type="pct"/>
            <w:tcBorders>
              <w:top w:val="nil"/>
              <w:left w:val="nil"/>
              <w:bottom w:val="nil"/>
              <w:right w:val="nil"/>
            </w:tcBorders>
            <w:shd w:val="clear" w:color="auto" w:fill="auto"/>
            <w:noWrap/>
            <w:vAlign w:val="bottom"/>
            <w:hideMark/>
          </w:tcPr>
          <w:p w14:paraId="0559C00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61" w:type="pct"/>
            <w:tcBorders>
              <w:top w:val="nil"/>
              <w:left w:val="nil"/>
              <w:bottom w:val="nil"/>
              <w:right w:val="nil"/>
            </w:tcBorders>
            <w:shd w:val="clear" w:color="auto" w:fill="auto"/>
            <w:noWrap/>
            <w:vAlign w:val="bottom"/>
            <w:hideMark/>
          </w:tcPr>
          <w:p w14:paraId="5F277FF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206" w:type="pct"/>
            <w:tcBorders>
              <w:top w:val="nil"/>
              <w:left w:val="nil"/>
              <w:bottom w:val="nil"/>
              <w:right w:val="nil"/>
            </w:tcBorders>
            <w:shd w:val="clear" w:color="auto" w:fill="auto"/>
            <w:noWrap/>
            <w:vAlign w:val="bottom"/>
            <w:hideMark/>
          </w:tcPr>
          <w:p w14:paraId="0965EB6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3091A93" w14:textId="77777777" w:rsidTr="00664E47">
        <w:trPr>
          <w:trHeight w:val="288"/>
        </w:trPr>
        <w:tc>
          <w:tcPr>
            <w:tcW w:w="2632" w:type="pct"/>
            <w:tcBorders>
              <w:top w:val="nil"/>
              <w:left w:val="nil"/>
              <w:bottom w:val="nil"/>
              <w:right w:val="nil"/>
            </w:tcBorders>
            <w:shd w:val="clear" w:color="auto" w:fill="auto"/>
            <w:noWrap/>
            <w:vAlign w:val="bottom"/>
            <w:hideMark/>
          </w:tcPr>
          <w:p w14:paraId="10801ED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1101" w:type="pct"/>
            <w:tcBorders>
              <w:top w:val="nil"/>
              <w:left w:val="nil"/>
              <w:bottom w:val="nil"/>
              <w:right w:val="nil"/>
            </w:tcBorders>
            <w:shd w:val="clear" w:color="auto" w:fill="auto"/>
            <w:noWrap/>
            <w:vAlign w:val="bottom"/>
            <w:hideMark/>
          </w:tcPr>
          <w:p w14:paraId="1E2C29E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1061" w:type="pct"/>
            <w:tcBorders>
              <w:top w:val="nil"/>
              <w:left w:val="nil"/>
              <w:bottom w:val="nil"/>
              <w:right w:val="nil"/>
            </w:tcBorders>
            <w:shd w:val="clear" w:color="auto" w:fill="auto"/>
            <w:noWrap/>
            <w:vAlign w:val="bottom"/>
            <w:hideMark/>
          </w:tcPr>
          <w:p w14:paraId="1F511A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206" w:type="pct"/>
            <w:tcBorders>
              <w:top w:val="nil"/>
              <w:left w:val="nil"/>
              <w:bottom w:val="nil"/>
              <w:right w:val="nil"/>
            </w:tcBorders>
            <w:shd w:val="clear" w:color="auto" w:fill="auto"/>
            <w:noWrap/>
            <w:vAlign w:val="bottom"/>
            <w:hideMark/>
          </w:tcPr>
          <w:p w14:paraId="056BC8F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C129EC5" w14:textId="77777777" w:rsidTr="00664E47">
        <w:trPr>
          <w:trHeight w:val="288"/>
        </w:trPr>
        <w:tc>
          <w:tcPr>
            <w:tcW w:w="2632" w:type="pct"/>
            <w:tcBorders>
              <w:top w:val="nil"/>
              <w:left w:val="nil"/>
              <w:bottom w:val="nil"/>
              <w:right w:val="nil"/>
            </w:tcBorders>
            <w:shd w:val="clear" w:color="auto" w:fill="auto"/>
            <w:noWrap/>
            <w:vAlign w:val="bottom"/>
            <w:hideMark/>
          </w:tcPr>
          <w:p w14:paraId="5F4D3C6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1101" w:type="pct"/>
            <w:tcBorders>
              <w:top w:val="nil"/>
              <w:left w:val="nil"/>
              <w:bottom w:val="nil"/>
              <w:right w:val="nil"/>
            </w:tcBorders>
            <w:shd w:val="clear" w:color="auto" w:fill="auto"/>
            <w:noWrap/>
            <w:vAlign w:val="bottom"/>
            <w:hideMark/>
          </w:tcPr>
          <w:p w14:paraId="31128A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24.76</w:t>
            </w:r>
          </w:p>
        </w:tc>
        <w:tc>
          <w:tcPr>
            <w:tcW w:w="1061" w:type="pct"/>
            <w:tcBorders>
              <w:top w:val="nil"/>
              <w:left w:val="nil"/>
              <w:bottom w:val="nil"/>
              <w:right w:val="nil"/>
            </w:tcBorders>
            <w:shd w:val="clear" w:color="auto" w:fill="auto"/>
            <w:noWrap/>
            <w:vAlign w:val="bottom"/>
            <w:hideMark/>
          </w:tcPr>
          <w:p w14:paraId="2F5D85E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75.24</w:t>
            </w:r>
          </w:p>
        </w:tc>
        <w:tc>
          <w:tcPr>
            <w:tcW w:w="206" w:type="pct"/>
            <w:tcBorders>
              <w:top w:val="nil"/>
              <w:left w:val="nil"/>
              <w:bottom w:val="nil"/>
              <w:right w:val="nil"/>
            </w:tcBorders>
            <w:shd w:val="clear" w:color="auto" w:fill="auto"/>
            <w:noWrap/>
            <w:vAlign w:val="bottom"/>
            <w:hideMark/>
          </w:tcPr>
          <w:p w14:paraId="31E6BDF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92AE70B" w14:textId="77777777" w:rsidTr="00664E47">
        <w:trPr>
          <w:trHeight w:val="288"/>
        </w:trPr>
        <w:tc>
          <w:tcPr>
            <w:tcW w:w="2632" w:type="pct"/>
            <w:tcBorders>
              <w:top w:val="nil"/>
              <w:left w:val="nil"/>
              <w:bottom w:val="nil"/>
              <w:right w:val="nil"/>
            </w:tcBorders>
            <w:shd w:val="clear" w:color="auto" w:fill="auto"/>
            <w:noWrap/>
            <w:vAlign w:val="bottom"/>
            <w:hideMark/>
          </w:tcPr>
          <w:p w14:paraId="7161D6F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1101" w:type="pct"/>
            <w:tcBorders>
              <w:top w:val="nil"/>
              <w:left w:val="nil"/>
              <w:bottom w:val="nil"/>
              <w:right w:val="nil"/>
            </w:tcBorders>
            <w:shd w:val="clear" w:color="auto" w:fill="auto"/>
            <w:noWrap/>
            <w:vAlign w:val="bottom"/>
            <w:hideMark/>
          </w:tcPr>
          <w:p w14:paraId="517F9A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37.09</w:t>
            </w:r>
          </w:p>
        </w:tc>
        <w:tc>
          <w:tcPr>
            <w:tcW w:w="1061" w:type="pct"/>
            <w:tcBorders>
              <w:top w:val="nil"/>
              <w:left w:val="nil"/>
              <w:bottom w:val="nil"/>
              <w:right w:val="nil"/>
            </w:tcBorders>
            <w:shd w:val="clear" w:color="auto" w:fill="auto"/>
            <w:noWrap/>
            <w:vAlign w:val="bottom"/>
            <w:hideMark/>
          </w:tcPr>
          <w:p w14:paraId="274DFD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62.91</w:t>
            </w:r>
          </w:p>
        </w:tc>
        <w:tc>
          <w:tcPr>
            <w:tcW w:w="206" w:type="pct"/>
            <w:tcBorders>
              <w:top w:val="nil"/>
              <w:left w:val="nil"/>
              <w:bottom w:val="nil"/>
              <w:right w:val="nil"/>
            </w:tcBorders>
            <w:shd w:val="clear" w:color="auto" w:fill="auto"/>
            <w:noWrap/>
            <w:vAlign w:val="bottom"/>
            <w:hideMark/>
          </w:tcPr>
          <w:p w14:paraId="7611EFD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70F7D85" w14:textId="77777777" w:rsidTr="00664E47">
        <w:trPr>
          <w:trHeight w:val="288"/>
        </w:trPr>
        <w:tc>
          <w:tcPr>
            <w:tcW w:w="2632" w:type="pct"/>
            <w:tcBorders>
              <w:top w:val="nil"/>
              <w:left w:val="nil"/>
              <w:bottom w:val="nil"/>
              <w:right w:val="nil"/>
            </w:tcBorders>
            <w:shd w:val="clear" w:color="auto" w:fill="auto"/>
            <w:noWrap/>
            <w:vAlign w:val="bottom"/>
            <w:hideMark/>
          </w:tcPr>
          <w:p w14:paraId="6DEE660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1101" w:type="pct"/>
            <w:tcBorders>
              <w:top w:val="nil"/>
              <w:left w:val="nil"/>
              <w:bottom w:val="nil"/>
              <w:right w:val="nil"/>
            </w:tcBorders>
            <w:shd w:val="clear" w:color="auto" w:fill="auto"/>
            <w:noWrap/>
            <w:vAlign w:val="bottom"/>
            <w:hideMark/>
          </w:tcPr>
          <w:p w14:paraId="6DCD6DB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32.86</w:t>
            </w:r>
          </w:p>
        </w:tc>
        <w:tc>
          <w:tcPr>
            <w:tcW w:w="1061" w:type="pct"/>
            <w:tcBorders>
              <w:top w:val="nil"/>
              <w:left w:val="nil"/>
              <w:bottom w:val="nil"/>
              <w:right w:val="nil"/>
            </w:tcBorders>
            <w:shd w:val="clear" w:color="auto" w:fill="auto"/>
            <w:noWrap/>
            <w:vAlign w:val="bottom"/>
            <w:hideMark/>
          </w:tcPr>
          <w:p w14:paraId="7CF5F4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67.14</w:t>
            </w:r>
          </w:p>
        </w:tc>
        <w:tc>
          <w:tcPr>
            <w:tcW w:w="206" w:type="pct"/>
            <w:tcBorders>
              <w:top w:val="nil"/>
              <w:left w:val="nil"/>
              <w:bottom w:val="nil"/>
              <w:right w:val="nil"/>
            </w:tcBorders>
            <w:shd w:val="clear" w:color="auto" w:fill="auto"/>
            <w:noWrap/>
            <w:vAlign w:val="bottom"/>
            <w:hideMark/>
          </w:tcPr>
          <w:p w14:paraId="02A034A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FD4FC0D" w14:textId="77777777" w:rsidTr="00664E47">
        <w:trPr>
          <w:trHeight w:val="288"/>
        </w:trPr>
        <w:tc>
          <w:tcPr>
            <w:tcW w:w="2632" w:type="pct"/>
            <w:tcBorders>
              <w:top w:val="nil"/>
              <w:left w:val="nil"/>
              <w:bottom w:val="nil"/>
              <w:right w:val="nil"/>
            </w:tcBorders>
            <w:shd w:val="clear" w:color="auto" w:fill="auto"/>
            <w:noWrap/>
            <w:vAlign w:val="bottom"/>
            <w:hideMark/>
          </w:tcPr>
          <w:p w14:paraId="084F354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1101" w:type="pct"/>
            <w:tcBorders>
              <w:top w:val="nil"/>
              <w:left w:val="nil"/>
              <w:bottom w:val="nil"/>
              <w:right w:val="nil"/>
            </w:tcBorders>
            <w:shd w:val="clear" w:color="auto" w:fill="auto"/>
            <w:noWrap/>
            <w:vAlign w:val="bottom"/>
            <w:hideMark/>
          </w:tcPr>
          <w:p w14:paraId="61BBCD1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61" w:type="pct"/>
            <w:tcBorders>
              <w:top w:val="nil"/>
              <w:left w:val="nil"/>
              <w:bottom w:val="nil"/>
              <w:right w:val="nil"/>
            </w:tcBorders>
            <w:shd w:val="clear" w:color="auto" w:fill="auto"/>
            <w:noWrap/>
            <w:vAlign w:val="bottom"/>
            <w:hideMark/>
          </w:tcPr>
          <w:p w14:paraId="7CB7E58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206" w:type="pct"/>
            <w:tcBorders>
              <w:top w:val="nil"/>
              <w:left w:val="nil"/>
              <w:bottom w:val="nil"/>
              <w:right w:val="nil"/>
            </w:tcBorders>
            <w:shd w:val="clear" w:color="auto" w:fill="auto"/>
            <w:noWrap/>
            <w:vAlign w:val="bottom"/>
            <w:hideMark/>
          </w:tcPr>
          <w:p w14:paraId="35EEA8F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11E1D1A" w14:textId="77777777" w:rsidTr="00664E47">
        <w:trPr>
          <w:trHeight w:val="288"/>
        </w:trPr>
        <w:tc>
          <w:tcPr>
            <w:tcW w:w="2632" w:type="pct"/>
            <w:tcBorders>
              <w:top w:val="nil"/>
              <w:left w:val="nil"/>
              <w:bottom w:val="nil"/>
              <w:right w:val="nil"/>
            </w:tcBorders>
            <w:shd w:val="clear" w:color="auto" w:fill="auto"/>
            <w:noWrap/>
            <w:vAlign w:val="bottom"/>
            <w:hideMark/>
          </w:tcPr>
          <w:p w14:paraId="48D63CE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1101" w:type="pct"/>
            <w:tcBorders>
              <w:top w:val="nil"/>
              <w:left w:val="nil"/>
              <w:bottom w:val="nil"/>
              <w:right w:val="nil"/>
            </w:tcBorders>
            <w:shd w:val="clear" w:color="auto" w:fill="auto"/>
            <w:noWrap/>
            <w:vAlign w:val="bottom"/>
            <w:hideMark/>
          </w:tcPr>
          <w:p w14:paraId="5DEBAD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42.14</w:t>
            </w:r>
          </w:p>
        </w:tc>
        <w:tc>
          <w:tcPr>
            <w:tcW w:w="1061" w:type="pct"/>
            <w:tcBorders>
              <w:top w:val="nil"/>
              <w:left w:val="nil"/>
              <w:bottom w:val="nil"/>
              <w:right w:val="nil"/>
            </w:tcBorders>
            <w:shd w:val="clear" w:color="auto" w:fill="auto"/>
            <w:noWrap/>
            <w:vAlign w:val="bottom"/>
            <w:hideMark/>
          </w:tcPr>
          <w:p w14:paraId="3573C44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57.86</w:t>
            </w:r>
          </w:p>
        </w:tc>
        <w:tc>
          <w:tcPr>
            <w:tcW w:w="206" w:type="pct"/>
            <w:tcBorders>
              <w:top w:val="nil"/>
              <w:left w:val="nil"/>
              <w:bottom w:val="nil"/>
              <w:right w:val="nil"/>
            </w:tcBorders>
            <w:shd w:val="clear" w:color="auto" w:fill="auto"/>
            <w:noWrap/>
            <w:vAlign w:val="bottom"/>
            <w:hideMark/>
          </w:tcPr>
          <w:p w14:paraId="353DDB9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DBB5790" w14:textId="77777777" w:rsidTr="00664E47">
        <w:trPr>
          <w:trHeight w:val="288"/>
        </w:trPr>
        <w:tc>
          <w:tcPr>
            <w:tcW w:w="2632" w:type="pct"/>
            <w:tcBorders>
              <w:top w:val="nil"/>
              <w:left w:val="nil"/>
              <w:bottom w:val="nil"/>
              <w:right w:val="nil"/>
            </w:tcBorders>
            <w:shd w:val="clear" w:color="auto" w:fill="auto"/>
            <w:noWrap/>
            <w:vAlign w:val="bottom"/>
            <w:hideMark/>
          </w:tcPr>
          <w:p w14:paraId="1B4F41D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1101" w:type="pct"/>
            <w:tcBorders>
              <w:top w:val="nil"/>
              <w:left w:val="nil"/>
              <w:bottom w:val="nil"/>
              <w:right w:val="nil"/>
            </w:tcBorders>
            <w:shd w:val="clear" w:color="auto" w:fill="auto"/>
            <w:noWrap/>
            <w:vAlign w:val="bottom"/>
            <w:hideMark/>
          </w:tcPr>
          <w:p w14:paraId="4A9DB5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10.49</w:t>
            </w:r>
          </w:p>
        </w:tc>
        <w:tc>
          <w:tcPr>
            <w:tcW w:w="1061" w:type="pct"/>
            <w:tcBorders>
              <w:top w:val="nil"/>
              <w:left w:val="nil"/>
              <w:bottom w:val="nil"/>
              <w:right w:val="nil"/>
            </w:tcBorders>
            <w:shd w:val="clear" w:color="auto" w:fill="auto"/>
            <w:noWrap/>
            <w:vAlign w:val="bottom"/>
            <w:hideMark/>
          </w:tcPr>
          <w:p w14:paraId="1F41A0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89.51</w:t>
            </w:r>
          </w:p>
        </w:tc>
        <w:tc>
          <w:tcPr>
            <w:tcW w:w="206" w:type="pct"/>
            <w:tcBorders>
              <w:top w:val="nil"/>
              <w:left w:val="nil"/>
              <w:bottom w:val="nil"/>
              <w:right w:val="nil"/>
            </w:tcBorders>
            <w:shd w:val="clear" w:color="auto" w:fill="auto"/>
            <w:noWrap/>
            <w:vAlign w:val="bottom"/>
            <w:hideMark/>
          </w:tcPr>
          <w:p w14:paraId="33BABB9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DCC4770" w14:textId="77777777" w:rsidTr="00664E47">
        <w:trPr>
          <w:trHeight w:val="288"/>
        </w:trPr>
        <w:tc>
          <w:tcPr>
            <w:tcW w:w="2632" w:type="pct"/>
            <w:tcBorders>
              <w:top w:val="nil"/>
              <w:left w:val="nil"/>
              <w:bottom w:val="nil"/>
              <w:right w:val="nil"/>
            </w:tcBorders>
            <w:shd w:val="clear" w:color="auto" w:fill="auto"/>
            <w:noWrap/>
            <w:vAlign w:val="bottom"/>
            <w:hideMark/>
          </w:tcPr>
          <w:p w14:paraId="371B02A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1101" w:type="pct"/>
            <w:tcBorders>
              <w:top w:val="nil"/>
              <w:left w:val="nil"/>
              <w:bottom w:val="nil"/>
              <w:right w:val="nil"/>
            </w:tcBorders>
            <w:shd w:val="clear" w:color="auto" w:fill="auto"/>
            <w:noWrap/>
            <w:vAlign w:val="bottom"/>
            <w:hideMark/>
          </w:tcPr>
          <w:p w14:paraId="2240DA1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061" w:type="pct"/>
            <w:tcBorders>
              <w:top w:val="nil"/>
              <w:left w:val="nil"/>
              <w:bottom w:val="nil"/>
              <w:right w:val="nil"/>
            </w:tcBorders>
            <w:shd w:val="clear" w:color="auto" w:fill="auto"/>
            <w:noWrap/>
            <w:vAlign w:val="bottom"/>
            <w:hideMark/>
          </w:tcPr>
          <w:p w14:paraId="2CFB8B0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206" w:type="pct"/>
            <w:tcBorders>
              <w:top w:val="nil"/>
              <w:left w:val="nil"/>
              <w:bottom w:val="nil"/>
              <w:right w:val="nil"/>
            </w:tcBorders>
            <w:shd w:val="clear" w:color="auto" w:fill="auto"/>
            <w:noWrap/>
            <w:vAlign w:val="bottom"/>
            <w:hideMark/>
          </w:tcPr>
          <w:p w14:paraId="49109FB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4FB775B" w14:textId="77777777" w:rsidTr="00664E47">
        <w:trPr>
          <w:trHeight w:val="288"/>
        </w:trPr>
        <w:tc>
          <w:tcPr>
            <w:tcW w:w="2632" w:type="pct"/>
            <w:tcBorders>
              <w:top w:val="nil"/>
              <w:left w:val="nil"/>
              <w:bottom w:val="nil"/>
              <w:right w:val="nil"/>
            </w:tcBorders>
            <w:shd w:val="clear" w:color="auto" w:fill="auto"/>
            <w:noWrap/>
            <w:vAlign w:val="bottom"/>
            <w:hideMark/>
          </w:tcPr>
          <w:p w14:paraId="40DD554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1101" w:type="pct"/>
            <w:tcBorders>
              <w:top w:val="nil"/>
              <w:left w:val="nil"/>
              <w:bottom w:val="nil"/>
              <w:right w:val="nil"/>
            </w:tcBorders>
            <w:shd w:val="clear" w:color="auto" w:fill="auto"/>
            <w:noWrap/>
            <w:vAlign w:val="bottom"/>
            <w:hideMark/>
          </w:tcPr>
          <w:p w14:paraId="061C4F9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15.89</w:t>
            </w:r>
          </w:p>
        </w:tc>
        <w:tc>
          <w:tcPr>
            <w:tcW w:w="1061" w:type="pct"/>
            <w:tcBorders>
              <w:top w:val="nil"/>
              <w:left w:val="nil"/>
              <w:bottom w:val="nil"/>
              <w:right w:val="nil"/>
            </w:tcBorders>
            <w:shd w:val="clear" w:color="auto" w:fill="auto"/>
            <w:noWrap/>
            <w:vAlign w:val="bottom"/>
            <w:hideMark/>
          </w:tcPr>
          <w:p w14:paraId="0727324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84.11</w:t>
            </w:r>
          </w:p>
        </w:tc>
        <w:tc>
          <w:tcPr>
            <w:tcW w:w="206" w:type="pct"/>
            <w:tcBorders>
              <w:top w:val="nil"/>
              <w:left w:val="nil"/>
              <w:bottom w:val="nil"/>
              <w:right w:val="nil"/>
            </w:tcBorders>
            <w:shd w:val="clear" w:color="auto" w:fill="auto"/>
            <w:noWrap/>
            <w:vAlign w:val="bottom"/>
            <w:hideMark/>
          </w:tcPr>
          <w:p w14:paraId="05C1558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A232D8F" w14:textId="77777777" w:rsidTr="00664E47">
        <w:trPr>
          <w:trHeight w:val="288"/>
        </w:trPr>
        <w:tc>
          <w:tcPr>
            <w:tcW w:w="2632" w:type="pct"/>
            <w:tcBorders>
              <w:top w:val="nil"/>
              <w:left w:val="nil"/>
              <w:bottom w:val="nil"/>
              <w:right w:val="nil"/>
            </w:tcBorders>
            <w:shd w:val="clear" w:color="auto" w:fill="auto"/>
            <w:noWrap/>
            <w:vAlign w:val="bottom"/>
            <w:hideMark/>
          </w:tcPr>
          <w:p w14:paraId="1E1ED14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1101" w:type="pct"/>
            <w:tcBorders>
              <w:top w:val="nil"/>
              <w:left w:val="nil"/>
              <w:bottom w:val="nil"/>
              <w:right w:val="nil"/>
            </w:tcBorders>
            <w:shd w:val="clear" w:color="auto" w:fill="auto"/>
            <w:noWrap/>
            <w:vAlign w:val="bottom"/>
            <w:hideMark/>
          </w:tcPr>
          <w:p w14:paraId="1F50386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40.62</w:t>
            </w:r>
          </w:p>
        </w:tc>
        <w:tc>
          <w:tcPr>
            <w:tcW w:w="1061" w:type="pct"/>
            <w:tcBorders>
              <w:top w:val="nil"/>
              <w:left w:val="nil"/>
              <w:bottom w:val="nil"/>
              <w:right w:val="nil"/>
            </w:tcBorders>
            <w:shd w:val="clear" w:color="auto" w:fill="auto"/>
            <w:noWrap/>
            <w:vAlign w:val="bottom"/>
            <w:hideMark/>
          </w:tcPr>
          <w:p w14:paraId="638FF76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59.38</w:t>
            </w:r>
          </w:p>
        </w:tc>
        <w:tc>
          <w:tcPr>
            <w:tcW w:w="206" w:type="pct"/>
            <w:tcBorders>
              <w:top w:val="nil"/>
              <w:left w:val="nil"/>
              <w:bottom w:val="nil"/>
              <w:right w:val="nil"/>
            </w:tcBorders>
            <w:shd w:val="clear" w:color="auto" w:fill="auto"/>
            <w:noWrap/>
            <w:vAlign w:val="bottom"/>
            <w:hideMark/>
          </w:tcPr>
          <w:p w14:paraId="2512B7D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5C0754C" w14:textId="77777777" w:rsidTr="00664E47">
        <w:trPr>
          <w:trHeight w:val="288"/>
        </w:trPr>
        <w:tc>
          <w:tcPr>
            <w:tcW w:w="2632" w:type="pct"/>
            <w:tcBorders>
              <w:top w:val="nil"/>
              <w:left w:val="nil"/>
              <w:bottom w:val="nil"/>
              <w:right w:val="nil"/>
            </w:tcBorders>
            <w:shd w:val="clear" w:color="auto" w:fill="auto"/>
            <w:noWrap/>
            <w:vAlign w:val="bottom"/>
            <w:hideMark/>
          </w:tcPr>
          <w:p w14:paraId="1297B63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1101" w:type="pct"/>
            <w:tcBorders>
              <w:top w:val="nil"/>
              <w:left w:val="nil"/>
              <w:bottom w:val="nil"/>
              <w:right w:val="nil"/>
            </w:tcBorders>
            <w:shd w:val="clear" w:color="auto" w:fill="auto"/>
            <w:noWrap/>
            <w:vAlign w:val="bottom"/>
            <w:hideMark/>
          </w:tcPr>
          <w:p w14:paraId="6136521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31.82</w:t>
            </w:r>
          </w:p>
        </w:tc>
        <w:tc>
          <w:tcPr>
            <w:tcW w:w="1061" w:type="pct"/>
            <w:tcBorders>
              <w:top w:val="nil"/>
              <w:left w:val="nil"/>
              <w:bottom w:val="nil"/>
              <w:right w:val="nil"/>
            </w:tcBorders>
            <w:shd w:val="clear" w:color="auto" w:fill="auto"/>
            <w:noWrap/>
            <w:vAlign w:val="bottom"/>
            <w:hideMark/>
          </w:tcPr>
          <w:p w14:paraId="7BF73A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68.18</w:t>
            </w:r>
          </w:p>
        </w:tc>
        <w:tc>
          <w:tcPr>
            <w:tcW w:w="206" w:type="pct"/>
            <w:tcBorders>
              <w:top w:val="nil"/>
              <w:left w:val="nil"/>
              <w:bottom w:val="nil"/>
              <w:right w:val="nil"/>
            </w:tcBorders>
            <w:shd w:val="clear" w:color="auto" w:fill="auto"/>
            <w:noWrap/>
            <w:vAlign w:val="bottom"/>
            <w:hideMark/>
          </w:tcPr>
          <w:p w14:paraId="5680C98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428BD16" w14:textId="77777777" w:rsidTr="00664E47">
        <w:trPr>
          <w:trHeight w:val="288"/>
        </w:trPr>
        <w:tc>
          <w:tcPr>
            <w:tcW w:w="2632" w:type="pct"/>
            <w:tcBorders>
              <w:top w:val="nil"/>
              <w:left w:val="nil"/>
              <w:bottom w:val="nil"/>
              <w:right w:val="nil"/>
            </w:tcBorders>
            <w:shd w:val="clear" w:color="auto" w:fill="auto"/>
            <w:noWrap/>
            <w:vAlign w:val="bottom"/>
            <w:hideMark/>
          </w:tcPr>
          <w:p w14:paraId="6360A6F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1101" w:type="pct"/>
            <w:tcBorders>
              <w:top w:val="nil"/>
              <w:left w:val="nil"/>
              <w:bottom w:val="nil"/>
              <w:right w:val="nil"/>
            </w:tcBorders>
            <w:shd w:val="clear" w:color="auto" w:fill="auto"/>
            <w:noWrap/>
            <w:vAlign w:val="bottom"/>
            <w:hideMark/>
          </w:tcPr>
          <w:p w14:paraId="0DF35BE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15.05</w:t>
            </w:r>
          </w:p>
        </w:tc>
        <w:tc>
          <w:tcPr>
            <w:tcW w:w="1061" w:type="pct"/>
            <w:tcBorders>
              <w:top w:val="nil"/>
              <w:left w:val="nil"/>
              <w:bottom w:val="nil"/>
              <w:right w:val="nil"/>
            </w:tcBorders>
            <w:shd w:val="clear" w:color="auto" w:fill="auto"/>
            <w:noWrap/>
            <w:vAlign w:val="bottom"/>
            <w:hideMark/>
          </w:tcPr>
          <w:p w14:paraId="4C1A84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84.95</w:t>
            </w:r>
          </w:p>
        </w:tc>
        <w:tc>
          <w:tcPr>
            <w:tcW w:w="206" w:type="pct"/>
            <w:tcBorders>
              <w:top w:val="nil"/>
              <w:left w:val="nil"/>
              <w:bottom w:val="nil"/>
              <w:right w:val="nil"/>
            </w:tcBorders>
            <w:shd w:val="clear" w:color="auto" w:fill="auto"/>
            <w:noWrap/>
            <w:vAlign w:val="bottom"/>
            <w:hideMark/>
          </w:tcPr>
          <w:p w14:paraId="3055BC6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DE39A06" w14:textId="77777777" w:rsidTr="00664E47">
        <w:trPr>
          <w:trHeight w:val="288"/>
        </w:trPr>
        <w:tc>
          <w:tcPr>
            <w:tcW w:w="2632" w:type="pct"/>
            <w:tcBorders>
              <w:top w:val="nil"/>
              <w:left w:val="nil"/>
              <w:bottom w:val="single" w:sz="4" w:space="0" w:color="auto"/>
              <w:right w:val="nil"/>
            </w:tcBorders>
            <w:shd w:val="clear" w:color="auto" w:fill="auto"/>
            <w:noWrap/>
            <w:vAlign w:val="bottom"/>
            <w:hideMark/>
          </w:tcPr>
          <w:p w14:paraId="09EAEBC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1101" w:type="pct"/>
            <w:tcBorders>
              <w:top w:val="nil"/>
              <w:left w:val="nil"/>
              <w:bottom w:val="single" w:sz="4" w:space="0" w:color="auto"/>
              <w:right w:val="nil"/>
            </w:tcBorders>
            <w:shd w:val="clear" w:color="auto" w:fill="auto"/>
            <w:noWrap/>
            <w:vAlign w:val="bottom"/>
            <w:hideMark/>
          </w:tcPr>
          <w:p w14:paraId="146321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77.78</w:t>
            </w:r>
          </w:p>
        </w:tc>
        <w:tc>
          <w:tcPr>
            <w:tcW w:w="1061" w:type="pct"/>
            <w:tcBorders>
              <w:top w:val="nil"/>
              <w:left w:val="nil"/>
              <w:bottom w:val="single" w:sz="4" w:space="0" w:color="auto"/>
              <w:right w:val="nil"/>
            </w:tcBorders>
            <w:shd w:val="clear" w:color="auto" w:fill="auto"/>
            <w:noWrap/>
            <w:vAlign w:val="bottom"/>
            <w:hideMark/>
          </w:tcPr>
          <w:p w14:paraId="39FADC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22.22</w:t>
            </w:r>
          </w:p>
        </w:tc>
        <w:tc>
          <w:tcPr>
            <w:tcW w:w="206" w:type="pct"/>
            <w:tcBorders>
              <w:top w:val="nil"/>
              <w:left w:val="nil"/>
              <w:bottom w:val="nil"/>
              <w:right w:val="nil"/>
            </w:tcBorders>
            <w:shd w:val="clear" w:color="auto" w:fill="auto"/>
            <w:noWrap/>
            <w:vAlign w:val="bottom"/>
            <w:hideMark/>
          </w:tcPr>
          <w:p w14:paraId="67F99C0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4F98BE15" w14:textId="77777777" w:rsidR="00C31697" w:rsidRPr="00134564" w:rsidRDefault="00C31697" w:rsidP="00C31697">
      <w:pPr>
        <w:rPr>
          <w:i/>
        </w:rPr>
      </w:pPr>
      <w:r w:rsidRPr="00134564">
        <w:rPr>
          <w:i/>
        </w:rPr>
        <w:t>Sources: Baseline survey of Cao Lanh Impact Evaluation</w:t>
      </w:r>
    </w:p>
    <w:p w14:paraId="31C106AB"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9980" w:type="dxa"/>
        <w:tblInd w:w="93" w:type="dxa"/>
        <w:tblLook w:val="04A0" w:firstRow="1" w:lastRow="0" w:firstColumn="1" w:lastColumn="0" w:noHBand="0" w:noVBand="1"/>
      </w:tblPr>
      <w:tblGrid>
        <w:gridCol w:w="6080"/>
        <w:gridCol w:w="1280"/>
        <w:gridCol w:w="1280"/>
        <w:gridCol w:w="1340"/>
      </w:tblGrid>
      <w:tr w:rsidR="00134564" w:rsidRPr="00134564" w14:paraId="630653AD" w14:textId="77777777" w:rsidTr="00664E47">
        <w:trPr>
          <w:trHeight w:val="288"/>
        </w:trPr>
        <w:tc>
          <w:tcPr>
            <w:tcW w:w="6080" w:type="dxa"/>
            <w:tcBorders>
              <w:top w:val="nil"/>
              <w:left w:val="nil"/>
              <w:bottom w:val="nil"/>
              <w:right w:val="nil"/>
            </w:tcBorders>
            <w:shd w:val="clear" w:color="auto" w:fill="auto"/>
            <w:noWrap/>
            <w:vAlign w:val="bottom"/>
          </w:tcPr>
          <w:p w14:paraId="55299C3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385A0E5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71E51A2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tcBorders>
              <w:top w:val="nil"/>
              <w:left w:val="nil"/>
              <w:bottom w:val="nil"/>
              <w:right w:val="nil"/>
            </w:tcBorders>
            <w:shd w:val="clear" w:color="auto" w:fill="auto"/>
            <w:noWrap/>
            <w:vAlign w:val="bottom"/>
          </w:tcPr>
          <w:p w14:paraId="7D2A839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04C4F363"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9"/>
        <w:gridCol w:w="1057"/>
        <w:gridCol w:w="1056"/>
        <w:gridCol w:w="1171"/>
        <w:gridCol w:w="1073"/>
        <w:gridCol w:w="1210"/>
      </w:tblGrid>
      <w:tr w:rsidR="00134564" w:rsidRPr="00134564" w14:paraId="467C1B6E" w14:textId="77777777" w:rsidTr="00C31697">
        <w:trPr>
          <w:trHeight w:val="288"/>
        </w:trPr>
        <w:tc>
          <w:tcPr>
            <w:tcW w:w="3688" w:type="pct"/>
            <w:gridSpan w:val="4"/>
            <w:tcBorders>
              <w:top w:val="nil"/>
              <w:left w:val="nil"/>
              <w:bottom w:val="nil"/>
              <w:right w:val="nil"/>
            </w:tcBorders>
            <w:shd w:val="clear" w:color="auto" w:fill="auto"/>
            <w:noWrap/>
            <w:vAlign w:val="bottom"/>
            <w:hideMark/>
          </w:tcPr>
          <w:p w14:paraId="12B9C0C9"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A.4.13. Percentage of sold/exchanged annual crop product (%)</w:t>
            </w:r>
          </w:p>
        </w:tc>
        <w:tc>
          <w:tcPr>
            <w:tcW w:w="641" w:type="pct"/>
            <w:tcBorders>
              <w:top w:val="nil"/>
              <w:left w:val="nil"/>
              <w:bottom w:val="nil"/>
              <w:right w:val="nil"/>
            </w:tcBorders>
            <w:shd w:val="clear" w:color="auto" w:fill="auto"/>
            <w:noWrap/>
            <w:vAlign w:val="bottom"/>
            <w:hideMark/>
          </w:tcPr>
          <w:p w14:paraId="7B258BC0"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671" w:type="pct"/>
            <w:tcBorders>
              <w:top w:val="nil"/>
              <w:left w:val="nil"/>
              <w:bottom w:val="nil"/>
              <w:right w:val="nil"/>
            </w:tcBorders>
            <w:shd w:val="clear" w:color="auto" w:fill="auto"/>
            <w:noWrap/>
            <w:vAlign w:val="bottom"/>
            <w:hideMark/>
          </w:tcPr>
          <w:p w14:paraId="6A6F2F72"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74E161E6" w14:textId="77777777" w:rsidTr="00664E47">
        <w:trPr>
          <w:trHeight w:val="288"/>
        </w:trPr>
        <w:tc>
          <w:tcPr>
            <w:tcW w:w="1891" w:type="pct"/>
            <w:tcBorders>
              <w:top w:val="single" w:sz="4" w:space="0" w:color="auto"/>
              <w:left w:val="nil"/>
              <w:bottom w:val="single" w:sz="4" w:space="0" w:color="auto"/>
              <w:right w:val="nil"/>
            </w:tcBorders>
            <w:shd w:val="clear" w:color="auto" w:fill="auto"/>
            <w:noWrap/>
            <w:vAlign w:val="bottom"/>
            <w:hideMark/>
          </w:tcPr>
          <w:p w14:paraId="22351DD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578" w:type="pct"/>
            <w:tcBorders>
              <w:top w:val="single" w:sz="4" w:space="0" w:color="auto"/>
              <w:left w:val="nil"/>
              <w:bottom w:val="single" w:sz="4" w:space="0" w:color="auto"/>
              <w:right w:val="nil"/>
            </w:tcBorders>
            <w:shd w:val="clear" w:color="auto" w:fill="auto"/>
            <w:vAlign w:val="center"/>
            <w:hideMark/>
          </w:tcPr>
          <w:p w14:paraId="6AC64A2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Rice</w:t>
            </w:r>
          </w:p>
        </w:tc>
        <w:tc>
          <w:tcPr>
            <w:tcW w:w="578" w:type="pct"/>
            <w:tcBorders>
              <w:top w:val="single" w:sz="4" w:space="0" w:color="auto"/>
              <w:left w:val="nil"/>
              <w:bottom w:val="single" w:sz="4" w:space="0" w:color="auto"/>
              <w:right w:val="nil"/>
            </w:tcBorders>
            <w:shd w:val="clear" w:color="auto" w:fill="auto"/>
            <w:vAlign w:val="center"/>
            <w:hideMark/>
          </w:tcPr>
          <w:p w14:paraId="54185300"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Maize</w:t>
            </w:r>
          </w:p>
        </w:tc>
        <w:tc>
          <w:tcPr>
            <w:tcW w:w="641" w:type="pct"/>
            <w:tcBorders>
              <w:top w:val="single" w:sz="4" w:space="0" w:color="auto"/>
              <w:left w:val="nil"/>
              <w:bottom w:val="single" w:sz="4" w:space="0" w:color="auto"/>
              <w:right w:val="nil"/>
            </w:tcBorders>
            <w:shd w:val="clear" w:color="auto" w:fill="auto"/>
            <w:vAlign w:val="center"/>
            <w:hideMark/>
          </w:tcPr>
          <w:p w14:paraId="4434F8BF"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Sesame</w:t>
            </w:r>
          </w:p>
        </w:tc>
        <w:tc>
          <w:tcPr>
            <w:tcW w:w="641" w:type="pct"/>
            <w:tcBorders>
              <w:top w:val="single" w:sz="4" w:space="0" w:color="auto"/>
              <w:left w:val="nil"/>
              <w:bottom w:val="single" w:sz="4" w:space="0" w:color="auto"/>
              <w:right w:val="nil"/>
            </w:tcBorders>
            <w:shd w:val="clear" w:color="auto" w:fill="auto"/>
            <w:vAlign w:val="center"/>
            <w:hideMark/>
          </w:tcPr>
          <w:p w14:paraId="3F3797BF"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Others</w:t>
            </w:r>
          </w:p>
        </w:tc>
        <w:tc>
          <w:tcPr>
            <w:tcW w:w="671" w:type="pct"/>
            <w:tcBorders>
              <w:top w:val="single" w:sz="4" w:space="0" w:color="auto"/>
              <w:left w:val="nil"/>
              <w:bottom w:val="single" w:sz="4" w:space="0" w:color="auto"/>
              <w:right w:val="nil"/>
            </w:tcBorders>
            <w:shd w:val="clear" w:color="auto" w:fill="auto"/>
            <w:vAlign w:val="center"/>
            <w:hideMark/>
          </w:tcPr>
          <w:p w14:paraId="52C5447D"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15916E44" w14:textId="77777777" w:rsidTr="00664E47">
        <w:trPr>
          <w:trHeight w:val="288"/>
        </w:trPr>
        <w:tc>
          <w:tcPr>
            <w:tcW w:w="1891" w:type="pct"/>
            <w:tcBorders>
              <w:top w:val="nil"/>
              <w:left w:val="nil"/>
              <w:bottom w:val="nil"/>
              <w:right w:val="nil"/>
            </w:tcBorders>
            <w:shd w:val="clear" w:color="auto" w:fill="auto"/>
            <w:noWrap/>
            <w:vAlign w:val="bottom"/>
            <w:hideMark/>
          </w:tcPr>
          <w:p w14:paraId="0575A361"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578" w:type="pct"/>
            <w:tcBorders>
              <w:top w:val="nil"/>
              <w:left w:val="nil"/>
              <w:bottom w:val="nil"/>
              <w:right w:val="nil"/>
            </w:tcBorders>
            <w:shd w:val="clear" w:color="auto" w:fill="auto"/>
            <w:noWrap/>
            <w:vAlign w:val="bottom"/>
            <w:hideMark/>
          </w:tcPr>
          <w:p w14:paraId="0D09663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91.63</w:t>
            </w:r>
          </w:p>
        </w:tc>
        <w:tc>
          <w:tcPr>
            <w:tcW w:w="578" w:type="pct"/>
            <w:tcBorders>
              <w:top w:val="nil"/>
              <w:left w:val="nil"/>
              <w:bottom w:val="nil"/>
              <w:right w:val="nil"/>
            </w:tcBorders>
            <w:shd w:val="clear" w:color="auto" w:fill="auto"/>
            <w:noWrap/>
            <w:vAlign w:val="bottom"/>
            <w:hideMark/>
          </w:tcPr>
          <w:p w14:paraId="3CA39C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99.83</w:t>
            </w:r>
          </w:p>
        </w:tc>
        <w:tc>
          <w:tcPr>
            <w:tcW w:w="641" w:type="pct"/>
            <w:tcBorders>
              <w:top w:val="nil"/>
              <w:left w:val="nil"/>
              <w:bottom w:val="nil"/>
              <w:right w:val="nil"/>
            </w:tcBorders>
            <w:shd w:val="clear" w:color="auto" w:fill="auto"/>
            <w:noWrap/>
            <w:vAlign w:val="bottom"/>
            <w:hideMark/>
          </w:tcPr>
          <w:p w14:paraId="6BB50E3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99.94</w:t>
            </w:r>
          </w:p>
        </w:tc>
        <w:tc>
          <w:tcPr>
            <w:tcW w:w="641" w:type="pct"/>
            <w:tcBorders>
              <w:top w:val="nil"/>
              <w:left w:val="nil"/>
              <w:bottom w:val="nil"/>
              <w:right w:val="nil"/>
            </w:tcBorders>
            <w:shd w:val="clear" w:color="auto" w:fill="auto"/>
            <w:noWrap/>
            <w:vAlign w:val="bottom"/>
            <w:hideMark/>
          </w:tcPr>
          <w:p w14:paraId="1BF011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69.03</w:t>
            </w:r>
          </w:p>
        </w:tc>
        <w:tc>
          <w:tcPr>
            <w:tcW w:w="671" w:type="pct"/>
            <w:tcBorders>
              <w:top w:val="nil"/>
              <w:left w:val="nil"/>
              <w:bottom w:val="nil"/>
              <w:right w:val="nil"/>
            </w:tcBorders>
            <w:shd w:val="clear" w:color="auto" w:fill="auto"/>
            <w:noWrap/>
            <w:vAlign w:val="bottom"/>
            <w:hideMark/>
          </w:tcPr>
          <w:p w14:paraId="63E2F9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87.03</w:t>
            </w:r>
          </w:p>
        </w:tc>
      </w:tr>
      <w:tr w:rsidR="00134564" w:rsidRPr="00134564" w14:paraId="629D35CF" w14:textId="77777777" w:rsidTr="00664E47">
        <w:trPr>
          <w:trHeight w:val="288"/>
        </w:trPr>
        <w:tc>
          <w:tcPr>
            <w:tcW w:w="1891" w:type="pct"/>
            <w:tcBorders>
              <w:top w:val="nil"/>
              <w:left w:val="nil"/>
              <w:bottom w:val="nil"/>
              <w:right w:val="nil"/>
            </w:tcBorders>
            <w:shd w:val="clear" w:color="auto" w:fill="auto"/>
            <w:noWrap/>
            <w:vAlign w:val="bottom"/>
            <w:hideMark/>
          </w:tcPr>
          <w:p w14:paraId="073FE95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578" w:type="pct"/>
            <w:tcBorders>
              <w:top w:val="nil"/>
              <w:left w:val="nil"/>
              <w:bottom w:val="nil"/>
              <w:right w:val="nil"/>
            </w:tcBorders>
            <w:shd w:val="clear" w:color="auto" w:fill="auto"/>
            <w:noWrap/>
            <w:vAlign w:val="bottom"/>
            <w:hideMark/>
          </w:tcPr>
          <w:p w14:paraId="39E68E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90.31</w:t>
            </w:r>
          </w:p>
        </w:tc>
        <w:tc>
          <w:tcPr>
            <w:tcW w:w="578" w:type="pct"/>
            <w:tcBorders>
              <w:top w:val="nil"/>
              <w:left w:val="nil"/>
              <w:bottom w:val="nil"/>
              <w:right w:val="nil"/>
            </w:tcBorders>
            <w:shd w:val="clear" w:color="auto" w:fill="auto"/>
            <w:noWrap/>
            <w:vAlign w:val="bottom"/>
            <w:hideMark/>
          </w:tcPr>
          <w:p w14:paraId="5CEC5EE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99.77</w:t>
            </w:r>
          </w:p>
        </w:tc>
        <w:tc>
          <w:tcPr>
            <w:tcW w:w="641" w:type="pct"/>
            <w:tcBorders>
              <w:top w:val="nil"/>
              <w:left w:val="nil"/>
              <w:bottom w:val="nil"/>
              <w:right w:val="nil"/>
            </w:tcBorders>
            <w:shd w:val="clear" w:color="auto" w:fill="auto"/>
            <w:noWrap/>
            <w:vAlign w:val="bottom"/>
            <w:hideMark/>
          </w:tcPr>
          <w:p w14:paraId="7301B77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99.87</w:t>
            </w:r>
          </w:p>
        </w:tc>
        <w:tc>
          <w:tcPr>
            <w:tcW w:w="641" w:type="pct"/>
            <w:tcBorders>
              <w:top w:val="nil"/>
              <w:left w:val="nil"/>
              <w:bottom w:val="nil"/>
              <w:right w:val="nil"/>
            </w:tcBorders>
            <w:shd w:val="clear" w:color="auto" w:fill="auto"/>
            <w:noWrap/>
            <w:vAlign w:val="bottom"/>
            <w:hideMark/>
          </w:tcPr>
          <w:p w14:paraId="23E7E0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59.69</w:t>
            </w:r>
          </w:p>
        </w:tc>
        <w:tc>
          <w:tcPr>
            <w:tcW w:w="671" w:type="pct"/>
            <w:tcBorders>
              <w:top w:val="nil"/>
              <w:left w:val="nil"/>
              <w:bottom w:val="nil"/>
              <w:right w:val="nil"/>
            </w:tcBorders>
            <w:shd w:val="clear" w:color="auto" w:fill="auto"/>
            <w:noWrap/>
            <w:vAlign w:val="bottom"/>
            <w:hideMark/>
          </w:tcPr>
          <w:p w14:paraId="11A784C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83.67</w:t>
            </w:r>
          </w:p>
        </w:tc>
      </w:tr>
      <w:tr w:rsidR="00134564" w:rsidRPr="00134564" w14:paraId="08654C51" w14:textId="77777777" w:rsidTr="00664E47">
        <w:trPr>
          <w:trHeight w:val="288"/>
        </w:trPr>
        <w:tc>
          <w:tcPr>
            <w:tcW w:w="1891" w:type="pct"/>
            <w:tcBorders>
              <w:top w:val="nil"/>
              <w:left w:val="nil"/>
              <w:bottom w:val="nil"/>
              <w:right w:val="nil"/>
            </w:tcBorders>
            <w:shd w:val="clear" w:color="auto" w:fill="auto"/>
            <w:noWrap/>
            <w:vAlign w:val="bottom"/>
            <w:hideMark/>
          </w:tcPr>
          <w:p w14:paraId="4426218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578" w:type="pct"/>
            <w:tcBorders>
              <w:top w:val="nil"/>
              <w:left w:val="nil"/>
              <w:bottom w:val="nil"/>
              <w:right w:val="nil"/>
            </w:tcBorders>
            <w:shd w:val="clear" w:color="auto" w:fill="auto"/>
            <w:noWrap/>
            <w:vAlign w:val="bottom"/>
            <w:hideMark/>
          </w:tcPr>
          <w:p w14:paraId="05E16EB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95.69</w:t>
            </w:r>
          </w:p>
        </w:tc>
        <w:tc>
          <w:tcPr>
            <w:tcW w:w="578" w:type="pct"/>
            <w:tcBorders>
              <w:top w:val="nil"/>
              <w:left w:val="nil"/>
              <w:bottom w:val="nil"/>
              <w:right w:val="nil"/>
            </w:tcBorders>
            <w:shd w:val="clear" w:color="auto" w:fill="auto"/>
            <w:noWrap/>
            <w:vAlign w:val="bottom"/>
            <w:hideMark/>
          </w:tcPr>
          <w:p w14:paraId="34615C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99.92</w:t>
            </w:r>
          </w:p>
        </w:tc>
        <w:tc>
          <w:tcPr>
            <w:tcW w:w="641" w:type="pct"/>
            <w:tcBorders>
              <w:top w:val="nil"/>
              <w:left w:val="nil"/>
              <w:bottom w:val="nil"/>
              <w:right w:val="nil"/>
            </w:tcBorders>
            <w:shd w:val="clear" w:color="auto" w:fill="auto"/>
            <w:noWrap/>
            <w:vAlign w:val="bottom"/>
            <w:hideMark/>
          </w:tcPr>
          <w:p w14:paraId="1627EFD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152950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69.97</w:t>
            </w:r>
          </w:p>
        </w:tc>
        <w:tc>
          <w:tcPr>
            <w:tcW w:w="671" w:type="pct"/>
            <w:tcBorders>
              <w:top w:val="nil"/>
              <w:left w:val="nil"/>
              <w:bottom w:val="nil"/>
              <w:right w:val="nil"/>
            </w:tcBorders>
            <w:shd w:val="clear" w:color="auto" w:fill="auto"/>
            <w:noWrap/>
            <w:vAlign w:val="bottom"/>
            <w:hideMark/>
          </w:tcPr>
          <w:p w14:paraId="6CF830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91.05</w:t>
            </w:r>
          </w:p>
        </w:tc>
      </w:tr>
      <w:tr w:rsidR="00134564" w:rsidRPr="00134564" w14:paraId="260D2B91" w14:textId="77777777" w:rsidTr="00664E47">
        <w:trPr>
          <w:trHeight w:val="288"/>
        </w:trPr>
        <w:tc>
          <w:tcPr>
            <w:tcW w:w="1891" w:type="pct"/>
            <w:tcBorders>
              <w:top w:val="nil"/>
              <w:left w:val="nil"/>
              <w:bottom w:val="nil"/>
              <w:right w:val="nil"/>
            </w:tcBorders>
            <w:shd w:val="clear" w:color="auto" w:fill="auto"/>
            <w:noWrap/>
            <w:vAlign w:val="bottom"/>
            <w:hideMark/>
          </w:tcPr>
          <w:p w14:paraId="312D66C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578" w:type="pct"/>
            <w:tcBorders>
              <w:top w:val="nil"/>
              <w:left w:val="nil"/>
              <w:bottom w:val="nil"/>
              <w:right w:val="nil"/>
            </w:tcBorders>
            <w:shd w:val="clear" w:color="auto" w:fill="auto"/>
            <w:noWrap/>
            <w:vAlign w:val="bottom"/>
            <w:hideMark/>
          </w:tcPr>
          <w:p w14:paraId="35CC2E8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90.53</w:t>
            </w:r>
          </w:p>
        </w:tc>
        <w:tc>
          <w:tcPr>
            <w:tcW w:w="578" w:type="pct"/>
            <w:tcBorders>
              <w:top w:val="nil"/>
              <w:left w:val="nil"/>
              <w:bottom w:val="nil"/>
              <w:right w:val="nil"/>
            </w:tcBorders>
            <w:shd w:val="clear" w:color="auto" w:fill="auto"/>
            <w:noWrap/>
            <w:vAlign w:val="bottom"/>
            <w:hideMark/>
          </w:tcPr>
          <w:p w14:paraId="75224CF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3FEF31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5641C4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89.51</w:t>
            </w:r>
          </w:p>
        </w:tc>
        <w:tc>
          <w:tcPr>
            <w:tcW w:w="671" w:type="pct"/>
            <w:tcBorders>
              <w:top w:val="nil"/>
              <w:left w:val="nil"/>
              <w:bottom w:val="nil"/>
              <w:right w:val="nil"/>
            </w:tcBorders>
            <w:shd w:val="clear" w:color="auto" w:fill="auto"/>
            <w:noWrap/>
            <w:vAlign w:val="bottom"/>
            <w:hideMark/>
          </w:tcPr>
          <w:p w14:paraId="342261C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91.00</w:t>
            </w:r>
          </w:p>
        </w:tc>
      </w:tr>
      <w:tr w:rsidR="00134564" w:rsidRPr="00134564" w14:paraId="761AD3BE" w14:textId="77777777" w:rsidTr="00664E47">
        <w:trPr>
          <w:trHeight w:val="288"/>
        </w:trPr>
        <w:tc>
          <w:tcPr>
            <w:tcW w:w="1891" w:type="pct"/>
            <w:tcBorders>
              <w:top w:val="nil"/>
              <w:left w:val="nil"/>
              <w:bottom w:val="nil"/>
              <w:right w:val="nil"/>
            </w:tcBorders>
            <w:shd w:val="clear" w:color="auto" w:fill="auto"/>
            <w:noWrap/>
            <w:vAlign w:val="bottom"/>
            <w:hideMark/>
          </w:tcPr>
          <w:p w14:paraId="624D163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578" w:type="pct"/>
            <w:tcBorders>
              <w:top w:val="nil"/>
              <w:left w:val="nil"/>
              <w:bottom w:val="nil"/>
              <w:right w:val="nil"/>
            </w:tcBorders>
            <w:shd w:val="clear" w:color="auto" w:fill="auto"/>
            <w:noWrap/>
            <w:vAlign w:val="bottom"/>
            <w:hideMark/>
          </w:tcPr>
          <w:p w14:paraId="425A333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8" w:type="pct"/>
            <w:tcBorders>
              <w:top w:val="nil"/>
              <w:left w:val="nil"/>
              <w:bottom w:val="nil"/>
              <w:right w:val="nil"/>
            </w:tcBorders>
            <w:shd w:val="clear" w:color="auto" w:fill="auto"/>
            <w:noWrap/>
            <w:vAlign w:val="bottom"/>
            <w:hideMark/>
          </w:tcPr>
          <w:p w14:paraId="196AB84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2E2BDDE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63EC882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043165C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4CF929E" w14:textId="77777777" w:rsidTr="00664E47">
        <w:trPr>
          <w:trHeight w:val="288"/>
        </w:trPr>
        <w:tc>
          <w:tcPr>
            <w:tcW w:w="1891" w:type="pct"/>
            <w:tcBorders>
              <w:top w:val="nil"/>
              <w:left w:val="nil"/>
              <w:bottom w:val="nil"/>
              <w:right w:val="nil"/>
            </w:tcBorders>
            <w:shd w:val="clear" w:color="auto" w:fill="auto"/>
            <w:noWrap/>
            <w:vAlign w:val="bottom"/>
            <w:hideMark/>
          </w:tcPr>
          <w:p w14:paraId="7E3A064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578" w:type="pct"/>
            <w:tcBorders>
              <w:top w:val="nil"/>
              <w:left w:val="nil"/>
              <w:bottom w:val="nil"/>
              <w:right w:val="nil"/>
            </w:tcBorders>
            <w:shd w:val="clear" w:color="auto" w:fill="auto"/>
            <w:noWrap/>
            <w:vAlign w:val="bottom"/>
            <w:hideMark/>
          </w:tcPr>
          <w:p w14:paraId="13108F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89.60</w:t>
            </w:r>
          </w:p>
        </w:tc>
        <w:tc>
          <w:tcPr>
            <w:tcW w:w="578" w:type="pct"/>
            <w:tcBorders>
              <w:top w:val="nil"/>
              <w:left w:val="nil"/>
              <w:bottom w:val="nil"/>
              <w:right w:val="nil"/>
            </w:tcBorders>
            <w:shd w:val="clear" w:color="auto" w:fill="auto"/>
            <w:noWrap/>
            <w:vAlign w:val="bottom"/>
            <w:hideMark/>
          </w:tcPr>
          <w:p w14:paraId="7D606E3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7770105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212F987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87.90</w:t>
            </w:r>
          </w:p>
        </w:tc>
        <w:tc>
          <w:tcPr>
            <w:tcW w:w="671" w:type="pct"/>
            <w:tcBorders>
              <w:top w:val="nil"/>
              <w:left w:val="nil"/>
              <w:bottom w:val="nil"/>
              <w:right w:val="nil"/>
            </w:tcBorders>
            <w:shd w:val="clear" w:color="auto" w:fill="auto"/>
            <w:noWrap/>
            <w:vAlign w:val="bottom"/>
            <w:hideMark/>
          </w:tcPr>
          <w:p w14:paraId="39F91CB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89.93</w:t>
            </w:r>
          </w:p>
        </w:tc>
      </w:tr>
      <w:tr w:rsidR="00134564" w:rsidRPr="00134564" w14:paraId="10F20DF0" w14:textId="77777777" w:rsidTr="00664E47">
        <w:trPr>
          <w:trHeight w:val="288"/>
        </w:trPr>
        <w:tc>
          <w:tcPr>
            <w:tcW w:w="1891" w:type="pct"/>
            <w:tcBorders>
              <w:top w:val="nil"/>
              <w:left w:val="nil"/>
              <w:bottom w:val="nil"/>
              <w:right w:val="nil"/>
            </w:tcBorders>
            <w:shd w:val="clear" w:color="auto" w:fill="auto"/>
            <w:noWrap/>
            <w:vAlign w:val="bottom"/>
            <w:hideMark/>
          </w:tcPr>
          <w:p w14:paraId="4A386DB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578" w:type="pct"/>
            <w:tcBorders>
              <w:top w:val="nil"/>
              <w:left w:val="nil"/>
              <w:bottom w:val="nil"/>
              <w:right w:val="nil"/>
            </w:tcBorders>
            <w:shd w:val="clear" w:color="auto" w:fill="auto"/>
            <w:noWrap/>
            <w:vAlign w:val="bottom"/>
            <w:hideMark/>
          </w:tcPr>
          <w:p w14:paraId="71D620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92.39</w:t>
            </w:r>
          </w:p>
        </w:tc>
        <w:tc>
          <w:tcPr>
            <w:tcW w:w="578" w:type="pct"/>
            <w:tcBorders>
              <w:top w:val="nil"/>
              <w:left w:val="nil"/>
              <w:bottom w:val="nil"/>
              <w:right w:val="nil"/>
            </w:tcBorders>
            <w:shd w:val="clear" w:color="auto" w:fill="auto"/>
            <w:noWrap/>
            <w:vAlign w:val="bottom"/>
            <w:hideMark/>
          </w:tcPr>
          <w:p w14:paraId="3E9B8E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99.82</w:t>
            </w:r>
          </w:p>
        </w:tc>
        <w:tc>
          <w:tcPr>
            <w:tcW w:w="641" w:type="pct"/>
            <w:tcBorders>
              <w:top w:val="nil"/>
              <w:left w:val="nil"/>
              <w:bottom w:val="nil"/>
              <w:right w:val="nil"/>
            </w:tcBorders>
            <w:shd w:val="clear" w:color="auto" w:fill="auto"/>
            <w:noWrap/>
            <w:vAlign w:val="bottom"/>
            <w:hideMark/>
          </w:tcPr>
          <w:p w14:paraId="70BA39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99.86</w:t>
            </w:r>
          </w:p>
        </w:tc>
        <w:tc>
          <w:tcPr>
            <w:tcW w:w="641" w:type="pct"/>
            <w:tcBorders>
              <w:top w:val="nil"/>
              <w:left w:val="nil"/>
              <w:bottom w:val="nil"/>
              <w:right w:val="nil"/>
            </w:tcBorders>
            <w:shd w:val="clear" w:color="auto" w:fill="auto"/>
            <w:noWrap/>
            <w:vAlign w:val="bottom"/>
            <w:hideMark/>
          </w:tcPr>
          <w:p w14:paraId="3346877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58.91</w:t>
            </w:r>
          </w:p>
        </w:tc>
        <w:tc>
          <w:tcPr>
            <w:tcW w:w="671" w:type="pct"/>
            <w:tcBorders>
              <w:top w:val="nil"/>
              <w:left w:val="nil"/>
              <w:bottom w:val="nil"/>
              <w:right w:val="nil"/>
            </w:tcBorders>
            <w:shd w:val="clear" w:color="auto" w:fill="auto"/>
            <w:noWrap/>
            <w:vAlign w:val="bottom"/>
            <w:hideMark/>
          </w:tcPr>
          <w:p w14:paraId="33C7BED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85.83</w:t>
            </w:r>
          </w:p>
        </w:tc>
      </w:tr>
      <w:tr w:rsidR="00134564" w:rsidRPr="00134564" w14:paraId="79216CCD" w14:textId="77777777" w:rsidTr="00664E47">
        <w:trPr>
          <w:trHeight w:val="288"/>
        </w:trPr>
        <w:tc>
          <w:tcPr>
            <w:tcW w:w="1891" w:type="pct"/>
            <w:tcBorders>
              <w:top w:val="nil"/>
              <w:left w:val="nil"/>
              <w:bottom w:val="nil"/>
              <w:right w:val="nil"/>
            </w:tcBorders>
            <w:shd w:val="clear" w:color="auto" w:fill="auto"/>
            <w:noWrap/>
            <w:vAlign w:val="bottom"/>
            <w:hideMark/>
          </w:tcPr>
          <w:p w14:paraId="310D680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578" w:type="pct"/>
            <w:tcBorders>
              <w:top w:val="nil"/>
              <w:left w:val="nil"/>
              <w:bottom w:val="nil"/>
              <w:right w:val="nil"/>
            </w:tcBorders>
            <w:shd w:val="clear" w:color="auto" w:fill="auto"/>
            <w:noWrap/>
            <w:vAlign w:val="bottom"/>
            <w:hideMark/>
          </w:tcPr>
          <w:p w14:paraId="6A5BFAE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8" w:type="pct"/>
            <w:tcBorders>
              <w:top w:val="nil"/>
              <w:left w:val="nil"/>
              <w:bottom w:val="nil"/>
              <w:right w:val="nil"/>
            </w:tcBorders>
            <w:shd w:val="clear" w:color="auto" w:fill="auto"/>
            <w:noWrap/>
            <w:vAlign w:val="bottom"/>
            <w:hideMark/>
          </w:tcPr>
          <w:p w14:paraId="65B64D0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1DB529A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4A0CDDE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6AA939F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ADC55F4" w14:textId="77777777" w:rsidTr="00664E47">
        <w:trPr>
          <w:trHeight w:val="288"/>
        </w:trPr>
        <w:tc>
          <w:tcPr>
            <w:tcW w:w="1891" w:type="pct"/>
            <w:tcBorders>
              <w:top w:val="nil"/>
              <w:left w:val="nil"/>
              <w:bottom w:val="nil"/>
              <w:right w:val="nil"/>
            </w:tcBorders>
            <w:shd w:val="clear" w:color="auto" w:fill="auto"/>
            <w:noWrap/>
            <w:vAlign w:val="bottom"/>
            <w:hideMark/>
          </w:tcPr>
          <w:p w14:paraId="1257FDE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578" w:type="pct"/>
            <w:tcBorders>
              <w:top w:val="nil"/>
              <w:left w:val="nil"/>
              <w:bottom w:val="nil"/>
              <w:right w:val="nil"/>
            </w:tcBorders>
            <w:shd w:val="clear" w:color="auto" w:fill="auto"/>
            <w:noWrap/>
            <w:vAlign w:val="bottom"/>
            <w:hideMark/>
          </w:tcPr>
          <w:p w14:paraId="54B3F2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91.12</w:t>
            </w:r>
          </w:p>
        </w:tc>
        <w:tc>
          <w:tcPr>
            <w:tcW w:w="578" w:type="pct"/>
            <w:tcBorders>
              <w:top w:val="nil"/>
              <w:left w:val="nil"/>
              <w:bottom w:val="nil"/>
              <w:right w:val="nil"/>
            </w:tcBorders>
            <w:shd w:val="clear" w:color="auto" w:fill="auto"/>
            <w:noWrap/>
            <w:vAlign w:val="bottom"/>
            <w:hideMark/>
          </w:tcPr>
          <w:p w14:paraId="167502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99.81</w:t>
            </w:r>
          </w:p>
        </w:tc>
        <w:tc>
          <w:tcPr>
            <w:tcW w:w="641" w:type="pct"/>
            <w:tcBorders>
              <w:top w:val="nil"/>
              <w:left w:val="nil"/>
              <w:bottom w:val="nil"/>
              <w:right w:val="nil"/>
            </w:tcBorders>
            <w:shd w:val="clear" w:color="auto" w:fill="auto"/>
            <w:noWrap/>
            <w:vAlign w:val="bottom"/>
            <w:hideMark/>
          </w:tcPr>
          <w:p w14:paraId="21DA87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99.92</w:t>
            </w:r>
          </w:p>
        </w:tc>
        <w:tc>
          <w:tcPr>
            <w:tcW w:w="641" w:type="pct"/>
            <w:tcBorders>
              <w:top w:val="nil"/>
              <w:left w:val="nil"/>
              <w:bottom w:val="nil"/>
              <w:right w:val="nil"/>
            </w:tcBorders>
            <w:shd w:val="clear" w:color="auto" w:fill="auto"/>
            <w:noWrap/>
            <w:vAlign w:val="bottom"/>
            <w:hideMark/>
          </w:tcPr>
          <w:p w14:paraId="5794C5B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67.37</w:t>
            </w:r>
          </w:p>
        </w:tc>
        <w:tc>
          <w:tcPr>
            <w:tcW w:w="671" w:type="pct"/>
            <w:tcBorders>
              <w:top w:val="nil"/>
              <w:left w:val="nil"/>
              <w:bottom w:val="nil"/>
              <w:right w:val="nil"/>
            </w:tcBorders>
            <w:shd w:val="clear" w:color="auto" w:fill="auto"/>
            <w:noWrap/>
            <w:vAlign w:val="bottom"/>
            <w:hideMark/>
          </w:tcPr>
          <w:p w14:paraId="017259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86.55</w:t>
            </w:r>
          </w:p>
        </w:tc>
      </w:tr>
      <w:tr w:rsidR="00134564" w:rsidRPr="00134564" w14:paraId="120C4679" w14:textId="77777777" w:rsidTr="00664E47">
        <w:trPr>
          <w:trHeight w:val="288"/>
        </w:trPr>
        <w:tc>
          <w:tcPr>
            <w:tcW w:w="1891" w:type="pct"/>
            <w:tcBorders>
              <w:top w:val="nil"/>
              <w:left w:val="nil"/>
              <w:bottom w:val="nil"/>
              <w:right w:val="nil"/>
            </w:tcBorders>
            <w:shd w:val="clear" w:color="auto" w:fill="auto"/>
            <w:noWrap/>
            <w:vAlign w:val="bottom"/>
            <w:hideMark/>
          </w:tcPr>
          <w:p w14:paraId="11DA387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578" w:type="pct"/>
            <w:tcBorders>
              <w:top w:val="nil"/>
              <w:left w:val="nil"/>
              <w:bottom w:val="nil"/>
              <w:right w:val="nil"/>
            </w:tcBorders>
            <w:shd w:val="clear" w:color="auto" w:fill="auto"/>
            <w:noWrap/>
            <w:vAlign w:val="bottom"/>
            <w:hideMark/>
          </w:tcPr>
          <w:p w14:paraId="7BB46B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94.70</w:t>
            </w:r>
          </w:p>
        </w:tc>
        <w:tc>
          <w:tcPr>
            <w:tcW w:w="578" w:type="pct"/>
            <w:tcBorders>
              <w:top w:val="nil"/>
              <w:left w:val="nil"/>
              <w:bottom w:val="nil"/>
              <w:right w:val="nil"/>
            </w:tcBorders>
            <w:shd w:val="clear" w:color="auto" w:fill="auto"/>
            <w:noWrap/>
            <w:vAlign w:val="bottom"/>
            <w:hideMark/>
          </w:tcPr>
          <w:p w14:paraId="5394CB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0E4AB7D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637B22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75.90</w:t>
            </w:r>
          </w:p>
        </w:tc>
        <w:tc>
          <w:tcPr>
            <w:tcW w:w="671" w:type="pct"/>
            <w:tcBorders>
              <w:top w:val="nil"/>
              <w:left w:val="nil"/>
              <w:bottom w:val="nil"/>
              <w:right w:val="nil"/>
            </w:tcBorders>
            <w:shd w:val="clear" w:color="auto" w:fill="auto"/>
            <w:noWrap/>
            <w:vAlign w:val="bottom"/>
            <w:hideMark/>
          </w:tcPr>
          <w:p w14:paraId="05E0899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89.67</w:t>
            </w:r>
          </w:p>
        </w:tc>
      </w:tr>
      <w:tr w:rsidR="00134564" w:rsidRPr="00134564" w14:paraId="75B675B3" w14:textId="77777777" w:rsidTr="00664E47">
        <w:trPr>
          <w:trHeight w:val="288"/>
        </w:trPr>
        <w:tc>
          <w:tcPr>
            <w:tcW w:w="1891" w:type="pct"/>
            <w:tcBorders>
              <w:top w:val="nil"/>
              <w:left w:val="nil"/>
              <w:bottom w:val="nil"/>
              <w:right w:val="nil"/>
            </w:tcBorders>
            <w:shd w:val="clear" w:color="auto" w:fill="auto"/>
            <w:noWrap/>
            <w:vAlign w:val="bottom"/>
            <w:hideMark/>
          </w:tcPr>
          <w:p w14:paraId="7BF83BC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578" w:type="pct"/>
            <w:tcBorders>
              <w:top w:val="nil"/>
              <w:left w:val="nil"/>
              <w:bottom w:val="nil"/>
              <w:right w:val="nil"/>
            </w:tcBorders>
            <w:shd w:val="clear" w:color="auto" w:fill="auto"/>
            <w:noWrap/>
            <w:vAlign w:val="bottom"/>
            <w:hideMark/>
          </w:tcPr>
          <w:p w14:paraId="7D1A982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8" w:type="pct"/>
            <w:tcBorders>
              <w:top w:val="nil"/>
              <w:left w:val="nil"/>
              <w:bottom w:val="nil"/>
              <w:right w:val="nil"/>
            </w:tcBorders>
            <w:shd w:val="clear" w:color="auto" w:fill="auto"/>
            <w:noWrap/>
            <w:vAlign w:val="bottom"/>
            <w:hideMark/>
          </w:tcPr>
          <w:p w14:paraId="004D412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2ECA502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2272158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0DB1B69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4051CF9" w14:textId="77777777" w:rsidTr="00664E47">
        <w:trPr>
          <w:trHeight w:val="288"/>
        </w:trPr>
        <w:tc>
          <w:tcPr>
            <w:tcW w:w="1891" w:type="pct"/>
            <w:tcBorders>
              <w:top w:val="nil"/>
              <w:left w:val="nil"/>
              <w:bottom w:val="nil"/>
              <w:right w:val="nil"/>
            </w:tcBorders>
            <w:shd w:val="clear" w:color="auto" w:fill="auto"/>
            <w:noWrap/>
            <w:vAlign w:val="bottom"/>
            <w:hideMark/>
          </w:tcPr>
          <w:p w14:paraId="73CE52B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578" w:type="pct"/>
            <w:tcBorders>
              <w:top w:val="nil"/>
              <w:left w:val="nil"/>
              <w:bottom w:val="nil"/>
              <w:right w:val="nil"/>
            </w:tcBorders>
            <w:shd w:val="clear" w:color="auto" w:fill="auto"/>
            <w:noWrap/>
            <w:vAlign w:val="bottom"/>
            <w:hideMark/>
          </w:tcPr>
          <w:p w14:paraId="4D48AFC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89.99</w:t>
            </w:r>
          </w:p>
        </w:tc>
        <w:tc>
          <w:tcPr>
            <w:tcW w:w="578" w:type="pct"/>
            <w:tcBorders>
              <w:top w:val="nil"/>
              <w:left w:val="nil"/>
              <w:bottom w:val="nil"/>
              <w:right w:val="nil"/>
            </w:tcBorders>
            <w:shd w:val="clear" w:color="auto" w:fill="auto"/>
            <w:noWrap/>
            <w:vAlign w:val="bottom"/>
            <w:hideMark/>
          </w:tcPr>
          <w:p w14:paraId="788BD8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27F6FE7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498CB6B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68.88</w:t>
            </w:r>
          </w:p>
        </w:tc>
        <w:tc>
          <w:tcPr>
            <w:tcW w:w="671" w:type="pct"/>
            <w:tcBorders>
              <w:top w:val="nil"/>
              <w:left w:val="nil"/>
              <w:bottom w:val="nil"/>
              <w:right w:val="nil"/>
            </w:tcBorders>
            <w:shd w:val="clear" w:color="auto" w:fill="auto"/>
            <w:noWrap/>
            <w:vAlign w:val="bottom"/>
            <w:hideMark/>
          </w:tcPr>
          <w:p w14:paraId="364AF0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84.64</w:t>
            </w:r>
          </w:p>
        </w:tc>
      </w:tr>
      <w:tr w:rsidR="00134564" w:rsidRPr="00134564" w14:paraId="0AE6512D" w14:textId="77777777" w:rsidTr="00664E47">
        <w:trPr>
          <w:trHeight w:val="288"/>
        </w:trPr>
        <w:tc>
          <w:tcPr>
            <w:tcW w:w="1891" w:type="pct"/>
            <w:tcBorders>
              <w:top w:val="nil"/>
              <w:left w:val="nil"/>
              <w:bottom w:val="nil"/>
              <w:right w:val="nil"/>
            </w:tcBorders>
            <w:shd w:val="clear" w:color="auto" w:fill="auto"/>
            <w:noWrap/>
            <w:vAlign w:val="bottom"/>
            <w:hideMark/>
          </w:tcPr>
          <w:p w14:paraId="03356C4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578" w:type="pct"/>
            <w:tcBorders>
              <w:top w:val="nil"/>
              <w:left w:val="nil"/>
              <w:bottom w:val="nil"/>
              <w:right w:val="nil"/>
            </w:tcBorders>
            <w:shd w:val="clear" w:color="auto" w:fill="auto"/>
            <w:noWrap/>
            <w:vAlign w:val="bottom"/>
            <w:hideMark/>
          </w:tcPr>
          <w:p w14:paraId="3386AD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92.94</w:t>
            </w:r>
          </w:p>
        </w:tc>
        <w:tc>
          <w:tcPr>
            <w:tcW w:w="578" w:type="pct"/>
            <w:tcBorders>
              <w:top w:val="nil"/>
              <w:left w:val="nil"/>
              <w:bottom w:val="nil"/>
              <w:right w:val="nil"/>
            </w:tcBorders>
            <w:shd w:val="clear" w:color="auto" w:fill="auto"/>
            <w:noWrap/>
            <w:vAlign w:val="bottom"/>
            <w:hideMark/>
          </w:tcPr>
          <w:p w14:paraId="50B69C8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99.68</w:t>
            </w:r>
          </w:p>
        </w:tc>
        <w:tc>
          <w:tcPr>
            <w:tcW w:w="641" w:type="pct"/>
            <w:tcBorders>
              <w:top w:val="nil"/>
              <w:left w:val="nil"/>
              <w:bottom w:val="nil"/>
              <w:right w:val="nil"/>
            </w:tcBorders>
            <w:shd w:val="clear" w:color="auto" w:fill="auto"/>
            <w:noWrap/>
            <w:vAlign w:val="bottom"/>
            <w:hideMark/>
          </w:tcPr>
          <w:p w14:paraId="089F2D8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5DA14E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74.43</w:t>
            </w:r>
          </w:p>
        </w:tc>
        <w:tc>
          <w:tcPr>
            <w:tcW w:w="671" w:type="pct"/>
            <w:tcBorders>
              <w:top w:val="nil"/>
              <w:left w:val="nil"/>
              <w:bottom w:val="nil"/>
              <w:right w:val="nil"/>
            </w:tcBorders>
            <w:shd w:val="clear" w:color="auto" w:fill="auto"/>
            <w:noWrap/>
            <w:vAlign w:val="bottom"/>
            <w:hideMark/>
          </w:tcPr>
          <w:p w14:paraId="1040396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89.83</w:t>
            </w:r>
          </w:p>
        </w:tc>
      </w:tr>
      <w:tr w:rsidR="00134564" w:rsidRPr="00134564" w14:paraId="6AE70A73" w14:textId="77777777" w:rsidTr="00664E47">
        <w:trPr>
          <w:trHeight w:val="288"/>
        </w:trPr>
        <w:tc>
          <w:tcPr>
            <w:tcW w:w="1891" w:type="pct"/>
            <w:tcBorders>
              <w:top w:val="nil"/>
              <w:left w:val="nil"/>
              <w:bottom w:val="nil"/>
              <w:right w:val="nil"/>
            </w:tcBorders>
            <w:shd w:val="clear" w:color="auto" w:fill="auto"/>
            <w:noWrap/>
            <w:vAlign w:val="bottom"/>
            <w:hideMark/>
          </w:tcPr>
          <w:p w14:paraId="40C4E66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578" w:type="pct"/>
            <w:tcBorders>
              <w:top w:val="nil"/>
              <w:left w:val="nil"/>
              <w:bottom w:val="nil"/>
              <w:right w:val="nil"/>
            </w:tcBorders>
            <w:shd w:val="clear" w:color="auto" w:fill="auto"/>
            <w:noWrap/>
            <w:vAlign w:val="bottom"/>
            <w:hideMark/>
          </w:tcPr>
          <w:p w14:paraId="5CC769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92.50</w:t>
            </w:r>
          </w:p>
        </w:tc>
        <w:tc>
          <w:tcPr>
            <w:tcW w:w="578" w:type="pct"/>
            <w:tcBorders>
              <w:top w:val="nil"/>
              <w:left w:val="nil"/>
              <w:bottom w:val="nil"/>
              <w:right w:val="nil"/>
            </w:tcBorders>
            <w:shd w:val="clear" w:color="auto" w:fill="auto"/>
            <w:noWrap/>
            <w:vAlign w:val="bottom"/>
            <w:hideMark/>
          </w:tcPr>
          <w:p w14:paraId="691E0E7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411F12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98.62</w:t>
            </w:r>
          </w:p>
        </w:tc>
        <w:tc>
          <w:tcPr>
            <w:tcW w:w="641" w:type="pct"/>
            <w:tcBorders>
              <w:top w:val="nil"/>
              <w:left w:val="nil"/>
              <w:bottom w:val="nil"/>
              <w:right w:val="nil"/>
            </w:tcBorders>
            <w:shd w:val="clear" w:color="auto" w:fill="auto"/>
            <w:noWrap/>
            <w:vAlign w:val="bottom"/>
            <w:hideMark/>
          </w:tcPr>
          <w:p w14:paraId="600A163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59.92</w:t>
            </w:r>
          </w:p>
        </w:tc>
        <w:tc>
          <w:tcPr>
            <w:tcW w:w="671" w:type="pct"/>
            <w:tcBorders>
              <w:top w:val="nil"/>
              <w:left w:val="nil"/>
              <w:bottom w:val="nil"/>
              <w:right w:val="nil"/>
            </w:tcBorders>
            <w:shd w:val="clear" w:color="auto" w:fill="auto"/>
            <w:noWrap/>
            <w:vAlign w:val="bottom"/>
            <w:hideMark/>
          </w:tcPr>
          <w:p w14:paraId="7E0397E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85.70</w:t>
            </w:r>
          </w:p>
        </w:tc>
      </w:tr>
      <w:tr w:rsidR="00134564" w:rsidRPr="00134564" w14:paraId="40ECC1BE" w14:textId="77777777" w:rsidTr="00664E47">
        <w:trPr>
          <w:trHeight w:val="288"/>
        </w:trPr>
        <w:tc>
          <w:tcPr>
            <w:tcW w:w="1891" w:type="pct"/>
            <w:tcBorders>
              <w:top w:val="nil"/>
              <w:left w:val="nil"/>
              <w:bottom w:val="nil"/>
              <w:right w:val="nil"/>
            </w:tcBorders>
            <w:shd w:val="clear" w:color="auto" w:fill="auto"/>
            <w:noWrap/>
            <w:vAlign w:val="bottom"/>
            <w:hideMark/>
          </w:tcPr>
          <w:p w14:paraId="3C88CB1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578" w:type="pct"/>
            <w:tcBorders>
              <w:top w:val="nil"/>
              <w:left w:val="nil"/>
              <w:bottom w:val="nil"/>
              <w:right w:val="nil"/>
            </w:tcBorders>
            <w:shd w:val="clear" w:color="auto" w:fill="auto"/>
            <w:noWrap/>
            <w:vAlign w:val="bottom"/>
            <w:hideMark/>
          </w:tcPr>
          <w:p w14:paraId="66E4588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88.34</w:t>
            </w:r>
          </w:p>
        </w:tc>
        <w:tc>
          <w:tcPr>
            <w:tcW w:w="578" w:type="pct"/>
            <w:tcBorders>
              <w:top w:val="nil"/>
              <w:left w:val="nil"/>
              <w:bottom w:val="nil"/>
              <w:right w:val="nil"/>
            </w:tcBorders>
            <w:shd w:val="clear" w:color="auto" w:fill="auto"/>
            <w:noWrap/>
            <w:vAlign w:val="bottom"/>
            <w:hideMark/>
          </w:tcPr>
          <w:p w14:paraId="6124C95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5B4E204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5F39D4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65.72</w:t>
            </w:r>
          </w:p>
        </w:tc>
        <w:tc>
          <w:tcPr>
            <w:tcW w:w="671" w:type="pct"/>
            <w:tcBorders>
              <w:top w:val="nil"/>
              <w:left w:val="nil"/>
              <w:bottom w:val="nil"/>
              <w:right w:val="nil"/>
            </w:tcBorders>
            <w:shd w:val="clear" w:color="auto" w:fill="auto"/>
            <w:noWrap/>
            <w:vAlign w:val="bottom"/>
            <w:hideMark/>
          </w:tcPr>
          <w:p w14:paraId="48A6C5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84.38</w:t>
            </w:r>
          </w:p>
        </w:tc>
      </w:tr>
      <w:tr w:rsidR="00134564" w:rsidRPr="00134564" w14:paraId="224FE328" w14:textId="77777777" w:rsidTr="00664E47">
        <w:trPr>
          <w:trHeight w:val="288"/>
        </w:trPr>
        <w:tc>
          <w:tcPr>
            <w:tcW w:w="1891" w:type="pct"/>
            <w:tcBorders>
              <w:top w:val="nil"/>
              <w:left w:val="nil"/>
              <w:bottom w:val="nil"/>
              <w:right w:val="nil"/>
            </w:tcBorders>
            <w:shd w:val="clear" w:color="auto" w:fill="auto"/>
            <w:noWrap/>
            <w:vAlign w:val="bottom"/>
            <w:hideMark/>
          </w:tcPr>
          <w:p w14:paraId="55D15F87" w14:textId="77777777" w:rsidR="00C07053" w:rsidRPr="00134564" w:rsidRDefault="00664E47"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C07053" w:rsidRPr="00134564">
              <w:rPr>
                <w:rFonts w:asciiTheme="majorHAnsi" w:hAnsiTheme="majorHAnsi" w:cstheme="majorHAnsi"/>
                <w:sz w:val="18"/>
                <w:szCs w:val="18"/>
                <w:lang w:val="en-US" w:eastAsia="en-US"/>
              </w:rPr>
              <w:t>secondary (college, university or above)</w:t>
            </w:r>
          </w:p>
        </w:tc>
        <w:tc>
          <w:tcPr>
            <w:tcW w:w="578" w:type="pct"/>
            <w:tcBorders>
              <w:top w:val="nil"/>
              <w:left w:val="nil"/>
              <w:bottom w:val="nil"/>
              <w:right w:val="nil"/>
            </w:tcBorders>
            <w:shd w:val="clear" w:color="auto" w:fill="auto"/>
            <w:noWrap/>
            <w:vAlign w:val="bottom"/>
            <w:hideMark/>
          </w:tcPr>
          <w:p w14:paraId="5C4A9F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92.82</w:t>
            </w:r>
          </w:p>
        </w:tc>
        <w:tc>
          <w:tcPr>
            <w:tcW w:w="578" w:type="pct"/>
            <w:tcBorders>
              <w:top w:val="nil"/>
              <w:left w:val="nil"/>
              <w:bottom w:val="nil"/>
              <w:right w:val="nil"/>
            </w:tcBorders>
            <w:shd w:val="clear" w:color="auto" w:fill="auto"/>
            <w:noWrap/>
            <w:vAlign w:val="bottom"/>
            <w:hideMark/>
          </w:tcPr>
          <w:p w14:paraId="35C85E3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62D3C6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717B26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39.20</w:t>
            </w:r>
          </w:p>
        </w:tc>
        <w:tc>
          <w:tcPr>
            <w:tcW w:w="671" w:type="pct"/>
            <w:tcBorders>
              <w:top w:val="nil"/>
              <w:left w:val="nil"/>
              <w:bottom w:val="nil"/>
              <w:right w:val="nil"/>
            </w:tcBorders>
            <w:shd w:val="clear" w:color="auto" w:fill="auto"/>
            <w:noWrap/>
            <w:vAlign w:val="bottom"/>
            <w:hideMark/>
          </w:tcPr>
          <w:p w14:paraId="1C87D7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87.10</w:t>
            </w:r>
          </w:p>
        </w:tc>
      </w:tr>
      <w:tr w:rsidR="00134564" w:rsidRPr="00134564" w14:paraId="05BB0990" w14:textId="77777777" w:rsidTr="00664E47">
        <w:trPr>
          <w:trHeight w:val="288"/>
        </w:trPr>
        <w:tc>
          <w:tcPr>
            <w:tcW w:w="1891" w:type="pct"/>
            <w:tcBorders>
              <w:top w:val="nil"/>
              <w:left w:val="nil"/>
              <w:bottom w:val="nil"/>
              <w:right w:val="nil"/>
            </w:tcBorders>
            <w:shd w:val="clear" w:color="auto" w:fill="auto"/>
            <w:noWrap/>
            <w:vAlign w:val="bottom"/>
            <w:hideMark/>
          </w:tcPr>
          <w:p w14:paraId="6DCA4C4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578" w:type="pct"/>
            <w:tcBorders>
              <w:top w:val="nil"/>
              <w:left w:val="nil"/>
              <w:bottom w:val="nil"/>
              <w:right w:val="nil"/>
            </w:tcBorders>
            <w:shd w:val="clear" w:color="auto" w:fill="auto"/>
            <w:noWrap/>
            <w:vAlign w:val="bottom"/>
            <w:hideMark/>
          </w:tcPr>
          <w:p w14:paraId="04DDE67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96.49</w:t>
            </w:r>
          </w:p>
        </w:tc>
        <w:tc>
          <w:tcPr>
            <w:tcW w:w="578" w:type="pct"/>
            <w:tcBorders>
              <w:top w:val="nil"/>
              <w:left w:val="nil"/>
              <w:bottom w:val="nil"/>
              <w:right w:val="nil"/>
            </w:tcBorders>
            <w:shd w:val="clear" w:color="auto" w:fill="auto"/>
            <w:noWrap/>
            <w:vAlign w:val="bottom"/>
            <w:hideMark/>
          </w:tcPr>
          <w:p w14:paraId="4FE00C0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613A080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0A5240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71" w:type="pct"/>
            <w:tcBorders>
              <w:top w:val="nil"/>
              <w:left w:val="nil"/>
              <w:bottom w:val="nil"/>
              <w:right w:val="nil"/>
            </w:tcBorders>
            <w:shd w:val="clear" w:color="auto" w:fill="auto"/>
            <w:noWrap/>
            <w:vAlign w:val="bottom"/>
            <w:hideMark/>
          </w:tcPr>
          <w:p w14:paraId="106ECCF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96.79</w:t>
            </w:r>
          </w:p>
        </w:tc>
      </w:tr>
      <w:tr w:rsidR="00134564" w:rsidRPr="00134564" w14:paraId="401C8A9E" w14:textId="77777777" w:rsidTr="00664E47">
        <w:trPr>
          <w:trHeight w:val="288"/>
        </w:trPr>
        <w:tc>
          <w:tcPr>
            <w:tcW w:w="1891" w:type="pct"/>
            <w:tcBorders>
              <w:top w:val="nil"/>
              <w:left w:val="nil"/>
              <w:bottom w:val="nil"/>
              <w:right w:val="nil"/>
            </w:tcBorders>
            <w:shd w:val="clear" w:color="auto" w:fill="auto"/>
            <w:noWrap/>
            <w:vAlign w:val="bottom"/>
            <w:hideMark/>
          </w:tcPr>
          <w:p w14:paraId="736A9241"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578" w:type="pct"/>
            <w:tcBorders>
              <w:top w:val="nil"/>
              <w:left w:val="nil"/>
              <w:bottom w:val="nil"/>
              <w:right w:val="nil"/>
            </w:tcBorders>
            <w:shd w:val="clear" w:color="auto" w:fill="auto"/>
            <w:noWrap/>
            <w:vAlign w:val="bottom"/>
            <w:hideMark/>
          </w:tcPr>
          <w:p w14:paraId="5A79C99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8" w:type="pct"/>
            <w:tcBorders>
              <w:top w:val="nil"/>
              <w:left w:val="nil"/>
              <w:bottom w:val="nil"/>
              <w:right w:val="nil"/>
            </w:tcBorders>
            <w:shd w:val="clear" w:color="auto" w:fill="auto"/>
            <w:noWrap/>
            <w:vAlign w:val="bottom"/>
            <w:hideMark/>
          </w:tcPr>
          <w:p w14:paraId="0D386B9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48838A3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795A597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1A26086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7A0BAE1" w14:textId="77777777" w:rsidTr="00664E47">
        <w:trPr>
          <w:trHeight w:val="288"/>
        </w:trPr>
        <w:tc>
          <w:tcPr>
            <w:tcW w:w="1891" w:type="pct"/>
            <w:tcBorders>
              <w:top w:val="nil"/>
              <w:left w:val="nil"/>
              <w:bottom w:val="nil"/>
              <w:right w:val="nil"/>
            </w:tcBorders>
            <w:shd w:val="clear" w:color="auto" w:fill="auto"/>
            <w:noWrap/>
            <w:vAlign w:val="bottom"/>
            <w:hideMark/>
          </w:tcPr>
          <w:p w14:paraId="21FEA24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578" w:type="pct"/>
            <w:tcBorders>
              <w:top w:val="nil"/>
              <w:left w:val="nil"/>
              <w:bottom w:val="nil"/>
              <w:right w:val="nil"/>
            </w:tcBorders>
            <w:shd w:val="clear" w:color="auto" w:fill="auto"/>
            <w:noWrap/>
            <w:vAlign w:val="bottom"/>
            <w:hideMark/>
          </w:tcPr>
          <w:p w14:paraId="40A406D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578" w:type="pct"/>
            <w:tcBorders>
              <w:top w:val="nil"/>
              <w:left w:val="nil"/>
              <w:bottom w:val="nil"/>
              <w:right w:val="nil"/>
            </w:tcBorders>
            <w:shd w:val="clear" w:color="auto" w:fill="auto"/>
            <w:noWrap/>
            <w:vAlign w:val="bottom"/>
            <w:hideMark/>
          </w:tcPr>
          <w:p w14:paraId="6FA7FEE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1AEC0EF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6D05C74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71" w:type="pct"/>
            <w:tcBorders>
              <w:top w:val="nil"/>
              <w:left w:val="nil"/>
              <w:bottom w:val="nil"/>
              <w:right w:val="nil"/>
            </w:tcBorders>
            <w:shd w:val="clear" w:color="auto" w:fill="auto"/>
            <w:noWrap/>
            <w:vAlign w:val="bottom"/>
            <w:hideMark/>
          </w:tcPr>
          <w:p w14:paraId="11BA000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r>
      <w:tr w:rsidR="00134564" w:rsidRPr="00134564" w14:paraId="5ECDFB70" w14:textId="77777777" w:rsidTr="00664E47">
        <w:trPr>
          <w:trHeight w:val="288"/>
        </w:trPr>
        <w:tc>
          <w:tcPr>
            <w:tcW w:w="1891" w:type="pct"/>
            <w:tcBorders>
              <w:top w:val="nil"/>
              <w:left w:val="nil"/>
              <w:bottom w:val="nil"/>
              <w:right w:val="nil"/>
            </w:tcBorders>
            <w:shd w:val="clear" w:color="auto" w:fill="auto"/>
            <w:noWrap/>
            <w:vAlign w:val="bottom"/>
            <w:hideMark/>
          </w:tcPr>
          <w:p w14:paraId="5C2E208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578" w:type="pct"/>
            <w:tcBorders>
              <w:top w:val="nil"/>
              <w:left w:val="nil"/>
              <w:bottom w:val="nil"/>
              <w:right w:val="nil"/>
            </w:tcBorders>
            <w:shd w:val="clear" w:color="auto" w:fill="auto"/>
            <w:noWrap/>
            <w:vAlign w:val="bottom"/>
            <w:hideMark/>
          </w:tcPr>
          <w:p w14:paraId="70A1DBB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92.00</w:t>
            </w:r>
          </w:p>
        </w:tc>
        <w:tc>
          <w:tcPr>
            <w:tcW w:w="578" w:type="pct"/>
            <w:tcBorders>
              <w:top w:val="nil"/>
              <w:left w:val="nil"/>
              <w:bottom w:val="nil"/>
              <w:right w:val="nil"/>
            </w:tcBorders>
            <w:shd w:val="clear" w:color="auto" w:fill="auto"/>
            <w:noWrap/>
            <w:vAlign w:val="bottom"/>
            <w:hideMark/>
          </w:tcPr>
          <w:p w14:paraId="0C77CA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99.90</w:t>
            </w:r>
          </w:p>
        </w:tc>
        <w:tc>
          <w:tcPr>
            <w:tcW w:w="641" w:type="pct"/>
            <w:tcBorders>
              <w:top w:val="nil"/>
              <w:left w:val="nil"/>
              <w:bottom w:val="nil"/>
              <w:right w:val="nil"/>
            </w:tcBorders>
            <w:shd w:val="clear" w:color="auto" w:fill="auto"/>
            <w:noWrap/>
            <w:vAlign w:val="bottom"/>
            <w:hideMark/>
          </w:tcPr>
          <w:p w14:paraId="6AA2B5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99.80</w:t>
            </w:r>
          </w:p>
        </w:tc>
        <w:tc>
          <w:tcPr>
            <w:tcW w:w="641" w:type="pct"/>
            <w:tcBorders>
              <w:top w:val="nil"/>
              <w:left w:val="nil"/>
              <w:bottom w:val="nil"/>
              <w:right w:val="nil"/>
            </w:tcBorders>
            <w:shd w:val="clear" w:color="auto" w:fill="auto"/>
            <w:noWrap/>
            <w:vAlign w:val="bottom"/>
            <w:hideMark/>
          </w:tcPr>
          <w:p w14:paraId="7F0D686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66.05</w:t>
            </w:r>
          </w:p>
        </w:tc>
        <w:tc>
          <w:tcPr>
            <w:tcW w:w="671" w:type="pct"/>
            <w:tcBorders>
              <w:top w:val="nil"/>
              <w:left w:val="nil"/>
              <w:bottom w:val="nil"/>
              <w:right w:val="nil"/>
            </w:tcBorders>
            <w:shd w:val="clear" w:color="auto" w:fill="auto"/>
            <w:noWrap/>
            <w:vAlign w:val="bottom"/>
            <w:hideMark/>
          </w:tcPr>
          <w:p w14:paraId="406ADD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86.62</w:t>
            </w:r>
          </w:p>
        </w:tc>
      </w:tr>
      <w:tr w:rsidR="00134564" w:rsidRPr="00134564" w14:paraId="4802329F" w14:textId="77777777" w:rsidTr="00664E47">
        <w:trPr>
          <w:trHeight w:val="288"/>
        </w:trPr>
        <w:tc>
          <w:tcPr>
            <w:tcW w:w="1891" w:type="pct"/>
            <w:tcBorders>
              <w:top w:val="nil"/>
              <w:left w:val="nil"/>
              <w:bottom w:val="nil"/>
              <w:right w:val="nil"/>
            </w:tcBorders>
            <w:shd w:val="clear" w:color="auto" w:fill="auto"/>
            <w:noWrap/>
            <w:vAlign w:val="bottom"/>
            <w:hideMark/>
          </w:tcPr>
          <w:p w14:paraId="1F33F29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578" w:type="pct"/>
            <w:tcBorders>
              <w:top w:val="nil"/>
              <w:left w:val="nil"/>
              <w:bottom w:val="nil"/>
              <w:right w:val="nil"/>
            </w:tcBorders>
            <w:shd w:val="clear" w:color="auto" w:fill="auto"/>
            <w:noWrap/>
            <w:vAlign w:val="bottom"/>
            <w:hideMark/>
          </w:tcPr>
          <w:p w14:paraId="26EDA0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91.00</w:t>
            </w:r>
          </w:p>
        </w:tc>
        <w:tc>
          <w:tcPr>
            <w:tcW w:w="578" w:type="pct"/>
            <w:tcBorders>
              <w:top w:val="nil"/>
              <w:left w:val="nil"/>
              <w:bottom w:val="nil"/>
              <w:right w:val="nil"/>
            </w:tcBorders>
            <w:shd w:val="clear" w:color="auto" w:fill="auto"/>
            <w:noWrap/>
            <w:vAlign w:val="bottom"/>
            <w:hideMark/>
          </w:tcPr>
          <w:p w14:paraId="053A24A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99.64</w:t>
            </w:r>
          </w:p>
        </w:tc>
        <w:tc>
          <w:tcPr>
            <w:tcW w:w="641" w:type="pct"/>
            <w:tcBorders>
              <w:top w:val="nil"/>
              <w:left w:val="nil"/>
              <w:bottom w:val="nil"/>
              <w:right w:val="nil"/>
            </w:tcBorders>
            <w:shd w:val="clear" w:color="auto" w:fill="auto"/>
            <w:noWrap/>
            <w:vAlign w:val="bottom"/>
            <w:hideMark/>
          </w:tcPr>
          <w:p w14:paraId="229CF4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7A62B0A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70.38</w:t>
            </w:r>
          </w:p>
        </w:tc>
        <w:tc>
          <w:tcPr>
            <w:tcW w:w="671" w:type="pct"/>
            <w:tcBorders>
              <w:top w:val="nil"/>
              <w:left w:val="nil"/>
              <w:bottom w:val="nil"/>
              <w:right w:val="nil"/>
            </w:tcBorders>
            <w:shd w:val="clear" w:color="auto" w:fill="auto"/>
            <w:noWrap/>
            <w:vAlign w:val="bottom"/>
            <w:hideMark/>
          </w:tcPr>
          <w:p w14:paraId="371F54B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87.17</w:t>
            </w:r>
          </w:p>
        </w:tc>
      </w:tr>
      <w:tr w:rsidR="00134564" w:rsidRPr="00134564" w14:paraId="3FC15918" w14:textId="77777777" w:rsidTr="00664E47">
        <w:trPr>
          <w:trHeight w:val="288"/>
        </w:trPr>
        <w:tc>
          <w:tcPr>
            <w:tcW w:w="1891" w:type="pct"/>
            <w:tcBorders>
              <w:top w:val="nil"/>
              <w:left w:val="nil"/>
              <w:bottom w:val="nil"/>
              <w:right w:val="nil"/>
            </w:tcBorders>
            <w:shd w:val="clear" w:color="auto" w:fill="auto"/>
            <w:noWrap/>
            <w:vAlign w:val="bottom"/>
            <w:hideMark/>
          </w:tcPr>
          <w:p w14:paraId="175CC97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578" w:type="pct"/>
            <w:tcBorders>
              <w:top w:val="nil"/>
              <w:left w:val="nil"/>
              <w:bottom w:val="nil"/>
              <w:right w:val="nil"/>
            </w:tcBorders>
            <w:shd w:val="clear" w:color="auto" w:fill="auto"/>
            <w:noWrap/>
            <w:vAlign w:val="bottom"/>
            <w:hideMark/>
          </w:tcPr>
          <w:p w14:paraId="5DA8B90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92.38</w:t>
            </w:r>
          </w:p>
        </w:tc>
        <w:tc>
          <w:tcPr>
            <w:tcW w:w="578" w:type="pct"/>
            <w:tcBorders>
              <w:top w:val="nil"/>
              <w:left w:val="nil"/>
              <w:bottom w:val="nil"/>
              <w:right w:val="nil"/>
            </w:tcBorders>
            <w:shd w:val="clear" w:color="auto" w:fill="auto"/>
            <w:noWrap/>
            <w:vAlign w:val="bottom"/>
            <w:hideMark/>
          </w:tcPr>
          <w:p w14:paraId="2CD0597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50048B4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596048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71.40</w:t>
            </w:r>
          </w:p>
        </w:tc>
        <w:tc>
          <w:tcPr>
            <w:tcW w:w="671" w:type="pct"/>
            <w:tcBorders>
              <w:top w:val="nil"/>
              <w:left w:val="nil"/>
              <w:bottom w:val="nil"/>
              <w:right w:val="nil"/>
            </w:tcBorders>
            <w:shd w:val="clear" w:color="auto" w:fill="auto"/>
            <w:noWrap/>
            <w:vAlign w:val="bottom"/>
            <w:hideMark/>
          </w:tcPr>
          <w:p w14:paraId="5DD141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87.63</w:t>
            </w:r>
          </w:p>
        </w:tc>
      </w:tr>
      <w:tr w:rsidR="00134564" w:rsidRPr="00134564" w14:paraId="4CB918D6" w14:textId="77777777" w:rsidTr="00664E47">
        <w:trPr>
          <w:trHeight w:val="288"/>
        </w:trPr>
        <w:tc>
          <w:tcPr>
            <w:tcW w:w="1891" w:type="pct"/>
            <w:tcBorders>
              <w:top w:val="nil"/>
              <w:left w:val="nil"/>
              <w:bottom w:val="nil"/>
              <w:right w:val="nil"/>
            </w:tcBorders>
            <w:shd w:val="clear" w:color="auto" w:fill="auto"/>
            <w:noWrap/>
            <w:vAlign w:val="bottom"/>
            <w:hideMark/>
          </w:tcPr>
          <w:p w14:paraId="7783B89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578" w:type="pct"/>
            <w:tcBorders>
              <w:top w:val="nil"/>
              <w:left w:val="nil"/>
              <w:bottom w:val="nil"/>
              <w:right w:val="nil"/>
            </w:tcBorders>
            <w:shd w:val="clear" w:color="auto" w:fill="auto"/>
            <w:noWrap/>
            <w:vAlign w:val="bottom"/>
            <w:hideMark/>
          </w:tcPr>
          <w:p w14:paraId="134CA47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8" w:type="pct"/>
            <w:tcBorders>
              <w:top w:val="nil"/>
              <w:left w:val="nil"/>
              <w:bottom w:val="nil"/>
              <w:right w:val="nil"/>
            </w:tcBorders>
            <w:shd w:val="clear" w:color="auto" w:fill="auto"/>
            <w:noWrap/>
            <w:vAlign w:val="bottom"/>
            <w:hideMark/>
          </w:tcPr>
          <w:p w14:paraId="7E4F152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3AEBF09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0879559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31D4D34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8516547" w14:textId="77777777" w:rsidTr="00664E47">
        <w:trPr>
          <w:trHeight w:val="288"/>
        </w:trPr>
        <w:tc>
          <w:tcPr>
            <w:tcW w:w="1891" w:type="pct"/>
            <w:tcBorders>
              <w:top w:val="nil"/>
              <w:left w:val="nil"/>
              <w:bottom w:val="nil"/>
              <w:right w:val="nil"/>
            </w:tcBorders>
            <w:shd w:val="clear" w:color="auto" w:fill="auto"/>
            <w:noWrap/>
            <w:vAlign w:val="bottom"/>
            <w:hideMark/>
          </w:tcPr>
          <w:p w14:paraId="73FABAB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578" w:type="pct"/>
            <w:tcBorders>
              <w:top w:val="nil"/>
              <w:left w:val="nil"/>
              <w:bottom w:val="nil"/>
              <w:right w:val="nil"/>
            </w:tcBorders>
            <w:shd w:val="clear" w:color="auto" w:fill="auto"/>
            <w:noWrap/>
            <w:vAlign w:val="bottom"/>
            <w:hideMark/>
          </w:tcPr>
          <w:p w14:paraId="74DA94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92.65</w:t>
            </w:r>
          </w:p>
        </w:tc>
        <w:tc>
          <w:tcPr>
            <w:tcW w:w="578" w:type="pct"/>
            <w:tcBorders>
              <w:top w:val="nil"/>
              <w:left w:val="nil"/>
              <w:bottom w:val="nil"/>
              <w:right w:val="nil"/>
            </w:tcBorders>
            <w:shd w:val="clear" w:color="auto" w:fill="auto"/>
            <w:noWrap/>
            <w:vAlign w:val="bottom"/>
            <w:hideMark/>
          </w:tcPr>
          <w:p w14:paraId="008CCE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99.81</w:t>
            </w:r>
          </w:p>
        </w:tc>
        <w:tc>
          <w:tcPr>
            <w:tcW w:w="641" w:type="pct"/>
            <w:tcBorders>
              <w:top w:val="nil"/>
              <w:left w:val="nil"/>
              <w:bottom w:val="nil"/>
              <w:right w:val="nil"/>
            </w:tcBorders>
            <w:shd w:val="clear" w:color="auto" w:fill="auto"/>
            <w:noWrap/>
            <w:vAlign w:val="bottom"/>
            <w:hideMark/>
          </w:tcPr>
          <w:p w14:paraId="34CD841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99.93</w:t>
            </w:r>
          </w:p>
        </w:tc>
        <w:tc>
          <w:tcPr>
            <w:tcW w:w="641" w:type="pct"/>
            <w:tcBorders>
              <w:top w:val="nil"/>
              <w:left w:val="nil"/>
              <w:bottom w:val="nil"/>
              <w:right w:val="nil"/>
            </w:tcBorders>
            <w:shd w:val="clear" w:color="auto" w:fill="auto"/>
            <w:noWrap/>
            <w:vAlign w:val="bottom"/>
            <w:hideMark/>
          </w:tcPr>
          <w:p w14:paraId="4B520D2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70.05</w:t>
            </w:r>
          </w:p>
        </w:tc>
        <w:tc>
          <w:tcPr>
            <w:tcW w:w="671" w:type="pct"/>
            <w:tcBorders>
              <w:top w:val="nil"/>
              <w:left w:val="nil"/>
              <w:bottom w:val="nil"/>
              <w:right w:val="nil"/>
            </w:tcBorders>
            <w:shd w:val="clear" w:color="auto" w:fill="auto"/>
            <w:noWrap/>
            <w:vAlign w:val="bottom"/>
            <w:hideMark/>
          </w:tcPr>
          <w:p w14:paraId="25CE59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88.26</w:t>
            </w:r>
          </w:p>
        </w:tc>
      </w:tr>
      <w:tr w:rsidR="00134564" w:rsidRPr="00134564" w14:paraId="1F6DC8AD" w14:textId="77777777" w:rsidTr="00664E47">
        <w:trPr>
          <w:trHeight w:val="288"/>
        </w:trPr>
        <w:tc>
          <w:tcPr>
            <w:tcW w:w="1891" w:type="pct"/>
            <w:tcBorders>
              <w:top w:val="nil"/>
              <w:left w:val="nil"/>
              <w:bottom w:val="nil"/>
              <w:right w:val="nil"/>
            </w:tcBorders>
            <w:shd w:val="clear" w:color="auto" w:fill="auto"/>
            <w:noWrap/>
            <w:vAlign w:val="bottom"/>
            <w:hideMark/>
          </w:tcPr>
          <w:p w14:paraId="65A7554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578" w:type="pct"/>
            <w:tcBorders>
              <w:top w:val="nil"/>
              <w:left w:val="nil"/>
              <w:bottom w:val="nil"/>
              <w:right w:val="nil"/>
            </w:tcBorders>
            <w:shd w:val="clear" w:color="auto" w:fill="auto"/>
            <w:noWrap/>
            <w:vAlign w:val="bottom"/>
            <w:hideMark/>
          </w:tcPr>
          <w:p w14:paraId="5F800BD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71.21</w:t>
            </w:r>
          </w:p>
        </w:tc>
        <w:tc>
          <w:tcPr>
            <w:tcW w:w="578" w:type="pct"/>
            <w:tcBorders>
              <w:top w:val="nil"/>
              <w:left w:val="nil"/>
              <w:bottom w:val="nil"/>
              <w:right w:val="nil"/>
            </w:tcBorders>
            <w:shd w:val="clear" w:color="auto" w:fill="auto"/>
            <w:noWrap/>
            <w:vAlign w:val="bottom"/>
            <w:hideMark/>
          </w:tcPr>
          <w:p w14:paraId="4E54138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0A7DC74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1652F9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61.05</w:t>
            </w:r>
          </w:p>
        </w:tc>
        <w:tc>
          <w:tcPr>
            <w:tcW w:w="671" w:type="pct"/>
            <w:tcBorders>
              <w:top w:val="nil"/>
              <w:left w:val="nil"/>
              <w:bottom w:val="nil"/>
              <w:right w:val="nil"/>
            </w:tcBorders>
            <w:shd w:val="clear" w:color="auto" w:fill="auto"/>
            <w:noWrap/>
            <w:vAlign w:val="bottom"/>
            <w:hideMark/>
          </w:tcPr>
          <w:p w14:paraId="083CCC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69.15</w:t>
            </w:r>
          </w:p>
        </w:tc>
      </w:tr>
      <w:tr w:rsidR="00134564" w:rsidRPr="00134564" w14:paraId="5FF0F563" w14:textId="77777777" w:rsidTr="00664E47">
        <w:trPr>
          <w:trHeight w:val="288"/>
        </w:trPr>
        <w:tc>
          <w:tcPr>
            <w:tcW w:w="1891" w:type="pct"/>
            <w:tcBorders>
              <w:top w:val="nil"/>
              <w:left w:val="nil"/>
              <w:bottom w:val="nil"/>
              <w:right w:val="nil"/>
            </w:tcBorders>
            <w:shd w:val="clear" w:color="auto" w:fill="auto"/>
            <w:noWrap/>
            <w:vAlign w:val="bottom"/>
            <w:hideMark/>
          </w:tcPr>
          <w:p w14:paraId="51B84B2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578" w:type="pct"/>
            <w:tcBorders>
              <w:top w:val="nil"/>
              <w:left w:val="nil"/>
              <w:bottom w:val="nil"/>
              <w:right w:val="nil"/>
            </w:tcBorders>
            <w:shd w:val="clear" w:color="auto" w:fill="auto"/>
            <w:noWrap/>
            <w:vAlign w:val="bottom"/>
            <w:hideMark/>
          </w:tcPr>
          <w:p w14:paraId="2628A4E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8" w:type="pct"/>
            <w:tcBorders>
              <w:top w:val="nil"/>
              <w:left w:val="nil"/>
              <w:bottom w:val="nil"/>
              <w:right w:val="nil"/>
            </w:tcBorders>
            <w:shd w:val="clear" w:color="auto" w:fill="auto"/>
            <w:noWrap/>
            <w:vAlign w:val="bottom"/>
            <w:hideMark/>
          </w:tcPr>
          <w:p w14:paraId="004B54E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650464E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74A0B77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54ABDAA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6C12B4D" w14:textId="77777777" w:rsidTr="00664E47">
        <w:trPr>
          <w:trHeight w:val="288"/>
        </w:trPr>
        <w:tc>
          <w:tcPr>
            <w:tcW w:w="1891" w:type="pct"/>
            <w:tcBorders>
              <w:top w:val="nil"/>
              <w:left w:val="nil"/>
              <w:bottom w:val="nil"/>
              <w:right w:val="nil"/>
            </w:tcBorders>
            <w:shd w:val="clear" w:color="auto" w:fill="auto"/>
            <w:noWrap/>
            <w:vAlign w:val="bottom"/>
            <w:hideMark/>
          </w:tcPr>
          <w:p w14:paraId="3A02CF4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578" w:type="pct"/>
            <w:tcBorders>
              <w:top w:val="nil"/>
              <w:left w:val="nil"/>
              <w:bottom w:val="nil"/>
              <w:right w:val="nil"/>
            </w:tcBorders>
            <w:shd w:val="clear" w:color="auto" w:fill="auto"/>
            <w:noWrap/>
            <w:vAlign w:val="bottom"/>
            <w:hideMark/>
          </w:tcPr>
          <w:p w14:paraId="18D78BE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89.52</w:t>
            </w:r>
          </w:p>
        </w:tc>
        <w:tc>
          <w:tcPr>
            <w:tcW w:w="578" w:type="pct"/>
            <w:tcBorders>
              <w:top w:val="nil"/>
              <w:left w:val="nil"/>
              <w:bottom w:val="nil"/>
              <w:right w:val="nil"/>
            </w:tcBorders>
            <w:shd w:val="clear" w:color="auto" w:fill="auto"/>
            <w:noWrap/>
            <w:vAlign w:val="bottom"/>
            <w:hideMark/>
          </w:tcPr>
          <w:p w14:paraId="201DCE1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3279222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6C1FF0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80.82</w:t>
            </w:r>
          </w:p>
        </w:tc>
        <w:tc>
          <w:tcPr>
            <w:tcW w:w="671" w:type="pct"/>
            <w:tcBorders>
              <w:top w:val="nil"/>
              <w:left w:val="nil"/>
              <w:bottom w:val="nil"/>
              <w:right w:val="nil"/>
            </w:tcBorders>
            <w:shd w:val="clear" w:color="auto" w:fill="auto"/>
            <w:noWrap/>
            <w:vAlign w:val="bottom"/>
            <w:hideMark/>
          </w:tcPr>
          <w:p w14:paraId="20494A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88.01</w:t>
            </w:r>
          </w:p>
        </w:tc>
      </w:tr>
      <w:tr w:rsidR="00134564" w:rsidRPr="00134564" w14:paraId="044A2140" w14:textId="77777777" w:rsidTr="00664E47">
        <w:trPr>
          <w:trHeight w:val="288"/>
        </w:trPr>
        <w:tc>
          <w:tcPr>
            <w:tcW w:w="1891" w:type="pct"/>
            <w:tcBorders>
              <w:top w:val="nil"/>
              <w:left w:val="nil"/>
              <w:bottom w:val="nil"/>
              <w:right w:val="nil"/>
            </w:tcBorders>
            <w:shd w:val="clear" w:color="auto" w:fill="auto"/>
            <w:noWrap/>
            <w:vAlign w:val="bottom"/>
            <w:hideMark/>
          </w:tcPr>
          <w:p w14:paraId="2BA70BE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578" w:type="pct"/>
            <w:tcBorders>
              <w:top w:val="nil"/>
              <w:left w:val="nil"/>
              <w:bottom w:val="nil"/>
              <w:right w:val="nil"/>
            </w:tcBorders>
            <w:shd w:val="clear" w:color="auto" w:fill="auto"/>
            <w:noWrap/>
            <w:vAlign w:val="bottom"/>
            <w:hideMark/>
          </w:tcPr>
          <w:p w14:paraId="427F87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87.45</w:t>
            </w:r>
          </w:p>
        </w:tc>
        <w:tc>
          <w:tcPr>
            <w:tcW w:w="578" w:type="pct"/>
            <w:tcBorders>
              <w:top w:val="nil"/>
              <w:left w:val="nil"/>
              <w:bottom w:val="nil"/>
              <w:right w:val="nil"/>
            </w:tcBorders>
            <w:shd w:val="clear" w:color="auto" w:fill="auto"/>
            <w:noWrap/>
            <w:vAlign w:val="bottom"/>
            <w:hideMark/>
          </w:tcPr>
          <w:p w14:paraId="31815E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4B24B23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99.83</w:t>
            </w:r>
          </w:p>
        </w:tc>
        <w:tc>
          <w:tcPr>
            <w:tcW w:w="641" w:type="pct"/>
            <w:tcBorders>
              <w:top w:val="nil"/>
              <w:left w:val="nil"/>
              <w:bottom w:val="nil"/>
              <w:right w:val="nil"/>
            </w:tcBorders>
            <w:shd w:val="clear" w:color="auto" w:fill="auto"/>
            <w:noWrap/>
            <w:vAlign w:val="bottom"/>
            <w:hideMark/>
          </w:tcPr>
          <w:p w14:paraId="59D516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54.77</w:t>
            </w:r>
          </w:p>
        </w:tc>
        <w:tc>
          <w:tcPr>
            <w:tcW w:w="671" w:type="pct"/>
            <w:tcBorders>
              <w:top w:val="nil"/>
              <w:left w:val="nil"/>
              <w:bottom w:val="nil"/>
              <w:right w:val="nil"/>
            </w:tcBorders>
            <w:shd w:val="clear" w:color="auto" w:fill="auto"/>
            <w:noWrap/>
            <w:vAlign w:val="bottom"/>
            <w:hideMark/>
          </w:tcPr>
          <w:p w14:paraId="5EBFEF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79.50</w:t>
            </w:r>
          </w:p>
        </w:tc>
      </w:tr>
      <w:tr w:rsidR="00134564" w:rsidRPr="00134564" w14:paraId="055E1355" w14:textId="77777777" w:rsidTr="00664E47">
        <w:trPr>
          <w:trHeight w:val="288"/>
        </w:trPr>
        <w:tc>
          <w:tcPr>
            <w:tcW w:w="1891" w:type="pct"/>
            <w:tcBorders>
              <w:top w:val="nil"/>
              <w:left w:val="nil"/>
              <w:bottom w:val="nil"/>
              <w:right w:val="nil"/>
            </w:tcBorders>
            <w:shd w:val="clear" w:color="auto" w:fill="auto"/>
            <w:noWrap/>
            <w:vAlign w:val="bottom"/>
            <w:hideMark/>
          </w:tcPr>
          <w:p w14:paraId="2AEA542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578" w:type="pct"/>
            <w:tcBorders>
              <w:top w:val="nil"/>
              <w:left w:val="nil"/>
              <w:bottom w:val="nil"/>
              <w:right w:val="nil"/>
            </w:tcBorders>
            <w:shd w:val="clear" w:color="auto" w:fill="auto"/>
            <w:noWrap/>
            <w:vAlign w:val="bottom"/>
            <w:hideMark/>
          </w:tcPr>
          <w:p w14:paraId="7AABA6C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90.33</w:t>
            </w:r>
          </w:p>
        </w:tc>
        <w:tc>
          <w:tcPr>
            <w:tcW w:w="578" w:type="pct"/>
            <w:tcBorders>
              <w:top w:val="nil"/>
              <w:left w:val="nil"/>
              <w:bottom w:val="nil"/>
              <w:right w:val="nil"/>
            </w:tcBorders>
            <w:shd w:val="clear" w:color="auto" w:fill="auto"/>
            <w:noWrap/>
            <w:vAlign w:val="bottom"/>
            <w:hideMark/>
          </w:tcPr>
          <w:p w14:paraId="2629D9C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98.94</w:t>
            </w:r>
          </w:p>
        </w:tc>
        <w:tc>
          <w:tcPr>
            <w:tcW w:w="641" w:type="pct"/>
            <w:tcBorders>
              <w:top w:val="nil"/>
              <w:left w:val="nil"/>
              <w:bottom w:val="nil"/>
              <w:right w:val="nil"/>
            </w:tcBorders>
            <w:shd w:val="clear" w:color="auto" w:fill="auto"/>
            <w:noWrap/>
            <w:vAlign w:val="bottom"/>
            <w:hideMark/>
          </w:tcPr>
          <w:p w14:paraId="2E93F3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7D033AA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80.69</w:t>
            </w:r>
          </w:p>
        </w:tc>
        <w:tc>
          <w:tcPr>
            <w:tcW w:w="671" w:type="pct"/>
            <w:tcBorders>
              <w:top w:val="nil"/>
              <w:left w:val="nil"/>
              <w:bottom w:val="nil"/>
              <w:right w:val="nil"/>
            </w:tcBorders>
            <w:shd w:val="clear" w:color="auto" w:fill="auto"/>
            <w:noWrap/>
            <w:vAlign w:val="bottom"/>
            <w:hideMark/>
          </w:tcPr>
          <w:p w14:paraId="7FEEC0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88.67</w:t>
            </w:r>
          </w:p>
        </w:tc>
      </w:tr>
      <w:tr w:rsidR="00134564" w:rsidRPr="00134564" w14:paraId="3090ED4A" w14:textId="77777777" w:rsidTr="00664E47">
        <w:trPr>
          <w:trHeight w:val="288"/>
        </w:trPr>
        <w:tc>
          <w:tcPr>
            <w:tcW w:w="1891" w:type="pct"/>
            <w:tcBorders>
              <w:top w:val="nil"/>
              <w:left w:val="nil"/>
              <w:bottom w:val="nil"/>
              <w:right w:val="nil"/>
            </w:tcBorders>
            <w:shd w:val="clear" w:color="auto" w:fill="auto"/>
            <w:noWrap/>
            <w:vAlign w:val="bottom"/>
            <w:hideMark/>
          </w:tcPr>
          <w:p w14:paraId="05184E3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578" w:type="pct"/>
            <w:tcBorders>
              <w:top w:val="nil"/>
              <w:left w:val="nil"/>
              <w:bottom w:val="nil"/>
              <w:right w:val="nil"/>
            </w:tcBorders>
            <w:shd w:val="clear" w:color="auto" w:fill="auto"/>
            <w:noWrap/>
            <w:vAlign w:val="bottom"/>
            <w:hideMark/>
          </w:tcPr>
          <w:p w14:paraId="107D5F8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95.51</w:t>
            </w:r>
          </w:p>
        </w:tc>
        <w:tc>
          <w:tcPr>
            <w:tcW w:w="578" w:type="pct"/>
            <w:tcBorders>
              <w:top w:val="nil"/>
              <w:left w:val="nil"/>
              <w:bottom w:val="nil"/>
              <w:right w:val="nil"/>
            </w:tcBorders>
            <w:shd w:val="clear" w:color="auto" w:fill="auto"/>
            <w:noWrap/>
            <w:vAlign w:val="bottom"/>
            <w:hideMark/>
          </w:tcPr>
          <w:p w14:paraId="34C5DBA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2588CF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0C9299F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70.12</w:t>
            </w:r>
          </w:p>
        </w:tc>
        <w:tc>
          <w:tcPr>
            <w:tcW w:w="671" w:type="pct"/>
            <w:tcBorders>
              <w:top w:val="nil"/>
              <w:left w:val="nil"/>
              <w:bottom w:val="nil"/>
              <w:right w:val="nil"/>
            </w:tcBorders>
            <w:shd w:val="clear" w:color="auto" w:fill="auto"/>
            <w:noWrap/>
            <w:vAlign w:val="bottom"/>
            <w:hideMark/>
          </w:tcPr>
          <w:p w14:paraId="6F29C5A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90.31</w:t>
            </w:r>
          </w:p>
        </w:tc>
      </w:tr>
      <w:tr w:rsidR="00134564" w:rsidRPr="00134564" w14:paraId="499FFA49" w14:textId="77777777" w:rsidTr="00664E47">
        <w:trPr>
          <w:trHeight w:val="288"/>
        </w:trPr>
        <w:tc>
          <w:tcPr>
            <w:tcW w:w="1891" w:type="pct"/>
            <w:tcBorders>
              <w:top w:val="nil"/>
              <w:left w:val="nil"/>
              <w:bottom w:val="single" w:sz="4" w:space="0" w:color="auto"/>
              <w:right w:val="nil"/>
            </w:tcBorders>
            <w:shd w:val="clear" w:color="auto" w:fill="auto"/>
            <w:noWrap/>
            <w:vAlign w:val="bottom"/>
            <w:hideMark/>
          </w:tcPr>
          <w:p w14:paraId="42EC045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578" w:type="pct"/>
            <w:tcBorders>
              <w:top w:val="nil"/>
              <w:left w:val="nil"/>
              <w:bottom w:val="single" w:sz="4" w:space="0" w:color="auto"/>
              <w:right w:val="nil"/>
            </w:tcBorders>
            <w:shd w:val="clear" w:color="auto" w:fill="auto"/>
            <w:noWrap/>
            <w:vAlign w:val="bottom"/>
            <w:hideMark/>
          </w:tcPr>
          <w:p w14:paraId="736ED93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94.84</w:t>
            </w:r>
          </w:p>
        </w:tc>
        <w:tc>
          <w:tcPr>
            <w:tcW w:w="578" w:type="pct"/>
            <w:tcBorders>
              <w:top w:val="nil"/>
              <w:left w:val="nil"/>
              <w:bottom w:val="single" w:sz="4" w:space="0" w:color="auto"/>
              <w:right w:val="nil"/>
            </w:tcBorders>
            <w:shd w:val="clear" w:color="auto" w:fill="auto"/>
            <w:noWrap/>
            <w:vAlign w:val="bottom"/>
            <w:hideMark/>
          </w:tcPr>
          <w:p w14:paraId="7E8EFBF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single" w:sz="4" w:space="0" w:color="auto"/>
              <w:right w:val="nil"/>
            </w:tcBorders>
            <w:shd w:val="clear" w:color="auto" w:fill="auto"/>
            <w:noWrap/>
            <w:vAlign w:val="bottom"/>
            <w:hideMark/>
          </w:tcPr>
          <w:p w14:paraId="4E6665B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single" w:sz="4" w:space="0" w:color="auto"/>
              <w:right w:val="nil"/>
            </w:tcBorders>
            <w:shd w:val="clear" w:color="auto" w:fill="auto"/>
            <w:noWrap/>
            <w:vAlign w:val="bottom"/>
            <w:hideMark/>
          </w:tcPr>
          <w:p w14:paraId="4957FB1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55.31</w:t>
            </w:r>
          </w:p>
        </w:tc>
        <w:tc>
          <w:tcPr>
            <w:tcW w:w="671" w:type="pct"/>
            <w:tcBorders>
              <w:top w:val="nil"/>
              <w:left w:val="nil"/>
              <w:bottom w:val="single" w:sz="4" w:space="0" w:color="auto"/>
              <w:right w:val="nil"/>
            </w:tcBorders>
            <w:shd w:val="clear" w:color="auto" w:fill="auto"/>
            <w:noWrap/>
            <w:vAlign w:val="bottom"/>
            <w:hideMark/>
          </w:tcPr>
          <w:p w14:paraId="4F4949C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89.49</w:t>
            </w:r>
          </w:p>
        </w:tc>
      </w:tr>
    </w:tbl>
    <w:p w14:paraId="195195B1" w14:textId="77777777" w:rsidR="00C31697" w:rsidRPr="00134564" w:rsidRDefault="00C31697" w:rsidP="00C31697">
      <w:pPr>
        <w:rPr>
          <w:i/>
        </w:rPr>
      </w:pPr>
      <w:r w:rsidRPr="00134564">
        <w:rPr>
          <w:i/>
        </w:rPr>
        <w:t>Sources: Baseline survey of Cao Lanh Impact Evaluation</w:t>
      </w:r>
    </w:p>
    <w:p w14:paraId="69E8729A"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15816CD8"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360" w:type="dxa"/>
        <w:tblInd w:w="93" w:type="dxa"/>
        <w:tblLook w:val="04A0" w:firstRow="1" w:lastRow="0" w:firstColumn="1" w:lastColumn="0" w:noHBand="0" w:noVBand="1"/>
      </w:tblPr>
      <w:tblGrid>
        <w:gridCol w:w="6080"/>
        <w:gridCol w:w="1280"/>
      </w:tblGrid>
      <w:tr w:rsidR="00134564" w:rsidRPr="00134564" w14:paraId="33B80381" w14:textId="77777777" w:rsidTr="00664E47">
        <w:trPr>
          <w:trHeight w:val="288"/>
        </w:trPr>
        <w:tc>
          <w:tcPr>
            <w:tcW w:w="6080" w:type="dxa"/>
            <w:tcBorders>
              <w:top w:val="nil"/>
              <w:left w:val="nil"/>
              <w:bottom w:val="nil"/>
              <w:right w:val="nil"/>
            </w:tcBorders>
            <w:shd w:val="clear" w:color="auto" w:fill="auto"/>
            <w:noWrap/>
            <w:vAlign w:val="bottom"/>
          </w:tcPr>
          <w:p w14:paraId="2139475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2D7319F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356B3F7C"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943"/>
        <w:gridCol w:w="1596"/>
        <w:gridCol w:w="1511"/>
        <w:gridCol w:w="1696"/>
      </w:tblGrid>
      <w:tr w:rsidR="00134564" w:rsidRPr="00134564" w14:paraId="01583771" w14:textId="77777777" w:rsidTr="00664E47">
        <w:trPr>
          <w:trHeight w:val="288"/>
        </w:trPr>
        <w:tc>
          <w:tcPr>
            <w:tcW w:w="4130" w:type="pct"/>
            <w:gridSpan w:val="3"/>
            <w:tcBorders>
              <w:top w:val="nil"/>
              <w:left w:val="nil"/>
              <w:bottom w:val="nil"/>
              <w:right w:val="nil"/>
            </w:tcBorders>
            <w:shd w:val="clear" w:color="auto" w:fill="auto"/>
            <w:noWrap/>
            <w:vAlign w:val="bottom"/>
            <w:hideMark/>
          </w:tcPr>
          <w:p w14:paraId="6E6F46CB"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A.4.14. Percentage of perennial crop sold/exchanged</w:t>
            </w:r>
          </w:p>
        </w:tc>
        <w:tc>
          <w:tcPr>
            <w:tcW w:w="870" w:type="pct"/>
            <w:tcBorders>
              <w:top w:val="nil"/>
              <w:left w:val="nil"/>
              <w:bottom w:val="nil"/>
              <w:right w:val="nil"/>
            </w:tcBorders>
            <w:shd w:val="clear" w:color="auto" w:fill="auto"/>
            <w:noWrap/>
            <w:vAlign w:val="bottom"/>
            <w:hideMark/>
          </w:tcPr>
          <w:p w14:paraId="3DFBD647" w14:textId="77777777" w:rsidR="00C07053" w:rsidRPr="00134564" w:rsidRDefault="00C07053" w:rsidP="00C07053">
            <w:pPr>
              <w:spacing w:after="0" w:line="240" w:lineRule="auto"/>
              <w:rPr>
                <w:rFonts w:asciiTheme="majorHAnsi" w:hAnsiTheme="majorHAnsi" w:cstheme="majorHAnsi"/>
                <w:b/>
                <w:i/>
                <w:szCs w:val="18"/>
                <w:lang w:val="en-US" w:eastAsia="en-US"/>
              </w:rPr>
            </w:pPr>
          </w:p>
        </w:tc>
      </w:tr>
      <w:tr w:rsidR="00134564" w:rsidRPr="00134564" w14:paraId="5ACBFD79" w14:textId="77777777" w:rsidTr="00664E47">
        <w:trPr>
          <w:trHeight w:val="288"/>
        </w:trPr>
        <w:tc>
          <w:tcPr>
            <w:tcW w:w="2536" w:type="pct"/>
            <w:tcBorders>
              <w:top w:val="single" w:sz="4" w:space="0" w:color="auto"/>
              <w:left w:val="nil"/>
              <w:bottom w:val="single" w:sz="4" w:space="0" w:color="auto"/>
              <w:right w:val="nil"/>
            </w:tcBorders>
            <w:shd w:val="clear" w:color="auto" w:fill="auto"/>
            <w:noWrap/>
            <w:vAlign w:val="bottom"/>
            <w:hideMark/>
          </w:tcPr>
          <w:p w14:paraId="30538EC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819" w:type="pct"/>
            <w:tcBorders>
              <w:top w:val="single" w:sz="4" w:space="0" w:color="auto"/>
              <w:left w:val="nil"/>
              <w:bottom w:val="single" w:sz="4" w:space="0" w:color="auto"/>
              <w:right w:val="nil"/>
            </w:tcBorders>
            <w:shd w:val="clear" w:color="auto" w:fill="auto"/>
            <w:vAlign w:val="center"/>
            <w:hideMark/>
          </w:tcPr>
          <w:p w14:paraId="1098CF32"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Coconut</w:t>
            </w:r>
          </w:p>
        </w:tc>
        <w:tc>
          <w:tcPr>
            <w:tcW w:w="775" w:type="pct"/>
            <w:tcBorders>
              <w:top w:val="single" w:sz="4" w:space="0" w:color="auto"/>
              <w:left w:val="nil"/>
              <w:bottom w:val="single" w:sz="4" w:space="0" w:color="auto"/>
              <w:right w:val="nil"/>
            </w:tcBorders>
            <w:shd w:val="clear" w:color="auto" w:fill="auto"/>
            <w:vAlign w:val="center"/>
            <w:hideMark/>
          </w:tcPr>
          <w:p w14:paraId="515175E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Others</w:t>
            </w:r>
          </w:p>
        </w:tc>
        <w:tc>
          <w:tcPr>
            <w:tcW w:w="870" w:type="pct"/>
            <w:tcBorders>
              <w:top w:val="single" w:sz="4" w:space="0" w:color="auto"/>
              <w:left w:val="nil"/>
              <w:bottom w:val="single" w:sz="4" w:space="0" w:color="auto"/>
              <w:right w:val="nil"/>
            </w:tcBorders>
            <w:shd w:val="clear" w:color="auto" w:fill="auto"/>
            <w:vAlign w:val="center"/>
            <w:hideMark/>
          </w:tcPr>
          <w:p w14:paraId="3D254B71"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337C5F17" w14:textId="77777777" w:rsidTr="00664E47">
        <w:trPr>
          <w:trHeight w:val="288"/>
        </w:trPr>
        <w:tc>
          <w:tcPr>
            <w:tcW w:w="2536" w:type="pct"/>
            <w:tcBorders>
              <w:top w:val="nil"/>
              <w:left w:val="nil"/>
              <w:bottom w:val="nil"/>
              <w:right w:val="nil"/>
            </w:tcBorders>
            <w:shd w:val="clear" w:color="auto" w:fill="auto"/>
            <w:noWrap/>
            <w:vAlign w:val="bottom"/>
            <w:hideMark/>
          </w:tcPr>
          <w:p w14:paraId="5EC7F97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819" w:type="pct"/>
            <w:tcBorders>
              <w:top w:val="nil"/>
              <w:left w:val="nil"/>
              <w:bottom w:val="nil"/>
              <w:right w:val="nil"/>
            </w:tcBorders>
            <w:shd w:val="clear" w:color="auto" w:fill="auto"/>
            <w:noWrap/>
            <w:vAlign w:val="bottom"/>
            <w:hideMark/>
          </w:tcPr>
          <w:p w14:paraId="38BA941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59.81</w:t>
            </w:r>
          </w:p>
        </w:tc>
        <w:tc>
          <w:tcPr>
            <w:tcW w:w="775" w:type="pct"/>
            <w:tcBorders>
              <w:top w:val="nil"/>
              <w:left w:val="nil"/>
              <w:bottom w:val="nil"/>
              <w:right w:val="nil"/>
            </w:tcBorders>
            <w:shd w:val="clear" w:color="auto" w:fill="auto"/>
            <w:noWrap/>
            <w:vAlign w:val="bottom"/>
            <w:hideMark/>
          </w:tcPr>
          <w:p w14:paraId="68CFF6D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87.83</w:t>
            </w:r>
          </w:p>
        </w:tc>
        <w:tc>
          <w:tcPr>
            <w:tcW w:w="870" w:type="pct"/>
            <w:tcBorders>
              <w:top w:val="nil"/>
              <w:left w:val="nil"/>
              <w:bottom w:val="nil"/>
              <w:right w:val="nil"/>
            </w:tcBorders>
            <w:shd w:val="clear" w:color="auto" w:fill="auto"/>
            <w:noWrap/>
            <w:vAlign w:val="bottom"/>
            <w:hideMark/>
          </w:tcPr>
          <w:p w14:paraId="0D3E8B8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64.37</w:t>
            </w:r>
          </w:p>
        </w:tc>
      </w:tr>
      <w:tr w:rsidR="00134564" w:rsidRPr="00134564" w14:paraId="284E9F80" w14:textId="77777777" w:rsidTr="00664E47">
        <w:trPr>
          <w:trHeight w:val="288"/>
        </w:trPr>
        <w:tc>
          <w:tcPr>
            <w:tcW w:w="2536" w:type="pct"/>
            <w:tcBorders>
              <w:top w:val="nil"/>
              <w:left w:val="nil"/>
              <w:bottom w:val="nil"/>
              <w:right w:val="nil"/>
            </w:tcBorders>
            <w:shd w:val="clear" w:color="auto" w:fill="auto"/>
            <w:noWrap/>
            <w:vAlign w:val="bottom"/>
            <w:hideMark/>
          </w:tcPr>
          <w:p w14:paraId="4558B80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819" w:type="pct"/>
            <w:tcBorders>
              <w:top w:val="nil"/>
              <w:left w:val="nil"/>
              <w:bottom w:val="nil"/>
              <w:right w:val="nil"/>
            </w:tcBorders>
            <w:shd w:val="clear" w:color="auto" w:fill="auto"/>
            <w:noWrap/>
            <w:vAlign w:val="bottom"/>
            <w:hideMark/>
          </w:tcPr>
          <w:p w14:paraId="77994A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46.59</w:t>
            </w:r>
          </w:p>
        </w:tc>
        <w:tc>
          <w:tcPr>
            <w:tcW w:w="775" w:type="pct"/>
            <w:tcBorders>
              <w:top w:val="nil"/>
              <w:left w:val="nil"/>
              <w:bottom w:val="nil"/>
              <w:right w:val="nil"/>
            </w:tcBorders>
            <w:shd w:val="clear" w:color="auto" w:fill="auto"/>
            <w:noWrap/>
            <w:vAlign w:val="bottom"/>
            <w:hideMark/>
          </w:tcPr>
          <w:p w14:paraId="4ED754E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87.97</w:t>
            </w:r>
          </w:p>
        </w:tc>
        <w:tc>
          <w:tcPr>
            <w:tcW w:w="870" w:type="pct"/>
            <w:tcBorders>
              <w:top w:val="nil"/>
              <w:left w:val="nil"/>
              <w:bottom w:val="nil"/>
              <w:right w:val="nil"/>
            </w:tcBorders>
            <w:shd w:val="clear" w:color="auto" w:fill="auto"/>
            <w:noWrap/>
            <w:vAlign w:val="bottom"/>
            <w:hideMark/>
          </w:tcPr>
          <w:p w14:paraId="35E188E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58.76</w:t>
            </w:r>
          </w:p>
        </w:tc>
      </w:tr>
      <w:tr w:rsidR="00134564" w:rsidRPr="00134564" w14:paraId="6BD96156" w14:textId="77777777" w:rsidTr="00664E47">
        <w:trPr>
          <w:trHeight w:val="288"/>
        </w:trPr>
        <w:tc>
          <w:tcPr>
            <w:tcW w:w="2536" w:type="pct"/>
            <w:tcBorders>
              <w:top w:val="nil"/>
              <w:left w:val="nil"/>
              <w:bottom w:val="nil"/>
              <w:right w:val="nil"/>
            </w:tcBorders>
            <w:shd w:val="clear" w:color="auto" w:fill="auto"/>
            <w:noWrap/>
            <w:vAlign w:val="bottom"/>
            <w:hideMark/>
          </w:tcPr>
          <w:p w14:paraId="6B49BC3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819" w:type="pct"/>
            <w:tcBorders>
              <w:top w:val="nil"/>
              <w:left w:val="nil"/>
              <w:bottom w:val="nil"/>
              <w:right w:val="nil"/>
            </w:tcBorders>
            <w:shd w:val="clear" w:color="auto" w:fill="auto"/>
            <w:noWrap/>
            <w:vAlign w:val="bottom"/>
            <w:hideMark/>
          </w:tcPr>
          <w:p w14:paraId="06C5F46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98.86</w:t>
            </w:r>
          </w:p>
        </w:tc>
        <w:tc>
          <w:tcPr>
            <w:tcW w:w="775" w:type="pct"/>
            <w:tcBorders>
              <w:top w:val="nil"/>
              <w:left w:val="nil"/>
              <w:bottom w:val="nil"/>
              <w:right w:val="nil"/>
            </w:tcBorders>
            <w:shd w:val="clear" w:color="auto" w:fill="auto"/>
            <w:noWrap/>
            <w:vAlign w:val="bottom"/>
            <w:hideMark/>
          </w:tcPr>
          <w:p w14:paraId="733DE1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870" w:type="pct"/>
            <w:tcBorders>
              <w:top w:val="nil"/>
              <w:left w:val="nil"/>
              <w:bottom w:val="nil"/>
              <w:right w:val="nil"/>
            </w:tcBorders>
            <w:shd w:val="clear" w:color="auto" w:fill="auto"/>
            <w:noWrap/>
            <w:vAlign w:val="bottom"/>
            <w:hideMark/>
          </w:tcPr>
          <w:p w14:paraId="27F7E3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99.09</w:t>
            </w:r>
          </w:p>
        </w:tc>
      </w:tr>
      <w:tr w:rsidR="00134564" w:rsidRPr="00134564" w14:paraId="4AD51457" w14:textId="77777777" w:rsidTr="00664E47">
        <w:trPr>
          <w:trHeight w:val="288"/>
        </w:trPr>
        <w:tc>
          <w:tcPr>
            <w:tcW w:w="2536" w:type="pct"/>
            <w:tcBorders>
              <w:top w:val="nil"/>
              <w:left w:val="nil"/>
              <w:bottom w:val="nil"/>
              <w:right w:val="nil"/>
            </w:tcBorders>
            <w:shd w:val="clear" w:color="auto" w:fill="auto"/>
            <w:noWrap/>
            <w:vAlign w:val="bottom"/>
            <w:hideMark/>
          </w:tcPr>
          <w:p w14:paraId="0D780D3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819" w:type="pct"/>
            <w:tcBorders>
              <w:top w:val="nil"/>
              <w:left w:val="nil"/>
              <w:bottom w:val="nil"/>
              <w:right w:val="nil"/>
            </w:tcBorders>
            <w:shd w:val="clear" w:color="auto" w:fill="auto"/>
            <w:noWrap/>
            <w:vAlign w:val="bottom"/>
            <w:hideMark/>
          </w:tcPr>
          <w:p w14:paraId="519EC87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63.47</w:t>
            </w:r>
          </w:p>
        </w:tc>
        <w:tc>
          <w:tcPr>
            <w:tcW w:w="775" w:type="pct"/>
            <w:tcBorders>
              <w:top w:val="nil"/>
              <w:left w:val="nil"/>
              <w:bottom w:val="nil"/>
              <w:right w:val="nil"/>
            </w:tcBorders>
            <w:shd w:val="clear" w:color="auto" w:fill="auto"/>
            <w:noWrap/>
            <w:vAlign w:val="bottom"/>
            <w:hideMark/>
          </w:tcPr>
          <w:p w14:paraId="537DA2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83.33</w:t>
            </w:r>
          </w:p>
        </w:tc>
        <w:tc>
          <w:tcPr>
            <w:tcW w:w="870" w:type="pct"/>
            <w:tcBorders>
              <w:top w:val="nil"/>
              <w:left w:val="nil"/>
              <w:bottom w:val="nil"/>
              <w:right w:val="nil"/>
            </w:tcBorders>
            <w:shd w:val="clear" w:color="auto" w:fill="auto"/>
            <w:noWrap/>
            <w:vAlign w:val="bottom"/>
            <w:hideMark/>
          </w:tcPr>
          <w:p w14:paraId="15C53D8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64.74</w:t>
            </w:r>
          </w:p>
        </w:tc>
      </w:tr>
      <w:tr w:rsidR="00134564" w:rsidRPr="00134564" w14:paraId="3F0E3589" w14:textId="77777777" w:rsidTr="00664E47">
        <w:trPr>
          <w:trHeight w:val="288"/>
        </w:trPr>
        <w:tc>
          <w:tcPr>
            <w:tcW w:w="2536" w:type="pct"/>
            <w:tcBorders>
              <w:top w:val="nil"/>
              <w:left w:val="nil"/>
              <w:bottom w:val="nil"/>
              <w:right w:val="nil"/>
            </w:tcBorders>
            <w:shd w:val="clear" w:color="auto" w:fill="auto"/>
            <w:noWrap/>
            <w:vAlign w:val="bottom"/>
            <w:hideMark/>
          </w:tcPr>
          <w:p w14:paraId="6B7A3A5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819" w:type="pct"/>
            <w:tcBorders>
              <w:top w:val="nil"/>
              <w:left w:val="nil"/>
              <w:bottom w:val="nil"/>
              <w:right w:val="nil"/>
            </w:tcBorders>
            <w:shd w:val="clear" w:color="auto" w:fill="auto"/>
            <w:noWrap/>
            <w:vAlign w:val="bottom"/>
            <w:hideMark/>
          </w:tcPr>
          <w:p w14:paraId="4B1C717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75" w:type="pct"/>
            <w:tcBorders>
              <w:top w:val="nil"/>
              <w:left w:val="nil"/>
              <w:bottom w:val="nil"/>
              <w:right w:val="nil"/>
            </w:tcBorders>
            <w:shd w:val="clear" w:color="auto" w:fill="auto"/>
            <w:noWrap/>
            <w:vAlign w:val="bottom"/>
            <w:hideMark/>
          </w:tcPr>
          <w:p w14:paraId="1D3AEBF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787BC3A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2B5A03B" w14:textId="77777777" w:rsidTr="00664E47">
        <w:trPr>
          <w:trHeight w:val="288"/>
        </w:trPr>
        <w:tc>
          <w:tcPr>
            <w:tcW w:w="2536" w:type="pct"/>
            <w:tcBorders>
              <w:top w:val="nil"/>
              <w:left w:val="nil"/>
              <w:bottom w:val="nil"/>
              <w:right w:val="nil"/>
            </w:tcBorders>
            <w:shd w:val="clear" w:color="auto" w:fill="auto"/>
            <w:noWrap/>
            <w:vAlign w:val="bottom"/>
            <w:hideMark/>
          </w:tcPr>
          <w:p w14:paraId="1F28AE7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819" w:type="pct"/>
            <w:tcBorders>
              <w:top w:val="nil"/>
              <w:left w:val="nil"/>
              <w:bottom w:val="nil"/>
              <w:right w:val="nil"/>
            </w:tcBorders>
            <w:shd w:val="clear" w:color="auto" w:fill="auto"/>
            <w:noWrap/>
            <w:vAlign w:val="bottom"/>
            <w:hideMark/>
          </w:tcPr>
          <w:p w14:paraId="76B937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62.84</w:t>
            </w:r>
          </w:p>
        </w:tc>
        <w:tc>
          <w:tcPr>
            <w:tcW w:w="775" w:type="pct"/>
            <w:tcBorders>
              <w:top w:val="nil"/>
              <w:left w:val="nil"/>
              <w:bottom w:val="nil"/>
              <w:right w:val="nil"/>
            </w:tcBorders>
            <w:shd w:val="clear" w:color="auto" w:fill="auto"/>
            <w:noWrap/>
            <w:vAlign w:val="bottom"/>
            <w:hideMark/>
          </w:tcPr>
          <w:p w14:paraId="3AA2C0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91.21</w:t>
            </w:r>
          </w:p>
        </w:tc>
        <w:tc>
          <w:tcPr>
            <w:tcW w:w="870" w:type="pct"/>
            <w:tcBorders>
              <w:top w:val="nil"/>
              <w:left w:val="nil"/>
              <w:bottom w:val="nil"/>
              <w:right w:val="nil"/>
            </w:tcBorders>
            <w:shd w:val="clear" w:color="auto" w:fill="auto"/>
            <w:noWrap/>
            <w:vAlign w:val="bottom"/>
            <w:hideMark/>
          </w:tcPr>
          <w:p w14:paraId="10AFC8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67.56</w:t>
            </w:r>
          </w:p>
        </w:tc>
      </w:tr>
      <w:tr w:rsidR="00134564" w:rsidRPr="00134564" w14:paraId="4FF35BC6" w14:textId="77777777" w:rsidTr="00664E47">
        <w:trPr>
          <w:trHeight w:val="288"/>
        </w:trPr>
        <w:tc>
          <w:tcPr>
            <w:tcW w:w="2536" w:type="pct"/>
            <w:tcBorders>
              <w:top w:val="nil"/>
              <w:left w:val="nil"/>
              <w:bottom w:val="nil"/>
              <w:right w:val="nil"/>
            </w:tcBorders>
            <w:shd w:val="clear" w:color="auto" w:fill="auto"/>
            <w:noWrap/>
            <w:vAlign w:val="bottom"/>
            <w:hideMark/>
          </w:tcPr>
          <w:p w14:paraId="4CD0C48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819" w:type="pct"/>
            <w:tcBorders>
              <w:top w:val="nil"/>
              <w:left w:val="nil"/>
              <w:bottom w:val="nil"/>
              <w:right w:val="nil"/>
            </w:tcBorders>
            <w:shd w:val="clear" w:color="auto" w:fill="auto"/>
            <w:noWrap/>
            <w:vAlign w:val="bottom"/>
            <w:hideMark/>
          </w:tcPr>
          <w:p w14:paraId="0010921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56.02</w:t>
            </w:r>
          </w:p>
        </w:tc>
        <w:tc>
          <w:tcPr>
            <w:tcW w:w="775" w:type="pct"/>
            <w:tcBorders>
              <w:top w:val="nil"/>
              <w:left w:val="nil"/>
              <w:bottom w:val="nil"/>
              <w:right w:val="nil"/>
            </w:tcBorders>
            <w:shd w:val="clear" w:color="auto" w:fill="auto"/>
            <w:noWrap/>
            <w:vAlign w:val="bottom"/>
            <w:hideMark/>
          </w:tcPr>
          <w:p w14:paraId="16C139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83.33</w:t>
            </w:r>
          </w:p>
        </w:tc>
        <w:tc>
          <w:tcPr>
            <w:tcW w:w="870" w:type="pct"/>
            <w:tcBorders>
              <w:top w:val="nil"/>
              <w:left w:val="nil"/>
              <w:bottom w:val="nil"/>
              <w:right w:val="nil"/>
            </w:tcBorders>
            <w:shd w:val="clear" w:color="auto" w:fill="auto"/>
            <w:noWrap/>
            <w:vAlign w:val="bottom"/>
            <w:hideMark/>
          </w:tcPr>
          <w:p w14:paraId="0DC4BF8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60.34</w:t>
            </w:r>
          </w:p>
        </w:tc>
      </w:tr>
      <w:tr w:rsidR="00134564" w:rsidRPr="00134564" w14:paraId="0EDC58B0" w14:textId="77777777" w:rsidTr="00664E47">
        <w:trPr>
          <w:trHeight w:val="288"/>
        </w:trPr>
        <w:tc>
          <w:tcPr>
            <w:tcW w:w="2536" w:type="pct"/>
            <w:tcBorders>
              <w:top w:val="nil"/>
              <w:left w:val="nil"/>
              <w:bottom w:val="nil"/>
              <w:right w:val="nil"/>
            </w:tcBorders>
            <w:shd w:val="clear" w:color="auto" w:fill="auto"/>
            <w:noWrap/>
            <w:vAlign w:val="bottom"/>
            <w:hideMark/>
          </w:tcPr>
          <w:p w14:paraId="46148D2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819" w:type="pct"/>
            <w:tcBorders>
              <w:top w:val="nil"/>
              <w:left w:val="nil"/>
              <w:bottom w:val="nil"/>
              <w:right w:val="nil"/>
            </w:tcBorders>
            <w:shd w:val="clear" w:color="auto" w:fill="auto"/>
            <w:noWrap/>
            <w:vAlign w:val="bottom"/>
            <w:hideMark/>
          </w:tcPr>
          <w:p w14:paraId="1D77A06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75" w:type="pct"/>
            <w:tcBorders>
              <w:top w:val="nil"/>
              <w:left w:val="nil"/>
              <w:bottom w:val="nil"/>
              <w:right w:val="nil"/>
            </w:tcBorders>
            <w:shd w:val="clear" w:color="auto" w:fill="auto"/>
            <w:noWrap/>
            <w:vAlign w:val="bottom"/>
            <w:hideMark/>
          </w:tcPr>
          <w:p w14:paraId="11507E3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5806905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D03320B" w14:textId="77777777" w:rsidTr="00664E47">
        <w:trPr>
          <w:trHeight w:val="288"/>
        </w:trPr>
        <w:tc>
          <w:tcPr>
            <w:tcW w:w="2536" w:type="pct"/>
            <w:tcBorders>
              <w:top w:val="nil"/>
              <w:left w:val="nil"/>
              <w:bottom w:val="nil"/>
              <w:right w:val="nil"/>
            </w:tcBorders>
            <w:shd w:val="clear" w:color="auto" w:fill="auto"/>
            <w:noWrap/>
            <w:vAlign w:val="bottom"/>
            <w:hideMark/>
          </w:tcPr>
          <w:p w14:paraId="36430DD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819" w:type="pct"/>
            <w:tcBorders>
              <w:top w:val="nil"/>
              <w:left w:val="nil"/>
              <w:bottom w:val="nil"/>
              <w:right w:val="nil"/>
            </w:tcBorders>
            <w:shd w:val="clear" w:color="auto" w:fill="auto"/>
            <w:noWrap/>
            <w:vAlign w:val="bottom"/>
            <w:hideMark/>
          </w:tcPr>
          <w:p w14:paraId="4575AF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62.76</w:t>
            </w:r>
          </w:p>
        </w:tc>
        <w:tc>
          <w:tcPr>
            <w:tcW w:w="775" w:type="pct"/>
            <w:tcBorders>
              <w:top w:val="nil"/>
              <w:left w:val="nil"/>
              <w:bottom w:val="nil"/>
              <w:right w:val="nil"/>
            </w:tcBorders>
            <w:shd w:val="clear" w:color="auto" w:fill="auto"/>
            <w:noWrap/>
            <w:vAlign w:val="bottom"/>
            <w:hideMark/>
          </w:tcPr>
          <w:p w14:paraId="4EC901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92.97</w:t>
            </w:r>
          </w:p>
        </w:tc>
        <w:tc>
          <w:tcPr>
            <w:tcW w:w="870" w:type="pct"/>
            <w:tcBorders>
              <w:top w:val="nil"/>
              <w:left w:val="nil"/>
              <w:bottom w:val="nil"/>
              <w:right w:val="nil"/>
            </w:tcBorders>
            <w:shd w:val="clear" w:color="auto" w:fill="auto"/>
            <w:noWrap/>
            <w:vAlign w:val="bottom"/>
            <w:hideMark/>
          </w:tcPr>
          <w:p w14:paraId="104F4B2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67.27</w:t>
            </w:r>
          </w:p>
        </w:tc>
      </w:tr>
      <w:tr w:rsidR="00134564" w:rsidRPr="00134564" w14:paraId="1E2966A6" w14:textId="77777777" w:rsidTr="00664E47">
        <w:trPr>
          <w:trHeight w:val="288"/>
        </w:trPr>
        <w:tc>
          <w:tcPr>
            <w:tcW w:w="2536" w:type="pct"/>
            <w:tcBorders>
              <w:top w:val="nil"/>
              <w:left w:val="nil"/>
              <w:bottom w:val="nil"/>
              <w:right w:val="nil"/>
            </w:tcBorders>
            <w:shd w:val="clear" w:color="auto" w:fill="auto"/>
            <w:noWrap/>
            <w:vAlign w:val="bottom"/>
            <w:hideMark/>
          </w:tcPr>
          <w:p w14:paraId="0EA3BB2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819" w:type="pct"/>
            <w:tcBorders>
              <w:top w:val="nil"/>
              <w:left w:val="nil"/>
              <w:bottom w:val="nil"/>
              <w:right w:val="nil"/>
            </w:tcBorders>
            <w:shd w:val="clear" w:color="auto" w:fill="auto"/>
            <w:noWrap/>
            <w:vAlign w:val="bottom"/>
            <w:hideMark/>
          </w:tcPr>
          <w:p w14:paraId="3A4F4A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48.59</w:t>
            </w:r>
          </w:p>
        </w:tc>
        <w:tc>
          <w:tcPr>
            <w:tcW w:w="775" w:type="pct"/>
            <w:tcBorders>
              <w:top w:val="nil"/>
              <w:left w:val="nil"/>
              <w:bottom w:val="nil"/>
              <w:right w:val="nil"/>
            </w:tcBorders>
            <w:shd w:val="clear" w:color="auto" w:fill="auto"/>
            <w:noWrap/>
            <w:vAlign w:val="bottom"/>
            <w:hideMark/>
          </w:tcPr>
          <w:p w14:paraId="0EEB70A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75.00</w:t>
            </w:r>
          </w:p>
        </w:tc>
        <w:tc>
          <w:tcPr>
            <w:tcW w:w="870" w:type="pct"/>
            <w:tcBorders>
              <w:top w:val="nil"/>
              <w:left w:val="nil"/>
              <w:bottom w:val="nil"/>
              <w:right w:val="nil"/>
            </w:tcBorders>
            <w:shd w:val="clear" w:color="auto" w:fill="auto"/>
            <w:noWrap/>
            <w:vAlign w:val="bottom"/>
            <w:hideMark/>
          </w:tcPr>
          <w:p w14:paraId="794D1B9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54.15</w:t>
            </w:r>
          </w:p>
        </w:tc>
      </w:tr>
      <w:tr w:rsidR="00134564" w:rsidRPr="00134564" w14:paraId="3C2882BA" w14:textId="77777777" w:rsidTr="00664E47">
        <w:trPr>
          <w:trHeight w:val="288"/>
        </w:trPr>
        <w:tc>
          <w:tcPr>
            <w:tcW w:w="2536" w:type="pct"/>
            <w:tcBorders>
              <w:top w:val="nil"/>
              <w:left w:val="nil"/>
              <w:bottom w:val="nil"/>
              <w:right w:val="nil"/>
            </w:tcBorders>
            <w:shd w:val="clear" w:color="auto" w:fill="auto"/>
            <w:noWrap/>
            <w:vAlign w:val="bottom"/>
            <w:hideMark/>
          </w:tcPr>
          <w:p w14:paraId="3553B7A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819" w:type="pct"/>
            <w:tcBorders>
              <w:top w:val="nil"/>
              <w:left w:val="nil"/>
              <w:bottom w:val="nil"/>
              <w:right w:val="nil"/>
            </w:tcBorders>
            <w:shd w:val="clear" w:color="auto" w:fill="auto"/>
            <w:noWrap/>
            <w:vAlign w:val="bottom"/>
            <w:hideMark/>
          </w:tcPr>
          <w:p w14:paraId="67B9A19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75" w:type="pct"/>
            <w:tcBorders>
              <w:top w:val="nil"/>
              <w:left w:val="nil"/>
              <w:bottom w:val="nil"/>
              <w:right w:val="nil"/>
            </w:tcBorders>
            <w:shd w:val="clear" w:color="auto" w:fill="auto"/>
            <w:noWrap/>
            <w:vAlign w:val="bottom"/>
            <w:hideMark/>
          </w:tcPr>
          <w:p w14:paraId="577802F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32171FB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696B80C" w14:textId="77777777" w:rsidTr="00664E47">
        <w:trPr>
          <w:trHeight w:val="288"/>
        </w:trPr>
        <w:tc>
          <w:tcPr>
            <w:tcW w:w="2536" w:type="pct"/>
            <w:tcBorders>
              <w:top w:val="nil"/>
              <w:left w:val="nil"/>
              <w:bottom w:val="nil"/>
              <w:right w:val="nil"/>
            </w:tcBorders>
            <w:shd w:val="clear" w:color="auto" w:fill="auto"/>
            <w:noWrap/>
            <w:vAlign w:val="bottom"/>
            <w:hideMark/>
          </w:tcPr>
          <w:p w14:paraId="792BEBD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819" w:type="pct"/>
            <w:tcBorders>
              <w:top w:val="nil"/>
              <w:left w:val="nil"/>
              <w:bottom w:val="nil"/>
              <w:right w:val="nil"/>
            </w:tcBorders>
            <w:shd w:val="clear" w:color="auto" w:fill="auto"/>
            <w:noWrap/>
            <w:vAlign w:val="bottom"/>
            <w:hideMark/>
          </w:tcPr>
          <w:p w14:paraId="250381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54.66</w:t>
            </w:r>
          </w:p>
        </w:tc>
        <w:tc>
          <w:tcPr>
            <w:tcW w:w="775" w:type="pct"/>
            <w:tcBorders>
              <w:top w:val="nil"/>
              <w:left w:val="nil"/>
              <w:bottom w:val="nil"/>
              <w:right w:val="nil"/>
            </w:tcBorders>
            <w:shd w:val="clear" w:color="auto" w:fill="auto"/>
            <w:noWrap/>
            <w:vAlign w:val="bottom"/>
            <w:hideMark/>
          </w:tcPr>
          <w:p w14:paraId="129A687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870" w:type="pct"/>
            <w:tcBorders>
              <w:top w:val="nil"/>
              <w:left w:val="nil"/>
              <w:bottom w:val="nil"/>
              <w:right w:val="nil"/>
            </w:tcBorders>
            <w:shd w:val="clear" w:color="auto" w:fill="auto"/>
            <w:noWrap/>
            <w:vAlign w:val="bottom"/>
            <w:hideMark/>
          </w:tcPr>
          <w:p w14:paraId="48A540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60.16</w:t>
            </w:r>
          </w:p>
        </w:tc>
      </w:tr>
      <w:tr w:rsidR="00134564" w:rsidRPr="00134564" w14:paraId="7BB587D9" w14:textId="77777777" w:rsidTr="00664E47">
        <w:trPr>
          <w:trHeight w:val="288"/>
        </w:trPr>
        <w:tc>
          <w:tcPr>
            <w:tcW w:w="2536" w:type="pct"/>
            <w:tcBorders>
              <w:top w:val="nil"/>
              <w:left w:val="nil"/>
              <w:bottom w:val="nil"/>
              <w:right w:val="nil"/>
            </w:tcBorders>
            <w:shd w:val="clear" w:color="auto" w:fill="auto"/>
            <w:noWrap/>
            <w:vAlign w:val="bottom"/>
            <w:hideMark/>
          </w:tcPr>
          <w:p w14:paraId="5F1F53D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819" w:type="pct"/>
            <w:tcBorders>
              <w:top w:val="nil"/>
              <w:left w:val="nil"/>
              <w:bottom w:val="nil"/>
              <w:right w:val="nil"/>
            </w:tcBorders>
            <w:shd w:val="clear" w:color="auto" w:fill="auto"/>
            <w:noWrap/>
            <w:vAlign w:val="bottom"/>
            <w:hideMark/>
          </w:tcPr>
          <w:p w14:paraId="4FE1254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62.11</w:t>
            </w:r>
          </w:p>
        </w:tc>
        <w:tc>
          <w:tcPr>
            <w:tcW w:w="775" w:type="pct"/>
            <w:tcBorders>
              <w:top w:val="nil"/>
              <w:left w:val="nil"/>
              <w:bottom w:val="nil"/>
              <w:right w:val="nil"/>
            </w:tcBorders>
            <w:shd w:val="clear" w:color="auto" w:fill="auto"/>
            <w:noWrap/>
            <w:vAlign w:val="bottom"/>
            <w:hideMark/>
          </w:tcPr>
          <w:p w14:paraId="0B5F95B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870" w:type="pct"/>
            <w:tcBorders>
              <w:top w:val="nil"/>
              <w:left w:val="nil"/>
              <w:bottom w:val="nil"/>
              <w:right w:val="nil"/>
            </w:tcBorders>
            <w:shd w:val="clear" w:color="auto" w:fill="auto"/>
            <w:noWrap/>
            <w:vAlign w:val="bottom"/>
            <w:hideMark/>
          </w:tcPr>
          <w:p w14:paraId="6CFE880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67.33</w:t>
            </w:r>
          </w:p>
        </w:tc>
      </w:tr>
      <w:tr w:rsidR="00134564" w:rsidRPr="00134564" w14:paraId="1B985BCE" w14:textId="77777777" w:rsidTr="00664E47">
        <w:trPr>
          <w:trHeight w:val="288"/>
        </w:trPr>
        <w:tc>
          <w:tcPr>
            <w:tcW w:w="2536" w:type="pct"/>
            <w:tcBorders>
              <w:top w:val="nil"/>
              <w:left w:val="nil"/>
              <w:bottom w:val="nil"/>
              <w:right w:val="nil"/>
            </w:tcBorders>
            <w:shd w:val="clear" w:color="auto" w:fill="auto"/>
            <w:noWrap/>
            <w:vAlign w:val="bottom"/>
            <w:hideMark/>
          </w:tcPr>
          <w:p w14:paraId="7E29943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819" w:type="pct"/>
            <w:tcBorders>
              <w:top w:val="nil"/>
              <w:left w:val="nil"/>
              <w:bottom w:val="nil"/>
              <w:right w:val="nil"/>
            </w:tcBorders>
            <w:shd w:val="clear" w:color="auto" w:fill="auto"/>
            <w:noWrap/>
            <w:vAlign w:val="bottom"/>
            <w:hideMark/>
          </w:tcPr>
          <w:p w14:paraId="1C2873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63.79</w:t>
            </w:r>
          </w:p>
        </w:tc>
        <w:tc>
          <w:tcPr>
            <w:tcW w:w="775" w:type="pct"/>
            <w:tcBorders>
              <w:top w:val="nil"/>
              <w:left w:val="nil"/>
              <w:bottom w:val="nil"/>
              <w:right w:val="nil"/>
            </w:tcBorders>
            <w:shd w:val="clear" w:color="auto" w:fill="auto"/>
            <w:noWrap/>
            <w:vAlign w:val="bottom"/>
            <w:hideMark/>
          </w:tcPr>
          <w:p w14:paraId="56EE52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62.50</w:t>
            </w:r>
          </w:p>
        </w:tc>
        <w:tc>
          <w:tcPr>
            <w:tcW w:w="870" w:type="pct"/>
            <w:tcBorders>
              <w:top w:val="nil"/>
              <w:left w:val="nil"/>
              <w:bottom w:val="nil"/>
              <w:right w:val="nil"/>
            </w:tcBorders>
            <w:shd w:val="clear" w:color="auto" w:fill="auto"/>
            <w:noWrap/>
            <w:vAlign w:val="bottom"/>
            <w:hideMark/>
          </w:tcPr>
          <w:p w14:paraId="0FE9E8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63.42</w:t>
            </w:r>
          </w:p>
        </w:tc>
      </w:tr>
      <w:tr w:rsidR="00134564" w:rsidRPr="00134564" w14:paraId="69990E27" w14:textId="77777777" w:rsidTr="00664E47">
        <w:trPr>
          <w:trHeight w:val="288"/>
        </w:trPr>
        <w:tc>
          <w:tcPr>
            <w:tcW w:w="2536" w:type="pct"/>
            <w:tcBorders>
              <w:top w:val="nil"/>
              <w:left w:val="nil"/>
              <w:bottom w:val="nil"/>
              <w:right w:val="nil"/>
            </w:tcBorders>
            <w:shd w:val="clear" w:color="auto" w:fill="auto"/>
            <w:noWrap/>
            <w:vAlign w:val="bottom"/>
            <w:hideMark/>
          </w:tcPr>
          <w:p w14:paraId="3F06B3A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819" w:type="pct"/>
            <w:tcBorders>
              <w:top w:val="nil"/>
              <w:left w:val="nil"/>
              <w:bottom w:val="nil"/>
              <w:right w:val="nil"/>
            </w:tcBorders>
            <w:shd w:val="clear" w:color="auto" w:fill="auto"/>
            <w:noWrap/>
            <w:vAlign w:val="bottom"/>
            <w:hideMark/>
          </w:tcPr>
          <w:p w14:paraId="7F278C0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74.71</w:t>
            </w:r>
          </w:p>
        </w:tc>
        <w:tc>
          <w:tcPr>
            <w:tcW w:w="775" w:type="pct"/>
            <w:tcBorders>
              <w:top w:val="nil"/>
              <w:left w:val="nil"/>
              <w:bottom w:val="nil"/>
              <w:right w:val="nil"/>
            </w:tcBorders>
            <w:shd w:val="clear" w:color="auto" w:fill="auto"/>
            <w:noWrap/>
            <w:vAlign w:val="bottom"/>
            <w:hideMark/>
          </w:tcPr>
          <w:p w14:paraId="2B349BE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1C4DA3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74.71</w:t>
            </w:r>
          </w:p>
        </w:tc>
      </w:tr>
      <w:tr w:rsidR="00134564" w:rsidRPr="00134564" w14:paraId="6616C9AC" w14:textId="77777777" w:rsidTr="00664E47">
        <w:trPr>
          <w:trHeight w:val="288"/>
        </w:trPr>
        <w:tc>
          <w:tcPr>
            <w:tcW w:w="2536" w:type="pct"/>
            <w:tcBorders>
              <w:top w:val="nil"/>
              <w:left w:val="nil"/>
              <w:bottom w:val="nil"/>
              <w:right w:val="nil"/>
            </w:tcBorders>
            <w:shd w:val="clear" w:color="auto" w:fill="auto"/>
            <w:noWrap/>
            <w:vAlign w:val="bottom"/>
            <w:hideMark/>
          </w:tcPr>
          <w:p w14:paraId="2FC0E7EE" w14:textId="77777777" w:rsidR="00C07053" w:rsidRPr="00134564" w:rsidRDefault="00C07053" w:rsidP="00664E47">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664E47" w:rsidRPr="00134564">
              <w:rPr>
                <w:rFonts w:asciiTheme="majorHAnsi" w:hAnsiTheme="majorHAnsi" w:cstheme="majorHAnsi"/>
                <w:sz w:val="18"/>
                <w:szCs w:val="18"/>
                <w:lang w:val="en-US" w:eastAsia="en-US"/>
              </w:rPr>
              <w:t>-</w:t>
            </w:r>
            <w:r w:rsidRPr="00134564">
              <w:rPr>
                <w:rFonts w:asciiTheme="majorHAnsi" w:hAnsiTheme="majorHAnsi" w:cstheme="majorHAnsi"/>
                <w:sz w:val="18"/>
                <w:szCs w:val="18"/>
                <w:lang w:val="en-US" w:eastAsia="en-US"/>
              </w:rPr>
              <w:t>secondary (college, university or above)</w:t>
            </w:r>
          </w:p>
        </w:tc>
        <w:tc>
          <w:tcPr>
            <w:tcW w:w="819" w:type="pct"/>
            <w:tcBorders>
              <w:top w:val="nil"/>
              <w:left w:val="nil"/>
              <w:bottom w:val="nil"/>
              <w:right w:val="nil"/>
            </w:tcBorders>
            <w:shd w:val="clear" w:color="auto" w:fill="auto"/>
            <w:noWrap/>
            <w:vAlign w:val="bottom"/>
            <w:hideMark/>
          </w:tcPr>
          <w:p w14:paraId="168E4F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73.54</w:t>
            </w:r>
          </w:p>
        </w:tc>
        <w:tc>
          <w:tcPr>
            <w:tcW w:w="775" w:type="pct"/>
            <w:tcBorders>
              <w:top w:val="nil"/>
              <w:left w:val="nil"/>
              <w:bottom w:val="nil"/>
              <w:right w:val="nil"/>
            </w:tcBorders>
            <w:shd w:val="clear" w:color="auto" w:fill="auto"/>
            <w:noWrap/>
            <w:vAlign w:val="bottom"/>
            <w:hideMark/>
          </w:tcPr>
          <w:p w14:paraId="6C8545D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89.83</w:t>
            </w:r>
          </w:p>
        </w:tc>
        <w:tc>
          <w:tcPr>
            <w:tcW w:w="870" w:type="pct"/>
            <w:tcBorders>
              <w:top w:val="nil"/>
              <w:left w:val="nil"/>
              <w:bottom w:val="nil"/>
              <w:right w:val="nil"/>
            </w:tcBorders>
            <w:shd w:val="clear" w:color="auto" w:fill="auto"/>
            <w:noWrap/>
            <w:vAlign w:val="bottom"/>
            <w:hideMark/>
          </w:tcPr>
          <w:p w14:paraId="4FD62A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78.20</w:t>
            </w:r>
          </w:p>
        </w:tc>
      </w:tr>
      <w:tr w:rsidR="00134564" w:rsidRPr="00134564" w14:paraId="3E25F5FE" w14:textId="77777777" w:rsidTr="00664E47">
        <w:trPr>
          <w:trHeight w:val="288"/>
        </w:trPr>
        <w:tc>
          <w:tcPr>
            <w:tcW w:w="2536" w:type="pct"/>
            <w:tcBorders>
              <w:top w:val="nil"/>
              <w:left w:val="nil"/>
              <w:bottom w:val="nil"/>
              <w:right w:val="nil"/>
            </w:tcBorders>
            <w:shd w:val="clear" w:color="auto" w:fill="auto"/>
            <w:noWrap/>
            <w:vAlign w:val="bottom"/>
            <w:hideMark/>
          </w:tcPr>
          <w:p w14:paraId="1343ACB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819" w:type="pct"/>
            <w:tcBorders>
              <w:top w:val="nil"/>
              <w:left w:val="nil"/>
              <w:bottom w:val="nil"/>
              <w:right w:val="nil"/>
            </w:tcBorders>
            <w:shd w:val="clear" w:color="auto" w:fill="auto"/>
            <w:noWrap/>
            <w:vAlign w:val="bottom"/>
            <w:hideMark/>
          </w:tcPr>
          <w:p w14:paraId="2646C6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13.33</w:t>
            </w:r>
          </w:p>
        </w:tc>
        <w:tc>
          <w:tcPr>
            <w:tcW w:w="775" w:type="pct"/>
            <w:tcBorders>
              <w:top w:val="nil"/>
              <w:left w:val="nil"/>
              <w:bottom w:val="nil"/>
              <w:right w:val="nil"/>
            </w:tcBorders>
            <w:shd w:val="clear" w:color="auto" w:fill="auto"/>
            <w:noWrap/>
            <w:vAlign w:val="bottom"/>
            <w:hideMark/>
          </w:tcPr>
          <w:p w14:paraId="0427953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7D94524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13.33</w:t>
            </w:r>
          </w:p>
        </w:tc>
      </w:tr>
      <w:tr w:rsidR="00134564" w:rsidRPr="00134564" w14:paraId="3F621802" w14:textId="77777777" w:rsidTr="00664E47">
        <w:trPr>
          <w:trHeight w:val="288"/>
        </w:trPr>
        <w:tc>
          <w:tcPr>
            <w:tcW w:w="2536" w:type="pct"/>
            <w:tcBorders>
              <w:top w:val="nil"/>
              <w:left w:val="nil"/>
              <w:bottom w:val="nil"/>
              <w:right w:val="nil"/>
            </w:tcBorders>
            <w:shd w:val="clear" w:color="auto" w:fill="auto"/>
            <w:noWrap/>
            <w:vAlign w:val="bottom"/>
            <w:hideMark/>
          </w:tcPr>
          <w:p w14:paraId="515AD6B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819" w:type="pct"/>
            <w:tcBorders>
              <w:top w:val="nil"/>
              <w:left w:val="nil"/>
              <w:bottom w:val="nil"/>
              <w:right w:val="nil"/>
            </w:tcBorders>
            <w:shd w:val="clear" w:color="auto" w:fill="auto"/>
            <w:noWrap/>
            <w:vAlign w:val="bottom"/>
            <w:hideMark/>
          </w:tcPr>
          <w:p w14:paraId="24ECAC6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75" w:type="pct"/>
            <w:tcBorders>
              <w:top w:val="nil"/>
              <w:left w:val="nil"/>
              <w:bottom w:val="nil"/>
              <w:right w:val="nil"/>
            </w:tcBorders>
            <w:shd w:val="clear" w:color="auto" w:fill="auto"/>
            <w:noWrap/>
            <w:vAlign w:val="bottom"/>
            <w:hideMark/>
          </w:tcPr>
          <w:p w14:paraId="269E0D6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1874440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E921887" w14:textId="77777777" w:rsidTr="00664E47">
        <w:trPr>
          <w:trHeight w:val="288"/>
        </w:trPr>
        <w:tc>
          <w:tcPr>
            <w:tcW w:w="2536" w:type="pct"/>
            <w:tcBorders>
              <w:top w:val="nil"/>
              <w:left w:val="nil"/>
              <w:bottom w:val="nil"/>
              <w:right w:val="nil"/>
            </w:tcBorders>
            <w:shd w:val="clear" w:color="auto" w:fill="auto"/>
            <w:noWrap/>
            <w:vAlign w:val="bottom"/>
            <w:hideMark/>
          </w:tcPr>
          <w:p w14:paraId="313FD44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819" w:type="pct"/>
            <w:tcBorders>
              <w:top w:val="nil"/>
              <w:left w:val="nil"/>
              <w:bottom w:val="nil"/>
              <w:right w:val="nil"/>
            </w:tcBorders>
            <w:shd w:val="clear" w:color="auto" w:fill="auto"/>
            <w:noWrap/>
            <w:vAlign w:val="bottom"/>
            <w:hideMark/>
          </w:tcPr>
          <w:p w14:paraId="78C0641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33.33</w:t>
            </w:r>
          </w:p>
        </w:tc>
        <w:tc>
          <w:tcPr>
            <w:tcW w:w="775" w:type="pct"/>
            <w:tcBorders>
              <w:top w:val="nil"/>
              <w:left w:val="nil"/>
              <w:bottom w:val="nil"/>
              <w:right w:val="nil"/>
            </w:tcBorders>
            <w:shd w:val="clear" w:color="auto" w:fill="auto"/>
            <w:noWrap/>
            <w:vAlign w:val="bottom"/>
            <w:hideMark/>
          </w:tcPr>
          <w:p w14:paraId="07CBAEB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2BF9F0A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33.33</w:t>
            </w:r>
          </w:p>
        </w:tc>
      </w:tr>
      <w:tr w:rsidR="00134564" w:rsidRPr="00134564" w14:paraId="3BCEAC7F" w14:textId="77777777" w:rsidTr="00664E47">
        <w:trPr>
          <w:trHeight w:val="288"/>
        </w:trPr>
        <w:tc>
          <w:tcPr>
            <w:tcW w:w="2536" w:type="pct"/>
            <w:tcBorders>
              <w:top w:val="nil"/>
              <w:left w:val="nil"/>
              <w:bottom w:val="nil"/>
              <w:right w:val="nil"/>
            </w:tcBorders>
            <w:shd w:val="clear" w:color="auto" w:fill="auto"/>
            <w:noWrap/>
            <w:vAlign w:val="bottom"/>
            <w:hideMark/>
          </w:tcPr>
          <w:p w14:paraId="35C3AF1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819" w:type="pct"/>
            <w:tcBorders>
              <w:top w:val="nil"/>
              <w:left w:val="nil"/>
              <w:bottom w:val="nil"/>
              <w:right w:val="nil"/>
            </w:tcBorders>
            <w:shd w:val="clear" w:color="auto" w:fill="auto"/>
            <w:noWrap/>
            <w:vAlign w:val="bottom"/>
            <w:hideMark/>
          </w:tcPr>
          <w:p w14:paraId="2F1FBF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51.23</w:t>
            </w:r>
          </w:p>
        </w:tc>
        <w:tc>
          <w:tcPr>
            <w:tcW w:w="775" w:type="pct"/>
            <w:tcBorders>
              <w:top w:val="nil"/>
              <w:left w:val="nil"/>
              <w:bottom w:val="nil"/>
              <w:right w:val="nil"/>
            </w:tcBorders>
            <w:shd w:val="clear" w:color="auto" w:fill="auto"/>
            <w:noWrap/>
            <w:vAlign w:val="bottom"/>
            <w:hideMark/>
          </w:tcPr>
          <w:p w14:paraId="6FF8A3D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30B21B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51.23</w:t>
            </w:r>
          </w:p>
        </w:tc>
      </w:tr>
      <w:tr w:rsidR="00134564" w:rsidRPr="00134564" w14:paraId="4E1CA7EC" w14:textId="77777777" w:rsidTr="00664E47">
        <w:trPr>
          <w:trHeight w:val="288"/>
        </w:trPr>
        <w:tc>
          <w:tcPr>
            <w:tcW w:w="2536" w:type="pct"/>
            <w:tcBorders>
              <w:top w:val="nil"/>
              <w:left w:val="nil"/>
              <w:bottom w:val="nil"/>
              <w:right w:val="nil"/>
            </w:tcBorders>
            <w:shd w:val="clear" w:color="auto" w:fill="auto"/>
            <w:noWrap/>
            <w:vAlign w:val="bottom"/>
            <w:hideMark/>
          </w:tcPr>
          <w:p w14:paraId="02BC553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819" w:type="pct"/>
            <w:tcBorders>
              <w:top w:val="nil"/>
              <w:left w:val="nil"/>
              <w:bottom w:val="nil"/>
              <w:right w:val="nil"/>
            </w:tcBorders>
            <w:shd w:val="clear" w:color="auto" w:fill="auto"/>
            <w:noWrap/>
            <w:vAlign w:val="bottom"/>
            <w:hideMark/>
          </w:tcPr>
          <w:p w14:paraId="0E1DC0A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68.23</w:t>
            </w:r>
          </w:p>
        </w:tc>
        <w:tc>
          <w:tcPr>
            <w:tcW w:w="775" w:type="pct"/>
            <w:tcBorders>
              <w:top w:val="nil"/>
              <w:left w:val="nil"/>
              <w:bottom w:val="nil"/>
              <w:right w:val="nil"/>
            </w:tcBorders>
            <w:shd w:val="clear" w:color="auto" w:fill="auto"/>
            <w:noWrap/>
            <w:vAlign w:val="bottom"/>
            <w:hideMark/>
          </w:tcPr>
          <w:p w14:paraId="267382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87.97</w:t>
            </w:r>
          </w:p>
        </w:tc>
        <w:tc>
          <w:tcPr>
            <w:tcW w:w="870" w:type="pct"/>
            <w:tcBorders>
              <w:top w:val="nil"/>
              <w:left w:val="nil"/>
              <w:bottom w:val="nil"/>
              <w:right w:val="nil"/>
            </w:tcBorders>
            <w:shd w:val="clear" w:color="auto" w:fill="auto"/>
            <w:noWrap/>
            <w:vAlign w:val="bottom"/>
            <w:hideMark/>
          </w:tcPr>
          <w:p w14:paraId="3873D0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72.71</w:t>
            </w:r>
          </w:p>
        </w:tc>
      </w:tr>
      <w:tr w:rsidR="00134564" w:rsidRPr="00134564" w14:paraId="4190A38B" w14:textId="77777777" w:rsidTr="00664E47">
        <w:trPr>
          <w:trHeight w:val="288"/>
        </w:trPr>
        <w:tc>
          <w:tcPr>
            <w:tcW w:w="2536" w:type="pct"/>
            <w:tcBorders>
              <w:top w:val="nil"/>
              <w:left w:val="nil"/>
              <w:bottom w:val="nil"/>
              <w:right w:val="nil"/>
            </w:tcBorders>
            <w:shd w:val="clear" w:color="auto" w:fill="auto"/>
            <w:noWrap/>
            <w:vAlign w:val="bottom"/>
            <w:hideMark/>
          </w:tcPr>
          <w:p w14:paraId="3C62F5D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819" w:type="pct"/>
            <w:tcBorders>
              <w:top w:val="nil"/>
              <w:left w:val="nil"/>
              <w:bottom w:val="nil"/>
              <w:right w:val="nil"/>
            </w:tcBorders>
            <w:shd w:val="clear" w:color="auto" w:fill="auto"/>
            <w:noWrap/>
            <w:vAlign w:val="bottom"/>
            <w:hideMark/>
          </w:tcPr>
          <w:p w14:paraId="3B7DB1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53.45</w:t>
            </w:r>
          </w:p>
        </w:tc>
        <w:tc>
          <w:tcPr>
            <w:tcW w:w="775" w:type="pct"/>
            <w:tcBorders>
              <w:top w:val="nil"/>
              <w:left w:val="nil"/>
              <w:bottom w:val="nil"/>
              <w:right w:val="nil"/>
            </w:tcBorders>
            <w:shd w:val="clear" w:color="auto" w:fill="auto"/>
            <w:noWrap/>
            <w:vAlign w:val="bottom"/>
            <w:hideMark/>
          </w:tcPr>
          <w:p w14:paraId="601C47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87.50</w:t>
            </w:r>
          </w:p>
        </w:tc>
        <w:tc>
          <w:tcPr>
            <w:tcW w:w="870" w:type="pct"/>
            <w:tcBorders>
              <w:top w:val="nil"/>
              <w:left w:val="nil"/>
              <w:bottom w:val="nil"/>
              <w:right w:val="nil"/>
            </w:tcBorders>
            <w:shd w:val="clear" w:color="auto" w:fill="auto"/>
            <w:noWrap/>
            <w:vAlign w:val="bottom"/>
            <w:hideMark/>
          </w:tcPr>
          <w:p w14:paraId="37E404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57.99</w:t>
            </w:r>
          </w:p>
        </w:tc>
      </w:tr>
      <w:tr w:rsidR="00134564" w:rsidRPr="00134564" w14:paraId="462784A2" w14:textId="77777777" w:rsidTr="00664E47">
        <w:trPr>
          <w:trHeight w:val="288"/>
        </w:trPr>
        <w:tc>
          <w:tcPr>
            <w:tcW w:w="2536" w:type="pct"/>
            <w:tcBorders>
              <w:top w:val="nil"/>
              <w:left w:val="nil"/>
              <w:bottom w:val="nil"/>
              <w:right w:val="nil"/>
            </w:tcBorders>
            <w:shd w:val="clear" w:color="auto" w:fill="auto"/>
            <w:noWrap/>
            <w:vAlign w:val="bottom"/>
            <w:hideMark/>
          </w:tcPr>
          <w:p w14:paraId="64DED60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819" w:type="pct"/>
            <w:tcBorders>
              <w:top w:val="nil"/>
              <w:left w:val="nil"/>
              <w:bottom w:val="nil"/>
              <w:right w:val="nil"/>
            </w:tcBorders>
            <w:shd w:val="clear" w:color="auto" w:fill="auto"/>
            <w:noWrap/>
            <w:vAlign w:val="bottom"/>
            <w:hideMark/>
          </w:tcPr>
          <w:p w14:paraId="53C6804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75" w:type="pct"/>
            <w:tcBorders>
              <w:top w:val="nil"/>
              <w:left w:val="nil"/>
              <w:bottom w:val="nil"/>
              <w:right w:val="nil"/>
            </w:tcBorders>
            <w:shd w:val="clear" w:color="auto" w:fill="auto"/>
            <w:noWrap/>
            <w:vAlign w:val="bottom"/>
            <w:hideMark/>
          </w:tcPr>
          <w:p w14:paraId="0134B9B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5EC4FCE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7D7FA13" w14:textId="77777777" w:rsidTr="00664E47">
        <w:trPr>
          <w:trHeight w:val="288"/>
        </w:trPr>
        <w:tc>
          <w:tcPr>
            <w:tcW w:w="2536" w:type="pct"/>
            <w:tcBorders>
              <w:top w:val="nil"/>
              <w:left w:val="nil"/>
              <w:bottom w:val="nil"/>
              <w:right w:val="nil"/>
            </w:tcBorders>
            <w:shd w:val="clear" w:color="auto" w:fill="auto"/>
            <w:noWrap/>
            <w:vAlign w:val="bottom"/>
            <w:hideMark/>
          </w:tcPr>
          <w:p w14:paraId="7518282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819" w:type="pct"/>
            <w:tcBorders>
              <w:top w:val="nil"/>
              <w:left w:val="nil"/>
              <w:bottom w:val="nil"/>
              <w:right w:val="nil"/>
            </w:tcBorders>
            <w:shd w:val="clear" w:color="auto" w:fill="auto"/>
            <w:noWrap/>
            <w:vAlign w:val="bottom"/>
            <w:hideMark/>
          </w:tcPr>
          <w:p w14:paraId="3AC9FA5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60.31</w:t>
            </w:r>
          </w:p>
        </w:tc>
        <w:tc>
          <w:tcPr>
            <w:tcW w:w="775" w:type="pct"/>
            <w:tcBorders>
              <w:top w:val="nil"/>
              <w:left w:val="nil"/>
              <w:bottom w:val="nil"/>
              <w:right w:val="nil"/>
            </w:tcBorders>
            <w:shd w:val="clear" w:color="auto" w:fill="auto"/>
            <w:noWrap/>
            <w:vAlign w:val="bottom"/>
            <w:hideMark/>
          </w:tcPr>
          <w:p w14:paraId="719604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90.74</w:t>
            </w:r>
          </w:p>
        </w:tc>
        <w:tc>
          <w:tcPr>
            <w:tcW w:w="870" w:type="pct"/>
            <w:tcBorders>
              <w:top w:val="nil"/>
              <w:left w:val="nil"/>
              <w:bottom w:val="nil"/>
              <w:right w:val="nil"/>
            </w:tcBorders>
            <w:shd w:val="clear" w:color="auto" w:fill="auto"/>
            <w:noWrap/>
            <w:vAlign w:val="bottom"/>
            <w:hideMark/>
          </w:tcPr>
          <w:p w14:paraId="233A1F8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65.14</w:t>
            </w:r>
          </w:p>
        </w:tc>
      </w:tr>
      <w:tr w:rsidR="00134564" w:rsidRPr="00134564" w14:paraId="0AAC125F" w14:textId="77777777" w:rsidTr="00664E47">
        <w:trPr>
          <w:trHeight w:val="288"/>
        </w:trPr>
        <w:tc>
          <w:tcPr>
            <w:tcW w:w="2536" w:type="pct"/>
            <w:tcBorders>
              <w:top w:val="nil"/>
              <w:left w:val="nil"/>
              <w:bottom w:val="nil"/>
              <w:right w:val="nil"/>
            </w:tcBorders>
            <w:shd w:val="clear" w:color="auto" w:fill="auto"/>
            <w:noWrap/>
            <w:vAlign w:val="bottom"/>
            <w:hideMark/>
          </w:tcPr>
          <w:p w14:paraId="03A16CB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819" w:type="pct"/>
            <w:tcBorders>
              <w:top w:val="nil"/>
              <w:left w:val="nil"/>
              <w:bottom w:val="nil"/>
              <w:right w:val="nil"/>
            </w:tcBorders>
            <w:shd w:val="clear" w:color="auto" w:fill="auto"/>
            <w:noWrap/>
            <w:vAlign w:val="bottom"/>
            <w:hideMark/>
          </w:tcPr>
          <w:p w14:paraId="62D3883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48.25</w:t>
            </w:r>
          </w:p>
        </w:tc>
        <w:tc>
          <w:tcPr>
            <w:tcW w:w="775" w:type="pct"/>
            <w:tcBorders>
              <w:top w:val="nil"/>
              <w:left w:val="nil"/>
              <w:bottom w:val="nil"/>
              <w:right w:val="nil"/>
            </w:tcBorders>
            <w:shd w:val="clear" w:color="auto" w:fill="auto"/>
            <w:noWrap/>
            <w:vAlign w:val="bottom"/>
            <w:hideMark/>
          </w:tcPr>
          <w:p w14:paraId="681D45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870" w:type="pct"/>
            <w:tcBorders>
              <w:top w:val="nil"/>
              <w:left w:val="nil"/>
              <w:bottom w:val="nil"/>
              <w:right w:val="nil"/>
            </w:tcBorders>
            <w:shd w:val="clear" w:color="auto" w:fill="auto"/>
            <w:noWrap/>
            <w:vAlign w:val="bottom"/>
            <w:hideMark/>
          </w:tcPr>
          <w:p w14:paraId="45F2B2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48.69</w:t>
            </w:r>
          </w:p>
        </w:tc>
      </w:tr>
      <w:tr w:rsidR="00134564" w:rsidRPr="00134564" w14:paraId="74DB90D7" w14:textId="77777777" w:rsidTr="00664E47">
        <w:trPr>
          <w:trHeight w:val="288"/>
        </w:trPr>
        <w:tc>
          <w:tcPr>
            <w:tcW w:w="2536" w:type="pct"/>
            <w:tcBorders>
              <w:top w:val="nil"/>
              <w:left w:val="nil"/>
              <w:bottom w:val="nil"/>
              <w:right w:val="nil"/>
            </w:tcBorders>
            <w:shd w:val="clear" w:color="auto" w:fill="auto"/>
            <w:noWrap/>
            <w:vAlign w:val="bottom"/>
            <w:hideMark/>
          </w:tcPr>
          <w:p w14:paraId="06497BF0"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819" w:type="pct"/>
            <w:tcBorders>
              <w:top w:val="nil"/>
              <w:left w:val="nil"/>
              <w:bottom w:val="nil"/>
              <w:right w:val="nil"/>
            </w:tcBorders>
            <w:shd w:val="clear" w:color="auto" w:fill="auto"/>
            <w:noWrap/>
            <w:vAlign w:val="bottom"/>
            <w:hideMark/>
          </w:tcPr>
          <w:p w14:paraId="4C246D3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75" w:type="pct"/>
            <w:tcBorders>
              <w:top w:val="nil"/>
              <w:left w:val="nil"/>
              <w:bottom w:val="nil"/>
              <w:right w:val="nil"/>
            </w:tcBorders>
            <w:shd w:val="clear" w:color="auto" w:fill="auto"/>
            <w:noWrap/>
            <w:vAlign w:val="bottom"/>
            <w:hideMark/>
          </w:tcPr>
          <w:p w14:paraId="2C7EDEA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1A316AD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564A151" w14:textId="77777777" w:rsidTr="00664E47">
        <w:trPr>
          <w:trHeight w:val="288"/>
        </w:trPr>
        <w:tc>
          <w:tcPr>
            <w:tcW w:w="2536" w:type="pct"/>
            <w:tcBorders>
              <w:top w:val="nil"/>
              <w:left w:val="nil"/>
              <w:bottom w:val="nil"/>
              <w:right w:val="nil"/>
            </w:tcBorders>
            <w:shd w:val="clear" w:color="auto" w:fill="auto"/>
            <w:noWrap/>
            <w:vAlign w:val="bottom"/>
            <w:hideMark/>
          </w:tcPr>
          <w:p w14:paraId="26507BC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819" w:type="pct"/>
            <w:tcBorders>
              <w:top w:val="nil"/>
              <w:left w:val="nil"/>
              <w:bottom w:val="nil"/>
              <w:right w:val="nil"/>
            </w:tcBorders>
            <w:shd w:val="clear" w:color="auto" w:fill="auto"/>
            <w:noWrap/>
            <w:vAlign w:val="bottom"/>
            <w:hideMark/>
          </w:tcPr>
          <w:p w14:paraId="78AA05F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58.75</w:t>
            </w:r>
          </w:p>
        </w:tc>
        <w:tc>
          <w:tcPr>
            <w:tcW w:w="775" w:type="pct"/>
            <w:tcBorders>
              <w:top w:val="nil"/>
              <w:left w:val="nil"/>
              <w:bottom w:val="nil"/>
              <w:right w:val="nil"/>
            </w:tcBorders>
            <w:shd w:val="clear" w:color="auto" w:fill="auto"/>
            <w:noWrap/>
            <w:vAlign w:val="bottom"/>
            <w:hideMark/>
          </w:tcPr>
          <w:p w14:paraId="2DB3D2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870" w:type="pct"/>
            <w:tcBorders>
              <w:top w:val="nil"/>
              <w:left w:val="nil"/>
              <w:bottom w:val="nil"/>
              <w:right w:val="nil"/>
            </w:tcBorders>
            <w:shd w:val="clear" w:color="auto" w:fill="auto"/>
            <w:noWrap/>
            <w:vAlign w:val="bottom"/>
            <w:hideMark/>
          </w:tcPr>
          <w:p w14:paraId="66924B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64.64</w:t>
            </w:r>
          </w:p>
        </w:tc>
      </w:tr>
      <w:tr w:rsidR="00134564" w:rsidRPr="00134564" w14:paraId="73CBE82A" w14:textId="77777777" w:rsidTr="00664E47">
        <w:trPr>
          <w:trHeight w:val="288"/>
        </w:trPr>
        <w:tc>
          <w:tcPr>
            <w:tcW w:w="2536" w:type="pct"/>
            <w:tcBorders>
              <w:top w:val="nil"/>
              <w:left w:val="nil"/>
              <w:bottom w:val="nil"/>
              <w:right w:val="nil"/>
            </w:tcBorders>
            <w:shd w:val="clear" w:color="auto" w:fill="auto"/>
            <w:noWrap/>
            <w:vAlign w:val="bottom"/>
            <w:hideMark/>
          </w:tcPr>
          <w:p w14:paraId="508D588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819" w:type="pct"/>
            <w:tcBorders>
              <w:top w:val="nil"/>
              <w:left w:val="nil"/>
              <w:bottom w:val="nil"/>
              <w:right w:val="nil"/>
            </w:tcBorders>
            <w:shd w:val="clear" w:color="auto" w:fill="auto"/>
            <w:noWrap/>
            <w:vAlign w:val="bottom"/>
            <w:hideMark/>
          </w:tcPr>
          <w:p w14:paraId="598ACE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73.95</w:t>
            </w:r>
          </w:p>
        </w:tc>
        <w:tc>
          <w:tcPr>
            <w:tcW w:w="775" w:type="pct"/>
            <w:tcBorders>
              <w:top w:val="nil"/>
              <w:left w:val="nil"/>
              <w:bottom w:val="nil"/>
              <w:right w:val="nil"/>
            </w:tcBorders>
            <w:shd w:val="clear" w:color="auto" w:fill="auto"/>
            <w:noWrap/>
            <w:vAlign w:val="bottom"/>
            <w:hideMark/>
          </w:tcPr>
          <w:p w14:paraId="3D239D7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870" w:type="pct"/>
            <w:tcBorders>
              <w:top w:val="nil"/>
              <w:left w:val="nil"/>
              <w:bottom w:val="nil"/>
              <w:right w:val="nil"/>
            </w:tcBorders>
            <w:shd w:val="clear" w:color="auto" w:fill="auto"/>
            <w:noWrap/>
            <w:vAlign w:val="bottom"/>
            <w:hideMark/>
          </w:tcPr>
          <w:p w14:paraId="1A5CC3B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79.54</w:t>
            </w:r>
          </w:p>
        </w:tc>
      </w:tr>
      <w:tr w:rsidR="00134564" w:rsidRPr="00134564" w14:paraId="01A063D7" w14:textId="77777777" w:rsidTr="00664E47">
        <w:trPr>
          <w:trHeight w:val="288"/>
        </w:trPr>
        <w:tc>
          <w:tcPr>
            <w:tcW w:w="2536" w:type="pct"/>
            <w:tcBorders>
              <w:top w:val="nil"/>
              <w:left w:val="nil"/>
              <w:bottom w:val="nil"/>
              <w:right w:val="nil"/>
            </w:tcBorders>
            <w:shd w:val="clear" w:color="auto" w:fill="auto"/>
            <w:noWrap/>
            <w:vAlign w:val="bottom"/>
            <w:hideMark/>
          </w:tcPr>
          <w:p w14:paraId="70967A0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819" w:type="pct"/>
            <w:tcBorders>
              <w:top w:val="nil"/>
              <w:left w:val="nil"/>
              <w:bottom w:val="nil"/>
              <w:right w:val="nil"/>
            </w:tcBorders>
            <w:shd w:val="clear" w:color="auto" w:fill="auto"/>
            <w:noWrap/>
            <w:vAlign w:val="bottom"/>
            <w:hideMark/>
          </w:tcPr>
          <w:p w14:paraId="57D573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56.37</w:t>
            </w:r>
          </w:p>
        </w:tc>
        <w:tc>
          <w:tcPr>
            <w:tcW w:w="775" w:type="pct"/>
            <w:tcBorders>
              <w:top w:val="nil"/>
              <w:left w:val="nil"/>
              <w:bottom w:val="nil"/>
              <w:right w:val="nil"/>
            </w:tcBorders>
            <w:shd w:val="clear" w:color="auto" w:fill="auto"/>
            <w:noWrap/>
            <w:vAlign w:val="bottom"/>
            <w:hideMark/>
          </w:tcPr>
          <w:p w14:paraId="32B839A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870" w:type="pct"/>
            <w:tcBorders>
              <w:top w:val="nil"/>
              <w:left w:val="nil"/>
              <w:bottom w:val="nil"/>
              <w:right w:val="nil"/>
            </w:tcBorders>
            <w:shd w:val="clear" w:color="auto" w:fill="auto"/>
            <w:noWrap/>
            <w:vAlign w:val="bottom"/>
            <w:hideMark/>
          </w:tcPr>
          <w:p w14:paraId="6088F8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59.73</w:t>
            </w:r>
          </w:p>
        </w:tc>
      </w:tr>
      <w:tr w:rsidR="00134564" w:rsidRPr="00134564" w14:paraId="2E8A52F9" w14:textId="77777777" w:rsidTr="00664E47">
        <w:trPr>
          <w:trHeight w:val="288"/>
        </w:trPr>
        <w:tc>
          <w:tcPr>
            <w:tcW w:w="2536" w:type="pct"/>
            <w:tcBorders>
              <w:top w:val="nil"/>
              <w:left w:val="nil"/>
              <w:bottom w:val="nil"/>
              <w:right w:val="nil"/>
            </w:tcBorders>
            <w:shd w:val="clear" w:color="auto" w:fill="auto"/>
            <w:noWrap/>
            <w:vAlign w:val="bottom"/>
            <w:hideMark/>
          </w:tcPr>
          <w:p w14:paraId="0122D82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819" w:type="pct"/>
            <w:tcBorders>
              <w:top w:val="nil"/>
              <w:left w:val="nil"/>
              <w:bottom w:val="nil"/>
              <w:right w:val="nil"/>
            </w:tcBorders>
            <w:shd w:val="clear" w:color="auto" w:fill="auto"/>
            <w:noWrap/>
            <w:vAlign w:val="bottom"/>
            <w:hideMark/>
          </w:tcPr>
          <w:p w14:paraId="30CBB1C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50.61</w:t>
            </w:r>
          </w:p>
        </w:tc>
        <w:tc>
          <w:tcPr>
            <w:tcW w:w="775" w:type="pct"/>
            <w:tcBorders>
              <w:top w:val="nil"/>
              <w:left w:val="nil"/>
              <w:bottom w:val="nil"/>
              <w:right w:val="nil"/>
            </w:tcBorders>
            <w:shd w:val="clear" w:color="auto" w:fill="auto"/>
            <w:noWrap/>
            <w:vAlign w:val="bottom"/>
            <w:hideMark/>
          </w:tcPr>
          <w:p w14:paraId="117001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75.66</w:t>
            </w:r>
          </w:p>
        </w:tc>
        <w:tc>
          <w:tcPr>
            <w:tcW w:w="870" w:type="pct"/>
            <w:tcBorders>
              <w:top w:val="nil"/>
              <w:left w:val="nil"/>
              <w:bottom w:val="nil"/>
              <w:right w:val="nil"/>
            </w:tcBorders>
            <w:shd w:val="clear" w:color="auto" w:fill="auto"/>
            <w:noWrap/>
            <w:vAlign w:val="bottom"/>
            <w:hideMark/>
          </w:tcPr>
          <w:p w14:paraId="10F8A97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58.24</w:t>
            </w:r>
          </w:p>
        </w:tc>
      </w:tr>
      <w:tr w:rsidR="00134564" w:rsidRPr="00134564" w14:paraId="7B80B9B0" w14:textId="77777777" w:rsidTr="00664E47">
        <w:trPr>
          <w:trHeight w:val="288"/>
        </w:trPr>
        <w:tc>
          <w:tcPr>
            <w:tcW w:w="2536" w:type="pct"/>
            <w:tcBorders>
              <w:top w:val="nil"/>
              <w:left w:val="nil"/>
              <w:bottom w:val="single" w:sz="4" w:space="0" w:color="auto"/>
              <w:right w:val="nil"/>
            </w:tcBorders>
            <w:shd w:val="clear" w:color="auto" w:fill="auto"/>
            <w:noWrap/>
            <w:vAlign w:val="bottom"/>
            <w:hideMark/>
          </w:tcPr>
          <w:p w14:paraId="0B9DEBA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819" w:type="pct"/>
            <w:tcBorders>
              <w:top w:val="nil"/>
              <w:left w:val="nil"/>
              <w:bottom w:val="single" w:sz="4" w:space="0" w:color="auto"/>
              <w:right w:val="nil"/>
            </w:tcBorders>
            <w:shd w:val="clear" w:color="auto" w:fill="auto"/>
            <w:noWrap/>
            <w:vAlign w:val="bottom"/>
            <w:hideMark/>
          </w:tcPr>
          <w:p w14:paraId="4465D83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61.97</w:t>
            </w:r>
          </w:p>
        </w:tc>
        <w:tc>
          <w:tcPr>
            <w:tcW w:w="775" w:type="pct"/>
            <w:tcBorders>
              <w:top w:val="nil"/>
              <w:left w:val="nil"/>
              <w:bottom w:val="single" w:sz="4" w:space="0" w:color="auto"/>
              <w:right w:val="nil"/>
            </w:tcBorders>
            <w:shd w:val="clear" w:color="auto" w:fill="auto"/>
            <w:noWrap/>
            <w:vAlign w:val="bottom"/>
            <w:hideMark/>
          </w:tcPr>
          <w:p w14:paraId="1224B2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870" w:type="pct"/>
            <w:tcBorders>
              <w:top w:val="nil"/>
              <w:left w:val="nil"/>
              <w:bottom w:val="single" w:sz="4" w:space="0" w:color="auto"/>
              <w:right w:val="nil"/>
            </w:tcBorders>
            <w:shd w:val="clear" w:color="auto" w:fill="auto"/>
            <w:noWrap/>
            <w:vAlign w:val="bottom"/>
            <w:hideMark/>
          </w:tcPr>
          <w:p w14:paraId="24D431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63.70</w:t>
            </w:r>
          </w:p>
        </w:tc>
      </w:tr>
    </w:tbl>
    <w:p w14:paraId="14608ABA" w14:textId="77777777" w:rsidR="00C31697" w:rsidRPr="00134564" w:rsidRDefault="00C31697" w:rsidP="00C31697">
      <w:pPr>
        <w:rPr>
          <w:i/>
        </w:rPr>
      </w:pPr>
      <w:r w:rsidRPr="00134564">
        <w:rPr>
          <w:i/>
        </w:rPr>
        <w:t>Sources: Baseline survey of Cao Lanh Impact Evaluation</w:t>
      </w:r>
    </w:p>
    <w:p w14:paraId="56B6C9BA"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3D65BB56"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9980" w:type="dxa"/>
        <w:tblInd w:w="93" w:type="dxa"/>
        <w:tblLook w:val="04A0" w:firstRow="1" w:lastRow="0" w:firstColumn="1" w:lastColumn="0" w:noHBand="0" w:noVBand="1"/>
      </w:tblPr>
      <w:tblGrid>
        <w:gridCol w:w="4800"/>
        <w:gridCol w:w="1280"/>
        <w:gridCol w:w="1280"/>
        <w:gridCol w:w="1280"/>
        <w:gridCol w:w="1340"/>
      </w:tblGrid>
      <w:tr w:rsidR="00134564" w:rsidRPr="00134564" w14:paraId="76232699" w14:textId="77777777" w:rsidTr="00664E47">
        <w:trPr>
          <w:trHeight w:val="288"/>
        </w:trPr>
        <w:tc>
          <w:tcPr>
            <w:tcW w:w="4800" w:type="dxa"/>
            <w:tcBorders>
              <w:top w:val="nil"/>
              <w:left w:val="nil"/>
              <w:bottom w:val="nil"/>
              <w:right w:val="nil"/>
            </w:tcBorders>
            <w:shd w:val="clear" w:color="auto" w:fill="auto"/>
            <w:noWrap/>
            <w:vAlign w:val="bottom"/>
          </w:tcPr>
          <w:p w14:paraId="02D0B91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1C5A9CC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5B3E235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79DE9A4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tcBorders>
              <w:top w:val="nil"/>
              <w:left w:val="nil"/>
              <w:bottom w:val="nil"/>
              <w:right w:val="nil"/>
            </w:tcBorders>
            <w:shd w:val="clear" w:color="auto" w:fill="auto"/>
            <w:noWrap/>
            <w:vAlign w:val="bottom"/>
          </w:tcPr>
          <w:p w14:paraId="6BD2195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3D8CAF7F" w14:textId="77777777" w:rsidR="00C07053" w:rsidRPr="00134564" w:rsidRDefault="00C07053" w:rsidP="00C07053">
      <w:pPr>
        <w:pStyle w:val="Caption"/>
        <w:rPr>
          <w:rFonts w:asciiTheme="majorHAnsi" w:hAnsiTheme="majorHAnsi" w:cstheme="majorHAnsi"/>
        </w:rPr>
      </w:pPr>
      <w:r w:rsidRPr="00134564">
        <w:rPr>
          <w:rFonts w:asciiTheme="majorHAnsi" w:hAnsiTheme="majorHAnsi" w:cstheme="majorHAnsi"/>
        </w:rPr>
        <w:br w:type="page"/>
      </w:r>
      <w:r w:rsidRPr="00134564">
        <w:rPr>
          <w:rFonts w:asciiTheme="majorHAnsi" w:hAnsiTheme="majorHAnsi" w:cstheme="majorHAnsi"/>
        </w:rPr>
        <w:lastRenderedPageBreak/>
        <w:t xml:space="preserve"> </w:t>
      </w:r>
    </w:p>
    <w:tbl>
      <w:tblPr>
        <w:tblW w:w="5000" w:type="pct"/>
        <w:tblLook w:val="04A0" w:firstRow="1" w:lastRow="0" w:firstColumn="1" w:lastColumn="0" w:noHBand="0" w:noVBand="1"/>
      </w:tblPr>
      <w:tblGrid>
        <w:gridCol w:w="4178"/>
        <w:gridCol w:w="980"/>
        <w:gridCol w:w="1132"/>
        <w:gridCol w:w="1132"/>
        <w:gridCol w:w="1132"/>
        <w:gridCol w:w="1192"/>
      </w:tblGrid>
      <w:tr w:rsidR="00134564" w:rsidRPr="00134564" w14:paraId="1FF34DE2" w14:textId="77777777" w:rsidTr="00664E47">
        <w:trPr>
          <w:trHeight w:val="288"/>
        </w:trPr>
        <w:tc>
          <w:tcPr>
            <w:tcW w:w="2405" w:type="pct"/>
            <w:gridSpan w:val="2"/>
            <w:tcBorders>
              <w:top w:val="nil"/>
              <w:left w:val="nil"/>
              <w:bottom w:val="nil"/>
              <w:right w:val="nil"/>
            </w:tcBorders>
            <w:shd w:val="clear" w:color="auto" w:fill="auto"/>
            <w:noWrap/>
            <w:vAlign w:val="bottom"/>
            <w:hideMark/>
          </w:tcPr>
          <w:p w14:paraId="593574F9"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t>Table A.4.15. Percentage of fruit sold/exchanged</w:t>
            </w:r>
          </w:p>
        </w:tc>
        <w:tc>
          <w:tcPr>
            <w:tcW w:w="641" w:type="pct"/>
            <w:tcBorders>
              <w:top w:val="nil"/>
              <w:left w:val="nil"/>
              <w:bottom w:val="nil"/>
              <w:right w:val="nil"/>
            </w:tcBorders>
            <w:shd w:val="clear" w:color="auto" w:fill="auto"/>
            <w:noWrap/>
            <w:vAlign w:val="bottom"/>
            <w:hideMark/>
          </w:tcPr>
          <w:p w14:paraId="72D56C7D"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641" w:type="pct"/>
            <w:tcBorders>
              <w:top w:val="nil"/>
              <w:left w:val="nil"/>
              <w:bottom w:val="nil"/>
              <w:right w:val="nil"/>
            </w:tcBorders>
            <w:shd w:val="clear" w:color="auto" w:fill="auto"/>
            <w:noWrap/>
            <w:vAlign w:val="bottom"/>
            <w:hideMark/>
          </w:tcPr>
          <w:p w14:paraId="00AFF72B"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641" w:type="pct"/>
            <w:tcBorders>
              <w:top w:val="nil"/>
              <w:left w:val="nil"/>
              <w:bottom w:val="nil"/>
              <w:right w:val="nil"/>
            </w:tcBorders>
            <w:shd w:val="clear" w:color="auto" w:fill="auto"/>
            <w:noWrap/>
            <w:vAlign w:val="bottom"/>
            <w:hideMark/>
          </w:tcPr>
          <w:p w14:paraId="79A9D48E"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671" w:type="pct"/>
            <w:tcBorders>
              <w:top w:val="nil"/>
              <w:left w:val="nil"/>
              <w:bottom w:val="nil"/>
              <w:right w:val="nil"/>
            </w:tcBorders>
            <w:shd w:val="clear" w:color="auto" w:fill="auto"/>
            <w:noWrap/>
            <w:vAlign w:val="bottom"/>
            <w:hideMark/>
          </w:tcPr>
          <w:p w14:paraId="034C44AD"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1FC9DA1B" w14:textId="77777777" w:rsidTr="00664E47">
        <w:trPr>
          <w:trHeight w:val="288"/>
        </w:trPr>
        <w:tc>
          <w:tcPr>
            <w:tcW w:w="1842" w:type="pct"/>
            <w:tcBorders>
              <w:top w:val="single" w:sz="4" w:space="0" w:color="auto"/>
              <w:left w:val="nil"/>
              <w:bottom w:val="single" w:sz="4" w:space="0" w:color="auto"/>
              <w:right w:val="nil"/>
            </w:tcBorders>
            <w:shd w:val="clear" w:color="auto" w:fill="auto"/>
            <w:noWrap/>
            <w:vAlign w:val="bottom"/>
            <w:hideMark/>
          </w:tcPr>
          <w:p w14:paraId="53FF90F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563" w:type="pct"/>
            <w:tcBorders>
              <w:top w:val="single" w:sz="4" w:space="0" w:color="auto"/>
              <w:left w:val="nil"/>
              <w:bottom w:val="single" w:sz="4" w:space="0" w:color="auto"/>
              <w:right w:val="nil"/>
            </w:tcBorders>
            <w:shd w:val="clear" w:color="auto" w:fill="auto"/>
            <w:vAlign w:val="center"/>
            <w:hideMark/>
          </w:tcPr>
          <w:p w14:paraId="0E688D73"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Citrus fruits</w:t>
            </w:r>
          </w:p>
        </w:tc>
        <w:tc>
          <w:tcPr>
            <w:tcW w:w="641" w:type="pct"/>
            <w:tcBorders>
              <w:top w:val="single" w:sz="4" w:space="0" w:color="auto"/>
              <w:left w:val="nil"/>
              <w:bottom w:val="single" w:sz="4" w:space="0" w:color="auto"/>
              <w:right w:val="nil"/>
            </w:tcBorders>
            <w:shd w:val="clear" w:color="auto" w:fill="auto"/>
            <w:vAlign w:val="center"/>
            <w:hideMark/>
          </w:tcPr>
          <w:p w14:paraId="5C07401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Mango</w:t>
            </w:r>
          </w:p>
        </w:tc>
        <w:tc>
          <w:tcPr>
            <w:tcW w:w="641" w:type="pct"/>
            <w:tcBorders>
              <w:top w:val="single" w:sz="4" w:space="0" w:color="auto"/>
              <w:left w:val="nil"/>
              <w:bottom w:val="single" w:sz="4" w:space="0" w:color="auto"/>
              <w:right w:val="nil"/>
            </w:tcBorders>
            <w:shd w:val="clear" w:color="auto" w:fill="auto"/>
            <w:vAlign w:val="center"/>
            <w:hideMark/>
          </w:tcPr>
          <w:p w14:paraId="1D322E2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Banana</w:t>
            </w:r>
          </w:p>
        </w:tc>
        <w:tc>
          <w:tcPr>
            <w:tcW w:w="641" w:type="pct"/>
            <w:tcBorders>
              <w:top w:val="single" w:sz="4" w:space="0" w:color="auto"/>
              <w:left w:val="nil"/>
              <w:bottom w:val="single" w:sz="4" w:space="0" w:color="auto"/>
              <w:right w:val="nil"/>
            </w:tcBorders>
            <w:shd w:val="clear" w:color="auto" w:fill="auto"/>
            <w:vAlign w:val="center"/>
            <w:hideMark/>
          </w:tcPr>
          <w:p w14:paraId="2921AE2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 fruits</w:t>
            </w:r>
          </w:p>
        </w:tc>
        <w:tc>
          <w:tcPr>
            <w:tcW w:w="671" w:type="pct"/>
            <w:tcBorders>
              <w:top w:val="single" w:sz="4" w:space="0" w:color="auto"/>
              <w:left w:val="nil"/>
              <w:bottom w:val="single" w:sz="4" w:space="0" w:color="auto"/>
              <w:right w:val="nil"/>
            </w:tcBorders>
            <w:shd w:val="clear" w:color="auto" w:fill="auto"/>
            <w:vAlign w:val="center"/>
            <w:hideMark/>
          </w:tcPr>
          <w:p w14:paraId="0C226D5A"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2068EAA4" w14:textId="77777777" w:rsidTr="00664E47">
        <w:trPr>
          <w:trHeight w:val="288"/>
        </w:trPr>
        <w:tc>
          <w:tcPr>
            <w:tcW w:w="1842" w:type="pct"/>
            <w:tcBorders>
              <w:top w:val="nil"/>
              <w:left w:val="nil"/>
              <w:bottom w:val="nil"/>
              <w:right w:val="nil"/>
            </w:tcBorders>
            <w:shd w:val="clear" w:color="auto" w:fill="auto"/>
            <w:noWrap/>
            <w:vAlign w:val="bottom"/>
            <w:hideMark/>
          </w:tcPr>
          <w:p w14:paraId="1DC1116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563" w:type="pct"/>
            <w:tcBorders>
              <w:top w:val="nil"/>
              <w:left w:val="nil"/>
              <w:bottom w:val="nil"/>
              <w:right w:val="nil"/>
            </w:tcBorders>
            <w:shd w:val="clear" w:color="auto" w:fill="auto"/>
            <w:noWrap/>
            <w:vAlign w:val="bottom"/>
            <w:hideMark/>
          </w:tcPr>
          <w:p w14:paraId="12C677B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90.51</w:t>
            </w:r>
          </w:p>
        </w:tc>
        <w:tc>
          <w:tcPr>
            <w:tcW w:w="641" w:type="pct"/>
            <w:tcBorders>
              <w:top w:val="nil"/>
              <w:left w:val="nil"/>
              <w:bottom w:val="nil"/>
              <w:right w:val="nil"/>
            </w:tcBorders>
            <w:shd w:val="clear" w:color="auto" w:fill="auto"/>
            <w:noWrap/>
            <w:vAlign w:val="bottom"/>
            <w:hideMark/>
          </w:tcPr>
          <w:p w14:paraId="62EB574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75.40</w:t>
            </w:r>
          </w:p>
        </w:tc>
        <w:tc>
          <w:tcPr>
            <w:tcW w:w="641" w:type="pct"/>
            <w:tcBorders>
              <w:top w:val="nil"/>
              <w:left w:val="nil"/>
              <w:bottom w:val="nil"/>
              <w:right w:val="nil"/>
            </w:tcBorders>
            <w:shd w:val="clear" w:color="auto" w:fill="auto"/>
            <w:noWrap/>
            <w:vAlign w:val="bottom"/>
            <w:hideMark/>
          </w:tcPr>
          <w:p w14:paraId="798061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58.57</w:t>
            </w:r>
          </w:p>
        </w:tc>
        <w:tc>
          <w:tcPr>
            <w:tcW w:w="641" w:type="pct"/>
            <w:tcBorders>
              <w:top w:val="nil"/>
              <w:left w:val="nil"/>
              <w:bottom w:val="nil"/>
              <w:right w:val="nil"/>
            </w:tcBorders>
            <w:shd w:val="clear" w:color="auto" w:fill="auto"/>
            <w:noWrap/>
            <w:vAlign w:val="bottom"/>
            <w:hideMark/>
          </w:tcPr>
          <w:p w14:paraId="4D1693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72.78</w:t>
            </w:r>
          </w:p>
        </w:tc>
        <w:tc>
          <w:tcPr>
            <w:tcW w:w="671" w:type="pct"/>
            <w:tcBorders>
              <w:top w:val="nil"/>
              <w:left w:val="nil"/>
              <w:bottom w:val="nil"/>
              <w:right w:val="nil"/>
            </w:tcBorders>
            <w:shd w:val="clear" w:color="auto" w:fill="auto"/>
            <w:noWrap/>
            <w:vAlign w:val="bottom"/>
            <w:hideMark/>
          </w:tcPr>
          <w:p w14:paraId="762910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71.87</w:t>
            </w:r>
          </w:p>
        </w:tc>
      </w:tr>
      <w:tr w:rsidR="00134564" w:rsidRPr="00134564" w14:paraId="2A38868A" w14:textId="77777777" w:rsidTr="00664E47">
        <w:trPr>
          <w:trHeight w:val="288"/>
        </w:trPr>
        <w:tc>
          <w:tcPr>
            <w:tcW w:w="1842" w:type="pct"/>
            <w:tcBorders>
              <w:top w:val="nil"/>
              <w:left w:val="nil"/>
              <w:bottom w:val="nil"/>
              <w:right w:val="nil"/>
            </w:tcBorders>
            <w:shd w:val="clear" w:color="auto" w:fill="auto"/>
            <w:noWrap/>
            <w:vAlign w:val="bottom"/>
            <w:hideMark/>
          </w:tcPr>
          <w:p w14:paraId="73FE478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563" w:type="pct"/>
            <w:tcBorders>
              <w:top w:val="nil"/>
              <w:left w:val="nil"/>
              <w:bottom w:val="nil"/>
              <w:right w:val="nil"/>
            </w:tcBorders>
            <w:shd w:val="clear" w:color="auto" w:fill="auto"/>
            <w:noWrap/>
            <w:vAlign w:val="bottom"/>
            <w:hideMark/>
          </w:tcPr>
          <w:p w14:paraId="7D0BF25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92.46</w:t>
            </w:r>
          </w:p>
        </w:tc>
        <w:tc>
          <w:tcPr>
            <w:tcW w:w="641" w:type="pct"/>
            <w:tcBorders>
              <w:top w:val="nil"/>
              <w:left w:val="nil"/>
              <w:bottom w:val="nil"/>
              <w:right w:val="nil"/>
            </w:tcBorders>
            <w:shd w:val="clear" w:color="auto" w:fill="auto"/>
            <w:noWrap/>
            <w:vAlign w:val="bottom"/>
            <w:hideMark/>
          </w:tcPr>
          <w:p w14:paraId="4E5CF9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78.79</w:t>
            </w:r>
          </w:p>
        </w:tc>
        <w:tc>
          <w:tcPr>
            <w:tcW w:w="641" w:type="pct"/>
            <w:tcBorders>
              <w:top w:val="nil"/>
              <w:left w:val="nil"/>
              <w:bottom w:val="nil"/>
              <w:right w:val="nil"/>
            </w:tcBorders>
            <w:shd w:val="clear" w:color="auto" w:fill="auto"/>
            <w:noWrap/>
            <w:vAlign w:val="bottom"/>
            <w:hideMark/>
          </w:tcPr>
          <w:p w14:paraId="5FD114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45.40</w:t>
            </w:r>
          </w:p>
        </w:tc>
        <w:tc>
          <w:tcPr>
            <w:tcW w:w="641" w:type="pct"/>
            <w:tcBorders>
              <w:top w:val="nil"/>
              <w:left w:val="nil"/>
              <w:bottom w:val="nil"/>
              <w:right w:val="nil"/>
            </w:tcBorders>
            <w:shd w:val="clear" w:color="auto" w:fill="auto"/>
            <w:noWrap/>
            <w:vAlign w:val="bottom"/>
            <w:hideMark/>
          </w:tcPr>
          <w:p w14:paraId="731175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71.53</w:t>
            </w:r>
          </w:p>
        </w:tc>
        <w:tc>
          <w:tcPr>
            <w:tcW w:w="671" w:type="pct"/>
            <w:tcBorders>
              <w:top w:val="nil"/>
              <w:left w:val="nil"/>
              <w:bottom w:val="nil"/>
              <w:right w:val="nil"/>
            </w:tcBorders>
            <w:shd w:val="clear" w:color="auto" w:fill="auto"/>
            <w:noWrap/>
            <w:vAlign w:val="bottom"/>
            <w:hideMark/>
          </w:tcPr>
          <w:p w14:paraId="7FD1AF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70.65</w:t>
            </w:r>
          </w:p>
        </w:tc>
      </w:tr>
      <w:tr w:rsidR="00134564" w:rsidRPr="00134564" w14:paraId="755C2231" w14:textId="77777777" w:rsidTr="00664E47">
        <w:trPr>
          <w:trHeight w:val="288"/>
        </w:trPr>
        <w:tc>
          <w:tcPr>
            <w:tcW w:w="1842" w:type="pct"/>
            <w:tcBorders>
              <w:top w:val="nil"/>
              <w:left w:val="nil"/>
              <w:bottom w:val="nil"/>
              <w:right w:val="nil"/>
            </w:tcBorders>
            <w:shd w:val="clear" w:color="auto" w:fill="auto"/>
            <w:noWrap/>
            <w:vAlign w:val="bottom"/>
            <w:hideMark/>
          </w:tcPr>
          <w:p w14:paraId="558E383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563" w:type="pct"/>
            <w:tcBorders>
              <w:top w:val="nil"/>
              <w:left w:val="nil"/>
              <w:bottom w:val="nil"/>
              <w:right w:val="nil"/>
            </w:tcBorders>
            <w:shd w:val="clear" w:color="auto" w:fill="auto"/>
            <w:noWrap/>
            <w:vAlign w:val="bottom"/>
            <w:hideMark/>
          </w:tcPr>
          <w:p w14:paraId="4C0F9F4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0E5D2B1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75.83</w:t>
            </w:r>
          </w:p>
        </w:tc>
        <w:tc>
          <w:tcPr>
            <w:tcW w:w="641" w:type="pct"/>
            <w:tcBorders>
              <w:top w:val="nil"/>
              <w:left w:val="nil"/>
              <w:bottom w:val="nil"/>
              <w:right w:val="nil"/>
            </w:tcBorders>
            <w:shd w:val="clear" w:color="auto" w:fill="auto"/>
            <w:noWrap/>
            <w:vAlign w:val="bottom"/>
            <w:hideMark/>
          </w:tcPr>
          <w:p w14:paraId="274B378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66.94</w:t>
            </w:r>
          </w:p>
        </w:tc>
        <w:tc>
          <w:tcPr>
            <w:tcW w:w="641" w:type="pct"/>
            <w:tcBorders>
              <w:top w:val="nil"/>
              <w:left w:val="nil"/>
              <w:bottom w:val="nil"/>
              <w:right w:val="nil"/>
            </w:tcBorders>
            <w:shd w:val="clear" w:color="auto" w:fill="auto"/>
            <w:noWrap/>
            <w:vAlign w:val="bottom"/>
            <w:hideMark/>
          </w:tcPr>
          <w:p w14:paraId="0B9ECB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68.07</w:t>
            </w:r>
          </w:p>
        </w:tc>
        <w:tc>
          <w:tcPr>
            <w:tcW w:w="671" w:type="pct"/>
            <w:tcBorders>
              <w:top w:val="nil"/>
              <w:left w:val="nil"/>
              <w:bottom w:val="nil"/>
              <w:right w:val="nil"/>
            </w:tcBorders>
            <w:shd w:val="clear" w:color="auto" w:fill="auto"/>
            <w:noWrap/>
            <w:vAlign w:val="bottom"/>
            <w:hideMark/>
          </w:tcPr>
          <w:p w14:paraId="65E09FB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70.73</w:t>
            </w:r>
          </w:p>
        </w:tc>
      </w:tr>
      <w:tr w:rsidR="00134564" w:rsidRPr="00134564" w14:paraId="1C1C6791" w14:textId="77777777" w:rsidTr="00664E47">
        <w:trPr>
          <w:trHeight w:val="288"/>
        </w:trPr>
        <w:tc>
          <w:tcPr>
            <w:tcW w:w="1842" w:type="pct"/>
            <w:tcBorders>
              <w:top w:val="nil"/>
              <w:left w:val="nil"/>
              <w:bottom w:val="nil"/>
              <w:right w:val="nil"/>
            </w:tcBorders>
            <w:shd w:val="clear" w:color="auto" w:fill="auto"/>
            <w:noWrap/>
            <w:vAlign w:val="bottom"/>
            <w:hideMark/>
          </w:tcPr>
          <w:p w14:paraId="6A98B58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563" w:type="pct"/>
            <w:tcBorders>
              <w:top w:val="nil"/>
              <w:left w:val="nil"/>
              <w:bottom w:val="nil"/>
              <w:right w:val="nil"/>
            </w:tcBorders>
            <w:shd w:val="clear" w:color="auto" w:fill="auto"/>
            <w:noWrap/>
            <w:vAlign w:val="bottom"/>
            <w:hideMark/>
          </w:tcPr>
          <w:p w14:paraId="7F78BC1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97.19</w:t>
            </w:r>
          </w:p>
        </w:tc>
        <w:tc>
          <w:tcPr>
            <w:tcW w:w="641" w:type="pct"/>
            <w:tcBorders>
              <w:top w:val="nil"/>
              <w:left w:val="nil"/>
              <w:bottom w:val="nil"/>
              <w:right w:val="nil"/>
            </w:tcBorders>
            <w:shd w:val="clear" w:color="auto" w:fill="auto"/>
            <w:noWrap/>
            <w:vAlign w:val="bottom"/>
            <w:hideMark/>
          </w:tcPr>
          <w:p w14:paraId="55D53D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58.03</w:t>
            </w:r>
          </w:p>
        </w:tc>
        <w:tc>
          <w:tcPr>
            <w:tcW w:w="641" w:type="pct"/>
            <w:tcBorders>
              <w:top w:val="nil"/>
              <w:left w:val="nil"/>
              <w:bottom w:val="nil"/>
              <w:right w:val="nil"/>
            </w:tcBorders>
            <w:shd w:val="clear" w:color="auto" w:fill="auto"/>
            <w:noWrap/>
            <w:vAlign w:val="bottom"/>
            <w:hideMark/>
          </w:tcPr>
          <w:p w14:paraId="709C0B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74.71</w:t>
            </w:r>
          </w:p>
        </w:tc>
        <w:tc>
          <w:tcPr>
            <w:tcW w:w="641" w:type="pct"/>
            <w:tcBorders>
              <w:top w:val="nil"/>
              <w:left w:val="nil"/>
              <w:bottom w:val="nil"/>
              <w:right w:val="nil"/>
            </w:tcBorders>
            <w:shd w:val="clear" w:color="auto" w:fill="auto"/>
            <w:noWrap/>
            <w:vAlign w:val="bottom"/>
            <w:hideMark/>
          </w:tcPr>
          <w:p w14:paraId="2D61F30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76.00</w:t>
            </w:r>
          </w:p>
        </w:tc>
        <w:tc>
          <w:tcPr>
            <w:tcW w:w="671" w:type="pct"/>
            <w:tcBorders>
              <w:top w:val="nil"/>
              <w:left w:val="nil"/>
              <w:bottom w:val="nil"/>
              <w:right w:val="nil"/>
            </w:tcBorders>
            <w:shd w:val="clear" w:color="auto" w:fill="auto"/>
            <w:noWrap/>
            <w:vAlign w:val="bottom"/>
            <w:hideMark/>
          </w:tcPr>
          <w:p w14:paraId="21B447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75.05</w:t>
            </w:r>
          </w:p>
        </w:tc>
      </w:tr>
      <w:tr w:rsidR="00134564" w:rsidRPr="00134564" w14:paraId="4CDFBC54" w14:textId="77777777" w:rsidTr="00664E47">
        <w:trPr>
          <w:trHeight w:val="288"/>
        </w:trPr>
        <w:tc>
          <w:tcPr>
            <w:tcW w:w="1842" w:type="pct"/>
            <w:tcBorders>
              <w:top w:val="nil"/>
              <w:left w:val="nil"/>
              <w:bottom w:val="nil"/>
              <w:right w:val="nil"/>
            </w:tcBorders>
            <w:shd w:val="clear" w:color="auto" w:fill="auto"/>
            <w:noWrap/>
            <w:vAlign w:val="bottom"/>
            <w:hideMark/>
          </w:tcPr>
          <w:p w14:paraId="08BDD8B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563" w:type="pct"/>
            <w:tcBorders>
              <w:top w:val="nil"/>
              <w:left w:val="nil"/>
              <w:bottom w:val="nil"/>
              <w:right w:val="nil"/>
            </w:tcBorders>
            <w:shd w:val="clear" w:color="auto" w:fill="auto"/>
            <w:noWrap/>
            <w:vAlign w:val="bottom"/>
            <w:hideMark/>
          </w:tcPr>
          <w:p w14:paraId="762F3F9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0DA85C2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0EE4103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5E4F1C3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1BF97A9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2F786AE" w14:textId="77777777" w:rsidTr="00664E47">
        <w:trPr>
          <w:trHeight w:val="288"/>
        </w:trPr>
        <w:tc>
          <w:tcPr>
            <w:tcW w:w="1842" w:type="pct"/>
            <w:tcBorders>
              <w:top w:val="nil"/>
              <w:left w:val="nil"/>
              <w:bottom w:val="nil"/>
              <w:right w:val="nil"/>
            </w:tcBorders>
            <w:shd w:val="clear" w:color="auto" w:fill="auto"/>
            <w:noWrap/>
            <w:vAlign w:val="bottom"/>
            <w:hideMark/>
          </w:tcPr>
          <w:p w14:paraId="3E48D07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563" w:type="pct"/>
            <w:tcBorders>
              <w:top w:val="nil"/>
              <w:left w:val="nil"/>
              <w:bottom w:val="nil"/>
              <w:right w:val="nil"/>
            </w:tcBorders>
            <w:shd w:val="clear" w:color="auto" w:fill="auto"/>
            <w:noWrap/>
            <w:vAlign w:val="bottom"/>
            <w:hideMark/>
          </w:tcPr>
          <w:p w14:paraId="0A711E1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97.75</w:t>
            </w:r>
          </w:p>
        </w:tc>
        <w:tc>
          <w:tcPr>
            <w:tcW w:w="641" w:type="pct"/>
            <w:tcBorders>
              <w:top w:val="nil"/>
              <w:left w:val="nil"/>
              <w:bottom w:val="nil"/>
              <w:right w:val="nil"/>
            </w:tcBorders>
            <w:shd w:val="clear" w:color="auto" w:fill="auto"/>
            <w:noWrap/>
            <w:vAlign w:val="bottom"/>
            <w:hideMark/>
          </w:tcPr>
          <w:p w14:paraId="309B7A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78.27</w:t>
            </w:r>
          </w:p>
        </w:tc>
        <w:tc>
          <w:tcPr>
            <w:tcW w:w="641" w:type="pct"/>
            <w:tcBorders>
              <w:top w:val="nil"/>
              <w:left w:val="nil"/>
              <w:bottom w:val="nil"/>
              <w:right w:val="nil"/>
            </w:tcBorders>
            <w:shd w:val="clear" w:color="auto" w:fill="auto"/>
            <w:noWrap/>
            <w:vAlign w:val="bottom"/>
            <w:hideMark/>
          </w:tcPr>
          <w:p w14:paraId="57A4F7B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58.55</w:t>
            </w:r>
          </w:p>
        </w:tc>
        <w:tc>
          <w:tcPr>
            <w:tcW w:w="641" w:type="pct"/>
            <w:tcBorders>
              <w:top w:val="nil"/>
              <w:left w:val="nil"/>
              <w:bottom w:val="nil"/>
              <w:right w:val="nil"/>
            </w:tcBorders>
            <w:shd w:val="clear" w:color="auto" w:fill="auto"/>
            <w:noWrap/>
            <w:vAlign w:val="bottom"/>
            <w:hideMark/>
          </w:tcPr>
          <w:p w14:paraId="6EC028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64.98</w:t>
            </w:r>
          </w:p>
        </w:tc>
        <w:tc>
          <w:tcPr>
            <w:tcW w:w="671" w:type="pct"/>
            <w:tcBorders>
              <w:top w:val="nil"/>
              <w:left w:val="nil"/>
              <w:bottom w:val="nil"/>
              <w:right w:val="nil"/>
            </w:tcBorders>
            <w:shd w:val="clear" w:color="auto" w:fill="auto"/>
            <w:noWrap/>
            <w:vAlign w:val="bottom"/>
            <w:hideMark/>
          </w:tcPr>
          <w:p w14:paraId="5CED34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71.04</w:t>
            </w:r>
          </w:p>
        </w:tc>
      </w:tr>
      <w:tr w:rsidR="00134564" w:rsidRPr="00134564" w14:paraId="0A6C0858" w14:textId="77777777" w:rsidTr="00664E47">
        <w:trPr>
          <w:trHeight w:val="288"/>
        </w:trPr>
        <w:tc>
          <w:tcPr>
            <w:tcW w:w="1842" w:type="pct"/>
            <w:tcBorders>
              <w:top w:val="nil"/>
              <w:left w:val="nil"/>
              <w:bottom w:val="nil"/>
              <w:right w:val="nil"/>
            </w:tcBorders>
            <w:shd w:val="clear" w:color="auto" w:fill="auto"/>
            <w:noWrap/>
            <w:vAlign w:val="bottom"/>
            <w:hideMark/>
          </w:tcPr>
          <w:p w14:paraId="3CF67D0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563" w:type="pct"/>
            <w:tcBorders>
              <w:top w:val="nil"/>
              <w:left w:val="nil"/>
              <w:bottom w:val="nil"/>
              <w:right w:val="nil"/>
            </w:tcBorders>
            <w:shd w:val="clear" w:color="auto" w:fill="auto"/>
            <w:noWrap/>
            <w:vAlign w:val="bottom"/>
            <w:hideMark/>
          </w:tcPr>
          <w:p w14:paraId="5726674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86.49</w:t>
            </w:r>
          </w:p>
        </w:tc>
        <w:tc>
          <w:tcPr>
            <w:tcW w:w="641" w:type="pct"/>
            <w:tcBorders>
              <w:top w:val="nil"/>
              <w:left w:val="nil"/>
              <w:bottom w:val="nil"/>
              <w:right w:val="nil"/>
            </w:tcBorders>
            <w:shd w:val="clear" w:color="auto" w:fill="auto"/>
            <w:noWrap/>
            <w:vAlign w:val="bottom"/>
            <w:hideMark/>
          </w:tcPr>
          <w:p w14:paraId="775404E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72.91</w:t>
            </w:r>
          </w:p>
        </w:tc>
        <w:tc>
          <w:tcPr>
            <w:tcW w:w="641" w:type="pct"/>
            <w:tcBorders>
              <w:top w:val="nil"/>
              <w:left w:val="nil"/>
              <w:bottom w:val="nil"/>
              <w:right w:val="nil"/>
            </w:tcBorders>
            <w:shd w:val="clear" w:color="auto" w:fill="auto"/>
            <w:noWrap/>
            <w:vAlign w:val="bottom"/>
            <w:hideMark/>
          </w:tcPr>
          <w:p w14:paraId="6D4DC98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58.58</w:t>
            </w:r>
          </w:p>
        </w:tc>
        <w:tc>
          <w:tcPr>
            <w:tcW w:w="641" w:type="pct"/>
            <w:tcBorders>
              <w:top w:val="nil"/>
              <w:left w:val="nil"/>
              <w:bottom w:val="nil"/>
              <w:right w:val="nil"/>
            </w:tcBorders>
            <w:shd w:val="clear" w:color="auto" w:fill="auto"/>
            <w:noWrap/>
            <w:vAlign w:val="bottom"/>
            <w:hideMark/>
          </w:tcPr>
          <w:p w14:paraId="5C39C46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77.04</w:t>
            </w:r>
          </w:p>
        </w:tc>
        <w:tc>
          <w:tcPr>
            <w:tcW w:w="671" w:type="pct"/>
            <w:tcBorders>
              <w:top w:val="nil"/>
              <w:left w:val="nil"/>
              <w:bottom w:val="nil"/>
              <w:right w:val="nil"/>
            </w:tcBorders>
            <w:shd w:val="clear" w:color="auto" w:fill="auto"/>
            <w:noWrap/>
            <w:vAlign w:val="bottom"/>
            <w:hideMark/>
          </w:tcPr>
          <w:p w14:paraId="2F311E8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72.43</w:t>
            </w:r>
          </w:p>
        </w:tc>
      </w:tr>
      <w:tr w:rsidR="00134564" w:rsidRPr="00134564" w14:paraId="5C16F7DC" w14:textId="77777777" w:rsidTr="00664E47">
        <w:trPr>
          <w:trHeight w:val="288"/>
        </w:trPr>
        <w:tc>
          <w:tcPr>
            <w:tcW w:w="1842" w:type="pct"/>
            <w:tcBorders>
              <w:top w:val="nil"/>
              <w:left w:val="nil"/>
              <w:bottom w:val="nil"/>
              <w:right w:val="nil"/>
            </w:tcBorders>
            <w:shd w:val="clear" w:color="auto" w:fill="auto"/>
            <w:noWrap/>
            <w:vAlign w:val="bottom"/>
            <w:hideMark/>
          </w:tcPr>
          <w:p w14:paraId="6D88C46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563" w:type="pct"/>
            <w:tcBorders>
              <w:top w:val="nil"/>
              <w:left w:val="nil"/>
              <w:bottom w:val="nil"/>
              <w:right w:val="nil"/>
            </w:tcBorders>
            <w:shd w:val="clear" w:color="auto" w:fill="auto"/>
            <w:noWrap/>
            <w:vAlign w:val="bottom"/>
            <w:hideMark/>
          </w:tcPr>
          <w:p w14:paraId="32E3723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5AA291A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29BAD1C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7F0E301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5E57745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8044F20" w14:textId="77777777" w:rsidTr="00664E47">
        <w:trPr>
          <w:trHeight w:val="288"/>
        </w:trPr>
        <w:tc>
          <w:tcPr>
            <w:tcW w:w="1842" w:type="pct"/>
            <w:tcBorders>
              <w:top w:val="nil"/>
              <w:left w:val="nil"/>
              <w:bottom w:val="nil"/>
              <w:right w:val="nil"/>
            </w:tcBorders>
            <w:shd w:val="clear" w:color="auto" w:fill="auto"/>
            <w:noWrap/>
            <w:vAlign w:val="bottom"/>
            <w:hideMark/>
          </w:tcPr>
          <w:p w14:paraId="782F8CF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563" w:type="pct"/>
            <w:tcBorders>
              <w:top w:val="nil"/>
              <w:left w:val="nil"/>
              <w:bottom w:val="nil"/>
              <w:right w:val="nil"/>
            </w:tcBorders>
            <w:shd w:val="clear" w:color="auto" w:fill="auto"/>
            <w:noWrap/>
            <w:vAlign w:val="bottom"/>
            <w:hideMark/>
          </w:tcPr>
          <w:p w14:paraId="5340861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88.45</w:t>
            </w:r>
          </w:p>
        </w:tc>
        <w:tc>
          <w:tcPr>
            <w:tcW w:w="641" w:type="pct"/>
            <w:tcBorders>
              <w:top w:val="nil"/>
              <w:left w:val="nil"/>
              <w:bottom w:val="nil"/>
              <w:right w:val="nil"/>
            </w:tcBorders>
            <w:shd w:val="clear" w:color="auto" w:fill="auto"/>
            <w:noWrap/>
            <w:vAlign w:val="bottom"/>
            <w:hideMark/>
          </w:tcPr>
          <w:p w14:paraId="6D6646B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75.70</w:t>
            </w:r>
          </w:p>
        </w:tc>
        <w:tc>
          <w:tcPr>
            <w:tcW w:w="641" w:type="pct"/>
            <w:tcBorders>
              <w:top w:val="nil"/>
              <w:left w:val="nil"/>
              <w:bottom w:val="nil"/>
              <w:right w:val="nil"/>
            </w:tcBorders>
            <w:shd w:val="clear" w:color="auto" w:fill="auto"/>
            <w:noWrap/>
            <w:vAlign w:val="bottom"/>
            <w:hideMark/>
          </w:tcPr>
          <w:p w14:paraId="07B423E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58.54</w:t>
            </w:r>
          </w:p>
        </w:tc>
        <w:tc>
          <w:tcPr>
            <w:tcW w:w="641" w:type="pct"/>
            <w:tcBorders>
              <w:top w:val="nil"/>
              <w:left w:val="nil"/>
              <w:bottom w:val="nil"/>
              <w:right w:val="nil"/>
            </w:tcBorders>
            <w:shd w:val="clear" w:color="auto" w:fill="auto"/>
            <w:noWrap/>
            <w:vAlign w:val="bottom"/>
            <w:hideMark/>
          </w:tcPr>
          <w:p w14:paraId="24D19E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76.35</w:t>
            </w:r>
          </w:p>
        </w:tc>
        <w:tc>
          <w:tcPr>
            <w:tcW w:w="671" w:type="pct"/>
            <w:tcBorders>
              <w:top w:val="nil"/>
              <w:left w:val="nil"/>
              <w:bottom w:val="nil"/>
              <w:right w:val="nil"/>
            </w:tcBorders>
            <w:shd w:val="clear" w:color="auto" w:fill="auto"/>
            <w:noWrap/>
            <w:vAlign w:val="bottom"/>
            <w:hideMark/>
          </w:tcPr>
          <w:p w14:paraId="18C9927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73.60</w:t>
            </w:r>
          </w:p>
        </w:tc>
      </w:tr>
      <w:tr w:rsidR="00134564" w:rsidRPr="00134564" w14:paraId="50736905" w14:textId="77777777" w:rsidTr="00664E47">
        <w:trPr>
          <w:trHeight w:val="288"/>
        </w:trPr>
        <w:tc>
          <w:tcPr>
            <w:tcW w:w="1842" w:type="pct"/>
            <w:tcBorders>
              <w:top w:val="nil"/>
              <w:left w:val="nil"/>
              <w:bottom w:val="nil"/>
              <w:right w:val="nil"/>
            </w:tcBorders>
            <w:shd w:val="clear" w:color="auto" w:fill="auto"/>
            <w:noWrap/>
            <w:vAlign w:val="bottom"/>
            <w:hideMark/>
          </w:tcPr>
          <w:p w14:paraId="285C301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563" w:type="pct"/>
            <w:tcBorders>
              <w:top w:val="nil"/>
              <w:left w:val="nil"/>
              <w:bottom w:val="nil"/>
              <w:right w:val="nil"/>
            </w:tcBorders>
            <w:shd w:val="clear" w:color="auto" w:fill="auto"/>
            <w:noWrap/>
            <w:vAlign w:val="bottom"/>
            <w:hideMark/>
          </w:tcPr>
          <w:p w14:paraId="73AD44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592DEA3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74.06</w:t>
            </w:r>
          </w:p>
        </w:tc>
        <w:tc>
          <w:tcPr>
            <w:tcW w:w="641" w:type="pct"/>
            <w:tcBorders>
              <w:top w:val="nil"/>
              <w:left w:val="nil"/>
              <w:bottom w:val="nil"/>
              <w:right w:val="nil"/>
            </w:tcBorders>
            <w:shd w:val="clear" w:color="auto" w:fill="auto"/>
            <w:noWrap/>
            <w:vAlign w:val="bottom"/>
            <w:hideMark/>
          </w:tcPr>
          <w:p w14:paraId="518010C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58.63</w:t>
            </w:r>
          </w:p>
        </w:tc>
        <w:tc>
          <w:tcPr>
            <w:tcW w:w="641" w:type="pct"/>
            <w:tcBorders>
              <w:top w:val="nil"/>
              <w:left w:val="nil"/>
              <w:bottom w:val="nil"/>
              <w:right w:val="nil"/>
            </w:tcBorders>
            <w:shd w:val="clear" w:color="auto" w:fill="auto"/>
            <w:noWrap/>
            <w:vAlign w:val="bottom"/>
            <w:hideMark/>
          </w:tcPr>
          <w:p w14:paraId="3910B4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61.18</w:t>
            </w:r>
          </w:p>
        </w:tc>
        <w:tc>
          <w:tcPr>
            <w:tcW w:w="671" w:type="pct"/>
            <w:tcBorders>
              <w:top w:val="nil"/>
              <w:left w:val="nil"/>
              <w:bottom w:val="nil"/>
              <w:right w:val="nil"/>
            </w:tcBorders>
            <w:shd w:val="clear" w:color="auto" w:fill="auto"/>
            <w:noWrap/>
            <w:vAlign w:val="bottom"/>
            <w:hideMark/>
          </w:tcPr>
          <w:p w14:paraId="50F134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66.32</w:t>
            </w:r>
          </w:p>
        </w:tc>
      </w:tr>
      <w:tr w:rsidR="00134564" w:rsidRPr="00134564" w14:paraId="2452DAF4" w14:textId="77777777" w:rsidTr="00664E47">
        <w:trPr>
          <w:trHeight w:val="288"/>
        </w:trPr>
        <w:tc>
          <w:tcPr>
            <w:tcW w:w="1842" w:type="pct"/>
            <w:tcBorders>
              <w:top w:val="nil"/>
              <w:left w:val="nil"/>
              <w:bottom w:val="nil"/>
              <w:right w:val="nil"/>
            </w:tcBorders>
            <w:shd w:val="clear" w:color="auto" w:fill="auto"/>
            <w:noWrap/>
            <w:vAlign w:val="bottom"/>
            <w:hideMark/>
          </w:tcPr>
          <w:p w14:paraId="7690C15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563" w:type="pct"/>
            <w:tcBorders>
              <w:top w:val="nil"/>
              <w:left w:val="nil"/>
              <w:bottom w:val="nil"/>
              <w:right w:val="nil"/>
            </w:tcBorders>
            <w:shd w:val="clear" w:color="auto" w:fill="auto"/>
            <w:noWrap/>
            <w:vAlign w:val="bottom"/>
            <w:hideMark/>
          </w:tcPr>
          <w:p w14:paraId="2A56800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537B2AF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372D3BE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5D60AAE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6089DF9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A944608" w14:textId="77777777" w:rsidTr="00664E47">
        <w:trPr>
          <w:trHeight w:val="288"/>
        </w:trPr>
        <w:tc>
          <w:tcPr>
            <w:tcW w:w="1842" w:type="pct"/>
            <w:tcBorders>
              <w:top w:val="nil"/>
              <w:left w:val="nil"/>
              <w:bottom w:val="nil"/>
              <w:right w:val="nil"/>
            </w:tcBorders>
            <w:shd w:val="clear" w:color="auto" w:fill="auto"/>
            <w:noWrap/>
            <w:vAlign w:val="bottom"/>
            <w:hideMark/>
          </w:tcPr>
          <w:p w14:paraId="19A6803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563" w:type="pct"/>
            <w:tcBorders>
              <w:top w:val="nil"/>
              <w:left w:val="nil"/>
              <w:bottom w:val="nil"/>
              <w:right w:val="nil"/>
            </w:tcBorders>
            <w:shd w:val="clear" w:color="auto" w:fill="auto"/>
            <w:noWrap/>
            <w:vAlign w:val="bottom"/>
            <w:hideMark/>
          </w:tcPr>
          <w:p w14:paraId="23923D1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95.08</w:t>
            </w:r>
          </w:p>
        </w:tc>
        <w:tc>
          <w:tcPr>
            <w:tcW w:w="641" w:type="pct"/>
            <w:tcBorders>
              <w:top w:val="nil"/>
              <w:left w:val="nil"/>
              <w:bottom w:val="nil"/>
              <w:right w:val="nil"/>
            </w:tcBorders>
            <w:shd w:val="clear" w:color="auto" w:fill="auto"/>
            <w:noWrap/>
            <w:vAlign w:val="bottom"/>
            <w:hideMark/>
          </w:tcPr>
          <w:p w14:paraId="3C3F47A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64.46</w:t>
            </w:r>
          </w:p>
        </w:tc>
        <w:tc>
          <w:tcPr>
            <w:tcW w:w="641" w:type="pct"/>
            <w:tcBorders>
              <w:top w:val="nil"/>
              <w:left w:val="nil"/>
              <w:bottom w:val="nil"/>
              <w:right w:val="nil"/>
            </w:tcBorders>
            <w:shd w:val="clear" w:color="auto" w:fill="auto"/>
            <w:noWrap/>
            <w:vAlign w:val="bottom"/>
            <w:hideMark/>
          </w:tcPr>
          <w:p w14:paraId="62AD458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53.33</w:t>
            </w:r>
          </w:p>
        </w:tc>
        <w:tc>
          <w:tcPr>
            <w:tcW w:w="641" w:type="pct"/>
            <w:tcBorders>
              <w:top w:val="nil"/>
              <w:left w:val="nil"/>
              <w:bottom w:val="nil"/>
              <w:right w:val="nil"/>
            </w:tcBorders>
            <w:shd w:val="clear" w:color="auto" w:fill="auto"/>
            <w:noWrap/>
            <w:vAlign w:val="bottom"/>
            <w:hideMark/>
          </w:tcPr>
          <w:p w14:paraId="2C5262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47.17</w:t>
            </w:r>
          </w:p>
        </w:tc>
        <w:tc>
          <w:tcPr>
            <w:tcW w:w="671" w:type="pct"/>
            <w:tcBorders>
              <w:top w:val="nil"/>
              <w:left w:val="nil"/>
              <w:bottom w:val="nil"/>
              <w:right w:val="nil"/>
            </w:tcBorders>
            <w:shd w:val="clear" w:color="auto" w:fill="auto"/>
            <w:noWrap/>
            <w:vAlign w:val="bottom"/>
            <w:hideMark/>
          </w:tcPr>
          <w:p w14:paraId="6F869F2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57.95</w:t>
            </w:r>
          </w:p>
        </w:tc>
      </w:tr>
      <w:tr w:rsidR="00134564" w:rsidRPr="00134564" w14:paraId="53D4DDC9" w14:textId="77777777" w:rsidTr="00664E47">
        <w:trPr>
          <w:trHeight w:val="288"/>
        </w:trPr>
        <w:tc>
          <w:tcPr>
            <w:tcW w:w="1842" w:type="pct"/>
            <w:tcBorders>
              <w:top w:val="nil"/>
              <w:left w:val="nil"/>
              <w:bottom w:val="nil"/>
              <w:right w:val="nil"/>
            </w:tcBorders>
            <w:shd w:val="clear" w:color="auto" w:fill="auto"/>
            <w:noWrap/>
            <w:vAlign w:val="bottom"/>
            <w:hideMark/>
          </w:tcPr>
          <w:p w14:paraId="454F507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563" w:type="pct"/>
            <w:tcBorders>
              <w:top w:val="nil"/>
              <w:left w:val="nil"/>
              <w:bottom w:val="nil"/>
              <w:right w:val="nil"/>
            </w:tcBorders>
            <w:shd w:val="clear" w:color="auto" w:fill="auto"/>
            <w:noWrap/>
            <w:vAlign w:val="bottom"/>
            <w:hideMark/>
          </w:tcPr>
          <w:p w14:paraId="0ECF8C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99.78</w:t>
            </w:r>
          </w:p>
        </w:tc>
        <w:tc>
          <w:tcPr>
            <w:tcW w:w="641" w:type="pct"/>
            <w:tcBorders>
              <w:top w:val="nil"/>
              <w:left w:val="nil"/>
              <w:bottom w:val="nil"/>
              <w:right w:val="nil"/>
            </w:tcBorders>
            <w:shd w:val="clear" w:color="auto" w:fill="auto"/>
            <w:noWrap/>
            <w:vAlign w:val="bottom"/>
            <w:hideMark/>
          </w:tcPr>
          <w:p w14:paraId="4B3AA58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80.70</w:t>
            </w:r>
          </w:p>
        </w:tc>
        <w:tc>
          <w:tcPr>
            <w:tcW w:w="641" w:type="pct"/>
            <w:tcBorders>
              <w:top w:val="nil"/>
              <w:left w:val="nil"/>
              <w:bottom w:val="nil"/>
              <w:right w:val="nil"/>
            </w:tcBorders>
            <w:shd w:val="clear" w:color="auto" w:fill="auto"/>
            <w:noWrap/>
            <w:vAlign w:val="bottom"/>
            <w:hideMark/>
          </w:tcPr>
          <w:p w14:paraId="23EC26F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59.20</w:t>
            </w:r>
          </w:p>
        </w:tc>
        <w:tc>
          <w:tcPr>
            <w:tcW w:w="641" w:type="pct"/>
            <w:tcBorders>
              <w:top w:val="nil"/>
              <w:left w:val="nil"/>
              <w:bottom w:val="nil"/>
              <w:right w:val="nil"/>
            </w:tcBorders>
            <w:shd w:val="clear" w:color="auto" w:fill="auto"/>
            <w:noWrap/>
            <w:vAlign w:val="bottom"/>
            <w:hideMark/>
          </w:tcPr>
          <w:p w14:paraId="359FE18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75.58</w:t>
            </w:r>
          </w:p>
        </w:tc>
        <w:tc>
          <w:tcPr>
            <w:tcW w:w="671" w:type="pct"/>
            <w:tcBorders>
              <w:top w:val="nil"/>
              <w:left w:val="nil"/>
              <w:bottom w:val="nil"/>
              <w:right w:val="nil"/>
            </w:tcBorders>
            <w:shd w:val="clear" w:color="auto" w:fill="auto"/>
            <w:noWrap/>
            <w:vAlign w:val="bottom"/>
            <w:hideMark/>
          </w:tcPr>
          <w:p w14:paraId="519B74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74.45</w:t>
            </w:r>
          </w:p>
        </w:tc>
      </w:tr>
      <w:tr w:rsidR="00134564" w:rsidRPr="00134564" w14:paraId="13E8E143" w14:textId="77777777" w:rsidTr="00664E47">
        <w:trPr>
          <w:trHeight w:val="288"/>
        </w:trPr>
        <w:tc>
          <w:tcPr>
            <w:tcW w:w="1842" w:type="pct"/>
            <w:tcBorders>
              <w:top w:val="nil"/>
              <w:left w:val="nil"/>
              <w:bottom w:val="nil"/>
              <w:right w:val="nil"/>
            </w:tcBorders>
            <w:shd w:val="clear" w:color="auto" w:fill="auto"/>
            <w:noWrap/>
            <w:vAlign w:val="bottom"/>
            <w:hideMark/>
          </w:tcPr>
          <w:p w14:paraId="284D377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563" w:type="pct"/>
            <w:tcBorders>
              <w:top w:val="nil"/>
              <w:left w:val="nil"/>
              <w:bottom w:val="nil"/>
              <w:right w:val="nil"/>
            </w:tcBorders>
            <w:shd w:val="clear" w:color="auto" w:fill="auto"/>
            <w:noWrap/>
            <w:vAlign w:val="bottom"/>
            <w:hideMark/>
          </w:tcPr>
          <w:p w14:paraId="3554D8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80.18</w:t>
            </w:r>
          </w:p>
        </w:tc>
        <w:tc>
          <w:tcPr>
            <w:tcW w:w="641" w:type="pct"/>
            <w:tcBorders>
              <w:top w:val="nil"/>
              <w:left w:val="nil"/>
              <w:bottom w:val="nil"/>
              <w:right w:val="nil"/>
            </w:tcBorders>
            <w:shd w:val="clear" w:color="auto" w:fill="auto"/>
            <w:noWrap/>
            <w:vAlign w:val="bottom"/>
            <w:hideMark/>
          </w:tcPr>
          <w:p w14:paraId="13052F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83.96</w:t>
            </w:r>
          </w:p>
        </w:tc>
        <w:tc>
          <w:tcPr>
            <w:tcW w:w="641" w:type="pct"/>
            <w:tcBorders>
              <w:top w:val="nil"/>
              <w:left w:val="nil"/>
              <w:bottom w:val="nil"/>
              <w:right w:val="nil"/>
            </w:tcBorders>
            <w:shd w:val="clear" w:color="auto" w:fill="auto"/>
            <w:noWrap/>
            <w:vAlign w:val="bottom"/>
            <w:hideMark/>
          </w:tcPr>
          <w:p w14:paraId="4907D8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55.76</w:t>
            </w:r>
          </w:p>
        </w:tc>
        <w:tc>
          <w:tcPr>
            <w:tcW w:w="641" w:type="pct"/>
            <w:tcBorders>
              <w:top w:val="nil"/>
              <w:left w:val="nil"/>
              <w:bottom w:val="nil"/>
              <w:right w:val="nil"/>
            </w:tcBorders>
            <w:shd w:val="clear" w:color="auto" w:fill="auto"/>
            <w:noWrap/>
            <w:vAlign w:val="bottom"/>
            <w:hideMark/>
          </w:tcPr>
          <w:p w14:paraId="4D11A7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87.32</w:t>
            </w:r>
          </w:p>
        </w:tc>
        <w:tc>
          <w:tcPr>
            <w:tcW w:w="671" w:type="pct"/>
            <w:tcBorders>
              <w:top w:val="nil"/>
              <w:left w:val="nil"/>
              <w:bottom w:val="nil"/>
              <w:right w:val="nil"/>
            </w:tcBorders>
            <w:shd w:val="clear" w:color="auto" w:fill="auto"/>
            <w:noWrap/>
            <w:vAlign w:val="bottom"/>
            <w:hideMark/>
          </w:tcPr>
          <w:p w14:paraId="394129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78.93</w:t>
            </w:r>
          </w:p>
        </w:tc>
      </w:tr>
      <w:tr w:rsidR="00134564" w:rsidRPr="00134564" w14:paraId="52565EA5" w14:textId="77777777" w:rsidTr="00664E47">
        <w:trPr>
          <w:trHeight w:val="288"/>
        </w:trPr>
        <w:tc>
          <w:tcPr>
            <w:tcW w:w="1842" w:type="pct"/>
            <w:tcBorders>
              <w:top w:val="nil"/>
              <w:left w:val="nil"/>
              <w:bottom w:val="nil"/>
              <w:right w:val="nil"/>
            </w:tcBorders>
            <w:shd w:val="clear" w:color="auto" w:fill="auto"/>
            <w:noWrap/>
            <w:vAlign w:val="bottom"/>
            <w:hideMark/>
          </w:tcPr>
          <w:p w14:paraId="6816942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563" w:type="pct"/>
            <w:tcBorders>
              <w:top w:val="nil"/>
              <w:left w:val="nil"/>
              <w:bottom w:val="nil"/>
              <w:right w:val="nil"/>
            </w:tcBorders>
            <w:shd w:val="clear" w:color="auto" w:fill="auto"/>
            <w:noWrap/>
            <w:vAlign w:val="bottom"/>
            <w:hideMark/>
          </w:tcPr>
          <w:p w14:paraId="453E09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99.87</w:t>
            </w:r>
          </w:p>
        </w:tc>
        <w:tc>
          <w:tcPr>
            <w:tcW w:w="641" w:type="pct"/>
            <w:tcBorders>
              <w:top w:val="nil"/>
              <w:left w:val="nil"/>
              <w:bottom w:val="nil"/>
              <w:right w:val="nil"/>
            </w:tcBorders>
            <w:shd w:val="clear" w:color="auto" w:fill="auto"/>
            <w:noWrap/>
            <w:vAlign w:val="bottom"/>
            <w:hideMark/>
          </w:tcPr>
          <w:p w14:paraId="780E170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72.87</w:t>
            </w:r>
          </w:p>
        </w:tc>
        <w:tc>
          <w:tcPr>
            <w:tcW w:w="641" w:type="pct"/>
            <w:tcBorders>
              <w:top w:val="nil"/>
              <w:left w:val="nil"/>
              <w:bottom w:val="nil"/>
              <w:right w:val="nil"/>
            </w:tcBorders>
            <w:shd w:val="clear" w:color="auto" w:fill="auto"/>
            <w:noWrap/>
            <w:vAlign w:val="bottom"/>
            <w:hideMark/>
          </w:tcPr>
          <w:p w14:paraId="4F95CE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98.00</w:t>
            </w:r>
          </w:p>
        </w:tc>
        <w:tc>
          <w:tcPr>
            <w:tcW w:w="641" w:type="pct"/>
            <w:tcBorders>
              <w:top w:val="nil"/>
              <w:left w:val="nil"/>
              <w:bottom w:val="nil"/>
              <w:right w:val="nil"/>
            </w:tcBorders>
            <w:shd w:val="clear" w:color="auto" w:fill="auto"/>
            <w:noWrap/>
            <w:vAlign w:val="bottom"/>
            <w:hideMark/>
          </w:tcPr>
          <w:p w14:paraId="411505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98.48</w:t>
            </w:r>
          </w:p>
        </w:tc>
        <w:tc>
          <w:tcPr>
            <w:tcW w:w="671" w:type="pct"/>
            <w:tcBorders>
              <w:top w:val="nil"/>
              <w:left w:val="nil"/>
              <w:bottom w:val="nil"/>
              <w:right w:val="nil"/>
            </w:tcBorders>
            <w:shd w:val="clear" w:color="auto" w:fill="auto"/>
            <w:noWrap/>
            <w:vAlign w:val="bottom"/>
            <w:hideMark/>
          </w:tcPr>
          <w:p w14:paraId="5E753A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89.31</w:t>
            </w:r>
          </w:p>
        </w:tc>
      </w:tr>
      <w:tr w:rsidR="00134564" w:rsidRPr="00134564" w14:paraId="6DF2588A" w14:textId="77777777" w:rsidTr="00664E47">
        <w:trPr>
          <w:trHeight w:val="288"/>
        </w:trPr>
        <w:tc>
          <w:tcPr>
            <w:tcW w:w="1842" w:type="pct"/>
            <w:tcBorders>
              <w:top w:val="nil"/>
              <w:left w:val="nil"/>
              <w:bottom w:val="nil"/>
              <w:right w:val="nil"/>
            </w:tcBorders>
            <w:shd w:val="clear" w:color="auto" w:fill="auto"/>
            <w:noWrap/>
            <w:vAlign w:val="bottom"/>
            <w:hideMark/>
          </w:tcPr>
          <w:p w14:paraId="5679AFF7" w14:textId="77777777" w:rsidR="00C07053" w:rsidRPr="00134564" w:rsidRDefault="00664E47"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C07053" w:rsidRPr="00134564">
              <w:rPr>
                <w:rFonts w:asciiTheme="majorHAnsi" w:hAnsiTheme="majorHAnsi" w:cstheme="majorHAnsi"/>
                <w:sz w:val="18"/>
                <w:szCs w:val="18"/>
                <w:lang w:val="en-US" w:eastAsia="en-US"/>
              </w:rPr>
              <w:t>secondary (college, university or above)</w:t>
            </w:r>
          </w:p>
        </w:tc>
        <w:tc>
          <w:tcPr>
            <w:tcW w:w="563" w:type="pct"/>
            <w:tcBorders>
              <w:top w:val="nil"/>
              <w:left w:val="nil"/>
              <w:bottom w:val="nil"/>
              <w:right w:val="nil"/>
            </w:tcBorders>
            <w:shd w:val="clear" w:color="auto" w:fill="auto"/>
            <w:noWrap/>
            <w:vAlign w:val="bottom"/>
            <w:hideMark/>
          </w:tcPr>
          <w:p w14:paraId="1560704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641" w:type="pct"/>
            <w:tcBorders>
              <w:top w:val="nil"/>
              <w:left w:val="nil"/>
              <w:bottom w:val="nil"/>
              <w:right w:val="nil"/>
            </w:tcBorders>
            <w:shd w:val="clear" w:color="auto" w:fill="auto"/>
            <w:noWrap/>
            <w:vAlign w:val="bottom"/>
            <w:hideMark/>
          </w:tcPr>
          <w:p w14:paraId="2FBFE33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70.50</w:t>
            </w:r>
          </w:p>
        </w:tc>
        <w:tc>
          <w:tcPr>
            <w:tcW w:w="641" w:type="pct"/>
            <w:tcBorders>
              <w:top w:val="nil"/>
              <w:left w:val="nil"/>
              <w:bottom w:val="nil"/>
              <w:right w:val="nil"/>
            </w:tcBorders>
            <w:shd w:val="clear" w:color="auto" w:fill="auto"/>
            <w:noWrap/>
            <w:vAlign w:val="bottom"/>
            <w:hideMark/>
          </w:tcPr>
          <w:p w14:paraId="6F7D11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50.52</w:t>
            </w:r>
          </w:p>
        </w:tc>
        <w:tc>
          <w:tcPr>
            <w:tcW w:w="641" w:type="pct"/>
            <w:tcBorders>
              <w:top w:val="nil"/>
              <w:left w:val="nil"/>
              <w:bottom w:val="nil"/>
              <w:right w:val="nil"/>
            </w:tcBorders>
            <w:shd w:val="clear" w:color="auto" w:fill="auto"/>
            <w:noWrap/>
            <w:vAlign w:val="bottom"/>
            <w:hideMark/>
          </w:tcPr>
          <w:p w14:paraId="2C263D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85.70</w:t>
            </w:r>
          </w:p>
        </w:tc>
        <w:tc>
          <w:tcPr>
            <w:tcW w:w="671" w:type="pct"/>
            <w:tcBorders>
              <w:top w:val="nil"/>
              <w:left w:val="nil"/>
              <w:bottom w:val="nil"/>
              <w:right w:val="nil"/>
            </w:tcBorders>
            <w:shd w:val="clear" w:color="auto" w:fill="auto"/>
            <w:noWrap/>
            <w:vAlign w:val="bottom"/>
            <w:hideMark/>
          </w:tcPr>
          <w:p w14:paraId="5217966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67.26</w:t>
            </w:r>
          </w:p>
        </w:tc>
      </w:tr>
      <w:tr w:rsidR="00134564" w:rsidRPr="00134564" w14:paraId="7E63E89F" w14:textId="77777777" w:rsidTr="00664E47">
        <w:trPr>
          <w:trHeight w:val="288"/>
        </w:trPr>
        <w:tc>
          <w:tcPr>
            <w:tcW w:w="1842" w:type="pct"/>
            <w:tcBorders>
              <w:top w:val="nil"/>
              <w:left w:val="nil"/>
              <w:bottom w:val="nil"/>
              <w:right w:val="nil"/>
            </w:tcBorders>
            <w:shd w:val="clear" w:color="auto" w:fill="auto"/>
            <w:noWrap/>
            <w:vAlign w:val="bottom"/>
            <w:hideMark/>
          </w:tcPr>
          <w:p w14:paraId="053BA5E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563" w:type="pct"/>
            <w:tcBorders>
              <w:top w:val="nil"/>
              <w:left w:val="nil"/>
              <w:bottom w:val="nil"/>
              <w:right w:val="nil"/>
            </w:tcBorders>
            <w:shd w:val="clear" w:color="auto" w:fill="auto"/>
            <w:noWrap/>
            <w:vAlign w:val="bottom"/>
            <w:hideMark/>
          </w:tcPr>
          <w:p w14:paraId="5C57C3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2DFE08E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41" w:type="pct"/>
            <w:tcBorders>
              <w:top w:val="nil"/>
              <w:left w:val="nil"/>
              <w:bottom w:val="nil"/>
              <w:right w:val="nil"/>
            </w:tcBorders>
            <w:shd w:val="clear" w:color="auto" w:fill="auto"/>
            <w:noWrap/>
            <w:vAlign w:val="bottom"/>
            <w:hideMark/>
          </w:tcPr>
          <w:p w14:paraId="05A933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85.19</w:t>
            </w:r>
          </w:p>
        </w:tc>
        <w:tc>
          <w:tcPr>
            <w:tcW w:w="641" w:type="pct"/>
            <w:tcBorders>
              <w:top w:val="nil"/>
              <w:left w:val="nil"/>
              <w:bottom w:val="nil"/>
              <w:right w:val="nil"/>
            </w:tcBorders>
            <w:shd w:val="clear" w:color="auto" w:fill="auto"/>
            <w:noWrap/>
            <w:vAlign w:val="bottom"/>
            <w:hideMark/>
          </w:tcPr>
          <w:p w14:paraId="473AF8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76.67</w:t>
            </w:r>
          </w:p>
        </w:tc>
        <w:tc>
          <w:tcPr>
            <w:tcW w:w="671" w:type="pct"/>
            <w:tcBorders>
              <w:top w:val="nil"/>
              <w:left w:val="nil"/>
              <w:bottom w:val="nil"/>
              <w:right w:val="nil"/>
            </w:tcBorders>
            <w:shd w:val="clear" w:color="auto" w:fill="auto"/>
            <w:noWrap/>
            <w:vAlign w:val="bottom"/>
            <w:hideMark/>
          </w:tcPr>
          <w:p w14:paraId="3C6B608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86.57</w:t>
            </w:r>
          </w:p>
        </w:tc>
      </w:tr>
      <w:tr w:rsidR="00134564" w:rsidRPr="00134564" w14:paraId="697D0598" w14:textId="77777777" w:rsidTr="00664E47">
        <w:trPr>
          <w:trHeight w:val="288"/>
        </w:trPr>
        <w:tc>
          <w:tcPr>
            <w:tcW w:w="1842" w:type="pct"/>
            <w:tcBorders>
              <w:top w:val="nil"/>
              <w:left w:val="nil"/>
              <w:bottom w:val="nil"/>
              <w:right w:val="nil"/>
            </w:tcBorders>
            <w:shd w:val="clear" w:color="auto" w:fill="auto"/>
            <w:noWrap/>
            <w:vAlign w:val="bottom"/>
            <w:hideMark/>
          </w:tcPr>
          <w:p w14:paraId="59E00F1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563" w:type="pct"/>
            <w:tcBorders>
              <w:top w:val="nil"/>
              <w:left w:val="nil"/>
              <w:bottom w:val="nil"/>
              <w:right w:val="nil"/>
            </w:tcBorders>
            <w:shd w:val="clear" w:color="auto" w:fill="auto"/>
            <w:noWrap/>
            <w:vAlign w:val="bottom"/>
            <w:hideMark/>
          </w:tcPr>
          <w:p w14:paraId="03AF3AB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746C977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04FC467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5D27212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4130000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54AB7A8" w14:textId="77777777" w:rsidTr="00664E47">
        <w:trPr>
          <w:trHeight w:val="288"/>
        </w:trPr>
        <w:tc>
          <w:tcPr>
            <w:tcW w:w="1842" w:type="pct"/>
            <w:tcBorders>
              <w:top w:val="nil"/>
              <w:left w:val="nil"/>
              <w:bottom w:val="nil"/>
              <w:right w:val="nil"/>
            </w:tcBorders>
            <w:shd w:val="clear" w:color="auto" w:fill="auto"/>
            <w:noWrap/>
            <w:vAlign w:val="bottom"/>
            <w:hideMark/>
          </w:tcPr>
          <w:p w14:paraId="7C4C933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563" w:type="pct"/>
            <w:tcBorders>
              <w:top w:val="nil"/>
              <w:left w:val="nil"/>
              <w:bottom w:val="nil"/>
              <w:right w:val="nil"/>
            </w:tcBorders>
            <w:shd w:val="clear" w:color="auto" w:fill="auto"/>
            <w:noWrap/>
            <w:vAlign w:val="bottom"/>
            <w:hideMark/>
          </w:tcPr>
          <w:p w14:paraId="20B9E1D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16196B4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6835D79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749C904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71" w:type="pct"/>
            <w:tcBorders>
              <w:top w:val="nil"/>
              <w:left w:val="nil"/>
              <w:bottom w:val="nil"/>
              <w:right w:val="nil"/>
            </w:tcBorders>
            <w:shd w:val="clear" w:color="auto" w:fill="auto"/>
            <w:noWrap/>
            <w:vAlign w:val="bottom"/>
            <w:hideMark/>
          </w:tcPr>
          <w:p w14:paraId="3558A8A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5C2F5E19" w14:textId="77777777" w:rsidTr="00664E47">
        <w:trPr>
          <w:trHeight w:val="288"/>
        </w:trPr>
        <w:tc>
          <w:tcPr>
            <w:tcW w:w="1842" w:type="pct"/>
            <w:tcBorders>
              <w:top w:val="nil"/>
              <w:left w:val="nil"/>
              <w:bottom w:val="nil"/>
              <w:right w:val="nil"/>
            </w:tcBorders>
            <w:shd w:val="clear" w:color="auto" w:fill="auto"/>
            <w:noWrap/>
            <w:vAlign w:val="bottom"/>
            <w:hideMark/>
          </w:tcPr>
          <w:p w14:paraId="3E74693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563" w:type="pct"/>
            <w:tcBorders>
              <w:top w:val="nil"/>
              <w:left w:val="nil"/>
              <w:bottom w:val="nil"/>
              <w:right w:val="nil"/>
            </w:tcBorders>
            <w:shd w:val="clear" w:color="auto" w:fill="auto"/>
            <w:noWrap/>
            <w:vAlign w:val="bottom"/>
            <w:hideMark/>
          </w:tcPr>
          <w:p w14:paraId="12F5643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99.20</w:t>
            </w:r>
          </w:p>
        </w:tc>
        <w:tc>
          <w:tcPr>
            <w:tcW w:w="641" w:type="pct"/>
            <w:tcBorders>
              <w:top w:val="nil"/>
              <w:left w:val="nil"/>
              <w:bottom w:val="nil"/>
              <w:right w:val="nil"/>
            </w:tcBorders>
            <w:shd w:val="clear" w:color="auto" w:fill="auto"/>
            <w:noWrap/>
            <w:vAlign w:val="bottom"/>
            <w:hideMark/>
          </w:tcPr>
          <w:p w14:paraId="6B1311E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80.87</w:t>
            </w:r>
          </w:p>
        </w:tc>
        <w:tc>
          <w:tcPr>
            <w:tcW w:w="641" w:type="pct"/>
            <w:tcBorders>
              <w:top w:val="nil"/>
              <w:left w:val="nil"/>
              <w:bottom w:val="nil"/>
              <w:right w:val="nil"/>
            </w:tcBorders>
            <w:shd w:val="clear" w:color="auto" w:fill="auto"/>
            <w:noWrap/>
            <w:vAlign w:val="bottom"/>
            <w:hideMark/>
          </w:tcPr>
          <w:p w14:paraId="55A3EA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30.67</w:t>
            </w:r>
          </w:p>
        </w:tc>
        <w:tc>
          <w:tcPr>
            <w:tcW w:w="641" w:type="pct"/>
            <w:tcBorders>
              <w:top w:val="nil"/>
              <w:left w:val="nil"/>
              <w:bottom w:val="nil"/>
              <w:right w:val="nil"/>
            </w:tcBorders>
            <w:shd w:val="clear" w:color="auto" w:fill="auto"/>
            <w:noWrap/>
            <w:vAlign w:val="bottom"/>
            <w:hideMark/>
          </w:tcPr>
          <w:p w14:paraId="0C5E466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86.74</w:t>
            </w:r>
          </w:p>
        </w:tc>
        <w:tc>
          <w:tcPr>
            <w:tcW w:w="671" w:type="pct"/>
            <w:tcBorders>
              <w:top w:val="nil"/>
              <w:left w:val="nil"/>
              <w:bottom w:val="nil"/>
              <w:right w:val="nil"/>
            </w:tcBorders>
            <w:shd w:val="clear" w:color="auto" w:fill="auto"/>
            <w:noWrap/>
            <w:vAlign w:val="bottom"/>
            <w:hideMark/>
          </w:tcPr>
          <w:p w14:paraId="17C0D81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70.22</w:t>
            </w:r>
          </w:p>
        </w:tc>
      </w:tr>
      <w:tr w:rsidR="00134564" w:rsidRPr="00134564" w14:paraId="331723A3" w14:textId="77777777" w:rsidTr="00664E47">
        <w:trPr>
          <w:trHeight w:val="288"/>
        </w:trPr>
        <w:tc>
          <w:tcPr>
            <w:tcW w:w="1842" w:type="pct"/>
            <w:tcBorders>
              <w:top w:val="nil"/>
              <w:left w:val="nil"/>
              <w:bottom w:val="nil"/>
              <w:right w:val="nil"/>
            </w:tcBorders>
            <w:shd w:val="clear" w:color="auto" w:fill="auto"/>
            <w:noWrap/>
            <w:vAlign w:val="bottom"/>
            <w:hideMark/>
          </w:tcPr>
          <w:p w14:paraId="2039BA3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563" w:type="pct"/>
            <w:tcBorders>
              <w:top w:val="nil"/>
              <w:left w:val="nil"/>
              <w:bottom w:val="nil"/>
              <w:right w:val="nil"/>
            </w:tcBorders>
            <w:shd w:val="clear" w:color="auto" w:fill="auto"/>
            <w:noWrap/>
            <w:vAlign w:val="bottom"/>
            <w:hideMark/>
          </w:tcPr>
          <w:p w14:paraId="61A91D8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86.05</w:t>
            </w:r>
          </w:p>
        </w:tc>
        <w:tc>
          <w:tcPr>
            <w:tcW w:w="641" w:type="pct"/>
            <w:tcBorders>
              <w:top w:val="nil"/>
              <w:left w:val="nil"/>
              <w:bottom w:val="nil"/>
              <w:right w:val="nil"/>
            </w:tcBorders>
            <w:shd w:val="clear" w:color="auto" w:fill="auto"/>
            <w:noWrap/>
            <w:vAlign w:val="bottom"/>
            <w:hideMark/>
          </w:tcPr>
          <w:p w14:paraId="2FDFA10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80.78</w:t>
            </w:r>
          </w:p>
        </w:tc>
        <w:tc>
          <w:tcPr>
            <w:tcW w:w="641" w:type="pct"/>
            <w:tcBorders>
              <w:top w:val="nil"/>
              <w:left w:val="nil"/>
              <w:bottom w:val="nil"/>
              <w:right w:val="nil"/>
            </w:tcBorders>
            <w:shd w:val="clear" w:color="auto" w:fill="auto"/>
            <w:noWrap/>
            <w:vAlign w:val="bottom"/>
            <w:hideMark/>
          </w:tcPr>
          <w:p w14:paraId="3132997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71.82</w:t>
            </w:r>
          </w:p>
        </w:tc>
        <w:tc>
          <w:tcPr>
            <w:tcW w:w="641" w:type="pct"/>
            <w:tcBorders>
              <w:top w:val="nil"/>
              <w:left w:val="nil"/>
              <w:bottom w:val="nil"/>
              <w:right w:val="nil"/>
            </w:tcBorders>
            <w:shd w:val="clear" w:color="auto" w:fill="auto"/>
            <w:noWrap/>
            <w:vAlign w:val="bottom"/>
            <w:hideMark/>
          </w:tcPr>
          <w:p w14:paraId="7D35211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78.28</w:t>
            </w:r>
          </w:p>
        </w:tc>
        <w:tc>
          <w:tcPr>
            <w:tcW w:w="671" w:type="pct"/>
            <w:tcBorders>
              <w:top w:val="nil"/>
              <w:left w:val="nil"/>
              <w:bottom w:val="nil"/>
              <w:right w:val="nil"/>
            </w:tcBorders>
            <w:shd w:val="clear" w:color="auto" w:fill="auto"/>
            <w:noWrap/>
            <w:vAlign w:val="bottom"/>
            <w:hideMark/>
          </w:tcPr>
          <w:p w14:paraId="7A448E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78.61</w:t>
            </w:r>
          </w:p>
        </w:tc>
      </w:tr>
      <w:tr w:rsidR="00134564" w:rsidRPr="00134564" w14:paraId="658C3486" w14:textId="77777777" w:rsidTr="00664E47">
        <w:trPr>
          <w:trHeight w:val="288"/>
        </w:trPr>
        <w:tc>
          <w:tcPr>
            <w:tcW w:w="1842" w:type="pct"/>
            <w:tcBorders>
              <w:top w:val="nil"/>
              <w:left w:val="nil"/>
              <w:bottom w:val="nil"/>
              <w:right w:val="nil"/>
            </w:tcBorders>
            <w:shd w:val="clear" w:color="auto" w:fill="auto"/>
            <w:noWrap/>
            <w:vAlign w:val="bottom"/>
            <w:hideMark/>
          </w:tcPr>
          <w:p w14:paraId="19BEFC8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563" w:type="pct"/>
            <w:tcBorders>
              <w:top w:val="nil"/>
              <w:left w:val="nil"/>
              <w:bottom w:val="nil"/>
              <w:right w:val="nil"/>
            </w:tcBorders>
            <w:shd w:val="clear" w:color="auto" w:fill="auto"/>
            <w:noWrap/>
            <w:vAlign w:val="bottom"/>
            <w:hideMark/>
          </w:tcPr>
          <w:p w14:paraId="4EEBB3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96.20</w:t>
            </w:r>
          </w:p>
        </w:tc>
        <w:tc>
          <w:tcPr>
            <w:tcW w:w="641" w:type="pct"/>
            <w:tcBorders>
              <w:top w:val="nil"/>
              <w:left w:val="nil"/>
              <w:bottom w:val="nil"/>
              <w:right w:val="nil"/>
            </w:tcBorders>
            <w:shd w:val="clear" w:color="auto" w:fill="auto"/>
            <w:noWrap/>
            <w:vAlign w:val="bottom"/>
            <w:hideMark/>
          </w:tcPr>
          <w:p w14:paraId="434C16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72.93</w:t>
            </w:r>
          </w:p>
        </w:tc>
        <w:tc>
          <w:tcPr>
            <w:tcW w:w="641" w:type="pct"/>
            <w:tcBorders>
              <w:top w:val="nil"/>
              <w:left w:val="nil"/>
              <w:bottom w:val="nil"/>
              <w:right w:val="nil"/>
            </w:tcBorders>
            <w:shd w:val="clear" w:color="auto" w:fill="auto"/>
            <w:noWrap/>
            <w:vAlign w:val="bottom"/>
            <w:hideMark/>
          </w:tcPr>
          <w:p w14:paraId="58F6DD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55.15</w:t>
            </w:r>
          </w:p>
        </w:tc>
        <w:tc>
          <w:tcPr>
            <w:tcW w:w="641" w:type="pct"/>
            <w:tcBorders>
              <w:top w:val="nil"/>
              <w:left w:val="nil"/>
              <w:bottom w:val="nil"/>
              <w:right w:val="nil"/>
            </w:tcBorders>
            <w:shd w:val="clear" w:color="auto" w:fill="auto"/>
            <w:noWrap/>
            <w:vAlign w:val="bottom"/>
            <w:hideMark/>
          </w:tcPr>
          <w:p w14:paraId="11A886C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63.26</w:t>
            </w:r>
          </w:p>
        </w:tc>
        <w:tc>
          <w:tcPr>
            <w:tcW w:w="671" w:type="pct"/>
            <w:tcBorders>
              <w:top w:val="nil"/>
              <w:left w:val="nil"/>
              <w:bottom w:val="nil"/>
              <w:right w:val="nil"/>
            </w:tcBorders>
            <w:shd w:val="clear" w:color="auto" w:fill="auto"/>
            <w:noWrap/>
            <w:vAlign w:val="bottom"/>
            <w:hideMark/>
          </w:tcPr>
          <w:p w14:paraId="094635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67.22</w:t>
            </w:r>
          </w:p>
        </w:tc>
      </w:tr>
      <w:tr w:rsidR="00134564" w:rsidRPr="00134564" w14:paraId="1A75DFE9" w14:textId="77777777" w:rsidTr="00664E47">
        <w:trPr>
          <w:trHeight w:val="288"/>
        </w:trPr>
        <w:tc>
          <w:tcPr>
            <w:tcW w:w="1842" w:type="pct"/>
            <w:tcBorders>
              <w:top w:val="nil"/>
              <w:left w:val="nil"/>
              <w:bottom w:val="nil"/>
              <w:right w:val="nil"/>
            </w:tcBorders>
            <w:shd w:val="clear" w:color="auto" w:fill="auto"/>
            <w:noWrap/>
            <w:vAlign w:val="bottom"/>
            <w:hideMark/>
          </w:tcPr>
          <w:p w14:paraId="4EC7D41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563" w:type="pct"/>
            <w:tcBorders>
              <w:top w:val="nil"/>
              <w:left w:val="nil"/>
              <w:bottom w:val="nil"/>
              <w:right w:val="nil"/>
            </w:tcBorders>
            <w:shd w:val="clear" w:color="auto" w:fill="auto"/>
            <w:noWrap/>
            <w:vAlign w:val="bottom"/>
            <w:hideMark/>
          </w:tcPr>
          <w:p w14:paraId="6320674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6D26B80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016DD47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6D7C5B1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56BFE30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50CC47D" w14:textId="77777777" w:rsidTr="00664E47">
        <w:trPr>
          <w:trHeight w:val="288"/>
        </w:trPr>
        <w:tc>
          <w:tcPr>
            <w:tcW w:w="1842" w:type="pct"/>
            <w:tcBorders>
              <w:top w:val="nil"/>
              <w:left w:val="nil"/>
              <w:bottom w:val="nil"/>
              <w:right w:val="nil"/>
            </w:tcBorders>
            <w:shd w:val="clear" w:color="auto" w:fill="auto"/>
            <w:noWrap/>
            <w:vAlign w:val="bottom"/>
            <w:hideMark/>
          </w:tcPr>
          <w:p w14:paraId="371BA8F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563" w:type="pct"/>
            <w:tcBorders>
              <w:top w:val="nil"/>
              <w:left w:val="nil"/>
              <w:bottom w:val="nil"/>
              <w:right w:val="nil"/>
            </w:tcBorders>
            <w:shd w:val="clear" w:color="auto" w:fill="auto"/>
            <w:noWrap/>
            <w:vAlign w:val="bottom"/>
            <w:hideMark/>
          </w:tcPr>
          <w:p w14:paraId="3B2EC65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90.27</w:t>
            </w:r>
          </w:p>
        </w:tc>
        <w:tc>
          <w:tcPr>
            <w:tcW w:w="641" w:type="pct"/>
            <w:tcBorders>
              <w:top w:val="nil"/>
              <w:left w:val="nil"/>
              <w:bottom w:val="nil"/>
              <w:right w:val="nil"/>
            </w:tcBorders>
            <w:shd w:val="clear" w:color="auto" w:fill="auto"/>
            <w:noWrap/>
            <w:vAlign w:val="bottom"/>
            <w:hideMark/>
          </w:tcPr>
          <w:p w14:paraId="0C7C5FB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74.87</w:t>
            </w:r>
          </w:p>
        </w:tc>
        <w:tc>
          <w:tcPr>
            <w:tcW w:w="641" w:type="pct"/>
            <w:tcBorders>
              <w:top w:val="nil"/>
              <w:left w:val="nil"/>
              <w:bottom w:val="nil"/>
              <w:right w:val="nil"/>
            </w:tcBorders>
            <w:shd w:val="clear" w:color="auto" w:fill="auto"/>
            <w:noWrap/>
            <w:vAlign w:val="bottom"/>
            <w:hideMark/>
          </w:tcPr>
          <w:p w14:paraId="1A717E8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58.23</w:t>
            </w:r>
          </w:p>
        </w:tc>
        <w:tc>
          <w:tcPr>
            <w:tcW w:w="641" w:type="pct"/>
            <w:tcBorders>
              <w:top w:val="nil"/>
              <w:left w:val="nil"/>
              <w:bottom w:val="nil"/>
              <w:right w:val="nil"/>
            </w:tcBorders>
            <w:shd w:val="clear" w:color="auto" w:fill="auto"/>
            <w:noWrap/>
            <w:vAlign w:val="bottom"/>
            <w:hideMark/>
          </w:tcPr>
          <w:p w14:paraId="0F0EA7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74.37</w:t>
            </w:r>
          </w:p>
        </w:tc>
        <w:tc>
          <w:tcPr>
            <w:tcW w:w="671" w:type="pct"/>
            <w:tcBorders>
              <w:top w:val="nil"/>
              <w:left w:val="nil"/>
              <w:bottom w:val="nil"/>
              <w:right w:val="nil"/>
            </w:tcBorders>
            <w:shd w:val="clear" w:color="auto" w:fill="auto"/>
            <w:noWrap/>
            <w:vAlign w:val="bottom"/>
            <w:hideMark/>
          </w:tcPr>
          <w:p w14:paraId="404653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72.15</w:t>
            </w:r>
          </w:p>
        </w:tc>
      </w:tr>
      <w:tr w:rsidR="00134564" w:rsidRPr="00134564" w14:paraId="2DAD6452" w14:textId="77777777" w:rsidTr="00664E47">
        <w:trPr>
          <w:trHeight w:val="288"/>
        </w:trPr>
        <w:tc>
          <w:tcPr>
            <w:tcW w:w="1842" w:type="pct"/>
            <w:tcBorders>
              <w:top w:val="nil"/>
              <w:left w:val="nil"/>
              <w:bottom w:val="nil"/>
              <w:right w:val="nil"/>
            </w:tcBorders>
            <w:shd w:val="clear" w:color="auto" w:fill="auto"/>
            <w:noWrap/>
            <w:vAlign w:val="bottom"/>
            <w:hideMark/>
          </w:tcPr>
          <w:p w14:paraId="35DAE2E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563" w:type="pct"/>
            <w:tcBorders>
              <w:top w:val="nil"/>
              <w:left w:val="nil"/>
              <w:bottom w:val="nil"/>
              <w:right w:val="nil"/>
            </w:tcBorders>
            <w:shd w:val="clear" w:color="auto" w:fill="auto"/>
            <w:noWrap/>
            <w:vAlign w:val="bottom"/>
            <w:hideMark/>
          </w:tcPr>
          <w:p w14:paraId="293E81B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92.50</w:t>
            </w:r>
          </w:p>
        </w:tc>
        <w:tc>
          <w:tcPr>
            <w:tcW w:w="641" w:type="pct"/>
            <w:tcBorders>
              <w:top w:val="nil"/>
              <w:left w:val="nil"/>
              <w:bottom w:val="nil"/>
              <w:right w:val="nil"/>
            </w:tcBorders>
            <w:shd w:val="clear" w:color="auto" w:fill="auto"/>
            <w:noWrap/>
            <w:vAlign w:val="bottom"/>
            <w:hideMark/>
          </w:tcPr>
          <w:p w14:paraId="5E0246B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83.33</w:t>
            </w:r>
          </w:p>
        </w:tc>
        <w:tc>
          <w:tcPr>
            <w:tcW w:w="641" w:type="pct"/>
            <w:tcBorders>
              <w:top w:val="nil"/>
              <w:left w:val="nil"/>
              <w:bottom w:val="nil"/>
              <w:right w:val="nil"/>
            </w:tcBorders>
            <w:shd w:val="clear" w:color="auto" w:fill="auto"/>
            <w:noWrap/>
            <w:vAlign w:val="bottom"/>
            <w:hideMark/>
          </w:tcPr>
          <w:p w14:paraId="18604F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62.29</w:t>
            </w:r>
          </w:p>
        </w:tc>
        <w:tc>
          <w:tcPr>
            <w:tcW w:w="641" w:type="pct"/>
            <w:tcBorders>
              <w:top w:val="nil"/>
              <w:left w:val="nil"/>
              <w:bottom w:val="nil"/>
              <w:right w:val="nil"/>
            </w:tcBorders>
            <w:shd w:val="clear" w:color="auto" w:fill="auto"/>
            <w:noWrap/>
            <w:vAlign w:val="bottom"/>
            <w:hideMark/>
          </w:tcPr>
          <w:p w14:paraId="41CB142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33.87</w:t>
            </w:r>
          </w:p>
        </w:tc>
        <w:tc>
          <w:tcPr>
            <w:tcW w:w="671" w:type="pct"/>
            <w:tcBorders>
              <w:top w:val="nil"/>
              <w:left w:val="nil"/>
              <w:bottom w:val="nil"/>
              <w:right w:val="nil"/>
            </w:tcBorders>
            <w:shd w:val="clear" w:color="auto" w:fill="auto"/>
            <w:noWrap/>
            <w:vAlign w:val="bottom"/>
            <w:hideMark/>
          </w:tcPr>
          <w:p w14:paraId="26D0A7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67.72</w:t>
            </w:r>
          </w:p>
        </w:tc>
      </w:tr>
      <w:tr w:rsidR="00134564" w:rsidRPr="00134564" w14:paraId="6CF69588" w14:textId="77777777" w:rsidTr="00664E47">
        <w:trPr>
          <w:trHeight w:val="288"/>
        </w:trPr>
        <w:tc>
          <w:tcPr>
            <w:tcW w:w="1842" w:type="pct"/>
            <w:tcBorders>
              <w:top w:val="nil"/>
              <w:left w:val="nil"/>
              <w:bottom w:val="nil"/>
              <w:right w:val="nil"/>
            </w:tcBorders>
            <w:shd w:val="clear" w:color="auto" w:fill="auto"/>
            <w:noWrap/>
            <w:vAlign w:val="bottom"/>
            <w:hideMark/>
          </w:tcPr>
          <w:p w14:paraId="6FEE735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563" w:type="pct"/>
            <w:tcBorders>
              <w:top w:val="nil"/>
              <w:left w:val="nil"/>
              <w:bottom w:val="nil"/>
              <w:right w:val="nil"/>
            </w:tcBorders>
            <w:shd w:val="clear" w:color="auto" w:fill="auto"/>
            <w:noWrap/>
            <w:vAlign w:val="bottom"/>
            <w:hideMark/>
          </w:tcPr>
          <w:p w14:paraId="29CC548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1ED3C39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3D035E0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453C35F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31F05B9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B9A8ABF" w14:textId="77777777" w:rsidTr="00664E47">
        <w:trPr>
          <w:trHeight w:val="288"/>
        </w:trPr>
        <w:tc>
          <w:tcPr>
            <w:tcW w:w="1842" w:type="pct"/>
            <w:tcBorders>
              <w:top w:val="nil"/>
              <w:left w:val="nil"/>
              <w:bottom w:val="nil"/>
              <w:right w:val="nil"/>
            </w:tcBorders>
            <w:shd w:val="clear" w:color="auto" w:fill="auto"/>
            <w:noWrap/>
            <w:vAlign w:val="bottom"/>
            <w:hideMark/>
          </w:tcPr>
          <w:p w14:paraId="4AD36EE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563" w:type="pct"/>
            <w:tcBorders>
              <w:top w:val="nil"/>
              <w:left w:val="nil"/>
              <w:bottom w:val="nil"/>
              <w:right w:val="nil"/>
            </w:tcBorders>
            <w:shd w:val="clear" w:color="auto" w:fill="auto"/>
            <w:noWrap/>
            <w:vAlign w:val="bottom"/>
            <w:hideMark/>
          </w:tcPr>
          <w:p w14:paraId="2C526E5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99.96</w:t>
            </w:r>
          </w:p>
        </w:tc>
        <w:tc>
          <w:tcPr>
            <w:tcW w:w="641" w:type="pct"/>
            <w:tcBorders>
              <w:top w:val="nil"/>
              <w:left w:val="nil"/>
              <w:bottom w:val="nil"/>
              <w:right w:val="nil"/>
            </w:tcBorders>
            <w:shd w:val="clear" w:color="auto" w:fill="auto"/>
            <w:noWrap/>
            <w:vAlign w:val="bottom"/>
            <w:hideMark/>
          </w:tcPr>
          <w:p w14:paraId="71607C1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73.68</w:t>
            </w:r>
          </w:p>
        </w:tc>
        <w:tc>
          <w:tcPr>
            <w:tcW w:w="641" w:type="pct"/>
            <w:tcBorders>
              <w:top w:val="nil"/>
              <w:left w:val="nil"/>
              <w:bottom w:val="nil"/>
              <w:right w:val="nil"/>
            </w:tcBorders>
            <w:shd w:val="clear" w:color="auto" w:fill="auto"/>
            <w:noWrap/>
            <w:vAlign w:val="bottom"/>
            <w:hideMark/>
          </w:tcPr>
          <w:p w14:paraId="1D8643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63.88</w:t>
            </w:r>
          </w:p>
        </w:tc>
        <w:tc>
          <w:tcPr>
            <w:tcW w:w="641" w:type="pct"/>
            <w:tcBorders>
              <w:top w:val="nil"/>
              <w:left w:val="nil"/>
              <w:bottom w:val="nil"/>
              <w:right w:val="nil"/>
            </w:tcBorders>
            <w:shd w:val="clear" w:color="auto" w:fill="auto"/>
            <w:noWrap/>
            <w:vAlign w:val="bottom"/>
            <w:hideMark/>
          </w:tcPr>
          <w:p w14:paraId="42D172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61.11</w:t>
            </w:r>
          </w:p>
        </w:tc>
        <w:tc>
          <w:tcPr>
            <w:tcW w:w="671" w:type="pct"/>
            <w:tcBorders>
              <w:top w:val="nil"/>
              <w:left w:val="nil"/>
              <w:bottom w:val="nil"/>
              <w:right w:val="nil"/>
            </w:tcBorders>
            <w:shd w:val="clear" w:color="auto" w:fill="auto"/>
            <w:noWrap/>
            <w:vAlign w:val="bottom"/>
            <w:hideMark/>
          </w:tcPr>
          <w:p w14:paraId="781292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70.54</w:t>
            </w:r>
          </w:p>
        </w:tc>
      </w:tr>
      <w:tr w:rsidR="00134564" w:rsidRPr="00134564" w14:paraId="74A96D4D" w14:textId="77777777" w:rsidTr="00664E47">
        <w:trPr>
          <w:trHeight w:val="288"/>
        </w:trPr>
        <w:tc>
          <w:tcPr>
            <w:tcW w:w="1842" w:type="pct"/>
            <w:tcBorders>
              <w:top w:val="nil"/>
              <w:left w:val="nil"/>
              <w:bottom w:val="nil"/>
              <w:right w:val="nil"/>
            </w:tcBorders>
            <w:shd w:val="clear" w:color="auto" w:fill="auto"/>
            <w:noWrap/>
            <w:vAlign w:val="bottom"/>
            <w:hideMark/>
          </w:tcPr>
          <w:p w14:paraId="72C9B1B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563" w:type="pct"/>
            <w:tcBorders>
              <w:top w:val="nil"/>
              <w:left w:val="nil"/>
              <w:bottom w:val="nil"/>
              <w:right w:val="nil"/>
            </w:tcBorders>
            <w:shd w:val="clear" w:color="auto" w:fill="auto"/>
            <w:noWrap/>
            <w:vAlign w:val="bottom"/>
            <w:hideMark/>
          </w:tcPr>
          <w:p w14:paraId="3EB32B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92.31</w:t>
            </w:r>
          </w:p>
        </w:tc>
        <w:tc>
          <w:tcPr>
            <w:tcW w:w="641" w:type="pct"/>
            <w:tcBorders>
              <w:top w:val="nil"/>
              <w:left w:val="nil"/>
              <w:bottom w:val="nil"/>
              <w:right w:val="nil"/>
            </w:tcBorders>
            <w:shd w:val="clear" w:color="auto" w:fill="auto"/>
            <w:noWrap/>
            <w:vAlign w:val="bottom"/>
            <w:hideMark/>
          </w:tcPr>
          <w:p w14:paraId="7A8636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78.50</w:t>
            </w:r>
          </w:p>
        </w:tc>
        <w:tc>
          <w:tcPr>
            <w:tcW w:w="641" w:type="pct"/>
            <w:tcBorders>
              <w:top w:val="nil"/>
              <w:left w:val="nil"/>
              <w:bottom w:val="nil"/>
              <w:right w:val="nil"/>
            </w:tcBorders>
            <w:shd w:val="clear" w:color="auto" w:fill="auto"/>
            <w:noWrap/>
            <w:vAlign w:val="bottom"/>
            <w:hideMark/>
          </w:tcPr>
          <w:p w14:paraId="09E7DA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50.12</w:t>
            </w:r>
          </w:p>
        </w:tc>
        <w:tc>
          <w:tcPr>
            <w:tcW w:w="641" w:type="pct"/>
            <w:tcBorders>
              <w:top w:val="nil"/>
              <w:left w:val="nil"/>
              <w:bottom w:val="nil"/>
              <w:right w:val="nil"/>
            </w:tcBorders>
            <w:shd w:val="clear" w:color="auto" w:fill="auto"/>
            <w:noWrap/>
            <w:vAlign w:val="bottom"/>
            <w:hideMark/>
          </w:tcPr>
          <w:p w14:paraId="1EAF7B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73.56</w:t>
            </w:r>
          </w:p>
        </w:tc>
        <w:tc>
          <w:tcPr>
            <w:tcW w:w="671" w:type="pct"/>
            <w:tcBorders>
              <w:top w:val="nil"/>
              <w:left w:val="nil"/>
              <w:bottom w:val="nil"/>
              <w:right w:val="nil"/>
            </w:tcBorders>
            <w:shd w:val="clear" w:color="auto" w:fill="auto"/>
            <w:noWrap/>
            <w:vAlign w:val="bottom"/>
            <w:hideMark/>
          </w:tcPr>
          <w:p w14:paraId="4D3490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70.03</w:t>
            </w:r>
          </w:p>
        </w:tc>
      </w:tr>
      <w:tr w:rsidR="00134564" w:rsidRPr="00134564" w14:paraId="3BD6AFB3" w14:textId="77777777" w:rsidTr="00664E47">
        <w:trPr>
          <w:trHeight w:val="288"/>
        </w:trPr>
        <w:tc>
          <w:tcPr>
            <w:tcW w:w="1842" w:type="pct"/>
            <w:tcBorders>
              <w:top w:val="nil"/>
              <w:left w:val="nil"/>
              <w:bottom w:val="nil"/>
              <w:right w:val="nil"/>
            </w:tcBorders>
            <w:shd w:val="clear" w:color="auto" w:fill="auto"/>
            <w:noWrap/>
            <w:vAlign w:val="bottom"/>
            <w:hideMark/>
          </w:tcPr>
          <w:p w14:paraId="22D3179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563" w:type="pct"/>
            <w:tcBorders>
              <w:top w:val="nil"/>
              <w:left w:val="nil"/>
              <w:bottom w:val="nil"/>
              <w:right w:val="nil"/>
            </w:tcBorders>
            <w:shd w:val="clear" w:color="auto" w:fill="auto"/>
            <w:noWrap/>
            <w:vAlign w:val="bottom"/>
            <w:hideMark/>
          </w:tcPr>
          <w:p w14:paraId="173BBB1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92.50</w:t>
            </w:r>
          </w:p>
        </w:tc>
        <w:tc>
          <w:tcPr>
            <w:tcW w:w="641" w:type="pct"/>
            <w:tcBorders>
              <w:top w:val="nil"/>
              <w:left w:val="nil"/>
              <w:bottom w:val="nil"/>
              <w:right w:val="nil"/>
            </w:tcBorders>
            <w:shd w:val="clear" w:color="auto" w:fill="auto"/>
            <w:noWrap/>
            <w:vAlign w:val="bottom"/>
            <w:hideMark/>
          </w:tcPr>
          <w:p w14:paraId="6984472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86.22</w:t>
            </w:r>
          </w:p>
        </w:tc>
        <w:tc>
          <w:tcPr>
            <w:tcW w:w="641" w:type="pct"/>
            <w:tcBorders>
              <w:top w:val="nil"/>
              <w:left w:val="nil"/>
              <w:bottom w:val="nil"/>
              <w:right w:val="nil"/>
            </w:tcBorders>
            <w:shd w:val="clear" w:color="auto" w:fill="auto"/>
            <w:noWrap/>
            <w:vAlign w:val="bottom"/>
            <w:hideMark/>
          </w:tcPr>
          <w:p w14:paraId="12AA84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41.05</w:t>
            </w:r>
          </w:p>
        </w:tc>
        <w:tc>
          <w:tcPr>
            <w:tcW w:w="641" w:type="pct"/>
            <w:tcBorders>
              <w:top w:val="nil"/>
              <w:left w:val="nil"/>
              <w:bottom w:val="nil"/>
              <w:right w:val="nil"/>
            </w:tcBorders>
            <w:shd w:val="clear" w:color="auto" w:fill="auto"/>
            <w:noWrap/>
            <w:vAlign w:val="bottom"/>
            <w:hideMark/>
          </w:tcPr>
          <w:p w14:paraId="3298BB3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72.44</w:t>
            </w:r>
          </w:p>
        </w:tc>
        <w:tc>
          <w:tcPr>
            <w:tcW w:w="671" w:type="pct"/>
            <w:tcBorders>
              <w:top w:val="nil"/>
              <w:left w:val="nil"/>
              <w:bottom w:val="nil"/>
              <w:right w:val="nil"/>
            </w:tcBorders>
            <w:shd w:val="clear" w:color="auto" w:fill="auto"/>
            <w:noWrap/>
            <w:vAlign w:val="bottom"/>
            <w:hideMark/>
          </w:tcPr>
          <w:p w14:paraId="28540F2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70.66</w:t>
            </w:r>
          </w:p>
        </w:tc>
      </w:tr>
      <w:tr w:rsidR="00134564" w:rsidRPr="00134564" w14:paraId="6544253B" w14:textId="77777777" w:rsidTr="00664E47">
        <w:trPr>
          <w:trHeight w:val="288"/>
        </w:trPr>
        <w:tc>
          <w:tcPr>
            <w:tcW w:w="1842" w:type="pct"/>
            <w:tcBorders>
              <w:top w:val="nil"/>
              <w:left w:val="nil"/>
              <w:bottom w:val="nil"/>
              <w:right w:val="nil"/>
            </w:tcBorders>
            <w:shd w:val="clear" w:color="auto" w:fill="auto"/>
            <w:noWrap/>
            <w:vAlign w:val="bottom"/>
            <w:hideMark/>
          </w:tcPr>
          <w:p w14:paraId="361F400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563" w:type="pct"/>
            <w:tcBorders>
              <w:top w:val="nil"/>
              <w:left w:val="nil"/>
              <w:bottom w:val="nil"/>
              <w:right w:val="nil"/>
            </w:tcBorders>
            <w:shd w:val="clear" w:color="auto" w:fill="auto"/>
            <w:noWrap/>
            <w:vAlign w:val="bottom"/>
            <w:hideMark/>
          </w:tcPr>
          <w:p w14:paraId="67E7B90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74.27</w:t>
            </w:r>
          </w:p>
        </w:tc>
        <w:tc>
          <w:tcPr>
            <w:tcW w:w="641" w:type="pct"/>
            <w:tcBorders>
              <w:top w:val="nil"/>
              <w:left w:val="nil"/>
              <w:bottom w:val="nil"/>
              <w:right w:val="nil"/>
            </w:tcBorders>
            <w:shd w:val="clear" w:color="auto" w:fill="auto"/>
            <w:noWrap/>
            <w:vAlign w:val="bottom"/>
            <w:hideMark/>
          </w:tcPr>
          <w:p w14:paraId="3FB36B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76.33</w:t>
            </w:r>
          </w:p>
        </w:tc>
        <w:tc>
          <w:tcPr>
            <w:tcW w:w="641" w:type="pct"/>
            <w:tcBorders>
              <w:top w:val="nil"/>
              <w:left w:val="nil"/>
              <w:bottom w:val="nil"/>
              <w:right w:val="nil"/>
            </w:tcBorders>
            <w:shd w:val="clear" w:color="auto" w:fill="auto"/>
            <w:noWrap/>
            <w:vAlign w:val="bottom"/>
            <w:hideMark/>
          </w:tcPr>
          <w:p w14:paraId="61418B5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64.01</w:t>
            </w:r>
          </w:p>
        </w:tc>
        <w:tc>
          <w:tcPr>
            <w:tcW w:w="641" w:type="pct"/>
            <w:tcBorders>
              <w:top w:val="nil"/>
              <w:left w:val="nil"/>
              <w:bottom w:val="nil"/>
              <w:right w:val="nil"/>
            </w:tcBorders>
            <w:shd w:val="clear" w:color="auto" w:fill="auto"/>
            <w:noWrap/>
            <w:vAlign w:val="bottom"/>
            <w:hideMark/>
          </w:tcPr>
          <w:p w14:paraId="2A8B73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76.95</w:t>
            </w:r>
          </w:p>
        </w:tc>
        <w:tc>
          <w:tcPr>
            <w:tcW w:w="671" w:type="pct"/>
            <w:tcBorders>
              <w:top w:val="nil"/>
              <w:left w:val="nil"/>
              <w:bottom w:val="nil"/>
              <w:right w:val="nil"/>
            </w:tcBorders>
            <w:shd w:val="clear" w:color="auto" w:fill="auto"/>
            <w:noWrap/>
            <w:vAlign w:val="bottom"/>
            <w:hideMark/>
          </w:tcPr>
          <w:p w14:paraId="42E1A35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73.56</w:t>
            </w:r>
          </w:p>
        </w:tc>
      </w:tr>
      <w:tr w:rsidR="00134564" w:rsidRPr="00134564" w14:paraId="5504F9EF" w14:textId="77777777" w:rsidTr="00664E47">
        <w:trPr>
          <w:trHeight w:val="288"/>
        </w:trPr>
        <w:tc>
          <w:tcPr>
            <w:tcW w:w="1842" w:type="pct"/>
            <w:tcBorders>
              <w:top w:val="nil"/>
              <w:left w:val="nil"/>
              <w:bottom w:val="single" w:sz="4" w:space="0" w:color="auto"/>
              <w:right w:val="nil"/>
            </w:tcBorders>
            <w:shd w:val="clear" w:color="auto" w:fill="auto"/>
            <w:noWrap/>
            <w:vAlign w:val="bottom"/>
            <w:hideMark/>
          </w:tcPr>
          <w:p w14:paraId="0255467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563" w:type="pct"/>
            <w:tcBorders>
              <w:top w:val="nil"/>
              <w:left w:val="nil"/>
              <w:bottom w:val="single" w:sz="4" w:space="0" w:color="auto"/>
              <w:right w:val="nil"/>
            </w:tcBorders>
            <w:shd w:val="clear" w:color="auto" w:fill="auto"/>
            <w:noWrap/>
            <w:vAlign w:val="bottom"/>
            <w:hideMark/>
          </w:tcPr>
          <w:p w14:paraId="1C7D0A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89.84</w:t>
            </w:r>
          </w:p>
        </w:tc>
        <w:tc>
          <w:tcPr>
            <w:tcW w:w="641" w:type="pct"/>
            <w:tcBorders>
              <w:top w:val="nil"/>
              <w:left w:val="nil"/>
              <w:bottom w:val="single" w:sz="4" w:space="0" w:color="auto"/>
              <w:right w:val="nil"/>
            </w:tcBorders>
            <w:shd w:val="clear" w:color="auto" w:fill="auto"/>
            <w:noWrap/>
            <w:vAlign w:val="bottom"/>
            <w:hideMark/>
          </w:tcPr>
          <w:p w14:paraId="040DED0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67.31</w:t>
            </w:r>
          </w:p>
        </w:tc>
        <w:tc>
          <w:tcPr>
            <w:tcW w:w="641" w:type="pct"/>
            <w:tcBorders>
              <w:top w:val="nil"/>
              <w:left w:val="nil"/>
              <w:bottom w:val="single" w:sz="4" w:space="0" w:color="auto"/>
              <w:right w:val="nil"/>
            </w:tcBorders>
            <w:shd w:val="clear" w:color="auto" w:fill="auto"/>
            <w:noWrap/>
            <w:vAlign w:val="bottom"/>
            <w:hideMark/>
          </w:tcPr>
          <w:p w14:paraId="254AFF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68.46</w:t>
            </w:r>
          </w:p>
        </w:tc>
        <w:tc>
          <w:tcPr>
            <w:tcW w:w="641" w:type="pct"/>
            <w:tcBorders>
              <w:top w:val="nil"/>
              <w:left w:val="nil"/>
              <w:bottom w:val="single" w:sz="4" w:space="0" w:color="auto"/>
              <w:right w:val="nil"/>
            </w:tcBorders>
            <w:shd w:val="clear" w:color="auto" w:fill="auto"/>
            <w:noWrap/>
            <w:vAlign w:val="bottom"/>
            <w:hideMark/>
          </w:tcPr>
          <w:p w14:paraId="494843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76.48</w:t>
            </w:r>
          </w:p>
        </w:tc>
        <w:tc>
          <w:tcPr>
            <w:tcW w:w="671" w:type="pct"/>
            <w:tcBorders>
              <w:top w:val="nil"/>
              <w:left w:val="nil"/>
              <w:bottom w:val="single" w:sz="4" w:space="0" w:color="auto"/>
              <w:right w:val="nil"/>
            </w:tcBorders>
            <w:shd w:val="clear" w:color="auto" w:fill="auto"/>
            <w:noWrap/>
            <w:vAlign w:val="bottom"/>
            <w:hideMark/>
          </w:tcPr>
          <w:p w14:paraId="744D500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73.30</w:t>
            </w:r>
          </w:p>
        </w:tc>
      </w:tr>
    </w:tbl>
    <w:p w14:paraId="3AF51F5D" w14:textId="77777777" w:rsidR="00C31697" w:rsidRPr="00134564" w:rsidRDefault="00C31697" w:rsidP="00C31697">
      <w:pPr>
        <w:rPr>
          <w:i/>
        </w:rPr>
      </w:pPr>
      <w:r w:rsidRPr="00134564">
        <w:rPr>
          <w:i/>
        </w:rPr>
        <w:t>Sources: Baseline survey of Cao Lanh Impact Evaluation</w:t>
      </w:r>
    </w:p>
    <w:p w14:paraId="68C10EF2"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516743C9"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9980" w:type="dxa"/>
        <w:tblInd w:w="93" w:type="dxa"/>
        <w:tblLook w:val="04A0" w:firstRow="1" w:lastRow="0" w:firstColumn="1" w:lastColumn="0" w:noHBand="0" w:noVBand="1"/>
      </w:tblPr>
      <w:tblGrid>
        <w:gridCol w:w="4800"/>
        <w:gridCol w:w="1280"/>
        <w:gridCol w:w="1280"/>
        <w:gridCol w:w="1280"/>
        <w:gridCol w:w="1340"/>
      </w:tblGrid>
      <w:tr w:rsidR="00134564" w:rsidRPr="00134564" w14:paraId="2757E90B" w14:textId="77777777" w:rsidTr="00664E47">
        <w:trPr>
          <w:trHeight w:val="288"/>
        </w:trPr>
        <w:tc>
          <w:tcPr>
            <w:tcW w:w="4800" w:type="dxa"/>
            <w:tcBorders>
              <w:top w:val="nil"/>
              <w:left w:val="nil"/>
              <w:bottom w:val="nil"/>
              <w:right w:val="nil"/>
            </w:tcBorders>
            <w:shd w:val="clear" w:color="auto" w:fill="auto"/>
            <w:noWrap/>
            <w:vAlign w:val="bottom"/>
          </w:tcPr>
          <w:p w14:paraId="01A0691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01ED310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037E11C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167C4AB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tcBorders>
              <w:top w:val="nil"/>
              <w:left w:val="nil"/>
              <w:bottom w:val="nil"/>
              <w:right w:val="nil"/>
            </w:tcBorders>
            <w:shd w:val="clear" w:color="auto" w:fill="auto"/>
            <w:noWrap/>
            <w:vAlign w:val="bottom"/>
          </w:tcPr>
          <w:p w14:paraId="394BADD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729414B9"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316"/>
        <w:gridCol w:w="1243"/>
        <w:gridCol w:w="1032"/>
        <w:gridCol w:w="1032"/>
        <w:gridCol w:w="1032"/>
        <w:gridCol w:w="1091"/>
      </w:tblGrid>
      <w:tr w:rsidR="00134564" w:rsidRPr="00134564" w14:paraId="0D9CD72E" w14:textId="77777777" w:rsidTr="00C31697">
        <w:trPr>
          <w:trHeight w:val="288"/>
        </w:trPr>
        <w:tc>
          <w:tcPr>
            <w:tcW w:w="2530" w:type="pct"/>
            <w:gridSpan w:val="2"/>
            <w:tcBorders>
              <w:top w:val="nil"/>
              <w:left w:val="nil"/>
              <w:bottom w:val="nil"/>
              <w:right w:val="nil"/>
            </w:tcBorders>
            <w:shd w:val="clear" w:color="auto" w:fill="auto"/>
            <w:noWrap/>
            <w:vAlign w:val="bottom"/>
            <w:hideMark/>
          </w:tcPr>
          <w:p w14:paraId="35EBF338" w14:textId="77777777" w:rsidR="00C07053" w:rsidRPr="00134564" w:rsidRDefault="00C07053" w:rsidP="00C07053">
            <w:pPr>
              <w:spacing w:after="0" w:line="240" w:lineRule="auto"/>
              <w:rPr>
                <w:rFonts w:asciiTheme="majorHAnsi" w:hAnsiTheme="majorHAnsi" w:cstheme="majorHAnsi"/>
                <w:b/>
                <w:bCs/>
                <w:i/>
                <w:sz w:val="22"/>
                <w:szCs w:val="24"/>
                <w:lang w:val="en-US" w:eastAsia="en-US"/>
              </w:rPr>
            </w:pPr>
            <w:r w:rsidRPr="00134564">
              <w:rPr>
                <w:rFonts w:asciiTheme="majorHAnsi" w:hAnsiTheme="majorHAnsi" w:cstheme="majorHAnsi"/>
                <w:b/>
                <w:bCs/>
                <w:i/>
                <w:sz w:val="22"/>
                <w:szCs w:val="24"/>
                <w:lang w:val="en-US" w:eastAsia="en-US"/>
              </w:rPr>
              <w:lastRenderedPageBreak/>
              <w:t>Table A.4.16. Percentage of animal sold/exchanged</w:t>
            </w:r>
          </w:p>
        </w:tc>
        <w:tc>
          <w:tcPr>
            <w:tcW w:w="610" w:type="pct"/>
            <w:tcBorders>
              <w:top w:val="nil"/>
              <w:left w:val="nil"/>
              <w:bottom w:val="nil"/>
              <w:right w:val="nil"/>
            </w:tcBorders>
            <w:shd w:val="clear" w:color="auto" w:fill="auto"/>
            <w:noWrap/>
            <w:vAlign w:val="bottom"/>
            <w:hideMark/>
          </w:tcPr>
          <w:p w14:paraId="37DE887B" w14:textId="77777777" w:rsidR="00C07053" w:rsidRPr="00134564" w:rsidRDefault="00C07053" w:rsidP="00C07053">
            <w:pPr>
              <w:spacing w:after="0" w:line="240" w:lineRule="auto"/>
              <w:rPr>
                <w:rFonts w:asciiTheme="majorHAnsi" w:hAnsiTheme="majorHAnsi" w:cstheme="majorHAnsi"/>
                <w:i/>
                <w:sz w:val="22"/>
                <w:szCs w:val="18"/>
                <w:lang w:val="en-US" w:eastAsia="en-US"/>
              </w:rPr>
            </w:pPr>
          </w:p>
        </w:tc>
        <w:tc>
          <w:tcPr>
            <w:tcW w:w="610" w:type="pct"/>
            <w:tcBorders>
              <w:top w:val="nil"/>
              <w:left w:val="nil"/>
              <w:bottom w:val="nil"/>
              <w:right w:val="nil"/>
            </w:tcBorders>
            <w:shd w:val="clear" w:color="auto" w:fill="auto"/>
            <w:noWrap/>
            <w:vAlign w:val="bottom"/>
            <w:hideMark/>
          </w:tcPr>
          <w:p w14:paraId="6F26A80E" w14:textId="77777777" w:rsidR="00C07053" w:rsidRPr="00134564" w:rsidRDefault="00C07053" w:rsidP="00C07053">
            <w:pPr>
              <w:spacing w:after="0" w:line="240" w:lineRule="auto"/>
              <w:rPr>
                <w:rFonts w:asciiTheme="majorHAnsi" w:hAnsiTheme="majorHAnsi" w:cstheme="majorHAnsi"/>
                <w:i/>
                <w:sz w:val="22"/>
                <w:szCs w:val="18"/>
                <w:lang w:val="en-US" w:eastAsia="en-US"/>
              </w:rPr>
            </w:pPr>
          </w:p>
        </w:tc>
        <w:tc>
          <w:tcPr>
            <w:tcW w:w="610" w:type="pct"/>
            <w:tcBorders>
              <w:top w:val="nil"/>
              <w:left w:val="nil"/>
              <w:bottom w:val="nil"/>
              <w:right w:val="nil"/>
            </w:tcBorders>
            <w:shd w:val="clear" w:color="auto" w:fill="auto"/>
            <w:noWrap/>
            <w:vAlign w:val="bottom"/>
            <w:hideMark/>
          </w:tcPr>
          <w:p w14:paraId="390A04F7" w14:textId="77777777" w:rsidR="00C07053" w:rsidRPr="00134564" w:rsidRDefault="00C07053" w:rsidP="00C07053">
            <w:pPr>
              <w:spacing w:after="0" w:line="240" w:lineRule="auto"/>
              <w:rPr>
                <w:rFonts w:asciiTheme="majorHAnsi" w:hAnsiTheme="majorHAnsi" w:cstheme="majorHAnsi"/>
                <w:i/>
                <w:sz w:val="22"/>
                <w:szCs w:val="18"/>
                <w:lang w:val="en-US" w:eastAsia="en-US"/>
              </w:rPr>
            </w:pPr>
          </w:p>
        </w:tc>
        <w:tc>
          <w:tcPr>
            <w:tcW w:w="640" w:type="pct"/>
            <w:tcBorders>
              <w:top w:val="nil"/>
              <w:left w:val="nil"/>
              <w:bottom w:val="nil"/>
              <w:right w:val="nil"/>
            </w:tcBorders>
            <w:shd w:val="clear" w:color="auto" w:fill="auto"/>
            <w:noWrap/>
            <w:vAlign w:val="bottom"/>
            <w:hideMark/>
          </w:tcPr>
          <w:p w14:paraId="506D5684" w14:textId="77777777" w:rsidR="00C07053" w:rsidRPr="00134564" w:rsidRDefault="00C07053" w:rsidP="00C07053">
            <w:pPr>
              <w:spacing w:after="0" w:line="240" w:lineRule="auto"/>
              <w:rPr>
                <w:rFonts w:asciiTheme="majorHAnsi" w:hAnsiTheme="majorHAnsi" w:cstheme="majorHAnsi"/>
                <w:i/>
                <w:sz w:val="22"/>
                <w:szCs w:val="18"/>
                <w:lang w:val="en-US" w:eastAsia="en-US"/>
              </w:rPr>
            </w:pPr>
          </w:p>
        </w:tc>
      </w:tr>
      <w:tr w:rsidR="00134564" w:rsidRPr="00134564" w14:paraId="11537FE8" w14:textId="77777777" w:rsidTr="00C31697">
        <w:trPr>
          <w:trHeight w:val="528"/>
        </w:trPr>
        <w:tc>
          <w:tcPr>
            <w:tcW w:w="1964" w:type="pct"/>
            <w:tcBorders>
              <w:top w:val="single" w:sz="4" w:space="0" w:color="auto"/>
              <w:left w:val="nil"/>
              <w:bottom w:val="single" w:sz="4" w:space="0" w:color="auto"/>
              <w:right w:val="nil"/>
            </w:tcBorders>
            <w:shd w:val="clear" w:color="auto" w:fill="auto"/>
            <w:noWrap/>
            <w:vAlign w:val="bottom"/>
            <w:hideMark/>
          </w:tcPr>
          <w:p w14:paraId="54F7AF4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566" w:type="pct"/>
            <w:tcBorders>
              <w:top w:val="single" w:sz="4" w:space="0" w:color="auto"/>
              <w:left w:val="nil"/>
              <w:bottom w:val="single" w:sz="4" w:space="0" w:color="auto"/>
              <w:right w:val="nil"/>
            </w:tcBorders>
            <w:shd w:val="clear" w:color="auto" w:fill="auto"/>
            <w:vAlign w:val="center"/>
            <w:hideMark/>
          </w:tcPr>
          <w:p w14:paraId="3D0C90D6"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Pork</w:t>
            </w:r>
          </w:p>
        </w:tc>
        <w:tc>
          <w:tcPr>
            <w:tcW w:w="610" w:type="pct"/>
            <w:tcBorders>
              <w:top w:val="single" w:sz="4" w:space="0" w:color="auto"/>
              <w:left w:val="nil"/>
              <w:bottom w:val="single" w:sz="4" w:space="0" w:color="auto"/>
              <w:right w:val="nil"/>
            </w:tcBorders>
            <w:shd w:val="clear" w:color="auto" w:fill="auto"/>
            <w:vAlign w:val="center"/>
            <w:hideMark/>
          </w:tcPr>
          <w:p w14:paraId="261D2B40"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Cattle</w:t>
            </w:r>
          </w:p>
        </w:tc>
        <w:tc>
          <w:tcPr>
            <w:tcW w:w="610" w:type="pct"/>
            <w:tcBorders>
              <w:top w:val="single" w:sz="4" w:space="0" w:color="auto"/>
              <w:left w:val="nil"/>
              <w:bottom w:val="single" w:sz="4" w:space="0" w:color="auto"/>
              <w:right w:val="nil"/>
            </w:tcBorders>
            <w:shd w:val="clear" w:color="auto" w:fill="auto"/>
            <w:vAlign w:val="center"/>
            <w:hideMark/>
          </w:tcPr>
          <w:p w14:paraId="4810F0FE"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Poultry</w:t>
            </w:r>
          </w:p>
        </w:tc>
        <w:tc>
          <w:tcPr>
            <w:tcW w:w="610" w:type="pct"/>
            <w:tcBorders>
              <w:top w:val="single" w:sz="4" w:space="0" w:color="auto"/>
              <w:left w:val="nil"/>
              <w:bottom w:val="single" w:sz="4" w:space="0" w:color="auto"/>
              <w:right w:val="nil"/>
            </w:tcBorders>
            <w:shd w:val="clear" w:color="auto" w:fill="auto"/>
            <w:vAlign w:val="center"/>
            <w:hideMark/>
          </w:tcPr>
          <w:p w14:paraId="4CFA29B2" w14:textId="5DF7BA14"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Other </w:t>
            </w:r>
            <w:r w:rsidR="00964196" w:rsidRPr="00134564">
              <w:rPr>
                <w:rFonts w:asciiTheme="majorHAnsi" w:hAnsiTheme="majorHAnsi" w:cstheme="majorHAnsi"/>
                <w:b/>
                <w:bCs/>
                <w:sz w:val="18"/>
                <w:szCs w:val="18"/>
                <w:lang w:val="en-US" w:eastAsia="en-US"/>
              </w:rPr>
              <w:t>livestock</w:t>
            </w:r>
          </w:p>
        </w:tc>
        <w:tc>
          <w:tcPr>
            <w:tcW w:w="640" w:type="pct"/>
            <w:tcBorders>
              <w:top w:val="single" w:sz="4" w:space="0" w:color="auto"/>
              <w:left w:val="nil"/>
              <w:bottom w:val="single" w:sz="4" w:space="0" w:color="auto"/>
              <w:right w:val="nil"/>
            </w:tcBorders>
            <w:shd w:val="clear" w:color="auto" w:fill="auto"/>
            <w:vAlign w:val="center"/>
            <w:hideMark/>
          </w:tcPr>
          <w:p w14:paraId="341E814F"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10536FB9" w14:textId="77777777" w:rsidTr="00C31697">
        <w:trPr>
          <w:trHeight w:val="288"/>
        </w:trPr>
        <w:tc>
          <w:tcPr>
            <w:tcW w:w="1964" w:type="pct"/>
            <w:tcBorders>
              <w:top w:val="nil"/>
              <w:left w:val="nil"/>
              <w:bottom w:val="nil"/>
              <w:right w:val="nil"/>
            </w:tcBorders>
            <w:shd w:val="clear" w:color="auto" w:fill="auto"/>
            <w:noWrap/>
            <w:vAlign w:val="bottom"/>
            <w:hideMark/>
          </w:tcPr>
          <w:p w14:paraId="4B5E905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566" w:type="pct"/>
            <w:tcBorders>
              <w:top w:val="nil"/>
              <w:left w:val="nil"/>
              <w:bottom w:val="nil"/>
              <w:right w:val="nil"/>
            </w:tcBorders>
            <w:shd w:val="clear" w:color="auto" w:fill="auto"/>
            <w:noWrap/>
            <w:vAlign w:val="bottom"/>
            <w:hideMark/>
          </w:tcPr>
          <w:p w14:paraId="05D448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60.28</w:t>
            </w:r>
          </w:p>
        </w:tc>
        <w:tc>
          <w:tcPr>
            <w:tcW w:w="610" w:type="pct"/>
            <w:tcBorders>
              <w:top w:val="nil"/>
              <w:left w:val="nil"/>
              <w:bottom w:val="nil"/>
              <w:right w:val="nil"/>
            </w:tcBorders>
            <w:shd w:val="clear" w:color="auto" w:fill="auto"/>
            <w:noWrap/>
            <w:vAlign w:val="bottom"/>
            <w:hideMark/>
          </w:tcPr>
          <w:p w14:paraId="3BDFCA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20.70</w:t>
            </w:r>
          </w:p>
        </w:tc>
        <w:tc>
          <w:tcPr>
            <w:tcW w:w="610" w:type="pct"/>
            <w:tcBorders>
              <w:top w:val="nil"/>
              <w:left w:val="nil"/>
              <w:bottom w:val="nil"/>
              <w:right w:val="nil"/>
            </w:tcBorders>
            <w:shd w:val="clear" w:color="auto" w:fill="auto"/>
            <w:noWrap/>
            <w:vAlign w:val="bottom"/>
            <w:hideMark/>
          </w:tcPr>
          <w:p w14:paraId="1364453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24.05</w:t>
            </w:r>
          </w:p>
        </w:tc>
        <w:tc>
          <w:tcPr>
            <w:tcW w:w="610" w:type="pct"/>
            <w:tcBorders>
              <w:top w:val="nil"/>
              <w:left w:val="nil"/>
              <w:bottom w:val="nil"/>
              <w:right w:val="nil"/>
            </w:tcBorders>
            <w:shd w:val="clear" w:color="auto" w:fill="auto"/>
            <w:noWrap/>
            <w:vAlign w:val="bottom"/>
            <w:hideMark/>
          </w:tcPr>
          <w:p w14:paraId="08BFC4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49.86</w:t>
            </w:r>
          </w:p>
        </w:tc>
        <w:tc>
          <w:tcPr>
            <w:tcW w:w="640" w:type="pct"/>
            <w:tcBorders>
              <w:top w:val="nil"/>
              <w:left w:val="nil"/>
              <w:bottom w:val="nil"/>
              <w:right w:val="nil"/>
            </w:tcBorders>
            <w:shd w:val="clear" w:color="auto" w:fill="auto"/>
            <w:noWrap/>
            <w:vAlign w:val="bottom"/>
            <w:hideMark/>
          </w:tcPr>
          <w:p w14:paraId="3FED5E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33.67</w:t>
            </w:r>
          </w:p>
        </w:tc>
      </w:tr>
      <w:tr w:rsidR="00134564" w:rsidRPr="00134564" w14:paraId="2D7DA48B" w14:textId="77777777" w:rsidTr="00C31697">
        <w:trPr>
          <w:trHeight w:val="288"/>
        </w:trPr>
        <w:tc>
          <w:tcPr>
            <w:tcW w:w="1964" w:type="pct"/>
            <w:tcBorders>
              <w:top w:val="nil"/>
              <w:left w:val="nil"/>
              <w:bottom w:val="nil"/>
              <w:right w:val="nil"/>
            </w:tcBorders>
            <w:shd w:val="clear" w:color="auto" w:fill="auto"/>
            <w:noWrap/>
            <w:vAlign w:val="bottom"/>
            <w:hideMark/>
          </w:tcPr>
          <w:p w14:paraId="6BF1D90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566" w:type="pct"/>
            <w:tcBorders>
              <w:top w:val="nil"/>
              <w:left w:val="nil"/>
              <w:bottom w:val="nil"/>
              <w:right w:val="nil"/>
            </w:tcBorders>
            <w:shd w:val="clear" w:color="auto" w:fill="auto"/>
            <w:noWrap/>
            <w:vAlign w:val="bottom"/>
            <w:hideMark/>
          </w:tcPr>
          <w:p w14:paraId="381F028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55.30</w:t>
            </w:r>
          </w:p>
        </w:tc>
        <w:tc>
          <w:tcPr>
            <w:tcW w:w="610" w:type="pct"/>
            <w:tcBorders>
              <w:top w:val="nil"/>
              <w:left w:val="nil"/>
              <w:bottom w:val="nil"/>
              <w:right w:val="nil"/>
            </w:tcBorders>
            <w:shd w:val="clear" w:color="auto" w:fill="auto"/>
            <w:noWrap/>
            <w:vAlign w:val="bottom"/>
            <w:hideMark/>
          </w:tcPr>
          <w:p w14:paraId="18B10F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19.22</w:t>
            </w:r>
          </w:p>
        </w:tc>
        <w:tc>
          <w:tcPr>
            <w:tcW w:w="610" w:type="pct"/>
            <w:tcBorders>
              <w:top w:val="nil"/>
              <w:left w:val="nil"/>
              <w:bottom w:val="nil"/>
              <w:right w:val="nil"/>
            </w:tcBorders>
            <w:shd w:val="clear" w:color="auto" w:fill="auto"/>
            <w:noWrap/>
            <w:vAlign w:val="bottom"/>
            <w:hideMark/>
          </w:tcPr>
          <w:p w14:paraId="5BA5968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21.34</w:t>
            </w:r>
          </w:p>
        </w:tc>
        <w:tc>
          <w:tcPr>
            <w:tcW w:w="610" w:type="pct"/>
            <w:tcBorders>
              <w:top w:val="nil"/>
              <w:left w:val="nil"/>
              <w:bottom w:val="nil"/>
              <w:right w:val="nil"/>
            </w:tcBorders>
            <w:shd w:val="clear" w:color="auto" w:fill="auto"/>
            <w:noWrap/>
            <w:vAlign w:val="bottom"/>
            <w:hideMark/>
          </w:tcPr>
          <w:p w14:paraId="7A8D904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54.12</w:t>
            </w:r>
          </w:p>
        </w:tc>
        <w:tc>
          <w:tcPr>
            <w:tcW w:w="640" w:type="pct"/>
            <w:tcBorders>
              <w:top w:val="nil"/>
              <w:left w:val="nil"/>
              <w:bottom w:val="nil"/>
              <w:right w:val="nil"/>
            </w:tcBorders>
            <w:shd w:val="clear" w:color="auto" w:fill="auto"/>
            <w:noWrap/>
            <w:vAlign w:val="bottom"/>
            <w:hideMark/>
          </w:tcPr>
          <w:p w14:paraId="23E5446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32.59</w:t>
            </w:r>
          </w:p>
        </w:tc>
      </w:tr>
      <w:tr w:rsidR="00134564" w:rsidRPr="00134564" w14:paraId="00ED8CDF" w14:textId="77777777" w:rsidTr="00C31697">
        <w:trPr>
          <w:trHeight w:val="288"/>
        </w:trPr>
        <w:tc>
          <w:tcPr>
            <w:tcW w:w="1964" w:type="pct"/>
            <w:tcBorders>
              <w:top w:val="nil"/>
              <w:left w:val="nil"/>
              <w:bottom w:val="nil"/>
              <w:right w:val="nil"/>
            </w:tcBorders>
            <w:shd w:val="clear" w:color="auto" w:fill="auto"/>
            <w:noWrap/>
            <w:vAlign w:val="bottom"/>
            <w:hideMark/>
          </w:tcPr>
          <w:p w14:paraId="481E37C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566" w:type="pct"/>
            <w:tcBorders>
              <w:top w:val="nil"/>
              <w:left w:val="nil"/>
              <w:bottom w:val="nil"/>
              <w:right w:val="nil"/>
            </w:tcBorders>
            <w:shd w:val="clear" w:color="auto" w:fill="auto"/>
            <w:noWrap/>
            <w:vAlign w:val="bottom"/>
            <w:hideMark/>
          </w:tcPr>
          <w:p w14:paraId="4A4E61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52.87</w:t>
            </w:r>
          </w:p>
        </w:tc>
        <w:tc>
          <w:tcPr>
            <w:tcW w:w="610" w:type="pct"/>
            <w:tcBorders>
              <w:top w:val="nil"/>
              <w:left w:val="nil"/>
              <w:bottom w:val="nil"/>
              <w:right w:val="nil"/>
            </w:tcBorders>
            <w:shd w:val="clear" w:color="auto" w:fill="auto"/>
            <w:noWrap/>
            <w:vAlign w:val="bottom"/>
            <w:hideMark/>
          </w:tcPr>
          <w:p w14:paraId="3BF1CD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22.08</w:t>
            </w:r>
          </w:p>
        </w:tc>
        <w:tc>
          <w:tcPr>
            <w:tcW w:w="610" w:type="pct"/>
            <w:tcBorders>
              <w:top w:val="nil"/>
              <w:left w:val="nil"/>
              <w:bottom w:val="nil"/>
              <w:right w:val="nil"/>
            </w:tcBorders>
            <w:shd w:val="clear" w:color="auto" w:fill="auto"/>
            <w:noWrap/>
            <w:vAlign w:val="bottom"/>
            <w:hideMark/>
          </w:tcPr>
          <w:p w14:paraId="46718A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16.95</w:t>
            </w:r>
          </w:p>
        </w:tc>
        <w:tc>
          <w:tcPr>
            <w:tcW w:w="610" w:type="pct"/>
            <w:tcBorders>
              <w:top w:val="nil"/>
              <w:left w:val="nil"/>
              <w:bottom w:val="nil"/>
              <w:right w:val="nil"/>
            </w:tcBorders>
            <w:shd w:val="clear" w:color="auto" w:fill="auto"/>
            <w:noWrap/>
            <w:vAlign w:val="bottom"/>
            <w:hideMark/>
          </w:tcPr>
          <w:p w14:paraId="0CE271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53.84</w:t>
            </w:r>
          </w:p>
        </w:tc>
        <w:tc>
          <w:tcPr>
            <w:tcW w:w="640" w:type="pct"/>
            <w:tcBorders>
              <w:top w:val="nil"/>
              <w:left w:val="nil"/>
              <w:bottom w:val="nil"/>
              <w:right w:val="nil"/>
            </w:tcBorders>
            <w:shd w:val="clear" w:color="auto" w:fill="auto"/>
            <w:noWrap/>
            <w:vAlign w:val="bottom"/>
            <w:hideMark/>
          </w:tcPr>
          <w:p w14:paraId="6637AC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27.91</w:t>
            </w:r>
          </w:p>
        </w:tc>
      </w:tr>
      <w:tr w:rsidR="00134564" w:rsidRPr="00134564" w14:paraId="02531835" w14:textId="77777777" w:rsidTr="00C31697">
        <w:trPr>
          <w:trHeight w:val="288"/>
        </w:trPr>
        <w:tc>
          <w:tcPr>
            <w:tcW w:w="1964" w:type="pct"/>
            <w:tcBorders>
              <w:top w:val="nil"/>
              <w:left w:val="nil"/>
              <w:bottom w:val="nil"/>
              <w:right w:val="nil"/>
            </w:tcBorders>
            <w:shd w:val="clear" w:color="auto" w:fill="auto"/>
            <w:noWrap/>
            <w:vAlign w:val="bottom"/>
            <w:hideMark/>
          </w:tcPr>
          <w:p w14:paraId="3441EA4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566" w:type="pct"/>
            <w:tcBorders>
              <w:top w:val="nil"/>
              <w:left w:val="nil"/>
              <w:bottom w:val="nil"/>
              <w:right w:val="nil"/>
            </w:tcBorders>
            <w:shd w:val="clear" w:color="auto" w:fill="auto"/>
            <w:noWrap/>
            <w:vAlign w:val="bottom"/>
            <w:hideMark/>
          </w:tcPr>
          <w:p w14:paraId="5FC67B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70.86</w:t>
            </w:r>
          </w:p>
        </w:tc>
        <w:tc>
          <w:tcPr>
            <w:tcW w:w="610" w:type="pct"/>
            <w:tcBorders>
              <w:top w:val="nil"/>
              <w:left w:val="nil"/>
              <w:bottom w:val="nil"/>
              <w:right w:val="nil"/>
            </w:tcBorders>
            <w:shd w:val="clear" w:color="auto" w:fill="auto"/>
            <w:noWrap/>
            <w:vAlign w:val="bottom"/>
            <w:hideMark/>
          </w:tcPr>
          <w:p w14:paraId="5C6A35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26.57</w:t>
            </w:r>
          </w:p>
        </w:tc>
        <w:tc>
          <w:tcPr>
            <w:tcW w:w="610" w:type="pct"/>
            <w:tcBorders>
              <w:top w:val="nil"/>
              <w:left w:val="nil"/>
              <w:bottom w:val="nil"/>
              <w:right w:val="nil"/>
            </w:tcBorders>
            <w:shd w:val="clear" w:color="auto" w:fill="auto"/>
            <w:noWrap/>
            <w:vAlign w:val="bottom"/>
            <w:hideMark/>
          </w:tcPr>
          <w:p w14:paraId="718558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35.20</w:t>
            </w:r>
          </w:p>
        </w:tc>
        <w:tc>
          <w:tcPr>
            <w:tcW w:w="610" w:type="pct"/>
            <w:tcBorders>
              <w:top w:val="nil"/>
              <w:left w:val="nil"/>
              <w:bottom w:val="nil"/>
              <w:right w:val="nil"/>
            </w:tcBorders>
            <w:shd w:val="clear" w:color="auto" w:fill="auto"/>
            <w:noWrap/>
            <w:vAlign w:val="bottom"/>
            <w:hideMark/>
          </w:tcPr>
          <w:p w14:paraId="239E50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14.81</w:t>
            </w:r>
          </w:p>
        </w:tc>
        <w:tc>
          <w:tcPr>
            <w:tcW w:w="640" w:type="pct"/>
            <w:tcBorders>
              <w:top w:val="nil"/>
              <w:left w:val="nil"/>
              <w:bottom w:val="nil"/>
              <w:right w:val="nil"/>
            </w:tcBorders>
            <w:shd w:val="clear" w:color="auto" w:fill="auto"/>
            <w:noWrap/>
            <w:vAlign w:val="bottom"/>
            <w:hideMark/>
          </w:tcPr>
          <w:p w14:paraId="0B777F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42.40</w:t>
            </w:r>
          </w:p>
        </w:tc>
      </w:tr>
      <w:tr w:rsidR="00134564" w:rsidRPr="00134564" w14:paraId="6DE3C523" w14:textId="77777777" w:rsidTr="00C31697">
        <w:trPr>
          <w:trHeight w:val="288"/>
        </w:trPr>
        <w:tc>
          <w:tcPr>
            <w:tcW w:w="1964" w:type="pct"/>
            <w:tcBorders>
              <w:top w:val="nil"/>
              <w:left w:val="nil"/>
              <w:bottom w:val="nil"/>
              <w:right w:val="nil"/>
            </w:tcBorders>
            <w:shd w:val="clear" w:color="auto" w:fill="auto"/>
            <w:noWrap/>
            <w:vAlign w:val="bottom"/>
            <w:hideMark/>
          </w:tcPr>
          <w:p w14:paraId="48D458F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566" w:type="pct"/>
            <w:tcBorders>
              <w:top w:val="nil"/>
              <w:left w:val="nil"/>
              <w:bottom w:val="nil"/>
              <w:right w:val="nil"/>
            </w:tcBorders>
            <w:shd w:val="clear" w:color="auto" w:fill="auto"/>
            <w:noWrap/>
            <w:vAlign w:val="bottom"/>
            <w:hideMark/>
          </w:tcPr>
          <w:p w14:paraId="15668A1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19CBD32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3B70F16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76EA2C5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0" w:type="pct"/>
            <w:tcBorders>
              <w:top w:val="nil"/>
              <w:left w:val="nil"/>
              <w:bottom w:val="nil"/>
              <w:right w:val="nil"/>
            </w:tcBorders>
            <w:shd w:val="clear" w:color="auto" w:fill="auto"/>
            <w:noWrap/>
            <w:vAlign w:val="bottom"/>
            <w:hideMark/>
          </w:tcPr>
          <w:p w14:paraId="10B43F0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B3A13E2" w14:textId="77777777" w:rsidTr="00C31697">
        <w:trPr>
          <w:trHeight w:val="288"/>
        </w:trPr>
        <w:tc>
          <w:tcPr>
            <w:tcW w:w="1964" w:type="pct"/>
            <w:tcBorders>
              <w:top w:val="nil"/>
              <w:left w:val="nil"/>
              <w:bottom w:val="nil"/>
              <w:right w:val="nil"/>
            </w:tcBorders>
            <w:shd w:val="clear" w:color="auto" w:fill="auto"/>
            <w:noWrap/>
            <w:vAlign w:val="bottom"/>
            <w:hideMark/>
          </w:tcPr>
          <w:p w14:paraId="560ED3B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566" w:type="pct"/>
            <w:tcBorders>
              <w:top w:val="nil"/>
              <w:left w:val="nil"/>
              <w:bottom w:val="nil"/>
              <w:right w:val="nil"/>
            </w:tcBorders>
            <w:shd w:val="clear" w:color="auto" w:fill="auto"/>
            <w:noWrap/>
            <w:vAlign w:val="bottom"/>
            <w:hideMark/>
          </w:tcPr>
          <w:p w14:paraId="11DDD5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64.25</w:t>
            </w:r>
          </w:p>
        </w:tc>
        <w:tc>
          <w:tcPr>
            <w:tcW w:w="610" w:type="pct"/>
            <w:tcBorders>
              <w:top w:val="nil"/>
              <w:left w:val="nil"/>
              <w:bottom w:val="nil"/>
              <w:right w:val="nil"/>
            </w:tcBorders>
            <w:shd w:val="clear" w:color="auto" w:fill="auto"/>
            <w:noWrap/>
            <w:vAlign w:val="bottom"/>
            <w:hideMark/>
          </w:tcPr>
          <w:p w14:paraId="065823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27.67</w:t>
            </w:r>
          </w:p>
        </w:tc>
        <w:tc>
          <w:tcPr>
            <w:tcW w:w="610" w:type="pct"/>
            <w:tcBorders>
              <w:top w:val="nil"/>
              <w:left w:val="nil"/>
              <w:bottom w:val="nil"/>
              <w:right w:val="nil"/>
            </w:tcBorders>
            <w:shd w:val="clear" w:color="auto" w:fill="auto"/>
            <w:noWrap/>
            <w:vAlign w:val="bottom"/>
            <w:hideMark/>
          </w:tcPr>
          <w:p w14:paraId="7E58B1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30.12</w:t>
            </w:r>
          </w:p>
        </w:tc>
        <w:tc>
          <w:tcPr>
            <w:tcW w:w="610" w:type="pct"/>
            <w:tcBorders>
              <w:top w:val="nil"/>
              <w:left w:val="nil"/>
              <w:bottom w:val="nil"/>
              <w:right w:val="nil"/>
            </w:tcBorders>
            <w:shd w:val="clear" w:color="auto" w:fill="auto"/>
            <w:noWrap/>
            <w:vAlign w:val="bottom"/>
            <w:hideMark/>
          </w:tcPr>
          <w:p w14:paraId="2B9722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36.31</w:t>
            </w:r>
          </w:p>
        </w:tc>
        <w:tc>
          <w:tcPr>
            <w:tcW w:w="640" w:type="pct"/>
            <w:tcBorders>
              <w:top w:val="nil"/>
              <w:left w:val="nil"/>
              <w:bottom w:val="nil"/>
              <w:right w:val="nil"/>
            </w:tcBorders>
            <w:shd w:val="clear" w:color="auto" w:fill="auto"/>
            <w:noWrap/>
            <w:vAlign w:val="bottom"/>
            <w:hideMark/>
          </w:tcPr>
          <w:p w14:paraId="601E088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35.72</w:t>
            </w:r>
          </w:p>
        </w:tc>
      </w:tr>
      <w:tr w:rsidR="00134564" w:rsidRPr="00134564" w14:paraId="508F239D" w14:textId="77777777" w:rsidTr="00C31697">
        <w:trPr>
          <w:trHeight w:val="288"/>
        </w:trPr>
        <w:tc>
          <w:tcPr>
            <w:tcW w:w="1964" w:type="pct"/>
            <w:tcBorders>
              <w:top w:val="nil"/>
              <w:left w:val="nil"/>
              <w:bottom w:val="nil"/>
              <w:right w:val="nil"/>
            </w:tcBorders>
            <w:shd w:val="clear" w:color="auto" w:fill="auto"/>
            <w:noWrap/>
            <w:vAlign w:val="bottom"/>
            <w:hideMark/>
          </w:tcPr>
          <w:p w14:paraId="7E19B41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566" w:type="pct"/>
            <w:tcBorders>
              <w:top w:val="nil"/>
              <w:left w:val="nil"/>
              <w:bottom w:val="nil"/>
              <w:right w:val="nil"/>
            </w:tcBorders>
            <w:shd w:val="clear" w:color="auto" w:fill="auto"/>
            <w:noWrap/>
            <w:vAlign w:val="bottom"/>
            <w:hideMark/>
          </w:tcPr>
          <w:p w14:paraId="3B1DF0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58.53</w:t>
            </w:r>
          </w:p>
        </w:tc>
        <w:tc>
          <w:tcPr>
            <w:tcW w:w="610" w:type="pct"/>
            <w:tcBorders>
              <w:top w:val="nil"/>
              <w:left w:val="nil"/>
              <w:bottom w:val="nil"/>
              <w:right w:val="nil"/>
            </w:tcBorders>
            <w:shd w:val="clear" w:color="auto" w:fill="auto"/>
            <w:noWrap/>
            <w:vAlign w:val="bottom"/>
            <w:hideMark/>
          </w:tcPr>
          <w:p w14:paraId="06ACCA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19.20</w:t>
            </w:r>
          </w:p>
        </w:tc>
        <w:tc>
          <w:tcPr>
            <w:tcW w:w="610" w:type="pct"/>
            <w:tcBorders>
              <w:top w:val="nil"/>
              <w:left w:val="nil"/>
              <w:bottom w:val="nil"/>
              <w:right w:val="nil"/>
            </w:tcBorders>
            <w:shd w:val="clear" w:color="auto" w:fill="auto"/>
            <w:noWrap/>
            <w:vAlign w:val="bottom"/>
            <w:hideMark/>
          </w:tcPr>
          <w:p w14:paraId="2DD6414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19.61</w:t>
            </w:r>
          </w:p>
        </w:tc>
        <w:tc>
          <w:tcPr>
            <w:tcW w:w="610" w:type="pct"/>
            <w:tcBorders>
              <w:top w:val="nil"/>
              <w:left w:val="nil"/>
              <w:bottom w:val="nil"/>
              <w:right w:val="nil"/>
            </w:tcBorders>
            <w:shd w:val="clear" w:color="auto" w:fill="auto"/>
            <w:noWrap/>
            <w:vAlign w:val="bottom"/>
            <w:hideMark/>
          </w:tcPr>
          <w:p w14:paraId="0F9200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53.55</w:t>
            </w:r>
          </w:p>
        </w:tc>
        <w:tc>
          <w:tcPr>
            <w:tcW w:w="640" w:type="pct"/>
            <w:tcBorders>
              <w:top w:val="nil"/>
              <w:left w:val="nil"/>
              <w:bottom w:val="nil"/>
              <w:right w:val="nil"/>
            </w:tcBorders>
            <w:shd w:val="clear" w:color="auto" w:fill="auto"/>
            <w:noWrap/>
            <w:vAlign w:val="bottom"/>
            <w:hideMark/>
          </w:tcPr>
          <w:p w14:paraId="6F2DF14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32.64</w:t>
            </w:r>
          </w:p>
        </w:tc>
      </w:tr>
      <w:tr w:rsidR="00134564" w:rsidRPr="00134564" w14:paraId="6D228C23" w14:textId="77777777" w:rsidTr="00C31697">
        <w:trPr>
          <w:trHeight w:val="288"/>
        </w:trPr>
        <w:tc>
          <w:tcPr>
            <w:tcW w:w="1964" w:type="pct"/>
            <w:tcBorders>
              <w:top w:val="nil"/>
              <w:left w:val="nil"/>
              <w:bottom w:val="nil"/>
              <w:right w:val="nil"/>
            </w:tcBorders>
            <w:shd w:val="clear" w:color="auto" w:fill="auto"/>
            <w:noWrap/>
            <w:vAlign w:val="bottom"/>
            <w:hideMark/>
          </w:tcPr>
          <w:p w14:paraId="1E5615A1"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566" w:type="pct"/>
            <w:tcBorders>
              <w:top w:val="nil"/>
              <w:left w:val="nil"/>
              <w:bottom w:val="nil"/>
              <w:right w:val="nil"/>
            </w:tcBorders>
            <w:shd w:val="clear" w:color="auto" w:fill="auto"/>
            <w:noWrap/>
            <w:vAlign w:val="bottom"/>
            <w:hideMark/>
          </w:tcPr>
          <w:p w14:paraId="678881E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7AED430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7B314CE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2D5FAFA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0" w:type="pct"/>
            <w:tcBorders>
              <w:top w:val="nil"/>
              <w:left w:val="nil"/>
              <w:bottom w:val="nil"/>
              <w:right w:val="nil"/>
            </w:tcBorders>
            <w:shd w:val="clear" w:color="auto" w:fill="auto"/>
            <w:noWrap/>
            <w:vAlign w:val="bottom"/>
            <w:hideMark/>
          </w:tcPr>
          <w:p w14:paraId="4AE2780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C493808" w14:textId="77777777" w:rsidTr="00C31697">
        <w:trPr>
          <w:trHeight w:val="288"/>
        </w:trPr>
        <w:tc>
          <w:tcPr>
            <w:tcW w:w="1964" w:type="pct"/>
            <w:tcBorders>
              <w:top w:val="nil"/>
              <w:left w:val="nil"/>
              <w:bottom w:val="nil"/>
              <w:right w:val="nil"/>
            </w:tcBorders>
            <w:shd w:val="clear" w:color="auto" w:fill="auto"/>
            <w:noWrap/>
            <w:vAlign w:val="bottom"/>
            <w:hideMark/>
          </w:tcPr>
          <w:p w14:paraId="6167096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566" w:type="pct"/>
            <w:tcBorders>
              <w:top w:val="nil"/>
              <w:left w:val="nil"/>
              <w:bottom w:val="nil"/>
              <w:right w:val="nil"/>
            </w:tcBorders>
            <w:shd w:val="clear" w:color="auto" w:fill="auto"/>
            <w:noWrap/>
            <w:vAlign w:val="bottom"/>
            <w:hideMark/>
          </w:tcPr>
          <w:p w14:paraId="48DFD9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58.79</w:t>
            </w:r>
          </w:p>
        </w:tc>
        <w:tc>
          <w:tcPr>
            <w:tcW w:w="610" w:type="pct"/>
            <w:tcBorders>
              <w:top w:val="nil"/>
              <w:left w:val="nil"/>
              <w:bottom w:val="nil"/>
              <w:right w:val="nil"/>
            </w:tcBorders>
            <w:shd w:val="clear" w:color="auto" w:fill="auto"/>
            <w:noWrap/>
            <w:vAlign w:val="bottom"/>
            <w:hideMark/>
          </w:tcPr>
          <w:p w14:paraId="4EA343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19.82</w:t>
            </w:r>
          </w:p>
        </w:tc>
        <w:tc>
          <w:tcPr>
            <w:tcW w:w="610" w:type="pct"/>
            <w:tcBorders>
              <w:top w:val="nil"/>
              <w:left w:val="nil"/>
              <w:bottom w:val="nil"/>
              <w:right w:val="nil"/>
            </w:tcBorders>
            <w:shd w:val="clear" w:color="auto" w:fill="auto"/>
            <w:noWrap/>
            <w:vAlign w:val="bottom"/>
            <w:hideMark/>
          </w:tcPr>
          <w:p w14:paraId="686E74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25.33</w:t>
            </w:r>
          </w:p>
        </w:tc>
        <w:tc>
          <w:tcPr>
            <w:tcW w:w="610" w:type="pct"/>
            <w:tcBorders>
              <w:top w:val="nil"/>
              <w:left w:val="nil"/>
              <w:bottom w:val="nil"/>
              <w:right w:val="nil"/>
            </w:tcBorders>
            <w:shd w:val="clear" w:color="auto" w:fill="auto"/>
            <w:noWrap/>
            <w:vAlign w:val="bottom"/>
            <w:hideMark/>
          </w:tcPr>
          <w:p w14:paraId="707D49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48.05</w:t>
            </w:r>
          </w:p>
        </w:tc>
        <w:tc>
          <w:tcPr>
            <w:tcW w:w="640" w:type="pct"/>
            <w:tcBorders>
              <w:top w:val="nil"/>
              <w:left w:val="nil"/>
              <w:bottom w:val="nil"/>
              <w:right w:val="nil"/>
            </w:tcBorders>
            <w:shd w:val="clear" w:color="auto" w:fill="auto"/>
            <w:noWrap/>
            <w:vAlign w:val="bottom"/>
            <w:hideMark/>
          </w:tcPr>
          <w:p w14:paraId="117623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33.78</w:t>
            </w:r>
          </w:p>
        </w:tc>
      </w:tr>
      <w:tr w:rsidR="00134564" w:rsidRPr="00134564" w14:paraId="7075E024" w14:textId="77777777" w:rsidTr="00C31697">
        <w:trPr>
          <w:trHeight w:val="288"/>
        </w:trPr>
        <w:tc>
          <w:tcPr>
            <w:tcW w:w="1964" w:type="pct"/>
            <w:tcBorders>
              <w:top w:val="nil"/>
              <w:left w:val="nil"/>
              <w:bottom w:val="nil"/>
              <w:right w:val="nil"/>
            </w:tcBorders>
            <w:shd w:val="clear" w:color="auto" w:fill="auto"/>
            <w:noWrap/>
            <w:vAlign w:val="bottom"/>
            <w:hideMark/>
          </w:tcPr>
          <w:p w14:paraId="1FF777B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566" w:type="pct"/>
            <w:tcBorders>
              <w:top w:val="nil"/>
              <w:left w:val="nil"/>
              <w:bottom w:val="nil"/>
              <w:right w:val="nil"/>
            </w:tcBorders>
            <w:shd w:val="clear" w:color="auto" w:fill="auto"/>
            <w:noWrap/>
            <w:vAlign w:val="bottom"/>
            <w:hideMark/>
          </w:tcPr>
          <w:p w14:paraId="73B8045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64.30</w:t>
            </w:r>
          </w:p>
        </w:tc>
        <w:tc>
          <w:tcPr>
            <w:tcW w:w="610" w:type="pct"/>
            <w:tcBorders>
              <w:top w:val="nil"/>
              <w:left w:val="nil"/>
              <w:bottom w:val="nil"/>
              <w:right w:val="nil"/>
            </w:tcBorders>
            <w:shd w:val="clear" w:color="auto" w:fill="auto"/>
            <w:noWrap/>
            <w:vAlign w:val="bottom"/>
            <w:hideMark/>
          </w:tcPr>
          <w:p w14:paraId="758B502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25.60</w:t>
            </w:r>
          </w:p>
        </w:tc>
        <w:tc>
          <w:tcPr>
            <w:tcW w:w="610" w:type="pct"/>
            <w:tcBorders>
              <w:top w:val="nil"/>
              <w:left w:val="nil"/>
              <w:bottom w:val="nil"/>
              <w:right w:val="nil"/>
            </w:tcBorders>
            <w:shd w:val="clear" w:color="auto" w:fill="auto"/>
            <w:noWrap/>
            <w:vAlign w:val="bottom"/>
            <w:hideMark/>
          </w:tcPr>
          <w:p w14:paraId="7C8FAE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20.65</w:t>
            </w:r>
          </w:p>
        </w:tc>
        <w:tc>
          <w:tcPr>
            <w:tcW w:w="610" w:type="pct"/>
            <w:tcBorders>
              <w:top w:val="nil"/>
              <w:left w:val="nil"/>
              <w:bottom w:val="nil"/>
              <w:right w:val="nil"/>
            </w:tcBorders>
            <w:shd w:val="clear" w:color="auto" w:fill="auto"/>
            <w:noWrap/>
            <w:vAlign w:val="bottom"/>
            <w:hideMark/>
          </w:tcPr>
          <w:p w14:paraId="2F30FFC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61.86</w:t>
            </w:r>
          </w:p>
        </w:tc>
        <w:tc>
          <w:tcPr>
            <w:tcW w:w="640" w:type="pct"/>
            <w:tcBorders>
              <w:top w:val="nil"/>
              <w:left w:val="nil"/>
              <w:bottom w:val="nil"/>
              <w:right w:val="nil"/>
            </w:tcBorders>
            <w:shd w:val="clear" w:color="auto" w:fill="auto"/>
            <w:noWrap/>
            <w:vAlign w:val="bottom"/>
            <w:hideMark/>
          </w:tcPr>
          <w:p w14:paraId="05D250E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33.29</w:t>
            </w:r>
          </w:p>
        </w:tc>
      </w:tr>
      <w:tr w:rsidR="00134564" w:rsidRPr="00134564" w14:paraId="019B3B9E" w14:textId="77777777" w:rsidTr="00C31697">
        <w:trPr>
          <w:trHeight w:val="288"/>
        </w:trPr>
        <w:tc>
          <w:tcPr>
            <w:tcW w:w="1964" w:type="pct"/>
            <w:tcBorders>
              <w:top w:val="nil"/>
              <w:left w:val="nil"/>
              <w:bottom w:val="nil"/>
              <w:right w:val="nil"/>
            </w:tcBorders>
            <w:shd w:val="clear" w:color="auto" w:fill="auto"/>
            <w:noWrap/>
            <w:vAlign w:val="bottom"/>
            <w:hideMark/>
          </w:tcPr>
          <w:p w14:paraId="7524B07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566" w:type="pct"/>
            <w:tcBorders>
              <w:top w:val="nil"/>
              <w:left w:val="nil"/>
              <w:bottom w:val="nil"/>
              <w:right w:val="nil"/>
            </w:tcBorders>
            <w:shd w:val="clear" w:color="auto" w:fill="auto"/>
            <w:noWrap/>
            <w:vAlign w:val="bottom"/>
            <w:hideMark/>
          </w:tcPr>
          <w:p w14:paraId="1B9210D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4D9D7CB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2DC7876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5AA22FF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0" w:type="pct"/>
            <w:tcBorders>
              <w:top w:val="nil"/>
              <w:left w:val="nil"/>
              <w:bottom w:val="nil"/>
              <w:right w:val="nil"/>
            </w:tcBorders>
            <w:shd w:val="clear" w:color="auto" w:fill="auto"/>
            <w:noWrap/>
            <w:vAlign w:val="bottom"/>
            <w:hideMark/>
          </w:tcPr>
          <w:p w14:paraId="1B17F83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E50CA42" w14:textId="77777777" w:rsidTr="00C31697">
        <w:trPr>
          <w:trHeight w:val="288"/>
        </w:trPr>
        <w:tc>
          <w:tcPr>
            <w:tcW w:w="1964" w:type="pct"/>
            <w:tcBorders>
              <w:top w:val="nil"/>
              <w:left w:val="nil"/>
              <w:bottom w:val="nil"/>
              <w:right w:val="nil"/>
            </w:tcBorders>
            <w:shd w:val="clear" w:color="auto" w:fill="auto"/>
            <w:noWrap/>
            <w:vAlign w:val="bottom"/>
            <w:hideMark/>
          </w:tcPr>
          <w:p w14:paraId="3B4ACEC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566" w:type="pct"/>
            <w:tcBorders>
              <w:top w:val="nil"/>
              <w:left w:val="nil"/>
              <w:bottom w:val="nil"/>
              <w:right w:val="nil"/>
            </w:tcBorders>
            <w:shd w:val="clear" w:color="auto" w:fill="auto"/>
            <w:noWrap/>
            <w:vAlign w:val="bottom"/>
            <w:hideMark/>
          </w:tcPr>
          <w:p w14:paraId="3FEA77F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51.28</w:t>
            </w:r>
          </w:p>
        </w:tc>
        <w:tc>
          <w:tcPr>
            <w:tcW w:w="610" w:type="pct"/>
            <w:tcBorders>
              <w:top w:val="nil"/>
              <w:left w:val="nil"/>
              <w:bottom w:val="nil"/>
              <w:right w:val="nil"/>
            </w:tcBorders>
            <w:shd w:val="clear" w:color="auto" w:fill="auto"/>
            <w:noWrap/>
            <w:vAlign w:val="bottom"/>
            <w:hideMark/>
          </w:tcPr>
          <w:p w14:paraId="2109FA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21.23</w:t>
            </w:r>
          </w:p>
        </w:tc>
        <w:tc>
          <w:tcPr>
            <w:tcW w:w="610" w:type="pct"/>
            <w:tcBorders>
              <w:top w:val="nil"/>
              <w:left w:val="nil"/>
              <w:bottom w:val="nil"/>
              <w:right w:val="nil"/>
            </w:tcBorders>
            <w:shd w:val="clear" w:color="auto" w:fill="auto"/>
            <w:noWrap/>
            <w:vAlign w:val="bottom"/>
            <w:hideMark/>
          </w:tcPr>
          <w:p w14:paraId="16E964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24.80</w:t>
            </w:r>
          </w:p>
        </w:tc>
        <w:tc>
          <w:tcPr>
            <w:tcW w:w="610" w:type="pct"/>
            <w:tcBorders>
              <w:top w:val="nil"/>
              <w:left w:val="nil"/>
              <w:bottom w:val="nil"/>
              <w:right w:val="nil"/>
            </w:tcBorders>
            <w:shd w:val="clear" w:color="auto" w:fill="auto"/>
            <w:noWrap/>
            <w:vAlign w:val="bottom"/>
            <w:hideMark/>
          </w:tcPr>
          <w:p w14:paraId="12B3CF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64.31</w:t>
            </w:r>
          </w:p>
        </w:tc>
        <w:tc>
          <w:tcPr>
            <w:tcW w:w="640" w:type="pct"/>
            <w:tcBorders>
              <w:top w:val="nil"/>
              <w:left w:val="nil"/>
              <w:bottom w:val="nil"/>
              <w:right w:val="nil"/>
            </w:tcBorders>
            <w:shd w:val="clear" w:color="auto" w:fill="auto"/>
            <w:noWrap/>
            <w:vAlign w:val="bottom"/>
            <w:hideMark/>
          </w:tcPr>
          <w:p w14:paraId="1724EA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33.22</w:t>
            </w:r>
          </w:p>
        </w:tc>
      </w:tr>
      <w:tr w:rsidR="00134564" w:rsidRPr="00134564" w14:paraId="3FD4BDC9" w14:textId="77777777" w:rsidTr="00C31697">
        <w:trPr>
          <w:trHeight w:val="288"/>
        </w:trPr>
        <w:tc>
          <w:tcPr>
            <w:tcW w:w="1964" w:type="pct"/>
            <w:tcBorders>
              <w:top w:val="nil"/>
              <w:left w:val="nil"/>
              <w:bottom w:val="nil"/>
              <w:right w:val="nil"/>
            </w:tcBorders>
            <w:shd w:val="clear" w:color="auto" w:fill="auto"/>
            <w:noWrap/>
            <w:vAlign w:val="bottom"/>
            <w:hideMark/>
          </w:tcPr>
          <w:p w14:paraId="7C6C359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566" w:type="pct"/>
            <w:tcBorders>
              <w:top w:val="nil"/>
              <w:left w:val="nil"/>
              <w:bottom w:val="nil"/>
              <w:right w:val="nil"/>
            </w:tcBorders>
            <w:shd w:val="clear" w:color="auto" w:fill="auto"/>
            <w:noWrap/>
            <w:vAlign w:val="bottom"/>
            <w:hideMark/>
          </w:tcPr>
          <w:p w14:paraId="5E51E11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69.52</w:t>
            </w:r>
          </w:p>
        </w:tc>
        <w:tc>
          <w:tcPr>
            <w:tcW w:w="610" w:type="pct"/>
            <w:tcBorders>
              <w:top w:val="nil"/>
              <w:left w:val="nil"/>
              <w:bottom w:val="nil"/>
              <w:right w:val="nil"/>
            </w:tcBorders>
            <w:shd w:val="clear" w:color="auto" w:fill="auto"/>
            <w:noWrap/>
            <w:vAlign w:val="bottom"/>
            <w:hideMark/>
          </w:tcPr>
          <w:p w14:paraId="0635F2F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20.98</w:t>
            </w:r>
          </w:p>
        </w:tc>
        <w:tc>
          <w:tcPr>
            <w:tcW w:w="610" w:type="pct"/>
            <w:tcBorders>
              <w:top w:val="nil"/>
              <w:left w:val="nil"/>
              <w:bottom w:val="nil"/>
              <w:right w:val="nil"/>
            </w:tcBorders>
            <w:shd w:val="clear" w:color="auto" w:fill="auto"/>
            <w:noWrap/>
            <w:vAlign w:val="bottom"/>
            <w:hideMark/>
          </w:tcPr>
          <w:p w14:paraId="5EB7015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23.62</w:t>
            </w:r>
          </w:p>
        </w:tc>
        <w:tc>
          <w:tcPr>
            <w:tcW w:w="610" w:type="pct"/>
            <w:tcBorders>
              <w:top w:val="nil"/>
              <w:left w:val="nil"/>
              <w:bottom w:val="nil"/>
              <w:right w:val="nil"/>
            </w:tcBorders>
            <w:shd w:val="clear" w:color="auto" w:fill="auto"/>
            <w:noWrap/>
            <w:vAlign w:val="bottom"/>
            <w:hideMark/>
          </w:tcPr>
          <w:p w14:paraId="2DBB3A0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39.31</w:t>
            </w:r>
          </w:p>
        </w:tc>
        <w:tc>
          <w:tcPr>
            <w:tcW w:w="640" w:type="pct"/>
            <w:tcBorders>
              <w:top w:val="nil"/>
              <w:left w:val="nil"/>
              <w:bottom w:val="nil"/>
              <w:right w:val="nil"/>
            </w:tcBorders>
            <w:shd w:val="clear" w:color="auto" w:fill="auto"/>
            <w:noWrap/>
            <w:vAlign w:val="bottom"/>
            <w:hideMark/>
          </w:tcPr>
          <w:p w14:paraId="02ACF23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33.50</w:t>
            </w:r>
          </w:p>
        </w:tc>
      </w:tr>
      <w:tr w:rsidR="00134564" w:rsidRPr="00134564" w14:paraId="7402161E" w14:textId="77777777" w:rsidTr="00C31697">
        <w:trPr>
          <w:trHeight w:val="288"/>
        </w:trPr>
        <w:tc>
          <w:tcPr>
            <w:tcW w:w="1964" w:type="pct"/>
            <w:tcBorders>
              <w:top w:val="nil"/>
              <w:left w:val="nil"/>
              <w:bottom w:val="nil"/>
              <w:right w:val="nil"/>
            </w:tcBorders>
            <w:shd w:val="clear" w:color="auto" w:fill="auto"/>
            <w:noWrap/>
            <w:vAlign w:val="bottom"/>
            <w:hideMark/>
          </w:tcPr>
          <w:p w14:paraId="5F819C6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566" w:type="pct"/>
            <w:tcBorders>
              <w:top w:val="nil"/>
              <w:left w:val="nil"/>
              <w:bottom w:val="nil"/>
              <w:right w:val="nil"/>
            </w:tcBorders>
            <w:shd w:val="clear" w:color="auto" w:fill="auto"/>
            <w:noWrap/>
            <w:vAlign w:val="bottom"/>
            <w:hideMark/>
          </w:tcPr>
          <w:p w14:paraId="0A5987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58.00</w:t>
            </w:r>
          </w:p>
        </w:tc>
        <w:tc>
          <w:tcPr>
            <w:tcW w:w="610" w:type="pct"/>
            <w:tcBorders>
              <w:top w:val="nil"/>
              <w:left w:val="nil"/>
              <w:bottom w:val="nil"/>
              <w:right w:val="nil"/>
            </w:tcBorders>
            <w:shd w:val="clear" w:color="auto" w:fill="auto"/>
            <w:noWrap/>
            <w:vAlign w:val="bottom"/>
            <w:hideMark/>
          </w:tcPr>
          <w:p w14:paraId="279E54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14.59</w:t>
            </w:r>
          </w:p>
        </w:tc>
        <w:tc>
          <w:tcPr>
            <w:tcW w:w="610" w:type="pct"/>
            <w:tcBorders>
              <w:top w:val="nil"/>
              <w:left w:val="nil"/>
              <w:bottom w:val="nil"/>
              <w:right w:val="nil"/>
            </w:tcBorders>
            <w:shd w:val="clear" w:color="auto" w:fill="auto"/>
            <w:noWrap/>
            <w:vAlign w:val="bottom"/>
            <w:hideMark/>
          </w:tcPr>
          <w:p w14:paraId="002B62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16.01</w:t>
            </w:r>
          </w:p>
        </w:tc>
        <w:tc>
          <w:tcPr>
            <w:tcW w:w="610" w:type="pct"/>
            <w:tcBorders>
              <w:top w:val="nil"/>
              <w:left w:val="nil"/>
              <w:bottom w:val="nil"/>
              <w:right w:val="nil"/>
            </w:tcBorders>
            <w:shd w:val="clear" w:color="auto" w:fill="auto"/>
            <w:noWrap/>
            <w:vAlign w:val="bottom"/>
            <w:hideMark/>
          </w:tcPr>
          <w:p w14:paraId="1B6FBB9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51.08</w:t>
            </w:r>
          </w:p>
        </w:tc>
        <w:tc>
          <w:tcPr>
            <w:tcW w:w="640" w:type="pct"/>
            <w:tcBorders>
              <w:top w:val="nil"/>
              <w:left w:val="nil"/>
              <w:bottom w:val="nil"/>
              <w:right w:val="nil"/>
            </w:tcBorders>
            <w:shd w:val="clear" w:color="auto" w:fill="auto"/>
            <w:noWrap/>
            <w:vAlign w:val="bottom"/>
            <w:hideMark/>
          </w:tcPr>
          <w:p w14:paraId="287D8F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29.10</w:t>
            </w:r>
          </w:p>
        </w:tc>
      </w:tr>
      <w:tr w:rsidR="00134564" w:rsidRPr="00134564" w14:paraId="0F36E8E6" w14:textId="77777777" w:rsidTr="00C31697">
        <w:trPr>
          <w:trHeight w:val="288"/>
        </w:trPr>
        <w:tc>
          <w:tcPr>
            <w:tcW w:w="1964" w:type="pct"/>
            <w:tcBorders>
              <w:top w:val="nil"/>
              <w:left w:val="nil"/>
              <w:bottom w:val="nil"/>
              <w:right w:val="nil"/>
            </w:tcBorders>
            <w:shd w:val="clear" w:color="auto" w:fill="auto"/>
            <w:noWrap/>
            <w:vAlign w:val="bottom"/>
            <w:hideMark/>
          </w:tcPr>
          <w:p w14:paraId="0F175FA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566" w:type="pct"/>
            <w:tcBorders>
              <w:top w:val="nil"/>
              <w:left w:val="nil"/>
              <w:bottom w:val="nil"/>
              <w:right w:val="nil"/>
            </w:tcBorders>
            <w:shd w:val="clear" w:color="auto" w:fill="auto"/>
            <w:noWrap/>
            <w:vAlign w:val="bottom"/>
            <w:hideMark/>
          </w:tcPr>
          <w:p w14:paraId="0EBD731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61.97</w:t>
            </w:r>
          </w:p>
        </w:tc>
        <w:tc>
          <w:tcPr>
            <w:tcW w:w="610" w:type="pct"/>
            <w:tcBorders>
              <w:top w:val="nil"/>
              <w:left w:val="nil"/>
              <w:bottom w:val="nil"/>
              <w:right w:val="nil"/>
            </w:tcBorders>
            <w:shd w:val="clear" w:color="auto" w:fill="auto"/>
            <w:noWrap/>
            <w:vAlign w:val="bottom"/>
            <w:hideMark/>
          </w:tcPr>
          <w:p w14:paraId="14F529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33.43</w:t>
            </w:r>
          </w:p>
        </w:tc>
        <w:tc>
          <w:tcPr>
            <w:tcW w:w="610" w:type="pct"/>
            <w:tcBorders>
              <w:top w:val="nil"/>
              <w:left w:val="nil"/>
              <w:bottom w:val="nil"/>
              <w:right w:val="nil"/>
            </w:tcBorders>
            <w:shd w:val="clear" w:color="auto" w:fill="auto"/>
            <w:noWrap/>
            <w:vAlign w:val="bottom"/>
            <w:hideMark/>
          </w:tcPr>
          <w:p w14:paraId="1C32B1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43.63</w:t>
            </w:r>
          </w:p>
        </w:tc>
        <w:tc>
          <w:tcPr>
            <w:tcW w:w="610" w:type="pct"/>
            <w:tcBorders>
              <w:top w:val="nil"/>
              <w:left w:val="nil"/>
              <w:bottom w:val="nil"/>
              <w:right w:val="nil"/>
            </w:tcBorders>
            <w:shd w:val="clear" w:color="auto" w:fill="auto"/>
            <w:noWrap/>
            <w:vAlign w:val="bottom"/>
            <w:hideMark/>
          </w:tcPr>
          <w:p w14:paraId="5FC4E7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33.33</w:t>
            </w:r>
          </w:p>
        </w:tc>
        <w:tc>
          <w:tcPr>
            <w:tcW w:w="640" w:type="pct"/>
            <w:tcBorders>
              <w:top w:val="nil"/>
              <w:left w:val="nil"/>
              <w:bottom w:val="nil"/>
              <w:right w:val="nil"/>
            </w:tcBorders>
            <w:shd w:val="clear" w:color="auto" w:fill="auto"/>
            <w:noWrap/>
            <w:vAlign w:val="bottom"/>
            <w:hideMark/>
          </w:tcPr>
          <w:p w14:paraId="1FEAD6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49.20</w:t>
            </w:r>
          </w:p>
        </w:tc>
      </w:tr>
      <w:tr w:rsidR="00134564" w:rsidRPr="00134564" w14:paraId="3AC05EE7" w14:textId="77777777" w:rsidTr="00C31697">
        <w:trPr>
          <w:trHeight w:val="288"/>
        </w:trPr>
        <w:tc>
          <w:tcPr>
            <w:tcW w:w="1964" w:type="pct"/>
            <w:tcBorders>
              <w:top w:val="nil"/>
              <w:left w:val="nil"/>
              <w:bottom w:val="nil"/>
              <w:right w:val="nil"/>
            </w:tcBorders>
            <w:shd w:val="clear" w:color="auto" w:fill="auto"/>
            <w:noWrap/>
            <w:vAlign w:val="bottom"/>
            <w:hideMark/>
          </w:tcPr>
          <w:p w14:paraId="4891801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566" w:type="pct"/>
            <w:tcBorders>
              <w:top w:val="nil"/>
              <w:left w:val="nil"/>
              <w:bottom w:val="nil"/>
              <w:right w:val="nil"/>
            </w:tcBorders>
            <w:shd w:val="clear" w:color="auto" w:fill="auto"/>
            <w:noWrap/>
            <w:vAlign w:val="bottom"/>
            <w:hideMark/>
          </w:tcPr>
          <w:p w14:paraId="10EAF5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58.00</w:t>
            </w:r>
          </w:p>
        </w:tc>
        <w:tc>
          <w:tcPr>
            <w:tcW w:w="610" w:type="pct"/>
            <w:tcBorders>
              <w:top w:val="nil"/>
              <w:left w:val="nil"/>
              <w:bottom w:val="nil"/>
              <w:right w:val="nil"/>
            </w:tcBorders>
            <w:shd w:val="clear" w:color="auto" w:fill="auto"/>
            <w:noWrap/>
            <w:vAlign w:val="bottom"/>
            <w:hideMark/>
          </w:tcPr>
          <w:p w14:paraId="20C8BF2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50593E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26.40</w:t>
            </w:r>
          </w:p>
        </w:tc>
        <w:tc>
          <w:tcPr>
            <w:tcW w:w="610" w:type="pct"/>
            <w:tcBorders>
              <w:top w:val="nil"/>
              <w:left w:val="nil"/>
              <w:bottom w:val="nil"/>
              <w:right w:val="nil"/>
            </w:tcBorders>
            <w:shd w:val="clear" w:color="auto" w:fill="auto"/>
            <w:noWrap/>
            <w:vAlign w:val="bottom"/>
            <w:hideMark/>
          </w:tcPr>
          <w:p w14:paraId="0AADD27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28.57</w:t>
            </w:r>
          </w:p>
        </w:tc>
        <w:tc>
          <w:tcPr>
            <w:tcW w:w="640" w:type="pct"/>
            <w:tcBorders>
              <w:top w:val="nil"/>
              <w:left w:val="nil"/>
              <w:bottom w:val="nil"/>
              <w:right w:val="nil"/>
            </w:tcBorders>
            <w:shd w:val="clear" w:color="auto" w:fill="auto"/>
            <w:noWrap/>
            <w:vAlign w:val="bottom"/>
            <w:hideMark/>
          </w:tcPr>
          <w:p w14:paraId="496ECD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34.44</w:t>
            </w:r>
          </w:p>
        </w:tc>
      </w:tr>
      <w:tr w:rsidR="00134564" w:rsidRPr="00134564" w14:paraId="60DE3F35" w14:textId="77777777" w:rsidTr="00C31697">
        <w:trPr>
          <w:trHeight w:val="288"/>
        </w:trPr>
        <w:tc>
          <w:tcPr>
            <w:tcW w:w="1964" w:type="pct"/>
            <w:tcBorders>
              <w:top w:val="nil"/>
              <w:left w:val="nil"/>
              <w:bottom w:val="nil"/>
              <w:right w:val="nil"/>
            </w:tcBorders>
            <w:shd w:val="clear" w:color="auto" w:fill="auto"/>
            <w:noWrap/>
            <w:vAlign w:val="bottom"/>
            <w:hideMark/>
          </w:tcPr>
          <w:p w14:paraId="01059DB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566" w:type="pct"/>
            <w:tcBorders>
              <w:top w:val="nil"/>
              <w:left w:val="nil"/>
              <w:bottom w:val="nil"/>
              <w:right w:val="nil"/>
            </w:tcBorders>
            <w:shd w:val="clear" w:color="auto" w:fill="auto"/>
            <w:noWrap/>
            <w:vAlign w:val="bottom"/>
            <w:hideMark/>
          </w:tcPr>
          <w:p w14:paraId="4F7F0D4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38.46</w:t>
            </w:r>
          </w:p>
        </w:tc>
        <w:tc>
          <w:tcPr>
            <w:tcW w:w="610" w:type="pct"/>
            <w:tcBorders>
              <w:top w:val="nil"/>
              <w:left w:val="nil"/>
              <w:bottom w:val="nil"/>
              <w:right w:val="nil"/>
            </w:tcBorders>
            <w:shd w:val="clear" w:color="auto" w:fill="auto"/>
            <w:noWrap/>
            <w:vAlign w:val="bottom"/>
            <w:hideMark/>
          </w:tcPr>
          <w:p w14:paraId="582D3A4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5A229BA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45.45</w:t>
            </w:r>
          </w:p>
        </w:tc>
        <w:tc>
          <w:tcPr>
            <w:tcW w:w="610" w:type="pct"/>
            <w:tcBorders>
              <w:top w:val="nil"/>
              <w:left w:val="nil"/>
              <w:bottom w:val="nil"/>
              <w:right w:val="nil"/>
            </w:tcBorders>
            <w:shd w:val="clear" w:color="auto" w:fill="auto"/>
            <w:noWrap/>
            <w:vAlign w:val="bottom"/>
            <w:hideMark/>
          </w:tcPr>
          <w:p w14:paraId="7CBA1CE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0" w:type="pct"/>
            <w:tcBorders>
              <w:top w:val="nil"/>
              <w:left w:val="nil"/>
              <w:bottom w:val="nil"/>
              <w:right w:val="nil"/>
            </w:tcBorders>
            <w:shd w:val="clear" w:color="auto" w:fill="auto"/>
            <w:noWrap/>
            <w:vAlign w:val="bottom"/>
            <w:hideMark/>
          </w:tcPr>
          <w:p w14:paraId="0AF47FF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41.96</w:t>
            </w:r>
          </w:p>
        </w:tc>
      </w:tr>
      <w:tr w:rsidR="00134564" w:rsidRPr="00134564" w14:paraId="1883FB2D" w14:textId="77777777" w:rsidTr="00C31697">
        <w:trPr>
          <w:trHeight w:val="288"/>
        </w:trPr>
        <w:tc>
          <w:tcPr>
            <w:tcW w:w="1964" w:type="pct"/>
            <w:tcBorders>
              <w:top w:val="nil"/>
              <w:left w:val="nil"/>
              <w:bottom w:val="nil"/>
              <w:right w:val="nil"/>
            </w:tcBorders>
            <w:shd w:val="clear" w:color="auto" w:fill="auto"/>
            <w:noWrap/>
            <w:vAlign w:val="bottom"/>
            <w:hideMark/>
          </w:tcPr>
          <w:p w14:paraId="492BC69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566" w:type="pct"/>
            <w:tcBorders>
              <w:top w:val="nil"/>
              <w:left w:val="nil"/>
              <w:bottom w:val="nil"/>
              <w:right w:val="nil"/>
            </w:tcBorders>
            <w:shd w:val="clear" w:color="auto" w:fill="auto"/>
            <w:noWrap/>
            <w:vAlign w:val="bottom"/>
            <w:hideMark/>
          </w:tcPr>
          <w:p w14:paraId="2F6E961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408137F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384CD46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767C31F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0" w:type="pct"/>
            <w:tcBorders>
              <w:top w:val="nil"/>
              <w:left w:val="nil"/>
              <w:bottom w:val="nil"/>
              <w:right w:val="nil"/>
            </w:tcBorders>
            <w:shd w:val="clear" w:color="auto" w:fill="auto"/>
            <w:noWrap/>
            <w:vAlign w:val="bottom"/>
            <w:hideMark/>
          </w:tcPr>
          <w:p w14:paraId="159537A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23EE94D" w14:textId="77777777" w:rsidTr="00C31697">
        <w:trPr>
          <w:trHeight w:val="288"/>
        </w:trPr>
        <w:tc>
          <w:tcPr>
            <w:tcW w:w="1964" w:type="pct"/>
            <w:tcBorders>
              <w:top w:val="nil"/>
              <w:left w:val="nil"/>
              <w:bottom w:val="nil"/>
              <w:right w:val="nil"/>
            </w:tcBorders>
            <w:shd w:val="clear" w:color="auto" w:fill="auto"/>
            <w:noWrap/>
            <w:vAlign w:val="bottom"/>
            <w:hideMark/>
          </w:tcPr>
          <w:p w14:paraId="1A479F1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566" w:type="pct"/>
            <w:tcBorders>
              <w:top w:val="nil"/>
              <w:left w:val="nil"/>
              <w:bottom w:val="nil"/>
              <w:right w:val="nil"/>
            </w:tcBorders>
            <w:shd w:val="clear" w:color="auto" w:fill="auto"/>
            <w:noWrap/>
            <w:vAlign w:val="bottom"/>
            <w:hideMark/>
          </w:tcPr>
          <w:p w14:paraId="48AF734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0DE7160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10" w:type="pct"/>
            <w:tcBorders>
              <w:top w:val="nil"/>
              <w:left w:val="nil"/>
              <w:bottom w:val="nil"/>
              <w:right w:val="nil"/>
            </w:tcBorders>
            <w:shd w:val="clear" w:color="auto" w:fill="auto"/>
            <w:noWrap/>
            <w:vAlign w:val="bottom"/>
            <w:hideMark/>
          </w:tcPr>
          <w:p w14:paraId="754603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10" w:type="pct"/>
            <w:tcBorders>
              <w:top w:val="nil"/>
              <w:left w:val="nil"/>
              <w:bottom w:val="nil"/>
              <w:right w:val="nil"/>
            </w:tcBorders>
            <w:shd w:val="clear" w:color="auto" w:fill="auto"/>
            <w:noWrap/>
            <w:vAlign w:val="bottom"/>
            <w:hideMark/>
          </w:tcPr>
          <w:p w14:paraId="19F026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88.24</w:t>
            </w:r>
          </w:p>
        </w:tc>
        <w:tc>
          <w:tcPr>
            <w:tcW w:w="640" w:type="pct"/>
            <w:tcBorders>
              <w:top w:val="nil"/>
              <w:left w:val="nil"/>
              <w:bottom w:val="nil"/>
              <w:right w:val="nil"/>
            </w:tcBorders>
            <w:shd w:val="clear" w:color="auto" w:fill="auto"/>
            <w:noWrap/>
            <w:vAlign w:val="bottom"/>
            <w:hideMark/>
          </w:tcPr>
          <w:p w14:paraId="2D00C97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29.41</w:t>
            </w:r>
          </w:p>
        </w:tc>
      </w:tr>
      <w:tr w:rsidR="00134564" w:rsidRPr="00134564" w14:paraId="60491666" w14:textId="77777777" w:rsidTr="00C31697">
        <w:trPr>
          <w:trHeight w:val="288"/>
        </w:trPr>
        <w:tc>
          <w:tcPr>
            <w:tcW w:w="1964" w:type="pct"/>
            <w:tcBorders>
              <w:top w:val="nil"/>
              <w:left w:val="nil"/>
              <w:bottom w:val="nil"/>
              <w:right w:val="nil"/>
            </w:tcBorders>
            <w:shd w:val="clear" w:color="auto" w:fill="auto"/>
            <w:noWrap/>
            <w:vAlign w:val="bottom"/>
            <w:hideMark/>
          </w:tcPr>
          <w:p w14:paraId="1288F27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566" w:type="pct"/>
            <w:tcBorders>
              <w:top w:val="nil"/>
              <w:left w:val="nil"/>
              <w:bottom w:val="nil"/>
              <w:right w:val="nil"/>
            </w:tcBorders>
            <w:shd w:val="clear" w:color="auto" w:fill="auto"/>
            <w:noWrap/>
            <w:vAlign w:val="bottom"/>
            <w:hideMark/>
          </w:tcPr>
          <w:p w14:paraId="2ACB4BC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60.66</w:t>
            </w:r>
          </w:p>
        </w:tc>
        <w:tc>
          <w:tcPr>
            <w:tcW w:w="610" w:type="pct"/>
            <w:tcBorders>
              <w:top w:val="nil"/>
              <w:left w:val="nil"/>
              <w:bottom w:val="nil"/>
              <w:right w:val="nil"/>
            </w:tcBorders>
            <w:shd w:val="clear" w:color="auto" w:fill="auto"/>
            <w:noWrap/>
            <w:vAlign w:val="bottom"/>
            <w:hideMark/>
          </w:tcPr>
          <w:p w14:paraId="5426C4C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23.54</w:t>
            </w:r>
          </w:p>
        </w:tc>
        <w:tc>
          <w:tcPr>
            <w:tcW w:w="610" w:type="pct"/>
            <w:tcBorders>
              <w:top w:val="nil"/>
              <w:left w:val="nil"/>
              <w:bottom w:val="nil"/>
              <w:right w:val="nil"/>
            </w:tcBorders>
            <w:shd w:val="clear" w:color="auto" w:fill="auto"/>
            <w:noWrap/>
            <w:vAlign w:val="bottom"/>
            <w:hideMark/>
          </w:tcPr>
          <w:p w14:paraId="6E578B3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29.19</w:t>
            </w:r>
          </w:p>
        </w:tc>
        <w:tc>
          <w:tcPr>
            <w:tcW w:w="610" w:type="pct"/>
            <w:tcBorders>
              <w:top w:val="nil"/>
              <w:left w:val="nil"/>
              <w:bottom w:val="nil"/>
              <w:right w:val="nil"/>
            </w:tcBorders>
            <w:shd w:val="clear" w:color="auto" w:fill="auto"/>
            <w:noWrap/>
            <w:vAlign w:val="bottom"/>
            <w:hideMark/>
          </w:tcPr>
          <w:p w14:paraId="2F857C8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52.86</w:t>
            </w:r>
          </w:p>
        </w:tc>
        <w:tc>
          <w:tcPr>
            <w:tcW w:w="640" w:type="pct"/>
            <w:tcBorders>
              <w:top w:val="nil"/>
              <w:left w:val="nil"/>
              <w:bottom w:val="nil"/>
              <w:right w:val="nil"/>
            </w:tcBorders>
            <w:shd w:val="clear" w:color="auto" w:fill="auto"/>
            <w:noWrap/>
            <w:vAlign w:val="bottom"/>
            <w:hideMark/>
          </w:tcPr>
          <w:p w14:paraId="2F07FB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39.55</w:t>
            </w:r>
          </w:p>
        </w:tc>
      </w:tr>
      <w:tr w:rsidR="00134564" w:rsidRPr="00134564" w14:paraId="11FC275D" w14:textId="77777777" w:rsidTr="00C31697">
        <w:trPr>
          <w:trHeight w:val="288"/>
        </w:trPr>
        <w:tc>
          <w:tcPr>
            <w:tcW w:w="1964" w:type="pct"/>
            <w:tcBorders>
              <w:top w:val="nil"/>
              <w:left w:val="nil"/>
              <w:bottom w:val="nil"/>
              <w:right w:val="nil"/>
            </w:tcBorders>
            <w:shd w:val="clear" w:color="auto" w:fill="auto"/>
            <w:noWrap/>
            <w:vAlign w:val="bottom"/>
            <w:hideMark/>
          </w:tcPr>
          <w:p w14:paraId="6EED354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566" w:type="pct"/>
            <w:tcBorders>
              <w:top w:val="nil"/>
              <w:left w:val="nil"/>
              <w:bottom w:val="nil"/>
              <w:right w:val="nil"/>
            </w:tcBorders>
            <w:shd w:val="clear" w:color="auto" w:fill="auto"/>
            <w:noWrap/>
            <w:vAlign w:val="bottom"/>
            <w:hideMark/>
          </w:tcPr>
          <w:p w14:paraId="1D219FB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62.82</w:t>
            </w:r>
          </w:p>
        </w:tc>
        <w:tc>
          <w:tcPr>
            <w:tcW w:w="610" w:type="pct"/>
            <w:tcBorders>
              <w:top w:val="nil"/>
              <w:left w:val="nil"/>
              <w:bottom w:val="nil"/>
              <w:right w:val="nil"/>
            </w:tcBorders>
            <w:shd w:val="clear" w:color="auto" w:fill="auto"/>
            <w:noWrap/>
            <w:vAlign w:val="bottom"/>
            <w:hideMark/>
          </w:tcPr>
          <w:p w14:paraId="2DF7F4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18.23</w:t>
            </w:r>
          </w:p>
        </w:tc>
        <w:tc>
          <w:tcPr>
            <w:tcW w:w="610" w:type="pct"/>
            <w:tcBorders>
              <w:top w:val="nil"/>
              <w:left w:val="nil"/>
              <w:bottom w:val="nil"/>
              <w:right w:val="nil"/>
            </w:tcBorders>
            <w:shd w:val="clear" w:color="auto" w:fill="auto"/>
            <w:noWrap/>
            <w:vAlign w:val="bottom"/>
            <w:hideMark/>
          </w:tcPr>
          <w:p w14:paraId="1C5BBE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24.30</w:t>
            </w:r>
          </w:p>
        </w:tc>
        <w:tc>
          <w:tcPr>
            <w:tcW w:w="610" w:type="pct"/>
            <w:tcBorders>
              <w:top w:val="nil"/>
              <w:left w:val="nil"/>
              <w:bottom w:val="nil"/>
              <w:right w:val="nil"/>
            </w:tcBorders>
            <w:shd w:val="clear" w:color="auto" w:fill="auto"/>
            <w:noWrap/>
            <w:vAlign w:val="bottom"/>
            <w:hideMark/>
          </w:tcPr>
          <w:p w14:paraId="06B9F4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43.75</w:t>
            </w:r>
          </w:p>
        </w:tc>
        <w:tc>
          <w:tcPr>
            <w:tcW w:w="640" w:type="pct"/>
            <w:tcBorders>
              <w:top w:val="nil"/>
              <w:left w:val="nil"/>
              <w:bottom w:val="nil"/>
              <w:right w:val="nil"/>
            </w:tcBorders>
            <w:shd w:val="clear" w:color="auto" w:fill="auto"/>
            <w:noWrap/>
            <w:vAlign w:val="bottom"/>
            <w:hideMark/>
          </w:tcPr>
          <w:p w14:paraId="26F14B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33.28</w:t>
            </w:r>
          </w:p>
        </w:tc>
      </w:tr>
      <w:tr w:rsidR="00134564" w:rsidRPr="00134564" w14:paraId="0440D850" w14:textId="77777777" w:rsidTr="00C31697">
        <w:trPr>
          <w:trHeight w:val="288"/>
        </w:trPr>
        <w:tc>
          <w:tcPr>
            <w:tcW w:w="1964" w:type="pct"/>
            <w:tcBorders>
              <w:top w:val="nil"/>
              <w:left w:val="nil"/>
              <w:bottom w:val="nil"/>
              <w:right w:val="nil"/>
            </w:tcBorders>
            <w:shd w:val="clear" w:color="auto" w:fill="auto"/>
            <w:noWrap/>
            <w:vAlign w:val="bottom"/>
            <w:hideMark/>
          </w:tcPr>
          <w:p w14:paraId="117ECC1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566" w:type="pct"/>
            <w:tcBorders>
              <w:top w:val="nil"/>
              <w:left w:val="nil"/>
              <w:bottom w:val="nil"/>
              <w:right w:val="nil"/>
            </w:tcBorders>
            <w:shd w:val="clear" w:color="auto" w:fill="auto"/>
            <w:noWrap/>
            <w:vAlign w:val="bottom"/>
            <w:hideMark/>
          </w:tcPr>
          <w:p w14:paraId="486855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51.03</w:t>
            </w:r>
          </w:p>
        </w:tc>
        <w:tc>
          <w:tcPr>
            <w:tcW w:w="610" w:type="pct"/>
            <w:tcBorders>
              <w:top w:val="nil"/>
              <w:left w:val="nil"/>
              <w:bottom w:val="nil"/>
              <w:right w:val="nil"/>
            </w:tcBorders>
            <w:shd w:val="clear" w:color="auto" w:fill="auto"/>
            <w:noWrap/>
            <w:vAlign w:val="bottom"/>
            <w:hideMark/>
          </w:tcPr>
          <w:p w14:paraId="65AEF7A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22.74</w:t>
            </w:r>
          </w:p>
        </w:tc>
        <w:tc>
          <w:tcPr>
            <w:tcW w:w="610" w:type="pct"/>
            <w:tcBorders>
              <w:top w:val="nil"/>
              <w:left w:val="nil"/>
              <w:bottom w:val="nil"/>
              <w:right w:val="nil"/>
            </w:tcBorders>
            <w:shd w:val="clear" w:color="auto" w:fill="auto"/>
            <w:noWrap/>
            <w:vAlign w:val="bottom"/>
            <w:hideMark/>
          </w:tcPr>
          <w:p w14:paraId="045F850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20.45</w:t>
            </w:r>
          </w:p>
        </w:tc>
        <w:tc>
          <w:tcPr>
            <w:tcW w:w="610" w:type="pct"/>
            <w:tcBorders>
              <w:top w:val="nil"/>
              <w:left w:val="nil"/>
              <w:bottom w:val="nil"/>
              <w:right w:val="nil"/>
            </w:tcBorders>
            <w:shd w:val="clear" w:color="auto" w:fill="auto"/>
            <w:noWrap/>
            <w:vAlign w:val="bottom"/>
            <w:hideMark/>
          </w:tcPr>
          <w:p w14:paraId="5F7F42B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55.60</w:t>
            </w:r>
          </w:p>
        </w:tc>
        <w:tc>
          <w:tcPr>
            <w:tcW w:w="640" w:type="pct"/>
            <w:tcBorders>
              <w:top w:val="nil"/>
              <w:left w:val="nil"/>
              <w:bottom w:val="nil"/>
              <w:right w:val="nil"/>
            </w:tcBorders>
            <w:shd w:val="clear" w:color="auto" w:fill="auto"/>
            <w:noWrap/>
            <w:vAlign w:val="bottom"/>
            <w:hideMark/>
          </w:tcPr>
          <w:p w14:paraId="302E88B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28.40</w:t>
            </w:r>
          </w:p>
        </w:tc>
      </w:tr>
      <w:tr w:rsidR="00134564" w:rsidRPr="00134564" w14:paraId="2D0CE569" w14:textId="77777777" w:rsidTr="00C31697">
        <w:trPr>
          <w:trHeight w:val="288"/>
        </w:trPr>
        <w:tc>
          <w:tcPr>
            <w:tcW w:w="1964" w:type="pct"/>
            <w:tcBorders>
              <w:top w:val="nil"/>
              <w:left w:val="nil"/>
              <w:bottom w:val="nil"/>
              <w:right w:val="nil"/>
            </w:tcBorders>
            <w:shd w:val="clear" w:color="auto" w:fill="auto"/>
            <w:noWrap/>
            <w:vAlign w:val="bottom"/>
            <w:hideMark/>
          </w:tcPr>
          <w:p w14:paraId="46B72F2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566" w:type="pct"/>
            <w:tcBorders>
              <w:top w:val="nil"/>
              <w:left w:val="nil"/>
              <w:bottom w:val="nil"/>
              <w:right w:val="nil"/>
            </w:tcBorders>
            <w:shd w:val="clear" w:color="auto" w:fill="auto"/>
            <w:noWrap/>
            <w:vAlign w:val="bottom"/>
            <w:hideMark/>
          </w:tcPr>
          <w:p w14:paraId="7C97FC6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6DBBA99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5366683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1AB8D5C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0" w:type="pct"/>
            <w:tcBorders>
              <w:top w:val="nil"/>
              <w:left w:val="nil"/>
              <w:bottom w:val="nil"/>
              <w:right w:val="nil"/>
            </w:tcBorders>
            <w:shd w:val="clear" w:color="auto" w:fill="auto"/>
            <w:noWrap/>
            <w:vAlign w:val="bottom"/>
            <w:hideMark/>
          </w:tcPr>
          <w:p w14:paraId="3FEE1E4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607B066" w14:textId="77777777" w:rsidTr="00C31697">
        <w:trPr>
          <w:trHeight w:val="288"/>
        </w:trPr>
        <w:tc>
          <w:tcPr>
            <w:tcW w:w="1964" w:type="pct"/>
            <w:tcBorders>
              <w:top w:val="nil"/>
              <w:left w:val="nil"/>
              <w:bottom w:val="nil"/>
              <w:right w:val="nil"/>
            </w:tcBorders>
            <w:shd w:val="clear" w:color="auto" w:fill="auto"/>
            <w:noWrap/>
            <w:vAlign w:val="bottom"/>
            <w:hideMark/>
          </w:tcPr>
          <w:p w14:paraId="62C9AF8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566" w:type="pct"/>
            <w:tcBorders>
              <w:top w:val="nil"/>
              <w:left w:val="nil"/>
              <w:bottom w:val="nil"/>
              <w:right w:val="nil"/>
            </w:tcBorders>
            <w:shd w:val="clear" w:color="auto" w:fill="auto"/>
            <w:noWrap/>
            <w:vAlign w:val="bottom"/>
            <w:hideMark/>
          </w:tcPr>
          <w:p w14:paraId="6E5FCBB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63.04</w:t>
            </w:r>
          </w:p>
        </w:tc>
        <w:tc>
          <w:tcPr>
            <w:tcW w:w="610" w:type="pct"/>
            <w:tcBorders>
              <w:top w:val="nil"/>
              <w:left w:val="nil"/>
              <w:bottom w:val="nil"/>
              <w:right w:val="nil"/>
            </w:tcBorders>
            <w:shd w:val="clear" w:color="auto" w:fill="auto"/>
            <w:noWrap/>
            <w:vAlign w:val="bottom"/>
            <w:hideMark/>
          </w:tcPr>
          <w:p w14:paraId="6C165CF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20.95</w:t>
            </w:r>
          </w:p>
        </w:tc>
        <w:tc>
          <w:tcPr>
            <w:tcW w:w="610" w:type="pct"/>
            <w:tcBorders>
              <w:top w:val="nil"/>
              <w:left w:val="nil"/>
              <w:bottom w:val="nil"/>
              <w:right w:val="nil"/>
            </w:tcBorders>
            <w:shd w:val="clear" w:color="auto" w:fill="auto"/>
            <w:noWrap/>
            <w:vAlign w:val="bottom"/>
            <w:hideMark/>
          </w:tcPr>
          <w:p w14:paraId="30F8EF0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24.56</w:t>
            </w:r>
          </w:p>
        </w:tc>
        <w:tc>
          <w:tcPr>
            <w:tcW w:w="610" w:type="pct"/>
            <w:tcBorders>
              <w:top w:val="nil"/>
              <w:left w:val="nil"/>
              <w:bottom w:val="nil"/>
              <w:right w:val="nil"/>
            </w:tcBorders>
            <w:shd w:val="clear" w:color="auto" w:fill="auto"/>
            <w:noWrap/>
            <w:vAlign w:val="bottom"/>
            <w:hideMark/>
          </w:tcPr>
          <w:p w14:paraId="58F7D40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48.01</w:t>
            </w:r>
          </w:p>
        </w:tc>
        <w:tc>
          <w:tcPr>
            <w:tcW w:w="640" w:type="pct"/>
            <w:tcBorders>
              <w:top w:val="nil"/>
              <w:left w:val="nil"/>
              <w:bottom w:val="nil"/>
              <w:right w:val="nil"/>
            </w:tcBorders>
            <w:shd w:val="clear" w:color="auto" w:fill="auto"/>
            <w:noWrap/>
            <w:vAlign w:val="bottom"/>
            <w:hideMark/>
          </w:tcPr>
          <w:p w14:paraId="368D4E7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34.86</w:t>
            </w:r>
          </w:p>
        </w:tc>
      </w:tr>
      <w:tr w:rsidR="00134564" w:rsidRPr="00134564" w14:paraId="49F7DAC6" w14:textId="77777777" w:rsidTr="00C31697">
        <w:trPr>
          <w:trHeight w:val="288"/>
        </w:trPr>
        <w:tc>
          <w:tcPr>
            <w:tcW w:w="1964" w:type="pct"/>
            <w:tcBorders>
              <w:top w:val="nil"/>
              <w:left w:val="nil"/>
              <w:bottom w:val="nil"/>
              <w:right w:val="nil"/>
            </w:tcBorders>
            <w:shd w:val="clear" w:color="auto" w:fill="auto"/>
            <w:noWrap/>
            <w:vAlign w:val="bottom"/>
            <w:hideMark/>
          </w:tcPr>
          <w:p w14:paraId="5007275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566" w:type="pct"/>
            <w:tcBorders>
              <w:top w:val="nil"/>
              <w:left w:val="nil"/>
              <w:bottom w:val="nil"/>
              <w:right w:val="nil"/>
            </w:tcBorders>
            <w:shd w:val="clear" w:color="auto" w:fill="auto"/>
            <w:noWrap/>
            <w:vAlign w:val="bottom"/>
            <w:hideMark/>
          </w:tcPr>
          <w:p w14:paraId="3D7D698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33.67</w:t>
            </w:r>
          </w:p>
        </w:tc>
        <w:tc>
          <w:tcPr>
            <w:tcW w:w="610" w:type="pct"/>
            <w:tcBorders>
              <w:top w:val="nil"/>
              <w:left w:val="nil"/>
              <w:bottom w:val="nil"/>
              <w:right w:val="nil"/>
            </w:tcBorders>
            <w:shd w:val="clear" w:color="auto" w:fill="auto"/>
            <w:noWrap/>
            <w:vAlign w:val="bottom"/>
            <w:hideMark/>
          </w:tcPr>
          <w:p w14:paraId="0F475F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19.61</w:t>
            </w:r>
          </w:p>
        </w:tc>
        <w:tc>
          <w:tcPr>
            <w:tcW w:w="610" w:type="pct"/>
            <w:tcBorders>
              <w:top w:val="nil"/>
              <w:left w:val="nil"/>
              <w:bottom w:val="nil"/>
              <w:right w:val="nil"/>
            </w:tcBorders>
            <w:shd w:val="clear" w:color="auto" w:fill="auto"/>
            <w:noWrap/>
            <w:vAlign w:val="bottom"/>
            <w:hideMark/>
          </w:tcPr>
          <w:p w14:paraId="403409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22.03</w:t>
            </w:r>
          </w:p>
        </w:tc>
        <w:tc>
          <w:tcPr>
            <w:tcW w:w="610" w:type="pct"/>
            <w:tcBorders>
              <w:top w:val="nil"/>
              <w:left w:val="nil"/>
              <w:bottom w:val="nil"/>
              <w:right w:val="nil"/>
            </w:tcBorders>
            <w:shd w:val="clear" w:color="auto" w:fill="auto"/>
            <w:noWrap/>
            <w:vAlign w:val="bottom"/>
            <w:hideMark/>
          </w:tcPr>
          <w:p w14:paraId="275A8A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59.97</w:t>
            </w:r>
          </w:p>
        </w:tc>
        <w:tc>
          <w:tcPr>
            <w:tcW w:w="640" w:type="pct"/>
            <w:tcBorders>
              <w:top w:val="nil"/>
              <w:left w:val="nil"/>
              <w:bottom w:val="nil"/>
              <w:right w:val="nil"/>
            </w:tcBorders>
            <w:shd w:val="clear" w:color="auto" w:fill="auto"/>
            <w:noWrap/>
            <w:vAlign w:val="bottom"/>
            <w:hideMark/>
          </w:tcPr>
          <w:p w14:paraId="577BF87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28.07</w:t>
            </w:r>
          </w:p>
        </w:tc>
      </w:tr>
      <w:tr w:rsidR="00134564" w:rsidRPr="00134564" w14:paraId="283DB318" w14:textId="77777777" w:rsidTr="00C31697">
        <w:trPr>
          <w:trHeight w:val="288"/>
        </w:trPr>
        <w:tc>
          <w:tcPr>
            <w:tcW w:w="1964" w:type="pct"/>
            <w:tcBorders>
              <w:top w:val="nil"/>
              <w:left w:val="nil"/>
              <w:bottom w:val="nil"/>
              <w:right w:val="nil"/>
            </w:tcBorders>
            <w:shd w:val="clear" w:color="auto" w:fill="auto"/>
            <w:noWrap/>
            <w:vAlign w:val="bottom"/>
            <w:hideMark/>
          </w:tcPr>
          <w:p w14:paraId="4490CD3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566" w:type="pct"/>
            <w:tcBorders>
              <w:top w:val="nil"/>
              <w:left w:val="nil"/>
              <w:bottom w:val="nil"/>
              <w:right w:val="nil"/>
            </w:tcBorders>
            <w:shd w:val="clear" w:color="auto" w:fill="auto"/>
            <w:noWrap/>
            <w:vAlign w:val="bottom"/>
            <w:hideMark/>
          </w:tcPr>
          <w:p w14:paraId="021CED4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2AC6944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1F33547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10" w:type="pct"/>
            <w:tcBorders>
              <w:top w:val="nil"/>
              <w:left w:val="nil"/>
              <w:bottom w:val="nil"/>
              <w:right w:val="nil"/>
            </w:tcBorders>
            <w:shd w:val="clear" w:color="auto" w:fill="auto"/>
            <w:noWrap/>
            <w:vAlign w:val="bottom"/>
            <w:hideMark/>
          </w:tcPr>
          <w:p w14:paraId="0F3B4C1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0" w:type="pct"/>
            <w:tcBorders>
              <w:top w:val="nil"/>
              <w:left w:val="nil"/>
              <w:bottom w:val="nil"/>
              <w:right w:val="nil"/>
            </w:tcBorders>
            <w:shd w:val="clear" w:color="auto" w:fill="auto"/>
            <w:noWrap/>
            <w:vAlign w:val="bottom"/>
            <w:hideMark/>
          </w:tcPr>
          <w:p w14:paraId="70E1F9E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C3DF714" w14:textId="77777777" w:rsidTr="00C31697">
        <w:trPr>
          <w:trHeight w:val="288"/>
        </w:trPr>
        <w:tc>
          <w:tcPr>
            <w:tcW w:w="1964" w:type="pct"/>
            <w:tcBorders>
              <w:top w:val="nil"/>
              <w:left w:val="nil"/>
              <w:bottom w:val="nil"/>
              <w:right w:val="nil"/>
            </w:tcBorders>
            <w:shd w:val="clear" w:color="auto" w:fill="auto"/>
            <w:noWrap/>
            <w:vAlign w:val="bottom"/>
            <w:hideMark/>
          </w:tcPr>
          <w:p w14:paraId="620C69F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566" w:type="pct"/>
            <w:tcBorders>
              <w:top w:val="nil"/>
              <w:left w:val="nil"/>
              <w:bottom w:val="nil"/>
              <w:right w:val="nil"/>
            </w:tcBorders>
            <w:shd w:val="clear" w:color="auto" w:fill="auto"/>
            <w:noWrap/>
            <w:vAlign w:val="bottom"/>
            <w:hideMark/>
          </w:tcPr>
          <w:p w14:paraId="114A4F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55.09</w:t>
            </w:r>
          </w:p>
        </w:tc>
        <w:tc>
          <w:tcPr>
            <w:tcW w:w="610" w:type="pct"/>
            <w:tcBorders>
              <w:top w:val="nil"/>
              <w:left w:val="nil"/>
              <w:bottom w:val="nil"/>
              <w:right w:val="nil"/>
            </w:tcBorders>
            <w:shd w:val="clear" w:color="auto" w:fill="auto"/>
            <w:noWrap/>
            <w:vAlign w:val="bottom"/>
            <w:hideMark/>
          </w:tcPr>
          <w:p w14:paraId="6AD987E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17.45</w:t>
            </w:r>
          </w:p>
        </w:tc>
        <w:tc>
          <w:tcPr>
            <w:tcW w:w="610" w:type="pct"/>
            <w:tcBorders>
              <w:top w:val="nil"/>
              <w:left w:val="nil"/>
              <w:bottom w:val="nil"/>
              <w:right w:val="nil"/>
            </w:tcBorders>
            <w:shd w:val="clear" w:color="auto" w:fill="auto"/>
            <w:noWrap/>
            <w:vAlign w:val="bottom"/>
            <w:hideMark/>
          </w:tcPr>
          <w:p w14:paraId="363F293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21.85</w:t>
            </w:r>
          </w:p>
        </w:tc>
        <w:tc>
          <w:tcPr>
            <w:tcW w:w="610" w:type="pct"/>
            <w:tcBorders>
              <w:top w:val="nil"/>
              <w:left w:val="nil"/>
              <w:bottom w:val="nil"/>
              <w:right w:val="nil"/>
            </w:tcBorders>
            <w:shd w:val="clear" w:color="auto" w:fill="auto"/>
            <w:noWrap/>
            <w:vAlign w:val="bottom"/>
            <w:hideMark/>
          </w:tcPr>
          <w:p w14:paraId="301D18B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57.68</w:t>
            </w:r>
          </w:p>
        </w:tc>
        <w:tc>
          <w:tcPr>
            <w:tcW w:w="640" w:type="pct"/>
            <w:tcBorders>
              <w:top w:val="nil"/>
              <w:left w:val="nil"/>
              <w:bottom w:val="nil"/>
              <w:right w:val="nil"/>
            </w:tcBorders>
            <w:shd w:val="clear" w:color="auto" w:fill="auto"/>
            <w:noWrap/>
            <w:vAlign w:val="bottom"/>
            <w:hideMark/>
          </w:tcPr>
          <w:p w14:paraId="674925D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29.91</w:t>
            </w:r>
          </w:p>
        </w:tc>
      </w:tr>
      <w:tr w:rsidR="00134564" w:rsidRPr="00134564" w14:paraId="40F14F4F" w14:textId="77777777" w:rsidTr="00C31697">
        <w:trPr>
          <w:trHeight w:val="288"/>
        </w:trPr>
        <w:tc>
          <w:tcPr>
            <w:tcW w:w="1964" w:type="pct"/>
            <w:tcBorders>
              <w:top w:val="nil"/>
              <w:left w:val="nil"/>
              <w:bottom w:val="nil"/>
              <w:right w:val="nil"/>
            </w:tcBorders>
            <w:shd w:val="clear" w:color="auto" w:fill="auto"/>
            <w:noWrap/>
            <w:vAlign w:val="bottom"/>
            <w:hideMark/>
          </w:tcPr>
          <w:p w14:paraId="703CC72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566" w:type="pct"/>
            <w:tcBorders>
              <w:top w:val="nil"/>
              <w:left w:val="nil"/>
              <w:bottom w:val="nil"/>
              <w:right w:val="nil"/>
            </w:tcBorders>
            <w:shd w:val="clear" w:color="auto" w:fill="auto"/>
            <w:noWrap/>
            <w:vAlign w:val="bottom"/>
            <w:hideMark/>
          </w:tcPr>
          <w:p w14:paraId="66B0296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61.15</w:t>
            </w:r>
          </w:p>
        </w:tc>
        <w:tc>
          <w:tcPr>
            <w:tcW w:w="610" w:type="pct"/>
            <w:tcBorders>
              <w:top w:val="nil"/>
              <w:left w:val="nil"/>
              <w:bottom w:val="nil"/>
              <w:right w:val="nil"/>
            </w:tcBorders>
            <w:shd w:val="clear" w:color="auto" w:fill="auto"/>
            <w:noWrap/>
            <w:vAlign w:val="bottom"/>
            <w:hideMark/>
          </w:tcPr>
          <w:p w14:paraId="0F3174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18.82</w:t>
            </w:r>
          </w:p>
        </w:tc>
        <w:tc>
          <w:tcPr>
            <w:tcW w:w="610" w:type="pct"/>
            <w:tcBorders>
              <w:top w:val="nil"/>
              <w:left w:val="nil"/>
              <w:bottom w:val="nil"/>
              <w:right w:val="nil"/>
            </w:tcBorders>
            <w:shd w:val="clear" w:color="auto" w:fill="auto"/>
            <w:noWrap/>
            <w:vAlign w:val="bottom"/>
            <w:hideMark/>
          </w:tcPr>
          <w:p w14:paraId="775672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19.08</w:t>
            </w:r>
          </w:p>
        </w:tc>
        <w:tc>
          <w:tcPr>
            <w:tcW w:w="610" w:type="pct"/>
            <w:tcBorders>
              <w:top w:val="nil"/>
              <w:left w:val="nil"/>
              <w:bottom w:val="nil"/>
              <w:right w:val="nil"/>
            </w:tcBorders>
            <w:shd w:val="clear" w:color="auto" w:fill="auto"/>
            <w:noWrap/>
            <w:vAlign w:val="bottom"/>
            <w:hideMark/>
          </w:tcPr>
          <w:p w14:paraId="4A6369E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69.73</w:t>
            </w:r>
          </w:p>
        </w:tc>
        <w:tc>
          <w:tcPr>
            <w:tcW w:w="640" w:type="pct"/>
            <w:tcBorders>
              <w:top w:val="nil"/>
              <w:left w:val="nil"/>
              <w:bottom w:val="nil"/>
              <w:right w:val="nil"/>
            </w:tcBorders>
            <w:shd w:val="clear" w:color="auto" w:fill="auto"/>
            <w:noWrap/>
            <w:vAlign w:val="bottom"/>
            <w:hideMark/>
          </w:tcPr>
          <w:p w14:paraId="62E331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34.46</w:t>
            </w:r>
          </w:p>
        </w:tc>
      </w:tr>
      <w:tr w:rsidR="00134564" w:rsidRPr="00134564" w14:paraId="50F3C4EB" w14:textId="77777777" w:rsidTr="00C31697">
        <w:trPr>
          <w:trHeight w:val="288"/>
        </w:trPr>
        <w:tc>
          <w:tcPr>
            <w:tcW w:w="1964" w:type="pct"/>
            <w:tcBorders>
              <w:top w:val="nil"/>
              <w:left w:val="nil"/>
              <w:bottom w:val="nil"/>
              <w:right w:val="nil"/>
            </w:tcBorders>
            <w:shd w:val="clear" w:color="auto" w:fill="auto"/>
            <w:noWrap/>
            <w:vAlign w:val="bottom"/>
            <w:hideMark/>
          </w:tcPr>
          <w:p w14:paraId="047C560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566" w:type="pct"/>
            <w:tcBorders>
              <w:top w:val="nil"/>
              <w:left w:val="nil"/>
              <w:bottom w:val="nil"/>
              <w:right w:val="nil"/>
            </w:tcBorders>
            <w:shd w:val="clear" w:color="auto" w:fill="auto"/>
            <w:noWrap/>
            <w:vAlign w:val="bottom"/>
            <w:hideMark/>
          </w:tcPr>
          <w:p w14:paraId="30FE0E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57.33</w:t>
            </w:r>
          </w:p>
        </w:tc>
        <w:tc>
          <w:tcPr>
            <w:tcW w:w="610" w:type="pct"/>
            <w:tcBorders>
              <w:top w:val="nil"/>
              <w:left w:val="nil"/>
              <w:bottom w:val="nil"/>
              <w:right w:val="nil"/>
            </w:tcBorders>
            <w:shd w:val="clear" w:color="auto" w:fill="auto"/>
            <w:noWrap/>
            <w:vAlign w:val="bottom"/>
            <w:hideMark/>
          </w:tcPr>
          <w:p w14:paraId="1D6F21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19.20</w:t>
            </w:r>
          </w:p>
        </w:tc>
        <w:tc>
          <w:tcPr>
            <w:tcW w:w="610" w:type="pct"/>
            <w:tcBorders>
              <w:top w:val="nil"/>
              <w:left w:val="nil"/>
              <w:bottom w:val="nil"/>
              <w:right w:val="nil"/>
            </w:tcBorders>
            <w:shd w:val="clear" w:color="auto" w:fill="auto"/>
            <w:noWrap/>
            <w:vAlign w:val="bottom"/>
            <w:hideMark/>
          </w:tcPr>
          <w:p w14:paraId="4B7498C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24.40</w:t>
            </w:r>
          </w:p>
        </w:tc>
        <w:tc>
          <w:tcPr>
            <w:tcW w:w="610" w:type="pct"/>
            <w:tcBorders>
              <w:top w:val="nil"/>
              <w:left w:val="nil"/>
              <w:bottom w:val="nil"/>
              <w:right w:val="nil"/>
            </w:tcBorders>
            <w:shd w:val="clear" w:color="auto" w:fill="auto"/>
            <w:noWrap/>
            <w:vAlign w:val="bottom"/>
            <w:hideMark/>
          </w:tcPr>
          <w:p w14:paraId="5316A9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49.35</w:t>
            </w:r>
          </w:p>
        </w:tc>
        <w:tc>
          <w:tcPr>
            <w:tcW w:w="640" w:type="pct"/>
            <w:tcBorders>
              <w:top w:val="nil"/>
              <w:left w:val="nil"/>
              <w:bottom w:val="nil"/>
              <w:right w:val="nil"/>
            </w:tcBorders>
            <w:shd w:val="clear" w:color="auto" w:fill="auto"/>
            <w:noWrap/>
            <w:vAlign w:val="bottom"/>
            <w:hideMark/>
          </w:tcPr>
          <w:p w14:paraId="278268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33.80</w:t>
            </w:r>
          </w:p>
        </w:tc>
      </w:tr>
      <w:tr w:rsidR="00134564" w:rsidRPr="00134564" w14:paraId="02E5905E" w14:textId="77777777" w:rsidTr="00C31697">
        <w:trPr>
          <w:trHeight w:val="288"/>
        </w:trPr>
        <w:tc>
          <w:tcPr>
            <w:tcW w:w="1964" w:type="pct"/>
            <w:tcBorders>
              <w:top w:val="nil"/>
              <w:left w:val="nil"/>
              <w:bottom w:val="nil"/>
              <w:right w:val="nil"/>
            </w:tcBorders>
            <w:shd w:val="clear" w:color="auto" w:fill="auto"/>
            <w:noWrap/>
            <w:vAlign w:val="bottom"/>
            <w:hideMark/>
          </w:tcPr>
          <w:p w14:paraId="32D6579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566" w:type="pct"/>
            <w:tcBorders>
              <w:top w:val="nil"/>
              <w:left w:val="nil"/>
              <w:bottom w:val="nil"/>
              <w:right w:val="nil"/>
            </w:tcBorders>
            <w:shd w:val="clear" w:color="auto" w:fill="auto"/>
            <w:noWrap/>
            <w:vAlign w:val="bottom"/>
            <w:hideMark/>
          </w:tcPr>
          <w:p w14:paraId="63EA3A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66.22</w:t>
            </w:r>
          </w:p>
        </w:tc>
        <w:tc>
          <w:tcPr>
            <w:tcW w:w="610" w:type="pct"/>
            <w:tcBorders>
              <w:top w:val="nil"/>
              <w:left w:val="nil"/>
              <w:bottom w:val="nil"/>
              <w:right w:val="nil"/>
            </w:tcBorders>
            <w:shd w:val="clear" w:color="auto" w:fill="auto"/>
            <w:noWrap/>
            <w:vAlign w:val="bottom"/>
            <w:hideMark/>
          </w:tcPr>
          <w:p w14:paraId="2BD7197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27.66</w:t>
            </w:r>
          </w:p>
        </w:tc>
        <w:tc>
          <w:tcPr>
            <w:tcW w:w="610" w:type="pct"/>
            <w:tcBorders>
              <w:top w:val="nil"/>
              <w:left w:val="nil"/>
              <w:bottom w:val="nil"/>
              <w:right w:val="nil"/>
            </w:tcBorders>
            <w:shd w:val="clear" w:color="auto" w:fill="auto"/>
            <w:noWrap/>
            <w:vAlign w:val="bottom"/>
            <w:hideMark/>
          </w:tcPr>
          <w:p w14:paraId="75F987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29.70</w:t>
            </w:r>
          </w:p>
        </w:tc>
        <w:tc>
          <w:tcPr>
            <w:tcW w:w="610" w:type="pct"/>
            <w:tcBorders>
              <w:top w:val="nil"/>
              <w:left w:val="nil"/>
              <w:bottom w:val="nil"/>
              <w:right w:val="nil"/>
            </w:tcBorders>
            <w:shd w:val="clear" w:color="auto" w:fill="auto"/>
            <w:noWrap/>
            <w:vAlign w:val="bottom"/>
            <w:hideMark/>
          </w:tcPr>
          <w:p w14:paraId="00C9A7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25.40</w:t>
            </w:r>
          </w:p>
        </w:tc>
        <w:tc>
          <w:tcPr>
            <w:tcW w:w="640" w:type="pct"/>
            <w:tcBorders>
              <w:top w:val="nil"/>
              <w:left w:val="nil"/>
              <w:bottom w:val="nil"/>
              <w:right w:val="nil"/>
            </w:tcBorders>
            <w:shd w:val="clear" w:color="auto" w:fill="auto"/>
            <w:noWrap/>
            <w:vAlign w:val="bottom"/>
            <w:hideMark/>
          </w:tcPr>
          <w:p w14:paraId="531FB81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33.54</w:t>
            </w:r>
          </w:p>
        </w:tc>
      </w:tr>
      <w:tr w:rsidR="00134564" w:rsidRPr="00134564" w14:paraId="3975F824" w14:textId="77777777" w:rsidTr="00C31697">
        <w:trPr>
          <w:trHeight w:val="288"/>
        </w:trPr>
        <w:tc>
          <w:tcPr>
            <w:tcW w:w="1964" w:type="pct"/>
            <w:tcBorders>
              <w:top w:val="nil"/>
              <w:left w:val="nil"/>
              <w:bottom w:val="single" w:sz="4" w:space="0" w:color="auto"/>
              <w:right w:val="nil"/>
            </w:tcBorders>
            <w:shd w:val="clear" w:color="auto" w:fill="auto"/>
            <w:noWrap/>
            <w:vAlign w:val="bottom"/>
            <w:hideMark/>
          </w:tcPr>
          <w:p w14:paraId="3BE00E7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566" w:type="pct"/>
            <w:tcBorders>
              <w:top w:val="nil"/>
              <w:left w:val="nil"/>
              <w:bottom w:val="single" w:sz="4" w:space="0" w:color="auto"/>
              <w:right w:val="nil"/>
            </w:tcBorders>
            <w:shd w:val="clear" w:color="auto" w:fill="auto"/>
            <w:noWrap/>
            <w:vAlign w:val="bottom"/>
            <w:hideMark/>
          </w:tcPr>
          <w:p w14:paraId="1D97941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63.59</w:t>
            </w:r>
          </w:p>
        </w:tc>
        <w:tc>
          <w:tcPr>
            <w:tcW w:w="610" w:type="pct"/>
            <w:tcBorders>
              <w:top w:val="nil"/>
              <w:left w:val="nil"/>
              <w:bottom w:val="single" w:sz="4" w:space="0" w:color="auto"/>
              <w:right w:val="nil"/>
            </w:tcBorders>
            <w:shd w:val="clear" w:color="auto" w:fill="auto"/>
            <w:noWrap/>
            <w:vAlign w:val="bottom"/>
            <w:hideMark/>
          </w:tcPr>
          <w:p w14:paraId="5B1840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31.82</w:t>
            </w:r>
          </w:p>
        </w:tc>
        <w:tc>
          <w:tcPr>
            <w:tcW w:w="610" w:type="pct"/>
            <w:tcBorders>
              <w:top w:val="nil"/>
              <w:left w:val="nil"/>
              <w:bottom w:val="single" w:sz="4" w:space="0" w:color="auto"/>
              <w:right w:val="nil"/>
            </w:tcBorders>
            <w:shd w:val="clear" w:color="auto" w:fill="auto"/>
            <w:noWrap/>
            <w:vAlign w:val="bottom"/>
            <w:hideMark/>
          </w:tcPr>
          <w:p w14:paraId="4C7A85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27.29</w:t>
            </w:r>
          </w:p>
        </w:tc>
        <w:tc>
          <w:tcPr>
            <w:tcW w:w="610" w:type="pct"/>
            <w:tcBorders>
              <w:top w:val="nil"/>
              <w:left w:val="nil"/>
              <w:bottom w:val="single" w:sz="4" w:space="0" w:color="auto"/>
              <w:right w:val="nil"/>
            </w:tcBorders>
            <w:shd w:val="clear" w:color="auto" w:fill="auto"/>
            <w:noWrap/>
            <w:vAlign w:val="bottom"/>
            <w:hideMark/>
          </w:tcPr>
          <w:p w14:paraId="136C3C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33.41</w:t>
            </w:r>
          </w:p>
        </w:tc>
        <w:tc>
          <w:tcPr>
            <w:tcW w:w="640" w:type="pct"/>
            <w:tcBorders>
              <w:top w:val="nil"/>
              <w:left w:val="nil"/>
              <w:bottom w:val="single" w:sz="4" w:space="0" w:color="auto"/>
              <w:right w:val="nil"/>
            </w:tcBorders>
            <w:shd w:val="clear" w:color="auto" w:fill="auto"/>
            <w:noWrap/>
            <w:vAlign w:val="bottom"/>
            <w:hideMark/>
          </w:tcPr>
          <w:p w14:paraId="3A646B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37.61</w:t>
            </w:r>
          </w:p>
        </w:tc>
      </w:tr>
    </w:tbl>
    <w:p w14:paraId="7DBD3E43" w14:textId="77777777" w:rsidR="00C31697" w:rsidRPr="00134564" w:rsidRDefault="00C31697" w:rsidP="00C31697">
      <w:pPr>
        <w:rPr>
          <w:i/>
        </w:rPr>
      </w:pPr>
      <w:r w:rsidRPr="00134564">
        <w:rPr>
          <w:i/>
        </w:rPr>
        <w:t>Sources: Baseline survey of Cao Lanh Impact Evaluation</w:t>
      </w:r>
    </w:p>
    <w:p w14:paraId="600A9197"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1080346F"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360" w:type="dxa"/>
        <w:tblInd w:w="93" w:type="dxa"/>
        <w:tblLook w:val="04A0" w:firstRow="1" w:lastRow="0" w:firstColumn="1" w:lastColumn="0" w:noHBand="0" w:noVBand="1"/>
      </w:tblPr>
      <w:tblGrid>
        <w:gridCol w:w="4800"/>
        <w:gridCol w:w="1280"/>
        <w:gridCol w:w="1280"/>
      </w:tblGrid>
      <w:tr w:rsidR="00134564" w:rsidRPr="00134564" w14:paraId="0EFC59C0" w14:textId="77777777" w:rsidTr="00664E47">
        <w:trPr>
          <w:trHeight w:val="288"/>
        </w:trPr>
        <w:tc>
          <w:tcPr>
            <w:tcW w:w="4800" w:type="dxa"/>
            <w:tcBorders>
              <w:top w:val="nil"/>
              <w:left w:val="nil"/>
              <w:bottom w:val="nil"/>
              <w:right w:val="nil"/>
            </w:tcBorders>
            <w:shd w:val="clear" w:color="auto" w:fill="auto"/>
            <w:noWrap/>
            <w:vAlign w:val="bottom"/>
          </w:tcPr>
          <w:p w14:paraId="2168535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3A52730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0814548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020BDAE5"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608"/>
        <w:gridCol w:w="1748"/>
        <w:gridCol w:w="1696"/>
        <w:gridCol w:w="1694"/>
      </w:tblGrid>
      <w:tr w:rsidR="00134564" w:rsidRPr="00134564" w14:paraId="43D1A7B5" w14:textId="77777777" w:rsidTr="00C31697">
        <w:trPr>
          <w:trHeight w:val="288"/>
        </w:trPr>
        <w:tc>
          <w:tcPr>
            <w:tcW w:w="3261" w:type="pct"/>
            <w:gridSpan w:val="2"/>
            <w:tcBorders>
              <w:top w:val="nil"/>
              <w:left w:val="nil"/>
              <w:bottom w:val="nil"/>
              <w:right w:val="nil"/>
            </w:tcBorders>
            <w:shd w:val="clear" w:color="auto" w:fill="auto"/>
            <w:noWrap/>
            <w:vAlign w:val="bottom"/>
            <w:hideMark/>
          </w:tcPr>
          <w:p w14:paraId="1BD922E3"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A.4.17. Percentage of fishery sold/exchanged</w:t>
            </w:r>
          </w:p>
        </w:tc>
        <w:tc>
          <w:tcPr>
            <w:tcW w:w="870" w:type="pct"/>
            <w:tcBorders>
              <w:top w:val="nil"/>
              <w:left w:val="nil"/>
              <w:bottom w:val="nil"/>
              <w:right w:val="nil"/>
            </w:tcBorders>
            <w:shd w:val="clear" w:color="auto" w:fill="auto"/>
            <w:noWrap/>
            <w:vAlign w:val="bottom"/>
            <w:hideMark/>
          </w:tcPr>
          <w:p w14:paraId="741C31EF"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869" w:type="pct"/>
            <w:tcBorders>
              <w:top w:val="nil"/>
              <w:left w:val="nil"/>
              <w:bottom w:val="nil"/>
              <w:right w:val="nil"/>
            </w:tcBorders>
            <w:shd w:val="clear" w:color="auto" w:fill="auto"/>
            <w:noWrap/>
            <w:vAlign w:val="bottom"/>
            <w:hideMark/>
          </w:tcPr>
          <w:p w14:paraId="78B49C00"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6EEFBA20" w14:textId="77777777" w:rsidTr="00C31697">
        <w:trPr>
          <w:trHeight w:val="528"/>
        </w:trPr>
        <w:tc>
          <w:tcPr>
            <w:tcW w:w="2364" w:type="pct"/>
            <w:tcBorders>
              <w:top w:val="single" w:sz="4" w:space="0" w:color="auto"/>
              <w:left w:val="nil"/>
              <w:bottom w:val="single" w:sz="4" w:space="0" w:color="auto"/>
              <w:right w:val="nil"/>
            </w:tcBorders>
            <w:shd w:val="clear" w:color="auto" w:fill="auto"/>
            <w:noWrap/>
            <w:vAlign w:val="bottom"/>
            <w:hideMark/>
          </w:tcPr>
          <w:p w14:paraId="5D1BA06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897" w:type="pct"/>
            <w:tcBorders>
              <w:top w:val="single" w:sz="4" w:space="0" w:color="auto"/>
              <w:left w:val="nil"/>
              <w:bottom w:val="single" w:sz="4" w:space="0" w:color="auto"/>
              <w:right w:val="nil"/>
            </w:tcBorders>
            <w:shd w:val="clear" w:color="auto" w:fill="auto"/>
            <w:vAlign w:val="center"/>
            <w:hideMark/>
          </w:tcPr>
          <w:p w14:paraId="07E53423"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Aquaculture</w:t>
            </w:r>
          </w:p>
        </w:tc>
        <w:tc>
          <w:tcPr>
            <w:tcW w:w="870" w:type="pct"/>
            <w:tcBorders>
              <w:top w:val="single" w:sz="4" w:space="0" w:color="auto"/>
              <w:left w:val="nil"/>
              <w:bottom w:val="single" w:sz="4" w:space="0" w:color="auto"/>
              <w:right w:val="nil"/>
            </w:tcBorders>
            <w:shd w:val="clear" w:color="auto" w:fill="auto"/>
            <w:vAlign w:val="center"/>
            <w:hideMark/>
          </w:tcPr>
          <w:p w14:paraId="7F0DD656"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Capture fishery</w:t>
            </w:r>
          </w:p>
        </w:tc>
        <w:tc>
          <w:tcPr>
            <w:tcW w:w="869" w:type="pct"/>
            <w:tcBorders>
              <w:top w:val="single" w:sz="4" w:space="0" w:color="auto"/>
              <w:left w:val="nil"/>
              <w:bottom w:val="single" w:sz="4" w:space="0" w:color="auto"/>
              <w:right w:val="nil"/>
            </w:tcBorders>
            <w:shd w:val="clear" w:color="auto" w:fill="auto"/>
            <w:vAlign w:val="center"/>
            <w:hideMark/>
          </w:tcPr>
          <w:p w14:paraId="50E4A737"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07AD2271" w14:textId="77777777" w:rsidTr="00C31697">
        <w:trPr>
          <w:trHeight w:val="288"/>
        </w:trPr>
        <w:tc>
          <w:tcPr>
            <w:tcW w:w="2364" w:type="pct"/>
            <w:tcBorders>
              <w:top w:val="nil"/>
              <w:left w:val="nil"/>
              <w:bottom w:val="nil"/>
              <w:right w:val="nil"/>
            </w:tcBorders>
            <w:shd w:val="clear" w:color="auto" w:fill="auto"/>
            <w:noWrap/>
            <w:vAlign w:val="bottom"/>
            <w:hideMark/>
          </w:tcPr>
          <w:p w14:paraId="7DC452F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897" w:type="pct"/>
            <w:tcBorders>
              <w:top w:val="nil"/>
              <w:left w:val="nil"/>
              <w:bottom w:val="nil"/>
              <w:right w:val="nil"/>
            </w:tcBorders>
            <w:shd w:val="clear" w:color="auto" w:fill="auto"/>
            <w:noWrap/>
            <w:vAlign w:val="bottom"/>
            <w:hideMark/>
          </w:tcPr>
          <w:p w14:paraId="6FAF92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40.87</w:t>
            </w:r>
          </w:p>
        </w:tc>
        <w:tc>
          <w:tcPr>
            <w:tcW w:w="870" w:type="pct"/>
            <w:tcBorders>
              <w:top w:val="nil"/>
              <w:left w:val="nil"/>
              <w:bottom w:val="nil"/>
              <w:right w:val="nil"/>
            </w:tcBorders>
            <w:shd w:val="clear" w:color="auto" w:fill="auto"/>
            <w:noWrap/>
            <w:vAlign w:val="bottom"/>
            <w:hideMark/>
          </w:tcPr>
          <w:p w14:paraId="3D9781F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56.36</w:t>
            </w:r>
          </w:p>
        </w:tc>
        <w:tc>
          <w:tcPr>
            <w:tcW w:w="869" w:type="pct"/>
            <w:tcBorders>
              <w:top w:val="nil"/>
              <w:left w:val="nil"/>
              <w:bottom w:val="nil"/>
              <w:right w:val="nil"/>
            </w:tcBorders>
            <w:shd w:val="clear" w:color="auto" w:fill="auto"/>
            <w:noWrap/>
            <w:vAlign w:val="bottom"/>
            <w:hideMark/>
          </w:tcPr>
          <w:p w14:paraId="7862F71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51.08</w:t>
            </w:r>
          </w:p>
        </w:tc>
      </w:tr>
      <w:tr w:rsidR="00134564" w:rsidRPr="00134564" w14:paraId="7E731BAA" w14:textId="77777777" w:rsidTr="00C31697">
        <w:trPr>
          <w:trHeight w:val="288"/>
        </w:trPr>
        <w:tc>
          <w:tcPr>
            <w:tcW w:w="2364" w:type="pct"/>
            <w:tcBorders>
              <w:top w:val="nil"/>
              <w:left w:val="nil"/>
              <w:bottom w:val="nil"/>
              <w:right w:val="nil"/>
            </w:tcBorders>
            <w:shd w:val="clear" w:color="auto" w:fill="auto"/>
            <w:noWrap/>
            <w:vAlign w:val="bottom"/>
            <w:hideMark/>
          </w:tcPr>
          <w:p w14:paraId="180F05D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897" w:type="pct"/>
            <w:tcBorders>
              <w:top w:val="nil"/>
              <w:left w:val="nil"/>
              <w:bottom w:val="nil"/>
              <w:right w:val="nil"/>
            </w:tcBorders>
            <w:shd w:val="clear" w:color="auto" w:fill="auto"/>
            <w:noWrap/>
            <w:vAlign w:val="bottom"/>
            <w:hideMark/>
          </w:tcPr>
          <w:p w14:paraId="135F08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34.44</w:t>
            </w:r>
          </w:p>
        </w:tc>
        <w:tc>
          <w:tcPr>
            <w:tcW w:w="870" w:type="pct"/>
            <w:tcBorders>
              <w:top w:val="nil"/>
              <w:left w:val="nil"/>
              <w:bottom w:val="nil"/>
              <w:right w:val="nil"/>
            </w:tcBorders>
            <w:shd w:val="clear" w:color="auto" w:fill="auto"/>
            <w:noWrap/>
            <w:vAlign w:val="bottom"/>
            <w:hideMark/>
          </w:tcPr>
          <w:p w14:paraId="3FDCC8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47.47</w:t>
            </w:r>
          </w:p>
        </w:tc>
        <w:tc>
          <w:tcPr>
            <w:tcW w:w="869" w:type="pct"/>
            <w:tcBorders>
              <w:top w:val="nil"/>
              <w:left w:val="nil"/>
              <w:bottom w:val="nil"/>
              <w:right w:val="nil"/>
            </w:tcBorders>
            <w:shd w:val="clear" w:color="auto" w:fill="auto"/>
            <w:noWrap/>
            <w:vAlign w:val="bottom"/>
            <w:hideMark/>
          </w:tcPr>
          <w:p w14:paraId="13FD7B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42.96</w:t>
            </w:r>
          </w:p>
        </w:tc>
      </w:tr>
      <w:tr w:rsidR="00134564" w:rsidRPr="00134564" w14:paraId="067C75F4" w14:textId="77777777" w:rsidTr="00C31697">
        <w:trPr>
          <w:trHeight w:val="288"/>
        </w:trPr>
        <w:tc>
          <w:tcPr>
            <w:tcW w:w="2364" w:type="pct"/>
            <w:tcBorders>
              <w:top w:val="nil"/>
              <w:left w:val="nil"/>
              <w:bottom w:val="nil"/>
              <w:right w:val="nil"/>
            </w:tcBorders>
            <w:shd w:val="clear" w:color="auto" w:fill="auto"/>
            <w:noWrap/>
            <w:vAlign w:val="bottom"/>
            <w:hideMark/>
          </w:tcPr>
          <w:p w14:paraId="20F94A6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897" w:type="pct"/>
            <w:tcBorders>
              <w:top w:val="nil"/>
              <w:left w:val="nil"/>
              <w:bottom w:val="nil"/>
              <w:right w:val="nil"/>
            </w:tcBorders>
            <w:shd w:val="clear" w:color="auto" w:fill="auto"/>
            <w:noWrap/>
            <w:vAlign w:val="bottom"/>
            <w:hideMark/>
          </w:tcPr>
          <w:p w14:paraId="16A774B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32.98</w:t>
            </w:r>
          </w:p>
        </w:tc>
        <w:tc>
          <w:tcPr>
            <w:tcW w:w="870" w:type="pct"/>
            <w:tcBorders>
              <w:top w:val="nil"/>
              <w:left w:val="nil"/>
              <w:bottom w:val="nil"/>
              <w:right w:val="nil"/>
            </w:tcBorders>
            <w:shd w:val="clear" w:color="auto" w:fill="auto"/>
            <w:noWrap/>
            <w:vAlign w:val="bottom"/>
            <w:hideMark/>
          </w:tcPr>
          <w:p w14:paraId="31360FB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71.18</w:t>
            </w:r>
          </w:p>
        </w:tc>
        <w:tc>
          <w:tcPr>
            <w:tcW w:w="869" w:type="pct"/>
            <w:tcBorders>
              <w:top w:val="nil"/>
              <w:left w:val="nil"/>
              <w:bottom w:val="nil"/>
              <w:right w:val="nil"/>
            </w:tcBorders>
            <w:shd w:val="clear" w:color="auto" w:fill="auto"/>
            <w:noWrap/>
            <w:vAlign w:val="bottom"/>
            <w:hideMark/>
          </w:tcPr>
          <w:p w14:paraId="0204A0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63.28</w:t>
            </w:r>
          </w:p>
        </w:tc>
      </w:tr>
      <w:tr w:rsidR="00134564" w:rsidRPr="00134564" w14:paraId="2F4BA3D4" w14:textId="77777777" w:rsidTr="00C31697">
        <w:trPr>
          <w:trHeight w:val="288"/>
        </w:trPr>
        <w:tc>
          <w:tcPr>
            <w:tcW w:w="2364" w:type="pct"/>
            <w:tcBorders>
              <w:top w:val="nil"/>
              <w:left w:val="nil"/>
              <w:bottom w:val="nil"/>
              <w:right w:val="nil"/>
            </w:tcBorders>
            <w:shd w:val="clear" w:color="auto" w:fill="auto"/>
            <w:noWrap/>
            <w:vAlign w:val="bottom"/>
            <w:hideMark/>
          </w:tcPr>
          <w:p w14:paraId="6FC5CEB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897" w:type="pct"/>
            <w:tcBorders>
              <w:top w:val="nil"/>
              <w:left w:val="nil"/>
              <w:bottom w:val="nil"/>
              <w:right w:val="nil"/>
            </w:tcBorders>
            <w:shd w:val="clear" w:color="auto" w:fill="auto"/>
            <w:noWrap/>
            <w:vAlign w:val="bottom"/>
            <w:hideMark/>
          </w:tcPr>
          <w:p w14:paraId="1297E80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59.29</w:t>
            </w:r>
          </w:p>
        </w:tc>
        <w:tc>
          <w:tcPr>
            <w:tcW w:w="870" w:type="pct"/>
            <w:tcBorders>
              <w:top w:val="nil"/>
              <w:left w:val="nil"/>
              <w:bottom w:val="nil"/>
              <w:right w:val="nil"/>
            </w:tcBorders>
            <w:shd w:val="clear" w:color="auto" w:fill="auto"/>
            <w:noWrap/>
            <w:vAlign w:val="bottom"/>
            <w:hideMark/>
          </w:tcPr>
          <w:p w14:paraId="68AC85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65.00</w:t>
            </w:r>
          </w:p>
        </w:tc>
        <w:tc>
          <w:tcPr>
            <w:tcW w:w="869" w:type="pct"/>
            <w:tcBorders>
              <w:top w:val="nil"/>
              <w:left w:val="nil"/>
              <w:bottom w:val="nil"/>
              <w:right w:val="nil"/>
            </w:tcBorders>
            <w:shd w:val="clear" w:color="auto" w:fill="auto"/>
            <w:noWrap/>
            <w:vAlign w:val="bottom"/>
            <w:hideMark/>
          </w:tcPr>
          <w:p w14:paraId="3D959A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62.26</w:t>
            </w:r>
          </w:p>
        </w:tc>
      </w:tr>
      <w:tr w:rsidR="00134564" w:rsidRPr="00134564" w14:paraId="0CAF6477" w14:textId="77777777" w:rsidTr="00C31697">
        <w:trPr>
          <w:trHeight w:val="288"/>
        </w:trPr>
        <w:tc>
          <w:tcPr>
            <w:tcW w:w="2364" w:type="pct"/>
            <w:tcBorders>
              <w:top w:val="nil"/>
              <w:left w:val="nil"/>
              <w:bottom w:val="nil"/>
              <w:right w:val="nil"/>
            </w:tcBorders>
            <w:shd w:val="clear" w:color="auto" w:fill="auto"/>
            <w:noWrap/>
            <w:vAlign w:val="bottom"/>
            <w:hideMark/>
          </w:tcPr>
          <w:p w14:paraId="03D8CB4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897" w:type="pct"/>
            <w:tcBorders>
              <w:top w:val="nil"/>
              <w:left w:val="nil"/>
              <w:bottom w:val="nil"/>
              <w:right w:val="nil"/>
            </w:tcBorders>
            <w:shd w:val="clear" w:color="auto" w:fill="auto"/>
            <w:noWrap/>
            <w:vAlign w:val="bottom"/>
            <w:hideMark/>
          </w:tcPr>
          <w:p w14:paraId="2EFBB67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0993D23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06F5544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5922993" w14:textId="77777777" w:rsidTr="00C31697">
        <w:trPr>
          <w:trHeight w:val="288"/>
        </w:trPr>
        <w:tc>
          <w:tcPr>
            <w:tcW w:w="2364" w:type="pct"/>
            <w:tcBorders>
              <w:top w:val="nil"/>
              <w:left w:val="nil"/>
              <w:bottom w:val="nil"/>
              <w:right w:val="nil"/>
            </w:tcBorders>
            <w:shd w:val="clear" w:color="auto" w:fill="auto"/>
            <w:noWrap/>
            <w:vAlign w:val="bottom"/>
            <w:hideMark/>
          </w:tcPr>
          <w:p w14:paraId="3FADEAF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897" w:type="pct"/>
            <w:tcBorders>
              <w:top w:val="nil"/>
              <w:left w:val="nil"/>
              <w:bottom w:val="nil"/>
              <w:right w:val="nil"/>
            </w:tcBorders>
            <w:shd w:val="clear" w:color="auto" w:fill="auto"/>
            <w:noWrap/>
            <w:vAlign w:val="bottom"/>
            <w:hideMark/>
          </w:tcPr>
          <w:p w14:paraId="0E1B04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40.25</w:t>
            </w:r>
          </w:p>
        </w:tc>
        <w:tc>
          <w:tcPr>
            <w:tcW w:w="870" w:type="pct"/>
            <w:tcBorders>
              <w:top w:val="nil"/>
              <w:left w:val="nil"/>
              <w:bottom w:val="nil"/>
              <w:right w:val="nil"/>
            </w:tcBorders>
            <w:shd w:val="clear" w:color="auto" w:fill="auto"/>
            <w:noWrap/>
            <w:vAlign w:val="bottom"/>
            <w:hideMark/>
          </w:tcPr>
          <w:p w14:paraId="3D960F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37.97</w:t>
            </w:r>
          </w:p>
        </w:tc>
        <w:tc>
          <w:tcPr>
            <w:tcW w:w="869" w:type="pct"/>
            <w:tcBorders>
              <w:top w:val="nil"/>
              <w:left w:val="nil"/>
              <w:bottom w:val="nil"/>
              <w:right w:val="nil"/>
            </w:tcBorders>
            <w:shd w:val="clear" w:color="auto" w:fill="auto"/>
            <w:noWrap/>
            <w:vAlign w:val="bottom"/>
            <w:hideMark/>
          </w:tcPr>
          <w:p w14:paraId="40D279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38.95</w:t>
            </w:r>
          </w:p>
        </w:tc>
      </w:tr>
      <w:tr w:rsidR="00134564" w:rsidRPr="00134564" w14:paraId="6EB75361" w14:textId="77777777" w:rsidTr="00C31697">
        <w:trPr>
          <w:trHeight w:val="288"/>
        </w:trPr>
        <w:tc>
          <w:tcPr>
            <w:tcW w:w="2364" w:type="pct"/>
            <w:tcBorders>
              <w:top w:val="nil"/>
              <w:left w:val="nil"/>
              <w:bottom w:val="nil"/>
              <w:right w:val="nil"/>
            </w:tcBorders>
            <w:shd w:val="clear" w:color="auto" w:fill="auto"/>
            <w:noWrap/>
            <w:vAlign w:val="bottom"/>
            <w:hideMark/>
          </w:tcPr>
          <w:p w14:paraId="3351DCC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897" w:type="pct"/>
            <w:tcBorders>
              <w:top w:val="nil"/>
              <w:left w:val="nil"/>
              <w:bottom w:val="nil"/>
              <w:right w:val="nil"/>
            </w:tcBorders>
            <w:shd w:val="clear" w:color="auto" w:fill="auto"/>
            <w:noWrap/>
            <w:vAlign w:val="bottom"/>
            <w:hideMark/>
          </w:tcPr>
          <w:p w14:paraId="669043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41.29</w:t>
            </w:r>
          </w:p>
        </w:tc>
        <w:tc>
          <w:tcPr>
            <w:tcW w:w="870" w:type="pct"/>
            <w:tcBorders>
              <w:top w:val="nil"/>
              <w:left w:val="nil"/>
              <w:bottom w:val="nil"/>
              <w:right w:val="nil"/>
            </w:tcBorders>
            <w:shd w:val="clear" w:color="auto" w:fill="auto"/>
            <w:noWrap/>
            <w:vAlign w:val="bottom"/>
            <w:hideMark/>
          </w:tcPr>
          <w:p w14:paraId="47717AA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63.36</w:t>
            </w:r>
          </w:p>
        </w:tc>
        <w:tc>
          <w:tcPr>
            <w:tcW w:w="869" w:type="pct"/>
            <w:tcBorders>
              <w:top w:val="nil"/>
              <w:left w:val="nil"/>
              <w:bottom w:val="nil"/>
              <w:right w:val="nil"/>
            </w:tcBorders>
            <w:shd w:val="clear" w:color="auto" w:fill="auto"/>
            <w:noWrap/>
            <w:vAlign w:val="bottom"/>
            <w:hideMark/>
          </w:tcPr>
          <w:p w14:paraId="677AD7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56.74</w:t>
            </w:r>
          </w:p>
        </w:tc>
      </w:tr>
      <w:tr w:rsidR="00134564" w:rsidRPr="00134564" w14:paraId="78A6AC3F" w14:textId="77777777" w:rsidTr="00C31697">
        <w:trPr>
          <w:trHeight w:val="288"/>
        </w:trPr>
        <w:tc>
          <w:tcPr>
            <w:tcW w:w="2364" w:type="pct"/>
            <w:tcBorders>
              <w:top w:val="nil"/>
              <w:left w:val="nil"/>
              <w:bottom w:val="nil"/>
              <w:right w:val="nil"/>
            </w:tcBorders>
            <w:shd w:val="clear" w:color="auto" w:fill="auto"/>
            <w:noWrap/>
            <w:vAlign w:val="bottom"/>
            <w:hideMark/>
          </w:tcPr>
          <w:p w14:paraId="0A06AF3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897" w:type="pct"/>
            <w:tcBorders>
              <w:top w:val="nil"/>
              <w:left w:val="nil"/>
              <w:bottom w:val="nil"/>
              <w:right w:val="nil"/>
            </w:tcBorders>
            <w:shd w:val="clear" w:color="auto" w:fill="auto"/>
            <w:noWrap/>
            <w:vAlign w:val="bottom"/>
            <w:hideMark/>
          </w:tcPr>
          <w:p w14:paraId="3D7DB2D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1A43C43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34CB5C7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CAD023E" w14:textId="77777777" w:rsidTr="00C31697">
        <w:trPr>
          <w:trHeight w:val="288"/>
        </w:trPr>
        <w:tc>
          <w:tcPr>
            <w:tcW w:w="2364" w:type="pct"/>
            <w:tcBorders>
              <w:top w:val="nil"/>
              <w:left w:val="nil"/>
              <w:bottom w:val="nil"/>
              <w:right w:val="nil"/>
            </w:tcBorders>
            <w:shd w:val="clear" w:color="auto" w:fill="auto"/>
            <w:noWrap/>
            <w:vAlign w:val="bottom"/>
            <w:hideMark/>
          </w:tcPr>
          <w:p w14:paraId="2D2AF27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897" w:type="pct"/>
            <w:tcBorders>
              <w:top w:val="nil"/>
              <w:left w:val="nil"/>
              <w:bottom w:val="nil"/>
              <w:right w:val="nil"/>
            </w:tcBorders>
            <w:shd w:val="clear" w:color="auto" w:fill="auto"/>
            <w:noWrap/>
            <w:vAlign w:val="bottom"/>
            <w:hideMark/>
          </w:tcPr>
          <w:p w14:paraId="63A553C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36.55</w:t>
            </w:r>
          </w:p>
        </w:tc>
        <w:tc>
          <w:tcPr>
            <w:tcW w:w="870" w:type="pct"/>
            <w:tcBorders>
              <w:top w:val="nil"/>
              <w:left w:val="nil"/>
              <w:bottom w:val="nil"/>
              <w:right w:val="nil"/>
            </w:tcBorders>
            <w:shd w:val="clear" w:color="auto" w:fill="auto"/>
            <w:noWrap/>
            <w:vAlign w:val="bottom"/>
            <w:hideMark/>
          </w:tcPr>
          <w:p w14:paraId="588C56E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55.57</w:t>
            </w:r>
          </w:p>
        </w:tc>
        <w:tc>
          <w:tcPr>
            <w:tcW w:w="869" w:type="pct"/>
            <w:tcBorders>
              <w:top w:val="nil"/>
              <w:left w:val="nil"/>
              <w:bottom w:val="nil"/>
              <w:right w:val="nil"/>
            </w:tcBorders>
            <w:shd w:val="clear" w:color="auto" w:fill="auto"/>
            <w:noWrap/>
            <w:vAlign w:val="bottom"/>
            <w:hideMark/>
          </w:tcPr>
          <w:p w14:paraId="1AEFCD8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49.29</w:t>
            </w:r>
          </w:p>
        </w:tc>
      </w:tr>
      <w:tr w:rsidR="00134564" w:rsidRPr="00134564" w14:paraId="0A917924" w14:textId="77777777" w:rsidTr="00C31697">
        <w:trPr>
          <w:trHeight w:val="288"/>
        </w:trPr>
        <w:tc>
          <w:tcPr>
            <w:tcW w:w="2364" w:type="pct"/>
            <w:tcBorders>
              <w:top w:val="nil"/>
              <w:left w:val="nil"/>
              <w:bottom w:val="nil"/>
              <w:right w:val="nil"/>
            </w:tcBorders>
            <w:shd w:val="clear" w:color="auto" w:fill="auto"/>
            <w:noWrap/>
            <w:vAlign w:val="bottom"/>
            <w:hideMark/>
          </w:tcPr>
          <w:p w14:paraId="143BFFE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897" w:type="pct"/>
            <w:tcBorders>
              <w:top w:val="nil"/>
              <w:left w:val="nil"/>
              <w:bottom w:val="nil"/>
              <w:right w:val="nil"/>
            </w:tcBorders>
            <w:shd w:val="clear" w:color="auto" w:fill="auto"/>
            <w:noWrap/>
            <w:vAlign w:val="bottom"/>
            <w:hideMark/>
          </w:tcPr>
          <w:p w14:paraId="5CD62D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51.52</w:t>
            </w:r>
          </w:p>
        </w:tc>
        <w:tc>
          <w:tcPr>
            <w:tcW w:w="870" w:type="pct"/>
            <w:tcBorders>
              <w:top w:val="nil"/>
              <w:left w:val="nil"/>
              <w:bottom w:val="nil"/>
              <w:right w:val="nil"/>
            </w:tcBorders>
            <w:shd w:val="clear" w:color="auto" w:fill="auto"/>
            <w:noWrap/>
            <w:vAlign w:val="bottom"/>
            <w:hideMark/>
          </w:tcPr>
          <w:p w14:paraId="1F9FFBC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58.70</w:t>
            </w:r>
          </w:p>
        </w:tc>
        <w:tc>
          <w:tcPr>
            <w:tcW w:w="869" w:type="pct"/>
            <w:tcBorders>
              <w:top w:val="nil"/>
              <w:left w:val="nil"/>
              <w:bottom w:val="nil"/>
              <w:right w:val="nil"/>
            </w:tcBorders>
            <w:shd w:val="clear" w:color="auto" w:fill="auto"/>
            <w:noWrap/>
            <w:vAlign w:val="bottom"/>
            <w:hideMark/>
          </w:tcPr>
          <w:p w14:paraId="578B002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56.03</w:t>
            </w:r>
          </w:p>
        </w:tc>
      </w:tr>
      <w:tr w:rsidR="00134564" w:rsidRPr="00134564" w14:paraId="7D22DADD" w14:textId="77777777" w:rsidTr="00C31697">
        <w:trPr>
          <w:trHeight w:val="288"/>
        </w:trPr>
        <w:tc>
          <w:tcPr>
            <w:tcW w:w="2364" w:type="pct"/>
            <w:tcBorders>
              <w:top w:val="nil"/>
              <w:left w:val="nil"/>
              <w:bottom w:val="nil"/>
              <w:right w:val="nil"/>
            </w:tcBorders>
            <w:shd w:val="clear" w:color="auto" w:fill="auto"/>
            <w:noWrap/>
            <w:vAlign w:val="bottom"/>
            <w:hideMark/>
          </w:tcPr>
          <w:p w14:paraId="09E10A8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897" w:type="pct"/>
            <w:tcBorders>
              <w:top w:val="nil"/>
              <w:left w:val="nil"/>
              <w:bottom w:val="nil"/>
              <w:right w:val="nil"/>
            </w:tcBorders>
            <w:shd w:val="clear" w:color="auto" w:fill="auto"/>
            <w:noWrap/>
            <w:vAlign w:val="bottom"/>
            <w:hideMark/>
          </w:tcPr>
          <w:p w14:paraId="195ED76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667B7BB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2A46E74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AEEB024" w14:textId="77777777" w:rsidTr="00C31697">
        <w:trPr>
          <w:trHeight w:val="288"/>
        </w:trPr>
        <w:tc>
          <w:tcPr>
            <w:tcW w:w="2364" w:type="pct"/>
            <w:tcBorders>
              <w:top w:val="nil"/>
              <w:left w:val="nil"/>
              <w:bottom w:val="nil"/>
              <w:right w:val="nil"/>
            </w:tcBorders>
            <w:shd w:val="clear" w:color="auto" w:fill="auto"/>
            <w:noWrap/>
            <w:vAlign w:val="bottom"/>
            <w:hideMark/>
          </w:tcPr>
          <w:p w14:paraId="3D33553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897" w:type="pct"/>
            <w:tcBorders>
              <w:top w:val="nil"/>
              <w:left w:val="nil"/>
              <w:bottom w:val="nil"/>
              <w:right w:val="nil"/>
            </w:tcBorders>
            <w:shd w:val="clear" w:color="auto" w:fill="auto"/>
            <w:noWrap/>
            <w:vAlign w:val="bottom"/>
            <w:hideMark/>
          </w:tcPr>
          <w:p w14:paraId="7558B5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45.88</w:t>
            </w:r>
          </w:p>
        </w:tc>
        <w:tc>
          <w:tcPr>
            <w:tcW w:w="870" w:type="pct"/>
            <w:tcBorders>
              <w:top w:val="nil"/>
              <w:left w:val="nil"/>
              <w:bottom w:val="nil"/>
              <w:right w:val="nil"/>
            </w:tcBorders>
            <w:shd w:val="clear" w:color="auto" w:fill="auto"/>
            <w:noWrap/>
            <w:vAlign w:val="bottom"/>
            <w:hideMark/>
          </w:tcPr>
          <w:p w14:paraId="6727D6D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61.24</w:t>
            </w:r>
          </w:p>
        </w:tc>
        <w:tc>
          <w:tcPr>
            <w:tcW w:w="869" w:type="pct"/>
            <w:tcBorders>
              <w:top w:val="nil"/>
              <w:left w:val="nil"/>
              <w:bottom w:val="nil"/>
              <w:right w:val="nil"/>
            </w:tcBorders>
            <w:shd w:val="clear" w:color="auto" w:fill="auto"/>
            <w:noWrap/>
            <w:vAlign w:val="bottom"/>
            <w:hideMark/>
          </w:tcPr>
          <w:p w14:paraId="7E6B06B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57.76</w:t>
            </w:r>
          </w:p>
        </w:tc>
      </w:tr>
      <w:tr w:rsidR="00134564" w:rsidRPr="00134564" w14:paraId="3A9E7682" w14:textId="77777777" w:rsidTr="00C31697">
        <w:trPr>
          <w:trHeight w:val="288"/>
        </w:trPr>
        <w:tc>
          <w:tcPr>
            <w:tcW w:w="2364" w:type="pct"/>
            <w:tcBorders>
              <w:top w:val="nil"/>
              <w:left w:val="nil"/>
              <w:bottom w:val="nil"/>
              <w:right w:val="nil"/>
            </w:tcBorders>
            <w:shd w:val="clear" w:color="auto" w:fill="auto"/>
            <w:noWrap/>
            <w:vAlign w:val="bottom"/>
            <w:hideMark/>
          </w:tcPr>
          <w:p w14:paraId="61E83E8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897" w:type="pct"/>
            <w:tcBorders>
              <w:top w:val="nil"/>
              <w:left w:val="nil"/>
              <w:bottom w:val="nil"/>
              <w:right w:val="nil"/>
            </w:tcBorders>
            <w:shd w:val="clear" w:color="auto" w:fill="auto"/>
            <w:noWrap/>
            <w:vAlign w:val="bottom"/>
            <w:hideMark/>
          </w:tcPr>
          <w:p w14:paraId="25B2A43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40.92</w:t>
            </w:r>
          </w:p>
        </w:tc>
        <w:tc>
          <w:tcPr>
            <w:tcW w:w="870" w:type="pct"/>
            <w:tcBorders>
              <w:top w:val="nil"/>
              <w:left w:val="nil"/>
              <w:bottom w:val="nil"/>
              <w:right w:val="nil"/>
            </w:tcBorders>
            <w:shd w:val="clear" w:color="auto" w:fill="auto"/>
            <w:noWrap/>
            <w:vAlign w:val="bottom"/>
            <w:hideMark/>
          </w:tcPr>
          <w:p w14:paraId="5152CB8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55.60</w:t>
            </w:r>
          </w:p>
        </w:tc>
        <w:tc>
          <w:tcPr>
            <w:tcW w:w="869" w:type="pct"/>
            <w:tcBorders>
              <w:top w:val="nil"/>
              <w:left w:val="nil"/>
              <w:bottom w:val="nil"/>
              <w:right w:val="nil"/>
            </w:tcBorders>
            <w:shd w:val="clear" w:color="auto" w:fill="auto"/>
            <w:noWrap/>
            <w:vAlign w:val="bottom"/>
            <w:hideMark/>
          </w:tcPr>
          <w:p w14:paraId="7056524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49.73</w:t>
            </w:r>
          </w:p>
        </w:tc>
      </w:tr>
      <w:tr w:rsidR="00134564" w:rsidRPr="00134564" w14:paraId="7731A1E2" w14:textId="77777777" w:rsidTr="00C31697">
        <w:trPr>
          <w:trHeight w:val="288"/>
        </w:trPr>
        <w:tc>
          <w:tcPr>
            <w:tcW w:w="2364" w:type="pct"/>
            <w:tcBorders>
              <w:top w:val="nil"/>
              <w:left w:val="nil"/>
              <w:bottom w:val="nil"/>
              <w:right w:val="nil"/>
            </w:tcBorders>
            <w:shd w:val="clear" w:color="auto" w:fill="auto"/>
            <w:noWrap/>
            <w:vAlign w:val="bottom"/>
            <w:hideMark/>
          </w:tcPr>
          <w:p w14:paraId="6C352C7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897" w:type="pct"/>
            <w:tcBorders>
              <w:top w:val="nil"/>
              <w:left w:val="nil"/>
              <w:bottom w:val="nil"/>
              <w:right w:val="nil"/>
            </w:tcBorders>
            <w:shd w:val="clear" w:color="auto" w:fill="auto"/>
            <w:noWrap/>
            <w:vAlign w:val="bottom"/>
            <w:hideMark/>
          </w:tcPr>
          <w:p w14:paraId="4EF7F03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43.51</w:t>
            </w:r>
          </w:p>
        </w:tc>
        <w:tc>
          <w:tcPr>
            <w:tcW w:w="870" w:type="pct"/>
            <w:tcBorders>
              <w:top w:val="nil"/>
              <w:left w:val="nil"/>
              <w:bottom w:val="nil"/>
              <w:right w:val="nil"/>
            </w:tcBorders>
            <w:shd w:val="clear" w:color="auto" w:fill="auto"/>
            <w:noWrap/>
            <w:vAlign w:val="bottom"/>
            <w:hideMark/>
          </w:tcPr>
          <w:p w14:paraId="18C7CBF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69" w:type="pct"/>
            <w:tcBorders>
              <w:top w:val="nil"/>
              <w:left w:val="nil"/>
              <w:bottom w:val="nil"/>
              <w:right w:val="nil"/>
            </w:tcBorders>
            <w:shd w:val="clear" w:color="auto" w:fill="auto"/>
            <w:noWrap/>
            <w:vAlign w:val="bottom"/>
            <w:hideMark/>
          </w:tcPr>
          <w:p w14:paraId="43E9B0D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30.46</w:t>
            </w:r>
          </w:p>
        </w:tc>
      </w:tr>
      <w:tr w:rsidR="00134564" w:rsidRPr="00134564" w14:paraId="24766BFD" w14:textId="77777777" w:rsidTr="00C31697">
        <w:trPr>
          <w:trHeight w:val="288"/>
        </w:trPr>
        <w:tc>
          <w:tcPr>
            <w:tcW w:w="2364" w:type="pct"/>
            <w:tcBorders>
              <w:top w:val="nil"/>
              <w:left w:val="nil"/>
              <w:bottom w:val="nil"/>
              <w:right w:val="nil"/>
            </w:tcBorders>
            <w:shd w:val="clear" w:color="auto" w:fill="auto"/>
            <w:noWrap/>
            <w:vAlign w:val="bottom"/>
            <w:hideMark/>
          </w:tcPr>
          <w:p w14:paraId="461C586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897" w:type="pct"/>
            <w:tcBorders>
              <w:top w:val="nil"/>
              <w:left w:val="nil"/>
              <w:bottom w:val="nil"/>
              <w:right w:val="nil"/>
            </w:tcBorders>
            <w:shd w:val="clear" w:color="auto" w:fill="auto"/>
            <w:noWrap/>
            <w:vAlign w:val="bottom"/>
            <w:hideMark/>
          </w:tcPr>
          <w:p w14:paraId="4877760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29F8B1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16.67</w:t>
            </w:r>
          </w:p>
        </w:tc>
        <w:tc>
          <w:tcPr>
            <w:tcW w:w="869" w:type="pct"/>
            <w:tcBorders>
              <w:top w:val="nil"/>
              <w:left w:val="nil"/>
              <w:bottom w:val="nil"/>
              <w:right w:val="nil"/>
            </w:tcBorders>
            <w:shd w:val="clear" w:color="auto" w:fill="auto"/>
            <w:noWrap/>
            <w:vAlign w:val="bottom"/>
            <w:hideMark/>
          </w:tcPr>
          <w:p w14:paraId="44B9BC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16.67</w:t>
            </w:r>
          </w:p>
        </w:tc>
      </w:tr>
      <w:tr w:rsidR="00134564" w:rsidRPr="00134564" w14:paraId="6B17E700" w14:textId="77777777" w:rsidTr="00C31697">
        <w:trPr>
          <w:trHeight w:val="288"/>
        </w:trPr>
        <w:tc>
          <w:tcPr>
            <w:tcW w:w="2364" w:type="pct"/>
            <w:tcBorders>
              <w:top w:val="nil"/>
              <w:left w:val="nil"/>
              <w:bottom w:val="nil"/>
              <w:right w:val="nil"/>
            </w:tcBorders>
            <w:shd w:val="clear" w:color="auto" w:fill="auto"/>
            <w:noWrap/>
            <w:vAlign w:val="bottom"/>
            <w:hideMark/>
          </w:tcPr>
          <w:p w14:paraId="6E1992DD" w14:textId="77777777" w:rsidR="00C07053" w:rsidRPr="00134564" w:rsidRDefault="00C07053" w:rsidP="00664E47">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664E47" w:rsidRPr="00134564">
              <w:rPr>
                <w:rFonts w:asciiTheme="majorHAnsi" w:hAnsiTheme="majorHAnsi" w:cstheme="majorHAnsi"/>
                <w:sz w:val="18"/>
                <w:szCs w:val="18"/>
                <w:lang w:val="en-US" w:eastAsia="en-US"/>
              </w:rPr>
              <w:t>-</w:t>
            </w:r>
            <w:r w:rsidRPr="00134564">
              <w:rPr>
                <w:rFonts w:asciiTheme="majorHAnsi" w:hAnsiTheme="majorHAnsi" w:cstheme="majorHAnsi"/>
                <w:sz w:val="18"/>
                <w:szCs w:val="18"/>
                <w:lang w:val="en-US" w:eastAsia="en-US"/>
              </w:rPr>
              <w:t>secondary (college, university or above)</w:t>
            </w:r>
          </w:p>
        </w:tc>
        <w:tc>
          <w:tcPr>
            <w:tcW w:w="897" w:type="pct"/>
            <w:tcBorders>
              <w:top w:val="nil"/>
              <w:left w:val="nil"/>
              <w:bottom w:val="nil"/>
              <w:right w:val="nil"/>
            </w:tcBorders>
            <w:shd w:val="clear" w:color="auto" w:fill="auto"/>
            <w:noWrap/>
            <w:vAlign w:val="bottom"/>
            <w:hideMark/>
          </w:tcPr>
          <w:p w14:paraId="66240C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70" w:type="pct"/>
            <w:tcBorders>
              <w:top w:val="nil"/>
              <w:left w:val="nil"/>
              <w:bottom w:val="nil"/>
              <w:right w:val="nil"/>
            </w:tcBorders>
            <w:shd w:val="clear" w:color="auto" w:fill="auto"/>
            <w:noWrap/>
            <w:vAlign w:val="bottom"/>
            <w:hideMark/>
          </w:tcPr>
          <w:p w14:paraId="100D64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69" w:type="pct"/>
            <w:tcBorders>
              <w:top w:val="nil"/>
              <w:left w:val="nil"/>
              <w:bottom w:val="nil"/>
              <w:right w:val="nil"/>
            </w:tcBorders>
            <w:shd w:val="clear" w:color="auto" w:fill="auto"/>
            <w:noWrap/>
            <w:vAlign w:val="bottom"/>
            <w:hideMark/>
          </w:tcPr>
          <w:p w14:paraId="6CE6BE1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658BF90E" w14:textId="77777777" w:rsidTr="00C31697">
        <w:trPr>
          <w:trHeight w:val="288"/>
        </w:trPr>
        <w:tc>
          <w:tcPr>
            <w:tcW w:w="2364" w:type="pct"/>
            <w:tcBorders>
              <w:top w:val="nil"/>
              <w:left w:val="nil"/>
              <w:bottom w:val="nil"/>
              <w:right w:val="nil"/>
            </w:tcBorders>
            <w:shd w:val="clear" w:color="auto" w:fill="auto"/>
            <w:noWrap/>
            <w:vAlign w:val="bottom"/>
            <w:hideMark/>
          </w:tcPr>
          <w:p w14:paraId="0F05D91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897" w:type="pct"/>
            <w:tcBorders>
              <w:top w:val="nil"/>
              <w:left w:val="nil"/>
              <w:bottom w:val="nil"/>
              <w:right w:val="nil"/>
            </w:tcBorders>
            <w:shd w:val="clear" w:color="auto" w:fill="auto"/>
            <w:noWrap/>
            <w:vAlign w:val="bottom"/>
            <w:hideMark/>
          </w:tcPr>
          <w:p w14:paraId="6E655AE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870" w:type="pct"/>
            <w:tcBorders>
              <w:top w:val="nil"/>
              <w:left w:val="nil"/>
              <w:bottom w:val="nil"/>
              <w:right w:val="nil"/>
            </w:tcBorders>
            <w:shd w:val="clear" w:color="auto" w:fill="auto"/>
            <w:noWrap/>
            <w:vAlign w:val="bottom"/>
            <w:hideMark/>
          </w:tcPr>
          <w:p w14:paraId="415E630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5D0A0C6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r>
      <w:tr w:rsidR="00134564" w:rsidRPr="00134564" w14:paraId="507ABED1" w14:textId="77777777" w:rsidTr="00C31697">
        <w:trPr>
          <w:trHeight w:val="288"/>
        </w:trPr>
        <w:tc>
          <w:tcPr>
            <w:tcW w:w="2364" w:type="pct"/>
            <w:tcBorders>
              <w:top w:val="nil"/>
              <w:left w:val="nil"/>
              <w:bottom w:val="nil"/>
              <w:right w:val="nil"/>
            </w:tcBorders>
            <w:shd w:val="clear" w:color="auto" w:fill="auto"/>
            <w:noWrap/>
            <w:vAlign w:val="bottom"/>
            <w:hideMark/>
          </w:tcPr>
          <w:p w14:paraId="45DE7C2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897" w:type="pct"/>
            <w:tcBorders>
              <w:top w:val="nil"/>
              <w:left w:val="nil"/>
              <w:bottom w:val="nil"/>
              <w:right w:val="nil"/>
            </w:tcBorders>
            <w:shd w:val="clear" w:color="auto" w:fill="auto"/>
            <w:noWrap/>
            <w:vAlign w:val="bottom"/>
            <w:hideMark/>
          </w:tcPr>
          <w:p w14:paraId="034DDDD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5D44CD6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338A01F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BCEB00A" w14:textId="77777777" w:rsidTr="00C31697">
        <w:trPr>
          <w:trHeight w:val="288"/>
        </w:trPr>
        <w:tc>
          <w:tcPr>
            <w:tcW w:w="2364" w:type="pct"/>
            <w:tcBorders>
              <w:top w:val="nil"/>
              <w:left w:val="nil"/>
              <w:bottom w:val="nil"/>
              <w:right w:val="nil"/>
            </w:tcBorders>
            <w:shd w:val="clear" w:color="auto" w:fill="auto"/>
            <w:noWrap/>
            <w:vAlign w:val="bottom"/>
            <w:hideMark/>
          </w:tcPr>
          <w:p w14:paraId="0FF7407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897" w:type="pct"/>
            <w:tcBorders>
              <w:top w:val="nil"/>
              <w:left w:val="nil"/>
              <w:bottom w:val="nil"/>
              <w:right w:val="nil"/>
            </w:tcBorders>
            <w:shd w:val="clear" w:color="auto" w:fill="auto"/>
            <w:noWrap/>
            <w:vAlign w:val="bottom"/>
            <w:hideMark/>
          </w:tcPr>
          <w:p w14:paraId="1B7064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99.29</w:t>
            </w:r>
          </w:p>
        </w:tc>
        <w:tc>
          <w:tcPr>
            <w:tcW w:w="870" w:type="pct"/>
            <w:tcBorders>
              <w:top w:val="nil"/>
              <w:left w:val="nil"/>
              <w:bottom w:val="nil"/>
              <w:right w:val="nil"/>
            </w:tcBorders>
            <w:shd w:val="clear" w:color="auto" w:fill="auto"/>
            <w:noWrap/>
            <w:vAlign w:val="bottom"/>
            <w:hideMark/>
          </w:tcPr>
          <w:p w14:paraId="41CD665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7FDBBC2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99.29</w:t>
            </w:r>
          </w:p>
        </w:tc>
      </w:tr>
      <w:tr w:rsidR="00134564" w:rsidRPr="00134564" w14:paraId="54B365ED" w14:textId="77777777" w:rsidTr="00C31697">
        <w:trPr>
          <w:trHeight w:val="288"/>
        </w:trPr>
        <w:tc>
          <w:tcPr>
            <w:tcW w:w="2364" w:type="pct"/>
            <w:tcBorders>
              <w:top w:val="nil"/>
              <w:left w:val="nil"/>
              <w:bottom w:val="nil"/>
              <w:right w:val="nil"/>
            </w:tcBorders>
            <w:shd w:val="clear" w:color="auto" w:fill="auto"/>
            <w:noWrap/>
            <w:vAlign w:val="bottom"/>
            <w:hideMark/>
          </w:tcPr>
          <w:p w14:paraId="3344313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897" w:type="pct"/>
            <w:tcBorders>
              <w:top w:val="nil"/>
              <w:left w:val="nil"/>
              <w:bottom w:val="nil"/>
              <w:right w:val="nil"/>
            </w:tcBorders>
            <w:shd w:val="clear" w:color="auto" w:fill="auto"/>
            <w:noWrap/>
            <w:vAlign w:val="bottom"/>
            <w:hideMark/>
          </w:tcPr>
          <w:p w14:paraId="5A20228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40.00</w:t>
            </w:r>
          </w:p>
        </w:tc>
        <w:tc>
          <w:tcPr>
            <w:tcW w:w="870" w:type="pct"/>
            <w:tcBorders>
              <w:top w:val="nil"/>
              <w:left w:val="nil"/>
              <w:bottom w:val="nil"/>
              <w:right w:val="nil"/>
            </w:tcBorders>
            <w:shd w:val="clear" w:color="auto" w:fill="auto"/>
            <w:noWrap/>
            <w:vAlign w:val="bottom"/>
            <w:hideMark/>
          </w:tcPr>
          <w:p w14:paraId="1DD98D4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59.37</w:t>
            </w:r>
          </w:p>
        </w:tc>
        <w:tc>
          <w:tcPr>
            <w:tcW w:w="869" w:type="pct"/>
            <w:tcBorders>
              <w:top w:val="nil"/>
              <w:left w:val="nil"/>
              <w:bottom w:val="nil"/>
              <w:right w:val="nil"/>
            </w:tcBorders>
            <w:shd w:val="clear" w:color="auto" w:fill="auto"/>
            <w:noWrap/>
            <w:vAlign w:val="bottom"/>
            <w:hideMark/>
          </w:tcPr>
          <w:p w14:paraId="3E0EB1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54.27</w:t>
            </w:r>
          </w:p>
        </w:tc>
      </w:tr>
      <w:tr w:rsidR="00134564" w:rsidRPr="00134564" w14:paraId="1594EED0" w14:textId="77777777" w:rsidTr="00C31697">
        <w:trPr>
          <w:trHeight w:val="288"/>
        </w:trPr>
        <w:tc>
          <w:tcPr>
            <w:tcW w:w="2364" w:type="pct"/>
            <w:tcBorders>
              <w:top w:val="nil"/>
              <w:left w:val="nil"/>
              <w:bottom w:val="nil"/>
              <w:right w:val="nil"/>
            </w:tcBorders>
            <w:shd w:val="clear" w:color="auto" w:fill="auto"/>
            <w:noWrap/>
            <w:vAlign w:val="bottom"/>
            <w:hideMark/>
          </w:tcPr>
          <w:p w14:paraId="015A285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897" w:type="pct"/>
            <w:tcBorders>
              <w:top w:val="nil"/>
              <w:left w:val="nil"/>
              <w:bottom w:val="nil"/>
              <w:right w:val="nil"/>
            </w:tcBorders>
            <w:shd w:val="clear" w:color="auto" w:fill="auto"/>
            <w:noWrap/>
            <w:vAlign w:val="bottom"/>
            <w:hideMark/>
          </w:tcPr>
          <w:p w14:paraId="7ACA53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44.74</w:t>
            </w:r>
          </w:p>
        </w:tc>
        <w:tc>
          <w:tcPr>
            <w:tcW w:w="870" w:type="pct"/>
            <w:tcBorders>
              <w:top w:val="nil"/>
              <w:left w:val="nil"/>
              <w:bottom w:val="nil"/>
              <w:right w:val="nil"/>
            </w:tcBorders>
            <w:shd w:val="clear" w:color="auto" w:fill="auto"/>
            <w:noWrap/>
            <w:vAlign w:val="bottom"/>
            <w:hideMark/>
          </w:tcPr>
          <w:p w14:paraId="3EDFB0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61.23</w:t>
            </w:r>
          </w:p>
        </w:tc>
        <w:tc>
          <w:tcPr>
            <w:tcW w:w="869" w:type="pct"/>
            <w:tcBorders>
              <w:top w:val="nil"/>
              <w:left w:val="nil"/>
              <w:bottom w:val="nil"/>
              <w:right w:val="nil"/>
            </w:tcBorders>
            <w:shd w:val="clear" w:color="auto" w:fill="auto"/>
            <w:noWrap/>
            <w:vAlign w:val="bottom"/>
            <w:hideMark/>
          </w:tcPr>
          <w:p w14:paraId="267946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55.02</w:t>
            </w:r>
          </w:p>
        </w:tc>
      </w:tr>
      <w:tr w:rsidR="00134564" w:rsidRPr="00134564" w14:paraId="1ED45CB0" w14:textId="77777777" w:rsidTr="00C31697">
        <w:trPr>
          <w:trHeight w:val="288"/>
        </w:trPr>
        <w:tc>
          <w:tcPr>
            <w:tcW w:w="2364" w:type="pct"/>
            <w:tcBorders>
              <w:top w:val="nil"/>
              <w:left w:val="nil"/>
              <w:bottom w:val="nil"/>
              <w:right w:val="nil"/>
            </w:tcBorders>
            <w:shd w:val="clear" w:color="auto" w:fill="auto"/>
            <w:noWrap/>
            <w:vAlign w:val="bottom"/>
            <w:hideMark/>
          </w:tcPr>
          <w:p w14:paraId="0D9A55A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897" w:type="pct"/>
            <w:tcBorders>
              <w:top w:val="nil"/>
              <w:left w:val="nil"/>
              <w:bottom w:val="nil"/>
              <w:right w:val="nil"/>
            </w:tcBorders>
            <w:shd w:val="clear" w:color="auto" w:fill="auto"/>
            <w:noWrap/>
            <w:vAlign w:val="bottom"/>
            <w:hideMark/>
          </w:tcPr>
          <w:p w14:paraId="74D431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28.26</w:t>
            </w:r>
          </w:p>
        </w:tc>
        <w:tc>
          <w:tcPr>
            <w:tcW w:w="870" w:type="pct"/>
            <w:tcBorders>
              <w:top w:val="nil"/>
              <w:left w:val="nil"/>
              <w:bottom w:val="nil"/>
              <w:right w:val="nil"/>
            </w:tcBorders>
            <w:shd w:val="clear" w:color="auto" w:fill="auto"/>
            <w:noWrap/>
            <w:vAlign w:val="bottom"/>
            <w:hideMark/>
          </w:tcPr>
          <w:p w14:paraId="0B7302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43.53</w:t>
            </w:r>
          </w:p>
        </w:tc>
        <w:tc>
          <w:tcPr>
            <w:tcW w:w="869" w:type="pct"/>
            <w:tcBorders>
              <w:top w:val="nil"/>
              <w:left w:val="nil"/>
              <w:bottom w:val="nil"/>
              <w:right w:val="nil"/>
            </w:tcBorders>
            <w:shd w:val="clear" w:color="auto" w:fill="auto"/>
            <w:noWrap/>
            <w:vAlign w:val="bottom"/>
            <w:hideMark/>
          </w:tcPr>
          <w:p w14:paraId="564136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38.28</w:t>
            </w:r>
          </w:p>
        </w:tc>
      </w:tr>
      <w:tr w:rsidR="00134564" w:rsidRPr="00134564" w14:paraId="37D8EE84" w14:textId="77777777" w:rsidTr="00C31697">
        <w:trPr>
          <w:trHeight w:val="288"/>
        </w:trPr>
        <w:tc>
          <w:tcPr>
            <w:tcW w:w="2364" w:type="pct"/>
            <w:tcBorders>
              <w:top w:val="nil"/>
              <w:left w:val="nil"/>
              <w:bottom w:val="nil"/>
              <w:right w:val="nil"/>
            </w:tcBorders>
            <w:shd w:val="clear" w:color="auto" w:fill="auto"/>
            <w:noWrap/>
            <w:vAlign w:val="bottom"/>
            <w:hideMark/>
          </w:tcPr>
          <w:p w14:paraId="53F4886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897" w:type="pct"/>
            <w:tcBorders>
              <w:top w:val="nil"/>
              <w:left w:val="nil"/>
              <w:bottom w:val="nil"/>
              <w:right w:val="nil"/>
            </w:tcBorders>
            <w:shd w:val="clear" w:color="auto" w:fill="auto"/>
            <w:noWrap/>
            <w:vAlign w:val="bottom"/>
            <w:hideMark/>
          </w:tcPr>
          <w:p w14:paraId="6721C7A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15F57BF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05A2210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A3D547C" w14:textId="77777777" w:rsidTr="00C31697">
        <w:trPr>
          <w:trHeight w:val="288"/>
        </w:trPr>
        <w:tc>
          <w:tcPr>
            <w:tcW w:w="2364" w:type="pct"/>
            <w:tcBorders>
              <w:top w:val="nil"/>
              <w:left w:val="nil"/>
              <w:bottom w:val="nil"/>
              <w:right w:val="nil"/>
            </w:tcBorders>
            <w:shd w:val="clear" w:color="auto" w:fill="auto"/>
            <w:noWrap/>
            <w:vAlign w:val="bottom"/>
            <w:hideMark/>
          </w:tcPr>
          <w:p w14:paraId="18431EE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897" w:type="pct"/>
            <w:tcBorders>
              <w:top w:val="nil"/>
              <w:left w:val="nil"/>
              <w:bottom w:val="nil"/>
              <w:right w:val="nil"/>
            </w:tcBorders>
            <w:shd w:val="clear" w:color="auto" w:fill="auto"/>
            <w:noWrap/>
            <w:vAlign w:val="bottom"/>
            <w:hideMark/>
          </w:tcPr>
          <w:p w14:paraId="6205AC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38.79</w:t>
            </w:r>
          </w:p>
        </w:tc>
        <w:tc>
          <w:tcPr>
            <w:tcW w:w="870" w:type="pct"/>
            <w:tcBorders>
              <w:top w:val="nil"/>
              <w:left w:val="nil"/>
              <w:bottom w:val="nil"/>
              <w:right w:val="nil"/>
            </w:tcBorders>
            <w:shd w:val="clear" w:color="auto" w:fill="auto"/>
            <w:noWrap/>
            <w:vAlign w:val="bottom"/>
            <w:hideMark/>
          </w:tcPr>
          <w:p w14:paraId="0EA965E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55.65</w:t>
            </w:r>
          </w:p>
        </w:tc>
        <w:tc>
          <w:tcPr>
            <w:tcW w:w="869" w:type="pct"/>
            <w:tcBorders>
              <w:top w:val="nil"/>
              <w:left w:val="nil"/>
              <w:bottom w:val="nil"/>
              <w:right w:val="nil"/>
            </w:tcBorders>
            <w:shd w:val="clear" w:color="auto" w:fill="auto"/>
            <w:noWrap/>
            <w:vAlign w:val="bottom"/>
            <w:hideMark/>
          </w:tcPr>
          <w:p w14:paraId="13B60DD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48.39</w:t>
            </w:r>
          </w:p>
        </w:tc>
      </w:tr>
      <w:tr w:rsidR="00134564" w:rsidRPr="00134564" w14:paraId="3C8B5BF6" w14:textId="77777777" w:rsidTr="00C31697">
        <w:trPr>
          <w:trHeight w:val="288"/>
        </w:trPr>
        <w:tc>
          <w:tcPr>
            <w:tcW w:w="2364" w:type="pct"/>
            <w:tcBorders>
              <w:top w:val="nil"/>
              <w:left w:val="nil"/>
              <w:bottom w:val="nil"/>
              <w:right w:val="nil"/>
            </w:tcBorders>
            <w:shd w:val="clear" w:color="auto" w:fill="auto"/>
            <w:noWrap/>
            <w:vAlign w:val="bottom"/>
            <w:hideMark/>
          </w:tcPr>
          <w:p w14:paraId="2DDEE40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897" w:type="pct"/>
            <w:tcBorders>
              <w:top w:val="nil"/>
              <w:left w:val="nil"/>
              <w:bottom w:val="nil"/>
              <w:right w:val="nil"/>
            </w:tcBorders>
            <w:shd w:val="clear" w:color="auto" w:fill="auto"/>
            <w:noWrap/>
            <w:vAlign w:val="bottom"/>
            <w:hideMark/>
          </w:tcPr>
          <w:p w14:paraId="5ADF99B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57.58</w:t>
            </w:r>
          </w:p>
        </w:tc>
        <w:tc>
          <w:tcPr>
            <w:tcW w:w="870" w:type="pct"/>
            <w:tcBorders>
              <w:top w:val="nil"/>
              <w:left w:val="nil"/>
              <w:bottom w:val="nil"/>
              <w:right w:val="nil"/>
            </w:tcBorders>
            <w:shd w:val="clear" w:color="auto" w:fill="auto"/>
            <w:noWrap/>
            <w:vAlign w:val="bottom"/>
            <w:hideMark/>
          </w:tcPr>
          <w:p w14:paraId="4F19F1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57.47</w:t>
            </w:r>
          </w:p>
        </w:tc>
        <w:tc>
          <w:tcPr>
            <w:tcW w:w="869" w:type="pct"/>
            <w:tcBorders>
              <w:top w:val="nil"/>
              <w:left w:val="nil"/>
              <w:bottom w:val="nil"/>
              <w:right w:val="nil"/>
            </w:tcBorders>
            <w:shd w:val="clear" w:color="auto" w:fill="auto"/>
            <w:noWrap/>
            <w:vAlign w:val="bottom"/>
            <w:hideMark/>
          </w:tcPr>
          <w:p w14:paraId="315C49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57.48</w:t>
            </w:r>
          </w:p>
        </w:tc>
      </w:tr>
      <w:tr w:rsidR="00134564" w:rsidRPr="00134564" w14:paraId="5D328F62" w14:textId="77777777" w:rsidTr="00C31697">
        <w:trPr>
          <w:trHeight w:val="288"/>
        </w:trPr>
        <w:tc>
          <w:tcPr>
            <w:tcW w:w="2364" w:type="pct"/>
            <w:tcBorders>
              <w:top w:val="nil"/>
              <w:left w:val="nil"/>
              <w:bottom w:val="nil"/>
              <w:right w:val="nil"/>
            </w:tcBorders>
            <w:shd w:val="clear" w:color="auto" w:fill="auto"/>
            <w:noWrap/>
            <w:vAlign w:val="bottom"/>
            <w:hideMark/>
          </w:tcPr>
          <w:p w14:paraId="4953C5A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897" w:type="pct"/>
            <w:tcBorders>
              <w:top w:val="nil"/>
              <w:left w:val="nil"/>
              <w:bottom w:val="nil"/>
              <w:right w:val="nil"/>
            </w:tcBorders>
            <w:shd w:val="clear" w:color="auto" w:fill="auto"/>
            <w:noWrap/>
            <w:vAlign w:val="bottom"/>
            <w:hideMark/>
          </w:tcPr>
          <w:p w14:paraId="2DD391D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288E684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7A42513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446D103" w14:textId="77777777" w:rsidTr="00C31697">
        <w:trPr>
          <w:trHeight w:val="288"/>
        </w:trPr>
        <w:tc>
          <w:tcPr>
            <w:tcW w:w="2364" w:type="pct"/>
            <w:tcBorders>
              <w:top w:val="nil"/>
              <w:left w:val="nil"/>
              <w:bottom w:val="nil"/>
              <w:right w:val="nil"/>
            </w:tcBorders>
            <w:shd w:val="clear" w:color="auto" w:fill="auto"/>
            <w:noWrap/>
            <w:vAlign w:val="bottom"/>
            <w:hideMark/>
          </w:tcPr>
          <w:p w14:paraId="77B38BB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897" w:type="pct"/>
            <w:tcBorders>
              <w:top w:val="nil"/>
              <w:left w:val="nil"/>
              <w:bottom w:val="nil"/>
              <w:right w:val="nil"/>
            </w:tcBorders>
            <w:shd w:val="clear" w:color="auto" w:fill="auto"/>
            <w:noWrap/>
            <w:vAlign w:val="bottom"/>
            <w:hideMark/>
          </w:tcPr>
          <w:p w14:paraId="3E04325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55.31</w:t>
            </w:r>
          </w:p>
        </w:tc>
        <w:tc>
          <w:tcPr>
            <w:tcW w:w="870" w:type="pct"/>
            <w:tcBorders>
              <w:top w:val="nil"/>
              <w:left w:val="nil"/>
              <w:bottom w:val="nil"/>
              <w:right w:val="nil"/>
            </w:tcBorders>
            <w:shd w:val="clear" w:color="auto" w:fill="auto"/>
            <w:noWrap/>
            <w:vAlign w:val="bottom"/>
            <w:hideMark/>
          </w:tcPr>
          <w:p w14:paraId="420C107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55.19</w:t>
            </w:r>
          </w:p>
        </w:tc>
        <w:tc>
          <w:tcPr>
            <w:tcW w:w="869" w:type="pct"/>
            <w:tcBorders>
              <w:top w:val="nil"/>
              <w:left w:val="nil"/>
              <w:bottom w:val="nil"/>
              <w:right w:val="nil"/>
            </w:tcBorders>
            <w:shd w:val="clear" w:color="auto" w:fill="auto"/>
            <w:noWrap/>
            <w:vAlign w:val="bottom"/>
            <w:hideMark/>
          </w:tcPr>
          <w:p w14:paraId="63DF9A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55.21</w:t>
            </w:r>
          </w:p>
        </w:tc>
      </w:tr>
      <w:tr w:rsidR="00134564" w:rsidRPr="00134564" w14:paraId="20CCE493" w14:textId="77777777" w:rsidTr="00C31697">
        <w:trPr>
          <w:trHeight w:val="288"/>
        </w:trPr>
        <w:tc>
          <w:tcPr>
            <w:tcW w:w="2364" w:type="pct"/>
            <w:tcBorders>
              <w:top w:val="nil"/>
              <w:left w:val="nil"/>
              <w:bottom w:val="nil"/>
              <w:right w:val="nil"/>
            </w:tcBorders>
            <w:shd w:val="clear" w:color="auto" w:fill="auto"/>
            <w:noWrap/>
            <w:vAlign w:val="bottom"/>
            <w:hideMark/>
          </w:tcPr>
          <w:p w14:paraId="7BCD16E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897" w:type="pct"/>
            <w:tcBorders>
              <w:top w:val="nil"/>
              <w:left w:val="nil"/>
              <w:bottom w:val="nil"/>
              <w:right w:val="nil"/>
            </w:tcBorders>
            <w:shd w:val="clear" w:color="auto" w:fill="auto"/>
            <w:noWrap/>
            <w:vAlign w:val="bottom"/>
            <w:hideMark/>
          </w:tcPr>
          <w:p w14:paraId="05F5CD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23.45</w:t>
            </w:r>
          </w:p>
        </w:tc>
        <w:tc>
          <w:tcPr>
            <w:tcW w:w="870" w:type="pct"/>
            <w:tcBorders>
              <w:top w:val="nil"/>
              <w:left w:val="nil"/>
              <w:bottom w:val="nil"/>
              <w:right w:val="nil"/>
            </w:tcBorders>
            <w:shd w:val="clear" w:color="auto" w:fill="auto"/>
            <w:noWrap/>
            <w:vAlign w:val="bottom"/>
            <w:hideMark/>
          </w:tcPr>
          <w:p w14:paraId="41DA93E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57.32</w:t>
            </w:r>
          </w:p>
        </w:tc>
        <w:tc>
          <w:tcPr>
            <w:tcW w:w="869" w:type="pct"/>
            <w:tcBorders>
              <w:top w:val="nil"/>
              <w:left w:val="nil"/>
              <w:bottom w:val="nil"/>
              <w:right w:val="nil"/>
            </w:tcBorders>
            <w:shd w:val="clear" w:color="auto" w:fill="auto"/>
            <w:noWrap/>
            <w:vAlign w:val="bottom"/>
            <w:hideMark/>
          </w:tcPr>
          <w:p w14:paraId="7967DE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43.11</w:t>
            </w:r>
          </w:p>
        </w:tc>
      </w:tr>
      <w:tr w:rsidR="00134564" w:rsidRPr="00134564" w14:paraId="512D7029" w14:textId="77777777" w:rsidTr="00C31697">
        <w:trPr>
          <w:trHeight w:val="288"/>
        </w:trPr>
        <w:tc>
          <w:tcPr>
            <w:tcW w:w="2364" w:type="pct"/>
            <w:tcBorders>
              <w:top w:val="nil"/>
              <w:left w:val="nil"/>
              <w:bottom w:val="nil"/>
              <w:right w:val="nil"/>
            </w:tcBorders>
            <w:shd w:val="clear" w:color="auto" w:fill="auto"/>
            <w:noWrap/>
            <w:vAlign w:val="bottom"/>
            <w:hideMark/>
          </w:tcPr>
          <w:p w14:paraId="6F69A14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897" w:type="pct"/>
            <w:tcBorders>
              <w:top w:val="nil"/>
              <w:left w:val="nil"/>
              <w:bottom w:val="nil"/>
              <w:right w:val="nil"/>
            </w:tcBorders>
            <w:shd w:val="clear" w:color="auto" w:fill="auto"/>
            <w:noWrap/>
            <w:vAlign w:val="bottom"/>
            <w:hideMark/>
          </w:tcPr>
          <w:p w14:paraId="425E3F9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67.46</w:t>
            </w:r>
          </w:p>
        </w:tc>
        <w:tc>
          <w:tcPr>
            <w:tcW w:w="870" w:type="pct"/>
            <w:tcBorders>
              <w:top w:val="nil"/>
              <w:left w:val="nil"/>
              <w:bottom w:val="nil"/>
              <w:right w:val="nil"/>
            </w:tcBorders>
            <w:shd w:val="clear" w:color="auto" w:fill="auto"/>
            <w:noWrap/>
            <w:vAlign w:val="bottom"/>
            <w:hideMark/>
          </w:tcPr>
          <w:p w14:paraId="34BA99A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48.80</w:t>
            </w:r>
          </w:p>
        </w:tc>
        <w:tc>
          <w:tcPr>
            <w:tcW w:w="869" w:type="pct"/>
            <w:tcBorders>
              <w:top w:val="nil"/>
              <w:left w:val="nil"/>
              <w:bottom w:val="nil"/>
              <w:right w:val="nil"/>
            </w:tcBorders>
            <w:shd w:val="clear" w:color="auto" w:fill="auto"/>
            <w:noWrap/>
            <w:vAlign w:val="bottom"/>
            <w:hideMark/>
          </w:tcPr>
          <w:p w14:paraId="75A4DFD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54.74</w:t>
            </w:r>
          </w:p>
        </w:tc>
      </w:tr>
      <w:tr w:rsidR="00134564" w:rsidRPr="00134564" w14:paraId="22C104DC" w14:textId="77777777" w:rsidTr="00C31697">
        <w:trPr>
          <w:trHeight w:val="288"/>
        </w:trPr>
        <w:tc>
          <w:tcPr>
            <w:tcW w:w="2364" w:type="pct"/>
            <w:tcBorders>
              <w:top w:val="nil"/>
              <w:left w:val="nil"/>
              <w:bottom w:val="nil"/>
              <w:right w:val="nil"/>
            </w:tcBorders>
            <w:shd w:val="clear" w:color="auto" w:fill="auto"/>
            <w:noWrap/>
            <w:vAlign w:val="bottom"/>
            <w:hideMark/>
          </w:tcPr>
          <w:p w14:paraId="5734C25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897" w:type="pct"/>
            <w:tcBorders>
              <w:top w:val="nil"/>
              <w:left w:val="nil"/>
              <w:bottom w:val="nil"/>
              <w:right w:val="nil"/>
            </w:tcBorders>
            <w:shd w:val="clear" w:color="auto" w:fill="auto"/>
            <w:noWrap/>
            <w:vAlign w:val="bottom"/>
            <w:hideMark/>
          </w:tcPr>
          <w:p w14:paraId="1E1152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25.00</w:t>
            </w:r>
          </w:p>
        </w:tc>
        <w:tc>
          <w:tcPr>
            <w:tcW w:w="870" w:type="pct"/>
            <w:tcBorders>
              <w:top w:val="nil"/>
              <w:left w:val="nil"/>
              <w:bottom w:val="nil"/>
              <w:right w:val="nil"/>
            </w:tcBorders>
            <w:shd w:val="clear" w:color="auto" w:fill="auto"/>
            <w:noWrap/>
            <w:vAlign w:val="bottom"/>
            <w:hideMark/>
          </w:tcPr>
          <w:p w14:paraId="1986E9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55.47</w:t>
            </w:r>
          </w:p>
        </w:tc>
        <w:tc>
          <w:tcPr>
            <w:tcW w:w="869" w:type="pct"/>
            <w:tcBorders>
              <w:top w:val="nil"/>
              <w:left w:val="nil"/>
              <w:bottom w:val="nil"/>
              <w:right w:val="nil"/>
            </w:tcBorders>
            <w:shd w:val="clear" w:color="auto" w:fill="auto"/>
            <w:noWrap/>
            <w:vAlign w:val="bottom"/>
            <w:hideMark/>
          </w:tcPr>
          <w:p w14:paraId="67C59A6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49.93</w:t>
            </w:r>
          </w:p>
        </w:tc>
      </w:tr>
      <w:tr w:rsidR="00134564" w:rsidRPr="00134564" w14:paraId="289E8B08" w14:textId="77777777" w:rsidTr="00C31697">
        <w:trPr>
          <w:trHeight w:val="288"/>
        </w:trPr>
        <w:tc>
          <w:tcPr>
            <w:tcW w:w="2364" w:type="pct"/>
            <w:tcBorders>
              <w:top w:val="nil"/>
              <w:left w:val="nil"/>
              <w:bottom w:val="single" w:sz="4" w:space="0" w:color="auto"/>
              <w:right w:val="nil"/>
            </w:tcBorders>
            <w:shd w:val="clear" w:color="auto" w:fill="auto"/>
            <w:noWrap/>
            <w:vAlign w:val="bottom"/>
            <w:hideMark/>
          </w:tcPr>
          <w:p w14:paraId="61E4428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897" w:type="pct"/>
            <w:tcBorders>
              <w:top w:val="nil"/>
              <w:left w:val="nil"/>
              <w:bottom w:val="single" w:sz="4" w:space="0" w:color="auto"/>
              <w:right w:val="nil"/>
            </w:tcBorders>
            <w:shd w:val="clear" w:color="auto" w:fill="auto"/>
            <w:noWrap/>
            <w:vAlign w:val="bottom"/>
            <w:hideMark/>
          </w:tcPr>
          <w:p w14:paraId="0CD9811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41.08</w:t>
            </w:r>
          </w:p>
        </w:tc>
        <w:tc>
          <w:tcPr>
            <w:tcW w:w="870" w:type="pct"/>
            <w:tcBorders>
              <w:top w:val="nil"/>
              <w:left w:val="nil"/>
              <w:bottom w:val="single" w:sz="4" w:space="0" w:color="auto"/>
              <w:right w:val="nil"/>
            </w:tcBorders>
            <w:shd w:val="clear" w:color="auto" w:fill="auto"/>
            <w:noWrap/>
            <w:vAlign w:val="bottom"/>
            <w:hideMark/>
          </w:tcPr>
          <w:p w14:paraId="0F3980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93.75</w:t>
            </w:r>
          </w:p>
        </w:tc>
        <w:tc>
          <w:tcPr>
            <w:tcW w:w="869" w:type="pct"/>
            <w:tcBorders>
              <w:top w:val="nil"/>
              <w:left w:val="nil"/>
              <w:bottom w:val="single" w:sz="4" w:space="0" w:color="auto"/>
              <w:right w:val="nil"/>
            </w:tcBorders>
            <w:shd w:val="clear" w:color="auto" w:fill="auto"/>
            <w:noWrap/>
            <w:vAlign w:val="bottom"/>
            <w:hideMark/>
          </w:tcPr>
          <w:p w14:paraId="2C0A77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52.78</w:t>
            </w:r>
          </w:p>
        </w:tc>
      </w:tr>
    </w:tbl>
    <w:p w14:paraId="6548818E" w14:textId="77777777" w:rsidR="00C31697" w:rsidRPr="00134564" w:rsidRDefault="00C31697" w:rsidP="00C31697">
      <w:pPr>
        <w:rPr>
          <w:i/>
        </w:rPr>
      </w:pPr>
      <w:r w:rsidRPr="00134564">
        <w:rPr>
          <w:i/>
        </w:rPr>
        <w:t>Sources: Baseline survey of Cao Lanh Impact Evaluation</w:t>
      </w:r>
    </w:p>
    <w:p w14:paraId="299F01A6"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540F07B5"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360" w:type="dxa"/>
        <w:tblInd w:w="93" w:type="dxa"/>
        <w:tblLook w:val="04A0" w:firstRow="1" w:lastRow="0" w:firstColumn="1" w:lastColumn="0" w:noHBand="0" w:noVBand="1"/>
      </w:tblPr>
      <w:tblGrid>
        <w:gridCol w:w="4800"/>
        <w:gridCol w:w="1280"/>
        <w:gridCol w:w="1280"/>
      </w:tblGrid>
      <w:tr w:rsidR="00134564" w:rsidRPr="00134564" w14:paraId="6CA8C8E4" w14:textId="77777777" w:rsidTr="00664E47">
        <w:trPr>
          <w:trHeight w:val="288"/>
        </w:trPr>
        <w:tc>
          <w:tcPr>
            <w:tcW w:w="4800" w:type="dxa"/>
            <w:tcBorders>
              <w:top w:val="nil"/>
              <w:left w:val="nil"/>
              <w:bottom w:val="nil"/>
              <w:right w:val="nil"/>
            </w:tcBorders>
            <w:shd w:val="clear" w:color="auto" w:fill="auto"/>
            <w:noWrap/>
            <w:vAlign w:val="bottom"/>
          </w:tcPr>
          <w:p w14:paraId="5FA792C1"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3AB5D47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6CA40D8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222FB79C"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623"/>
        <w:gridCol w:w="1733"/>
        <w:gridCol w:w="1696"/>
        <w:gridCol w:w="1694"/>
      </w:tblGrid>
      <w:tr w:rsidR="00134564" w:rsidRPr="00134564" w14:paraId="75A03774" w14:textId="77777777" w:rsidTr="00C31697">
        <w:trPr>
          <w:trHeight w:val="288"/>
        </w:trPr>
        <w:tc>
          <w:tcPr>
            <w:tcW w:w="3261" w:type="pct"/>
            <w:gridSpan w:val="2"/>
            <w:tcBorders>
              <w:top w:val="nil"/>
              <w:left w:val="nil"/>
              <w:bottom w:val="nil"/>
              <w:right w:val="nil"/>
            </w:tcBorders>
            <w:shd w:val="clear" w:color="auto" w:fill="auto"/>
            <w:noWrap/>
            <w:vAlign w:val="bottom"/>
            <w:hideMark/>
          </w:tcPr>
          <w:p w14:paraId="1BA39AFD"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A.4.18. Price of annual crop (1000 VND/kg)</w:t>
            </w:r>
          </w:p>
        </w:tc>
        <w:tc>
          <w:tcPr>
            <w:tcW w:w="870" w:type="pct"/>
            <w:tcBorders>
              <w:top w:val="nil"/>
              <w:left w:val="nil"/>
              <w:bottom w:val="nil"/>
              <w:right w:val="nil"/>
            </w:tcBorders>
            <w:shd w:val="clear" w:color="auto" w:fill="auto"/>
            <w:noWrap/>
            <w:vAlign w:val="bottom"/>
            <w:hideMark/>
          </w:tcPr>
          <w:p w14:paraId="6E7DA20A"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869" w:type="pct"/>
            <w:tcBorders>
              <w:top w:val="nil"/>
              <w:left w:val="nil"/>
              <w:bottom w:val="nil"/>
              <w:right w:val="nil"/>
            </w:tcBorders>
            <w:shd w:val="clear" w:color="auto" w:fill="auto"/>
            <w:noWrap/>
            <w:vAlign w:val="bottom"/>
            <w:hideMark/>
          </w:tcPr>
          <w:p w14:paraId="64BE5A6F"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073A92B2" w14:textId="77777777" w:rsidTr="00C31697">
        <w:trPr>
          <w:trHeight w:val="288"/>
        </w:trPr>
        <w:tc>
          <w:tcPr>
            <w:tcW w:w="2372" w:type="pct"/>
            <w:tcBorders>
              <w:top w:val="single" w:sz="4" w:space="0" w:color="auto"/>
              <w:left w:val="nil"/>
              <w:bottom w:val="single" w:sz="4" w:space="0" w:color="auto"/>
              <w:right w:val="nil"/>
            </w:tcBorders>
            <w:shd w:val="clear" w:color="auto" w:fill="auto"/>
            <w:noWrap/>
            <w:vAlign w:val="bottom"/>
            <w:hideMark/>
          </w:tcPr>
          <w:p w14:paraId="1E7C42E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889" w:type="pct"/>
            <w:tcBorders>
              <w:top w:val="single" w:sz="4" w:space="0" w:color="auto"/>
              <w:left w:val="nil"/>
              <w:bottom w:val="single" w:sz="4" w:space="0" w:color="auto"/>
              <w:right w:val="nil"/>
            </w:tcBorders>
            <w:shd w:val="clear" w:color="auto" w:fill="auto"/>
            <w:vAlign w:val="center"/>
            <w:hideMark/>
          </w:tcPr>
          <w:p w14:paraId="201F1872"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Rice</w:t>
            </w:r>
          </w:p>
        </w:tc>
        <w:tc>
          <w:tcPr>
            <w:tcW w:w="870" w:type="pct"/>
            <w:tcBorders>
              <w:top w:val="single" w:sz="4" w:space="0" w:color="auto"/>
              <w:left w:val="nil"/>
              <w:bottom w:val="single" w:sz="4" w:space="0" w:color="auto"/>
              <w:right w:val="nil"/>
            </w:tcBorders>
            <w:shd w:val="clear" w:color="auto" w:fill="auto"/>
            <w:vAlign w:val="center"/>
            <w:hideMark/>
          </w:tcPr>
          <w:p w14:paraId="63F98B4E"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Maize</w:t>
            </w:r>
          </w:p>
        </w:tc>
        <w:tc>
          <w:tcPr>
            <w:tcW w:w="869" w:type="pct"/>
            <w:tcBorders>
              <w:top w:val="single" w:sz="4" w:space="0" w:color="auto"/>
              <w:left w:val="nil"/>
              <w:bottom w:val="single" w:sz="4" w:space="0" w:color="auto"/>
              <w:right w:val="nil"/>
            </w:tcBorders>
            <w:shd w:val="clear" w:color="auto" w:fill="auto"/>
            <w:vAlign w:val="center"/>
            <w:hideMark/>
          </w:tcPr>
          <w:p w14:paraId="77620A85"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Sesame</w:t>
            </w:r>
          </w:p>
        </w:tc>
      </w:tr>
      <w:tr w:rsidR="00134564" w:rsidRPr="00134564" w14:paraId="203DD45B" w14:textId="77777777" w:rsidTr="00C31697">
        <w:trPr>
          <w:trHeight w:val="288"/>
        </w:trPr>
        <w:tc>
          <w:tcPr>
            <w:tcW w:w="2372" w:type="pct"/>
            <w:tcBorders>
              <w:top w:val="nil"/>
              <w:left w:val="nil"/>
              <w:bottom w:val="nil"/>
              <w:right w:val="nil"/>
            </w:tcBorders>
            <w:shd w:val="clear" w:color="auto" w:fill="auto"/>
            <w:noWrap/>
            <w:vAlign w:val="bottom"/>
            <w:hideMark/>
          </w:tcPr>
          <w:p w14:paraId="6D1A6C3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889" w:type="pct"/>
            <w:tcBorders>
              <w:top w:val="nil"/>
              <w:left w:val="nil"/>
              <w:bottom w:val="nil"/>
              <w:right w:val="nil"/>
            </w:tcBorders>
            <w:shd w:val="clear" w:color="auto" w:fill="auto"/>
            <w:noWrap/>
            <w:vAlign w:val="bottom"/>
            <w:hideMark/>
          </w:tcPr>
          <w:p w14:paraId="29B735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6.56</w:t>
            </w:r>
          </w:p>
        </w:tc>
        <w:tc>
          <w:tcPr>
            <w:tcW w:w="870" w:type="pct"/>
            <w:tcBorders>
              <w:top w:val="nil"/>
              <w:left w:val="nil"/>
              <w:bottom w:val="nil"/>
              <w:right w:val="nil"/>
            </w:tcBorders>
            <w:shd w:val="clear" w:color="auto" w:fill="auto"/>
            <w:noWrap/>
            <w:vAlign w:val="bottom"/>
            <w:hideMark/>
          </w:tcPr>
          <w:p w14:paraId="747E0C3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8.15</w:t>
            </w:r>
          </w:p>
        </w:tc>
        <w:tc>
          <w:tcPr>
            <w:tcW w:w="869" w:type="pct"/>
            <w:tcBorders>
              <w:top w:val="nil"/>
              <w:left w:val="nil"/>
              <w:bottom w:val="nil"/>
              <w:right w:val="nil"/>
            </w:tcBorders>
            <w:shd w:val="clear" w:color="auto" w:fill="auto"/>
            <w:noWrap/>
            <w:vAlign w:val="bottom"/>
            <w:hideMark/>
          </w:tcPr>
          <w:p w14:paraId="22A7F3B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31.60</w:t>
            </w:r>
          </w:p>
        </w:tc>
      </w:tr>
      <w:tr w:rsidR="00134564" w:rsidRPr="00134564" w14:paraId="52D50EFC" w14:textId="77777777" w:rsidTr="00C31697">
        <w:trPr>
          <w:trHeight w:val="288"/>
        </w:trPr>
        <w:tc>
          <w:tcPr>
            <w:tcW w:w="2372" w:type="pct"/>
            <w:tcBorders>
              <w:top w:val="nil"/>
              <w:left w:val="nil"/>
              <w:bottom w:val="nil"/>
              <w:right w:val="nil"/>
            </w:tcBorders>
            <w:shd w:val="clear" w:color="auto" w:fill="auto"/>
            <w:noWrap/>
            <w:vAlign w:val="bottom"/>
            <w:hideMark/>
          </w:tcPr>
          <w:p w14:paraId="7F0859D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889" w:type="pct"/>
            <w:tcBorders>
              <w:top w:val="nil"/>
              <w:left w:val="nil"/>
              <w:bottom w:val="nil"/>
              <w:right w:val="nil"/>
            </w:tcBorders>
            <w:shd w:val="clear" w:color="auto" w:fill="auto"/>
            <w:noWrap/>
            <w:vAlign w:val="bottom"/>
            <w:hideMark/>
          </w:tcPr>
          <w:p w14:paraId="7E6C2C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6.73</w:t>
            </w:r>
          </w:p>
        </w:tc>
        <w:tc>
          <w:tcPr>
            <w:tcW w:w="870" w:type="pct"/>
            <w:tcBorders>
              <w:top w:val="nil"/>
              <w:left w:val="nil"/>
              <w:bottom w:val="nil"/>
              <w:right w:val="nil"/>
            </w:tcBorders>
            <w:shd w:val="clear" w:color="auto" w:fill="auto"/>
            <w:noWrap/>
            <w:vAlign w:val="bottom"/>
            <w:hideMark/>
          </w:tcPr>
          <w:p w14:paraId="16F80E8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5.90</w:t>
            </w:r>
          </w:p>
        </w:tc>
        <w:tc>
          <w:tcPr>
            <w:tcW w:w="869" w:type="pct"/>
            <w:tcBorders>
              <w:top w:val="nil"/>
              <w:left w:val="nil"/>
              <w:bottom w:val="nil"/>
              <w:right w:val="nil"/>
            </w:tcBorders>
            <w:shd w:val="clear" w:color="auto" w:fill="auto"/>
            <w:noWrap/>
            <w:vAlign w:val="bottom"/>
            <w:hideMark/>
          </w:tcPr>
          <w:p w14:paraId="455116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32.85</w:t>
            </w:r>
          </w:p>
        </w:tc>
      </w:tr>
      <w:tr w:rsidR="00134564" w:rsidRPr="00134564" w14:paraId="7A011E5E" w14:textId="77777777" w:rsidTr="00C31697">
        <w:trPr>
          <w:trHeight w:val="288"/>
        </w:trPr>
        <w:tc>
          <w:tcPr>
            <w:tcW w:w="2372" w:type="pct"/>
            <w:tcBorders>
              <w:top w:val="nil"/>
              <w:left w:val="nil"/>
              <w:bottom w:val="nil"/>
              <w:right w:val="nil"/>
            </w:tcBorders>
            <w:shd w:val="clear" w:color="auto" w:fill="auto"/>
            <w:noWrap/>
            <w:vAlign w:val="bottom"/>
            <w:hideMark/>
          </w:tcPr>
          <w:p w14:paraId="52ACC1C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889" w:type="pct"/>
            <w:tcBorders>
              <w:top w:val="nil"/>
              <w:left w:val="nil"/>
              <w:bottom w:val="nil"/>
              <w:right w:val="nil"/>
            </w:tcBorders>
            <w:shd w:val="clear" w:color="auto" w:fill="auto"/>
            <w:noWrap/>
            <w:vAlign w:val="bottom"/>
            <w:hideMark/>
          </w:tcPr>
          <w:p w14:paraId="489295C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6.37</w:t>
            </w:r>
          </w:p>
        </w:tc>
        <w:tc>
          <w:tcPr>
            <w:tcW w:w="870" w:type="pct"/>
            <w:tcBorders>
              <w:top w:val="nil"/>
              <w:left w:val="nil"/>
              <w:bottom w:val="nil"/>
              <w:right w:val="nil"/>
            </w:tcBorders>
            <w:shd w:val="clear" w:color="auto" w:fill="auto"/>
            <w:noWrap/>
            <w:vAlign w:val="bottom"/>
            <w:hideMark/>
          </w:tcPr>
          <w:p w14:paraId="3A89E7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11.25</w:t>
            </w:r>
          </w:p>
        </w:tc>
        <w:tc>
          <w:tcPr>
            <w:tcW w:w="869" w:type="pct"/>
            <w:tcBorders>
              <w:top w:val="nil"/>
              <w:left w:val="nil"/>
              <w:bottom w:val="nil"/>
              <w:right w:val="nil"/>
            </w:tcBorders>
            <w:shd w:val="clear" w:color="auto" w:fill="auto"/>
            <w:noWrap/>
            <w:vAlign w:val="bottom"/>
            <w:hideMark/>
          </w:tcPr>
          <w:p w14:paraId="57873B7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CED6F71" w14:textId="77777777" w:rsidTr="00C31697">
        <w:trPr>
          <w:trHeight w:val="288"/>
        </w:trPr>
        <w:tc>
          <w:tcPr>
            <w:tcW w:w="2372" w:type="pct"/>
            <w:tcBorders>
              <w:top w:val="nil"/>
              <w:left w:val="nil"/>
              <w:bottom w:val="nil"/>
              <w:right w:val="nil"/>
            </w:tcBorders>
            <w:shd w:val="clear" w:color="auto" w:fill="auto"/>
            <w:noWrap/>
            <w:vAlign w:val="bottom"/>
            <w:hideMark/>
          </w:tcPr>
          <w:p w14:paraId="17F6E9B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889" w:type="pct"/>
            <w:tcBorders>
              <w:top w:val="nil"/>
              <w:left w:val="nil"/>
              <w:bottom w:val="nil"/>
              <w:right w:val="nil"/>
            </w:tcBorders>
            <w:shd w:val="clear" w:color="auto" w:fill="auto"/>
            <w:noWrap/>
            <w:vAlign w:val="bottom"/>
            <w:hideMark/>
          </w:tcPr>
          <w:p w14:paraId="76701AB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6.32</w:t>
            </w:r>
          </w:p>
        </w:tc>
        <w:tc>
          <w:tcPr>
            <w:tcW w:w="870" w:type="pct"/>
            <w:tcBorders>
              <w:top w:val="nil"/>
              <w:left w:val="nil"/>
              <w:bottom w:val="nil"/>
              <w:right w:val="nil"/>
            </w:tcBorders>
            <w:shd w:val="clear" w:color="auto" w:fill="auto"/>
            <w:noWrap/>
            <w:vAlign w:val="bottom"/>
            <w:hideMark/>
          </w:tcPr>
          <w:p w14:paraId="45BDE28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20A74A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30.35</w:t>
            </w:r>
          </w:p>
        </w:tc>
      </w:tr>
      <w:tr w:rsidR="00134564" w:rsidRPr="00134564" w14:paraId="73046625" w14:textId="77777777" w:rsidTr="00C31697">
        <w:trPr>
          <w:trHeight w:val="288"/>
        </w:trPr>
        <w:tc>
          <w:tcPr>
            <w:tcW w:w="2372" w:type="pct"/>
            <w:tcBorders>
              <w:top w:val="nil"/>
              <w:left w:val="nil"/>
              <w:bottom w:val="nil"/>
              <w:right w:val="nil"/>
            </w:tcBorders>
            <w:shd w:val="clear" w:color="auto" w:fill="auto"/>
            <w:noWrap/>
            <w:vAlign w:val="bottom"/>
            <w:hideMark/>
          </w:tcPr>
          <w:p w14:paraId="4BD91B2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889" w:type="pct"/>
            <w:tcBorders>
              <w:top w:val="nil"/>
              <w:left w:val="nil"/>
              <w:bottom w:val="nil"/>
              <w:right w:val="nil"/>
            </w:tcBorders>
            <w:shd w:val="clear" w:color="auto" w:fill="auto"/>
            <w:noWrap/>
            <w:vAlign w:val="bottom"/>
            <w:hideMark/>
          </w:tcPr>
          <w:p w14:paraId="62F30CC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213EA3F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7B25C50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4D37DD3" w14:textId="77777777" w:rsidTr="00C31697">
        <w:trPr>
          <w:trHeight w:val="288"/>
        </w:trPr>
        <w:tc>
          <w:tcPr>
            <w:tcW w:w="2372" w:type="pct"/>
            <w:tcBorders>
              <w:top w:val="nil"/>
              <w:left w:val="nil"/>
              <w:bottom w:val="nil"/>
              <w:right w:val="nil"/>
            </w:tcBorders>
            <w:shd w:val="clear" w:color="auto" w:fill="auto"/>
            <w:noWrap/>
            <w:vAlign w:val="bottom"/>
            <w:hideMark/>
          </w:tcPr>
          <w:p w14:paraId="0ACF9A1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889" w:type="pct"/>
            <w:tcBorders>
              <w:top w:val="nil"/>
              <w:left w:val="nil"/>
              <w:bottom w:val="nil"/>
              <w:right w:val="nil"/>
            </w:tcBorders>
            <w:shd w:val="clear" w:color="auto" w:fill="auto"/>
            <w:noWrap/>
            <w:vAlign w:val="bottom"/>
            <w:hideMark/>
          </w:tcPr>
          <w:p w14:paraId="59575F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6.54</w:t>
            </w:r>
          </w:p>
        </w:tc>
        <w:tc>
          <w:tcPr>
            <w:tcW w:w="870" w:type="pct"/>
            <w:tcBorders>
              <w:top w:val="nil"/>
              <w:left w:val="nil"/>
              <w:bottom w:val="nil"/>
              <w:right w:val="nil"/>
            </w:tcBorders>
            <w:shd w:val="clear" w:color="auto" w:fill="auto"/>
            <w:noWrap/>
            <w:vAlign w:val="bottom"/>
            <w:hideMark/>
          </w:tcPr>
          <w:p w14:paraId="08075BA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12.00</w:t>
            </w:r>
          </w:p>
        </w:tc>
        <w:tc>
          <w:tcPr>
            <w:tcW w:w="869" w:type="pct"/>
            <w:tcBorders>
              <w:top w:val="nil"/>
              <w:left w:val="nil"/>
              <w:bottom w:val="nil"/>
              <w:right w:val="nil"/>
            </w:tcBorders>
            <w:shd w:val="clear" w:color="auto" w:fill="auto"/>
            <w:noWrap/>
            <w:vAlign w:val="bottom"/>
            <w:hideMark/>
          </w:tcPr>
          <w:p w14:paraId="1D536EE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31.61</w:t>
            </w:r>
          </w:p>
        </w:tc>
      </w:tr>
      <w:tr w:rsidR="00134564" w:rsidRPr="00134564" w14:paraId="3B1102E5" w14:textId="77777777" w:rsidTr="00C31697">
        <w:trPr>
          <w:trHeight w:val="288"/>
        </w:trPr>
        <w:tc>
          <w:tcPr>
            <w:tcW w:w="2372" w:type="pct"/>
            <w:tcBorders>
              <w:top w:val="nil"/>
              <w:left w:val="nil"/>
              <w:bottom w:val="nil"/>
              <w:right w:val="nil"/>
            </w:tcBorders>
            <w:shd w:val="clear" w:color="auto" w:fill="auto"/>
            <w:noWrap/>
            <w:vAlign w:val="bottom"/>
            <w:hideMark/>
          </w:tcPr>
          <w:p w14:paraId="608EC79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889" w:type="pct"/>
            <w:tcBorders>
              <w:top w:val="nil"/>
              <w:left w:val="nil"/>
              <w:bottom w:val="nil"/>
              <w:right w:val="nil"/>
            </w:tcBorders>
            <w:shd w:val="clear" w:color="auto" w:fill="auto"/>
            <w:noWrap/>
            <w:vAlign w:val="bottom"/>
            <w:hideMark/>
          </w:tcPr>
          <w:p w14:paraId="608ADD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6.56</w:t>
            </w:r>
          </w:p>
        </w:tc>
        <w:tc>
          <w:tcPr>
            <w:tcW w:w="870" w:type="pct"/>
            <w:tcBorders>
              <w:top w:val="nil"/>
              <w:left w:val="nil"/>
              <w:bottom w:val="nil"/>
              <w:right w:val="nil"/>
            </w:tcBorders>
            <w:shd w:val="clear" w:color="auto" w:fill="auto"/>
            <w:noWrap/>
            <w:vAlign w:val="bottom"/>
            <w:hideMark/>
          </w:tcPr>
          <w:p w14:paraId="4A5480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7.94</w:t>
            </w:r>
          </w:p>
        </w:tc>
        <w:tc>
          <w:tcPr>
            <w:tcW w:w="869" w:type="pct"/>
            <w:tcBorders>
              <w:top w:val="nil"/>
              <w:left w:val="nil"/>
              <w:bottom w:val="nil"/>
              <w:right w:val="nil"/>
            </w:tcBorders>
            <w:shd w:val="clear" w:color="auto" w:fill="auto"/>
            <w:noWrap/>
            <w:vAlign w:val="bottom"/>
            <w:hideMark/>
          </w:tcPr>
          <w:p w14:paraId="26D7AC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31.58</w:t>
            </w:r>
          </w:p>
        </w:tc>
      </w:tr>
      <w:tr w:rsidR="00134564" w:rsidRPr="00134564" w14:paraId="0F9CE2B6" w14:textId="77777777" w:rsidTr="00C31697">
        <w:trPr>
          <w:trHeight w:val="288"/>
        </w:trPr>
        <w:tc>
          <w:tcPr>
            <w:tcW w:w="2372" w:type="pct"/>
            <w:tcBorders>
              <w:top w:val="nil"/>
              <w:left w:val="nil"/>
              <w:bottom w:val="nil"/>
              <w:right w:val="nil"/>
            </w:tcBorders>
            <w:shd w:val="clear" w:color="auto" w:fill="auto"/>
            <w:noWrap/>
            <w:vAlign w:val="bottom"/>
            <w:hideMark/>
          </w:tcPr>
          <w:p w14:paraId="16A8D10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889" w:type="pct"/>
            <w:tcBorders>
              <w:top w:val="nil"/>
              <w:left w:val="nil"/>
              <w:bottom w:val="nil"/>
              <w:right w:val="nil"/>
            </w:tcBorders>
            <w:shd w:val="clear" w:color="auto" w:fill="auto"/>
            <w:noWrap/>
            <w:vAlign w:val="bottom"/>
            <w:hideMark/>
          </w:tcPr>
          <w:p w14:paraId="6567B81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570ED75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6F684E9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5ACA6A7" w14:textId="77777777" w:rsidTr="00C31697">
        <w:trPr>
          <w:trHeight w:val="288"/>
        </w:trPr>
        <w:tc>
          <w:tcPr>
            <w:tcW w:w="2372" w:type="pct"/>
            <w:tcBorders>
              <w:top w:val="nil"/>
              <w:left w:val="nil"/>
              <w:bottom w:val="nil"/>
              <w:right w:val="nil"/>
            </w:tcBorders>
            <w:shd w:val="clear" w:color="auto" w:fill="auto"/>
            <w:noWrap/>
            <w:vAlign w:val="bottom"/>
            <w:hideMark/>
          </w:tcPr>
          <w:p w14:paraId="10B2156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889" w:type="pct"/>
            <w:tcBorders>
              <w:top w:val="nil"/>
              <w:left w:val="nil"/>
              <w:bottom w:val="nil"/>
              <w:right w:val="nil"/>
            </w:tcBorders>
            <w:shd w:val="clear" w:color="auto" w:fill="auto"/>
            <w:noWrap/>
            <w:vAlign w:val="bottom"/>
            <w:hideMark/>
          </w:tcPr>
          <w:p w14:paraId="1AEB7CC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6.54</w:t>
            </w:r>
          </w:p>
        </w:tc>
        <w:tc>
          <w:tcPr>
            <w:tcW w:w="870" w:type="pct"/>
            <w:tcBorders>
              <w:top w:val="nil"/>
              <w:left w:val="nil"/>
              <w:bottom w:val="nil"/>
              <w:right w:val="nil"/>
            </w:tcBorders>
            <w:shd w:val="clear" w:color="auto" w:fill="auto"/>
            <w:noWrap/>
            <w:vAlign w:val="bottom"/>
            <w:hideMark/>
          </w:tcPr>
          <w:p w14:paraId="571F14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8.38</w:t>
            </w:r>
          </w:p>
        </w:tc>
        <w:tc>
          <w:tcPr>
            <w:tcW w:w="869" w:type="pct"/>
            <w:tcBorders>
              <w:top w:val="nil"/>
              <w:left w:val="nil"/>
              <w:bottom w:val="nil"/>
              <w:right w:val="nil"/>
            </w:tcBorders>
            <w:shd w:val="clear" w:color="auto" w:fill="auto"/>
            <w:noWrap/>
            <w:vAlign w:val="bottom"/>
            <w:hideMark/>
          </w:tcPr>
          <w:p w14:paraId="5E65E26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31.62</w:t>
            </w:r>
          </w:p>
        </w:tc>
      </w:tr>
      <w:tr w:rsidR="00134564" w:rsidRPr="00134564" w14:paraId="4ED7514E" w14:textId="77777777" w:rsidTr="00C31697">
        <w:trPr>
          <w:trHeight w:val="288"/>
        </w:trPr>
        <w:tc>
          <w:tcPr>
            <w:tcW w:w="2372" w:type="pct"/>
            <w:tcBorders>
              <w:top w:val="nil"/>
              <w:left w:val="nil"/>
              <w:bottom w:val="nil"/>
              <w:right w:val="nil"/>
            </w:tcBorders>
            <w:shd w:val="clear" w:color="auto" w:fill="auto"/>
            <w:noWrap/>
            <w:vAlign w:val="bottom"/>
            <w:hideMark/>
          </w:tcPr>
          <w:p w14:paraId="4B81FE7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889" w:type="pct"/>
            <w:tcBorders>
              <w:top w:val="nil"/>
              <w:left w:val="nil"/>
              <w:bottom w:val="nil"/>
              <w:right w:val="nil"/>
            </w:tcBorders>
            <w:shd w:val="clear" w:color="auto" w:fill="auto"/>
            <w:noWrap/>
            <w:vAlign w:val="bottom"/>
            <w:hideMark/>
          </w:tcPr>
          <w:p w14:paraId="550C75C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6.65</w:t>
            </w:r>
          </w:p>
        </w:tc>
        <w:tc>
          <w:tcPr>
            <w:tcW w:w="870" w:type="pct"/>
            <w:tcBorders>
              <w:top w:val="nil"/>
              <w:left w:val="nil"/>
              <w:bottom w:val="nil"/>
              <w:right w:val="nil"/>
            </w:tcBorders>
            <w:shd w:val="clear" w:color="auto" w:fill="auto"/>
            <w:noWrap/>
            <w:vAlign w:val="bottom"/>
            <w:hideMark/>
          </w:tcPr>
          <w:p w14:paraId="5A0FE70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6.18</w:t>
            </w:r>
          </w:p>
        </w:tc>
        <w:tc>
          <w:tcPr>
            <w:tcW w:w="869" w:type="pct"/>
            <w:tcBorders>
              <w:top w:val="nil"/>
              <w:left w:val="nil"/>
              <w:bottom w:val="nil"/>
              <w:right w:val="nil"/>
            </w:tcBorders>
            <w:shd w:val="clear" w:color="auto" w:fill="auto"/>
            <w:noWrap/>
            <w:vAlign w:val="bottom"/>
            <w:hideMark/>
          </w:tcPr>
          <w:p w14:paraId="2F1EE22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31.50</w:t>
            </w:r>
          </w:p>
        </w:tc>
      </w:tr>
      <w:tr w:rsidR="00134564" w:rsidRPr="00134564" w14:paraId="62073D6A" w14:textId="77777777" w:rsidTr="00C31697">
        <w:trPr>
          <w:trHeight w:val="288"/>
        </w:trPr>
        <w:tc>
          <w:tcPr>
            <w:tcW w:w="2372" w:type="pct"/>
            <w:tcBorders>
              <w:top w:val="nil"/>
              <w:left w:val="nil"/>
              <w:bottom w:val="nil"/>
              <w:right w:val="nil"/>
            </w:tcBorders>
            <w:shd w:val="clear" w:color="auto" w:fill="auto"/>
            <w:noWrap/>
            <w:vAlign w:val="bottom"/>
            <w:hideMark/>
          </w:tcPr>
          <w:p w14:paraId="3556F45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889" w:type="pct"/>
            <w:tcBorders>
              <w:top w:val="nil"/>
              <w:left w:val="nil"/>
              <w:bottom w:val="nil"/>
              <w:right w:val="nil"/>
            </w:tcBorders>
            <w:shd w:val="clear" w:color="auto" w:fill="auto"/>
            <w:noWrap/>
            <w:vAlign w:val="bottom"/>
            <w:hideMark/>
          </w:tcPr>
          <w:p w14:paraId="63E80FE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58B8205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2ABE4FC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F666396" w14:textId="77777777" w:rsidTr="00C31697">
        <w:trPr>
          <w:trHeight w:val="288"/>
        </w:trPr>
        <w:tc>
          <w:tcPr>
            <w:tcW w:w="2372" w:type="pct"/>
            <w:tcBorders>
              <w:top w:val="nil"/>
              <w:left w:val="nil"/>
              <w:bottom w:val="nil"/>
              <w:right w:val="nil"/>
            </w:tcBorders>
            <w:shd w:val="clear" w:color="auto" w:fill="auto"/>
            <w:noWrap/>
            <w:vAlign w:val="bottom"/>
            <w:hideMark/>
          </w:tcPr>
          <w:p w14:paraId="4ACBE73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889" w:type="pct"/>
            <w:tcBorders>
              <w:top w:val="nil"/>
              <w:left w:val="nil"/>
              <w:bottom w:val="nil"/>
              <w:right w:val="nil"/>
            </w:tcBorders>
            <w:shd w:val="clear" w:color="auto" w:fill="auto"/>
            <w:noWrap/>
            <w:vAlign w:val="bottom"/>
            <w:hideMark/>
          </w:tcPr>
          <w:p w14:paraId="0B7235C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6.56</w:t>
            </w:r>
          </w:p>
        </w:tc>
        <w:tc>
          <w:tcPr>
            <w:tcW w:w="870" w:type="pct"/>
            <w:tcBorders>
              <w:top w:val="nil"/>
              <w:left w:val="nil"/>
              <w:bottom w:val="nil"/>
              <w:right w:val="nil"/>
            </w:tcBorders>
            <w:shd w:val="clear" w:color="auto" w:fill="auto"/>
            <w:noWrap/>
            <w:vAlign w:val="bottom"/>
            <w:hideMark/>
          </w:tcPr>
          <w:p w14:paraId="3785AC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8.48</w:t>
            </w:r>
          </w:p>
        </w:tc>
        <w:tc>
          <w:tcPr>
            <w:tcW w:w="869" w:type="pct"/>
            <w:tcBorders>
              <w:top w:val="nil"/>
              <w:left w:val="nil"/>
              <w:bottom w:val="nil"/>
              <w:right w:val="nil"/>
            </w:tcBorders>
            <w:shd w:val="clear" w:color="auto" w:fill="auto"/>
            <w:noWrap/>
            <w:vAlign w:val="bottom"/>
            <w:hideMark/>
          </w:tcPr>
          <w:p w14:paraId="1E2513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31.67</w:t>
            </w:r>
          </w:p>
        </w:tc>
      </w:tr>
      <w:tr w:rsidR="00134564" w:rsidRPr="00134564" w14:paraId="72E42104" w14:textId="77777777" w:rsidTr="00C31697">
        <w:trPr>
          <w:trHeight w:val="288"/>
        </w:trPr>
        <w:tc>
          <w:tcPr>
            <w:tcW w:w="2372" w:type="pct"/>
            <w:tcBorders>
              <w:top w:val="nil"/>
              <w:left w:val="nil"/>
              <w:bottom w:val="nil"/>
              <w:right w:val="nil"/>
            </w:tcBorders>
            <w:shd w:val="clear" w:color="auto" w:fill="auto"/>
            <w:noWrap/>
            <w:vAlign w:val="bottom"/>
            <w:hideMark/>
          </w:tcPr>
          <w:p w14:paraId="66072D0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889" w:type="pct"/>
            <w:tcBorders>
              <w:top w:val="nil"/>
              <w:left w:val="nil"/>
              <w:bottom w:val="nil"/>
              <w:right w:val="nil"/>
            </w:tcBorders>
            <w:shd w:val="clear" w:color="auto" w:fill="auto"/>
            <w:noWrap/>
            <w:vAlign w:val="bottom"/>
            <w:hideMark/>
          </w:tcPr>
          <w:p w14:paraId="3C5881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6.46</w:t>
            </w:r>
          </w:p>
        </w:tc>
        <w:tc>
          <w:tcPr>
            <w:tcW w:w="870" w:type="pct"/>
            <w:tcBorders>
              <w:top w:val="nil"/>
              <w:left w:val="nil"/>
              <w:bottom w:val="nil"/>
              <w:right w:val="nil"/>
            </w:tcBorders>
            <w:shd w:val="clear" w:color="auto" w:fill="auto"/>
            <w:noWrap/>
            <w:vAlign w:val="bottom"/>
            <w:hideMark/>
          </w:tcPr>
          <w:p w14:paraId="2A7857C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5.35</w:t>
            </w:r>
          </w:p>
        </w:tc>
        <w:tc>
          <w:tcPr>
            <w:tcW w:w="869" w:type="pct"/>
            <w:tcBorders>
              <w:top w:val="nil"/>
              <w:left w:val="nil"/>
              <w:bottom w:val="nil"/>
              <w:right w:val="nil"/>
            </w:tcBorders>
            <w:shd w:val="clear" w:color="auto" w:fill="auto"/>
            <w:noWrap/>
            <w:vAlign w:val="bottom"/>
            <w:hideMark/>
          </w:tcPr>
          <w:p w14:paraId="65CC8A5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30.00</w:t>
            </w:r>
          </w:p>
        </w:tc>
      </w:tr>
      <w:tr w:rsidR="00134564" w:rsidRPr="00134564" w14:paraId="6D898584" w14:textId="77777777" w:rsidTr="00C31697">
        <w:trPr>
          <w:trHeight w:val="288"/>
        </w:trPr>
        <w:tc>
          <w:tcPr>
            <w:tcW w:w="2372" w:type="pct"/>
            <w:tcBorders>
              <w:top w:val="nil"/>
              <w:left w:val="nil"/>
              <w:bottom w:val="nil"/>
              <w:right w:val="nil"/>
            </w:tcBorders>
            <w:shd w:val="clear" w:color="auto" w:fill="auto"/>
            <w:noWrap/>
            <w:vAlign w:val="bottom"/>
            <w:hideMark/>
          </w:tcPr>
          <w:p w14:paraId="34D3887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889" w:type="pct"/>
            <w:tcBorders>
              <w:top w:val="nil"/>
              <w:left w:val="nil"/>
              <w:bottom w:val="nil"/>
              <w:right w:val="nil"/>
            </w:tcBorders>
            <w:shd w:val="clear" w:color="auto" w:fill="auto"/>
            <w:noWrap/>
            <w:vAlign w:val="bottom"/>
            <w:hideMark/>
          </w:tcPr>
          <w:p w14:paraId="3228354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4B91713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25B00A5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4DACAA7" w14:textId="77777777" w:rsidTr="00C31697">
        <w:trPr>
          <w:trHeight w:val="288"/>
        </w:trPr>
        <w:tc>
          <w:tcPr>
            <w:tcW w:w="2372" w:type="pct"/>
            <w:tcBorders>
              <w:top w:val="nil"/>
              <w:left w:val="nil"/>
              <w:bottom w:val="nil"/>
              <w:right w:val="nil"/>
            </w:tcBorders>
            <w:shd w:val="clear" w:color="auto" w:fill="auto"/>
            <w:noWrap/>
            <w:vAlign w:val="bottom"/>
            <w:hideMark/>
          </w:tcPr>
          <w:p w14:paraId="4FD417F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889" w:type="pct"/>
            <w:tcBorders>
              <w:top w:val="nil"/>
              <w:left w:val="nil"/>
              <w:bottom w:val="nil"/>
              <w:right w:val="nil"/>
            </w:tcBorders>
            <w:shd w:val="clear" w:color="auto" w:fill="auto"/>
            <w:noWrap/>
            <w:vAlign w:val="bottom"/>
            <w:hideMark/>
          </w:tcPr>
          <w:p w14:paraId="16A7E75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6.28</w:t>
            </w:r>
          </w:p>
        </w:tc>
        <w:tc>
          <w:tcPr>
            <w:tcW w:w="870" w:type="pct"/>
            <w:tcBorders>
              <w:top w:val="nil"/>
              <w:left w:val="nil"/>
              <w:bottom w:val="nil"/>
              <w:right w:val="nil"/>
            </w:tcBorders>
            <w:shd w:val="clear" w:color="auto" w:fill="auto"/>
            <w:noWrap/>
            <w:vAlign w:val="bottom"/>
            <w:hideMark/>
          </w:tcPr>
          <w:p w14:paraId="426316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7.77</w:t>
            </w:r>
          </w:p>
        </w:tc>
        <w:tc>
          <w:tcPr>
            <w:tcW w:w="869" w:type="pct"/>
            <w:tcBorders>
              <w:top w:val="nil"/>
              <w:left w:val="nil"/>
              <w:bottom w:val="nil"/>
              <w:right w:val="nil"/>
            </w:tcBorders>
            <w:shd w:val="clear" w:color="auto" w:fill="auto"/>
            <w:noWrap/>
            <w:vAlign w:val="bottom"/>
            <w:hideMark/>
          </w:tcPr>
          <w:p w14:paraId="6E7260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32.20</w:t>
            </w:r>
          </w:p>
        </w:tc>
      </w:tr>
      <w:tr w:rsidR="00134564" w:rsidRPr="00134564" w14:paraId="4CF67B66" w14:textId="77777777" w:rsidTr="00C31697">
        <w:trPr>
          <w:trHeight w:val="288"/>
        </w:trPr>
        <w:tc>
          <w:tcPr>
            <w:tcW w:w="2372" w:type="pct"/>
            <w:tcBorders>
              <w:top w:val="nil"/>
              <w:left w:val="nil"/>
              <w:bottom w:val="nil"/>
              <w:right w:val="nil"/>
            </w:tcBorders>
            <w:shd w:val="clear" w:color="auto" w:fill="auto"/>
            <w:noWrap/>
            <w:vAlign w:val="bottom"/>
            <w:hideMark/>
          </w:tcPr>
          <w:p w14:paraId="489D47E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889" w:type="pct"/>
            <w:tcBorders>
              <w:top w:val="nil"/>
              <w:left w:val="nil"/>
              <w:bottom w:val="nil"/>
              <w:right w:val="nil"/>
            </w:tcBorders>
            <w:shd w:val="clear" w:color="auto" w:fill="auto"/>
            <w:noWrap/>
            <w:vAlign w:val="bottom"/>
            <w:hideMark/>
          </w:tcPr>
          <w:p w14:paraId="54DC3D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6.52</w:t>
            </w:r>
          </w:p>
        </w:tc>
        <w:tc>
          <w:tcPr>
            <w:tcW w:w="870" w:type="pct"/>
            <w:tcBorders>
              <w:top w:val="nil"/>
              <w:left w:val="nil"/>
              <w:bottom w:val="nil"/>
              <w:right w:val="nil"/>
            </w:tcBorders>
            <w:shd w:val="clear" w:color="auto" w:fill="auto"/>
            <w:noWrap/>
            <w:vAlign w:val="bottom"/>
            <w:hideMark/>
          </w:tcPr>
          <w:p w14:paraId="2033871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6.10</w:t>
            </w:r>
          </w:p>
        </w:tc>
        <w:tc>
          <w:tcPr>
            <w:tcW w:w="869" w:type="pct"/>
            <w:tcBorders>
              <w:top w:val="nil"/>
              <w:left w:val="nil"/>
              <w:bottom w:val="nil"/>
              <w:right w:val="nil"/>
            </w:tcBorders>
            <w:shd w:val="clear" w:color="auto" w:fill="auto"/>
            <w:noWrap/>
            <w:vAlign w:val="bottom"/>
            <w:hideMark/>
          </w:tcPr>
          <w:p w14:paraId="73D1A6B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32.25</w:t>
            </w:r>
          </w:p>
        </w:tc>
      </w:tr>
      <w:tr w:rsidR="00134564" w:rsidRPr="00134564" w14:paraId="4DED57C0" w14:textId="77777777" w:rsidTr="00C31697">
        <w:trPr>
          <w:trHeight w:val="288"/>
        </w:trPr>
        <w:tc>
          <w:tcPr>
            <w:tcW w:w="2372" w:type="pct"/>
            <w:tcBorders>
              <w:top w:val="nil"/>
              <w:left w:val="nil"/>
              <w:bottom w:val="nil"/>
              <w:right w:val="nil"/>
            </w:tcBorders>
            <w:shd w:val="clear" w:color="auto" w:fill="auto"/>
            <w:noWrap/>
            <w:vAlign w:val="bottom"/>
            <w:hideMark/>
          </w:tcPr>
          <w:p w14:paraId="26E8D0B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889" w:type="pct"/>
            <w:tcBorders>
              <w:top w:val="nil"/>
              <w:left w:val="nil"/>
              <w:bottom w:val="nil"/>
              <w:right w:val="nil"/>
            </w:tcBorders>
            <w:shd w:val="clear" w:color="auto" w:fill="auto"/>
            <w:noWrap/>
            <w:vAlign w:val="bottom"/>
            <w:hideMark/>
          </w:tcPr>
          <w:p w14:paraId="4C9B11E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6.56</w:t>
            </w:r>
          </w:p>
        </w:tc>
        <w:tc>
          <w:tcPr>
            <w:tcW w:w="870" w:type="pct"/>
            <w:tcBorders>
              <w:top w:val="nil"/>
              <w:left w:val="nil"/>
              <w:bottom w:val="nil"/>
              <w:right w:val="nil"/>
            </w:tcBorders>
            <w:shd w:val="clear" w:color="auto" w:fill="auto"/>
            <w:noWrap/>
            <w:vAlign w:val="bottom"/>
            <w:hideMark/>
          </w:tcPr>
          <w:p w14:paraId="740BCC6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6.17</w:t>
            </w:r>
          </w:p>
        </w:tc>
        <w:tc>
          <w:tcPr>
            <w:tcW w:w="869" w:type="pct"/>
            <w:tcBorders>
              <w:top w:val="nil"/>
              <w:left w:val="nil"/>
              <w:bottom w:val="nil"/>
              <w:right w:val="nil"/>
            </w:tcBorders>
            <w:shd w:val="clear" w:color="auto" w:fill="auto"/>
            <w:noWrap/>
            <w:vAlign w:val="bottom"/>
            <w:hideMark/>
          </w:tcPr>
          <w:p w14:paraId="03AE39D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29.00</w:t>
            </w:r>
          </w:p>
        </w:tc>
      </w:tr>
      <w:tr w:rsidR="00134564" w:rsidRPr="00134564" w14:paraId="1A4701E3" w14:textId="77777777" w:rsidTr="00C31697">
        <w:trPr>
          <w:trHeight w:val="288"/>
        </w:trPr>
        <w:tc>
          <w:tcPr>
            <w:tcW w:w="2372" w:type="pct"/>
            <w:tcBorders>
              <w:top w:val="nil"/>
              <w:left w:val="nil"/>
              <w:bottom w:val="nil"/>
              <w:right w:val="nil"/>
            </w:tcBorders>
            <w:shd w:val="clear" w:color="auto" w:fill="auto"/>
            <w:noWrap/>
            <w:vAlign w:val="bottom"/>
            <w:hideMark/>
          </w:tcPr>
          <w:p w14:paraId="254C438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889" w:type="pct"/>
            <w:tcBorders>
              <w:top w:val="nil"/>
              <w:left w:val="nil"/>
              <w:bottom w:val="nil"/>
              <w:right w:val="nil"/>
            </w:tcBorders>
            <w:shd w:val="clear" w:color="auto" w:fill="auto"/>
            <w:noWrap/>
            <w:vAlign w:val="bottom"/>
            <w:hideMark/>
          </w:tcPr>
          <w:p w14:paraId="79C695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6.51</w:t>
            </w:r>
          </w:p>
        </w:tc>
        <w:tc>
          <w:tcPr>
            <w:tcW w:w="870" w:type="pct"/>
            <w:tcBorders>
              <w:top w:val="nil"/>
              <w:left w:val="nil"/>
              <w:bottom w:val="nil"/>
              <w:right w:val="nil"/>
            </w:tcBorders>
            <w:shd w:val="clear" w:color="auto" w:fill="auto"/>
            <w:noWrap/>
            <w:vAlign w:val="bottom"/>
            <w:hideMark/>
          </w:tcPr>
          <w:p w14:paraId="5254416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12.82</w:t>
            </w:r>
          </w:p>
        </w:tc>
        <w:tc>
          <w:tcPr>
            <w:tcW w:w="869" w:type="pct"/>
            <w:tcBorders>
              <w:top w:val="nil"/>
              <w:left w:val="nil"/>
              <w:bottom w:val="nil"/>
              <w:right w:val="nil"/>
            </w:tcBorders>
            <w:shd w:val="clear" w:color="auto" w:fill="auto"/>
            <w:noWrap/>
            <w:vAlign w:val="bottom"/>
            <w:hideMark/>
          </w:tcPr>
          <w:p w14:paraId="055EA0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30.83</w:t>
            </w:r>
          </w:p>
        </w:tc>
      </w:tr>
      <w:tr w:rsidR="00134564" w:rsidRPr="00134564" w14:paraId="6709A4FA" w14:textId="77777777" w:rsidTr="00C31697">
        <w:trPr>
          <w:trHeight w:val="288"/>
        </w:trPr>
        <w:tc>
          <w:tcPr>
            <w:tcW w:w="2372" w:type="pct"/>
            <w:tcBorders>
              <w:top w:val="nil"/>
              <w:left w:val="nil"/>
              <w:bottom w:val="single" w:sz="4" w:space="0" w:color="auto"/>
              <w:right w:val="nil"/>
            </w:tcBorders>
            <w:shd w:val="clear" w:color="auto" w:fill="auto"/>
            <w:noWrap/>
            <w:vAlign w:val="bottom"/>
            <w:hideMark/>
          </w:tcPr>
          <w:p w14:paraId="312030A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889" w:type="pct"/>
            <w:tcBorders>
              <w:top w:val="nil"/>
              <w:left w:val="nil"/>
              <w:bottom w:val="single" w:sz="4" w:space="0" w:color="auto"/>
              <w:right w:val="nil"/>
            </w:tcBorders>
            <w:shd w:val="clear" w:color="auto" w:fill="auto"/>
            <w:noWrap/>
            <w:vAlign w:val="bottom"/>
            <w:hideMark/>
          </w:tcPr>
          <w:p w14:paraId="3AF7C35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6.85</w:t>
            </w:r>
          </w:p>
        </w:tc>
        <w:tc>
          <w:tcPr>
            <w:tcW w:w="870" w:type="pct"/>
            <w:tcBorders>
              <w:top w:val="nil"/>
              <w:left w:val="nil"/>
              <w:bottom w:val="single" w:sz="4" w:space="0" w:color="auto"/>
              <w:right w:val="nil"/>
            </w:tcBorders>
            <w:shd w:val="clear" w:color="auto" w:fill="auto"/>
            <w:noWrap/>
            <w:vAlign w:val="bottom"/>
            <w:hideMark/>
          </w:tcPr>
          <w:p w14:paraId="4E0EF6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8.00</w:t>
            </w:r>
          </w:p>
        </w:tc>
        <w:tc>
          <w:tcPr>
            <w:tcW w:w="869" w:type="pct"/>
            <w:tcBorders>
              <w:top w:val="nil"/>
              <w:left w:val="nil"/>
              <w:bottom w:val="single" w:sz="4" w:space="0" w:color="auto"/>
              <w:right w:val="nil"/>
            </w:tcBorders>
            <w:shd w:val="clear" w:color="auto" w:fill="auto"/>
            <w:noWrap/>
            <w:vAlign w:val="bottom"/>
            <w:hideMark/>
          </w:tcPr>
          <w:p w14:paraId="2F18D75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32.92</w:t>
            </w:r>
          </w:p>
        </w:tc>
      </w:tr>
    </w:tbl>
    <w:p w14:paraId="780B077F" w14:textId="77777777" w:rsidR="00C31697" w:rsidRPr="00134564" w:rsidRDefault="00C31697" w:rsidP="00C31697">
      <w:pPr>
        <w:rPr>
          <w:i/>
        </w:rPr>
      </w:pPr>
      <w:r w:rsidRPr="00134564">
        <w:rPr>
          <w:i/>
        </w:rPr>
        <w:t>Sources: Baseline survey of Cao Lanh Impact Evaluation</w:t>
      </w:r>
    </w:p>
    <w:p w14:paraId="5A2B9CEE"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360" w:type="dxa"/>
        <w:tblInd w:w="93" w:type="dxa"/>
        <w:tblLook w:val="04A0" w:firstRow="1" w:lastRow="0" w:firstColumn="1" w:lastColumn="0" w:noHBand="0" w:noVBand="1"/>
      </w:tblPr>
      <w:tblGrid>
        <w:gridCol w:w="4800"/>
        <w:gridCol w:w="1280"/>
        <w:gridCol w:w="1280"/>
      </w:tblGrid>
      <w:tr w:rsidR="00134564" w:rsidRPr="00134564" w14:paraId="58479929" w14:textId="77777777" w:rsidTr="00664E47">
        <w:trPr>
          <w:trHeight w:val="288"/>
        </w:trPr>
        <w:tc>
          <w:tcPr>
            <w:tcW w:w="4800" w:type="dxa"/>
            <w:tcBorders>
              <w:top w:val="nil"/>
              <w:left w:val="nil"/>
              <w:bottom w:val="nil"/>
              <w:right w:val="nil"/>
            </w:tcBorders>
            <w:shd w:val="clear" w:color="auto" w:fill="auto"/>
            <w:noWrap/>
            <w:vAlign w:val="bottom"/>
          </w:tcPr>
          <w:p w14:paraId="563031C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11F3491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3D46982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4DCB8BF1"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623"/>
        <w:gridCol w:w="1733"/>
        <w:gridCol w:w="1696"/>
        <w:gridCol w:w="1694"/>
      </w:tblGrid>
      <w:tr w:rsidR="00134564" w:rsidRPr="00134564" w14:paraId="502110CE" w14:textId="77777777" w:rsidTr="00C31697">
        <w:trPr>
          <w:trHeight w:val="288"/>
        </w:trPr>
        <w:tc>
          <w:tcPr>
            <w:tcW w:w="3261" w:type="pct"/>
            <w:gridSpan w:val="2"/>
            <w:tcBorders>
              <w:top w:val="nil"/>
              <w:left w:val="nil"/>
              <w:bottom w:val="nil"/>
              <w:right w:val="nil"/>
            </w:tcBorders>
            <w:shd w:val="clear" w:color="auto" w:fill="auto"/>
            <w:noWrap/>
            <w:vAlign w:val="bottom"/>
            <w:hideMark/>
          </w:tcPr>
          <w:p w14:paraId="14C4726C"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A.4.19. Price of annual crop (1000 VND/kg)</w:t>
            </w:r>
          </w:p>
        </w:tc>
        <w:tc>
          <w:tcPr>
            <w:tcW w:w="870" w:type="pct"/>
            <w:tcBorders>
              <w:top w:val="nil"/>
              <w:left w:val="nil"/>
              <w:bottom w:val="nil"/>
              <w:right w:val="nil"/>
            </w:tcBorders>
            <w:shd w:val="clear" w:color="auto" w:fill="auto"/>
            <w:noWrap/>
            <w:vAlign w:val="bottom"/>
            <w:hideMark/>
          </w:tcPr>
          <w:p w14:paraId="4F6652DB"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869" w:type="pct"/>
            <w:tcBorders>
              <w:top w:val="nil"/>
              <w:left w:val="nil"/>
              <w:bottom w:val="nil"/>
              <w:right w:val="nil"/>
            </w:tcBorders>
            <w:shd w:val="clear" w:color="auto" w:fill="auto"/>
            <w:noWrap/>
            <w:vAlign w:val="bottom"/>
            <w:hideMark/>
          </w:tcPr>
          <w:p w14:paraId="23856930"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7B060607" w14:textId="77777777" w:rsidTr="00C31697">
        <w:trPr>
          <w:trHeight w:val="288"/>
        </w:trPr>
        <w:tc>
          <w:tcPr>
            <w:tcW w:w="2372" w:type="pct"/>
            <w:tcBorders>
              <w:top w:val="single" w:sz="4" w:space="0" w:color="auto"/>
              <w:left w:val="nil"/>
              <w:bottom w:val="single" w:sz="4" w:space="0" w:color="auto"/>
              <w:right w:val="nil"/>
            </w:tcBorders>
            <w:shd w:val="clear" w:color="auto" w:fill="auto"/>
            <w:noWrap/>
            <w:vAlign w:val="bottom"/>
            <w:hideMark/>
          </w:tcPr>
          <w:p w14:paraId="1F8E9BC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889" w:type="pct"/>
            <w:tcBorders>
              <w:top w:val="single" w:sz="4" w:space="0" w:color="auto"/>
              <w:left w:val="nil"/>
              <w:bottom w:val="single" w:sz="4" w:space="0" w:color="auto"/>
              <w:right w:val="nil"/>
            </w:tcBorders>
            <w:shd w:val="clear" w:color="auto" w:fill="auto"/>
            <w:vAlign w:val="center"/>
            <w:hideMark/>
          </w:tcPr>
          <w:p w14:paraId="3CFB258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Rice</w:t>
            </w:r>
          </w:p>
        </w:tc>
        <w:tc>
          <w:tcPr>
            <w:tcW w:w="870" w:type="pct"/>
            <w:tcBorders>
              <w:top w:val="single" w:sz="4" w:space="0" w:color="auto"/>
              <w:left w:val="nil"/>
              <w:bottom w:val="single" w:sz="4" w:space="0" w:color="auto"/>
              <w:right w:val="nil"/>
            </w:tcBorders>
            <w:shd w:val="clear" w:color="auto" w:fill="auto"/>
            <w:vAlign w:val="center"/>
            <w:hideMark/>
          </w:tcPr>
          <w:p w14:paraId="09DC0FD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Maize</w:t>
            </w:r>
          </w:p>
        </w:tc>
        <w:tc>
          <w:tcPr>
            <w:tcW w:w="869" w:type="pct"/>
            <w:tcBorders>
              <w:top w:val="single" w:sz="4" w:space="0" w:color="auto"/>
              <w:left w:val="nil"/>
              <w:bottom w:val="single" w:sz="4" w:space="0" w:color="auto"/>
              <w:right w:val="nil"/>
            </w:tcBorders>
            <w:shd w:val="clear" w:color="auto" w:fill="auto"/>
            <w:vAlign w:val="center"/>
            <w:hideMark/>
          </w:tcPr>
          <w:p w14:paraId="5A57F2AF"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Sesame</w:t>
            </w:r>
          </w:p>
        </w:tc>
      </w:tr>
      <w:tr w:rsidR="00134564" w:rsidRPr="00134564" w14:paraId="5949C694" w14:textId="77777777" w:rsidTr="00C31697">
        <w:trPr>
          <w:trHeight w:val="288"/>
        </w:trPr>
        <w:tc>
          <w:tcPr>
            <w:tcW w:w="2372" w:type="pct"/>
            <w:tcBorders>
              <w:top w:val="nil"/>
              <w:left w:val="nil"/>
              <w:bottom w:val="nil"/>
              <w:right w:val="nil"/>
            </w:tcBorders>
            <w:shd w:val="clear" w:color="auto" w:fill="auto"/>
            <w:noWrap/>
            <w:vAlign w:val="bottom"/>
            <w:hideMark/>
          </w:tcPr>
          <w:p w14:paraId="31222E4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889" w:type="pct"/>
            <w:tcBorders>
              <w:top w:val="nil"/>
              <w:left w:val="nil"/>
              <w:bottom w:val="nil"/>
              <w:right w:val="nil"/>
            </w:tcBorders>
            <w:shd w:val="clear" w:color="auto" w:fill="auto"/>
            <w:noWrap/>
            <w:vAlign w:val="bottom"/>
            <w:hideMark/>
          </w:tcPr>
          <w:p w14:paraId="075758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6.56</w:t>
            </w:r>
          </w:p>
        </w:tc>
        <w:tc>
          <w:tcPr>
            <w:tcW w:w="870" w:type="pct"/>
            <w:tcBorders>
              <w:top w:val="nil"/>
              <w:left w:val="nil"/>
              <w:bottom w:val="nil"/>
              <w:right w:val="nil"/>
            </w:tcBorders>
            <w:shd w:val="clear" w:color="auto" w:fill="auto"/>
            <w:noWrap/>
            <w:vAlign w:val="bottom"/>
            <w:hideMark/>
          </w:tcPr>
          <w:p w14:paraId="3CEEE5D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8.15</w:t>
            </w:r>
          </w:p>
        </w:tc>
        <w:tc>
          <w:tcPr>
            <w:tcW w:w="869" w:type="pct"/>
            <w:tcBorders>
              <w:top w:val="nil"/>
              <w:left w:val="nil"/>
              <w:bottom w:val="nil"/>
              <w:right w:val="nil"/>
            </w:tcBorders>
            <w:shd w:val="clear" w:color="auto" w:fill="auto"/>
            <w:noWrap/>
            <w:vAlign w:val="bottom"/>
            <w:hideMark/>
          </w:tcPr>
          <w:p w14:paraId="33F501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31.60</w:t>
            </w:r>
          </w:p>
        </w:tc>
      </w:tr>
      <w:tr w:rsidR="00134564" w:rsidRPr="00134564" w14:paraId="73049AAF" w14:textId="77777777" w:rsidTr="00C31697">
        <w:trPr>
          <w:trHeight w:val="288"/>
        </w:trPr>
        <w:tc>
          <w:tcPr>
            <w:tcW w:w="2372" w:type="pct"/>
            <w:tcBorders>
              <w:top w:val="nil"/>
              <w:left w:val="nil"/>
              <w:bottom w:val="nil"/>
              <w:right w:val="nil"/>
            </w:tcBorders>
            <w:shd w:val="clear" w:color="auto" w:fill="auto"/>
            <w:noWrap/>
            <w:vAlign w:val="bottom"/>
            <w:hideMark/>
          </w:tcPr>
          <w:p w14:paraId="7E5410B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889" w:type="pct"/>
            <w:tcBorders>
              <w:top w:val="nil"/>
              <w:left w:val="nil"/>
              <w:bottom w:val="nil"/>
              <w:right w:val="nil"/>
            </w:tcBorders>
            <w:shd w:val="clear" w:color="auto" w:fill="auto"/>
            <w:noWrap/>
            <w:vAlign w:val="bottom"/>
            <w:hideMark/>
          </w:tcPr>
          <w:p w14:paraId="7A129E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6.73</w:t>
            </w:r>
          </w:p>
        </w:tc>
        <w:tc>
          <w:tcPr>
            <w:tcW w:w="870" w:type="pct"/>
            <w:tcBorders>
              <w:top w:val="nil"/>
              <w:left w:val="nil"/>
              <w:bottom w:val="nil"/>
              <w:right w:val="nil"/>
            </w:tcBorders>
            <w:shd w:val="clear" w:color="auto" w:fill="auto"/>
            <w:noWrap/>
            <w:vAlign w:val="bottom"/>
            <w:hideMark/>
          </w:tcPr>
          <w:p w14:paraId="374A8E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5.90</w:t>
            </w:r>
          </w:p>
        </w:tc>
        <w:tc>
          <w:tcPr>
            <w:tcW w:w="869" w:type="pct"/>
            <w:tcBorders>
              <w:top w:val="nil"/>
              <w:left w:val="nil"/>
              <w:bottom w:val="nil"/>
              <w:right w:val="nil"/>
            </w:tcBorders>
            <w:shd w:val="clear" w:color="auto" w:fill="auto"/>
            <w:noWrap/>
            <w:vAlign w:val="bottom"/>
            <w:hideMark/>
          </w:tcPr>
          <w:p w14:paraId="425C891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32.85</w:t>
            </w:r>
          </w:p>
        </w:tc>
      </w:tr>
      <w:tr w:rsidR="00134564" w:rsidRPr="00134564" w14:paraId="2F0A7DE4" w14:textId="77777777" w:rsidTr="00C31697">
        <w:trPr>
          <w:trHeight w:val="288"/>
        </w:trPr>
        <w:tc>
          <w:tcPr>
            <w:tcW w:w="2372" w:type="pct"/>
            <w:tcBorders>
              <w:top w:val="nil"/>
              <w:left w:val="nil"/>
              <w:bottom w:val="nil"/>
              <w:right w:val="nil"/>
            </w:tcBorders>
            <w:shd w:val="clear" w:color="auto" w:fill="auto"/>
            <w:noWrap/>
            <w:vAlign w:val="bottom"/>
            <w:hideMark/>
          </w:tcPr>
          <w:p w14:paraId="12AF2F8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889" w:type="pct"/>
            <w:tcBorders>
              <w:top w:val="nil"/>
              <w:left w:val="nil"/>
              <w:bottom w:val="nil"/>
              <w:right w:val="nil"/>
            </w:tcBorders>
            <w:shd w:val="clear" w:color="auto" w:fill="auto"/>
            <w:noWrap/>
            <w:vAlign w:val="bottom"/>
            <w:hideMark/>
          </w:tcPr>
          <w:p w14:paraId="65BEFC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6.37</w:t>
            </w:r>
          </w:p>
        </w:tc>
        <w:tc>
          <w:tcPr>
            <w:tcW w:w="870" w:type="pct"/>
            <w:tcBorders>
              <w:top w:val="nil"/>
              <w:left w:val="nil"/>
              <w:bottom w:val="nil"/>
              <w:right w:val="nil"/>
            </w:tcBorders>
            <w:shd w:val="clear" w:color="auto" w:fill="auto"/>
            <w:noWrap/>
            <w:vAlign w:val="bottom"/>
            <w:hideMark/>
          </w:tcPr>
          <w:p w14:paraId="6AEC658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11.25</w:t>
            </w:r>
          </w:p>
        </w:tc>
        <w:tc>
          <w:tcPr>
            <w:tcW w:w="869" w:type="pct"/>
            <w:tcBorders>
              <w:top w:val="nil"/>
              <w:left w:val="nil"/>
              <w:bottom w:val="nil"/>
              <w:right w:val="nil"/>
            </w:tcBorders>
            <w:shd w:val="clear" w:color="auto" w:fill="auto"/>
            <w:noWrap/>
            <w:vAlign w:val="bottom"/>
            <w:hideMark/>
          </w:tcPr>
          <w:p w14:paraId="09FFA28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722F552" w14:textId="77777777" w:rsidTr="00C31697">
        <w:trPr>
          <w:trHeight w:val="288"/>
        </w:trPr>
        <w:tc>
          <w:tcPr>
            <w:tcW w:w="2372" w:type="pct"/>
            <w:tcBorders>
              <w:top w:val="nil"/>
              <w:left w:val="nil"/>
              <w:bottom w:val="nil"/>
              <w:right w:val="nil"/>
            </w:tcBorders>
            <w:shd w:val="clear" w:color="auto" w:fill="auto"/>
            <w:noWrap/>
            <w:vAlign w:val="bottom"/>
            <w:hideMark/>
          </w:tcPr>
          <w:p w14:paraId="408C68C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889" w:type="pct"/>
            <w:tcBorders>
              <w:top w:val="nil"/>
              <w:left w:val="nil"/>
              <w:bottom w:val="nil"/>
              <w:right w:val="nil"/>
            </w:tcBorders>
            <w:shd w:val="clear" w:color="auto" w:fill="auto"/>
            <w:noWrap/>
            <w:vAlign w:val="bottom"/>
            <w:hideMark/>
          </w:tcPr>
          <w:p w14:paraId="659D333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6.32</w:t>
            </w:r>
          </w:p>
        </w:tc>
        <w:tc>
          <w:tcPr>
            <w:tcW w:w="870" w:type="pct"/>
            <w:tcBorders>
              <w:top w:val="nil"/>
              <w:left w:val="nil"/>
              <w:bottom w:val="nil"/>
              <w:right w:val="nil"/>
            </w:tcBorders>
            <w:shd w:val="clear" w:color="auto" w:fill="auto"/>
            <w:noWrap/>
            <w:vAlign w:val="bottom"/>
            <w:hideMark/>
          </w:tcPr>
          <w:p w14:paraId="5AC2043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60299AC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30.35</w:t>
            </w:r>
          </w:p>
        </w:tc>
      </w:tr>
      <w:tr w:rsidR="00134564" w:rsidRPr="00134564" w14:paraId="02977E46" w14:textId="77777777" w:rsidTr="00C31697">
        <w:trPr>
          <w:trHeight w:val="288"/>
        </w:trPr>
        <w:tc>
          <w:tcPr>
            <w:tcW w:w="2372" w:type="pct"/>
            <w:tcBorders>
              <w:top w:val="nil"/>
              <w:left w:val="nil"/>
              <w:bottom w:val="nil"/>
              <w:right w:val="nil"/>
            </w:tcBorders>
            <w:shd w:val="clear" w:color="auto" w:fill="auto"/>
            <w:noWrap/>
            <w:vAlign w:val="bottom"/>
            <w:hideMark/>
          </w:tcPr>
          <w:p w14:paraId="532A136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889" w:type="pct"/>
            <w:tcBorders>
              <w:top w:val="nil"/>
              <w:left w:val="nil"/>
              <w:bottom w:val="nil"/>
              <w:right w:val="nil"/>
            </w:tcBorders>
            <w:shd w:val="clear" w:color="auto" w:fill="auto"/>
            <w:noWrap/>
            <w:vAlign w:val="bottom"/>
            <w:hideMark/>
          </w:tcPr>
          <w:p w14:paraId="1036E3E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24D2096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28C0AC1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D4A3531" w14:textId="77777777" w:rsidTr="00C31697">
        <w:trPr>
          <w:trHeight w:val="288"/>
        </w:trPr>
        <w:tc>
          <w:tcPr>
            <w:tcW w:w="2372" w:type="pct"/>
            <w:tcBorders>
              <w:top w:val="nil"/>
              <w:left w:val="nil"/>
              <w:bottom w:val="nil"/>
              <w:right w:val="nil"/>
            </w:tcBorders>
            <w:shd w:val="clear" w:color="auto" w:fill="auto"/>
            <w:noWrap/>
            <w:vAlign w:val="bottom"/>
            <w:hideMark/>
          </w:tcPr>
          <w:p w14:paraId="08D3FD9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889" w:type="pct"/>
            <w:tcBorders>
              <w:top w:val="nil"/>
              <w:left w:val="nil"/>
              <w:bottom w:val="nil"/>
              <w:right w:val="nil"/>
            </w:tcBorders>
            <w:shd w:val="clear" w:color="auto" w:fill="auto"/>
            <w:noWrap/>
            <w:vAlign w:val="bottom"/>
            <w:hideMark/>
          </w:tcPr>
          <w:p w14:paraId="47B3C8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6.54</w:t>
            </w:r>
          </w:p>
        </w:tc>
        <w:tc>
          <w:tcPr>
            <w:tcW w:w="870" w:type="pct"/>
            <w:tcBorders>
              <w:top w:val="nil"/>
              <w:left w:val="nil"/>
              <w:bottom w:val="nil"/>
              <w:right w:val="nil"/>
            </w:tcBorders>
            <w:shd w:val="clear" w:color="auto" w:fill="auto"/>
            <w:noWrap/>
            <w:vAlign w:val="bottom"/>
            <w:hideMark/>
          </w:tcPr>
          <w:p w14:paraId="571D984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12.00</w:t>
            </w:r>
          </w:p>
        </w:tc>
        <w:tc>
          <w:tcPr>
            <w:tcW w:w="869" w:type="pct"/>
            <w:tcBorders>
              <w:top w:val="nil"/>
              <w:left w:val="nil"/>
              <w:bottom w:val="nil"/>
              <w:right w:val="nil"/>
            </w:tcBorders>
            <w:shd w:val="clear" w:color="auto" w:fill="auto"/>
            <w:noWrap/>
            <w:vAlign w:val="bottom"/>
            <w:hideMark/>
          </w:tcPr>
          <w:p w14:paraId="25684C7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31.61</w:t>
            </w:r>
          </w:p>
        </w:tc>
      </w:tr>
      <w:tr w:rsidR="00134564" w:rsidRPr="00134564" w14:paraId="5DDC5BFD" w14:textId="77777777" w:rsidTr="00C31697">
        <w:trPr>
          <w:trHeight w:val="288"/>
        </w:trPr>
        <w:tc>
          <w:tcPr>
            <w:tcW w:w="2372" w:type="pct"/>
            <w:tcBorders>
              <w:top w:val="nil"/>
              <w:left w:val="nil"/>
              <w:bottom w:val="nil"/>
              <w:right w:val="nil"/>
            </w:tcBorders>
            <w:shd w:val="clear" w:color="auto" w:fill="auto"/>
            <w:noWrap/>
            <w:vAlign w:val="bottom"/>
            <w:hideMark/>
          </w:tcPr>
          <w:p w14:paraId="12E768F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889" w:type="pct"/>
            <w:tcBorders>
              <w:top w:val="nil"/>
              <w:left w:val="nil"/>
              <w:bottom w:val="nil"/>
              <w:right w:val="nil"/>
            </w:tcBorders>
            <w:shd w:val="clear" w:color="auto" w:fill="auto"/>
            <w:noWrap/>
            <w:vAlign w:val="bottom"/>
            <w:hideMark/>
          </w:tcPr>
          <w:p w14:paraId="52B2FFE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6.56</w:t>
            </w:r>
          </w:p>
        </w:tc>
        <w:tc>
          <w:tcPr>
            <w:tcW w:w="870" w:type="pct"/>
            <w:tcBorders>
              <w:top w:val="nil"/>
              <w:left w:val="nil"/>
              <w:bottom w:val="nil"/>
              <w:right w:val="nil"/>
            </w:tcBorders>
            <w:shd w:val="clear" w:color="auto" w:fill="auto"/>
            <w:noWrap/>
            <w:vAlign w:val="bottom"/>
            <w:hideMark/>
          </w:tcPr>
          <w:p w14:paraId="381147B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7.94</w:t>
            </w:r>
          </w:p>
        </w:tc>
        <w:tc>
          <w:tcPr>
            <w:tcW w:w="869" w:type="pct"/>
            <w:tcBorders>
              <w:top w:val="nil"/>
              <w:left w:val="nil"/>
              <w:bottom w:val="nil"/>
              <w:right w:val="nil"/>
            </w:tcBorders>
            <w:shd w:val="clear" w:color="auto" w:fill="auto"/>
            <w:noWrap/>
            <w:vAlign w:val="bottom"/>
            <w:hideMark/>
          </w:tcPr>
          <w:p w14:paraId="09FA2EA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31.58</w:t>
            </w:r>
          </w:p>
        </w:tc>
      </w:tr>
      <w:tr w:rsidR="00134564" w:rsidRPr="00134564" w14:paraId="2F7CA56D" w14:textId="77777777" w:rsidTr="00C31697">
        <w:trPr>
          <w:trHeight w:val="288"/>
        </w:trPr>
        <w:tc>
          <w:tcPr>
            <w:tcW w:w="2372" w:type="pct"/>
            <w:tcBorders>
              <w:top w:val="nil"/>
              <w:left w:val="nil"/>
              <w:bottom w:val="nil"/>
              <w:right w:val="nil"/>
            </w:tcBorders>
            <w:shd w:val="clear" w:color="auto" w:fill="auto"/>
            <w:noWrap/>
            <w:vAlign w:val="bottom"/>
            <w:hideMark/>
          </w:tcPr>
          <w:p w14:paraId="69C1CFE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889" w:type="pct"/>
            <w:tcBorders>
              <w:top w:val="nil"/>
              <w:left w:val="nil"/>
              <w:bottom w:val="nil"/>
              <w:right w:val="nil"/>
            </w:tcBorders>
            <w:shd w:val="clear" w:color="auto" w:fill="auto"/>
            <w:noWrap/>
            <w:vAlign w:val="bottom"/>
            <w:hideMark/>
          </w:tcPr>
          <w:p w14:paraId="4B51A65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16670DC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0A8871A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283E25C" w14:textId="77777777" w:rsidTr="00C31697">
        <w:trPr>
          <w:trHeight w:val="288"/>
        </w:trPr>
        <w:tc>
          <w:tcPr>
            <w:tcW w:w="2372" w:type="pct"/>
            <w:tcBorders>
              <w:top w:val="nil"/>
              <w:left w:val="nil"/>
              <w:bottom w:val="nil"/>
              <w:right w:val="nil"/>
            </w:tcBorders>
            <w:shd w:val="clear" w:color="auto" w:fill="auto"/>
            <w:noWrap/>
            <w:vAlign w:val="bottom"/>
            <w:hideMark/>
          </w:tcPr>
          <w:p w14:paraId="5BE3224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889" w:type="pct"/>
            <w:tcBorders>
              <w:top w:val="nil"/>
              <w:left w:val="nil"/>
              <w:bottom w:val="nil"/>
              <w:right w:val="nil"/>
            </w:tcBorders>
            <w:shd w:val="clear" w:color="auto" w:fill="auto"/>
            <w:noWrap/>
            <w:vAlign w:val="bottom"/>
            <w:hideMark/>
          </w:tcPr>
          <w:p w14:paraId="33A817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6.54</w:t>
            </w:r>
          </w:p>
        </w:tc>
        <w:tc>
          <w:tcPr>
            <w:tcW w:w="870" w:type="pct"/>
            <w:tcBorders>
              <w:top w:val="nil"/>
              <w:left w:val="nil"/>
              <w:bottom w:val="nil"/>
              <w:right w:val="nil"/>
            </w:tcBorders>
            <w:shd w:val="clear" w:color="auto" w:fill="auto"/>
            <w:noWrap/>
            <w:vAlign w:val="bottom"/>
            <w:hideMark/>
          </w:tcPr>
          <w:p w14:paraId="528C0C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8.38</w:t>
            </w:r>
          </w:p>
        </w:tc>
        <w:tc>
          <w:tcPr>
            <w:tcW w:w="869" w:type="pct"/>
            <w:tcBorders>
              <w:top w:val="nil"/>
              <w:left w:val="nil"/>
              <w:bottom w:val="nil"/>
              <w:right w:val="nil"/>
            </w:tcBorders>
            <w:shd w:val="clear" w:color="auto" w:fill="auto"/>
            <w:noWrap/>
            <w:vAlign w:val="bottom"/>
            <w:hideMark/>
          </w:tcPr>
          <w:p w14:paraId="61B832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31.62</w:t>
            </w:r>
          </w:p>
        </w:tc>
      </w:tr>
      <w:tr w:rsidR="00134564" w:rsidRPr="00134564" w14:paraId="13DAF387" w14:textId="77777777" w:rsidTr="00C31697">
        <w:trPr>
          <w:trHeight w:val="288"/>
        </w:trPr>
        <w:tc>
          <w:tcPr>
            <w:tcW w:w="2372" w:type="pct"/>
            <w:tcBorders>
              <w:top w:val="nil"/>
              <w:left w:val="nil"/>
              <w:bottom w:val="nil"/>
              <w:right w:val="nil"/>
            </w:tcBorders>
            <w:shd w:val="clear" w:color="auto" w:fill="auto"/>
            <w:noWrap/>
            <w:vAlign w:val="bottom"/>
            <w:hideMark/>
          </w:tcPr>
          <w:p w14:paraId="488FC55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889" w:type="pct"/>
            <w:tcBorders>
              <w:top w:val="nil"/>
              <w:left w:val="nil"/>
              <w:bottom w:val="nil"/>
              <w:right w:val="nil"/>
            </w:tcBorders>
            <w:shd w:val="clear" w:color="auto" w:fill="auto"/>
            <w:noWrap/>
            <w:vAlign w:val="bottom"/>
            <w:hideMark/>
          </w:tcPr>
          <w:p w14:paraId="4E92F71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6.65</w:t>
            </w:r>
          </w:p>
        </w:tc>
        <w:tc>
          <w:tcPr>
            <w:tcW w:w="870" w:type="pct"/>
            <w:tcBorders>
              <w:top w:val="nil"/>
              <w:left w:val="nil"/>
              <w:bottom w:val="nil"/>
              <w:right w:val="nil"/>
            </w:tcBorders>
            <w:shd w:val="clear" w:color="auto" w:fill="auto"/>
            <w:noWrap/>
            <w:vAlign w:val="bottom"/>
            <w:hideMark/>
          </w:tcPr>
          <w:p w14:paraId="771F29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6.18</w:t>
            </w:r>
          </w:p>
        </w:tc>
        <w:tc>
          <w:tcPr>
            <w:tcW w:w="869" w:type="pct"/>
            <w:tcBorders>
              <w:top w:val="nil"/>
              <w:left w:val="nil"/>
              <w:bottom w:val="nil"/>
              <w:right w:val="nil"/>
            </w:tcBorders>
            <w:shd w:val="clear" w:color="auto" w:fill="auto"/>
            <w:noWrap/>
            <w:vAlign w:val="bottom"/>
            <w:hideMark/>
          </w:tcPr>
          <w:p w14:paraId="018985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31.50</w:t>
            </w:r>
          </w:p>
        </w:tc>
      </w:tr>
      <w:tr w:rsidR="00134564" w:rsidRPr="00134564" w14:paraId="66B13E82" w14:textId="77777777" w:rsidTr="00C31697">
        <w:trPr>
          <w:trHeight w:val="288"/>
        </w:trPr>
        <w:tc>
          <w:tcPr>
            <w:tcW w:w="2372" w:type="pct"/>
            <w:tcBorders>
              <w:top w:val="nil"/>
              <w:left w:val="nil"/>
              <w:bottom w:val="nil"/>
              <w:right w:val="nil"/>
            </w:tcBorders>
            <w:shd w:val="clear" w:color="auto" w:fill="auto"/>
            <w:noWrap/>
            <w:vAlign w:val="bottom"/>
            <w:hideMark/>
          </w:tcPr>
          <w:p w14:paraId="51BD512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889" w:type="pct"/>
            <w:tcBorders>
              <w:top w:val="nil"/>
              <w:left w:val="nil"/>
              <w:bottom w:val="nil"/>
              <w:right w:val="nil"/>
            </w:tcBorders>
            <w:shd w:val="clear" w:color="auto" w:fill="auto"/>
            <w:noWrap/>
            <w:vAlign w:val="bottom"/>
            <w:hideMark/>
          </w:tcPr>
          <w:p w14:paraId="66DFBCC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3059A12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7987B82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DCCE17A" w14:textId="77777777" w:rsidTr="00C31697">
        <w:trPr>
          <w:trHeight w:val="288"/>
        </w:trPr>
        <w:tc>
          <w:tcPr>
            <w:tcW w:w="2372" w:type="pct"/>
            <w:tcBorders>
              <w:top w:val="nil"/>
              <w:left w:val="nil"/>
              <w:bottom w:val="nil"/>
              <w:right w:val="nil"/>
            </w:tcBorders>
            <w:shd w:val="clear" w:color="auto" w:fill="auto"/>
            <w:noWrap/>
            <w:vAlign w:val="bottom"/>
            <w:hideMark/>
          </w:tcPr>
          <w:p w14:paraId="38B7E8D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889" w:type="pct"/>
            <w:tcBorders>
              <w:top w:val="nil"/>
              <w:left w:val="nil"/>
              <w:bottom w:val="nil"/>
              <w:right w:val="nil"/>
            </w:tcBorders>
            <w:shd w:val="clear" w:color="auto" w:fill="auto"/>
            <w:noWrap/>
            <w:vAlign w:val="bottom"/>
            <w:hideMark/>
          </w:tcPr>
          <w:p w14:paraId="026CD5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6.56</w:t>
            </w:r>
          </w:p>
        </w:tc>
        <w:tc>
          <w:tcPr>
            <w:tcW w:w="870" w:type="pct"/>
            <w:tcBorders>
              <w:top w:val="nil"/>
              <w:left w:val="nil"/>
              <w:bottom w:val="nil"/>
              <w:right w:val="nil"/>
            </w:tcBorders>
            <w:shd w:val="clear" w:color="auto" w:fill="auto"/>
            <w:noWrap/>
            <w:vAlign w:val="bottom"/>
            <w:hideMark/>
          </w:tcPr>
          <w:p w14:paraId="2436361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8.48</w:t>
            </w:r>
          </w:p>
        </w:tc>
        <w:tc>
          <w:tcPr>
            <w:tcW w:w="869" w:type="pct"/>
            <w:tcBorders>
              <w:top w:val="nil"/>
              <w:left w:val="nil"/>
              <w:bottom w:val="nil"/>
              <w:right w:val="nil"/>
            </w:tcBorders>
            <w:shd w:val="clear" w:color="auto" w:fill="auto"/>
            <w:noWrap/>
            <w:vAlign w:val="bottom"/>
            <w:hideMark/>
          </w:tcPr>
          <w:p w14:paraId="4EC6703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31.67</w:t>
            </w:r>
          </w:p>
        </w:tc>
      </w:tr>
      <w:tr w:rsidR="00134564" w:rsidRPr="00134564" w14:paraId="220E97BB" w14:textId="77777777" w:rsidTr="00C31697">
        <w:trPr>
          <w:trHeight w:val="288"/>
        </w:trPr>
        <w:tc>
          <w:tcPr>
            <w:tcW w:w="2372" w:type="pct"/>
            <w:tcBorders>
              <w:top w:val="nil"/>
              <w:left w:val="nil"/>
              <w:bottom w:val="nil"/>
              <w:right w:val="nil"/>
            </w:tcBorders>
            <w:shd w:val="clear" w:color="auto" w:fill="auto"/>
            <w:noWrap/>
            <w:vAlign w:val="bottom"/>
            <w:hideMark/>
          </w:tcPr>
          <w:p w14:paraId="27F2CED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889" w:type="pct"/>
            <w:tcBorders>
              <w:top w:val="nil"/>
              <w:left w:val="nil"/>
              <w:bottom w:val="nil"/>
              <w:right w:val="nil"/>
            </w:tcBorders>
            <w:shd w:val="clear" w:color="auto" w:fill="auto"/>
            <w:noWrap/>
            <w:vAlign w:val="bottom"/>
            <w:hideMark/>
          </w:tcPr>
          <w:p w14:paraId="28F555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6.46</w:t>
            </w:r>
          </w:p>
        </w:tc>
        <w:tc>
          <w:tcPr>
            <w:tcW w:w="870" w:type="pct"/>
            <w:tcBorders>
              <w:top w:val="nil"/>
              <w:left w:val="nil"/>
              <w:bottom w:val="nil"/>
              <w:right w:val="nil"/>
            </w:tcBorders>
            <w:shd w:val="clear" w:color="auto" w:fill="auto"/>
            <w:noWrap/>
            <w:vAlign w:val="bottom"/>
            <w:hideMark/>
          </w:tcPr>
          <w:p w14:paraId="66E7DC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5.35</w:t>
            </w:r>
          </w:p>
        </w:tc>
        <w:tc>
          <w:tcPr>
            <w:tcW w:w="869" w:type="pct"/>
            <w:tcBorders>
              <w:top w:val="nil"/>
              <w:left w:val="nil"/>
              <w:bottom w:val="nil"/>
              <w:right w:val="nil"/>
            </w:tcBorders>
            <w:shd w:val="clear" w:color="auto" w:fill="auto"/>
            <w:noWrap/>
            <w:vAlign w:val="bottom"/>
            <w:hideMark/>
          </w:tcPr>
          <w:p w14:paraId="6812533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30.00</w:t>
            </w:r>
          </w:p>
        </w:tc>
      </w:tr>
      <w:tr w:rsidR="00134564" w:rsidRPr="00134564" w14:paraId="718C840E" w14:textId="77777777" w:rsidTr="00C31697">
        <w:trPr>
          <w:trHeight w:val="288"/>
        </w:trPr>
        <w:tc>
          <w:tcPr>
            <w:tcW w:w="2372" w:type="pct"/>
            <w:tcBorders>
              <w:top w:val="nil"/>
              <w:left w:val="nil"/>
              <w:bottom w:val="nil"/>
              <w:right w:val="nil"/>
            </w:tcBorders>
            <w:shd w:val="clear" w:color="auto" w:fill="auto"/>
            <w:noWrap/>
            <w:vAlign w:val="bottom"/>
            <w:hideMark/>
          </w:tcPr>
          <w:p w14:paraId="24DFB05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889" w:type="pct"/>
            <w:tcBorders>
              <w:top w:val="nil"/>
              <w:left w:val="nil"/>
              <w:bottom w:val="nil"/>
              <w:right w:val="nil"/>
            </w:tcBorders>
            <w:shd w:val="clear" w:color="auto" w:fill="auto"/>
            <w:noWrap/>
            <w:vAlign w:val="bottom"/>
            <w:hideMark/>
          </w:tcPr>
          <w:p w14:paraId="347D819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4DE0E18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4739054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238617A" w14:textId="77777777" w:rsidTr="00C31697">
        <w:trPr>
          <w:trHeight w:val="288"/>
        </w:trPr>
        <w:tc>
          <w:tcPr>
            <w:tcW w:w="2372" w:type="pct"/>
            <w:tcBorders>
              <w:top w:val="nil"/>
              <w:left w:val="nil"/>
              <w:bottom w:val="nil"/>
              <w:right w:val="nil"/>
            </w:tcBorders>
            <w:shd w:val="clear" w:color="auto" w:fill="auto"/>
            <w:noWrap/>
            <w:vAlign w:val="bottom"/>
            <w:hideMark/>
          </w:tcPr>
          <w:p w14:paraId="36B2F25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889" w:type="pct"/>
            <w:tcBorders>
              <w:top w:val="nil"/>
              <w:left w:val="nil"/>
              <w:bottom w:val="nil"/>
              <w:right w:val="nil"/>
            </w:tcBorders>
            <w:shd w:val="clear" w:color="auto" w:fill="auto"/>
            <w:noWrap/>
            <w:vAlign w:val="bottom"/>
            <w:hideMark/>
          </w:tcPr>
          <w:p w14:paraId="0A06D0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6.28</w:t>
            </w:r>
          </w:p>
        </w:tc>
        <w:tc>
          <w:tcPr>
            <w:tcW w:w="870" w:type="pct"/>
            <w:tcBorders>
              <w:top w:val="nil"/>
              <w:left w:val="nil"/>
              <w:bottom w:val="nil"/>
              <w:right w:val="nil"/>
            </w:tcBorders>
            <w:shd w:val="clear" w:color="auto" w:fill="auto"/>
            <w:noWrap/>
            <w:vAlign w:val="bottom"/>
            <w:hideMark/>
          </w:tcPr>
          <w:p w14:paraId="426D953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7.77</w:t>
            </w:r>
          </w:p>
        </w:tc>
        <w:tc>
          <w:tcPr>
            <w:tcW w:w="869" w:type="pct"/>
            <w:tcBorders>
              <w:top w:val="nil"/>
              <w:left w:val="nil"/>
              <w:bottom w:val="nil"/>
              <w:right w:val="nil"/>
            </w:tcBorders>
            <w:shd w:val="clear" w:color="auto" w:fill="auto"/>
            <w:noWrap/>
            <w:vAlign w:val="bottom"/>
            <w:hideMark/>
          </w:tcPr>
          <w:p w14:paraId="0101EE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32.20</w:t>
            </w:r>
          </w:p>
        </w:tc>
      </w:tr>
      <w:tr w:rsidR="00134564" w:rsidRPr="00134564" w14:paraId="5AFF0B7B" w14:textId="77777777" w:rsidTr="00C31697">
        <w:trPr>
          <w:trHeight w:val="288"/>
        </w:trPr>
        <w:tc>
          <w:tcPr>
            <w:tcW w:w="2372" w:type="pct"/>
            <w:tcBorders>
              <w:top w:val="nil"/>
              <w:left w:val="nil"/>
              <w:bottom w:val="nil"/>
              <w:right w:val="nil"/>
            </w:tcBorders>
            <w:shd w:val="clear" w:color="auto" w:fill="auto"/>
            <w:noWrap/>
            <w:vAlign w:val="bottom"/>
            <w:hideMark/>
          </w:tcPr>
          <w:p w14:paraId="08005B9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889" w:type="pct"/>
            <w:tcBorders>
              <w:top w:val="nil"/>
              <w:left w:val="nil"/>
              <w:bottom w:val="nil"/>
              <w:right w:val="nil"/>
            </w:tcBorders>
            <w:shd w:val="clear" w:color="auto" w:fill="auto"/>
            <w:noWrap/>
            <w:vAlign w:val="bottom"/>
            <w:hideMark/>
          </w:tcPr>
          <w:p w14:paraId="10C58B3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6.52</w:t>
            </w:r>
          </w:p>
        </w:tc>
        <w:tc>
          <w:tcPr>
            <w:tcW w:w="870" w:type="pct"/>
            <w:tcBorders>
              <w:top w:val="nil"/>
              <w:left w:val="nil"/>
              <w:bottom w:val="nil"/>
              <w:right w:val="nil"/>
            </w:tcBorders>
            <w:shd w:val="clear" w:color="auto" w:fill="auto"/>
            <w:noWrap/>
            <w:vAlign w:val="bottom"/>
            <w:hideMark/>
          </w:tcPr>
          <w:p w14:paraId="057B7A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6.10</w:t>
            </w:r>
          </w:p>
        </w:tc>
        <w:tc>
          <w:tcPr>
            <w:tcW w:w="869" w:type="pct"/>
            <w:tcBorders>
              <w:top w:val="nil"/>
              <w:left w:val="nil"/>
              <w:bottom w:val="nil"/>
              <w:right w:val="nil"/>
            </w:tcBorders>
            <w:shd w:val="clear" w:color="auto" w:fill="auto"/>
            <w:noWrap/>
            <w:vAlign w:val="bottom"/>
            <w:hideMark/>
          </w:tcPr>
          <w:p w14:paraId="6D185E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32.25</w:t>
            </w:r>
          </w:p>
        </w:tc>
      </w:tr>
      <w:tr w:rsidR="00134564" w:rsidRPr="00134564" w14:paraId="3B9F23F2" w14:textId="77777777" w:rsidTr="00C31697">
        <w:trPr>
          <w:trHeight w:val="288"/>
        </w:trPr>
        <w:tc>
          <w:tcPr>
            <w:tcW w:w="2372" w:type="pct"/>
            <w:tcBorders>
              <w:top w:val="nil"/>
              <w:left w:val="nil"/>
              <w:bottom w:val="nil"/>
              <w:right w:val="nil"/>
            </w:tcBorders>
            <w:shd w:val="clear" w:color="auto" w:fill="auto"/>
            <w:noWrap/>
            <w:vAlign w:val="bottom"/>
            <w:hideMark/>
          </w:tcPr>
          <w:p w14:paraId="056855E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889" w:type="pct"/>
            <w:tcBorders>
              <w:top w:val="nil"/>
              <w:left w:val="nil"/>
              <w:bottom w:val="nil"/>
              <w:right w:val="nil"/>
            </w:tcBorders>
            <w:shd w:val="clear" w:color="auto" w:fill="auto"/>
            <w:noWrap/>
            <w:vAlign w:val="bottom"/>
            <w:hideMark/>
          </w:tcPr>
          <w:p w14:paraId="0EB498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6.56</w:t>
            </w:r>
          </w:p>
        </w:tc>
        <w:tc>
          <w:tcPr>
            <w:tcW w:w="870" w:type="pct"/>
            <w:tcBorders>
              <w:top w:val="nil"/>
              <w:left w:val="nil"/>
              <w:bottom w:val="nil"/>
              <w:right w:val="nil"/>
            </w:tcBorders>
            <w:shd w:val="clear" w:color="auto" w:fill="auto"/>
            <w:noWrap/>
            <w:vAlign w:val="bottom"/>
            <w:hideMark/>
          </w:tcPr>
          <w:p w14:paraId="414C0E1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6.17</w:t>
            </w:r>
          </w:p>
        </w:tc>
        <w:tc>
          <w:tcPr>
            <w:tcW w:w="869" w:type="pct"/>
            <w:tcBorders>
              <w:top w:val="nil"/>
              <w:left w:val="nil"/>
              <w:bottom w:val="nil"/>
              <w:right w:val="nil"/>
            </w:tcBorders>
            <w:shd w:val="clear" w:color="auto" w:fill="auto"/>
            <w:noWrap/>
            <w:vAlign w:val="bottom"/>
            <w:hideMark/>
          </w:tcPr>
          <w:p w14:paraId="1DC5782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29.00</w:t>
            </w:r>
          </w:p>
        </w:tc>
      </w:tr>
      <w:tr w:rsidR="00134564" w:rsidRPr="00134564" w14:paraId="2E9C2C76" w14:textId="77777777" w:rsidTr="00C31697">
        <w:trPr>
          <w:trHeight w:val="288"/>
        </w:trPr>
        <w:tc>
          <w:tcPr>
            <w:tcW w:w="2372" w:type="pct"/>
            <w:tcBorders>
              <w:top w:val="nil"/>
              <w:left w:val="nil"/>
              <w:bottom w:val="nil"/>
              <w:right w:val="nil"/>
            </w:tcBorders>
            <w:shd w:val="clear" w:color="auto" w:fill="auto"/>
            <w:noWrap/>
            <w:vAlign w:val="bottom"/>
            <w:hideMark/>
          </w:tcPr>
          <w:p w14:paraId="6332C21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889" w:type="pct"/>
            <w:tcBorders>
              <w:top w:val="nil"/>
              <w:left w:val="nil"/>
              <w:bottom w:val="nil"/>
              <w:right w:val="nil"/>
            </w:tcBorders>
            <w:shd w:val="clear" w:color="auto" w:fill="auto"/>
            <w:noWrap/>
            <w:vAlign w:val="bottom"/>
            <w:hideMark/>
          </w:tcPr>
          <w:p w14:paraId="2D4D01F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6.51</w:t>
            </w:r>
          </w:p>
        </w:tc>
        <w:tc>
          <w:tcPr>
            <w:tcW w:w="870" w:type="pct"/>
            <w:tcBorders>
              <w:top w:val="nil"/>
              <w:left w:val="nil"/>
              <w:bottom w:val="nil"/>
              <w:right w:val="nil"/>
            </w:tcBorders>
            <w:shd w:val="clear" w:color="auto" w:fill="auto"/>
            <w:noWrap/>
            <w:vAlign w:val="bottom"/>
            <w:hideMark/>
          </w:tcPr>
          <w:p w14:paraId="7E5216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12.82</w:t>
            </w:r>
          </w:p>
        </w:tc>
        <w:tc>
          <w:tcPr>
            <w:tcW w:w="869" w:type="pct"/>
            <w:tcBorders>
              <w:top w:val="nil"/>
              <w:left w:val="nil"/>
              <w:bottom w:val="nil"/>
              <w:right w:val="nil"/>
            </w:tcBorders>
            <w:shd w:val="clear" w:color="auto" w:fill="auto"/>
            <w:noWrap/>
            <w:vAlign w:val="bottom"/>
            <w:hideMark/>
          </w:tcPr>
          <w:p w14:paraId="2E3B28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30.83</w:t>
            </w:r>
          </w:p>
        </w:tc>
      </w:tr>
      <w:tr w:rsidR="00134564" w:rsidRPr="00134564" w14:paraId="61EA2F84" w14:textId="77777777" w:rsidTr="00C31697">
        <w:trPr>
          <w:trHeight w:val="288"/>
        </w:trPr>
        <w:tc>
          <w:tcPr>
            <w:tcW w:w="2372" w:type="pct"/>
            <w:tcBorders>
              <w:top w:val="nil"/>
              <w:left w:val="nil"/>
              <w:bottom w:val="single" w:sz="4" w:space="0" w:color="auto"/>
              <w:right w:val="nil"/>
            </w:tcBorders>
            <w:shd w:val="clear" w:color="auto" w:fill="auto"/>
            <w:noWrap/>
            <w:vAlign w:val="bottom"/>
            <w:hideMark/>
          </w:tcPr>
          <w:p w14:paraId="386273D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889" w:type="pct"/>
            <w:tcBorders>
              <w:top w:val="nil"/>
              <w:left w:val="nil"/>
              <w:bottom w:val="single" w:sz="4" w:space="0" w:color="auto"/>
              <w:right w:val="nil"/>
            </w:tcBorders>
            <w:shd w:val="clear" w:color="auto" w:fill="auto"/>
            <w:noWrap/>
            <w:vAlign w:val="bottom"/>
            <w:hideMark/>
          </w:tcPr>
          <w:p w14:paraId="340322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6.85</w:t>
            </w:r>
          </w:p>
        </w:tc>
        <w:tc>
          <w:tcPr>
            <w:tcW w:w="870" w:type="pct"/>
            <w:tcBorders>
              <w:top w:val="nil"/>
              <w:left w:val="nil"/>
              <w:bottom w:val="single" w:sz="4" w:space="0" w:color="auto"/>
              <w:right w:val="nil"/>
            </w:tcBorders>
            <w:shd w:val="clear" w:color="auto" w:fill="auto"/>
            <w:noWrap/>
            <w:vAlign w:val="bottom"/>
            <w:hideMark/>
          </w:tcPr>
          <w:p w14:paraId="77504E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8.00</w:t>
            </w:r>
          </w:p>
        </w:tc>
        <w:tc>
          <w:tcPr>
            <w:tcW w:w="869" w:type="pct"/>
            <w:tcBorders>
              <w:top w:val="nil"/>
              <w:left w:val="nil"/>
              <w:bottom w:val="single" w:sz="4" w:space="0" w:color="auto"/>
              <w:right w:val="nil"/>
            </w:tcBorders>
            <w:shd w:val="clear" w:color="auto" w:fill="auto"/>
            <w:noWrap/>
            <w:vAlign w:val="bottom"/>
            <w:hideMark/>
          </w:tcPr>
          <w:p w14:paraId="5EE3BD8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32.92</w:t>
            </w:r>
          </w:p>
        </w:tc>
      </w:tr>
    </w:tbl>
    <w:p w14:paraId="702DCE7D" w14:textId="77777777" w:rsidR="00C31697" w:rsidRPr="00134564" w:rsidRDefault="00C31697" w:rsidP="00C31697">
      <w:pPr>
        <w:rPr>
          <w:i/>
        </w:rPr>
      </w:pPr>
      <w:r w:rsidRPr="00134564">
        <w:rPr>
          <w:i/>
        </w:rPr>
        <w:t>Sources: Baseline survey of Cao Lanh Impact Evaluation</w:t>
      </w:r>
    </w:p>
    <w:p w14:paraId="28579510"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42FE3FD5"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360" w:type="dxa"/>
        <w:tblInd w:w="93" w:type="dxa"/>
        <w:tblLook w:val="04A0" w:firstRow="1" w:lastRow="0" w:firstColumn="1" w:lastColumn="0" w:noHBand="0" w:noVBand="1"/>
      </w:tblPr>
      <w:tblGrid>
        <w:gridCol w:w="4800"/>
        <w:gridCol w:w="1280"/>
        <w:gridCol w:w="1280"/>
      </w:tblGrid>
      <w:tr w:rsidR="00134564" w:rsidRPr="00134564" w14:paraId="6413EC91" w14:textId="77777777" w:rsidTr="00664E47">
        <w:trPr>
          <w:trHeight w:val="288"/>
        </w:trPr>
        <w:tc>
          <w:tcPr>
            <w:tcW w:w="4800" w:type="dxa"/>
            <w:tcBorders>
              <w:top w:val="nil"/>
              <w:left w:val="nil"/>
              <w:bottom w:val="nil"/>
              <w:right w:val="nil"/>
            </w:tcBorders>
            <w:shd w:val="clear" w:color="auto" w:fill="auto"/>
            <w:noWrap/>
            <w:vAlign w:val="bottom"/>
          </w:tcPr>
          <w:p w14:paraId="2EE3B0F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70098EE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39BB5E0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6B675A54"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309"/>
        <w:gridCol w:w="2047"/>
        <w:gridCol w:w="1696"/>
        <w:gridCol w:w="1694"/>
      </w:tblGrid>
      <w:tr w:rsidR="00134564" w:rsidRPr="00134564" w14:paraId="6629A590" w14:textId="77777777" w:rsidTr="00C31697">
        <w:trPr>
          <w:trHeight w:val="288"/>
        </w:trPr>
        <w:tc>
          <w:tcPr>
            <w:tcW w:w="3261" w:type="pct"/>
            <w:gridSpan w:val="2"/>
            <w:tcBorders>
              <w:top w:val="nil"/>
              <w:left w:val="nil"/>
              <w:bottom w:val="nil"/>
              <w:right w:val="nil"/>
            </w:tcBorders>
            <w:shd w:val="clear" w:color="auto" w:fill="auto"/>
            <w:noWrap/>
            <w:vAlign w:val="bottom"/>
            <w:hideMark/>
          </w:tcPr>
          <w:p w14:paraId="770138AE"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A.4.20. Price of perennial crop/fruits</w:t>
            </w:r>
          </w:p>
        </w:tc>
        <w:tc>
          <w:tcPr>
            <w:tcW w:w="870" w:type="pct"/>
            <w:tcBorders>
              <w:top w:val="nil"/>
              <w:left w:val="nil"/>
              <w:bottom w:val="nil"/>
              <w:right w:val="nil"/>
            </w:tcBorders>
            <w:shd w:val="clear" w:color="auto" w:fill="auto"/>
            <w:noWrap/>
            <w:vAlign w:val="bottom"/>
            <w:hideMark/>
          </w:tcPr>
          <w:p w14:paraId="04E86845"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869" w:type="pct"/>
            <w:tcBorders>
              <w:top w:val="nil"/>
              <w:left w:val="nil"/>
              <w:bottom w:val="nil"/>
              <w:right w:val="nil"/>
            </w:tcBorders>
            <w:shd w:val="clear" w:color="auto" w:fill="auto"/>
            <w:noWrap/>
            <w:vAlign w:val="bottom"/>
            <w:hideMark/>
          </w:tcPr>
          <w:p w14:paraId="62F4D8AF"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53A9147C" w14:textId="77777777" w:rsidTr="00C31697">
        <w:trPr>
          <w:trHeight w:val="792"/>
        </w:trPr>
        <w:tc>
          <w:tcPr>
            <w:tcW w:w="2211" w:type="pct"/>
            <w:tcBorders>
              <w:top w:val="single" w:sz="4" w:space="0" w:color="auto"/>
              <w:left w:val="nil"/>
              <w:bottom w:val="single" w:sz="4" w:space="0" w:color="auto"/>
              <w:right w:val="nil"/>
            </w:tcBorders>
            <w:shd w:val="clear" w:color="auto" w:fill="auto"/>
            <w:noWrap/>
            <w:vAlign w:val="bottom"/>
            <w:hideMark/>
          </w:tcPr>
          <w:p w14:paraId="66C1660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1050" w:type="pct"/>
            <w:tcBorders>
              <w:top w:val="single" w:sz="4" w:space="0" w:color="auto"/>
              <w:left w:val="nil"/>
              <w:bottom w:val="single" w:sz="4" w:space="0" w:color="auto"/>
              <w:right w:val="nil"/>
            </w:tcBorders>
            <w:shd w:val="clear" w:color="auto" w:fill="auto"/>
            <w:vAlign w:val="center"/>
            <w:hideMark/>
          </w:tcPr>
          <w:p w14:paraId="2474A0F2"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Coconut (1000 VND/nut)</w:t>
            </w:r>
          </w:p>
        </w:tc>
        <w:tc>
          <w:tcPr>
            <w:tcW w:w="870" w:type="pct"/>
            <w:tcBorders>
              <w:top w:val="single" w:sz="4" w:space="0" w:color="auto"/>
              <w:left w:val="nil"/>
              <w:bottom w:val="single" w:sz="4" w:space="0" w:color="auto"/>
              <w:right w:val="nil"/>
            </w:tcBorders>
            <w:shd w:val="clear" w:color="auto" w:fill="auto"/>
            <w:vAlign w:val="center"/>
            <w:hideMark/>
          </w:tcPr>
          <w:p w14:paraId="294F1B70"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Mango (1000 VND/kg)</w:t>
            </w:r>
          </w:p>
        </w:tc>
        <w:tc>
          <w:tcPr>
            <w:tcW w:w="869" w:type="pct"/>
            <w:tcBorders>
              <w:top w:val="single" w:sz="4" w:space="0" w:color="auto"/>
              <w:left w:val="nil"/>
              <w:bottom w:val="single" w:sz="4" w:space="0" w:color="auto"/>
              <w:right w:val="nil"/>
            </w:tcBorders>
            <w:shd w:val="clear" w:color="auto" w:fill="auto"/>
            <w:vAlign w:val="center"/>
            <w:hideMark/>
          </w:tcPr>
          <w:p w14:paraId="5ADC620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Banana (1000 VND/kg)</w:t>
            </w:r>
          </w:p>
        </w:tc>
      </w:tr>
      <w:tr w:rsidR="00134564" w:rsidRPr="00134564" w14:paraId="30F36E75" w14:textId="77777777" w:rsidTr="00C31697">
        <w:trPr>
          <w:trHeight w:val="288"/>
        </w:trPr>
        <w:tc>
          <w:tcPr>
            <w:tcW w:w="2211" w:type="pct"/>
            <w:tcBorders>
              <w:top w:val="nil"/>
              <w:left w:val="nil"/>
              <w:bottom w:val="nil"/>
              <w:right w:val="nil"/>
            </w:tcBorders>
            <w:shd w:val="clear" w:color="auto" w:fill="auto"/>
            <w:noWrap/>
            <w:vAlign w:val="bottom"/>
            <w:hideMark/>
          </w:tcPr>
          <w:p w14:paraId="1883BB81"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1050" w:type="pct"/>
            <w:tcBorders>
              <w:top w:val="nil"/>
              <w:left w:val="nil"/>
              <w:bottom w:val="nil"/>
              <w:right w:val="nil"/>
            </w:tcBorders>
            <w:shd w:val="clear" w:color="auto" w:fill="auto"/>
            <w:noWrap/>
            <w:vAlign w:val="bottom"/>
            <w:hideMark/>
          </w:tcPr>
          <w:p w14:paraId="10BD11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7.44</w:t>
            </w:r>
          </w:p>
        </w:tc>
        <w:tc>
          <w:tcPr>
            <w:tcW w:w="870" w:type="pct"/>
            <w:tcBorders>
              <w:top w:val="nil"/>
              <w:left w:val="nil"/>
              <w:bottom w:val="nil"/>
              <w:right w:val="nil"/>
            </w:tcBorders>
            <w:shd w:val="clear" w:color="auto" w:fill="auto"/>
            <w:noWrap/>
            <w:vAlign w:val="bottom"/>
            <w:hideMark/>
          </w:tcPr>
          <w:p w14:paraId="404C29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14.88</w:t>
            </w:r>
          </w:p>
        </w:tc>
        <w:tc>
          <w:tcPr>
            <w:tcW w:w="869" w:type="pct"/>
            <w:tcBorders>
              <w:top w:val="nil"/>
              <w:left w:val="nil"/>
              <w:bottom w:val="nil"/>
              <w:right w:val="nil"/>
            </w:tcBorders>
            <w:shd w:val="clear" w:color="auto" w:fill="auto"/>
            <w:noWrap/>
            <w:vAlign w:val="bottom"/>
            <w:hideMark/>
          </w:tcPr>
          <w:p w14:paraId="44E2195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6.16</w:t>
            </w:r>
          </w:p>
        </w:tc>
      </w:tr>
      <w:tr w:rsidR="00134564" w:rsidRPr="00134564" w14:paraId="59615030" w14:textId="77777777" w:rsidTr="00C31697">
        <w:trPr>
          <w:trHeight w:val="288"/>
        </w:trPr>
        <w:tc>
          <w:tcPr>
            <w:tcW w:w="2211" w:type="pct"/>
            <w:tcBorders>
              <w:top w:val="nil"/>
              <w:left w:val="nil"/>
              <w:bottom w:val="nil"/>
              <w:right w:val="nil"/>
            </w:tcBorders>
            <w:shd w:val="clear" w:color="auto" w:fill="auto"/>
            <w:noWrap/>
            <w:vAlign w:val="bottom"/>
            <w:hideMark/>
          </w:tcPr>
          <w:p w14:paraId="05E1536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1050" w:type="pct"/>
            <w:tcBorders>
              <w:top w:val="nil"/>
              <w:left w:val="nil"/>
              <w:bottom w:val="nil"/>
              <w:right w:val="nil"/>
            </w:tcBorders>
            <w:shd w:val="clear" w:color="auto" w:fill="auto"/>
            <w:noWrap/>
            <w:vAlign w:val="bottom"/>
            <w:hideMark/>
          </w:tcPr>
          <w:p w14:paraId="304942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7.92</w:t>
            </w:r>
          </w:p>
        </w:tc>
        <w:tc>
          <w:tcPr>
            <w:tcW w:w="870" w:type="pct"/>
            <w:tcBorders>
              <w:top w:val="nil"/>
              <w:left w:val="nil"/>
              <w:bottom w:val="nil"/>
              <w:right w:val="nil"/>
            </w:tcBorders>
            <w:shd w:val="clear" w:color="auto" w:fill="auto"/>
            <w:noWrap/>
            <w:vAlign w:val="bottom"/>
            <w:hideMark/>
          </w:tcPr>
          <w:p w14:paraId="057C953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14.47</w:t>
            </w:r>
          </w:p>
        </w:tc>
        <w:tc>
          <w:tcPr>
            <w:tcW w:w="869" w:type="pct"/>
            <w:tcBorders>
              <w:top w:val="nil"/>
              <w:left w:val="nil"/>
              <w:bottom w:val="nil"/>
              <w:right w:val="nil"/>
            </w:tcBorders>
            <w:shd w:val="clear" w:color="auto" w:fill="auto"/>
            <w:noWrap/>
            <w:vAlign w:val="bottom"/>
            <w:hideMark/>
          </w:tcPr>
          <w:p w14:paraId="177407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6.24</w:t>
            </w:r>
          </w:p>
        </w:tc>
      </w:tr>
      <w:tr w:rsidR="00134564" w:rsidRPr="00134564" w14:paraId="40B80045" w14:textId="77777777" w:rsidTr="00C31697">
        <w:trPr>
          <w:trHeight w:val="288"/>
        </w:trPr>
        <w:tc>
          <w:tcPr>
            <w:tcW w:w="2211" w:type="pct"/>
            <w:tcBorders>
              <w:top w:val="nil"/>
              <w:left w:val="nil"/>
              <w:bottom w:val="nil"/>
              <w:right w:val="nil"/>
            </w:tcBorders>
            <w:shd w:val="clear" w:color="auto" w:fill="auto"/>
            <w:noWrap/>
            <w:vAlign w:val="bottom"/>
            <w:hideMark/>
          </w:tcPr>
          <w:p w14:paraId="054E1EA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1050" w:type="pct"/>
            <w:tcBorders>
              <w:top w:val="nil"/>
              <w:left w:val="nil"/>
              <w:bottom w:val="nil"/>
              <w:right w:val="nil"/>
            </w:tcBorders>
            <w:shd w:val="clear" w:color="auto" w:fill="auto"/>
            <w:noWrap/>
            <w:vAlign w:val="bottom"/>
            <w:hideMark/>
          </w:tcPr>
          <w:p w14:paraId="20FA9EA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8.02</w:t>
            </w:r>
          </w:p>
        </w:tc>
        <w:tc>
          <w:tcPr>
            <w:tcW w:w="870" w:type="pct"/>
            <w:tcBorders>
              <w:top w:val="nil"/>
              <w:left w:val="nil"/>
              <w:bottom w:val="nil"/>
              <w:right w:val="nil"/>
            </w:tcBorders>
            <w:shd w:val="clear" w:color="auto" w:fill="auto"/>
            <w:noWrap/>
            <w:vAlign w:val="bottom"/>
            <w:hideMark/>
          </w:tcPr>
          <w:p w14:paraId="49A4FF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16.73</w:t>
            </w:r>
          </w:p>
        </w:tc>
        <w:tc>
          <w:tcPr>
            <w:tcW w:w="869" w:type="pct"/>
            <w:tcBorders>
              <w:top w:val="nil"/>
              <w:left w:val="nil"/>
              <w:bottom w:val="nil"/>
              <w:right w:val="nil"/>
            </w:tcBorders>
            <w:shd w:val="clear" w:color="auto" w:fill="auto"/>
            <w:noWrap/>
            <w:vAlign w:val="bottom"/>
            <w:hideMark/>
          </w:tcPr>
          <w:p w14:paraId="59F2551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7.41</w:t>
            </w:r>
          </w:p>
        </w:tc>
      </w:tr>
      <w:tr w:rsidR="00134564" w:rsidRPr="00134564" w14:paraId="3FF09385" w14:textId="77777777" w:rsidTr="00C31697">
        <w:trPr>
          <w:trHeight w:val="288"/>
        </w:trPr>
        <w:tc>
          <w:tcPr>
            <w:tcW w:w="2211" w:type="pct"/>
            <w:tcBorders>
              <w:top w:val="nil"/>
              <w:left w:val="nil"/>
              <w:bottom w:val="nil"/>
              <w:right w:val="nil"/>
            </w:tcBorders>
            <w:shd w:val="clear" w:color="auto" w:fill="auto"/>
            <w:noWrap/>
            <w:vAlign w:val="bottom"/>
            <w:hideMark/>
          </w:tcPr>
          <w:p w14:paraId="6DEF1C8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1050" w:type="pct"/>
            <w:tcBorders>
              <w:top w:val="nil"/>
              <w:left w:val="nil"/>
              <w:bottom w:val="nil"/>
              <w:right w:val="nil"/>
            </w:tcBorders>
            <w:shd w:val="clear" w:color="auto" w:fill="auto"/>
            <w:noWrap/>
            <w:vAlign w:val="bottom"/>
            <w:hideMark/>
          </w:tcPr>
          <w:p w14:paraId="092629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7.13</w:t>
            </w:r>
          </w:p>
        </w:tc>
        <w:tc>
          <w:tcPr>
            <w:tcW w:w="870" w:type="pct"/>
            <w:tcBorders>
              <w:top w:val="nil"/>
              <w:left w:val="nil"/>
              <w:bottom w:val="nil"/>
              <w:right w:val="nil"/>
            </w:tcBorders>
            <w:shd w:val="clear" w:color="auto" w:fill="auto"/>
            <w:noWrap/>
            <w:vAlign w:val="bottom"/>
            <w:hideMark/>
          </w:tcPr>
          <w:p w14:paraId="1804B8E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12.72</w:t>
            </w:r>
          </w:p>
        </w:tc>
        <w:tc>
          <w:tcPr>
            <w:tcW w:w="869" w:type="pct"/>
            <w:tcBorders>
              <w:top w:val="nil"/>
              <w:left w:val="nil"/>
              <w:bottom w:val="nil"/>
              <w:right w:val="nil"/>
            </w:tcBorders>
            <w:shd w:val="clear" w:color="auto" w:fill="auto"/>
            <w:noWrap/>
            <w:vAlign w:val="bottom"/>
            <w:hideMark/>
          </w:tcPr>
          <w:p w14:paraId="0836F8B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5.53</w:t>
            </w:r>
          </w:p>
        </w:tc>
      </w:tr>
      <w:tr w:rsidR="00134564" w:rsidRPr="00134564" w14:paraId="4D810E7E" w14:textId="77777777" w:rsidTr="00C31697">
        <w:trPr>
          <w:trHeight w:val="288"/>
        </w:trPr>
        <w:tc>
          <w:tcPr>
            <w:tcW w:w="2211" w:type="pct"/>
            <w:tcBorders>
              <w:top w:val="nil"/>
              <w:left w:val="nil"/>
              <w:bottom w:val="nil"/>
              <w:right w:val="nil"/>
            </w:tcBorders>
            <w:shd w:val="clear" w:color="auto" w:fill="auto"/>
            <w:noWrap/>
            <w:vAlign w:val="bottom"/>
            <w:hideMark/>
          </w:tcPr>
          <w:p w14:paraId="0B5825A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1050" w:type="pct"/>
            <w:tcBorders>
              <w:top w:val="nil"/>
              <w:left w:val="nil"/>
              <w:bottom w:val="nil"/>
              <w:right w:val="nil"/>
            </w:tcBorders>
            <w:shd w:val="clear" w:color="auto" w:fill="auto"/>
            <w:noWrap/>
            <w:vAlign w:val="bottom"/>
            <w:hideMark/>
          </w:tcPr>
          <w:p w14:paraId="4FA8D3A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1ACB932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0ED99DA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3677E9C" w14:textId="77777777" w:rsidTr="00C31697">
        <w:trPr>
          <w:trHeight w:val="288"/>
        </w:trPr>
        <w:tc>
          <w:tcPr>
            <w:tcW w:w="2211" w:type="pct"/>
            <w:tcBorders>
              <w:top w:val="nil"/>
              <w:left w:val="nil"/>
              <w:bottom w:val="nil"/>
              <w:right w:val="nil"/>
            </w:tcBorders>
            <w:shd w:val="clear" w:color="auto" w:fill="auto"/>
            <w:noWrap/>
            <w:vAlign w:val="bottom"/>
            <w:hideMark/>
          </w:tcPr>
          <w:p w14:paraId="6B15CBE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1050" w:type="pct"/>
            <w:tcBorders>
              <w:top w:val="nil"/>
              <w:left w:val="nil"/>
              <w:bottom w:val="nil"/>
              <w:right w:val="nil"/>
            </w:tcBorders>
            <w:shd w:val="clear" w:color="auto" w:fill="auto"/>
            <w:noWrap/>
            <w:vAlign w:val="bottom"/>
            <w:hideMark/>
          </w:tcPr>
          <w:p w14:paraId="3E3CCF8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7.47</w:t>
            </w:r>
          </w:p>
        </w:tc>
        <w:tc>
          <w:tcPr>
            <w:tcW w:w="870" w:type="pct"/>
            <w:tcBorders>
              <w:top w:val="nil"/>
              <w:left w:val="nil"/>
              <w:bottom w:val="nil"/>
              <w:right w:val="nil"/>
            </w:tcBorders>
            <w:shd w:val="clear" w:color="auto" w:fill="auto"/>
            <w:noWrap/>
            <w:vAlign w:val="bottom"/>
            <w:hideMark/>
          </w:tcPr>
          <w:p w14:paraId="3DF29A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14.02</w:t>
            </w:r>
          </w:p>
        </w:tc>
        <w:tc>
          <w:tcPr>
            <w:tcW w:w="869" w:type="pct"/>
            <w:tcBorders>
              <w:top w:val="nil"/>
              <w:left w:val="nil"/>
              <w:bottom w:val="nil"/>
              <w:right w:val="nil"/>
            </w:tcBorders>
            <w:shd w:val="clear" w:color="auto" w:fill="auto"/>
            <w:noWrap/>
            <w:vAlign w:val="bottom"/>
            <w:hideMark/>
          </w:tcPr>
          <w:p w14:paraId="1F21EC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5.70</w:t>
            </w:r>
          </w:p>
        </w:tc>
      </w:tr>
      <w:tr w:rsidR="00134564" w:rsidRPr="00134564" w14:paraId="09988C0E" w14:textId="77777777" w:rsidTr="00C31697">
        <w:trPr>
          <w:trHeight w:val="288"/>
        </w:trPr>
        <w:tc>
          <w:tcPr>
            <w:tcW w:w="2211" w:type="pct"/>
            <w:tcBorders>
              <w:top w:val="nil"/>
              <w:left w:val="nil"/>
              <w:bottom w:val="nil"/>
              <w:right w:val="nil"/>
            </w:tcBorders>
            <w:shd w:val="clear" w:color="auto" w:fill="auto"/>
            <w:noWrap/>
            <w:vAlign w:val="bottom"/>
            <w:hideMark/>
          </w:tcPr>
          <w:p w14:paraId="647112D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1050" w:type="pct"/>
            <w:tcBorders>
              <w:top w:val="nil"/>
              <w:left w:val="nil"/>
              <w:bottom w:val="nil"/>
              <w:right w:val="nil"/>
            </w:tcBorders>
            <w:shd w:val="clear" w:color="auto" w:fill="auto"/>
            <w:noWrap/>
            <w:vAlign w:val="bottom"/>
            <w:hideMark/>
          </w:tcPr>
          <w:p w14:paraId="60EDB39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7.39</w:t>
            </w:r>
          </w:p>
        </w:tc>
        <w:tc>
          <w:tcPr>
            <w:tcW w:w="870" w:type="pct"/>
            <w:tcBorders>
              <w:top w:val="nil"/>
              <w:left w:val="nil"/>
              <w:bottom w:val="nil"/>
              <w:right w:val="nil"/>
            </w:tcBorders>
            <w:shd w:val="clear" w:color="auto" w:fill="auto"/>
            <w:noWrap/>
            <w:vAlign w:val="bottom"/>
            <w:hideMark/>
          </w:tcPr>
          <w:p w14:paraId="1A0F01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15.63</w:t>
            </w:r>
          </w:p>
        </w:tc>
        <w:tc>
          <w:tcPr>
            <w:tcW w:w="869" w:type="pct"/>
            <w:tcBorders>
              <w:top w:val="nil"/>
              <w:left w:val="nil"/>
              <w:bottom w:val="nil"/>
              <w:right w:val="nil"/>
            </w:tcBorders>
            <w:shd w:val="clear" w:color="auto" w:fill="auto"/>
            <w:noWrap/>
            <w:vAlign w:val="bottom"/>
            <w:hideMark/>
          </w:tcPr>
          <w:p w14:paraId="4CCA57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6.48</w:t>
            </w:r>
          </w:p>
        </w:tc>
      </w:tr>
      <w:tr w:rsidR="00134564" w:rsidRPr="00134564" w14:paraId="35D50D1E" w14:textId="77777777" w:rsidTr="00C31697">
        <w:trPr>
          <w:trHeight w:val="288"/>
        </w:trPr>
        <w:tc>
          <w:tcPr>
            <w:tcW w:w="2211" w:type="pct"/>
            <w:tcBorders>
              <w:top w:val="nil"/>
              <w:left w:val="nil"/>
              <w:bottom w:val="nil"/>
              <w:right w:val="nil"/>
            </w:tcBorders>
            <w:shd w:val="clear" w:color="auto" w:fill="auto"/>
            <w:noWrap/>
            <w:vAlign w:val="bottom"/>
            <w:hideMark/>
          </w:tcPr>
          <w:p w14:paraId="3C41AA5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1050" w:type="pct"/>
            <w:tcBorders>
              <w:top w:val="nil"/>
              <w:left w:val="nil"/>
              <w:bottom w:val="nil"/>
              <w:right w:val="nil"/>
            </w:tcBorders>
            <w:shd w:val="clear" w:color="auto" w:fill="auto"/>
            <w:noWrap/>
            <w:vAlign w:val="bottom"/>
            <w:hideMark/>
          </w:tcPr>
          <w:p w14:paraId="3E316AE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08DE235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4CFD8B4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D0E4E79" w14:textId="77777777" w:rsidTr="00C31697">
        <w:trPr>
          <w:trHeight w:val="288"/>
        </w:trPr>
        <w:tc>
          <w:tcPr>
            <w:tcW w:w="2211" w:type="pct"/>
            <w:tcBorders>
              <w:top w:val="nil"/>
              <w:left w:val="nil"/>
              <w:bottom w:val="nil"/>
              <w:right w:val="nil"/>
            </w:tcBorders>
            <w:shd w:val="clear" w:color="auto" w:fill="auto"/>
            <w:noWrap/>
            <w:vAlign w:val="bottom"/>
            <w:hideMark/>
          </w:tcPr>
          <w:p w14:paraId="4965081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1050" w:type="pct"/>
            <w:tcBorders>
              <w:top w:val="nil"/>
              <w:left w:val="nil"/>
              <w:bottom w:val="nil"/>
              <w:right w:val="nil"/>
            </w:tcBorders>
            <w:shd w:val="clear" w:color="auto" w:fill="auto"/>
            <w:noWrap/>
            <w:vAlign w:val="bottom"/>
            <w:hideMark/>
          </w:tcPr>
          <w:p w14:paraId="43F382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7.47</w:t>
            </w:r>
          </w:p>
        </w:tc>
        <w:tc>
          <w:tcPr>
            <w:tcW w:w="870" w:type="pct"/>
            <w:tcBorders>
              <w:top w:val="nil"/>
              <w:left w:val="nil"/>
              <w:bottom w:val="nil"/>
              <w:right w:val="nil"/>
            </w:tcBorders>
            <w:shd w:val="clear" w:color="auto" w:fill="auto"/>
            <w:noWrap/>
            <w:vAlign w:val="bottom"/>
            <w:hideMark/>
          </w:tcPr>
          <w:p w14:paraId="6FCFA75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15.01</w:t>
            </w:r>
          </w:p>
        </w:tc>
        <w:tc>
          <w:tcPr>
            <w:tcW w:w="869" w:type="pct"/>
            <w:tcBorders>
              <w:top w:val="nil"/>
              <w:left w:val="nil"/>
              <w:bottom w:val="nil"/>
              <w:right w:val="nil"/>
            </w:tcBorders>
            <w:shd w:val="clear" w:color="auto" w:fill="auto"/>
            <w:noWrap/>
            <w:vAlign w:val="bottom"/>
            <w:hideMark/>
          </w:tcPr>
          <w:p w14:paraId="0C54D2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6.47</w:t>
            </w:r>
          </w:p>
        </w:tc>
      </w:tr>
      <w:tr w:rsidR="00134564" w:rsidRPr="00134564" w14:paraId="63836F8A" w14:textId="77777777" w:rsidTr="00C31697">
        <w:trPr>
          <w:trHeight w:val="288"/>
        </w:trPr>
        <w:tc>
          <w:tcPr>
            <w:tcW w:w="2211" w:type="pct"/>
            <w:tcBorders>
              <w:top w:val="nil"/>
              <w:left w:val="nil"/>
              <w:bottom w:val="nil"/>
              <w:right w:val="nil"/>
            </w:tcBorders>
            <w:shd w:val="clear" w:color="auto" w:fill="auto"/>
            <w:noWrap/>
            <w:vAlign w:val="bottom"/>
            <w:hideMark/>
          </w:tcPr>
          <w:p w14:paraId="18E555E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1050" w:type="pct"/>
            <w:tcBorders>
              <w:top w:val="nil"/>
              <w:left w:val="nil"/>
              <w:bottom w:val="nil"/>
              <w:right w:val="nil"/>
            </w:tcBorders>
            <w:shd w:val="clear" w:color="auto" w:fill="auto"/>
            <w:noWrap/>
            <w:vAlign w:val="bottom"/>
            <w:hideMark/>
          </w:tcPr>
          <w:p w14:paraId="311DE9A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7.34</w:t>
            </w:r>
          </w:p>
        </w:tc>
        <w:tc>
          <w:tcPr>
            <w:tcW w:w="870" w:type="pct"/>
            <w:tcBorders>
              <w:top w:val="nil"/>
              <w:left w:val="nil"/>
              <w:bottom w:val="nil"/>
              <w:right w:val="nil"/>
            </w:tcBorders>
            <w:shd w:val="clear" w:color="auto" w:fill="auto"/>
            <w:noWrap/>
            <w:vAlign w:val="bottom"/>
            <w:hideMark/>
          </w:tcPr>
          <w:p w14:paraId="639A220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14.32</w:t>
            </w:r>
          </w:p>
        </w:tc>
        <w:tc>
          <w:tcPr>
            <w:tcW w:w="869" w:type="pct"/>
            <w:tcBorders>
              <w:top w:val="nil"/>
              <w:left w:val="nil"/>
              <w:bottom w:val="nil"/>
              <w:right w:val="nil"/>
            </w:tcBorders>
            <w:shd w:val="clear" w:color="auto" w:fill="auto"/>
            <w:noWrap/>
            <w:vAlign w:val="bottom"/>
            <w:hideMark/>
          </w:tcPr>
          <w:p w14:paraId="2B186FB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5.54</w:t>
            </w:r>
          </w:p>
        </w:tc>
      </w:tr>
      <w:tr w:rsidR="00134564" w:rsidRPr="00134564" w14:paraId="7BA8334D" w14:textId="77777777" w:rsidTr="00C31697">
        <w:trPr>
          <w:trHeight w:val="288"/>
        </w:trPr>
        <w:tc>
          <w:tcPr>
            <w:tcW w:w="2211" w:type="pct"/>
            <w:tcBorders>
              <w:top w:val="nil"/>
              <w:left w:val="nil"/>
              <w:bottom w:val="nil"/>
              <w:right w:val="nil"/>
            </w:tcBorders>
            <w:shd w:val="clear" w:color="auto" w:fill="auto"/>
            <w:noWrap/>
            <w:vAlign w:val="bottom"/>
            <w:hideMark/>
          </w:tcPr>
          <w:p w14:paraId="445ADEB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1050" w:type="pct"/>
            <w:tcBorders>
              <w:top w:val="nil"/>
              <w:left w:val="nil"/>
              <w:bottom w:val="nil"/>
              <w:right w:val="nil"/>
            </w:tcBorders>
            <w:shd w:val="clear" w:color="auto" w:fill="auto"/>
            <w:noWrap/>
            <w:vAlign w:val="bottom"/>
            <w:hideMark/>
          </w:tcPr>
          <w:p w14:paraId="6D1F0DA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5B5BFDE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7328B4A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FC93104" w14:textId="77777777" w:rsidTr="00C31697">
        <w:trPr>
          <w:trHeight w:val="288"/>
        </w:trPr>
        <w:tc>
          <w:tcPr>
            <w:tcW w:w="2211" w:type="pct"/>
            <w:tcBorders>
              <w:top w:val="nil"/>
              <w:left w:val="nil"/>
              <w:bottom w:val="nil"/>
              <w:right w:val="nil"/>
            </w:tcBorders>
            <w:shd w:val="clear" w:color="auto" w:fill="auto"/>
            <w:noWrap/>
            <w:vAlign w:val="bottom"/>
            <w:hideMark/>
          </w:tcPr>
          <w:p w14:paraId="7EC504E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1050" w:type="pct"/>
            <w:tcBorders>
              <w:top w:val="nil"/>
              <w:left w:val="nil"/>
              <w:bottom w:val="nil"/>
              <w:right w:val="nil"/>
            </w:tcBorders>
            <w:shd w:val="clear" w:color="auto" w:fill="auto"/>
            <w:noWrap/>
            <w:vAlign w:val="bottom"/>
            <w:hideMark/>
          </w:tcPr>
          <w:p w14:paraId="6759524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7.45</w:t>
            </w:r>
          </w:p>
        </w:tc>
        <w:tc>
          <w:tcPr>
            <w:tcW w:w="870" w:type="pct"/>
            <w:tcBorders>
              <w:top w:val="nil"/>
              <w:left w:val="nil"/>
              <w:bottom w:val="nil"/>
              <w:right w:val="nil"/>
            </w:tcBorders>
            <w:shd w:val="clear" w:color="auto" w:fill="auto"/>
            <w:noWrap/>
            <w:vAlign w:val="bottom"/>
            <w:hideMark/>
          </w:tcPr>
          <w:p w14:paraId="68B74C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15.01</w:t>
            </w:r>
          </w:p>
        </w:tc>
        <w:tc>
          <w:tcPr>
            <w:tcW w:w="869" w:type="pct"/>
            <w:tcBorders>
              <w:top w:val="nil"/>
              <w:left w:val="nil"/>
              <w:bottom w:val="nil"/>
              <w:right w:val="nil"/>
            </w:tcBorders>
            <w:shd w:val="clear" w:color="auto" w:fill="auto"/>
            <w:noWrap/>
            <w:vAlign w:val="bottom"/>
            <w:hideMark/>
          </w:tcPr>
          <w:p w14:paraId="5AEEA1F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6.13</w:t>
            </w:r>
          </w:p>
        </w:tc>
      </w:tr>
      <w:tr w:rsidR="00134564" w:rsidRPr="00134564" w14:paraId="24D70467" w14:textId="77777777" w:rsidTr="00C31697">
        <w:trPr>
          <w:trHeight w:val="288"/>
        </w:trPr>
        <w:tc>
          <w:tcPr>
            <w:tcW w:w="2211" w:type="pct"/>
            <w:tcBorders>
              <w:top w:val="nil"/>
              <w:left w:val="nil"/>
              <w:bottom w:val="nil"/>
              <w:right w:val="nil"/>
            </w:tcBorders>
            <w:shd w:val="clear" w:color="auto" w:fill="auto"/>
            <w:noWrap/>
            <w:vAlign w:val="bottom"/>
            <w:hideMark/>
          </w:tcPr>
          <w:p w14:paraId="346A329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1050" w:type="pct"/>
            <w:tcBorders>
              <w:top w:val="nil"/>
              <w:left w:val="nil"/>
              <w:bottom w:val="nil"/>
              <w:right w:val="nil"/>
            </w:tcBorders>
            <w:shd w:val="clear" w:color="auto" w:fill="auto"/>
            <w:noWrap/>
            <w:vAlign w:val="bottom"/>
            <w:hideMark/>
          </w:tcPr>
          <w:p w14:paraId="692346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7.17</w:t>
            </w:r>
          </w:p>
        </w:tc>
        <w:tc>
          <w:tcPr>
            <w:tcW w:w="870" w:type="pct"/>
            <w:tcBorders>
              <w:top w:val="nil"/>
              <w:left w:val="nil"/>
              <w:bottom w:val="nil"/>
              <w:right w:val="nil"/>
            </w:tcBorders>
            <w:shd w:val="clear" w:color="auto" w:fill="auto"/>
            <w:noWrap/>
            <w:vAlign w:val="bottom"/>
            <w:hideMark/>
          </w:tcPr>
          <w:p w14:paraId="0957B4C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13.02</w:t>
            </w:r>
          </w:p>
        </w:tc>
        <w:tc>
          <w:tcPr>
            <w:tcW w:w="869" w:type="pct"/>
            <w:tcBorders>
              <w:top w:val="nil"/>
              <w:left w:val="nil"/>
              <w:bottom w:val="nil"/>
              <w:right w:val="nil"/>
            </w:tcBorders>
            <w:shd w:val="clear" w:color="auto" w:fill="auto"/>
            <w:noWrap/>
            <w:vAlign w:val="bottom"/>
            <w:hideMark/>
          </w:tcPr>
          <w:p w14:paraId="04BEBF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6.44</w:t>
            </w:r>
          </w:p>
        </w:tc>
      </w:tr>
      <w:tr w:rsidR="00134564" w:rsidRPr="00134564" w14:paraId="6886164B" w14:textId="77777777" w:rsidTr="00C31697">
        <w:trPr>
          <w:trHeight w:val="288"/>
        </w:trPr>
        <w:tc>
          <w:tcPr>
            <w:tcW w:w="2211" w:type="pct"/>
            <w:tcBorders>
              <w:top w:val="nil"/>
              <w:left w:val="nil"/>
              <w:bottom w:val="nil"/>
              <w:right w:val="nil"/>
            </w:tcBorders>
            <w:shd w:val="clear" w:color="auto" w:fill="auto"/>
            <w:noWrap/>
            <w:vAlign w:val="bottom"/>
            <w:hideMark/>
          </w:tcPr>
          <w:p w14:paraId="67D0BA8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1050" w:type="pct"/>
            <w:tcBorders>
              <w:top w:val="nil"/>
              <w:left w:val="nil"/>
              <w:bottom w:val="nil"/>
              <w:right w:val="nil"/>
            </w:tcBorders>
            <w:shd w:val="clear" w:color="auto" w:fill="auto"/>
            <w:noWrap/>
            <w:vAlign w:val="bottom"/>
            <w:hideMark/>
          </w:tcPr>
          <w:p w14:paraId="4D91E34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70C9FBA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0FC7369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81D96AD" w14:textId="77777777" w:rsidTr="00C31697">
        <w:trPr>
          <w:trHeight w:val="288"/>
        </w:trPr>
        <w:tc>
          <w:tcPr>
            <w:tcW w:w="2211" w:type="pct"/>
            <w:tcBorders>
              <w:top w:val="nil"/>
              <w:left w:val="nil"/>
              <w:bottom w:val="nil"/>
              <w:right w:val="nil"/>
            </w:tcBorders>
            <w:shd w:val="clear" w:color="auto" w:fill="auto"/>
            <w:noWrap/>
            <w:vAlign w:val="bottom"/>
            <w:hideMark/>
          </w:tcPr>
          <w:p w14:paraId="7B123A7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1050" w:type="pct"/>
            <w:tcBorders>
              <w:top w:val="nil"/>
              <w:left w:val="nil"/>
              <w:bottom w:val="nil"/>
              <w:right w:val="nil"/>
            </w:tcBorders>
            <w:shd w:val="clear" w:color="auto" w:fill="auto"/>
            <w:noWrap/>
            <w:vAlign w:val="bottom"/>
            <w:hideMark/>
          </w:tcPr>
          <w:p w14:paraId="055A1E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6.92</w:t>
            </w:r>
          </w:p>
        </w:tc>
        <w:tc>
          <w:tcPr>
            <w:tcW w:w="870" w:type="pct"/>
            <w:tcBorders>
              <w:top w:val="nil"/>
              <w:left w:val="nil"/>
              <w:bottom w:val="nil"/>
              <w:right w:val="nil"/>
            </w:tcBorders>
            <w:shd w:val="clear" w:color="auto" w:fill="auto"/>
            <w:noWrap/>
            <w:vAlign w:val="bottom"/>
            <w:hideMark/>
          </w:tcPr>
          <w:p w14:paraId="6D42C0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13.41</w:t>
            </w:r>
          </w:p>
        </w:tc>
        <w:tc>
          <w:tcPr>
            <w:tcW w:w="869" w:type="pct"/>
            <w:tcBorders>
              <w:top w:val="nil"/>
              <w:left w:val="nil"/>
              <w:bottom w:val="nil"/>
              <w:right w:val="nil"/>
            </w:tcBorders>
            <w:shd w:val="clear" w:color="auto" w:fill="auto"/>
            <w:noWrap/>
            <w:vAlign w:val="bottom"/>
            <w:hideMark/>
          </w:tcPr>
          <w:p w14:paraId="34E60A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6.09</w:t>
            </w:r>
          </w:p>
        </w:tc>
      </w:tr>
      <w:tr w:rsidR="00134564" w:rsidRPr="00134564" w14:paraId="58018EFA" w14:textId="77777777" w:rsidTr="00C31697">
        <w:trPr>
          <w:trHeight w:val="288"/>
        </w:trPr>
        <w:tc>
          <w:tcPr>
            <w:tcW w:w="2211" w:type="pct"/>
            <w:tcBorders>
              <w:top w:val="nil"/>
              <w:left w:val="nil"/>
              <w:bottom w:val="nil"/>
              <w:right w:val="nil"/>
            </w:tcBorders>
            <w:shd w:val="clear" w:color="auto" w:fill="auto"/>
            <w:noWrap/>
            <w:vAlign w:val="bottom"/>
            <w:hideMark/>
          </w:tcPr>
          <w:p w14:paraId="222A5CE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1050" w:type="pct"/>
            <w:tcBorders>
              <w:top w:val="nil"/>
              <w:left w:val="nil"/>
              <w:bottom w:val="nil"/>
              <w:right w:val="nil"/>
            </w:tcBorders>
            <w:shd w:val="clear" w:color="auto" w:fill="auto"/>
            <w:noWrap/>
            <w:vAlign w:val="bottom"/>
            <w:hideMark/>
          </w:tcPr>
          <w:p w14:paraId="4E3A5BF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7.36</w:t>
            </w:r>
          </w:p>
        </w:tc>
        <w:tc>
          <w:tcPr>
            <w:tcW w:w="870" w:type="pct"/>
            <w:tcBorders>
              <w:top w:val="nil"/>
              <w:left w:val="nil"/>
              <w:bottom w:val="nil"/>
              <w:right w:val="nil"/>
            </w:tcBorders>
            <w:shd w:val="clear" w:color="auto" w:fill="auto"/>
            <w:noWrap/>
            <w:vAlign w:val="bottom"/>
            <w:hideMark/>
          </w:tcPr>
          <w:p w14:paraId="2FE7C57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13.02</w:t>
            </w:r>
          </w:p>
        </w:tc>
        <w:tc>
          <w:tcPr>
            <w:tcW w:w="869" w:type="pct"/>
            <w:tcBorders>
              <w:top w:val="nil"/>
              <w:left w:val="nil"/>
              <w:bottom w:val="nil"/>
              <w:right w:val="nil"/>
            </w:tcBorders>
            <w:shd w:val="clear" w:color="auto" w:fill="auto"/>
            <w:noWrap/>
            <w:vAlign w:val="bottom"/>
            <w:hideMark/>
          </w:tcPr>
          <w:p w14:paraId="699018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7.61</w:t>
            </w:r>
          </w:p>
        </w:tc>
      </w:tr>
      <w:tr w:rsidR="00134564" w:rsidRPr="00134564" w14:paraId="0C2727C5" w14:textId="77777777" w:rsidTr="00C31697">
        <w:trPr>
          <w:trHeight w:val="288"/>
        </w:trPr>
        <w:tc>
          <w:tcPr>
            <w:tcW w:w="2211" w:type="pct"/>
            <w:tcBorders>
              <w:top w:val="nil"/>
              <w:left w:val="nil"/>
              <w:bottom w:val="nil"/>
              <w:right w:val="nil"/>
            </w:tcBorders>
            <w:shd w:val="clear" w:color="auto" w:fill="auto"/>
            <w:noWrap/>
            <w:vAlign w:val="bottom"/>
            <w:hideMark/>
          </w:tcPr>
          <w:p w14:paraId="4ED6E57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1050" w:type="pct"/>
            <w:tcBorders>
              <w:top w:val="nil"/>
              <w:left w:val="nil"/>
              <w:bottom w:val="nil"/>
              <w:right w:val="nil"/>
            </w:tcBorders>
            <w:shd w:val="clear" w:color="auto" w:fill="auto"/>
            <w:noWrap/>
            <w:vAlign w:val="bottom"/>
            <w:hideMark/>
          </w:tcPr>
          <w:p w14:paraId="252DB5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8.61</w:t>
            </w:r>
          </w:p>
        </w:tc>
        <w:tc>
          <w:tcPr>
            <w:tcW w:w="870" w:type="pct"/>
            <w:tcBorders>
              <w:top w:val="nil"/>
              <w:left w:val="nil"/>
              <w:bottom w:val="nil"/>
              <w:right w:val="nil"/>
            </w:tcBorders>
            <w:shd w:val="clear" w:color="auto" w:fill="auto"/>
            <w:noWrap/>
            <w:vAlign w:val="bottom"/>
            <w:hideMark/>
          </w:tcPr>
          <w:p w14:paraId="658ACE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19.18</w:t>
            </w:r>
          </w:p>
        </w:tc>
        <w:tc>
          <w:tcPr>
            <w:tcW w:w="869" w:type="pct"/>
            <w:tcBorders>
              <w:top w:val="nil"/>
              <w:left w:val="nil"/>
              <w:bottom w:val="nil"/>
              <w:right w:val="nil"/>
            </w:tcBorders>
            <w:shd w:val="clear" w:color="auto" w:fill="auto"/>
            <w:noWrap/>
            <w:vAlign w:val="bottom"/>
            <w:hideMark/>
          </w:tcPr>
          <w:p w14:paraId="1919C1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6.04</w:t>
            </w:r>
          </w:p>
        </w:tc>
      </w:tr>
      <w:tr w:rsidR="00134564" w:rsidRPr="00134564" w14:paraId="11478598" w14:textId="77777777" w:rsidTr="00C31697">
        <w:trPr>
          <w:trHeight w:val="288"/>
        </w:trPr>
        <w:tc>
          <w:tcPr>
            <w:tcW w:w="2211" w:type="pct"/>
            <w:tcBorders>
              <w:top w:val="nil"/>
              <w:left w:val="nil"/>
              <w:bottom w:val="nil"/>
              <w:right w:val="nil"/>
            </w:tcBorders>
            <w:shd w:val="clear" w:color="auto" w:fill="auto"/>
            <w:noWrap/>
            <w:vAlign w:val="bottom"/>
            <w:hideMark/>
          </w:tcPr>
          <w:p w14:paraId="552D6CF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1050" w:type="pct"/>
            <w:tcBorders>
              <w:top w:val="nil"/>
              <w:left w:val="nil"/>
              <w:bottom w:val="nil"/>
              <w:right w:val="nil"/>
            </w:tcBorders>
            <w:shd w:val="clear" w:color="auto" w:fill="auto"/>
            <w:noWrap/>
            <w:vAlign w:val="bottom"/>
            <w:hideMark/>
          </w:tcPr>
          <w:p w14:paraId="4AB9DC4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6.99</w:t>
            </w:r>
          </w:p>
        </w:tc>
        <w:tc>
          <w:tcPr>
            <w:tcW w:w="870" w:type="pct"/>
            <w:tcBorders>
              <w:top w:val="nil"/>
              <w:left w:val="nil"/>
              <w:bottom w:val="nil"/>
              <w:right w:val="nil"/>
            </w:tcBorders>
            <w:shd w:val="clear" w:color="auto" w:fill="auto"/>
            <w:noWrap/>
            <w:vAlign w:val="bottom"/>
            <w:hideMark/>
          </w:tcPr>
          <w:p w14:paraId="5744718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15.50</w:t>
            </w:r>
          </w:p>
        </w:tc>
        <w:tc>
          <w:tcPr>
            <w:tcW w:w="869" w:type="pct"/>
            <w:tcBorders>
              <w:top w:val="nil"/>
              <w:left w:val="nil"/>
              <w:bottom w:val="nil"/>
              <w:right w:val="nil"/>
            </w:tcBorders>
            <w:shd w:val="clear" w:color="auto" w:fill="auto"/>
            <w:noWrap/>
            <w:vAlign w:val="bottom"/>
            <w:hideMark/>
          </w:tcPr>
          <w:p w14:paraId="77C30F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5.58</w:t>
            </w:r>
          </w:p>
        </w:tc>
      </w:tr>
      <w:tr w:rsidR="00134564" w:rsidRPr="00134564" w14:paraId="15624525" w14:textId="77777777" w:rsidTr="00C31697">
        <w:trPr>
          <w:trHeight w:val="288"/>
        </w:trPr>
        <w:tc>
          <w:tcPr>
            <w:tcW w:w="2211" w:type="pct"/>
            <w:tcBorders>
              <w:top w:val="nil"/>
              <w:left w:val="nil"/>
              <w:bottom w:val="single" w:sz="4" w:space="0" w:color="auto"/>
              <w:right w:val="nil"/>
            </w:tcBorders>
            <w:shd w:val="clear" w:color="auto" w:fill="auto"/>
            <w:noWrap/>
            <w:vAlign w:val="bottom"/>
            <w:hideMark/>
          </w:tcPr>
          <w:p w14:paraId="7FDCC13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1050" w:type="pct"/>
            <w:tcBorders>
              <w:top w:val="nil"/>
              <w:left w:val="nil"/>
              <w:bottom w:val="single" w:sz="4" w:space="0" w:color="auto"/>
              <w:right w:val="nil"/>
            </w:tcBorders>
            <w:shd w:val="clear" w:color="auto" w:fill="auto"/>
            <w:noWrap/>
            <w:vAlign w:val="bottom"/>
            <w:hideMark/>
          </w:tcPr>
          <w:p w14:paraId="52ECCF7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7.45</w:t>
            </w:r>
          </w:p>
        </w:tc>
        <w:tc>
          <w:tcPr>
            <w:tcW w:w="870" w:type="pct"/>
            <w:tcBorders>
              <w:top w:val="nil"/>
              <w:left w:val="nil"/>
              <w:bottom w:val="single" w:sz="4" w:space="0" w:color="auto"/>
              <w:right w:val="nil"/>
            </w:tcBorders>
            <w:shd w:val="clear" w:color="auto" w:fill="auto"/>
            <w:noWrap/>
            <w:vAlign w:val="bottom"/>
            <w:hideMark/>
          </w:tcPr>
          <w:p w14:paraId="61DEFD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14.17</w:t>
            </w:r>
          </w:p>
        </w:tc>
        <w:tc>
          <w:tcPr>
            <w:tcW w:w="869" w:type="pct"/>
            <w:tcBorders>
              <w:top w:val="nil"/>
              <w:left w:val="nil"/>
              <w:bottom w:val="single" w:sz="4" w:space="0" w:color="auto"/>
              <w:right w:val="nil"/>
            </w:tcBorders>
            <w:shd w:val="clear" w:color="auto" w:fill="auto"/>
            <w:noWrap/>
            <w:vAlign w:val="bottom"/>
            <w:hideMark/>
          </w:tcPr>
          <w:p w14:paraId="42A029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5.52</w:t>
            </w:r>
          </w:p>
        </w:tc>
      </w:tr>
    </w:tbl>
    <w:p w14:paraId="76034A4B" w14:textId="3BAE0FB3" w:rsidR="00C31697" w:rsidRPr="004A02F3" w:rsidRDefault="004A02F3" w:rsidP="00C31697">
      <w:pPr>
        <w:rPr>
          <w:sz w:val="16"/>
          <w:szCs w:val="16"/>
        </w:rPr>
      </w:pPr>
      <w:r w:rsidRPr="004A02F3">
        <w:rPr>
          <w:sz w:val="16"/>
          <w:szCs w:val="16"/>
        </w:rPr>
        <w:t>Source</w:t>
      </w:r>
      <w:r w:rsidR="00C31697" w:rsidRPr="004A02F3">
        <w:rPr>
          <w:sz w:val="16"/>
          <w:szCs w:val="16"/>
        </w:rPr>
        <w:t>: Baseline survey of Cao Lanh Impact Evaluation</w:t>
      </w:r>
    </w:p>
    <w:p w14:paraId="774625BD"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5922C5A9"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9981" w:type="dxa"/>
        <w:tblInd w:w="93" w:type="dxa"/>
        <w:tblLook w:val="04A0" w:firstRow="1" w:lastRow="0" w:firstColumn="1" w:lastColumn="0" w:noHBand="0" w:noVBand="1"/>
      </w:tblPr>
      <w:tblGrid>
        <w:gridCol w:w="6081"/>
        <w:gridCol w:w="1280"/>
        <w:gridCol w:w="1280"/>
        <w:gridCol w:w="1340"/>
      </w:tblGrid>
      <w:tr w:rsidR="00134564" w:rsidRPr="00134564" w14:paraId="77CEB1B9" w14:textId="77777777" w:rsidTr="00664E47">
        <w:trPr>
          <w:trHeight w:val="288"/>
        </w:trPr>
        <w:tc>
          <w:tcPr>
            <w:tcW w:w="6081" w:type="dxa"/>
            <w:tcBorders>
              <w:top w:val="nil"/>
              <w:left w:val="nil"/>
              <w:bottom w:val="nil"/>
              <w:right w:val="nil"/>
            </w:tcBorders>
            <w:shd w:val="clear" w:color="auto" w:fill="auto"/>
            <w:noWrap/>
            <w:vAlign w:val="bottom"/>
          </w:tcPr>
          <w:p w14:paraId="2605C3E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463A4BA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4574A5A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tcBorders>
              <w:top w:val="nil"/>
              <w:left w:val="nil"/>
              <w:bottom w:val="nil"/>
              <w:right w:val="nil"/>
            </w:tcBorders>
            <w:shd w:val="clear" w:color="auto" w:fill="auto"/>
            <w:noWrap/>
            <w:vAlign w:val="bottom"/>
          </w:tcPr>
          <w:p w14:paraId="2704A22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4F84FF71"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8"/>
        <w:gridCol w:w="1352"/>
        <w:gridCol w:w="1091"/>
        <w:gridCol w:w="1091"/>
        <w:gridCol w:w="967"/>
        <w:gridCol w:w="1067"/>
      </w:tblGrid>
      <w:tr w:rsidR="00134564" w:rsidRPr="00134564" w14:paraId="094D2C83" w14:textId="77777777" w:rsidTr="00C31697">
        <w:trPr>
          <w:trHeight w:val="288"/>
        </w:trPr>
        <w:tc>
          <w:tcPr>
            <w:tcW w:w="4058" w:type="pct"/>
            <w:gridSpan w:val="4"/>
            <w:tcBorders>
              <w:top w:val="nil"/>
              <w:left w:val="nil"/>
              <w:bottom w:val="nil"/>
              <w:right w:val="nil"/>
            </w:tcBorders>
            <w:shd w:val="clear" w:color="auto" w:fill="auto"/>
            <w:noWrap/>
            <w:vAlign w:val="bottom"/>
            <w:hideMark/>
          </w:tcPr>
          <w:p w14:paraId="3C4867FE" w14:textId="77777777" w:rsidR="00C07053" w:rsidRPr="00134564" w:rsidRDefault="00C07053" w:rsidP="00C07053">
            <w:pPr>
              <w:spacing w:after="0" w:line="240" w:lineRule="auto"/>
              <w:rPr>
                <w:rFonts w:asciiTheme="majorHAnsi" w:hAnsiTheme="majorHAnsi" w:cstheme="majorHAnsi"/>
                <w:b/>
                <w:bCs/>
                <w:i/>
                <w:sz w:val="18"/>
                <w:szCs w:val="22"/>
                <w:lang w:val="en-US" w:eastAsia="en-US"/>
              </w:rPr>
            </w:pPr>
            <w:r w:rsidRPr="00134564">
              <w:rPr>
                <w:rFonts w:asciiTheme="majorHAnsi" w:hAnsiTheme="majorHAnsi" w:cstheme="majorHAnsi"/>
                <w:b/>
                <w:bCs/>
                <w:i/>
                <w:sz w:val="18"/>
                <w:szCs w:val="22"/>
                <w:lang w:val="en-US" w:eastAsia="en-US"/>
              </w:rPr>
              <w:lastRenderedPageBreak/>
              <w:t>Table A.4.21: Revenue of sold/exchanged annual crop (1000 VND/household)</w:t>
            </w:r>
          </w:p>
        </w:tc>
        <w:tc>
          <w:tcPr>
            <w:tcW w:w="449" w:type="pct"/>
            <w:tcBorders>
              <w:top w:val="nil"/>
              <w:left w:val="nil"/>
              <w:bottom w:val="nil"/>
              <w:right w:val="nil"/>
            </w:tcBorders>
            <w:shd w:val="clear" w:color="auto" w:fill="auto"/>
            <w:noWrap/>
            <w:vAlign w:val="bottom"/>
            <w:hideMark/>
          </w:tcPr>
          <w:p w14:paraId="40CA623A" w14:textId="77777777" w:rsidR="00C07053" w:rsidRPr="00134564" w:rsidRDefault="00C07053" w:rsidP="00C07053">
            <w:pPr>
              <w:spacing w:after="0" w:line="240" w:lineRule="auto"/>
              <w:rPr>
                <w:rFonts w:asciiTheme="majorHAnsi" w:hAnsiTheme="majorHAnsi" w:cstheme="majorHAnsi"/>
                <w:i/>
                <w:sz w:val="18"/>
                <w:szCs w:val="18"/>
                <w:lang w:val="en-US" w:eastAsia="en-US"/>
              </w:rPr>
            </w:pPr>
          </w:p>
        </w:tc>
        <w:tc>
          <w:tcPr>
            <w:tcW w:w="493" w:type="pct"/>
            <w:tcBorders>
              <w:top w:val="nil"/>
              <w:left w:val="nil"/>
              <w:bottom w:val="nil"/>
              <w:right w:val="nil"/>
            </w:tcBorders>
            <w:shd w:val="clear" w:color="auto" w:fill="auto"/>
            <w:noWrap/>
            <w:vAlign w:val="bottom"/>
            <w:hideMark/>
          </w:tcPr>
          <w:p w14:paraId="2F271494" w14:textId="77777777" w:rsidR="00C07053" w:rsidRPr="00134564" w:rsidRDefault="00C07053" w:rsidP="00C07053">
            <w:pPr>
              <w:spacing w:after="0" w:line="240" w:lineRule="auto"/>
              <w:rPr>
                <w:rFonts w:asciiTheme="majorHAnsi" w:hAnsiTheme="majorHAnsi" w:cstheme="majorHAnsi"/>
                <w:i/>
                <w:sz w:val="18"/>
                <w:szCs w:val="18"/>
                <w:lang w:val="en-US" w:eastAsia="en-US"/>
              </w:rPr>
            </w:pPr>
          </w:p>
        </w:tc>
      </w:tr>
      <w:tr w:rsidR="00134564" w:rsidRPr="00134564" w14:paraId="76F491C5" w14:textId="77777777" w:rsidTr="00C31697">
        <w:trPr>
          <w:trHeight w:val="288"/>
        </w:trPr>
        <w:tc>
          <w:tcPr>
            <w:tcW w:w="2118" w:type="pct"/>
            <w:tcBorders>
              <w:top w:val="single" w:sz="4" w:space="0" w:color="auto"/>
              <w:left w:val="nil"/>
              <w:bottom w:val="single" w:sz="4" w:space="0" w:color="auto"/>
              <w:right w:val="nil"/>
            </w:tcBorders>
            <w:shd w:val="clear" w:color="auto" w:fill="auto"/>
            <w:noWrap/>
            <w:vAlign w:val="bottom"/>
            <w:hideMark/>
          </w:tcPr>
          <w:p w14:paraId="70B160A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736" w:type="pct"/>
            <w:tcBorders>
              <w:top w:val="single" w:sz="4" w:space="0" w:color="auto"/>
              <w:left w:val="nil"/>
              <w:bottom w:val="single" w:sz="4" w:space="0" w:color="auto"/>
              <w:right w:val="nil"/>
            </w:tcBorders>
            <w:shd w:val="clear" w:color="auto" w:fill="auto"/>
            <w:vAlign w:val="center"/>
            <w:hideMark/>
          </w:tcPr>
          <w:p w14:paraId="5FD5AFF2"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Rice</w:t>
            </w:r>
          </w:p>
        </w:tc>
        <w:tc>
          <w:tcPr>
            <w:tcW w:w="602" w:type="pct"/>
            <w:tcBorders>
              <w:top w:val="single" w:sz="4" w:space="0" w:color="auto"/>
              <w:left w:val="nil"/>
              <w:bottom w:val="single" w:sz="4" w:space="0" w:color="auto"/>
              <w:right w:val="nil"/>
            </w:tcBorders>
            <w:shd w:val="clear" w:color="auto" w:fill="auto"/>
            <w:vAlign w:val="center"/>
            <w:hideMark/>
          </w:tcPr>
          <w:p w14:paraId="23CBC9A2"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Maize</w:t>
            </w:r>
          </w:p>
        </w:tc>
        <w:tc>
          <w:tcPr>
            <w:tcW w:w="602" w:type="pct"/>
            <w:tcBorders>
              <w:top w:val="single" w:sz="4" w:space="0" w:color="auto"/>
              <w:left w:val="nil"/>
              <w:bottom w:val="single" w:sz="4" w:space="0" w:color="auto"/>
              <w:right w:val="nil"/>
            </w:tcBorders>
            <w:shd w:val="clear" w:color="auto" w:fill="auto"/>
            <w:vAlign w:val="center"/>
            <w:hideMark/>
          </w:tcPr>
          <w:p w14:paraId="5C0302D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Sesame</w:t>
            </w:r>
          </w:p>
        </w:tc>
        <w:tc>
          <w:tcPr>
            <w:tcW w:w="449" w:type="pct"/>
            <w:tcBorders>
              <w:top w:val="single" w:sz="4" w:space="0" w:color="auto"/>
              <w:left w:val="nil"/>
              <w:bottom w:val="single" w:sz="4" w:space="0" w:color="auto"/>
              <w:right w:val="nil"/>
            </w:tcBorders>
            <w:shd w:val="clear" w:color="auto" w:fill="auto"/>
            <w:vAlign w:val="center"/>
            <w:hideMark/>
          </w:tcPr>
          <w:p w14:paraId="7A91251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Others</w:t>
            </w:r>
          </w:p>
        </w:tc>
        <w:tc>
          <w:tcPr>
            <w:tcW w:w="493" w:type="pct"/>
            <w:tcBorders>
              <w:top w:val="single" w:sz="4" w:space="0" w:color="auto"/>
              <w:left w:val="nil"/>
              <w:bottom w:val="single" w:sz="4" w:space="0" w:color="auto"/>
              <w:right w:val="nil"/>
            </w:tcBorders>
            <w:shd w:val="clear" w:color="auto" w:fill="auto"/>
            <w:vAlign w:val="center"/>
            <w:hideMark/>
          </w:tcPr>
          <w:p w14:paraId="2D497AB1"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5B549D64" w14:textId="77777777" w:rsidTr="00C31697">
        <w:trPr>
          <w:trHeight w:val="288"/>
        </w:trPr>
        <w:tc>
          <w:tcPr>
            <w:tcW w:w="2118" w:type="pct"/>
            <w:tcBorders>
              <w:top w:val="nil"/>
              <w:left w:val="nil"/>
              <w:bottom w:val="nil"/>
              <w:right w:val="nil"/>
            </w:tcBorders>
            <w:shd w:val="clear" w:color="auto" w:fill="auto"/>
            <w:noWrap/>
            <w:vAlign w:val="bottom"/>
            <w:hideMark/>
          </w:tcPr>
          <w:p w14:paraId="1F89189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736" w:type="pct"/>
            <w:tcBorders>
              <w:top w:val="nil"/>
              <w:left w:val="nil"/>
              <w:bottom w:val="nil"/>
              <w:right w:val="nil"/>
            </w:tcBorders>
            <w:shd w:val="clear" w:color="auto" w:fill="auto"/>
            <w:noWrap/>
            <w:vAlign w:val="bottom"/>
            <w:hideMark/>
          </w:tcPr>
          <w:p w14:paraId="69824E8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93508.78</w:t>
            </w:r>
          </w:p>
        </w:tc>
        <w:tc>
          <w:tcPr>
            <w:tcW w:w="602" w:type="pct"/>
            <w:tcBorders>
              <w:top w:val="nil"/>
              <w:left w:val="nil"/>
              <w:bottom w:val="nil"/>
              <w:right w:val="nil"/>
            </w:tcBorders>
            <w:shd w:val="clear" w:color="auto" w:fill="auto"/>
            <w:noWrap/>
            <w:vAlign w:val="bottom"/>
            <w:hideMark/>
          </w:tcPr>
          <w:p w14:paraId="470B3E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1052.99</w:t>
            </w:r>
          </w:p>
        </w:tc>
        <w:tc>
          <w:tcPr>
            <w:tcW w:w="602" w:type="pct"/>
            <w:tcBorders>
              <w:top w:val="nil"/>
              <w:left w:val="nil"/>
              <w:bottom w:val="nil"/>
              <w:right w:val="nil"/>
            </w:tcBorders>
            <w:shd w:val="clear" w:color="auto" w:fill="auto"/>
            <w:noWrap/>
            <w:vAlign w:val="bottom"/>
            <w:hideMark/>
          </w:tcPr>
          <w:p w14:paraId="15679E7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663.07</w:t>
            </w:r>
          </w:p>
        </w:tc>
        <w:tc>
          <w:tcPr>
            <w:tcW w:w="449" w:type="pct"/>
            <w:tcBorders>
              <w:top w:val="nil"/>
              <w:left w:val="nil"/>
              <w:bottom w:val="nil"/>
              <w:right w:val="nil"/>
            </w:tcBorders>
            <w:shd w:val="clear" w:color="auto" w:fill="auto"/>
            <w:noWrap/>
            <w:vAlign w:val="bottom"/>
            <w:hideMark/>
          </w:tcPr>
          <w:p w14:paraId="433709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5897.27</w:t>
            </w:r>
          </w:p>
        </w:tc>
        <w:tc>
          <w:tcPr>
            <w:tcW w:w="493" w:type="pct"/>
            <w:tcBorders>
              <w:top w:val="nil"/>
              <w:left w:val="nil"/>
              <w:bottom w:val="nil"/>
              <w:right w:val="nil"/>
            </w:tcBorders>
            <w:shd w:val="clear" w:color="auto" w:fill="auto"/>
            <w:noWrap/>
            <w:vAlign w:val="bottom"/>
            <w:hideMark/>
          </w:tcPr>
          <w:p w14:paraId="316719C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101122.11</w:t>
            </w:r>
          </w:p>
        </w:tc>
      </w:tr>
      <w:tr w:rsidR="00134564" w:rsidRPr="00134564" w14:paraId="02D522A9" w14:textId="77777777" w:rsidTr="00C31697">
        <w:trPr>
          <w:trHeight w:val="288"/>
        </w:trPr>
        <w:tc>
          <w:tcPr>
            <w:tcW w:w="2118" w:type="pct"/>
            <w:tcBorders>
              <w:top w:val="nil"/>
              <w:left w:val="nil"/>
              <w:bottom w:val="nil"/>
              <w:right w:val="nil"/>
            </w:tcBorders>
            <w:shd w:val="clear" w:color="auto" w:fill="auto"/>
            <w:noWrap/>
            <w:vAlign w:val="bottom"/>
            <w:hideMark/>
          </w:tcPr>
          <w:p w14:paraId="5826E4B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736" w:type="pct"/>
            <w:tcBorders>
              <w:top w:val="nil"/>
              <w:left w:val="nil"/>
              <w:bottom w:val="nil"/>
              <w:right w:val="nil"/>
            </w:tcBorders>
            <w:shd w:val="clear" w:color="auto" w:fill="auto"/>
            <w:noWrap/>
            <w:vAlign w:val="bottom"/>
            <w:hideMark/>
          </w:tcPr>
          <w:p w14:paraId="6720FCB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89983.66</w:t>
            </w:r>
          </w:p>
        </w:tc>
        <w:tc>
          <w:tcPr>
            <w:tcW w:w="602" w:type="pct"/>
            <w:tcBorders>
              <w:top w:val="nil"/>
              <w:left w:val="nil"/>
              <w:bottom w:val="nil"/>
              <w:right w:val="nil"/>
            </w:tcBorders>
            <w:shd w:val="clear" w:color="auto" w:fill="auto"/>
            <w:noWrap/>
            <w:vAlign w:val="bottom"/>
            <w:hideMark/>
          </w:tcPr>
          <w:p w14:paraId="778C208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758.33</w:t>
            </w:r>
          </w:p>
        </w:tc>
        <w:tc>
          <w:tcPr>
            <w:tcW w:w="602" w:type="pct"/>
            <w:tcBorders>
              <w:top w:val="nil"/>
              <w:left w:val="nil"/>
              <w:bottom w:val="nil"/>
              <w:right w:val="nil"/>
            </w:tcBorders>
            <w:shd w:val="clear" w:color="auto" w:fill="auto"/>
            <w:noWrap/>
            <w:vAlign w:val="bottom"/>
            <w:hideMark/>
          </w:tcPr>
          <w:p w14:paraId="55C95E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568.65</w:t>
            </w:r>
          </w:p>
        </w:tc>
        <w:tc>
          <w:tcPr>
            <w:tcW w:w="449" w:type="pct"/>
            <w:tcBorders>
              <w:top w:val="nil"/>
              <w:left w:val="nil"/>
              <w:bottom w:val="nil"/>
              <w:right w:val="nil"/>
            </w:tcBorders>
            <w:shd w:val="clear" w:color="auto" w:fill="auto"/>
            <w:noWrap/>
            <w:vAlign w:val="bottom"/>
            <w:hideMark/>
          </w:tcPr>
          <w:p w14:paraId="29390F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5404.13</w:t>
            </w:r>
          </w:p>
        </w:tc>
        <w:tc>
          <w:tcPr>
            <w:tcW w:w="493" w:type="pct"/>
            <w:tcBorders>
              <w:top w:val="nil"/>
              <w:left w:val="nil"/>
              <w:bottom w:val="nil"/>
              <w:right w:val="nil"/>
            </w:tcBorders>
            <w:shd w:val="clear" w:color="auto" w:fill="auto"/>
            <w:noWrap/>
            <w:vAlign w:val="bottom"/>
            <w:hideMark/>
          </w:tcPr>
          <w:p w14:paraId="0D0B3A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96714.76</w:t>
            </w:r>
          </w:p>
        </w:tc>
      </w:tr>
      <w:tr w:rsidR="00134564" w:rsidRPr="00134564" w14:paraId="455C8D89" w14:textId="77777777" w:rsidTr="00C31697">
        <w:trPr>
          <w:trHeight w:val="288"/>
        </w:trPr>
        <w:tc>
          <w:tcPr>
            <w:tcW w:w="2118" w:type="pct"/>
            <w:tcBorders>
              <w:top w:val="nil"/>
              <w:left w:val="nil"/>
              <w:bottom w:val="nil"/>
              <w:right w:val="nil"/>
            </w:tcBorders>
            <w:shd w:val="clear" w:color="auto" w:fill="auto"/>
            <w:noWrap/>
            <w:vAlign w:val="bottom"/>
            <w:hideMark/>
          </w:tcPr>
          <w:p w14:paraId="459F5DA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736" w:type="pct"/>
            <w:tcBorders>
              <w:top w:val="nil"/>
              <w:left w:val="nil"/>
              <w:bottom w:val="nil"/>
              <w:right w:val="nil"/>
            </w:tcBorders>
            <w:shd w:val="clear" w:color="auto" w:fill="auto"/>
            <w:noWrap/>
            <w:vAlign w:val="bottom"/>
            <w:hideMark/>
          </w:tcPr>
          <w:p w14:paraId="0DD8824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122918.39</w:t>
            </w:r>
          </w:p>
        </w:tc>
        <w:tc>
          <w:tcPr>
            <w:tcW w:w="602" w:type="pct"/>
            <w:tcBorders>
              <w:top w:val="nil"/>
              <w:left w:val="nil"/>
              <w:bottom w:val="nil"/>
              <w:right w:val="nil"/>
            </w:tcBorders>
            <w:shd w:val="clear" w:color="auto" w:fill="auto"/>
            <w:noWrap/>
            <w:vAlign w:val="bottom"/>
            <w:hideMark/>
          </w:tcPr>
          <w:p w14:paraId="46098CA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2540.67</w:t>
            </w:r>
          </w:p>
        </w:tc>
        <w:tc>
          <w:tcPr>
            <w:tcW w:w="602" w:type="pct"/>
            <w:tcBorders>
              <w:top w:val="nil"/>
              <w:left w:val="nil"/>
              <w:bottom w:val="nil"/>
              <w:right w:val="nil"/>
            </w:tcBorders>
            <w:shd w:val="clear" w:color="auto" w:fill="auto"/>
            <w:noWrap/>
            <w:vAlign w:val="bottom"/>
            <w:hideMark/>
          </w:tcPr>
          <w:p w14:paraId="776657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26.12</w:t>
            </w:r>
          </w:p>
        </w:tc>
        <w:tc>
          <w:tcPr>
            <w:tcW w:w="449" w:type="pct"/>
            <w:tcBorders>
              <w:top w:val="nil"/>
              <w:left w:val="nil"/>
              <w:bottom w:val="nil"/>
              <w:right w:val="nil"/>
            </w:tcBorders>
            <w:shd w:val="clear" w:color="auto" w:fill="auto"/>
            <w:noWrap/>
            <w:vAlign w:val="bottom"/>
            <w:hideMark/>
          </w:tcPr>
          <w:p w14:paraId="2C38ED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3469.55</w:t>
            </w:r>
          </w:p>
        </w:tc>
        <w:tc>
          <w:tcPr>
            <w:tcW w:w="493" w:type="pct"/>
            <w:tcBorders>
              <w:top w:val="nil"/>
              <w:left w:val="nil"/>
              <w:bottom w:val="nil"/>
              <w:right w:val="nil"/>
            </w:tcBorders>
            <w:shd w:val="clear" w:color="auto" w:fill="auto"/>
            <w:noWrap/>
            <w:vAlign w:val="bottom"/>
            <w:hideMark/>
          </w:tcPr>
          <w:p w14:paraId="1EF558C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128954.73</w:t>
            </w:r>
          </w:p>
        </w:tc>
      </w:tr>
      <w:tr w:rsidR="00134564" w:rsidRPr="00134564" w14:paraId="2CD841AA" w14:textId="77777777" w:rsidTr="00C31697">
        <w:trPr>
          <w:trHeight w:val="288"/>
        </w:trPr>
        <w:tc>
          <w:tcPr>
            <w:tcW w:w="2118" w:type="pct"/>
            <w:tcBorders>
              <w:top w:val="nil"/>
              <w:left w:val="nil"/>
              <w:bottom w:val="nil"/>
              <w:right w:val="nil"/>
            </w:tcBorders>
            <w:shd w:val="clear" w:color="auto" w:fill="auto"/>
            <w:noWrap/>
            <w:vAlign w:val="bottom"/>
            <w:hideMark/>
          </w:tcPr>
          <w:p w14:paraId="0AAE8B2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736" w:type="pct"/>
            <w:tcBorders>
              <w:top w:val="nil"/>
              <w:left w:val="nil"/>
              <w:bottom w:val="nil"/>
              <w:right w:val="nil"/>
            </w:tcBorders>
            <w:shd w:val="clear" w:color="auto" w:fill="auto"/>
            <w:noWrap/>
            <w:vAlign w:val="bottom"/>
            <w:hideMark/>
          </w:tcPr>
          <w:p w14:paraId="651DFEF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70694.19</w:t>
            </w:r>
          </w:p>
        </w:tc>
        <w:tc>
          <w:tcPr>
            <w:tcW w:w="602" w:type="pct"/>
            <w:tcBorders>
              <w:top w:val="nil"/>
              <w:left w:val="nil"/>
              <w:bottom w:val="nil"/>
              <w:right w:val="nil"/>
            </w:tcBorders>
            <w:shd w:val="clear" w:color="auto" w:fill="auto"/>
            <w:noWrap/>
            <w:vAlign w:val="bottom"/>
            <w:hideMark/>
          </w:tcPr>
          <w:p w14:paraId="4ACBE7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170.08</w:t>
            </w:r>
          </w:p>
        </w:tc>
        <w:tc>
          <w:tcPr>
            <w:tcW w:w="602" w:type="pct"/>
            <w:tcBorders>
              <w:top w:val="nil"/>
              <w:left w:val="nil"/>
              <w:bottom w:val="nil"/>
              <w:right w:val="nil"/>
            </w:tcBorders>
            <w:shd w:val="clear" w:color="auto" w:fill="auto"/>
            <w:noWrap/>
            <w:vAlign w:val="bottom"/>
            <w:hideMark/>
          </w:tcPr>
          <w:p w14:paraId="0B8B96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1555.20</w:t>
            </w:r>
          </w:p>
        </w:tc>
        <w:tc>
          <w:tcPr>
            <w:tcW w:w="449" w:type="pct"/>
            <w:tcBorders>
              <w:top w:val="nil"/>
              <w:left w:val="nil"/>
              <w:bottom w:val="nil"/>
              <w:right w:val="nil"/>
            </w:tcBorders>
            <w:shd w:val="clear" w:color="auto" w:fill="auto"/>
            <w:noWrap/>
            <w:vAlign w:val="bottom"/>
            <w:hideMark/>
          </w:tcPr>
          <w:p w14:paraId="0527FE0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9608.19</w:t>
            </w:r>
          </w:p>
        </w:tc>
        <w:tc>
          <w:tcPr>
            <w:tcW w:w="493" w:type="pct"/>
            <w:tcBorders>
              <w:top w:val="nil"/>
              <w:left w:val="nil"/>
              <w:bottom w:val="nil"/>
              <w:right w:val="nil"/>
            </w:tcBorders>
            <w:shd w:val="clear" w:color="auto" w:fill="auto"/>
            <w:noWrap/>
            <w:vAlign w:val="bottom"/>
            <w:hideMark/>
          </w:tcPr>
          <w:p w14:paraId="6A49D0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82027.65</w:t>
            </w:r>
          </w:p>
        </w:tc>
      </w:tr>
      <w:tr w:rsidR="00134564" w:rsidRPr="00134564" w14:paraId="3AA8DB63" w14:textId="77777777" w:rsidTr="00C31697">
        <w:trPr>
          <w:trHeight w:val="288"/>
        </w:trPr>
        <w:tc>
          <w:tcPr>
            <w:tcW w:w="2118" w:type="pct"/>
            <w:tcBorders>
              <w:top w:val="nil"/>
              <w:left w:val="nil"/>
              <w:bottom w:val="nil"/>
              <w:right w:val="nil"/>
            </w:tcBorders>
            <w:shd w:val="clear" w:color="auto" w:fill="auto"/>
            <w:noWrap/>
            <w:vAlign w:val="bottom"/>
            <w:hideMark/>
          </w:tcPr>
          <w:p w14:paraId="7F5BDA0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736" w:type="pct"/>
            <w:tcBorders>
              <w:top w:val="nil"/>
              <w:left w:val="nil"/>
              <w:bottom w:val="nil"/>
              <w:right w:val="nil"/>
            </w:tcBorders>
            <w:shd w:val="clear" w:color="auto" w:fill="auto"/>
            <w:noWrap/>
            <w:vAlign w:val="bottom"/>
            <w:hideMark/>
          </w:tcPr>
          <w:p w14:paraId="01C8B62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0C01E8F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4054096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49" w:type="pct"/>
            <w:tcBorders>
              <w:top w:val="nil"/>
              <w:left w:val="nil"/>
              <w:bottom w:val="nil"/>
              <w:right w:val="nil"/>
            </w:tcBorders>
            <w:shd w:val="clear" w:color="auto" w:fill="auto"/>
            <w:noWrap/>
            <w:vAlign w:val="bottom"/>
            <w:hideMark/>
          </w:tcPr>
          <w:p w14:paraId="72FA916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93" w:type="pct"/>
            <w:tcBorders>
              <w:top w:val="nil"/>
              <w:left w:val="nil"/>
              <w:bottom w:val="nil"/>
              <w:right w:val="nil"/>
            </w:tcBorders>
            <w:shd w:val="clear" w:color="auto" w:fill="auto"/>
            <w:noWrap/>
            <w:vAlign w:val="bottom"/>
            <w:hideMark/>
          </w:tcPr>
          <w:p w14:paraId="11A9D04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243B38F" w14:textId="77777777" w:rsidTr="00C31697">
        <w:trPr>
          <w:trHeight w:val="288"/>
        </w:trPr>
        <w:tc>
          <w:tcPr>
            <w:tcW w:w="2118" w:type="pct"/>
            <w:tcBorders>
              <w:top w:val="nil"/>
              <w:left w:val="nil"/>
              <w:bottom w:val="nil"/>
              <w:right w:val="nil"/>
            </w:tcBorders>
            <w:shd w:val="clear" w:color="auto" w:fill="auto"/>
            <w:noWrap/>
            <w:vAlign w:val="bottom"/>
            <w:hideMark/>
          </w:tcPr>
          <w:p w14:paraId="7AF52E6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736" w:type="pct"/>
            <w:tcBorders>
              <w:top w:val="nil"/>
              <w:left w:val="nil"/>
              <w:bottom w:val="nil"/>
              <w:right w:val="nil"/>
            </w:tcBorders>
            <w:shd w:val="clear" w:color="auto" w:fill="auto"/>
            <w:noWrap/>
            <w:vAlign w:val="bottom"/>
            <w:hideMark/>
          </w:tcPr>
          <w:p w14:paraId="2B01B2D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79220.32</w:t>
            </w:r>
          </w:p>
        </w:tc>
        <w:tc>
          <w:tcPr>
            <w:tcW w:w="602" w:type="pct"/>
            <w:tcBorders>
              <w:top w:val="nil"/>
              <w:left w:val="nil"/>
              <w:bottom w:val="nil"/>
              <w:right w:val="nil"/>
            </w:tcBorders>
            <w:shd w:val="clear" w:color="auto" w:fill="auto"/>
            <w:noWrap/>
            <w:vAlign w:val="bottom"/>
            <w:hideMark/>
          </w:tcPr>
          <w:p w14:paraId="7B365C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336.02</w:t>
            </w:r>
          </w:p>
        </w:tc>
        <w:tc>
          <w:tcPr>
            <w:tcW w:w="602" w:type="pct"/>
            <w:tcBorders>
              <w:top w:val="nil"/>
              <w:left w:val="nil"/>
              <w:bottom w:val="nil"/>
              <w:right w:val="nil"/>
            </w:tcBorders>
            <w:shd w:val="clear" w:color="auto" w:fill="auto"/>
            <w:noWrap/>
            <w:vAlign w:val="bottom"/>
            <w:hideMark/>
          </w:tcPr>
          <w:p w14:paraId="6F8CA9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1012.55</w:t>
            </w:r>
          </w:p>
        </w:tc>
        <w:tc>
          <w:tcPr>
            <w:tcW w:w="449" w:type="pct"/>
            <w:tcBorders>
              <w:top w:val="nil"/>
              <w:left w:val="nil"/>
              <w:bottom w:val="nil"/>
              <w:right w:val="nil"/>
            </w:tcBorders>
            <w:shd w:val="clear" w:color="auto" w:fill="auto"/>
            <w:noWrap/>
            <w:vAlign w:val="bottom"/>
            <w:hideMark/>
          </w:tcPr>
          <w:p w14:paraId="023FA31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9369.84</w:t>
            </w:r>
          </w:p>
        </w:tc>
        <w:tc>
          <w:tcPr>
            <w:tcW w:w="493" w:type="pct"/>
            <w:tcBorders>
              <w:top w:val="nil"/>
              <w:left w:val="nil"/>
              <w:bottom w:val="nil"/>
              <w:right w:val="nil"/>
            </w:tcBorders>
            <w:shd w:val="clear" w:color="auto" w:fill="auto"/>
            <w:noWrap/>
            <w:vAlign w:val="bottom"/>
            <w:hideMark/>
          </w:tcPr>
          <w:p w14:paraId="5E6135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89938.73</w:t>
            </w:r>
          </w:p>
        </w:tc>
      </w:tr>
      <w:tr w:rsidR="00134564" w:rsidRPr="00134564" w14:paraId="082F1FD3" w14:textId="77777777" w:rsidTr="00C31697">
        <w:trPr>
          <w:trHeight w:val="288"/>
        </w:trPr>
        <w:tc>
          <w:tcPr>
            <w:tcW w:w="2118" w:type="pct"/>
            <w:tcBorders>
              <w:top w:val="nil"/>
              <w:left w:val="nil"/>
              <w:bottom w:val="nil"/>
              <w:right w:val="nil"/>
            </w:tcBorders>
            <w:shd w:val="clear" w:color="auto" w:fill="auto"/>
            <w:noWrap/>
            <w:vAlign w:val="bottom"/>
            <w:hideMark/>
          </w:tcPr>
          <w:p w14:paraId="0A4C5C5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736" w:type="pct"/>
            <w:tcBorders>
              <w:top w:val="nil"/>
              <w:left w:val="nil"/>
              <w:bottom w:val="nil"/>
              <w:right w:val="nil"/>
            </w:tcBorders>
            <w:shd w:val="clear" w:color="auto" w:fill="auto"/>
            <w:noWrap/>
            <w:vAlign w:val="bottom"/>
            <w:hideMark/>
          </w:tcPr>
          <w:p w14:paraId="2E7FB5A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99317.98</w:t>
            </w:r>
          </w:p>
        </w:tc>
        <w:tc>
          <w:tcPr>
            <w:tcW w:w="602" w:type="pct"/>
            <w:tcBorders>
              <w:top w:val="nil"/>
              <w:left w:val="nil"/>
              <w:bottom w:val="nil"/>
              <w:right w:val="nil"/>
            </w:tcBorders>
            <w:shd w:val="clear" w:color="auto" w:fill="auto"/>
            <w:noWrap/>
            <w:vAlign w:val="bottom"/>
            <w:hideMark/>
          </w:tcPr>
          <w:p w14:paraId="746869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1344.48</w:t>
            </w:r>
          </w:p>
        </w:tc>
        <w:tc>
          <w:tcPr>
            <w:tcW w:w="602" w:type="pct"/>
            <w:tcBorders>
              <w:top w:val="nil"/>
              <w:left w:val="nil"/>
              <w:bottom w:val="nil"/>
              <w:right w:val="nil"/>
            </w:tcBorders>
            <w:shd w:val="clear" w:color="auto" w:fill="auto"/>
            <w:noWrap/>
            <w:vAlign w:val="bottom"/>
            <w:hideMark/>
          </w:tcPr>
          <w:p w14:paraId="64AB4A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520.98</w:t>
            </w:r>
          </w:p>
        </w:tc>
        <w:tc>
          <w:tcPr>
            <w:tcW w:w="449" w:type="pct"/>
            <w:tcBorders>
              <w:top w:val="nil"/>
              <w:left w:val="nil"/>
              <w:bottom w:val="nil"/>
              <w:right w:val="nil"/>
            </w:tcBorders>
            <w:shd w:val="clear" w:color="auto" w:fill="auto"/>
            <w:noWrap/>
            <w:vAlign w:val="bottom"/>
            <w:hideMark/>
          </w:tcPr>
          <w:p w14:paraId="1A4C2D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4485.44</w:t>
            </w:r>
          </w:p>
        </w:tc>
        <w:tc>
          <w:tcPr>
            <w:tcW w:w="493" w:type="pct"/>
            <w:tcBorders>
              <w:top w:val="nil"/>
              <w:left w:val="nil"/>
              <w:bottom w:val="nil"/>
              <w:right w:val="nil"/>
            </w:tcBorders>
            <w:shd w:val="clear" w:color="auto" w:fill="auto"/>
            <w:noWrap/>
            <w:vAlign w:val="bottom"/>
            <w:hideMark/>
          </w:tcPr>
          <w:p w14:paraId="77796B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105668.89</w:t>
            </w:r>
          </w:p>
        </w:tc>
      </w:tr>
      <w:tr w:rsidR="00134564" w:rsidRPr="00134564" w14:paraId="03075869" w14:textId="77777777" w:rsidTr="00C31697">
        <w:trPr>
          <w:trHeight w:val="288"/>
        </w:trPr>
        <w:tc>
          <w:tcPr>
            <w:tcW w:w="2118" w:type="pct"/>
            <w:tcBorders>
              <w:top w:val="nil"/>
              <w:left w:val="nil"/>
              <w:bottom w:val="nil"/>
              <w:right w:val="nil"/>
            </w:tcBorders>
            <w:shd w:val="clear" w:color="auto" w:fill="auto"/>
            <w:noWrap/>
            <w:vAlign w:val="bottom"/>
            <w:hideMark/>
          </w:tcPr>
          <w:p w14:paraId="12E48D5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736" w:type="pct"/>
            <w:tcBorders>
              <w:top w:val="nil"/>
              <w:left w:val="nil"/>
              <w:bottom w:val="nil"/>
              <w:right w:val="nil"/>
            </w:tcBorders>
            <w:shd w:val="clear" w:color="auto" w:fill="auto"/>
            <w:noWrap/>
            <w:vAlign w:val="bottom"/>
            <w:hideMark/>
          </w:tcPr>
          <w:p w14:paraId="650EF21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096AFC2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6858582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49" w:type="pct"/>
            <w:tcBorders>
              <w:top w:val="nil"/>
              <w:left w:val="nil"/>
              <w:bottom w:val="nil"/>
              <w:right w:val="nil"/>
            </w:tcBorders>
            <w:shd w:val="clear" w:color="auto" w:fill="auto"/>
            <w:noWrap/>
            <w:vAlign w:val="bottom"/>
            <w:hideMark/>
          </w:tcPr>
          <w:p w14:paraId="203AD74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93" w:type="pct"/>
            <w:tcBorders>
              <w:top w:val="nil"/>
              <w:left w:val="nil"/>
              <w:bottom w:val="nil"/>
              <w:right w:val="nil"/>
            </w:tcBorders>
            <w:shd w:val="clear" w:color="auto" w:fill="auto"/>
            <w:noWrap/>
            <w:vAlign w:val="bottom"/>
            <w:hideMark/>
          </w:tcPr>
          <w:p w14:paraId="0C61124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EC33D16" w14:textId="77777777" w:rsidTr="00C31697">
        <w:trPr>
          <w:trHeight w:val="288"/>
        </w:trPr>
        <w:tc>
          <w:tcPr>
            <w:tcW w:w="2118" w:type="pct"/>
            <w:tcBorders>
              <w:top w:val="nil"/>
              <w:left w:val="nil"/>
              <w:bottom w:val="nil"/>
              <w:right w:val="nil"/>
            </w:tcBorders>
            <w:shd w:val="clear" w:color="auto" w:fill="auto"/>
            <w:noWrap/>
            <w:vAlign w:val="bottom"/>
            <w:hideMark/>
          </w:tcPr>
          <w:p w14:paraId="4BD7581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736" w:type="pct"/>
            <w:tcBorders>
              <w:top w:val="nil"/>
              <w:left w:val="nil"/>
              <w:bottom w:val="nil"/>
              <w:right w:val="nil"/>
            </w:tcBorders>
            <w:shd w:val="clear" w:color="auto" w:fill="auto"/>
            <w:noWrap/>
            <w:vAlign w:val="bottom"/>
            <w:hideMark/>
          </w:tcPr>
          <w:p w14:paraId="1F5C0B3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98007.28</w:t>
            </w:r>
          </w:p>
        </w:tc>
        <w:tc>
          <w:tcPr>
            <w:tcW w:w="602" w:type="pct"/>
            <w:tcBorders>
              <w:top w:val="nil"/>
              <w:left w:val="nil"/>
              <w:bottom w:val="nil"/>
              <w:right w:val="nil"/>
            </w:tcBorders>
            <w:shd w:val="clear" w:color="auto" w:fill="auto"/>
            <w:noWrap/>
            <w:vAlign w:val="bottom"/>
            <w:hideMark/>
          </w:tcPr>
          <w:p w14:paraId="2926C35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1173.75</w:t>
            </w:r>
          </w:p>
        </w:tc>
        <w:tc>
          <w:tcPr>
            <w:tcW w:w="602" w:type="pct"/>
            <w:tcBorders>
              <w:top w:val="nil"/>
              <w:left w:val="nil"/>
              <w:bottom w:val="nil"/>
              <w:right w:val="nil"/>
            </w:tcBorders>
            <w:shd w:val="clear" w:color="auto" w:fill="auto"/>
            <w:noWrap/>
            <w:vAlign w:val="bottom"/>
            <w:hideMark/>
          </w:tcPr>
          <w:p w14:paraId="4F21180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750.49</w:t>
            </w:r>
          </w:p>
        </w:tc>
        <w:tc>
          <w:tcPr>
            <w:tcW w:w="449" w:type="pct"/>
            <w:tcBorders>
              <w:top w:val="nil"/>
              <w:left w:val="nil"/>
              <w:bottom w:val="nil"/>
              <w:right w:val="nil"/>
            </w:tcBorders>
            <w:shd w:val="clear" w:color="auto" w:fill="auto"/>
            <w:noWrap/>
            <w:vAlign w:val="bottom"/>
            <w:hideMark/>
          </w:tcPr>
          <w:p w14:paraId="43A3B78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5176.44</w:t>
            </w:r>
          </w:p>
        </w:tc>
        <w:tc>
          <w:tcPr>
            <w:tcW w:w="493" w:type="pct"/>
            <w:tcBorders>
              <w:top w:val="nil"/>
              <w:left w:val="nil"/>
              <w:bottom w:val="nil"/>
              <w:right w:val="nil"/>
            </w:tcBorders>
            <w:shd w:val="clear" w:color="auto" w:fill="auto"/>
            <w:noWrap/>
            <w:vAlign w:val="bottom"/>
            <w:hideMark/>
          </w:tcPr>
          <w:p w14:paraId="7AC5BB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105107.97</w:t>
            </w:r>
          </w:p>
        </w:tc>
      </w:tr>
      <w:tr w:rsidR="00134564" w:rsidRPr="00134564" w14:paraId="5053FA6B" w14:textId="77777777" w:rsidTr="00C31697">
        <w:trPr>
          <w:trHeight w:val="288"/>
        </w:trPr>
        <w:tc>
          <w:tcPr>
            <w:tcW w:w="2118" w:type="pct"/>
            <w:tcBorders>
              <w:top w:val="nil"/>
              <w:left w:val="nil"/>
              <w:bottom w:val="nil"/>
              <w:right w:val="nil"/>
            </w:tcBorders>
            <w:shd w:val="clear" w:color="auto" w:fill="auto"/>
            <w:noWrap/>
            <w:vAlign w:val="bottom"/>
            <w:hideMark/>
          </w:tcPr>
          <w:p w14:paraId="730B27B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736" w:type="pct"/>
            <w:tcBorders>
              <w:top w:val="nil"/>
              <w:left w:val="nil"/>
              <w:bottom w:val="nil"/>
              <w:right w:val="nil"/>
            </w:tcBorders>
            <w:shd w:val="clear" w:color="auto" w:fill="auto"/>
            <w:noWrap/>
            <w:vAlign w:val="bottom"/>
            <w:hideMark/>
          </w:tcPr>
          <w:p w14:paraId="0DFF96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69853.73</w:t>
            </w:r>
          </w:p>
        </w:tc>
        <w:tc>
          <w:tcPr>
            <w:tcW w:w="602" w:type="pct"/>
            <w:tcBorders>
              <w:top w:val="nil"/>
              <w:left w:val="nil"/>
              <w:bottom w:val="nil"/>
              <w:right w:val="nil"/>
            </w:tcBorders>
            <w:shd w:val="clear" w:color="auto" w:fill="auto"/>
            <w:noWrap/>
            <w:vAlign w:val="bottom"/>
            <w:hideMark/>
          </w:tcPr>
          <w:p w14:paraId="213FC83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417.98</w:t>
            </w:r>
          </w:p>
        </w:tc>
        <w:tc>
          <w:tcPr>
            <w:tcW w:w="602" w:type="pct"/>
            <w:tcBorders>
              <w:top w:val="nil"/>
              <w:left w:val="nil"/>
              <w:bottom w:val="nil"/>
              <w:right w:val="nil"/>
            </w:tcBorders>
            <w:shd w:val="clear" w:color="auto" w:fill="auto"/>
            <w:noWrap/>
            <w:vAlign w:val="bottom"/>
            <w:hideMark/>
          </w:tcPr>
          <w:p w14:paraId="26EFA3E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203.37</w:t>
            </w:r>
          </w:p>
        </w:tc>
        <w:tc>
          <w:tcPr>
            <w:tcW w:w="449" w:type="pct"/>
            <w:tcBorders>
              <w:top w:val="nil"/>
              <w:left w:val="nil"/>
              <w:bottom w:val="nil"/>
              <w:right w:val="nil"/>
            </w:tcBorders>
            <w:shd w:val="clear" w:color="auto" w:fill="auto"/>
            <w:noWrap/>
            <w:vAlign w:val="bottom"/>
            <w:hideMark/>
          </w:tcPr>
          <w:p w14:paraId="527036F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9687.71</w:t>
            </w:r>
          </w:p>
        </w:tc>
        <w:tc>
          <w:tcPr>
            <w:tcW w:w="493" w:type="pct"/>
            <w:tcBorders>
              <w:top w:val="nil"/>
              <w:left w:val="nil"/>
              <w:bottom w:val="nil"/>
              <w:right w:val="nil"/>
            </w:tcBorders>
            <w:shd w:val="clear" w:color="auto" w:fill="auto"/>
            <w:noWrap/>
            <w:vAlign w:val="bottom"/>
            <w:hideMark/>
          </w:tcPr>
          <w:p w14:paraId="35F9EF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80162.79</w:t>
            </w:r>
          </w:p>
        </w:tc>
      </w:tr>
      <w:tr w:rsidR="00134564" w:rsidRPr="00134564" w14:paraId="2B2FB171" w14:textId="77777777" w:rsidTr="00C31697">
        <w:trPr>
          <w:trHeight w:val="288"/>
        </w:trPr>
        <w:tc>
          <w:tcPr>
            <w:tcW w:w="2118" w:type="pct"/>
            <w:tcBorders>
              <w:top w:val="nil"/>
              <w:left w:val="nil"/>
              <w:bottom w:val="nil"/>
              <w:right w:val="nil"/>
            </w:tcBorders>
            <w:shd w:val="clear" w:color="auto" w:fill="auto"/>
            <w:noWrap/>
            <w:vAlign w:val="bottom"/>
            <w:hideMark/>
          </w:tcPr>
          <w:p w14:paraId="40BAC60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736" w:type="pct"/>
            <w:tcBorders>
              <w:top w:val="nil"/>
              <w:left w:val="nil"/>
              <w:bottom w:val="nil"/>
              <w:right w:val="nil"/>
            </w:tcBorders>
            <w:shd w:val="clear" w:color="auto" w:fill="auto"/>
            <w:noWrap/>
            <w:vAlign w:val="bottom"/>
            <w:hideMark/>
          </w:tcPr>
          <w:p w14:paraId="584B7DE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632A5A8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6ADF51F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49" w:type="pct"/>
            <w:tcBorders>
              <w:top w:val="nil"/>
              <w:left w:val="nil"/>
              <w:bottom w:val="nil"/>
              <w:right w:val="nil"/>
            </w:tcBorders>
            <w:shd w:val="clear" w:color="auto" w:fill="auto"/>
            <w:noWrap/>
            <w:vAlign w:val="bottom"/>
            <w:hideMark/>
          </w:tcPr>
          <w:p w14:paraId="1459678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93" w:type="pct"/>
            <w:tcBorders>
              <w:top w:val="nil"/>
              <w:left w:val="nil"/>
              <w:bottom w:val="nil"/>
              <w:right w:val="nil"/>
            </w:tcBorders>
            <w:shd w:val="clear" w:color="auto" w:fill="auto"/>
            <w:noWrap/>
            <w:vAlign w:val="bottom"/>
            <w:hideMark/>
          </w:tcPr>
          <w:p w14:paraId="44E5490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03AAD7F" w14:textId="77777777" w:rsidTr="00C31697">
        <w:trPr>
          <w:trHeight w:val="288"/>
        </w:trPr>
        <w:tc>
          <w:tcPr>
            <w:tcW w:w="2118" w:type="pct"/>
            <w:tcBorders>
              <w:top w:val="nil"/>
              <w:left w:val="nil"/>
              <w:bottom w:val="nil"/>
              <w:right w:val="nil"/>
            </w:tcBorders>
            <w:shd w:val="clear" w:color="auto" w:fill="auto"/>
            <w:noWrap/>
            <w:vAlign w:val="bottom"/>
            <w:hideMark/>
          </w:tcPr>
          <w:p w14:paraId="5FB7075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736" w:type="pct"/>
            <w:tcBorders>
              <w:top w:val="nil"/>
              <w:left w:val="nil"/>
              <w:bottom w:val="nil"/>
              <w:right w:val="nil"/>
            </w:tcBorders>
            <w:shd w:val="clear" w:color="auto" w:fill="auto"/>
            <w:noWrap/>
            <w:vAlign w:val="bottom"/>
            <w:hideMark/>
          </w:tcPr>
          <w:p w14:paraId="0BA1F6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66282.47</w:t>
            </w:r>
          </w:p>
        </w:tc>
        <w:tc>
          <w:tcPr>
            <w:tcW w:w="602" w:type="pct"/>
            <w:tcBorders>
              <w:top w:val="nil"/>
              <w:left w:val="nil"/>
              <w:bottom w:val="nil"/>
              <w:right w:val="nil"/>
            </w:tcBorders>
            <w:shd w:val="clear" w:color="auto" w:fill="auto"/>
            <w:noWrap/>
            <w:vAlign w:val="bottom"/>
            <w:hideMark/>
          </w:tcPr>
          <w:p w14:paraId="5F7DD21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1635.47</w:t>
            </w:r>
          </w:p>
        </w:tc>
        <w:tc>
          <w:tcPr>
            <w:tcW w:w="602" w:type="pct"/>
            <w:tcBorders>
              <w:top w:val="nil"/>
              <w:left w:val="nil"/>
              <w:bottom w:val="nil"/>
              <w:right w:val="nil"/>
            </w:tcBorders>
            <w:shd w:val="clear" w:color="auto" w:fill="auto"/>
            <w:noWrap/>
            <w:vAlign w:val="bottom"/>
            <w:hideMark/>
          </w:tcPr>
          <w:p w14:paraId="78F201B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703.00</w:t>
            </w:r>
          </w:p>
        </w:tc>
        <w:tc>
          <w:tcPr>
            <w:tcW w:w="449" w:type="pct"/>
            <w:tcBorders>
              <w:top w:val="nil"/>
              <w:left w:val="nil"/>
              <w:bottom w:val="nil"/>
              <w:right w:val="nil"/>
            </w:tcBorders>
            <w:shd w:val="clear" w:color="auto" w:fill="auto"/>
            <w:noWrap/>
            <w:vAlign w:val="bottom"/>
            <w:hideMark/>
          </w:tcPr>
          <w:p w14:paraId="7738B44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6108.52</w:t>
            </w:r>
          </w:p>
        </w:tc>
        <w:tc>
          <w:tcPr>
            <w:tcW w:w="493" w:type="pct"/>
            <w:tcBorders>
              <w:top w:val="nil"/>
              <w:left w:val="nil"/>
              <w:bottom w:val="nil"/>
              <w:right w:val="nil"/>
            </w:tcBorders>
            <w:shd w:val="clear" w:color="auto" w:fill="auto"/>
            <w:noWrap/>
            <w:vAlign w:val="bottom"/>
            <w:hideMark/>
          </w:tcPr>
          <w:p w14:paraId="5567F5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74729.46</w:t>
            </w:r>
          </w:p>
        </w:tc>
      </w:tr>
      <w:tr w:rsidR="00134564" w:rsidRPr="00134564" w14:paraId="553BD9F4" w14:textId="77777777" w:rsidTr="00C31697">
        <w:trPr>
          <w:trHeight w:val="288"/>
        </w:trPr>
        <w:tc>
          <w:tcPr>
            <w:tcW w:w="2118" w:type="pct"/>
            <w:tcBorders>
              <w:top w:val="nil"/>
              <w:left w:val="nil"/>
              <w:bottom w:val="nil"/>
              <w:right w:val="nil"/>
            </w:tcBorders>
            <w:shd w:val="clear" w:color="auto" w:fill="auto"/>
            <w:noWrap/>
            <w:vAlign w:val="bottom"/>
            <w:hideMark/>
          </w:tcPr>
          <w:p w14:paraId="361E93C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736" w:type="pct"/>
            <w:tcBorders>
              <w:top w:val="nil"/>
              <w:left w:val="nil"/>
              <w:bottom w:val="nil"/>
              <w:right w:val="nil"/>
            </w:tcBorders>
            <w:shd w:val="clear" w:color="auto" w:fill="auto"/>
            <w:noWrap/>
            <w:vAlign w:val="bottom"/>
            <w:hideMark/>
          </w:tcPr>
          <w:p w14:paraId="4E187E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97934.97</w:t>
            </w:r>
          </w:p>
        </w:tc>
        <w:tc>
          <w:tcPr>
            <w:tcW w:w="602" w:type="pct"/>
            <w:tcBorders>
              <w:top w:val="nil"/>
              <w:left w:val="nil"/>
              <w:bottom w:val="nil"/>
              <w:right w:val="nil"/>
            </w:tcBorders>
            <w:shd w:val="clear" w:color="auto" w:fill="auto"/>
            <w:noWrap/>
            <w:vAlign w:val="bottom"/>
            <w:hideMark/>
          </w:tcPr>
          <w:p w14:paraId="1CAB985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1143.61</w:t>
            </w:r>
          </w:p>
        </w:tc>
        <w:tc>
          <w:tcPr>
            <w:tcW w:w="602" w:type="pct"/>
            <w:tcBorders>
              <w:top w:val="nil"/>
              <w:left w:val="nil"/>
              <w:bottom w:val="nil"/>
              <w:right w:val="nil"/>
            </w:tcBorders>
            <w:shd w:val="clear" w:color="auto" w:fill="auto"/>
            <w:noWrap/>
            <w:vAlign w:val="bottom"/>
            <w:hideMark/>
          </w:tcPr>
          <w:p w14:paraId="7E00586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1030.86</w:t>
            </w:r>
          </w:p>
        </w:tc>
        <w:tc>
          <w:tcPr>
            <w:tcW w:w="449" w:type="pct"/>
            <w:tcBorders>
              <w:top w:val="nil"/>
              <w:left w:val="nil"/>
              <w:bottom w:val="nil"/>
              <w:right w:val="nil"/>
            </w:tcBorders>
            <w:shd w:val="clear" w:color="auto" w:fill="auto"/>
            <w:noWrap/>
            <w:vAlign w:val="bottom"/>
            <w:hideMark/>
          </w:tcPr>
          <w:p w14:paraId="6E4D8C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5442.83</w:t>
            </w:r>
          </w:p>
        </w:tc>
        <w:tc>
          <w:tcPr>
            <w:tcW w:w="493" w:type="pct"/>
            <w:tcBorders>
              <w:top w:val="nil"/>
              <w:left w:val="nil"/>
              <w:bottom w:val="nil"/>
              <w:right w:val="nil"/>
            </w:tcBorders>
            <w:shd w:val="clear" w:color="auto" w:fill="auto"/>
            <w:noWrap/>
            <w:vAlign w:val="bottom"/>
            <w:hideMark/>
          </w:tcPr>
          <w:p w14:paraId="301FF6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105552.27</w:t>
            </w:r>
          </w:p>
        </w:tc>
      </w:tr>
      <w:tr w:rsidR="00134564" w:rsidRPr="00134564" w14:paraId="656149E2" w14:textId="77777777" w:rsidTr="00C31697">
        <w:trPr>
          <w:trHeight w:val="288"/>
        </w:trPr>
        <w:tc>
          <w:tcPr>
            <w:tcW w:w="2118" w:type="pct"/>
            <w:tcBorders>
              <w:top w:val="nil"/>
              <w:left w:val="nil"/>
              <w:bottom w:val="nil"/>
              <w:right w:val="nil"/>
            </w:tcBorders>
            <w:shd w:val="clear" w:color="auto" w:fill="auto"/>
            <w:noWrap/>
            <w:vAlign w:val="bottom"/>
            <w:hideMark/>
          </w:tcPr>
          <w:p w14:paraId="7425430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736" w:type="pct"/>
            <w:tcBorders>
              <w:top w:val="nil"/>
              <w:left w:val="nil"/>
              <w:bottom w:val="nil"/>
              <w:right w:val="nil"/>
            </w:tcBorders>
            <w:shd w:val="clear" w:color="auto" w:fill="auto"/>
            <w:noWrap/>
            <w:vAlign w:val="bottom"/>
            <w:hideMark/>
          </w:tcPr>
          <w:p w14:paraId="54883D4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121420.98</w:t>
            </w:r>
          </w:p>
        </w:tc>
        <w:tc>
          <w:tcPr>
            <w:tcW w:w="602" w:type="pct"/>
            <w:tcBorders>
              <w:top w:val="nil"/>
              <w:left w:val="nil"/>
              <w:bottom w:val="nil"/>
              <w:right w:val="nil"/>
            </w:tcBorders>
            <w:shd w:val="clear" w:color="auto" w:fill="auto"/>
            <w:noWrap/>
            <w:vAlign w:val="bottom"/>
            <w:hideMark/>
          </w:tcPr>
          <w:p w14:paraId="09A3A46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02" w:type="pct"/>
            <w:tcBorders>
              <w:top w:val="nil"/>
              <w:left w:val="nil"/>
              <w:bottom w:val="nil"/>
              <w:right w:val="nil"/>
            </w:tcBorders>
            <w:shd w:val="clear" w:color="auto" w:fill="auto"/>
            <w:noWrap/>
            <w:vAlign w:val="bottom"/>
            <w:hideMark/>
          </w:tcPr>
          <w:p w14:paraId="65E62A6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66.00</w:t>
            </w:r>
          </w:p>
        </w:tc>
        <w:tc>
          <w:tcPr>
            <w:tcW w:w="449" w:type="pct"/>
            <w:tcBorders>
              <w:top w:val="nil"/>
              <w:left w:val="nil"/>
              <w:bottom w:val="nil"/>
              <w:right w:val="nil"/>
            </w:tcBorders>
            <w:shd w:val="clear" w:color="auto" w:fill="auto"/>
            <w:noWrap/>
            <w:vAlign w:val="bottom"/>
            <w:hideMark/>
          </w:tcPr>
          <w:p w14:paraId="49F5935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10864.62</w:t>
            </w:r>
          </w:p>
        </w:tc>
        <w:tc>
          <w:tcPr>
            <w:tcW w:w="493" w:type="pct"/>
            <w:tcBorders>
              <w:top w:val="nil"/>
              <w:left w:val="nil"/>
              <w:bottom w:val="nil"/>
              <w:right w:val="nil"/>
            </w:tcBorders>
            <w:shd w:val="clear" w:color="auto" w:fill="auto"/>
            <w:noWrap/>
            <w:vAlign w:val="bottom"/>
            <w:hideMark/>
          </w:tcPr>
          <w:p w14:paraId="6D22A6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132351.60</w:t>
            </w:r>
          </w:p>
        </w:tc>
      </w:tr>
      <w:tr w:rsidR="00134564" w:rsidRPr="00134564" w14:paraId="50D78767" w14:textId="77777777" w:rsidTr="00C31697">
        <w:trPr>
          <w:trHeight w:val="288"/>
        </w:trPr>
        <w:tc>
          <w:tcPr>
            <w:tcW w:w="2118" w:type="pct"/>
            <w:tcBorders>
              <w:top w:val="nil"/>
              <w:left w:val="nil"/>
              <w:bottom w:val="nil"/>
              <w:right w:val="nil"/>
            </w:tcBorders>
            <w:shd w:val="clear" w:color="auto" w:fill="auto"/>
            <w:noWrap/>
            <w:vAlign w:val="bottom"/>
            <w:hideMark/>
          </w:tcPr>
          <w:p w14:paraId="605C59D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736" w:type="pct"/>
            <w:tcBorders>
              <w:top w:val="nil"/>
              <w:left w:val="nil"/>
              <w:bottom w:val="nil"/>
              <w:right w:val="nil"/>
            </w:tcBorders>
            <w:shd w:val="clear" w:color="auto" w:fill="auto"/>
            <w:noWrap/>
            <w:vAlign w:val="bottom"/>
            <w:hideMark/>
          </w:tcPr>
          <w:p w14:paraId="51F0494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117415.62</w:t>
            </w:r>
          </w:p>
        </w:tc>
        <w:tc>
          <w:tcPr>
            <w:tcW w:w="602" w:type="pct"/>
            <w:tcBorders>
              <w:top w:val="nil"/>
              <w:left w:val="nil"/>
              <w:bottom w:val="nil"/>
              <w:right w:val="nil"/>
            </w:tcBorders>
            <w:shd w:val="clear" w:color="auto" w:fill="auto"/>
            <w:noWrap/>
            <w:vAlign w:val="bottom"/>
            <w:hideMark/>
          </w:tcPr>
          <w:p w14:paraId="0A38FC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02" w:type="pct"/>
            <w:tcBorders>
              <w:top w:val="nil"/>
              <w:left w:val="nil"/>
              <w:bottom w:val="nil"/>
              <w:right w:val="nil"/>
            </w:tcBorders>
            <w:shd w:val="clear" w:color="auto" w:fill="auto"/>
            <w:noWrap/>
            <w:vAlign w:val="bottom"/>
            <w:hideMark/>
          </w:tcPr>
          <w:p w14:paraId="474AA29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449" w:type="pct"/>
            <w:tcBorders>
              <w:top w:val="nil"/>
              <w:left w:val="nil"/>
              <w:bottom w:val="nil"/>
              <w:right w:val="nil"/>
            </w:tcBorders>
            <w:shd w:val="clear" w:color="auto" w:fill="auto"/>
            <w:noWrap/>
            <w:vAlign w:val="bottom"/>
            <w:hideMark/>
          </w:tcPr>
          <w:p w14:paraId="154BC2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3562.16</w:t>
            </w:r>
          </w:p>
        </w:tc>
        <w:tc>
          <w:tcPr>
            <w:tcW w:w="493" w:type="pct"/>
            <w:tcBorders>
              <w:top w:val="nil"/>
              <w:left w:val="nil"/>
              <w:bottom w:val="nil"/>
              <w:right w:val="nil"/>
            </w:tcBorders>
            <w:shd w:val="clear" w:color="auto" w:fill="auto"/>
            <w:noWrap/>
            <w:vAlign w:val="bottom"/>
            <w:hideMark/>
          </w:tcPr>
          <w:p w14:paraId="16803E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120977.78</w:t>
            </w:r>
          </w:p>
        </w:tc>
      </w:tr>
      <w:tr w:rsidR="00134564" w:rsidRPr="00134564" w14:paraId="26F04905" w14:textId="77777777" w:rsidTr="00C31697">
        <w:trPr>
          <w:trHeight w:val="288"/>
        </w:trPr>
        <w:tc>
          <w:tcPr>
            <w:tcW w:w="2118" w:type="pct"/>
            <w:tcBorders>
              <w:top w:val="nil"/>
              <w:left w:val="nil"/>
              <w:bottom w:val="nil"/>
              <w:right w:val="nil"/>
            </w:tcBorders>
            <w:shd w:val="clear" w:color="auto" w:fill="auto"/>
            <w:noWrap/>
            <w:vAlign w:val="bottom"/>
            <w:hideMark/>
          </w:tcPr>
          <w:p w14:paraId="7772487D" w14:textId="77777777" w:rsidR="00C07053" w:rsidRPr="00134564" w:rsidRDefault="00C07053" w:rsidP="00C31697">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C31697" w:rsidRPr="00134564">
              <w:rPr>
                <w:rFonts w:asciiTheme="majorHAnsi" w:hAnsiTheme="majorHAnsi" w:cstheme="majorHAnsi"/>
                <w:sz w:val="18"/>
                <w:szCs w:val="18"/>
                <w:lang w:val="en-US" w:eastAsia="en-US"/>
              </w:rPr>
              <w:t>-</w:t>
            </w:r>
            <w:r w:rsidRPr="00134564">
              <w:rPr>
                <w:rFonts w:asciiTheme="majorHAnsi" w:hAnsiTheme="majorHAnsi" w:cstheme="majorHAnsi"/>
                <w:sz w:val="18"/>
                <w:szCs w:val="18"/>
                <w:lang w:val="en-US" w:eastAsia="en-US"/>
              </w:rPr>
              <w:t>secondary (college, university or above)</w:t>
            </w:r>
          </w:p>
        </w:tc>
        <w:tc>
          <w:tcPr>
            <w:tcW w:w="736" w:type="pct"/>
            <w:tcBorders>
              <w:top w:val="nil"/>
              <w:left w:val="nil"/>
              <w:bottom w:val="nil"/>
              <w:right w:val="nil"/>
            </w:tcBorders>
            <w:shd w:val="clear" w:color="auto" w:fill="auto"/>
            <w:noWrap/>
            <w:vAlign w:val="bottom"/>
            <w:hideMark/>
          </w:tcPr>
          <w:p w14:paraId="7653EDF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120095.31</w:t>
            </w:r>
          </w:p>
        </w:tc>
        <w:tc>
          <w:tcPr>
            <w:tcW w:w="602" w:type="pct"/>
            <w:tcBorders>
              <w:top w:val="nil"/>
              <w:left w:val="nil"/>
              <w:bottom w:val="nil"/>
              <w:right w:val="nil"/>
            </w:tcBorders>
            <w:shd w:val="clear" w:color="auto" w:fill="auto"/>
            <w:noWrap/>
            <w:vAlign w:val="bottom"/>
            <w:hideMark/>
          </w:tcPr>
          <w:p w14:paraId="0CDC7D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484.38</w:t>
            </w:r>
          </w:p>
        </w:tc>
        <w:tc>
          <w:tcPr>
            <w:tcW w:w="602" w:type="pct"/>
            <w:tcBorders>
              <w:top w:val="nil"/>
              <w:left w:val="nil"/>
              <w:bottom w:val="nil"/>
              <w:right w:val="nil"/>
            </w:tcBorders>
            <w:shd w:val="clear" w:color="auto" w:fill="auto"/>
            <w:noWrap/>
            <w:vAlign w:val="bottom"/>
            <w:hideMark/>
          </w:tcPr>
          <w:p w14:paraId="01D8210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215.00</w:t>
            </w:r>
          </w:p>
        </w:tc>
        <w:tc>
          <w:tcPr>
            <w:tcW w:w="449" w:type="pct"/>
            <w:tcBorders>
              <w:top w:val="nil"/>
              <w:left w:val="nil"/>
              <w:bottom w:val="nil"/>
              <w:right w:val="nil"/>
            </w:tcBorders>
            <w:shd w:val="clear" w:color="auto" w:fill="auto"/>
            <w:noWrap/>
            <w:vAlign w:val="bottom"/>
            <w:hideMark/>
          </w:tcPr>
          <w:p w14:paraId="5B76DB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443.75</w:t>
            </w:r>
          </w:p>
        </w:tc>
        <w:tc>
          <w:tcPr>
            <w:tcW w:w="493" w:type="pct"/>
            <w:tcBorders>
              <w:top w:val="nil"/>
              <w:left w:val="nil"/>
              <w:bottom w:val="nil"/>
              <w:right w:val="nil"/>
            </w:tcBorders>
            <w:shd w:val="clear" w:color="auto" w:fill="auto"/>
            <w:noWrap/>
            <w:vAlign w:val="bottom"/>
            <w:hideMark/>
          </w:tcPr>
          <w:p w14:paraId="79CC1F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121238.44</w:t>
            </w:r>
          </w:p>
        </w:tc>
      </w:tr>
      <w:tr w:rsidR="00134564" w:rsidRPr="00134564" w14:paraId="2C72BC34" w14:textId="77777777" w:rsidTr="00C31697">
        <w:trPr>
          <w:trHeight w:val="288"/>
        </w:trPr>
        <w:tc>
          <w:tcPr>
            <w:tcW w:w="2118" w:type="pct"/>
            <w:tcBorders>
              <w:top w:val="nil"/>
              <w:left w:val="nil"/>
              <w:bottom w:val="nil"/>
              <w:right w:val="nil"/>
            </w:tcBorders>
            <w:shd w:val="clear" w:color="auto" w:fill="auto"/>
            <w:noWrap/>
            <w:vAlign w:val="bottom"/>
            <w:hideMark/>
          </w:tcPr>
          <w:p w14:paraId="6B2DFA8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736" w:type="pct"/>
            <w:tcBorders>
              <w:top w:val="nil"/>
              <w:left w:val="nil"/>
              <w:bottom w:val="nil"/>
              <w:right w:val="nil"/>
            </w:tcBorders>
            <w:shd w:val="clear" w:color="auto" w:fill="auto"/>
            <w:noWrap/>
            <w:vAlign w:val="bottom"/>
            <w:hideMark/>
          </w:tcPr>
          <w:p w14:paraId="5DF163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189168.00</w:t>
            </w:r>
          </w:p>
        </w:tc>
        <w:tc>
          <w:tcPr>
            <w:tcW w:w="602" w:type="pct"/>
            <w:tcBorders>
              <w:top w:val="nil"/>
              <w:left w:val="nil"/>
              <w:bottom w:val="nil"/>
              <w:right w:val="nil"/>
            </w:tcBorders>
            <w:shd w:val="clear" w:color="auto" w:fill="auto"/>
            <w:noWrap/>
            <w:vAlign w:val="bottom"/>
            <w:hideMark/>
          </w:tcPr>
          <w:p w14:paraId="1071477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02" w:type="pct"/>
            <w:tcBorders>
              <w:top w:val="nil"/>
              <w:left w:val="nil"/>
              <w:bottom w:val="nil"/>
              <w:right w:val="nil"/>
            </w:tcBorders>
            <w:shd w:val="clear" w:color="auto" w:fill="auto"/>
            <w:noWrap/>
            <w:vAlign w:val="bottom"/>
            <w:hideMark/>
          </w:tcPr>
          <w:p w14:paraId="64D0132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449" w:type="pct"/>
            <w:tcBorders>
              <w:top w:val="nil"/>
              <w:left w:val="nil"/>
              <w:bottom w:val="nil"/>
              <w:right w:val="nil"/>
            </w:tcBorders>
            <w:shd w:val="clear" w:color="auto" w:fill="auto"/>
            <w:noWrap/>
            <w:vAlign w:val="bottom"/>
            <w:hideMark/>
          </w:tcPr>
          <w:p w14:paraId="1D7B6E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5000.00</w:t>
            </w:r>
          </w:p>
        </w:tc>
        <w:tc>
          <w:tcPr>
            <w:tcW w:w="493" w:type="pct"/>
            <w:tcBorders>
              <w:top w:val="nil"/>
              <w:left w:val="nil"/>
              <w:bottom w:val="nil"/>
              <w:right w:val="nil"/>
            </w:tcBorders>
            <w:shd w:val="clear" w:color="auto" w:fill="auto"/>
            <w:noWrap/>
            <w:vAlign w:val="bottom"/>
            <w:hideMark/>
          </w:tcPr>
          <w:p w14:paraId="2337BD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194168.00</w:t>
            </w:r>
          </w:p>
        </w:tc>
      </w:tr>
      <w:tr w:rsidR="00134564" w:rsidRPr="00134564" w14:paraId="5612C1D7" w14:textId="77777777" w:rsidTr="00C31697">
        <w:trPr>
          <w:trHeight w:val="288"/>
        </w:trPr>
        <w:tc>
          <w:tcPr>
            <w:tcW w:w="2118" w:type="pct"/>
            <w:tcBorders>
              <w:top w:val="nil"/>
              <w:left w:val="nil"/>
              <w:bottom w:val="nil"/>
              <w:right w:val="nil"/>
            </w:tcBorders>
            <w:shd w:val="clear" w:color="auto" w:fill="auto"/>
            <w:noWrap/>
            <w:vAlign w:val="bottom"/>
            <w:hideMark/>
          </w:tcPr>
          <w:p w14:paraId="48AAF440"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736" w:type="pct"/>
            <w:tcBorders>
              <w:top w:val="nil"/>
              <w:left w:val="nil"/>
              <w:bottom w:val="nil"/>
              <w:right w:val="nil"/>
            </w:tcBorders>
            <w:shd w:val="clear" w:color="auto" w:fill="auto"/>
            <w:noWrap/>
            <w:vAlign w:val="bottom"/>
            <w:hideMark/>
          </w:tcPr>
          <w:p w14:paraId="6169218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19380F9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16B9C0C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49" w:type="pct"/>
            <w:tcBorders>
              <w:top w:val="nil"/>
              <w:left w:val="nil"/>
              <w:bottom w:val="nil"/>
              <w:right w:val="nil"/>
            </w:tcBorders>
            <w:shd w:val="clear" w:color="auto" w:fill="auto"/>
            <w:noWrap/>
            <w:vAlign w:val="bottom"/>
            <w:hideMark/>
          </w:tcPr>
          <w:p w14:paraId="6F259EB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93" w:type="pct"/>
            <w:tcBorders>
              <w:top w:val="nil"/>
              <w:left w:val="nil"/>
              <w:bottom w:val="nil"/>
              <w:right w:val="nil"/>
            </w:tcBorders>
            <w:shd w:val="clear" w:color="auto" w:fill="auto"/>
            <w:noWrap/>
            <w:vAlign w:val="bottom"/>
            <w:hideMark/>
          </w:tcPr>
          <w:p w14:paraId="11466EB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42A231A" w14:textId="77777777" w:rsidTr="00C31697">
        <w:trPr>
          <w:trHeight w:val="288"/>
        </w:trPr>
        <w:tc>
          <w:tcPr>
            <w:tcW w:w="2118" w:type="pct"/>
            <w:tcBorders>
              <w:top w:val="nil"/>
              <w:left w:val="nil"/>
              <w:bottom w:val="nil"/>
              <w:right w:val="nil"/>
            </w:tcBorders>
            <w:shd w:val="clear" w:color="auto" w:fill="auto"/>
            <w:noWrap/>
            <w:vAlign w:val="bottom"/>
            <w:hideMark/>
          </w:tcPr>
          <w:p w14:paraId="28A3410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736" w:type="pct"/>
            <w:tcBorders>
              <w:top w:val="nil"/>
              <w:left w:val="nil"/>
              <w:bottom w:val="nil"/>
              <w:right w:val="nil"/>
            </w:tcBorders>
            <w:shd w:val="clear" w:color="auto" w:fill="auto"/>
            <w:noWrap/>
            <w:vAlign w:val="bottom"/>
            <w:hideMark/>
          </w:tcPr>
          <w:p w14:paraId="1A018C6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270000.00</w:t>
            </w:r>
          </w:p>
        </w:tc>
        <w:tc>
          <w:tcPr>
            <w:tcW w:w="602" w:type="pct"/>
            <w:tcBorders>
              <w:top w:val="nil"/>
              <w:left w:val="nil"/>
              <w:bottom w:val="nil"/>
              <w:right w:val="nil"/>
            </w:tcBorders>
            <w:shd w:val="clear" w:color="auto" w:fill="auto"/>
            <w:noWrap/>
            <w:vAlign w:val="bottom"/>
            <w:hideMark/>
          </w:tcPr>
          <w:p w14:paraId="4874C2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02" w:type="pct"/>
            <w:tcBorders>
              <w:top w:val="nil"/>
              <w:left w:val="nil"/>
              <w:bottom w:val="nil"/>
              <w:right w:val="nil"/>
            </w:tcBorders>
            <w:shd w:val="clear" w:color="auto" w:fill="auto"/>
            <w:noWrap/>
            <w:vAlign w:val="bottom"/>
            <w:hideMark/>
          </w:tcPr>
          <w:p w14:paraId="4257B73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449" w:type="pct"/>
            <w:tcBorders>
              <w:top w:val="nil"/>
              <w:left w:val="nil"/>
              <w:bottom w:val="nil"/>
              <w:right w:val="nil"/>
            </w:tcBorders>
            <w:shd w:val="clear" w:color="auto" w:fill="auto"/>
            <w:noWrap/>
            <w:vAlign w:val="bottom"/>
            <w:hideMark/>
          </w:tcPr>
          <w:p w14:paraId="3A1BC03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493" w:type="pct"/>
            <w:tcBorders>
              <w:top w:val="nil"/>
              <w:left w:val="nil"/>
              <w:bottom w:val="nil"/>
              <w:right w:val="nil"/>
            </w:tcBorders>
            <w:shd w:val="clear" w:color="auto" w:fill="auto"/>
            <w:noWrap/>
            <w:vAlign w:val="bottom"/>
            <w:hideMark/>
          </w:tcPr>
          <w:p w14:paraId="55A91F7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270000.00</w:t>
            </w:r>
          </w:p>
        </w:tc>
      </w:tr>
      <w:tr w:rsidR="00134564" w:rsidRPr="00134564" w14:paraId="754678D5" w14:textId="77777777" w:rsidTr="00C31697">
        <w:trPr>
          <w:trHeight w:val="288"/>
        </w:trPr>
        <w:tc>
          <w:tcPr>
            <w:tcW w:w="2118" w:type="pct"/>
            <w:tcBorders>
              <w:top w:val="nil"/>
              <w:left w:val="nil"/>
              <w:bottom w:val="nil"/>
              <w:right w:val="nil"/>
            </w:tcBorders>
            <w:shd w:val="clear" w:color="auto" w:fill="auto"/>
            <w:noWrap/>
            <w:vAlign w:val="bottom"/>
            <w:hideMark/>
          </w:tcPr>
          <w:p w14:paraId="6F917FB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736" w:type="pct"/>
            <w:tcBorders>
              <w:top w:val="nil"/>
              <w:left w:val="nil"/>
              <w:bottom w:val="nil"/>
              <w:right w:val="nil"/>
            </w:tcBorders>
            <w:shd w:val="clear" w:color="auto" w:fill="auto"/>
            <w:noWrap/>
            <w:vAlign w:val="bottom"/>
            <w:hideMark/>
          </w:tcPr>
          <w:p w14:paraId="3BDDCF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72304.20</w:t>
            </w:r>
          </w:p>
        </w:tc>
        <w:tc>
          <w:tcPr>
            <w:tcW w:w="602" w:type="pct"/>
            <w:tcBorders>
              <w:top w:val="nil"/>
              <w:left w:val="nil"/>
              <w:bottom w:val="nil"/>
              <w:right w:val="nil"/>
            </w:tcBorders>
            <w:shd w:val="clear" w:color="auto" w:fill="auto"/>
            <w:noWrap/>
            <w:vAlign w:val="bottom"/>
            <w:hideMark/>
          </w:tcPr>
          <w:p w14:paraId="477D6F6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2649.64</w:t>
            </w:r>
          </w:p>
        </w:tc>
        <w:tc>
          <w:tcPr>
            <w:tcW w:w="602" w:type="pct"/>
            <w:tcBorders>
              <w:top w:val="nil"/>
              <w:left w:val="nil"/>
              <w:bottom w:val="nil"/>
              <w:right w:val="nil"/>
            </w:tcBorders>
            <w:shd w:val="clear" w:color="auto" w:fill="auto"/>
            <w:noWrap/>
            <w:vAlign w:val="bottom"/>
            <w:hideMark/>
          </w:tcPr>
          <w:p w14:paraId="32280C9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807.54</w:t>
            </w:r>
          </w:p>
        </w:tc>
        <w:tc>
          <w:tcPr>
            <w:tcW w:w="449" w:type="pct"/>
            <w:tcBorders>
              <w:top w:val="nil"/>
              <w:left w:val="nil"/>
              <w:bottom w:val="nil"/>
              <w:right w:val="nil"/>
            </w:tcBorders>
            <w:shd w:val="clear" w:color="auto" w:fill="auto"/>
            <w:noWrap/>
            <w:vAlign w:val="bottom"/>
            <w:hideMark/>
          </w:tcPr>
          <w:p w14:paraId="45773FC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12064.71</w:t>
            </w:r>
          </w:p>
        </w:tc>
        <w:tc>
          <w:tcPr>
            <w:tcW w:w="493" w:type="pct"/>
            <w:tcBorders>
              <w:top w:val="nil"/>
              <w:left w:val="nil"/>
              <w:bottom w:val="nil"/>
              <w:right w:val="nil"/>
            </w:tcBorders>
            <w:shd w:val="clear" w:color="auto" w:fill="auto"/>
            <w:noWrap/>
            <w:vAlign w:val="bottom"/>
            <w:hideMark/>
          </w:tcPr>
          <w:p w14:paraId="0AD700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87826.08</w:t>
            </w:r>
          </w:p>
        </w:tc>
      </w:tr>
      <w:tr w:rsidR="00134564" w:rsidRPr="00134564" w14:paraId="17DBB9EE" w14:textId="77777777" w:rsidTr="00C31697">
        <w:trPr>
          <w:trHeight w:val="288"/>
        </w:trPr>
        <w:tc>
          <w:tcPr>
            <w:tcW w:w="2118" w:type="pct"/>
            <w:tcBorders>
              <w:top w:val="nil"/>
              <w:left w:val="nil"/>
              <w:bottom w:val="nil"/>
              <w:right w:val="nil"/>
            </w:tcBorders>
            <w:shd w:val="clear" w:color="auto" w:fill="auto"/>
            <w:noWrap/>
            <w:vAlign w:val="bottom"/>
            <w:hideMark/>
          </w:tcPr>
          <w:p w14:paraId="2B9684B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736" w:type="pct"/>
            <w:tcBorders>
              <w:top w:val="nil"/>
              <w:left w:val="nil"/>
              <w:bottom w:val="nil"/>
              <w:right w:val="nil"/>
            </w:tcBorders>
            <w:shd w:val="clear" w:color="auto" w:fill="auto"/>
            <w:noWrap/>
            <w:vAlign w:val="bottom"/>
            <w:hideMark/>
          </w:tcPr>
          <w:p w14:paraId="486DDB0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103631.24</w:t>
            </w:r>
          </w:p>
        </w:tc>
        <w:tc>
          <w:tcPr>
            <w:tcW w:w="602" w:type="pct"/>
            <w:tcBorders>
              <w:top w:val="nil"/>
              <w:left w:val="nil"/>
              <w:bottom w:val="nil"/>
              <w:right w:val="nil"/>
            </w:tcBorders>
            <w:shd w:val="clear" w:color="auto" w:fill="auto"/>
            <w:noWrap/>
            <w:vAlign w:val="bottom"/>
            <w:hideMark/>
          </w:tcPr>
          <w:p w14:paraId="3977D1F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356.14</w:t>
            </w:r>
          </w:p>
        </w:tc>
        <w:tc>
          <w:tcPr>
            <w:tcW w:w="602" w:type="pct"/>
            <w:tcBorders>
              <w:top w:val="nil"/>
              <w:left w:val="nil"/>
              <w:bottom w:val="nil"/>
              <w:right w:val="nil"/>
            </w:tcBorders>
            <w:shd w:val="clear" w:color="auto" w:fill="auto"/>
            <w:noWrap/>
            <w:vAlign w:val="bottom"/>
            <w:hideMark/>
          </w:tcPr>
          <w:p w14:paraId="44BEBC5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947.87</w:t>
            </w:r>
          </w:p>
        </w:tc>
        <w:tc>
          <w:tcPr>
            <w:tcW w:w="449" w:type="pct"/>
            <w:tcBorders>
              <w:top w:val="nil"/>
              <w:left w:val="nil"/>
              <w:bottom w:val="nil"/>
              <w:right w:val="nil"/>
            </w:tcBorders>
            <w:shd w:val="clear" w:color="auto" w:fill="auto"/>
            <w:noWrap/>
            <w:vAlign w:val="bottom"/>
            <w:hideMark/>
          </w:tcPr>
          <w:p w14:paraId="644BED4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4257.55</w:t>
            </w:r>
          </w:p>
        </w:tc>
        <w:tc>
          <w:tcPr>
            <w:tcW w:w="493" w:type="pct"/>
            <w:tcBorders>
              <w:top w:val="nil"/>
              <w:left w:val="nil"/>
              <w:bottom w:val="nil"/>
              <w:right w:val="nil"/>
            </w:tcBorders>
            <w:shd w:val="clear" w:color="auto" w:fill="auto"/>
            <w:noWrap/>
            <w:vAlign w:val="bottom"/>
            <w:hideMark/>
          </w:tcPr>
          <w:p w14:paraId="4FDACC4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109192.81</w:t>
            </w:r>
          </w:p>
        </w:tc>
      </w:tr>
      <w:tr w:rsidR="00134564" w:rsidRPr="00134564" w14:paraId="35C0E78E" w14:textId="77777777" w:rsidTr="00C31697">
        <w:trPr>
          <w:trHeight w:val="288"/>
        </w:trPr>
        <w:tc>
          <w:tcPr>
            <w:tcW w:w="2118" w:type="pct"/>
            <w:tcBorders>
              <w:top w:val="nil"/>
              <w:left w:val="nil"/>
              <w:bottom w:val="nil"/>
              <w:right w:val="nil"/>
            </w:tcBorders>
            <w:shd w:val="clear" w:color="auto" w:fill="auto"/>
            <w:noWrap/>
            <w:vAlign w:val="bottom"/>
            <w:hideMark/>
          </w:tcPr>
          <w:p w14:paraId="637895C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736" w:type="pct"/>
            <w:tcBorders>
              <w:top w:val="nil"/>
              <w:left w:val="nil"/>
              <w:bottom w:val="nil"/>
              <w:right w:val="nil"/>
            </w:tcBorders>
            <w:shd w:val="clear" w:color="auto" w:fill="auto"/>
            <w:noWrap/>
            <w:vAlign w:val="bottom"/>
            <w:hideMark/>
          </w:tcPr>
          <w:p w14:paraId="24170D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92931.13</w:t>
            </w:r>
          </w:p>
        </w:tc>
        <w:tc>
          <w:tcPr>
            <w:tcW w:w="602" w:type="pct"/>
            <w:tcBorders>
              <w:top w:val="nil"/>
              <w:left w:val="nil"/>
              <w:bottom w:val="nil"/>
              <w:right w:val="nil"/>
            </w:tcBorders>
            <w:shd w:val="clear" w:color="auto" w:fill="auto"/>
            <w:noWrap/>
            <w:vAlign w:val="bottom"/>
            <w:hideMark/>
          </w:tcPr>
          <w:p w14:paraId="237ED3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825.97</w:t>
            </w:r>
          </w:p>
        </w:tc>
        <w:tc>
          <w:tcPr>
            <w:tcW w:w="602" w:type="pct"/>
            <w:tcBorders>
              <w:top w:val="nil"/>
              <w:left w:val="nil"/>
              <w:bottom w:val="nil"/>
              <w:right w:val="nil"/>
            </w:tcBorders>
            <w:shd w:val="clear" w:color="auto" w:fill="auto"/>
            <w:noWrap/>
            <w:vAlign w:val="bottom"/>
            <w:hideMark/>
          </w:tcPr>
          <w:p w14:paraId="537781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55.84</w:t>
            </w:r>
          </w:p>
        </w:tc>
        <w:tc>
          <w:tcPr>
            <w:tcW w:w="449" w:type="pct"/>
            <w:tcBorders>
              <w:top w:val="nil"/>
              <w:left w:val="nil"/>
              <w:bottom w:val="nil"/>
              <w:right w:val="nil"/>
            </w:tcBorders>
            <w:shd w:val="clear" w:color="auto" w:fill="auto"/>
            <w:noWrap/>
            <w:vAlign w:val="bottom"/>
            <w:hideMark/>
          </w:tcPr>
          <w:p w14:paraId="2AC2CC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3247.50</w:t>
            </w:r>
          </w:p>
        </w:tc>
        <w:tc>
          <w:tcPr>
            <w:tcW w:w="493" w:type="pct"/>
            <w:tcBorders>
              <w:top w:val="nil"/>
              <w:left w:val="nil"/>
              <w:bottom w:val="nil"/>
              <w:right w:val="nil"/>
            </w:tcBorders>
            <w:shd w:val="clear" w:color="auto" w:fill="auto"/>
            <w:noWrap/>
            <w:vAlign w:val="bottom"/>
            <w:hideMark/>
          </w:tcPr>
          <w:p w14:paraId="0E322B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97060.45</w:t>
            </w:r>
          </w:p>
        </w:tc>
      </w:tr>
      <w:tr w:rsidR="00134564" w:rsidRPr="00134564" w14:paraId="6BFAE104" w14:textId="77777777" w:rsidTr="00C31697">
        <w:trPr>
          <w:trHeight w:val="288"/>
        </w:trPr>
        <w:tc>
          <w:tcPr>
            <w:tcW w:w="2118" w:type="pct"/>
            <w:tcBorders>
              <w:top w:val="nil"/>
              <w:left w:val="nil"/>
              <w:bottom w:val="nil"/>
              <w:right w:val="nil"/>
            </w:tcBorders>
            <w:shd w:val="clear" w:color="auto" w:fill="auto"/>
            <w:noWrap/>
            <w:vAlign w:val="bottom"/>
            <w:hideMark/>
          </w:tcPr>
          <w:p w14:paraId="447FF62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736" w:type="pct"/>
            <w:tcBorders>
              <w:top w:val="nil"/>
              <w:left w:val="nil"/>
              <w:bottom w:val="nil"/>
              <w:right w:val="nil"/>
            </w:tcBorders>
            <w:shd w:val="clear" w:color="auto" w:fill="auto"/>
            <w:noWrap/>
            <w:vAlign w:val="bottom"/>
            <w:hideMark/>
          </w:tcPr>
          <w:p w14:paraId="7C13C9A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1E2CEDE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3CB0958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49" w:type="pct"/>
            <w:tcBorders>
              <w:top w:val="nil"/>
              <w:left w:val="nil"/>
              <w:bottom w:val="nil"/>
              <w:right w:val="nil"/>
            </w:tcBorders>
            <w:shd w:val="clear" w:color="auto" w:fill="auto"/>
            <w:noWrap/>
            <w:vAlign w:val="bottom"/>
            <w:hideMark/>
          </w:tcPr>
          <w:p w14:paraId="5D64721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93" w:type="pct"/>
            <w:tcBorders>
              <w:top w:val="nil"/>
              <w:left w:val="nil"/>
              <w:bottom w:val="nil"/>
              <w:right w:val="nil"/>
            </w:tcBorders>
            <w:shd w:val="clear" w:color="auto" w:fill="auto"/>
            <w:noWrap/>
            <w:vAlign w:val="bottom"/>
            <w:hideMark/>
          </w:tcPr>
          <w:p w14:paraId="7179E2B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2A600B0" w14:textId="77777777" w:rsidTr="00C31697">
        <w:trPr>
          <w:trHeight w:val="288"/>
        </w:trPr>
        <w:tc>
          <w:tcPr>
            <w:tcW w:w="2118" w:type="pct"/>
            <w:tcBorders>
              <w:top w:val="nil"/>
              <w:left w:val="nil"/>
              <w:bottom w:val="nil"/>
              <w:right w:val="nil"/>
            </w:tcBorders>
            <w:shd w:val="clear" w:color="auto" w:fill="auto"/>
            <w:noWrap/>
            <w:vAlign w:val="bottom"/>
            <w:hideMark/>
          </w:tcPr>
          <w:p w14:paraId="1297373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736" w:type="pct"/>
            <w:tcBorders>
              <w:top w:val="nil"/>
              <w:left w:val="nil"/>
              <w:bottom w:val="nil"/>
              <w:right w:val="nil"/>
            </w:tcBorders>
            <w:shd w:val="clear" w:color="auto" w:fill="auto"/>
            <w:noWrap/>
            <w:vAlign w:val="bottom"/>
            <w:hideMark/>
          </w:tcPr>
          <w:p w14:paraId="4E2CF31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98361.30</w:t>
            </w:r>
          </w:p>
        </w:tc>
        <w:tc>
          <w:tcPr>
            <w:tcW w:w="602" w:type="pct"/>
            <w:tcBorders>
              <w:top w:val="nil"/>
              <w:left w:val="nil"/>
              <w:bottom w:val="nil"/>
              <w:right w:val="nil"/>
            </w:tcBorders>
            <w:shd w:val="clear" w:color="auto" w:fill="auto"/>
            <w:noWrap/>
            <w:vAlign w:val="bottom"/>
            <w:hideMark/>
          </w:tcPr>
          <w:p w14:paraId="2D76C49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1105.18</w:t>
            </w:r>
          </w:p>
        </w:tc>
        <w:tc>
          <w:tcPr>
            <w:tcW w:w="602" w:type="pct"/>
            <w:tcBorders>
              <w:top w:val="nil"/>
              <w:left w:val="nil"/>
              <w:bottom w:val="nil"/>
              <w:right w:val="nil"/>
            </w:tcBorders>
            <w:shd w:val="clear" w:color="auto" w:fill="auto"/>
            <w:noWrap/>
            <w:vAlign w:val="bottom"/>
            <w:hideMark/>
          </w:tcPr>
          <w:p w14:paraId="406001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696.81</w:t>
            </w:r>
          </w:p>
        </w:tc>
        <w:tc>
          <w:tcPr>
            <w:tcW w:w="449" w:type="pct"/>
            <w:tcBorders>
              <w:top w:val="nil"/>
              <w:left w:val="nil"/>
              <w:bottom w:val="nil"/>
              <w:right w:val="nil"/>
            </w:tcBorders>
            <w:shd w:val="clear" w:color="auto" w:fill="auto"/>
            <w:noWrap/>
            <w:vAlign w:val="bottom"/>
            <w:hideMark/>
          </w:tcPr>
          <w:p w14:paraId="3E2A9F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5865.42</w:t>
            </w:r>
          </w:p>
        </w:tc>
        <w:tc>
          <w:tcPr>
            <w:tcW w:w="493" w:type="pct"/>
            <w:tcBorders>
              <w:top w:val="nil"/>
              <w:left w:val="nil"/>
              <w:bottom w:val="nil"/>
              <w:right w:val="nil"/>
            </w:tcBorders>
            <w:shd w:val="clear" w:color="auto" w:fill="auto"/>
            <w:noWrap/>
            <w:vAlign w:val="bottom"/>
            <w:hideMark/>
          </w:tcPr>
          <w:p w14:paraId="0425A1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106028.71</w:t>
            </w:r>
          </w:p>
        </w:tc>
      </w:tr>
      <w:tr w:rsidR="00134564" w:rsidRPr="00134564" w14:paraId="4A31E8EA" w14:textId="77777777" w:rsidTr="00C31697">
        <w:trPr>
          <w:trHeight w:val="288"/>
        </w:trPr>
        <w:tc>
          <w:tcPr>
            <w:tcW w:w="2118" w:type="pct"/>
            <w:tcBorders>
              <w:top w:val="nil"/>
              <w:left w:val="nil"/>
              <w:bottom w:val="nil"/>
              <w:right w:val="nil"/>
            </w:tcBorders>
            <w:shd w:val="clear" w:color="auto" w:fill="auto"/>
            <w:noWrap/>
            <w:vAlign w:val="bottom"/>
            <w:hideMark/>
          </w:tcPr>
          <w:p w14:paraId="25752DA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736" w:type="pct"/>
            <w:tcBorders>
              <w:top w:val="nil"/>
              <w:left w:val="nil"/>
              <w:bottom w:val="nil"/>
              <w:right w:val="nil"/>
            </w:tcBorders>
            <w:shd w:val="clear" w:color="auto" w:fill="auto"/>
            <w:noWrap/>
            <w:vAlign w:val="bottom"/>
            <w:hideMark/>
          </w:tcPr>
          <w:p w14:paraId="1B64ADE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16456.70</w:t>
            </w:r>
          </w:p>
        </w:tc>
        <w:tc>
          <w:tcPr>
            <w:tcW w:w="602" w:type="pct"/>
            <w:tcBorders>
              <w:top w:val="nil"/>
              <w:left w:val="nil"/>
              <w:bottom w:val="nil"/>
              <w:right w:val="nil"/>
            </w:tcBorders>
            <w:shd w:val="clear" w:color="auto" w:fill="auto"/>
            <w:noWrap/>
            <w:vAlign w:val="bottom"/>
            <w:hideMark/>
          </w:tcPr>
          <w:p w14:paraId="0070D2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224.24</w:t>
            </w:r>
          </w:p>
        </w:tc>
        <w:tc>
          <w:tcPr>
            <w:tcW w:w="602" w:type="pct"/>
            <w:tcBorders>
              <w:top w:val="nil"/>
              <w:left w:val="nil"/>
              <w:bottom w:val="nil"/>
              <w:right w:val="nil"/>
            </w:tcBorders>
            <w:shd w:val="clear" w:color="auto" w:fill="auto"/>
            <w:noWrap/>
            <w:vAlign w:val="bottom"/>
            <w:hideMark/>
          </w:tcPr>
          <w:p w14:paraId="035513A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127.27</w:t>
            </w:r>
          </w:p>
        </w:tc>
        <w:tc>
          <w:tcPr>
            <w:tcW w:w="449" w:type="pct"/>
            <w:tcBorders>
              <w:top w:val="nil"/>
              <w:left w:val="nil"/>
              <w:bottom w:val="nil"/>
              <w:right w:val="nil"/>
            </w:tcBorders>
            <w:shd w:val="clear" w:color="auto" w:fill="auto"/>
            <w:noWrap/>
            <w:vAlign w:val="bottom"/>
            <w:hideMark/>
          </w:tcPr>
          <w:p w14:paraId="71DF41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6403.03</w:t>
            </w:r>
          </w:p>
        </w:tc>
        <w:tc>
          <w:tcPr>
            <w:tcW w:w="493" w:type="pct"/>
            <w:tcBorders>
              <w:top w:val="nil"/>
              <w:left w:val="nil"/>
              <w:bottom w:val="nil"/>
              <w:right w:val="nil"/>
            </w:tcBorders>
            <w:shd w:val="clear" w:color="auto" w:fill="auto"/>
            <w:noWrap/>
            <w:vAlign w:val="bottom"/>
            <w:hideMark/>
          </w:tcPr>
          <w:p w14:paraId="1CDC4A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23211.24</w:t>
            </w:r>
          </w:p>
        </w:tc>
      </w:tr>
      <w:tr w:rsidR="00134564" w:rsidRPr="00134564" w14:paraId="612DF97E" w14:textId="77777777" w:rsidTr="00C31697">
        <w:trPr>
          <w:trHeight w:val="288"/>
        </w:trPr>
        <w:tc>
          <w:tcPr>
            <w:tcW w:w="2118" w:type="pct"/>
            <w:tcBorders>
              <w:top w:val="nil"/>
              <w:left w:val="nil"/>
              <w:bottom w:val="nil"/>
              <w:right w:val="nil"/>
            </w:tcBorders>
            <w:shd w:val="clear" w:color="auto" w:fill="auto"/>
            <w:noWrap/>
            <w:vAlign w:val="bottom"/>
            <w:hideMark/>
          </w:tcPr>
          <w:p w14:paraId="77C13BE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736" w:type="pct"/>
            <w:tcBorders>
              <w:top w:val="nil"/>
              <w:left w:val="nil"/>
              <w:bottom w:val="nil"/>
              <w:right w:val="nil"/>
            </w:tcBorders>
            <w:shd w:val="clear" w:color="auto" w:fill="auto"/>
            <w:noWrap/>
            <w:vAlign w:val="bottom"/>
            <w:hideMark/>
          </w:tcPr>
          <w:p w14:paraId="4B2450D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4B3EBB1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2" w:type="pct"/>
            <w:tcBorders>
              <w:top w:val="nil"/>
              <w:left w:val="nil"/>
              <w:bottom w:val="nil"/>
              <w:right w:val="nil"/>
            </w:tcBorders>
            <w:shd w:val="clear" w:color="auto" w:fill="auto"/>
            <w:noWrap/>
            <w:vAlign w:val="bottom"/>
            <w:hideMark/>
          </w:tcPr>
          <w:p w14:paraId="409C8A3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49" w:type="pct"/>
            <w:tcBorders>
              <w:top w:val="nil"/>
              <w:left w:val="nil"/>
              <w:bottom w:val="nil"/>
              <w:right w:val="nil"/>
            </w:tcBorders>
            <w:shd w:val="clear" w:color="auto" w:fill="auto"/>
            <w:noWrap/>
            <w:vAlign w:val="bottom"/>
            <w:hideMark/>
          </w:tcPr>
          <w:p w14:paraId="5070566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493" w:type="pct"/>
            <w:tcBorders>
              <w:top w:val="nil"/>
              <w:left w:val="nil"/>
              <w:bottom w:val="nil"/>
              <w:right w:val="nil"/>
            </w:tcBorders>
            <w:shd w:val="clear" w:color="auto" w:fill="auto"/>
            <w:noWrap/>
            <w:vAlign w:val="bottom"/>
            <w:hideMark/>
          </w:tcPr>
          <w:p w14:paraId="00AF53C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E51D282" w14:textId="77777777" w:rsidTr="00C31697">
        <w:trPr>
          <w:trHeight w:val="288"/>
        </w:trPr>
        <w:tc>
          <w:tcPr>
            <w:tcW w:w="2118" w:type="pct"/>
            <w:tcBorders>
              <w:top w:val="nil"/>
              <w:left w:val="nil"/>
              <w:bottom w:val="nil"/>
              <w:right w:val="nil"/>
            </w:tcBorders>
            <w:shd w:val="clear" w:color="auto" w:fill="auto"/>
            <w:noWrap/>
            <w:vAlign w:val="bottom"/>
            <w:hideMark/>
          </w:tcPr>
          <w:p w14:paraId="3BC94EC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736" w:type="pct"/>
            <w:tcBorders>
              <w:top w:val="nil"/>
              <w:left w:val="nil"/>
              <w:bottom w:val="nil"/>
              <w:right w:val="nil"/>
            </w:tcBorders>
            <w:shd w:val="clear" w:color="auto" w:fill="auto"/>
            <w:noWrap/>
            <w:vAlign w:val="bottom"/>
            <w:hideMark/>
          </w:tcPr>
          <w:p w14:paraId="34E140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32005.29</w:t>
            </w:r>
          </w:p>
        </w:tc>
        <w:tc>
          <w:tcPr>
            <w:tcW w:w="602" w:type="pct"/>
            <w:tcBorders>
              <w:top w:val="nil"/>
              <w:left w:val="nil"/>
              <w:bottom w:val="nil"/>
              <w:right w:val="nil"/>
            </w:tcBorders>
            <w:shd w:val="clear" w:color="auto" w:fill="auto"/>
            <w:noWrap/>
            <w:vAlign w:val="bottom"/>
            <w:hideMark/>
          </w:tcPr>
          <w:p w14:paraId="40631F4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1184.17</w:t>
            </w:r>
          </w:p>
        </w:tc>
        <w:tc>
          <w:tcPr>
            <w:tcW w:w="602" w:type="pct"/>
            <w:tcBorders>
              <w:top w:val="nil"/>
              <w:left w:val="nil"/>
              <w:bottom w:val="nil"/>
              <w:right w:val="nil"/>
            </w:tcBorders>
            <w:shd w:val="clear" w:color="auto" w:fill="auto"/>
            <w:noWrap/>
            <w:vAlign w:val="bottom"/>
            <w:hideMark/>
          </w:tcPr>
          <w:p w14:paraId="35B461A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417.92</w:t>
            </w:r>
          </w:p>
        </w:tc>
        <w:tc>
          <w:tcPr>
            <w:tcW w:w="449" w:type="pct"/>
            <w:tcBorders>
              <w:top w:val="nil"/>
              <w:left w:val="nil"/>
              <w:bottom w:val="nil"/>
              <w:right w:val="nil"/>
            </w:tcBorders>
            <w:shd w:val="clear" w:color="auto" w:fill="auto"/>
            <w:noWrap/>
            <w:vAlign w:val="bottom"/>
            <w:hideMark/>
          </w:tcPr>
          <w:p w14:paraId="641322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5567.80</w:t>
            </w:r>
          </w:p>
        </w:tc>
        <w:tc>
          <w:tcPr>
            <w:tcW w:w="493" w:type="pct"/>
            <w:tcBorders>
              <w:top w:val="nil"/>
              <w:left w:val="nil"/>
              <w:bottom w:val="nil"/>
              <w:right w:val="nil"/>
            </w:tcBorders>
            <w:shd w:val="clear" w:color="auto" w:fill="auto"/>
            <w:noWrap/>
            <w:vAlign w:val="bottom"/>
            <w:hideMark/>
          </w:tcPr>
          <w:p w14:paraId="4D234D1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39175.18</w:t>
            </w:r>
          </w:p>
        </w:tc>
      </w:tr>
      <w:tr w:rsidR="00134564" w:rsidRPr="00134564" w14:paraId="43713D8E" w14:textId="77777777" w:rsidTr="00C31697">
        <w:trPr>
          <w:trHeight w:val="288"/>
        </w:trPr>
        <w:tc>
          <w:tcPr>
            <w:tcW w:w="2118" w:type="pct"/>
            <w:tcBorders>
              <w:top w:val="nil"/>
              <w:left w:val="nil"/>
              <w:bottom w:val="nil"/>
              <w:right w:val="nil"/>
            </w:tcBorders>
            <w:shd w:val="clear" w:color="auto" w:fill="auto"/>
            <w:noWrap/>
            <w:vAlign w:val="bottom"/>
            <w:hideMark/>
          </w:tcPr>
          <w:p w14:paraId="0405ACE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736" w:type="pct"/>
            <w:tcBorders>
              <w:top w:val="nil"/>
              <w:left w:val="nil"/>
              <w:bottom w:val="nil"/>
              <w:right w:val="nil"/>
            </w:tcBorders>
            <w:shd w:val="clear" w:color="auto" w:fill="auto"/>
            <w:noWrap/>
            <w:vAlign w:val="bottom"/>
            <w:hideMark/>
          </w:tcPr>
          <w:p w14:paraId="68C7E8E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41984.22</w:t>
            </w:r>
          </w:p>
        </w:tc>
        <w:tc>
          <w:tcPr>
            <w:tcW w:w="602" w:type="pct"/>
            <w:tcBorders>
              <w:top w:val="nil"/>
              <w:left w:val="nil"/>
              <w:bottom w:val="nil"/>
              <w:right w:val="nil"/>
            </w:tcBorders>
            <w:shd w:val="clear" w:color="auto" w:fill="auto"/>
            <w:noWrap/>
            <w:vAlign w:val="bottom"/>
            <w:hideMark/>
          </w:tcPr>
          <w:p w14:paraId="583F83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781.25</w:t>
            </w:r>
          </w:p>
        </w:tc>
        <w:tc>
          <w:tcPr>
            <w:tcW w:w="602" w:type="pct"/>
            <w:tcBorders>
              <w:top w:val="nil"/>
              <w:left w:val="nil"/>
              <w:bottom w:val="nil"/>
              <w:right w:val="nil"/>
            </w:tcBorders>
            <w:shd w:val="clear" w:color="auto" w:fill="auto"/>
            <w:noWrap/>
            <w:vAlign w:val="bottom"/>
            <w:hideMark/>
          </w:tcPr>
          <w:p w14:paraId="17B794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858.30</w:t>
            </w:r>
          </w:p>
        </w:tc>
        <w:tc>
          <w:tcPr>
            <w:tcW w:w="449" w:type="pct"/>
            <w:tcBorders>
              <w:top w:val="nil"/>
              <w:left w:val="nil"/>
              <w:bottom w:val="nil"/>
              <w:right w:val="nil"/>
            </w:tcBorders>
            <w:shd w:val="clear" w:color="auto" w:fill="auto"/>
            <w:noWrap/>
            <w:vAlign w:val="bottom"/>
            <w:hideMark/>
          </w:tcPr>
          <w:p w14:paraId="78C6A5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4020.80</w:t>
            </w:r>
          </w:p>
        </w:tc>
        <w:tc>
          <w:tcPr>
            <w:tcW w:w="493" w:type="pct"/>
            <w:tcBorders>
              <w:top w:val="nil"/>
              <w:left w:val="nil"/>
              <w:bottom w:val="nil"/>
              <w:right w:val="nil"/>
            </w:tcBorders>
            <w:shd w:val="clear" w:color="auto" w:fill="auto"/>
            <w:noWrap/>
            <w:vAlign w:val="bottom"/>
            <w:hideMark/>
          </w:tcPr>
          <w:p w14:paraId="77D50D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47644.58</w:t>
            </w:r>
          </w:p>
        </w:tc>
      </w:tr>
      <w:tr w:rsidR="00134564" w:rsidRPr="00134564" w14:paraId="7291E78A" w14:textId="77777777" w:rsidTr="00C31697">
        <w:trPr>
          <w:trHeight w:val="288"/>
        </w:trPr>
        <w:tc>
          <w:tcPr>
            <w:tcW w:w="2118" w:type="pct"/>
            <w:tcBorders>
              <w:top w:val="nil"/>
              <w:left w:val="nil"/>
              <w:bottom w:val="nil"/>
              <w:right w:val="nil"/>
            </w:tcBorders>
            <w:shd w:val="clear" w:color="auto" w:fill="auto"/>
            <w:noWrap/>
            <w:vAlign w:val="bottom"/>
            <w:hideMark/>
          </w:tcPr>
          <w:p w14:paraId="6A534F8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736" w:type="pct"/>
            <w:tcBorders>
              <w:top w:val="nil"/>
              <w:left w:val="nil"/>
              <w:bottom w:val="nil"/>
              <w:right w:val="nil"/>
            </w:tcBorders>
            <w:shd w:val="clear" w:color="auto" w:fill="auto"/>
            <w:noWrap/>
            <w:vAlign w:val="bottom"/>
            <w:hideMark/>
          </w:tcPr>
          <w:p w14:paraId="191E80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57246.31</w:t>
            </w:r>
          </w:p>
        </w:tc>
        <w:tc>
          <w:tcPr>
            <w:tcW w:w="602" w:type="pct"/>
            <w:tcBorders>
              <w:top w:val="nil"/>
              <w:left w:val="nil"/>
              <w:bottom w:val="nil"/>
              <w:right w:val="nil"/>
            </w:tcBorders>
            <w:shd w:val="clear" w:color="auto" w:fill="auto"/>
            <w:noWrap/>
            <w:vAlign w:val="bottom"/>
            <w:hideMark/>
          </w:tcPr>
          <w:p w14:paraId="423396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1260.14</w:t>
            </w:r>
          </w:p>
        </w:tc>
        <w:tc>
          <w:tcPr>
            <w:tcW w:w="602" w:type="pct"/>
            <w:tcBorders>
              <w:top w:val="nil"/>
              <w:left w:val="nil"/>
              <w:bottom w:val="nil"/>
              <w:right w:val="nil"/>
            </w:tcBorders>
            <w:shd w:val="clear" w:color="auto" w:fill="auto"/>
            <w:noWrap/>
            <w:vAlign w:val="bottom"/>
            <w:hideMark/>
          </w:tcPr>
          <w:p w14:paraId="500F258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474.00</w:t>
            </w:r>
          </w:p>
        </w:tc>
        <w:tc>
          <w:tcPr>
            <w:tcW w:w="449" w:type="pct"/>
            <w:tcBorders>
              <w:top w:val="nil"/>
              <w:left w:val="nil"/>
              <w:bottom w:val="nil"/>
              <w:right w:val="nil"/>
            </w:tcBorders>
            <w:shd w:val="clear" w:color="auto" w:fill="auto"/>
            <w:noWrap/>
            <w:vAlign w:val="bottom"/>
            <w:hideMark/>
          </w:tcPr>
          <w:p w14:paraId="701F21C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5615.95</w:t>
            </w:r>
          </w:p>
        </w:tc>
        <w:tc>
          <w:tcPr>
            <w:tcW w:w="493" w:type="pct"/>
            <w:tcBorders>
              <w:top w:val="nil"/>
              <w:left w:val="nil"/>
              <w:bottom w:val="nil"/>
              <w:right w:val="nil"/>
            </w:tcBorders>
            <w:shd w:val="clear" w:color="auto" w:fill="auto"/>
            <w:noWrap/>
            <w:vAlign w:val="bottom"/>
            <w:hideMark/>
          </w:tcPr>
          <w:p w14:paraId="755FAD8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64596.41</w:t>
            </w:r>
          </w:p>
        </w:tc>
      </w:tr>
      <w:tr w:rsidR="00134564" w:rsidRPr="00134564" w14:paraId="5E56C631" w14:textId="77777777" w:rsidTr="00C31697">
        <w:trPr>
          <w:trHeight w:val="288"/>
        </w:trPr>
        <w:tc>
          <w:tcPr>
            <w:tcW w:w="2118" w:type="pct"/>
            <w:tcBorders>
              <w:top w:val="nil"/>
              <w:left w:val="nil"/>
              <w:bottom w:val="nil"/>
              <w:right w:val="nil"/>
            </w:tcBorders>
            <w:shd w:val="clear" w:color="auto" w:fill="auto"/>
            <w:noWrap/>
            <w:vAlign w:val="bottom"/>
            <w:hideMark/>
          </w:tcPr>
          <w:p w14:paraId="626C99E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736" w:type="pct"/>
            <w:tcBorders>
              <w:top w:val="nil"/>
              <w:left w:val="nil"/>
              <w:bottom w:val="nil"/>
              <w:right w:val="nil"/>
            </w:tcBorders>
            <w:shd w:val="clear" w:color="auto" w:fill="auto"/>
            <w:noWrap/>
            <w:vAlign w:val="bottom"/>
            <w:hideMark/>
          </w:tcPr>
          <w:p w14:paraId="7B5A48F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80205.43</w:t>
            </w:r>
          </w:p>
        </w:tc>
        <w:tc>
          <w:tcPr>
            <w:tcW w:w="602" w:type="pct"/>
            <w:tcBorders>
              <w:top w:val="nil"/>
              <w:left w:val="nil"/>
              <w:bottom w:val="nil"/>
              <w:right w:val="nil"/>
            </w:tcBorders>
            <w:shd w:val="clear" w:color="auto" w:fill="auto"/>
            <w:noWrap/>
            <w:vAlign w:val="bottom"/>
            <w:hideMark/>
          </w:tcPr>
          <w:p w14:paraId="51AD9E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837.62</w:t>
            </w:r>
          </w:p>
        </w:tc>
        <w:tc>
          <w:tcPr>
            <w:tcW w:w="602" w:type="pct"/>
            <w:tcBorders>
              <w:top w:val="nil"/>
              <w:left w:val="nil"/>
              <w:bottom w:val="nil"/>
              <w:right w:val="nil"/>
            </w:tcBorders>
            <w:shd w:val="clear" w:color="auto" w:fill="auto"/>
            <w:noWrap/>
            <w:vAlign w:val="bottom"/>
            <w:hideMark/>
          </w:tcPr>
          <w:p w14:paraId="0CA255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1396.83</w:t>
            </w:r>
          </w:p>
        </w:tc>
        <w:tc>
          <w:tcPr>
            <w:tcW w:w="449" w:type="pct"/>
            <w:tcBorders>
              <w:top w:val="nil"/>
              <w:left w:val="nil"/>
              <w:bottom w:val="nil"/>
              <w:right w:val="nil"/>
            </w:tcBorders>
            <w:shd w:val="clear" w:color="auto" w:fill="auto"/>
            <w:noWrap/>
            <w:vAlign w:val="bottom"/>
            <w:hideMark/>
          </w:tcPr>
          <w:p w14:paraId="4AC7E2C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8802.38</w:t>
            </w:r>
          </w:p>
        </w:tc>
        <w:tc>
          <w:tcPr>
            <w:tcW w:w="493" w:type="pct"/>
            <w:tcBorders>
              <w:top w:val="nil"/>
              <w:left w:val="nil"/>
              <w:bottom w:val="nil"/>
              <w:right w:val="nil"/>
            </w:tcBorders>
            <w:shd w:val="clear" w:color="auto" w:fill="auto"/>
            <w:noWrap/>
            <w:vAlign w:val="bottom"/>
            <w:hideMark/>
          </w:tcPr>
          <w:p w14:paraId="7154D4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91242.26</w:t>
            </w:r>
          </w:p>
        </w:tc>
      </w:tr>
      <w:tr w:rsidR="00134564" w:rsidRPr="00134564" w14:paraId="2DD26396" w14:textId="77777777" w:rsidTr="00C31697">
        <w:trPr>
          <w:trHeight w:val="288"/>
        </w:trPr>
        <w:tc>
          <w:tcPr>
            <w:tcW w:w="2118" w:type="pct"/>
            <w:tcBorders>
              <w:top w:val="nil"/>
              <w:left w:val="nil"/>
              <w:bottom w:val="single" w:sz="4" w:space="0" w:color="auto"/>
              <w:right w:val="nil"/>
            </w:tcBorders>
            <w:shd w:val="clear" w:color="auto" w:fill="auto"/>
            <w:noWrap/>
            <w:vAlign w:val="bottom"/>
            <w:hideMark/>
          </w:tcPr>
          <w:p w14:paraId="41FE21B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736" w:type="pct"/>
            <w:tcBorders>
              <w:top w:val="nil"/>
              <w:left w:val="nil"/>
              <w:bottom w:val="single" w:sz="4" w:space="0" w:color="auto"/>
              <w:right w:val="nil"/>
            </w:tcBorders>
            <w:shd w:val="clear" w:color="auto" w:fill="auto"/>
            <w:noWrap/>
            <w:vAlign w:val="bottom"/>
            <w:hideMark/>
          </w:tcPr>
          <w:p w14:paraId="4D6124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247310.18</w:t>
            </w:r>
          </w:p>
        </w:tc>
        <w:tc>
          <w:tcPr>
            <w:tcW w:w="602" w:type="pct"/>
            <w:tcBorders>
              <w:top w:val="nil"/>
              <w:left w:val="nil"/>
              <w:bottom w:val="single" w:sz="4" w:space="0" w:color="auto"/>
              <w:right w:val="nil"/>
            </w:tcBorders>
            <w:shd w:val="clear" w:color="auto" w:fill="auto"/>
            <w:noWrap/>
            <w:vAlign w:val="bottom"/>
            <w:hideMark/>
          </w:tcPr>
          <w:p w14:paraId="22C70D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1176.47</w:t>
            </w:r>
          </w:p>
        </w:tc>
        <w:tc>
          <w:tcPr>
            <w:tcW w:w="602" w:type="pct"/>
            <w:tcBorders>
              <w:top w:val="nil"/>
              <w:left w:val="nil"/>
              <w:bottom w:val="single" w:sz="4" w:space="0" w:color="auto"/>
              <w:right w:val="nil"/>
            </w:tcBorders>
            <w:shd w:val="clear" w:color="auto" w:fill="auto"/>
            <w:noWrap/>
            <w:vAlign w:val="bottom"/>
            <w:hideMark/>
          </w:tcPr>
          <w:p w14:paraId="4960BF7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270.59</w:t>
            </w:r>
          </w:p>
        </w:tc>
        <w:tc>
          <w:tcPr>
            <w:tcW w:w="449" w:type="pct"/>
            <w:tcBorders>
              <w:top w:val="nil"/>
              <w:left w:val="nil"/>
              <w:bottom w:val="single" w:sz="4" w:space="0" w:color="auto"/>
              <w:right w:val="nil"/>
            </w:tcBorders>
            <w:shd w:val="clear" w:color="auto" w:fill="auto"/>
            <w:noWrap/>
            <w:vAlign w:val="bottom"/>
            <w:hideMark/>
          </w:tcPr>
          <w:p w14:paraId="1F9EADE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5778.15</w:t>
            </w:r>
          </w:p>
        </w:tc>
        <w:tc>
          <w:tcPr>
            <w:tcW w:w="493" w:type="pct"/>
            <w:tcBorders>
              <w:top w:val="nil"/>
              <w:left w:val="nil"/>
              <w:bottom w:val="single" w:sz="4" w:space="0" w:color="auto"/>
              <w:right w:val="nil"/>
            </w:tcBorders>
            <w:shd w:val="clear" w:color="auto" w:fill="auto"/>
            <w:noWrap/>
            <w:vAlign w:val="bottom"/>
            <w:hideMark/>
          </w:tcPr>
          <w:p w14:paraId="258301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254535.39</w:t>
            </w:r>
          </w:p>
        </w:tc>
      </w:tr>
    </w:tbl>
    <w:p w14:paraId="7B434BB4" w14:textId="77777777" w:rsidR="00C31697" w:rsidRPr="00134564" w:rsidRDefault="00C31697" w:rsidP="00C31697">
      <w:pPr>
        <w:rPr>
          <w:i/>
        </w:rPr>
      </w:pPr>
      <w:r w:rsidRPr="00134564">
        <w:rPr>
          <w:i/>
        </w:rPr>
        <w:t>Sources: Baseline survey of Cao Lanh Impact Evaluation</w:t>
      </w:r>
    </w:p>
    <w:p w14:paraId="5FBC2CE7"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51138524"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361" w:type="dxa"/>
        <w:tblInd w:w="93" w:type="dxa"/>
        <w:tblLook w:val="04A0" w:firstRow="1" w:lastRow="0" w:firstColumn="1" w:lastColumn="0" w:noHBand="0" w:noVBand="1"/>
      </w:tblPr>
      <w:tblGrid>
        <w:gridCol w:w="7361"/>
      </w:tblGrid>
      <w:tr w:rsidR="00134564" w:rsidRPr="00134564" w14:paraId="721EA0D3" w14:textId="77777777" w:rsidTr="00664E47">
        <w:trPr>
          <w:trHeight w:val="288"/>
        </w:trPr>
        <w:tc>
          <w:tcPr>
            <w:tcW w:w="7361" w:type="dxa"/>
            <w:tcBorders>
              <w:top w:val="nil"/>
              <w:left w:val="nil"/>
              <w:bottom w:val="nil"/>
              <w:right w:val="nil"/>
            </w:tcBorders>
            <w:shd w:val="clear" w:color="auto" w:fill="auto"/>
            <w:noWrap/>
            <w:vAlign w:val="bottom"/>
          </w:tcPr>
          <w:p w14:paraId="74E78D2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r>
    </w:tbl>
    <w:p w14:paraId="1C0CBD82"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859"/>
        <w:gridCol w:w="1657"/>
        <w:gridCol w:w="1571"/>
        <w:gridCol w:w="1659"/>
      </w:tblGrid>
      <w:tr w:rsidR="00134564" w:rsidRPr="00134564" w14:paraId="303283AA" w14:textId="77777777" w:rsidTr="00664E47">
        <w:trPr>
          <w:trHeight w:val="288"/>
        </w:trPr>
        <w:tc>
          <w:tcPr>
            <w:tcW w:w="5000" w:type="pct"/>
            <w:gridSpan w:val="4"/>
            <w:tcBorders>
              <w:top w:val="nil"/>
              <w:left w:val="nil"/>
              <w:bottom w:val="nil"/>
              <w:right w:val="nil"/>
            </w:tcBorders>
            <w:shd w:val="clear" w:color="auto" w:fill="auto"/>
            <w:noWrap/>
            <w:vAlign w:val="bottom"/>
            <w:hideMark/>
          </w:tcPr>
          <w:p w14:paraId="2FCEEBA2"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A.4.22. Revenue of sold/exchanged perennial crop (1000 VND/household)</w:t>
            </w:r>
          </w:p>
        </w:tc>
      </w:tr>
      <w:tr w:rsidR="00134564" w:rsidRPr="00134564" w14:paraId="4A5C01E9" w14:textId="77777777" w:rsidTr="00C31697">
        <w:trPr>
          <w:trHeight w:val="288"/>
        </w:trPr>
        <w:tc>
          <w:tcPr>
            <w:tcW w:w="2493" w:type="pct"/>
            <w:tcBorders>
              <w:top w:val="single" w:sz="4" w:space="0" w:color="auto"/>
              <w:left w:val="nil"/>
              <w:bottom w:val="single" w:sz="4" w:space="0" w:color="auto"/>
              <w:right w:val="nil"/>
            </w:tcBorders>
            <w:shd w:val="clear" w:color="auto" w:fill="auto"/>
            <w:noWrap/>
            <w:vAlign w:val="bottom"/>
            <w:hideMark/>
          </w:tcPr>
          <w:p w14:paraId="1CF1D41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850" w:type="pct"/>
            <w:tcBorders>
              <w:top w:val="single" w:sz="4" w:space="0" w:color="auto"/>
              <w:left w:val="nil"/>
              <w:bottom w:val="single" w:sz="4" w:space="0" w:color="auto"/>
              <w:right w:val="nil"/>
            </w:tcBorders>
            <w:shd w:val="clear" w:color="auto" w:fill="auto"/>
            <w:vAlign w:val="center"/>
            <w:hideMark/>
          </w:tcPr>
          <w:p w14:paraId="0463680E"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Coconut</w:t>
            </w:r>
          </w:p>
        </w:tc>
        <w:tc>
          <w:tcPr>
            <w:tcW w:w="806" w:type="pct"/>
            <w:tcBorders>
              <w:top w:val="single" w:sz="4" w:space="0" w:color="auto"/>
              <w:left w:val="nil"/>
              <w:bottom w:val="single" w:sz="4" w:space="0" w:color="auto"/>
              <w:right w:val="nil"/>
            </w:tcBorders>
            <w:shd w:val="clear" w:color="auto" w:fill="auto"/>
            <w:vAlign w:val="center"/>
            <w:hideMark/>
          </w:tcPr>
          <w:p w14:paraId="749B9CCD"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Others</w:t>
            </w:r>
          </w:p>
        </w:tc>
        <w:tc>
          <w:tcPr>
            <w:tcW w:w="851" w:type="pct"/>
            <w:tcBorders>
              <w:top w:val="single" w:sz="4" w:space="0" w:color="auto"/>
              <w:left w:val="nil"/>
              <w:bottom w:val="single" w:sz="4" w:space="0" w:color="auto"/>
              <w:right w:val="nil"/>
            </w:tcBorders>
            <w:shd w:val="clear" w:color="auto" w:fill="auto"/>
            <w:vAlign w:val="center"/>
            <w:hideMark/>
          </w:tcPr>
          <w:p w14:paraId="10DB5BC3"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06481AC3" w14:textId="77777777" w:rsidTr="00C31697">
        <w:trPr>
          <w:trHeight w:val="288"/>
        </w:trPr>
        <w:tc>
          <w:tcPr>
            <w:tcW w:w="2493" w:type="pct"/>
            <w:tcBorders>
              <w:top w:val="nil"/>
              <w:left w:val="nil"/>
              <w:bottom w:val="nil"/>
              <w:right w:val="nil"/>
            </w:tcBorders>
            <w:shd w:val="clear" w:color="auto" w:fill="auto"/>
            <w:noWrap/>
            <w:vAlign w:val="bottom"/>
            <w:hideMark/>
          </w:tcPr>
          <w:p w14:paraId="46C218B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850" w:type="pct"/>
            <w:tcBorders>
              <w:top w:val="nil"/>
              <w:left w:val="nil"/>
              <w:bottom w:val="nil"/>
              <w:right w:val="nil"/>
            </w:tcBorders>
            <w:shd w:val="clear" w:color="auto" w:fill="auto"/>
            <w:noWrap/>
            <w:vAlign w:val="bottom"/>
            <w:hideMark/>
          </w:tcPr>
          <w:p w14:paraId="1F3B12D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2521.25</w:t>
            </w:r>
          </w:p>
        </w:tc>
        <w:tc>
          <w:tcPr>
            <w:tcW w:w="806" w:type="pct"/>
            <w:tcBorders>
              <w:top w:val="nil"/>
              <w:left w:val="nil"/>
              <w:bottom w:val="nil"/>
              <w:right w:val="nil"/>
            </w:tcBorders>
            <w:shd w:val="clear" w:color="auto" w:fill="auto"/>
            <w:noWrap/>
            <w:vAlign w:val="bottom"/>
            <w:hideMark/>
          </w:tcPr>
          <w:p w14:paraId="384EFE0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704.25</w:t>
            </w:r>
          </w:p>
        </w:tc>
        <w:tc>
          <w:tcPr>
            <w:tcW w:w="851" w:type="pct"/>
            <w:tcBorders>
              <w:top w:val="nil"/>
              <w:left w:val="nil"/>
              <w:bottom w:val="nil"/>
              <w:right w:val="nil"/>
            </w:tcBorders>
            <w:shd w:val="clear" w:color="auto" w:fill="auto"/>
            <w:noWrap/>
            <w:vAlign w:val="bottom"/>
            <w:hideMark/>
          </w:tcPr>
          <w:p w14:paraId="49741B4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3225.49</w:t>
            </w:r>
          </w:p>
        </w:tc>
      </w:tr>
      <w:tr w:rsidR="00134564" w:rsidRPr="00134564" w14:paraId="44A9DA9A" w14:textId="77777777" w:rsidTr="00C31697">
        <w:trPr>
          <w:trHeight w:val="288"/>
        </w:trPr>
        <w:tc>
          <w:tcPr>
            <w:tcW w:w="2493" w:type="pct"/>
            <w:tcBorders>
              <w:top w:val="nil"/>
              <w:left w:val="nil"/>
              <w:bottom w:val="nil"/>
              <w:right w:val="nil"/>
            </w:tcBorders>
            <w:shd w:val="clear" w:color="auto" w:fill="auto"/>
            <w:noWrap/>
            <w:vAlign w:val="bottom"/>
            <w:hideMark/>
          </w:tcPr>
          <w:p w14:paraId="173770C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850" w:type="pct"/>
            <w:tcBorders>
              <w:top w:val="nil"/>
              <w:left w:val="nil"/>
              <w:bottom w:val="nil"/>
              <w:right w:val="nil"/>
            </w:tcBorders>
            <w:shd w:val="clear" w:color="auto" w:fill="auto"/>
            <w:noWrap/>
            <w:vAlign w:val="bottom"/>
            <w:hideMark/>
          </w:tcPr>
          <w:p w14:paraId="44ED3B4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2435.44</w:t>
            </w:r>
          </w:p>
        </w:tc>
        <w:tc>
          <w:tcPr>
            <w:tcW w:w="806" w:type="pct"/>
            <w:tcBorders>
              <w:top w:val="nil"/>
              <w:left w:val="nil"/>
              <w:bottom w:val="nil"/>
              <w:right w:val="nil"/>
            </w:tcBorders>
            <w:shd w:val="clear" w:color="auto" w:fill="auto"/>
            <w:noWrap/>
            <w:vAlign w:val="bottom"/>
            <w:hideMark/>
          </w:tcPr>
          <w:p w14:paraId="5C08289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1217.72</w:t>
            </w:r>
          </w:p>
        </w:tc>
        <w:tc>
          <w:tcPr>
            <w:tcW w:w="851" w:type="pct"/>
            <w:tcBorders>
              <w:top w:val="nil"/>
              <w:left w:val="nil"/>
              <w:bottom w:val="nil"/>
              <w:right w:val="nil"/>
            </w:tcBorders>
            <w:shd w:val="clear" w:color="auto" w:fill="auto"/>
            <w:noWrap/>
            <w:vAlign w:val="bottom"/>
            <w:hideMark/>
          </w:tcPr>
          <w:p w14:paraId="40096D1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3653.16</w:t>
            </w:r>
          </w:p>
        </w:tc>
      </w:tr>
      <w:tr w:rsidR="00134564" w:rsidRPr="00134564" w14:paraId="2C98F72E" w14:textId="77777777" w:rsidTr="00C31697">
        <w:trPr>
          <w:trHeight w:val="288"/>
        </w:trPr>
        <w:tc>
          <w:tcPr>
            <w:tcW w:w="2493" w:type="pct"/>
            <w:tcBorders>
              <w:top w:val="nil"/>
              <w:left w:val="nil"/>
              <w:bottom w:val="nil"/>
              <w:right w:val="nil"/>
            </w:tcBorders>
            <w:shd w:val="clear" w:color="auto" w:fill="auto"/>
            <w:noWrap/>
            <w:vAlign w:val="bottom"/>
            <w:hideMark/>
          </w:tcPr>
          <w:p w14:paraId="43340CF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850" w:type="pct"/>
            <w:tcBorders>
              <w:top w:val="nil"/>
              <w:left w:val="nil"/>
              <w:bottom w:val="nil"/>
              <w:right w:val="nil"/>
            </w:tcBorders>
            <w:shd w:val="clear" w:color="auto" w:fill="auto"/>
            <w:noWrap/>
            <w:vAlign w:val="bottom"/>
            <w:hideMark/>
          </w:tcPr>
          <w:p w14:paraId="3EE2B42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1238.40</w:t>
            </w:r>
          </w:p>
        </w:tc>
        <w:tc>
          <w:tcPr>
            <w:tcW w:w="806" w:type="pct"/>
            <w:tcBorders>
              <w:top w:val="nil"/>
              <w:left w:val="nil"/>
              <w:bottom w:val="nil"/>
              <w:right w:val="nil"/>
            </w:tcBorders>
            <w:shd w:val="clear" w:color="auto" w:fill="auto"/>
            <w:noWrap/>
            <w:vAlign w:val="bottom"/>
            <w:hideMark/>
          </w:tcPr>
          <w:p w14:paraId="1A2614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1500.00</w:t>
            </w:r>
          </w:p>
        </w:tc>
        <w:tc>
          <w:tcPr>
            <w:tcW w:w="851" w:type="pct"/>
            <w:tcBorders>
              <w:top w:val="nil"/>
              <w:left w:val="nil"/>
              <w:bottom w:val="nil"/>
              <w:right w:val="nil"/>
            </w:tcBorders>
            <w:shd w:val="clear" w:color="auto" w:fill="auto"/>
            <w:noWrap/>
            <w:vAlign w:val="bottom"/>
            <w:hideMark/>
          </w:tcPr>
          <w:p w14:paraId="41DF3F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2738.40</w:t>
            </w:r>
          </w:p>
        </w:tc>
      </w:tr>
      <w:tr w:rsidR="00134564" w:rsidRPr="00134564" w14:paraId="41C52EDD" w14:textId="77777777" w:rsidTr="00C31697">
        <w:trPr>
          <w:trHeight w:val="288"/>
        </w:trPr>
        <w:tc>
          <w:tcPr>
            <w:tcW w:w="2493" w:type="pct"/>
            <w:tcBorders>
              <w:top w:val="nil"/>
              <w:left w:val="nil"/>
              <w:bottom w:val="nil"/>
              <w:right w:val="nil"/>
            </w:tcBorders>
            <w:shd w:val="clear" w:color="auto" w:fill="auto"/>
            <w:noWrap/>
            <w:vAlign w:val="bottom"/>
            <w:hideMark/>
          </w:tcPr>
          <w:p w14:paraId="034F649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850" w:type="pct"/>
            <w:tcBorders>
              <w:top w:val="nil"/>
              <w:left w:val="nil"/>
              <w:bottom w:val="nil"/>
              <w:right w:val="nil"/>
            </w:tcBorders>
            <w:shd w:val="clear" w:color="auto" w:fill="auto"/>
            <w:noWrap/>
            <w:vAlign w:val="bottom"/>
            <w:hideMark/>
          </w:tcPr>
          <w:p w14:paraId="17D20C1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2843.42</w:t>
            </w:r>
          </w:p>
        </w:tc>
        <w:tc>
          <w:tcPr>
            <w:tcW w:w="806" w:type="pct"/>
            <w:tcBorders>
              <w:top w:val="nil"/>
              <w:left w:val="nil"/>
              <w:bottom w:val="nil"/>
              <w:right w:val="nil"/>
            </w:tcBorders>
            <w:shd w:val="clear" w:color="auto" w:fill="auto"/>
            <w:noWrap/>
            <w:vAlign w:val="bottom"/>
            <w:hideMark/>
          </w:tcPr>
          <w:p w14:paraId="7027443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27.42</w:t>
            </w:r>
          </w:p>
        </w:tc>
        <w:tc>
          <w:tcPr>
            <w:tcW w:w="851" w:type="pct"/>
            <w:tcBorders>
              <w:top w:val="nil"/>
              <w:left w:val="nil"/>
              <w:bottom w:val="nil"/>
              <w:right w:val="nil"/>
            </w:tcBorders>
            <w:shd w:val="clear" w:color="auto" w:fill="auto"/>
            <w:noWrap/>
            <w:vAlign w:val="bottom"/>
            <w:hideMark/>
          </w:tcPr>
          <w:p w14:paraId="2D7021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2870.84</w:t>
            </w:r>
          </w:p>
        </w:tc>
      </w:tr>
      <w:tr w:rsidR="00134564" w:rsidRPr="00134564" w14:paraId="6DC873BB" w14:textId="77777777" w:rsidTr="00C31697">
        <w:trPr>
          <w:trHeight w:val="288"/>
        </w:trPr>
        <w:tc>
          <w:tcPr>
            <w:tcW w:w="2493" w:type="pct"/>
            <w:tcBorders>
              <w:top w:val="nil"/>
              <w:left w:val="nil"/>
              <w:bottom w:val="nil"/>
              <w:right w:val="nil"/>
            </w:tcBorders>
            <w:shd w:val="clear" w:color="auto" w:fill="auto"/>
            <w:noWrap/>
            <w:vAlign w:val="bottom"/>
            <w:hideMark/>
          </w:tcPr>
          <w:p w14:paraId="44A3B70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850" w:type="pct"/>
            <w:tcBorders>
              <w:top w:val="nil"/>
              <w:left w:val="nil"/>
              <w:bottom w:val="nil"/>
              <w:right w:val="nil"/>
            </w:tcBorders>
            <w:shd w:val="clear" w:color="auto" w:fill="auto"/>
            <w:noWrap/>
            <w:vAlign w:val="bottom"/>
            <w:hideMark/>
          </w:tcPr>
          <w:p w14:paraId="57B1E3E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6" w:type="pct"/>
            <w:tcBorders>
              <w:top w:val="nil"/>
              <w:left w:val="nil"/>
              <w:bottom w:val="nil"/>
              <w:right w:val="nil"/>
            </w:tcBorders>
            <w:shd w:val="clear" w:color="auto" w:fill="auto"/>
            <w:noWrap/>
            <w:vAlign w:val="bottom"/>
            <w:hideMark/>
          </w:tcPr>
          <w:p w14:paraId="5E811CF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51" w:type="pct"/>
            <w:tcBorders>
              <w:top w:val="nil"/>
              <w:left w:val="nil"/>
              <w:bottom w:val="nil"/>
              <w:right w:val="nil"/>
            </w:tcBorders>
            <w:shd w:val="clear" w:color="auto" w:fill="auto"/>
            <w:noWrap/>
            <w:vAlign w:val="bottom"/>
            <w:hideMark/>
          </w:tcPr>
          <w:p w14:paraId="1A41EA5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345B714" w14:textId="77777777" w:rsidTr="00C31697">
        <w:trPr>
          <w:trHeight w:val="288"/>
        </w:trPr>
        <w:tc>
          <w:tcPr>
            <w:tcW w:w="2493" w:type="pct"/>
            <w:tcBorders>
              <w:top w:val="nil"/>
              <w:left w:val="nil"/>
              <w:bottom w:val="nil"/>
              <w:right w:val="nil"/>
            </w:tcBorders>
            <w:shd w:val="clear" w:color="auto" w:fill="auto"/>
            <w:noWrap/>
            <w:vAlign w:val="bottom"/>
            <w:hideMark/>
          </w:tcPr>
          <w:p w14:paraId="3E0CC27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850" w:type="pct"/>
            <w:tcBorders>
              <w:top w:val="nil"/>
              <w:left w:val="nil"/>
              <w:bottom w:val="nil"/>
              <w:right w:val="nil"/>
            </w:tcBorders>
            <w:shd w:val="clear" w:color="auto" w:fill="auto"/>
            <w:noWrap/>
            <w:vAlign w:val="bottom"/>
            <w:hideMark/>
          </w:tcPr>
          <w:p w14:paraId="0A8E5B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4118.41</w:t>
            </w:r>
          </w:p>
        </w:tc>
        <w:tc>
          <w:tcPr>
            <w:tcW w:w="806" w:type="pct"/>
            <w:tcBorders>
              <w:top w:val="nil"/>
              <w:left w:val="nil"/>
              <w:bottom w:val="nil"/>
              <w:right w:val="nil"/>
            </w:tcBorders>
            <w:shd w:val="clear" w:color="auto" w:fill="auto"/>
            <w:noWrap/>
            <w:vAlign w:val="bottom"/>
            <w:hideMark/>
          </w:tcPr>
          <w:p w14:paraId="126597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1149.97</w:t>
            </w:r>
          </w:p>
        </w:tc>
        <w:tc>
          <w:tcPr>
            <w:tcW w:w="851" w:type="pct"/>
            <w:tcBorders>
              <w:top w:val="nil"/>
              <w:left w:val="nil"/>
              <w:bottom w:val="nil"/>
              <w:right w:val="nil"/>
            </w:tcBorders>
            <w:shd w:val="clear" w:color="auto" w:fill="auto"/>
            <w:noWrap/>
            <w:vAlign w:val="bottom"/>
            <w:hideMark/>
          </w:tcPr>
          <w:p w14:paraId="5E7B82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5268.38</w:t>
            </w:r>
          </w:p>
        </w:tc>
      </w:tr>
      <w:tr w:rsidR="00134564" w:rsidRPr="00134564" w14:paraId="3E5DC10E" w14:textId="77777777" w:rsidTr="00C31697">
        <w:trPr>
          <w:trHeight w:val="288"/>
        </w:trPr>
        <w:tc>
          <w:tcPr>
            <w:tcW w:w="2493" w:type="pct"/>
            <w:tcBorders>
              <w:top w:val="nil"/>
              <w:left w:val="nil"/>
              <w:bottom w:val="nil"/>
              <w:right w:val="nil"/>
            </w:tcBorders>
            <w:shd w:val="clear" w:color="auto" w:fill="auto"/>
            <w:noWrap/>
            <w:vAlign w:val="bottom"/>
            <w:hideMark/>
          </w:tcPr>
          <w:p w14:paraId="648D4D0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850" w:type="pct"/>
            <w:tcBorders>
              <w:top w:val="nil"/>
              <w:left w:val="nil"/>
              <w:bottom w:val="nil"/>
              <w:right w:val="nil"/>
            </w:tcBorders>
            <w:shd w:val="clear" w:color="auto" w:fill="auto"/>
            <w:noWrap/>
            <w:vAlign w:val="bottom"/>
            <w:hideMark/>
          </w:tcPr>
          <w:p w14:paraId="1BD22D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1073.81</w:t>
            </w:r>
          </w:p>
        </w:tc>
        <w:tc>
          <w:tcPr>
            <w:tcW w:w="806" w:type="pct"/>
            <w:tcBorders>
              <w:top w:val="nil"/>
              <w:left w:val="nil"/>
              <w:bottom w:val="nil"/>
              <w:right w:val="nil"/>
            </w:tcBorders>
            <w:shd w:val="clear" w:color="auto" w:fill="auto"/>
            <w:noWrap/>
            <w:vAlign w:val="bottom"/>
            <w:hideMark/>
          </w:tcPr>
          <w:p w14:paraId="692DA35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300.31</w:t>
            </w:r>
          </w:p>
        </w:tc>
        <w:tc>
          <w:tcPr>
            <w:tcW w:w="851" w:type="pct"/>
            <w:tcBorders>
              <w:top w:val="nil"/>
              <w:left w:val="nil"/>
              <w:bottom w:val="nil"/>
              <w:right w:val="nil"/>
            </w:tcBorders>
            <w:shd w:val="clear" w:color="auto" w:fill="auto"/>
            <w:noWrap/>
            <w:vAlign w:val="bottom"/>
            <w:hideMark/>
          </w:tcPr>
          <w:p w14:paraId="16E0851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1374.13</w:t>
            </w:r>
          </w:p>
        </w:tc>
      </w:tr>
      <w:tr w:rsidR="00134564" w:rsidRPr="00134564" w14:paraId="3AC4592C" w14:textId="77777777" w:rsidTr="00C31697">
        <w:trPr>
          <w:trHeight w:val="288"/>
        </w:trPr>
        <w:tc>
          <w:tcPr>
            <w:tcW w:w="2493" w:type="pct"/>
            <w:tcBorders>
              <w:top w:val="nil"/>
              <w:left w:val="nil"/>
              <w:bottom w:val="nil"/>
              <w:right w:val="nil"/>
            </w:tcBorders>
            <w:shd w:val="clear" w:color="auto" w:fill="auto"/>
            <w:noWrap/>
            <w:vAlign w:val="bottom"/>
            <w:hideMark/>
          </w:tcPr>
          <w:p w14:paraId="2DC414C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850" w:type="pct"/>
            <w:tcBorders>
              <w:top w:val="nil"/>
              <w:left w:val="nil"/>
              <w:bottom w:val="nil"/>
              <w:right w:val="nil"/>
            </w:tcBorders>
            <w:shd w:val="clear" w:color="auto" w:fill="auto"/>
            <w:noWrap/>
            <w:vAlign w:val="bottom"/>
            <w:hideMark/>
          </w:tcPr>
          <w:p w14:paraId="565EA05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6" w:type="pct"/>
            <w:tcBorders>
              <w:top w:val="nil"/>
              <w:left w:val="nil"/>
              <w:bottom w:val="nil"/>
              <w:right w:val="nil"/>
            </w:tcBorders>
            <w:shd w:val="clear" w:color="auto" w:fill="auto"/>
            <w:noWrap/>
            <w:vAlign w:val="bottom"/>
            <w:hideMark/>
          </w:tcPr>
          <w:p w14:paraId="073AE9D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51" w:type="pct"/>
            <w:tcBorders>
              <w:top w:val="nil"/>
              <w:left w:val="nil"/>
              <w:bottom w:val="nil"/>
              <w:right w:val="nil"/>
            </w:tcBorders>
            <w:shd w:val="clear" w:color="auto" w:fill="auto"/>
            <w:noWrap/>
            <w:vAlign w:val="bottom"/>
            <w:hideMark/>
          </w:tcPr>
          <w:p w14:paraId="7A2A106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10CBE4C" w14:textId="77777777" w:rsidTr="00C31697">
        <w:trPr>
          <w:trHeight w:val="288"/>
        </w:trPr>
        <w:tc>
          <w:tcPr>
            <w:tcW w:w="2493" w:type="pct"/>
            <w:tcBorders>
              <w:top w:val="nil"/>
              <w:left w:val="nil"/>
              <w:bottom w:val="nil"/>
              <w:right w:val="nil"/>
            </w:tcBorders>
            <w:shd w:val="clear" w:color="auto" w:fill="auto"/>
            <w:noWrap/>
            <w:vAlign w:val="bottom"/>
            <w:hideMark/>
          </w:tcPr>
          <w:p w14:paraId="199DBC5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850" w:type="pct"/>
            <w:tcBorders>
              <w:top w:val="nil"/>
              <w:left w:val="nil"/>
              <w:bottom w:val="nil"/>
              <w:right w:val="nil"/>
            </w:tcBorders>
            <w:shd w:val="clear" w:color="auto" w:fill="auto"/>
            <w:noWrap/>
            <w:vAlign w:val="bottom"/>
            <w:hideMark/>
          </w:tcPr>
          <w:p w14:paraId="534EF0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2936.74</w:t>
            </w:r>
          </w:p>
        </w:tc>
        <w:tc>
          <w:tcPr>
            <w:tcW w:w="806" w:type="pct"/>
            <w:tcBorders>
              <w:top w:val="nil"/>
              <w:left w:val="nil"/>
              <w:bottom w:val="nil"/>
              <w:right w:val="nil"/>
            </w:tcBorders>
            <w:shd w:val="clear" w:color="auto" w:fill="auto"/>
            <w:noWrap/>
            <w:vAlign w:val="bottom"/>
            <w:hideMark/>
          </w:tcPr>
          <w:p w14:paraId="166A86D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809.26</w:t>
            </w:r>
          </w:p>
        </w:tc>
        <w:tc>
          <w:tcPr>
            <w:tcW w:w="851" w:type="pct"/>
            <w:tcBorders>
              <w:top w:val="nil"/>
              <w:left w:val="nil"/>
              <w:bottom w:val="nil"/>
              <w:right w:val="nil"/>
            </w:tcBorders>
            <w:shd w:val="clear" w:color="auto" w:fill="auto"/>
            <w:noWrap/>
            <w:vAlign w:val="bottom"/>
            <w:hideMark/>
          </w:tcPr>
          <w:p w14:paraId="0FC4195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3746.00</w:t>
            </w:r>
          </w:p>
        </w:tc>
      </w:tr>
      <w:tr w:rsidR="00134564" w:rsidRPr="00134564" w14:paraId="6CF13F4A" w14:textId="77777777" w:rsidTr="00C31697">
        <w:trPr>
          <w:trHeight w:val="288"/>
        </w:trPr>
        <w:tc>
          <w:tcPr>
            <w:tcW w:w="2493" w:type="pct"/>
            <w:tcBorders>
              <w:top w:val="nil"/>
              <w:left w:val="nil"/>
              <w:bottom w:val="nil"/>
              <w:right w:val="nil"/>
            </w:tcBorders>
            <w:shd w:val="clear" w:color="auto" w:fill="auto"/>
            <w:noWrap/>
            <w:vAlign w:val="bottom"/>
            <w:hideMark/>
          </w:tcPr>
          <w:p w14:paraId="10ED637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850" w:type="pct"/>
            <w:tcBorders>
              <w:top w:val="nil"/>
              <w:left w:val="nil"/>
              <w:bottom w:val="nil"/>
              <w:right w:val="nil"/>
            </w:tcBorders>
            <w:shd w:val="clear" w:color="auto" w:fill="auto"/>
            <w:noWrap/>
            <w:vAlign w:val="bottom"/>
            <w:hideMark/>
          </w:tcPr>
          <w:p w14:paraId="7E0CCD6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909.12</w:t>
            </w:r>
          </w:p>
        </w:tc>
        <w:tc>
          <w:tcPr>
            <w:tcW w:w="806" w:type="pct"/>
            <w:tcBorders>
              <w:top w:val="nil"/>
              <w:left w:val="nil"/>
              <w:bottom w:val="nil"/>
              <w:right w:val="nil"/>
            </w:tcBorders>
            <w:shd w:val="clear" w:color="auto" w:fill="auto"/>
            <w:noWrap/>
            <w:vAlign w:val="bottom"/>
            <w:hideMark/>
          </w:tcPr>
          <w:p w14:paraId="4C2FC8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296.80</w:t>
            </w:r>
          </w:p>
        </w:tc>
        <w:tc>
          <w:tcPr>
            <w:tcW w:w="851" w:type="pct"/>
            <w:tcBorders>
              <w:top w:val="nil"/>
              <w:left w:val="nil"/>
              <w:bottom w:val="nil"/>
              <w:right w:val="nil"/>
            </w:tcBorders>
            <w:shd w:val="clear" w:color="auto" w:fill="auto"/>
            <w:noWrap/>
            <w:vAlign w:val="bottom"/>
            <w:hideMark/>
          </w:tcPr>
          <w:p w14:paraId="6020FF5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1205.92</w:t>
            </w:r>
          </w:p>
        </w:tc>
      </w:tr>
      <w:tr w:rsidR="00134564" w:rsidRPr="00134564" w14:paraId="5149A0D3" w14:textId="77777777" w:rsidTr="00C31697">
        <w:trPr>
          <w:trHeight w:val="288"/>
        </w:trPr>
        <w:tc>
          <w:tcPr>
            <w:tcW w:w="2493" w:type="pct"/>
            <w:tcBorders>
              <w:top w:val="nil"/>
              <w:left w:val="nil"/>
              <w:bottom w:val="nil"/>
              <w:right w:val="nil"/>
            </w:tcBorders>
            <w:shd w:val="clear" w:color="auto" w:fill="auto"/>
            <w:noWrap/>
            <w:vAlign w:val="bottom"/>
            <w:hideMark/>
          </w:tcPr>
          <w:p w14:paraId="7E15F60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850" w:type="pct"/>
            <w:tcBorders>
              <w:top w:val="nil"/>
              <w:left w:val="nil"/>
              <w:bottom w:val="nil"/>
              <w:right w:val="nil"/>
            </w:tcBorders>
            <w:shd w:val="clear" w:color="auto" w:fill="auto"/>
            <w:noWrap/>
            <w:vAlign w:val="bottom"/>
            <w:hideMark/>
          </w:tcPr>
          <w:p w14:paraId="2B8CB6B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6" w:type="pct"/>
            <w:tcBorders>
              <w:top w:val="nil"/>
              <w:left w:val="nil"/>
              <w:bottom w:val="nil"/>
              <w:right w:val="nil"/>
            </w:tcBorders>
            <w:shd w:val="clear" w:color="auto" w:fill="auto"/>
            <w:noWrap/>
            <w:vAlign w:val="bottom"/>
            <w:hideMark/>
          </w:tcPr>
          <w:p w14:paraId="504AAFF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51" w:type="pct"/>
            <w:tcBorders>
              <w:top w:val="nil"/>
              <w:left w:val="nil"/>
              <w:bottom w:val="nil"/>
              <w:right w:val="nil"/>
            </w:tcBorders>
            <w:shd w:val="clear" w:color="auto" w:fill="auto"/>
            <w:noWrap/>
            <w:vAlign w:val="bottom"/>
            <w:hideMark/>
          </w:tcPr>
          <w:p w14:paraId="5C4EACD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3D7F28A" w14:textId="77777777" w:rsidTr="00C31697">
        <w:trPr>
          <w:trHeight w:val="288"/>
        </w:trPr>
        <w:tc>
          <w:tcPr>
            <w:tcW w:w="2493" w:type="pct"/>
            <w:tcBorders>
              <w:top w:val="nil"/>
              <w:left w:val="nil"/>
              <w:bottom w:val="nil"/>
              <w:right w:val="nil"/>
            </w:tcBorders>
            <w:shd w:val="clear" w:color="auto" w:fill="auto"/>
            <w:noWrap/>
            <w:vAlign w:val="bottom"/>
            <w:hideMark/>
          </w:tcPr>
          <w:p w14:paraId="10ABAE0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850" w:type="pct"/>
            <w:tcBorders>
              <w:top w:val="nil"/>
              <w:left w:val="nil"/>
              <w:bottom w:val="nil"/>
              <w:right w:val="nil"/>
            </w:tcBorders>
            <w:shd w:val="clear" w:color="auto" w:fill="auto"/>
            <w:noWrap/>
            <w:vAlign w:val="bottom"/>
            <w:hideMark/>
          </w:tcPr>
          <w:p w14:paraId="253EE65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1886.55</w:t>
            </w:r>
          </w:p>
        </w:tc>
        <w:tc>
          <w:tcPr>
            <w:tcW w:w="806" w:type="pct"/>
            <w:tcBorders>
              <w:top w:val="nil"/>
              <w:left w:val="nil"/>
              <w:bottom w:val="nil"/>
              <w:right w:val="nil"/>
            </w:tcBorders>
            <w:shd w:val="clear" w:color="auto" w:fill="auto"/>
            <w:noWrap/>
            <w:vAlign w:val="bottom"/>
            <w:hideMark/>
          </w:tcPr>
          <w:p w14:paraId="7917046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377.73</w:t>
            </w:r>
          </w:p>
        </w:tc>
        <w:tc>
          <w:tcPr>
            <w:tcW w:w="851" w:type="pct"/>
            <w:tcBorders>
              <w:top w:val="nil"/>
              <w:left w:val="nil"/>
              <w:bottom w:val="nil"/>
              <w:right w:val="nil"/>
            </w:tcBorders>
            <w:shd w:val="clear" w:color="auto" w:fill="auto"/>
            <w:noWrap/>
            <w:vAlign w:val="bottom"/>
            <w:hideMark/>
          </w:tcPr>
          <w:p w14:paraId="031190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2264.27</w:t>
            </w:r>
          </w:p>
        </w:tc>
      </w:tr>
      <w:tr w:rsidR="00134564" w:rsidRPr="00134564" w14:paraId="1EB147CD" w14:textId="77777777" w:rsidTr="00C31697">
        <w:trPr>
          <w:trHeight w:val="288"/>
        </w:trPr>
        <w:tc>
          <w:tcPr>
            <w:tcW w:w="2493" w:type="pct"/>
            <w:tcBorders>
              <w:top w:val="nil"/>
              <w:left w:val="nil"/>
              <w:bottom w:val="nil"/>
              <w:right w:val="nil"/>
            </w:tcBorders>
            <w:shd w:val="clear" w:color="auto" w:fill="auto"/>
            <w:noWrap/>
            <w:vAlign w:val="bottom"/>
            <w:hideMark/>
          </w:tcPr>
          <w:p w14:paraId="1E808BA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850" w:type="pct"/>
            <w:tcBorders>
              <w:top w:val="nil"/>
              <w:left w:val="nil"/>
              <w:bottom w:val="nil"/>
              <w:right w:val="nil"/>
            </w:tcBorders>
            <w:shd w:val="clear" w:color="auto" w:fill="auto"/>
            <w:noWrap/>
            <w:vAlign w:val="bottom"/>
            <w:hideMark/>
          </w:tcPr>
          <w:p w14:paraId="447B39C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2336.29</w:t>
            </w:r>
          </w:p>
        </w:tc>
        <w:tc>
          <w:tcPr>
            <w:tcW w:w="806" w:type="pct"/>
            <w:tcBorders>
              <w:top w:val="nil"/>
              <w:left w:val="nil"/>
              <w:bottom w:val="nil"/>
              <w:right w:val="nil"/>
            </w:tcBorders>
            <w:shd w:val="clear" w:color="auto" w:fill="auto"/>
            <w:noWrap/>
            <w:vAlign w:val="bottom"/>
            <w:hideMark/>
          </w:tcPr>
          <w:p w14:paraId="4664372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235.90</w:t>
            </w:r>
          </w:p>
        </w:tc>
        <w:tc>
          <w:tcPr>
            <w:tcW w:w="851" w:type="pct"/>
            <w:tcBorders>
              <w:top w:val="nil"/>
              <w:left w:val="nil"/>
              <w:bottom w:val="nil"/>
              <w:right w:val="nil"/>
            </w:tcBorders>
            <w:shd w:val="clear" w:color="auto" w:fill="auto"/>
            <w:noWrap/>
            <w:vAlign w:val="bottom"/>
            <w:hideMark/>
          </w:tcPr>
          <w:p w14:paraId="0DA56F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2572.19</w:t>
            </w:r>
          </w:p>
        </w:tc>
      </w:tr>
      <w:tr w:rsidR="00134564" w:rsidRPr="00134564" w14:paraId="6ADB5E41" w14:textId="77777777" w:rsidTr="00C31697">
        <w:trPr>
          <w:trHeight w:val="288"/>
        </w:trPr>
        <w:tc>
          <w:tcPr>
            <w:tcW w:w="2493" w:type="pct"/>
            <w:tcBorders>
              <w:top w:val="nil"/>
              <w:left w:val="nil"/>
              <w:bottom w:val="nil"/>
              <w:right w:val="nil"/>
            </w:tcBorders>
            <w:shd w:val="clear" w:color="auto" w:fill="auto"/>
            <w:noWrap/>
            <w:vAlign w:val="bottom"/>
            <w:hideMark/>
          </w:tcPr>
          <w:p w14:paraId="121C3FB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850" w:type="pct"/>
            <w:tcBorders>
              <w:top w:val="nil"/>
              <w:left w:val="nil"/>
              <w:bottom w:val="nil"/>
              <w:right w:val="nil"/>
            </w:tcBorders>
            <w:shd w:val="clear" w:color="auto" w:fill="auto"/>
            <w:noWrap/>
            <w:vAlign w:val="bottom"/>
            <w:hideMark/>
          </w:tcPr>
          <w:p w14:paraId="60C52A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1347.37</w:t>
            </w:r>
          </w:p>
        </w:tc>
        <w:tc>
          <w:tcPr>
            <w:tcW w:w="806" w:type="pct"/>
            <w:tcBorders>
              <w:top w:val="nil"/>
              <w:left w:val="nil"/>
              <w:bottom w:val="nil"/>
              <w:right w:val="nil"/>
            </w:tcBorders>
            <w:shd w:val="clear" w:color="auto" w:fill="auto"/>
            <w:noWrap/>
            <w:vAlign w:val="bottom"/>
            <w:hideMark/>
          </w:tcPr>
          <w:p w14:paraId="07087D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2663.16</w:t>
            </w:r>
          </w:p>
        </w:tc>
        <w:tc>
          <w:tcPr>
            <w:tcW w:w="851" w:type="pct"/>
            <w:tcBorders>
              <w:top w:val="nil"/>
              <w:left w:val="nil"/>
              <w:bottom w:val="nil"/>
              <w:right w:val="nil"/>
            </w:tcBorders>
            <w:shd w:val="clear" w:color="auto" w:fill="auto"/>
            <w:noWrap/>
            <w:vAlign w:val="bottom"/>
            <w:hideMark/>
          </w:tcPr>
          <w:p w14:paraId="6BD1CE1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4010.53</w:t>
            </w:r>
          </w:p>
        </w:tc>
      </w:tr>
      <w:tr w:rsidR="00134564" w:rsidRPr="00134564" w14:paraId="493D9F0B" w14:textId="77777777" w:rsidTr="00C31697">
        <w:trPr>
          <w:trHeight w:val="288"/>
        </w:trPr>
        <w:tc>
          <w:tcPr>
            <w:tcW w:w="2493" w:type="pct"/>
            <w:tcBorders>
              <w:top w:val="nil"/>
              <w:left w:val="nil"/>
              <w:bottom w:val="nil"/>
              <w:right w:val="nil"/>
            </w:tcBorders>
            <w:shd w:val="clear" w:color="auto" w:fill="auto"/>
            <w:noWrap/>
            <w:vAlign w:val="bottom"/>
            <w:hideMark/>
          </w:tcPr>
          <w:p w14:paraId="7CBBDC0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850" w:type="pct"/>
            <w:tcBorders>
              <w:top w:val="nil"/>
              <w:left w:val="nil"/>
              <w:bottom w:val="nil"/>
              <w:right w:val="nil"/>
            </w:tcBorders>
            <w:shd w:val="clear" w:color="auto" w:fill="auto"/>
            <w:noWrap/>
            <w:vAlign w:val="bottom"/>
            <w:hideMark/>
          </w:tcPr>
          <w:p w14:paraId="4DF4A81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1188.00</w:t>
            </w:r>
          </w:p>
        </w:tc>
        <w:tc>
          <w:tcPr>
            <w:tcW w:w="806" w:type="pct"/>
            <w:tcBorders>
              <w:top w:val="nil"/>
              <w:left w:val="nil"/>
              <w:bottom w:val="nil"/>
              <w:right w:val="nil"/>
            </w:tcBorders>
            <w:shd w:val="clear" w:color="auto" w:fill="auto"/>
            <w:noWrap/>
            <w:vAlign w:val="bottom"/>
            <w:hideMark/>
          </w:tcPr>
          <w:p w14:paraId="3DE2944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51" w:type="pct"/>
            <w:tcBorders>
              <w:top w:val="nil"/>
              <w:left w:val="nil"/>
              <w:bottom w:val="nil"/>
              <w:right w:val="nil"/>
            </w:tcBorders>
            <w:shd w:val="clear" w:color="auto" w:fill="auto"/>
            <w:noWrap/>
            <w:vAlign w:val="bottom"/>
            <w:hideMark/>
          </w:tcPr>
          <w:p w14:paraId="385FAB5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1188.00</w:t>
            </w:r>
          </w:p>
        </w:tc>
      </w:tr>
      <w:tr w:rsidR="00134564" w:rsidRPr="00134564" w14:paraId="26FD2B02" w14:textId="77777777" w:rsidTr="00C31697">
        <w:trPr>
          <w:trHeight w:val="288"/>
        </w:trPr>
        <w:tc>
          <w:tcPr>
            <w:tcW w:w="2493" w:type="pct"/>
            <w:tcBorders>
              <w:top w:val="nil"/>
              <w:left w:val="nil"/>
              <w:bottom w:val="nil"/>
              <w:right w:val="nil"/>
            </w:tcBorders>
            <w:shd w:val="clear" w:color="auto" w:fill="auto"/>
            <w:noWrap/>
            <w:vAlign w:val="bottom"/>
            <w:hideMark/>
          </w:tcPr>
          <w:p w14:paraId="5C0B52CB" w14:textId="77777777" w:rsidR="00C07053" w:rsidRPr="00134564" w:rsidRDefault="00C07053" w:rsidP="00C31697">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Post</w:t>
            </w:r>
            <w:r w:rsidR="00C31697" w:rsidRPr="00134564">
              <w:rPr>
                <w:rFonts w:asciiTheme="majorHAnsi" w:hAnsiTheme="majorHAnsi" w:cstheme="majorHAnsi"/>
                <w:sz w:val="18"/>
                <w:szCs w:val="18"/>
                <w:lang w:val="en-US" w:eastAsia="en-US"/>
              </w:rPr>
              <w:t>-</w:t>
            </w:r>
            <w:r w:rsidRPr="00134564">
              <w:rPr>
                <w:rFonts w:asciiTheme="majorHAnsi" w:hAnsiTheme="majorHAnsi" w:cstheme="majorHAnsi"/>
                <w:sz w:val="18"/>
                <w:szCs w:val="18"/>
                <w:lang w:val="en-US" w:eastAsia="en-US"/>
              </w:rPr>
              <w:t>secondary (college, university or above)</w:t>
            </w:r>
          </w:p>
        </w:tc>
        <w:tc>
          <w:tcPr>
            <w:tcW w:w="850" w:type="pct"/>
            <w:tcBorders>
              <w:top w:val="nil"/>
              <w:left w:val="nil"/>
              <w:bottom w:val="nil"/>
              <w:right w:val="nil"/>
            </w:tcBorders>
            <w:shd w:val="clear" w:color="auto" w:fill="auto"/>
            <w:noWrap/>
            <w:vAlign w:val="bottom"/>
            <w:hideMark/>
          </w:tcPr>
          <w:p w14:paraId="397421D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10533.33</w:t>
            </w:r>
          </w:p>
        </w:tc>
        <w:tc>
          <w:tcPr>
            <w:tcW w:w="806" w:type="pct"/>
            <w:tcBorders>
              <w:top w:val="nil"/>
              <w:left w:val="nil"/>
              <w:bottom w:val="nil"/>
              <w:right w:val="nil"/>
            </w:tcBorders>
            <w:shd w:val="clear" w:color="auto" w:fill="auto"/>
            <w:noWrap/>
            <w:vAlign w:val="bottom"/>
            <w:hideMark/>
          </w:tcPr>
          <w:p w14:paraId="37441F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976.67</w:t>
            </w:r>
          </w:p>
        </w:tc>
        <w:tc>
          <w:tcPr>
            <w:tcW w:w="851" w:type="pct"/>
            <w:tcBorders>
              <w:top w:val="nil"/>
              <w:left w:val="nil"/>
              <w:bottom w:val="nil"/>
              <w:right w:val="nil"/>
            </w:tcBorders>
            <w:shd w:val="clear" w:color="auto" w:fill="auto"/>
            <w:noWrap/>
            <w:vAlign w:val="bottom"/>
            <w:hideMark/>
          </w:tcPr>
          <w:p w14:paraId="4B7D74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11510.00</w:t>
            </w:r>
          </w:p>
        </w:tc>
      </w:tr>
      <w:tr w:rsidR="00134564" w:rsidRPr="00134564" w14:paraId="4AE3084D" w14:textId="77777777" w:rsidTr="00C31697">
        <w:trPr>
          <w:trHeight w:val="288"/>
        </w:trPr>
        <w:tc>
          <w:tcPr>
            <w:tcW w:w="2493" w:type="pct"/>
            <w:tcBorders>
              <w:top w:val="nil"/>
              <w:left w:val="nil"/>
              <w:bottom w:val="nil"/>
              <w:right w:val="nil"/>
            </w:tcBorders>
            <w:shd w:val="clear" w:color="auto" w:fill="auto"/>
            <w:noWrap/>
            <w:vAlign w:val="bottom"/>
            <w:hideMark/>
          </w:tcPr>
          <w:p w14:paraId="5967A83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850" w:type="pct"/>
            <w:tcBorders>
              <w:top w:val="nil"/>
              <w:left w:val="nil"/>
              <w:bottom w:val="nil"/>
              <w:right w:val="nil"/>
            </w:tcBorders>
            <w:shd w:val="clear" w:color="auto" w:fill="auto"/>
            <w:noWrap/>
            <w:vAlign w:val="bottom"/>
            <w:hideMark/>
          </w:tcPr>
          <w:p w14:paraId="78AC500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40.00</w:t>
            </w:r>
          </w:p>
        </w:tc>
        <w:tc>
          <w:tcPr>
            <w:tcW w:w="806" w:type="pct"/>
            <w:tcBorders>
              <w:top w:val="nil"/>
              <w:left w:val="nil"/>
              <w:bottom w:val="nil"/>
              <w:right w:val="nil"/>
            </w:tcBorders>
            <w:shd w:val="clear" w:color="auto" w:fill="auto"/>
            <w:noWrap/>
            <w:vAlign w:val="bottom"/>
            <w:hideMark/>
          </w:tcPr>
          <w:p w14:paraId="058793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51" w:type="pct"/>
            <w:tcBorders>
              <w:top w:val="nil"/>
              <w:left w:val="nil"/>
              <w:bottom w:val="nil"/>
              <w:right w:val="nil"/>
            </w:tcBorders>
            <w:shd w:val="clear" w:color="auto" w:fill="auto"/>
            <w:noWrap/>
            <w:vAlign w:val="bottom"/>
            <w:hideMark/>
          </w:tcPr>
          <w:p w14:paraId="3D3590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40.00</w:t>
            </w:r>
          </w:p>
        </w:tc>
      </w:tr>
      <w:tr w:rsidR="00134564" w:rsidRPr="00134564" w14:paraId="7C090290" w14:textId="77777777" w:rsidTr="00C31697">
        <w:trPr>
          <w:trHeight w:val="288"/>
        </w:trPr>
        <w:tc>
          <w:tcPr>
            <w:tcW w:w="2493" w:type="pct"/>
            <w:tcBorders>
              <w:top w:val="nil"/>
              <w:left w:val="nil"/>
              <w:bottom w:val="nil"/>
              <w:right w:val="nil"/>
            </w:tcBorders>
            <w:shd w:val="clear" w:color="auto" w:fill="auto"/>
            <w:noWrap/>
            <w:vAlign w:val="bottom"/>
            <w:hideMark/>
          </w:tcPr>
          <w:p w14:paraId="02C24ED0"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850" w:type="pct"/>
            <w:tcBorders>
              <w:top w:val="nil"/>
              <w:left w:val="nil"/>
              <w:bottom w:val="nil"/>
              <w:right w:val="nil"/>
            </w:tcBorders>
            <w:shd w:val="clear" w:color="auto" w:fill="auto"/>
            <w:noWrap/>
            <w:vAlign w:val="bottom"/>
            <w:hideMark/>
          </w:tcPr>
          <w:p w14:paraId="7356370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6" w:type="pct"/>
            <w:tcBorders>
              <w:top w:val="nil"/>
              <w:left w:val="nil"/>
              <w:bottom w:val="nil"/>
              <w:right w:val="nil"/>
            </w:tcBorders>
            <w:shd w:val="clear" w:color="auto" w:fill="auto"/>
            <w:noWrap/>
            <w:vAlign w:val="bottom"/>
            <w:hideMark/>
          </w:tcPr>
          <w:p w14:paraId="4D8B2ED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51" w:type="pct"/>
            <w:tcBorders>
              <w:top w:val="nil"/>
              <w:left w:val="nil"/>
              <w:bottom w:val="nil"/>
              <w:right w:val="nil"/>
            </w:tcBorders>
            <w:shd w:val="clear" w:color="auto" w:fill="auto"/>
            <w:noWrap/>
            <w:vAlign w:val="bottom"/>
            <w:hideMark/>
          </w:tcPr>
          <w:p w14:paraId="6F8FD5C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87276CD" w14:textId="77777777" w:rsidTr="00C31697">
        <w:trPr>
          <w:trHeight w:val="288"/>
        </w:trPr>
        <w:tc>
          <w:tcPr>
            <w:tcW w:w="2493" w:type="pct"/>
            <w:tcBorders>
              <w:top w:val="nil"/>
              <w:left w:val="nil"/>
              <w:bottom w:val="nil"/>
              <w:right w:val="nil"/>
            </w:tcBorders>
            <w:shd w:val="clear" w:color="auto" w:fill="auto"/>
            <w:noWrap/>
            <w:vAlign w:val="bottom"/>
            <w:hideMark/>
          </w:tcPr>
          <w:p w14:paraId="00B4556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850" w:type="pct"/>
            <w:tcBorders>
              <w:top w:val="nil"/>
              <w:left w:val="nil"/>
              <w:bottom w:val="nil"/>
              <w:right w:val="nil"/>
            </w:tcBorders>
            <w:shd w:val="clear" w:color="auto" w:fill="auto"/>
            <w:noWrap/>
            <w:vAlign w:val="bottom"/>
            <w:hideMark/>
          </w:tcPr>
          <w:p w14:paraId="213D63C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180.00</w:t>
            </w:r>
          </w:p>
        </w:tc>
        <w:tc>
          <w:tcPr>
            <w:tcW w:w="806" w:type="pct"/>
            <w:tcBorders>
              <w:top w:val="nil"/>
              <w:left w:val="nil"/>
              <w:bottom w:val="nil"/>
              <w:right w:val="nil"/>
            </w:tcBorders>
            <w:shd w:val="clear" w:color="auto" w:fill="auto"/>
            <w:noWrap/>
            <w:vAlign w:val="bottom"/>
            <w:hideMark/>
          </w:tcPr>
          <w:p w14:paraId="4B2A94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51" w:type="pct"/>
            <w:tcBorders>
              <w:top w:val="nil"/>
              <w:left w:val="nil"/>
              <w:bottom w:val="nil"/>
              <w:right w:val="nil"/>
            </w:tcBorders>
            <w:shd w:val="clear" w:color="auto" w:fill="auto"/>
            <w:noWrap/>
            <w:vAlign w:val="bottom"/>
            <w:hideMark/>
          </w:tcPr>
          <w:p w14:paraId="3B892C3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180.00</w:t>
            </w:r>
          </w:p>
        </w:tc>
      </w:tr>
      <w:tr w:rsidR="00134564" w:rsidRPr="00134564" w14:paraId="047E999D" w14:textId="77777777" w:rsidTr="00C31697">
        <w:trPr>
          <w:trHeight w:val="288"/>
        </w:trPr>
        <w:tc>
          <w:tcPr>
            <w:tcW w:w="2493" w:type="pct"/>
            <w:tcBorders>
              <w:top w:val="nil"/>
              <w:left w:val="nil"/>
              <w:bottom w:val="nil"/>
              <w:right w:val="nil"/>
            </w:tcBorders>
            <w:shd w:val="clear" w:color="auto" w:fill="auto"/>
            <w:noWrap/>
            <w:vAlign w:val="bottom"/>
            <w:hideMark/>
          </w:tcPr>
          <w:p w14:paraId="7A44661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850" w:type="pct"/>
            <w:tcBorders>
              <w:top w:val="nil"/>
              <w:left w:val="nil"/>
              <w:bottom w:val="nil"/>
              <w:right w:val="nil"/>
            </w:tcBorders>
            <w:shd w:val="clear" w:color="auto" w:fill="auto"/>
            <w:noWrap/>
            <w:vAlign w:val="bottom"/>
            <w:hideMark/>
          </w:tcPr>
          <w:p w14:paraId="2D0E90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1888.70</w:t>
            </w:r>
          </w:p>
        </w:tc>
        <w:tc>
          <w:tcPr>
            <w:tcW w:w="806" w:type="pct"/>
            <w:tcBorders>
              <w:top w:val="nil"/>
              <w:left w:val="nil"/>
              <w:bottom w:val="nil"/>
              <w:right w:val="nil"/>
            </w:tcBorders>
            <w:shd w:val="clear" w:color="auto" w:fill="auto"/>
            <w:noWrap/>
            <w:vAlign w:val="bottom"/>
            <w:hideMark/>
          </w:tcPr>
          <w:p w14:paraId="22C38A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51" w:type="pct"/>
            <w:tcBorders>
              <w:top w:val="nil"/>
              <w:left w:val="nil"/>
              <w:bottom w:val="nil"/>
              <w:right w:val="nil"/>
            </w:tcBorders>
            <w:shd w:val="clear" w:color="auto" w:fill="auto"/>
            <w:noWrap/>
            <w:vAlign w:val="bottom"/>
            <w:hideMark/>
          </w:tcPr>
          <w:p w14:paraId="42AD11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1888.70</w:t>
            </w:r>
          </w:p>
        </w:tc>
      </w:tr>
      <w:tr w:rsidR="00134564" w:rsidRPr="00134564" w14:paraId="6D0924AB" w14:textId="77777777" w:rsidTr="00C31697">
        <w:trPr>
          <w:trHeight w:val="288"/>
        </w:trPr>
        <w:tc>
          <w:tcPr>
            <w:tcW w:w="2493" w:type="pct"/>
            <w:tcBorders>
              <w:top w:val="nil"/>
              <w:left w:val="nil"/>
              <w:bottom w:val="nil"/>
              <w:right w:val="nil"/>
            </w:tcBorders>
            <w:shd w:val="clear" w:color="auto" w:fill="auto"/>
            <w:noWrap/>
            <w:vAlign w:val="bottom"/>
            <w:hideMark/>
          </w:tcPr>
          <w:p w14:paraId="07D7C43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850" w:type="pct"/>
            <w:tcBorders>
              <w:top w:val="nil"/>
              <w:left w:val="nil"/>
              <w:bottom w:val="nil"/>
              <w:right w:val="nil"/>
            </w:tcBorders>
            <w:shd w:val="clear" w:color="auto" w:fill="auto"/>
            <w:noWrap/>
            <w:vAlign w:val="bottom"/>
            <w:hideMark/>
          </w:tcPr>
          <w:p w14:paraId="7B8E99C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2360.95</w:t>
            </w:r>
          </w:p>
        </w:tc>
        <w:tc>
          <w:tcPr>
            <w:tcW w:w="806" w:type="pct"/>
            <w:tcBorders>
              <w:top w:val="nil"/>
              <w:left w:val="nil"/>
              <w:bottom w:val="nil"/>
              <w:right w:val="nil"/>
            </w:tcBorders>
            <w:shd w:val="clear" w:color="auto" w:fill="auto"/>
            <w:noWrap/>
            <w:vAlign w:val="bottom"/>
            <w:hideMark/>
          </w:tcPr>
          <w:p w14:paraId="28AEBC3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1371.89</w:t>
            </w:r>
          </w:p>
        </w:tc>
        <w:tc>
          <w:tcPr>
            <w:tcW w:w="851" w:type="pct"/>
            <w:tcBorders>
              <w:top w:val="nil"/>
              <w:left w:val="nil"/>
              <w:bottom w:val="nil"/>
              <w:right w:val="nil"/>
            </w:tcBorders>
            <w:shd w:val="clear" w:color="auto" w:fill="auto"/>
            <w:noWrap/>
            <w:vAlign w:val="bottom"/>
            <w:hideMark/>
          </w:tcPr>
          <w:p w14:paraId="527852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3732.84</w:t>
            </w:r>
          </w:p>
        </w:tc>
      </w:tr>
      <w:tr w:rsidR="00134564" w:rsidRPr="00134564" w14:paraId="3065A45E" w14:textId="77777777" w:rsidTr="00C31697">
        <w:trPr>
          <w:trHeight w:val="288"/>
        </w:trPr>
        <w:tc>
          <w:tcPr>
            <w:tcW w:w="2493" w:type="pct"/>
            <w:tcBorders>
              <w:top w:val="nil"/>
              <w:left w:val="nil"/>
              <w:bottom w:val="nil"/>
              <w:right w:val="nil"/>
            </w:tcBorders>
            <w:shd w:val="clear" w:color="auto" w:fill="auto"/>
            <w:noWrap/>
            <w:vAlign w:val="bottom"/>
            <w:hideMark/>
          </w:tcPr>
          <w:p w14:paraId="12D0A23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850" w:type="pct"/>
            <w:tcBorders>
              <w:top w:val="nil"/>
              <w:left w:val="nil"/>
              <w:bottom w:val="nil"/>
              <w:right w:val="nil"/>
            </w:tcBorders>
            <w:shd w:val="clear" w:color="auto" w:fill="auto"/>
            <w:noWrap/>
            <w:vAlign w:val="bottom"/>
            <w:hideMark/>
          </w:tcPr>
          <w:p w14:paraId="68EB053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3156.05</w:t>
            </w:r>
          </w:p>
        </w:tc>
        <w:tc>
          <w:tcPr>
            <w:tcW w:w="806" w:type="pct"/>
            <w:tcBorders>
              <w:top w:val="nil"/>
              <w:left w:val="nil"/>
              <w:bottom w:val="nil"/>
              <w:right w:val="nil"/>
            </w:tcBorders>
            <w:shd w:val="clear" w:color="auto" w:fill="auto"/>
            <w:noWrap/>
            <w:vAlign w:val="bottom"/>
            <w:hideMark/>
          </w:tcPr>
          <w:p w14:paraId="1B332F6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188.29</w:t>
            </w:r>
          </w:p>
        </w:tc>
        <w:tc>
          <w:tcPr>
            <w:tcW w:w="851" w:type="pct"/>
            <w:tcBorders>
              <w:top w:val="nil"/>
              <w:left w:val="nil"/>
              <w:bottom w:val="nil"/>
              <w:right w:val="nil"/>
            </w:tcBorders>
            <w:shd w:val="clear" w:color="auto" w:fill="auto"/>
            <w:noWrap/>
            <w:vAlign w:val="bottom"/>
            <w:hideMark/>
          </w:tcPr>
          <w:p w14:paraId="15AD320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3344.34</w:t>
            </w:r>
          </w:p>
        </w:tc>
      </w:tr>
      <w:tr w:rsidR="00134564" w:rsidRPr="00134564" w14:paraId="747E43F3" w14:textId="77777777" w:rsidTr="00C31697">
        <w:trPr>
          <w:trHeight w:val="288"/>
        </w:trPr>
        <w:tc>
          <w:tcPr>
            <w:tcW w:w="2493" w:type="pct"/>
            <w:tcBorders>
              <w:top w:val="nil"/>
              <w:left w:val="nil"/>
              <w:bottom w:val="nil"/>
              <w:right w:val="nil"/>
            </w:tcBorders>
            <w:shd w:val="clear" w:color="auto" w:fill="auto"/>
            <w:noWrap/>
            <w:vAlign w:val="bottom"/>
            <w:hideMark/>
          </w:tcPr>
          <w:p w14:paraId="465F71D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850" w:type="pct"/>
            <w:tcBorders>
              <w:top w:val="nil"/>
              <w:left w:val="nil"/>
              <w:bottom w:val="nil"/>
              <w:right w:val="nil"/>
            </w:tcBorders>
            <w:shd w:val="clear" w:color="auto" w:fill="auto"/>
            <w:noWrap/>
            <w:vAlign w:val="bottom"/>
            <w:hideMark/>
          </w:tcPr>
          <w:p w14:paraId="569FB1E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6" w:type="pct"/>
            <w:tcBorders>
              <w:top w:val="nil"/>
              <w:left w:val="nil"/>
              <w:bottom w:val="nil"/>
              <w:right w:val="nil"/>
            </w:tcBorders>
            <w:shd w:val="clear" w:color="auto" w:fill="auto"/>
            <w:noWrap/>
            <w:vAlign w:val="bottom"/>
            <w:hideMark/>
          </w:tcPr>
          <w:p w14:paraId="4777DDF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51" w:type="pct"/>
            <w:tcBorders>
              <w:top w:val="nil"/>
              <w:left w:val="nil"/>
              <w:bottom w:val="nil"/>
              <w:right w:val="nil"/>
            </w:tcBorders>
            <w:shd w:val="clear" w:color="auto" w:fill="auto"/>
            <w:noWrap/>
            <w:vAlign w:val="bottom"/>
            <w:hideMark/>
          </w:tcPr>
          <w:p w14:paraId="5C8BA67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9FD73E7" w14:textId="77777777" w:rsidTr="00C31697">
        <w:trPr>
          <w:trHeight w:val="288"/>
        </w:trPr>
        <w:tc>
          <w:tcPr>
            <w:tcW w:w="2493" w:type="pct"/>
            <w:tcBorders>
              <w:top w:val="nil"/>
              <w:left w:val="nil"/>
              <w:bottom w:val="nil"/>
              <w:right w:val="nil"/>
            </w:tcBorders>
            <w:shd w:val="clear" w:color="auto" w:fill="auto"/>
            <w:noWrap/>
            <w:vAlign w:val="bottom"/>
            <w:hideMark/>
          </w:tcPr>
          <w:p w14:paraId="2B01B2D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850" w:type="pct"/>
            <w:tcBorders>
              <w:top w:val="nil"/>
              <w:left w:val="nil"/>
              <w:bottom w:val="nil"/>
              <w:right w:val="nil"/>
            </w:tcBorders>
            <w:shd w:val="clear" w:color="auto" w:fill="auto"/>
            <w:noWrap/>
            <w:vAlign w:val="bottom"/>
            <w:hideMark/>
          </w:tcPr>
          <w:p w14:paraId="7B37D6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2586.02</w:t>
            </w:r>
          </w:p>
        </w:tc>
        <w:tc>
          <w:tcPr>
            <w:tcW w:w="806" w:type="pct"/>
            <w:tcBorders>
              <w:top w:val="nil"/>
              <w:left w:val="nil"/>
              <w:bottom w:val="nil"/>
              <w:right w:val="nil"/>
            </w:tcBorders>
            <w:shd w:val="clear" w:color="auto" w:fill="auto"/>
            <w:noWrap/>
            <w:vAlign w:val="bottom"/>
            <w:hideMark/>
          </w:tcPr>
          <w:p w14:paraId="282F9CC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744.50</w:t>
            </w:r>
          </w:p>
        </w:tc>
        <w:tc>
          <w:tcPr>
            <w:tcW w:w="851" w:type="pct"/>
            <w:tcBorders>
              <w:top w:val="nil"/>
              <w:left w:val="nil"/>
              <w:bottom w:val="nil"/>
              <w:right w:val="nil"/>
            </w:tcBorders>
            <w:shd w:val="clear" w:color="auto" w:fill="auto"/>
            <w:noWrap/>
            <w:vAlign w:val="bottom"/>
            <w:hideMark/>
          </w:tcPr>
          <w:p w14:paraId="459E03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3330.52</w:t>
            </w:r>
          </w:p>
        </w:tc>
      </w:tr>
      <w:tr w:rsidR="00134564" w:rsidRPr="00134564" w14:paraId="2E209557" w14:textId="77777777" w:rsidTr="00C31697">
        <w:trPr>
          <w:trHeight w:val="288"/>
        </w:trPr>
        <w:tc>
          <w:tcPr>
            <w:tcW w:w="2493" w:type="pct"/>
            <w:tcBorders>
              <w:top w:val="nil"/>
              <w:left w:val="nil"/>
              <w:bottom w:val="nil"/>
              <w:right w:val="nil"/>
            </w:tcBorders>
            <w:shd w:val="clear" w:color="auto" w:fill="auto"/>
            <w:noWrap/>
            <w:vAlign w:val="bottom"/>
            <w:hideMark/>
          </w:tcPr>
          <w:p w14:paraId="6B5444E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850" w:type="pct"/>
            <w:tcBorders>
              <w:top w:val="nil"/>
              <w:left w:val="nil"/>
              <w:bottom w:val="nil"/>
              <w:right w:val="nil"/>
            </w:tcBorders>
            <w:shd w:val="clear" w:color="auto" w:fill="auto"/>
            <w:noWrap/>
            <w:vAlign w:val="bottom"/>
            <w:hideMark/>
          </w:tcPr>
          <w:p w14:paraId="1AE41F8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1457.14</w:t>
            </w:r>
          </w:p>
        </w:tc>
        <w:tc>
          <w:tcPr>
            <w:tcW w:w="806" w:type="pct"/>
            <w:tcBorders>
              <w:top w:val="nil"/>
              <w:left w:val="nil"/>
              <w:bottom w:val="nil"/>
              <w:right w:val="nil"/>
            </w:tcBorders>
            <w:shd w:val="clear" w:color="auto" w:fill="auto"/>
            <w:noWrap/>
            <w:vAlign w:val="bottom"/>
            <w:hideMark/>
          </w:tcPr>
          <w:p w14:paraId="3C9AF83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42.86</w:t>
            </w:r>
          </w:p>
        </w:tc>
        <w:tc>
          <w:tcPr>
            <w:tcW w:w="851" w:type="pct"/>
            <w:tcBorders>
              <w:top w:val="nil"/>
              <w:left w:val="nil"/>
              <w:bottom w:val="nil"/>
              <w:right w:val="nil"/>
            </w:tcBorders>
            <w:shd w:val="clear" w:color="auto" w:fill="auto"/>
            <w:noWrap/>
            <w:vAlign w:val="bottom"/>
            <w:hideMark/>
          </w:tcPr>
          <w:p w14:paraId="2031B6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1500.00</w:t>
            </w:r>
          </w:p>
        </w:tc>
      </w:tr>
      <w:tr w:rsidR="00134564" w:rsidRPr="00134564" w14:paraId="0DC1A864" w14:textId="77777777" w:rsidTr="00C31697">
        <w:trPr>
          <w:trHeight w:val="288"/>
        </w:trPr>
        <w:tc>
          <w:tcPr>
            <w:tcW w:w="2493" w:type="pct"/>
            <w:tcBorders>
              <w:top w:val="nil"/>
              <w:left w:val="nil"/>
              <w:bottom w:val="nil"/>
              <w:right w:val="nil"/>
            </w:tcBorders>
            <w:shd w:val="clear" w:color="auto" w:fill="auto"/>
            <w:noWrap/>
            <w:vAlign w:val="bottom"/>
            <w:hideMark/>
          </w:tcPr>
          <w:p w14:paraId="330DF4E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850" w:type="pct"/>
            <w:tcBorders>
              <w:top w:val="nil"/>
              <w:left w:val="nil"/>
              <w:bottom w:val="nil"/>
              <w:right w:val="nil"/>
            </w:tcBorders>
            <w:shd w:val="clear" w:color="auto" w:fill="auto"/>
            <w:noWrap/>
            <w:vAlign w:val="bottom"/>
            <w:hideMark/>
          </w:tcPr>
          <w:p w14:paraId="397A55D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6" w:type="pct"/>
            <w:tcBorders>
              <w:top w:val="nil"/>
              <w:left w:val="nil"/>
              <w:bottom w:val="nil"/>
              <w:right w:val="nil"/>
            </w:tcBorders>
            <w:shd w:val="clear" w:color="auto" w:fill="auto"/>
            <w:noWrap/>
            <w:vAlign w:val="bottom"/>
            <w:hideMark/>
          </w:tcPr>
          <w:p w14:paraId="253C950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51" w:type="pct"/>
            <w:tcBorders>
              <w:top w:val="nil"/>
              <w:left w:val="nil"/>
              <w:bottom w:val="nil"/>
              <w:right w:val="nil"/>
            </w:tcBorders>
            <w:shd w:val="clear" w:color="auto" w:fill="auto"/>
            <w:noWrap/>
            <w:vAlign w:val="bottom"/>
            <w:hideMark/>
          </w:tcPr>
          <w:p w14:paraId="202D87D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845D9EE" w14:textId="77777777" w:rsidTr="00C31697">
        <w:trPr>
          <w:trHeight w:val="288"/>
        </w:trPr>
        <w:tc>
          <w:tcPr>
            <w:tcW w:w="2493" w:type="pct"/>
            <w:tcBorders>
              <w:top w:val="nil"/>
              <w:left w:val="nil"/>
              <w:bottom w:val="nil"/>
              <w:right w:val="nil"/>
            </w:tcBorders>
            <w:shd w:val="clear" w:color="auto" w:fill="auto"/>
            <w:noWrap/>
            <w:vAlign w:val="bottom"/>
            <w:hideMark/>
          </w:tcPr>
          <w:p w14:paraId="5965B0E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850" w:type="pct"/>
            <w:tcBorders>
              <w:top w:val="nil"/>
              <w:left w:val="nil"/>
              <w:bottom w:val="nil"/>
              <w:right w:val="nil"/>
            </w:tcBorders>
            <w:shd w:val="clear" w:color="auto" w:fill="auto"/>
            <w:noWrap/>
            <w:vAlign w:val="bottom"/>
            <w:hideMark/>
          </w:tcPr>
          <w:p w14:paraId="2D40B76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1136.47</w:t>
            </w:r>
          </w:p>
        </w:tc>
        <w:tc>
          <w:tcPr>
            <w:tcW w:w="806" w:type="pct"/>
            <w:tcBorders>
              <w:top w:val="nil"/>
              <w:left w:val="nil"/>
              <w:bottom w:val="nil"/>
              <w:right w:val="nil"/>
            </w:tcBorders>
            <w:shd w:val="clear" w:color="auto" w:fill="auto"/>
            <w:noWrap/>
            <w:vAlign w:val="bottom"/>
            <w:hideMark/>
          </w:tcPr>
          <w:p w14:paraId="26C8E5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76.47</w:t>
            </w:r>
          </w:p>
        </w:tc>
        <w:tc>
          <w:tcPr>
            <w:tcW w:w="851" w:type="pct"/>
            <w:tcBorders>
              <w:top w:val="nil"/>
              <w:left w:val="nil"/>
              <w:bottom w:val="nil"/>
              <w:right w:val="nil"/>
            </w:tcBorders>
            <w:shd w:val="clear" w:color="auto" w:fill="auto"/>
            <w:noWrap/>
            <w:vAlign w:val="bottom"/>
            <w:hideMark/>
          </w:tcPr>
          <w:p w14:paraId="041FEFF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1212.94</w:t>
            </w:r>
          </w:p>
        </w:tc>
      </w:tr>
      <w:tr w:rsidR="00134564" w:rsidRPr="00134564" w14:paraId="7547E899" w14:textId="77777777" w:rsidTr="00C31697">
        <w:trPr>
          <w:trHeight w:val="288"/>
        </w:trPr>
        <w:tc>
          <w:tcPr>
            <w:tcW w:w="2493" w:type="pct"/>
            <w:tcBorders>
              <w:top w:val="nil"/>
              <w:left w:val="nil"/>
              <w:bottom w:val="nil"/>
              <w:right w:val="nil"/>
            </w:tcBorders>
            <w:shd w:val="clear" w:color="auto" w:fill="auto"/>
            <w:noWrap/>
            <w:vAlign w:val="bottom"/>
            <w:hideMark/>
          </w:tcPr>
          <w:p w14:paraId="0AC65B5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850" w:type="pct"/>
            <w:tcBorders>
              <w:top w:val="nil"/>
              <w:left w:val="nil"/>
              <w:bottom w:val="nil"/>
              <w:right w:val="nil"/>
            </w:tcBorders>
            <w:shd w:val="clear" w:color="auto" w:fill="auto"/>
            <w:noWrap/>
            <w:vAlign w:val="bottom"/>
            <w:hideMark/>
          </w:tcPr>
          <w:p w14:paraId="76AA4D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1626.36</w:t>
            </w:r>
          </w:p>
        </w:tc>
        <w:tc>
          <w:tcPr>
            <w:tcW w:w="806" w:type="pct"/>
            <w:tcBorders>
              <w:top w:val="nil"/>
              <w:left w:val="nil"/>
              <w:bottom w:val="nil"/>
              <w:right w:val="nil"/>
            </w:tcBorders>
            <w:shd w:val="clear" w:color="auto" w:fill="auto"/>
            <w:noWrap/>
            <w:vAlign w:val="bottom"/>
            <w:hideMark/>
          </w:tcPr>
          <w:p w14:paraId="7E5EAE6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741.82</w:t>
            </w:r>
          </w:p>
        </w:tc>
        <w:tc>
          <w:tcPr>
            <w:tcW w:w="851" w:type="pct"/>
            <w:tcBorders>
              <w:top w:val="nil"/>
              <w:left w:val="nil"/>
              <w:bottom w:val="nil"/>
              <w:right w:val="nil"/>
            </w:tcBorders>
            <w:shd w:val="clear" w:color="auto" w:fill="auto"/>
            <w:noWrap/>
            <w:vAlign w:val="bottom"/>
            <w:hideMark/>
          </w:tcPr>
          <w:p w14:paraId="115497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2368.18</w:t>
            </w:r>
          </w:p>
        </w:tc>
      </w:tr>
      <w:tr w:rsidR="00134564" w:rsidRPr="00134564" w14:paraId="423A1B6C" w14:textId="77777777" w:rsidTr="00C31697">
        <w:trPr>
          <w:trHeight w:val="288"/>
        </w:trPr>
        <w:tc>
          <w:tcPr>
            <w:tcW w:w="2493" w:type="pct"/>
            <w:tcBorders>
              <w:top w:val="nil"/>
              <w:left w:val="nil"/>
              <w:bottom w:val="nil"/>
              <w:right w:val="nil"/>
            </w:tcBorders>
            <w:shd w:val="clear" w:color="auto" w:fill="auto"/>
            <w:noWrap/>
            <w:vAlign w:val="bottom"/>
            <w:hideMark/>
          </w:tcPr>
          <w:p w14:paraId="62B31BA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850" w:type="pct"/>
            <w:tcBorders>
              <w:top w:val="nil"/>
              <w:left w:val="nil"/>
              <w:bottom w:val="nil"/>
              <w:right w:val="nil"/>
            </w:tcBorders>
            <w:shd w:val="clear" w:color="auto" w:fill="auto"/>
            <w:noWrap/>
            <w:vAlign w:val="bottom"/>
            <w:hideMark/>
          </w:tcPr>
          <w:p w14:paraId="0C37FEF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2089.71</w:t>
            </w:r>
          </w:p>
        </w:tc>
        <w:tc>
          <w:tcPr>
            <w:tcW w:w="806" w:type="pct"/>
            <w:tcBorders>
              <w:top w:val="nil"/>
              <w:left w:val="nil"/>
              <w:bottom w:val="nil"/>
              <w:right w:val="nil"/>
            </w:tcBorders>
            <w:shd w:val="clear" w:color="auto" w:fill="auto"/>
            <w:noWrap/>
            <w:vAlign w:val="bottom"/>
            <w:hideMark/>
          </w:tcPr>
          <w:p w14:paraId="5B3D909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6.76</w:t>
            </w:r>
          </w:p>
        </w:tc>
        <w:tc>
          <w:tcPr>
            <w:tcW w:w="851" w:type="pct"/>
            <w:tcBorders>
              <w:top w:val="nil"/>
              <w:left w:val="nil"/>
              <w:bottom w:val="nil"/>
              <w:right w:val="nil"/>
            </w:tcBorders>
            <w:shd w:val="clear" w:color="auto" w:fill="auto"/>
            <w:noWrap/>
            <w:vAlign w:val="bottom"/>
            <w:hideMark/>
          </w:tcPr>
          <w:p w14:paraId="63E0CD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2096.48</w:t>
            </w:r>
          </w:p>
        </w:tc>
      </w:tr>
      <w:tr w:rsidR="00134564" w:rsidRPr="00134564" w14:paraId="7D05F97F" w14:textId="77777777" w:rsidTr="00C31697">
        <w:trPr>
          <w:trHeight w:val="288"/>
        </w:trPr>
        <w:tc>
          <w:tcPr>
            <w:tcW w:w="2493" w:type="pct"/>
            <w:tcBorders>
              <w:top w:val="nil"/>
              <w:left w:val="nil"/>
              <w:bottom w:val="nil"/>
              <w:right w:val="nil"/>
            </w:tcBorders>
            <w:shd w:val="clear" w:color="auto" w:fill="auto"/>
            <w:noWrap/>
            <w:vAlign w:val="bottom"/>
            <w:hideMark/>
          </w:tcPr>
          <w:p w14:paraId="4A3AD47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850" w:type="pct"/>
            <w:tcBorders>
              <w:top w:val="nil"/>
              <w:left w:val="nil"/>
              <w:bottom w:val="nil"/>
              <w:right w:val="nil"/>
            </w:tcBorders>
            <w:shd w:val="clear" w:color="auto" w:fill="auto"/>
            <w:noWrap/>
            <w:vAlign w:val="bottom"/>
            <w:hideMark/>
          </w:tcPr>
          <w:p w14:paraId="4DF628C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1053.38</w:t>
            </w:r>
          </w:p>
        </w:tc>
        <w:tc>
          <w:tcPr>
            <w:tcW w:w="806" w:type="pct"/>
            <w:tcBorders>
              <w:top w:val="nil"/>
              <w:left w:val="nil"/>
              <w:bottom w:val="nil"/>
              <w:right w:val="nil"/>
            </w:tcBorders>
            <w:shd w:val="clear" w:color="auto" w:fill="auto"/>
            <w:noWrap/>
            <w:vAlign w:val="bottom"/>
            <w:hideMark/>
          </w:tcPr>
          <w:p w14:paraId="778760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567.38</w:t>
            </w:r>
          </w:p>
        </w:tc>
        <w:tc>
          <w:tcPr>
            <w:tcW w:w="851" w:type="pct"/>
            <w:tcBorders>
              <w:top w:val="nil"/>
              <w:left w:val="nil"/>
              <w:bottom w:val="nil"/>
              <w:right w:val="nil"/>
            </w:tcBorders>
            <w:shd w:val="clear" w:color="auto" w:fill="auto"/>
            <w:noWrap/>
            <w:vAlign w:val="bottom"/>
            <w:hideMark/>
          </w:tcPr>
          <w:p w14:paraId="1F7C423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1620.75</w:t>
            </w:r>
          </w:p>
        </w:tc>
      </w:tr>
      <w:tr w:rsidR="00134564" w:rsidRPr="00134564" w14:paraId="3C98678A" w14:textId="77777777" w:rsidTr="00C31697">
        <w:trPr>
          <w:trHeight w:val="288"/>
        </w:trPr>
        <w:tc>
          <w:tcPr>
            <w:tcW w:w="2493" w:type="pct"/>
            <w:tcBorders>
              <w:top w:val="nil"/>
              <w:left w:val="nil"/>
              <w:bottom w:val="single" w:sz="4" w:space="0" w:color="auto"/>
              <w:right w:val="nil"/>
            </w:tcBorders>
            <w:shd w:val="clear" w:color="auto" w:fill="auto"/>
            <w:noWrap/>
            <w:vAlign w:val="bottom"/>
            <w:hideMark/>
          </w:tcPr>
          <w:p w14:paraId="6941671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850" w:type="pct"/>
            <w:tcBorders>
              <w:top w:val="nil"/>
              <w:left w:val="nil"/>
              <w:bottom w:val="single" w:sz="4" w:space="0" w:color="auto"/>
              <w:right w:val="nil"/>
            </w:tcBorders>
            <w:shd w:val="clear" w:color="auto" w:fill="auto"/>
            <w:noWrap/>
            <w:vAlign w:val="bottom"/>
            <w:hideMark/>
          </w:tcPr>
          <w:p w14:paraId="0D1C8A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5830.00</w:t>
            </w:r>
          </w:p>
        </w:tc>
        <w:tc>
          <w:tcPr>
            <w:tcW w:w="806" w:type="pct"/>
            <w:tcBorders>
              <w:top w:val="nil"/>
              <w:left w:val="nil"/>
              <w:bottom w:val="single" w:sz="4" w:space="0" w:color="auto"/>
              <w:right w:val="nil"/>
            </w:tcBorders>
            <w:shd w:val="clear" w:color="auto" w:fill="auto"/>
            <w:noWrap/>
            <w:vAlign w:val="bottom"/>
            <w:hideMark/>
          </w:tcPr>
          <w:p w14:paraId="1B0717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1666.67</w:t>
            </w:r>
          </w:p>
        </w:tc>
        <w:tc>
          <w:tcPr>
            <w:tcW w:w="851" w:type="pct"/>
            <w:tcBorders>
              <w:top w:val="nil"/>
              <w:left w:val="nil"/>
              <w:bottom w:val="single" w:sz="4" w:space="0" w:color="auto"/>
              <w:right w:val="nil"/>
            </w:tcBorders>
            <w:shd w:val="clear" w:color="auto" w:fill="auto"/>
            <w:noWrap/>
            <w:vAlign w:val="bottom"/>
            <w:hideMark/>
          </w:tcPr>
          <w:p w14:paraId="7A196D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7496.67</w:t>
            </w:r>
          </w:p>
        </w:tc>
      </w:tr>
    </w:tbl>
    <w:p w14:paraId="3DC8F213" w14:textId="77777777" w:rsidR="00C31697" w:rsidRPr="00134564" w:rsidRDefault="00C31697" w:rsidP="00C31697">
      <w:pPr>
        <w:rPr>
          <w:i/>
        </w:rPr>
      </w:pPr>
      <w:r w:rsidRPr="00134564">
        <w:rPr>
          <w:i/>
        </w:rPr>
        <w:t>Sources: Baseline survey of Cao Lanh Impact Evaluation</w:t>
      </w:r>
    </w:p>
    <w:p w14:paraId="60FB8DAE"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2D7730B1"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9981" w:type="dxa"/>
        <w:tblInd w:w="93" w:type="dxa"/>
        <w:tblLook w:val="04A0" w:firstRow="1" w:lastRow="0" w:firstColumn="1" w:lastColumn="0" w:noHBand="0" w:noVBand="1"/>
      </w:tblPr>
      <w:tblGrid>
        <w:gridCol w:w="7361"/>
        <w:gridCol w:w="1280"/>
        <w:gridCol w:w="1340"/>
      </w:tblGrid>
      <w:tr w:rsidR="00134564" w:rsidRPr="00134564" w14:paraId="5C4110B5" w14:textId="77777777" w:rsidTr="00664E47">
        <w:trPr>
          <w:trHeight w:val="288"/>
        </w:trPr>
        <w:tc>
          <w:tcPr>
            <w:tcW w:w="7361" w:type="dxa"/>
            <w:tcBorders>
              <w:top w:val="nil"/>
              <w:left w:val="nil"/>
              <w:bottom w:val="nil"/>
              <w:right w:val="nil"/>
            </w:tcBorders>
            <w:shd w:val="clear" w:color="auto" w:fill="auto"/>
            <w:noWrap/>
            <w:vAlign w:val="bottom"/>
          </w:tcPr>
          <w:p w14:paraId="5093C00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4F3AC28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tcBorders>
              <w:top w:val="nil"/>
              <w:left w:val="nil"/>
              <w:bottom w:val="nil"/>
              <w:right w:val="nil"/>
            </w:tcBorders>
            <w:shd w:val="clear" w:color="auto" w:fill="auto"/>
            <w:noWrap/>
            <w:vAlign w:val="bottom"/>
          </w:tcPr>
          <w:p w14:paraId="1C469EA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472AD7C1"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8"/>
        <w:gridCol w:w="1047"/>
        <w:gridCol w:w="1047"/>
        <w:gridCol w:w="1273"/>
        <w:gridCol w:w="1072"/>
        <w:gridCol w:w="1129"/>
      </w:tblGrid>
      <w:tr w:rsidR="00134564" w:rsidRPr="00134564" w14:paraId="151E0C89" w14:textId="77777777" w:rsidTr="00C31697">
        <w:trPr>
          <w:trHeight w:val="288"/>
        </w:trPr>
        <w:tc>
          <w:tcPr>
            <w:tcW w:w="3727" w:type="pct"/>
            <w:gridSpan w:val="4"/>
            <w:tcBorders>
              <w:top w:val="nil"/>
              <w:left w:val="nil"/>
              <w:bottom w:val="nil"/>
              <w:right w:val="nil"/>
            </w:tcBorders>
            <w:shd w:val="clear" w:color="auto" w:fill="auto"/>
            <w:noWrap/>
            <w:vAlign w:val="bottom"/>
            <w:hideMark/>
          </w:tcPr>
          <w:p w14:paraId="51A3E572"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A.4.23. Revenue of sold/exchanged fruits (1000 VND/household)</w:t>
            </w:r>
          </w:p>
        </w:tc>
        <w:tc>
          <w:tcPr>
            <w:tcW w:w="622" w:type="pct"/>
            <w:tcBorders>
              <w:top w:val="nil"/>
              <w:left w:val="nil"/>
              <w:bottom w:val="nil"/>
              <w:right w:val="nil"/>
            </w:tcBorders>
            <w:shd w:val="clear" w:color="auto" w:fill="auto"/>
            <w:noWrap/>
            <w:vAlign w:val="bottom"/>
            <w:hideMark/>
          </w:tcPr>
          <w:p w14:paraId="17A63A8E"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651" w:type="pct"/>
            <w:tcBorders>
              <w:top w:val="nil"/>
              <w:left w:val="nil"/>
              <w:bottom w:val="nil"/>
              <w:right w:val="nil"/>
            </w:tcBorders>
            <w:shd w:val="clear" w:color="auto" w:fill="auto"/>
            <w:noWrap/>
            <w:vAlign w:val="bottom"/>
            <w:hideMark/>
          </w:tcPr>
          <w:p w14:paraId="5F2121E4"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144B074A" w14:textId="77777777" w:rsidTr="00C07053">
        <w:trPr>
          <w:trHeight w:val="288"/>
        </w:trPr>
        <w:tc>
          <w:tcPr>
            <w:tcW w:w="1784" w:type="pct"/>
            <w:tcBorders>
              <w:top w:val="single" w:sz="4" w:space="0" w:color="auto"/>
              <w:left w:val="nil"/>
              <w:bottom w:val="single" w:sz="4" w:space="0" w:color="auto"/>
              <w:right w:val="nil"/>
            </w:tcBorders>
            <w:shd w:val="clear" w:color="auto" w:fill="auto"/>
            <w:noWrap/>
            <w:vAlign w:val="bottom"/>
            <w:hideMark/>
          </w:tcPr>
          <w:p w14:paraId="3CD39C0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609" w:type="pct"/>
            <w:tcBorders>
              <w:top w:val="single" w:sz="4" w:space="0" w:color="auto"/>
              <w:left w:val="nil"/>
              <w:bottom w:val="single" w:sz="4" w:space="0" w:color="auto"/>
              <w:right w:val="nil"/>
            </w:tcBorders>
            <w:shd w:val="clear" w:color="auto" w:fill="auto"/>
            <w:vAlign w:val="center"/>
            <w:hideMark/>
          </w:tcPr>
          <w:p w14:paraId="1D16154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Citrus fruits</w:t>
            </w:r>
          </w:p>
        </w:tc>
        <w:tc>
          <w:tcPr>
            <w:tcW w:w="609" w:type="pct"/>
            <w:tcBorders>
              <w:top w:val="single" w:sz="4" w:space="0" w:color="auto"/>
              <w:left w:val="nil"/>
              <w:bottom w:val="single" w:sz="4" w:space="0" w:color="auto"/>
              <w:right w:val="nil"/>
            </w:tcBorders>
            <w:shd w:val="clear" w:color="auto" w:fill="auto"/>
            <w:vAlign w:val="center"/>
            <w:hideMark/>
          </w:tcPr>
          <w:p w14:paraId="733B4957"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Mango</w:t>
            </w:r>
          </w:p>
        </w:tc>
        <w:tc>
          <w:tcPr>
            <w:tcW w:w="725" w:type="pct"/>
            <w:tcBorders>
              <w:top w:val="single" w:sz="4" w:space="0" w:color="auto"/>
              <w:left w:val="nil"/>
              <w:bottom w:val="single" w:sz="4" w:space="0" w:color="auto"/>
              <w:right w:val="nil"/>
            </w:tcBorders>
            <w:shd w:val="clear" w:color="auto" w:fill="auto"/>
            <w:vAlign w:val="center"/>
            <w:hideMark/>
          </w:tcPr>
          <w:p w14:paraId="447974CF"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Banana</w:t>
            </w:r>
          </w:p>
        </w:tc>
        <w:tc>
          <w:tcPr>
            <w:tcW w:w="622" w:type="pct"/>
            <w:tcBorders>
              <w:top w:val="single" w:sz="4" w:space="0" w:color="auto"/>
              <w:left w:val="nil"/>
              <w:bottom w:val="single" w:sz="4" w:space="0" w:color="auto"/>
              <w:right w:val="nil"/>
            </w:tcBorders>
            <w:shd w:val="clear" w:color="auto" w:fill="auto"/>
            <w:vAlign w:val="center"/>
            <w:hideMark/>
          </w:tcPr>
          <w:p w14:paraId="0282F9C0"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 fruits</w:t>
            </w:r>
          </w:p>
        </w:tc>
        <w:tc>
          <w:tcPr>
            <w:tcW w:w="651" w:type="pct"/>
            <w:tcBorders>
              <w:top w:val="single" w:sz="4" w:space="0" w:color="auto"/>
              <w:left w:val="nil"/>
              <w:bottom w:val="single" w:sz="4" w:space="0" w:color="auto"/>
              <w:right w:val="nil"/>
            </w:tcBorders>
            <w:shd w:val="clear" w:color="auto" w:fill="auto"/>
            <w:vAlign w:val="center"/>
            <w:hideMark/>
          </w:tcPr>
          <w:p w14:paraId="75B3F857"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103E2507" w14:textId="77777777" w:rsidTr="00C07053">
        <w:trPr>
          <w:trHeight w:val="288"/>
        </w:trPr>
        <w:tc>
          <w:tcPr>
            <w:tcW w:w="1784" w:type="pct"/>
            <w:tcBorders>
              <w:top w:val="nil"/>
              <w:left w:val="nil"/>
              <w:bottom w:val="nil"/>
              <w:right w:val="nil"/>
            </w:tcBorders>
            <w:shd w:val="clear" w:color="auto" w:fill="auto"/>
            <w:noWrap/>
            <w:vAlign w:val="bottom"/>
            <w:hideMark/>
          </w:tcPr>
          <w:p w14:paraId="1D6358A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609" w:type="pct"/>
            <w:tcBorders>
              <w:top w:val="nil"/>
              <w:left w:val="nil"/>
              <w:bottom w:val="nil"/>
              <w:right w:val="nil"/>
            </w:tcBorders>
            <w:shd w:val="clear" w:color="auto" w:fill="auto"/>
            <w:noWrap/>
            <w:vAlign w:val="bottom"/>
            <w:hideMark/>
          </w:tcPr>
          <w:p w14:paraId="074CF66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2931.81</w:t>
            </w:r>
          </w:p>
        </w:tc>
        <w:tc>
          <w:tcPr>
            <w:tcW w:w="609" w:type="pct"/>
            <w:tcBorders>
              <w:top w:val="nil"/>
              <w:left w:val="nil"/>
              <w:bottom w:val="nil"/>
              <w:right w:val="nil"/>
            </w:tcBorders>
            <w:shd w:val="clear" w:color="auto" w:fill="auto"/>
            <w:noWrap/>
            <w:vAlign w:val="bottom"/>
            <w:hideMark/>
          </w:tcPr>
          <w:p w14:paraId="2E95B14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12174.10</w:t>
            </w:r>
          </w:p>
        </w:tc>
        <w:tc>
          <w:tcPr>
            <w:tcW w:w="725" w:type="pct"/>
            <w:tcBorders>
              <w:top w:val="nil"/>
              <w:left w:val="nil"/>
              <w:bottom w:val="nil"/>
              <w:right w:val="nil"/>
            </w:tcBorders>
            <w:shd w:val="clear" w:color="auto" w:fill="auto"/>
            <w:noWrap/>
            <w:vAlign w:val="bottom"/>
            <w:hideMark/>
          </w:tcPr>
          <w:p w14:paraId="3FBF8F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569.28</w:t>
            </w:r>
          </w:p>
        </w:tc>
        <w:tc>
          <w:tcPr>
            <w:tcW w:w="622" w:type="pct"/>
            <w:tcBorders>
              <w:top w:val="nil"/>
              <w:left w:val="nil"/>
              <w:bottom w:val="nil"/>
              <w:right w:val="nil"/>
            </w:tcBorders>
            <w:shd w:val="clear" w:color="auto" w:fill="auto"/>
            <w:noWrap/>
            <w:vAlign w:val="bottom"/>
            <w:hideMark/>
          </w:tcPr>
          <w:p w14:paraId="32EA07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5712.45</w:t>
            </w:r>
          </w:p>
        </w:tc>
        <w:tc>
          <w:tcPr>
            <w:tcW w:w="651" w:type="pct"/>
            <w:tcBorders>
              <w:top w:val="nil"/>
              <w:left w:val="nil"/>
              <w:bottom w:val="nil"/>
              <w:right w:val="nil"/>
            </w:tcBorders>
            <w:shd w:val="clear" w:color="auto" w:fill="auto"/>
            <w:noWrap/>
            <w:vAlign w:val="bottom"/>
            <w:hideMark/>
          </w:tcPr>
          <w:p w14:paraId="571D0B0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21387.64</w:t>
            </w:r>
          </w:p>
        </w:tc>
      </w:tr>
      <w:tr w:rsidR="00134564" w:rsidRPr="00134564" w14:paraId="2FEFD668" w14:textId="77777777" w:rsidTr="00C07053">
        <w:trPr>
          <w:trHeight w:val="288"/>
        </w:trPr>
        <w:tc>
          <w:tcPr>
            <w:tcW w:w="1784" w:type="pct"/>
            <w:tcBorders>
              <w:top w:val="nil"/>
              <w:left w:val="nil"/>
              <w:bottom w:val="nil"/>
              <w:right w:val="nil"/>
            </w:tcBorders>
            <w:shd w:val="clear" w:color="auto" w:fill="auto"/>
            <w:noWrap/>
            <w:vAlign w:val="bottom"/>
            <w:hideMark/>
          </w:tcPr>
          <w:p w14:paraId="3B1F4A9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609" w:type="pct"/>
            <w:tcBorders>
              <w:top w:val="nil"/>
              <w:left w:val="nil"/>
              <w:bottom w:val="nil"/>
              <w:right w:val="nil"/>
            </w:tcBorders>
            <w:shd w:val="clear" w:color="auto" w:fill="auto"/>
            <w:noWrap/>
            <w:vAlign w:val="bottom"/>
            <w:hideMark/>
          </w:tcPr>
          <w:p w14:paraId="3A7C92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4554.27</w:t>
            </w:r>
          </w:p>
        </w:tc>
        <w:tc>
          <w:tcPr>
            <w:tcW w:w="609" w:type="pct"/>
            <w:tcBorders>
              <w:top w:val="nil"/>
              <w:left w:val="nil"/>
              <w:bottom w:val="nil"/>
              <w:right w:val="nil"/>
            </w:tcBorders>
            <w:shd w:val="clear" w:color="auto" w:fill="auto"/>
            <w:noWrap/>
            <w:vAlign w:val="bottom"/>
            <w:hideMark/>
          </w:tcPr>
          <w:p w14:paraId="5808C78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18855.29</w:t>
            </w:r>
          </w:p>
        </w:tc>
        <w:tc>
          <w:tcPr>
            <w:tcW w:w="725" w:type="pct"/>
            <w:tcBorders>
              <w:top w:val="nil"/>
              <w:left w:val="nil"/>
              <w:bottom w:val="nil"/>
              <w:right w:val="nil"/>
            </w:tcBorders>
            <w:shd w:val="clear" w:color="auto" w:fill="auto"/>
            <w:noWrap/>
            <w:vAlign w:val="bottom"/>
            <w:hideMark/>
          </w:tcPr>
          <w:p w14:paraId="63DAED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202.64</w:t>
            </w:r>
          </w:p>
        </w:tc>
        <w:tc>
          <w:tcPr>
            <w:tcW w:w="622" w:type="pct"/>
            <w:tcBorders>
              <w:top w:val="nil"/>
              <w:left w:val="nil"/>
              <w:bottom w:val="nil"/>
              <w:right w:val="nil"/>
            </w:tcBorders>
            <w:shd w:val="clear" w:color="auto" w:fill="auto"/>
            <w:noWrap/>
            <w:vAlign w:val="bottom"/>
            <w:hideMark/>
          </w:tcPr>
          <w:p w14:paraId="60E337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7011.09</w:t>
            </w:r>
          </w:p>
        </w:tc>
        <w:tc>
          <w:tcPr>
            <w:tcW w:w="651" w:type="pct"/>
            <w:tcBorders>
              <w:top w:val="nil"/>
              <w:left w:val="nil"/>
              <w:bottom w:val="nil"/>
              <w:right w:val="nil"/>
            </w:tcBorders>
            <w:shd w:val="clear" w:color="auto" w:fill="auto"/>
            <w:noWrap/>
            <w:vAlign w:val="bottom"/>
            <w:hideMark/>
          </w:tcPr>
          <w:p w14:paraId="07D921B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30623.30</w:t>
            </w:r>
          </w:p>
        </w:tc>
      </w:tr>
      <w:tr w:rsidR="00134564" w:rsidRPr="00134564" w14:paraId="7A89F92E" w14:textId="77777777" w:rsidTr="00C07053">
        <w:trPr>
          <w:trHeight w:val="288"/>
        </w:trPr>
        <w:tc>
          <w:tcPr>
            <w:tcW w:w="1784" w:type="pct"/>
            <w:tcBorders>
              <w:top w:val="nil"/>
              <w:left w:val="nil"/>
              <w:bottom w:val="nil"/>
              <w:right w:val="nil"/>
            </w:tcBorders>
            <w:shd w:val="clear" w:color="auto" w:fill="auto"/>
            <w:noWrap/>
            <w:vAlign w:val="bottom"/>
            <w:hideMark/>
          </w:tcPr>
          <w:p w14:paraId="1F01149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609" w:type="pct"/>
            <w:tcBorders>
              <w:top w:val="nil"/>
              <w:left w:val="nil"/>
              <w:bottom w:val="nil"/>
              <w:right w:val="nil"/>
            </w:tcBorders>
            <w:shd w:val="clear" w:color="auto" w:fill="auto"/>
            <w:noWrap/>
            <w:vAlign w:val="bottom"/>
            <w:hideMark/>
          </w:tcPr>
          <w:p w14:paraId="077FE9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09" w:type="pct"/>
            <w:tcBorders>
              <w:top w:val="nil"/>
              <w:left w:val="nil"/>
              <w:bottom w:val="nil"/>
              <w:right w:val="nil"/>
            </w:tcBorders>
            <w:shd w:val="clear" w:color="auto" w:fill="auto"/>
            <w:noWrap/>
            <w:vAlign w:val="bottom"/>
            <w:hideMark/>
          </w:tcPr>
          <w:p w14:paraId="51329A3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9176.46</w:t>
            </w:r>
          </w:p>
        </w:tc>
        <w:tc>
          <w:tcPr>
            <w:tcW w:w="725" w:type="pct"/>
            <w:tcBorders>
              <w:top w:val="nil"/>
              <w:left w:val="nil"/>
              <w:bottom w:val="nil"/>
              <w:right w:val="nil"/>
            </w:tcBorders>
            <w:shd w:val="clear" w:color="auto" w:fill="auto"/>
            <w:noWrap/>
            <w:vAlign w:val="bottom"/>
            <w:hideMark/>
          </w:tcPr>
          <w:p w14:paraId="1D53B3F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261.94</w:t>
            </w:r>
          </w:p>
        </w:tc>
        <w:tc>
          <w:tcPr>
            <w:tcW w:w="622" w:type="pct"/>
            <w:tcBorders>
              <w:top w:val="nil"/>
              <w:left w:val="nil"/>
              <w:bottom w:val="nil"/>
              <w:right w:val="nil"/>
            </w:tcBorders>
            <w:shd w:val="clear" w:color="auto" w:fill="auto"/>
            <w:noWrap/>
            <w:vAlign w:val="bottom"/>
            <w:hideMark/>
          </w:tcPr>
          <w:p w14:paraId="2F2C89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839.44</w:t>
            </w:r>
          </w:p>
        </w:tc>
        <w:tc>
          <w:tcPr>
            <w:tcW w:w="651" w:type="pct"/>
            <w:tcBorders>
              <w:top w:val="nil"/>
              <w:left w:val="nil"/>
              <w:bottom w:val="nil"/>
              <w:right w:val="nil"/>
            </w:tcBorders>
            <w:shd w:val="clear" w:color="auto" w:fill="auto"/>
            <w:noWrap/>
            <w:vAlign w:val="bottom"/>
            <w:hideMark/>
          </w:tcPr>
          <w:p w14:paraId="5A9AAA7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10277.85</w:t>
            </w:r>
          </w:p>
        </w:tc>
      </w:tr>
      <w:tr w:rsidR="00134564" w:rsidRPr="00134564" w14:paraId="7A03C2CD" w14:textId="77777777" w:rsidTr="00C07053">
        <w:trPr>
          <w:trHeight w:val="288"/>
        </w:trPr>
        <w:tc>
          <w:tcPr>
            <w:tcW w:w="1784" w:type="pct"/>
            <w:tcBorders>
              <w:top w:val="nil"/>
              <w:left w:val="nil"/>
              <w:bottom w:val="nil"/>
              <w:right w:val="nil"/>
            </w:tcBorders>
            <w:shd w:val="clear" w:color="auto" w:fill="auto"/>
            <w:noWrap/>
            <w:vAlign w:val="bottom"/>
            <w:hideMark/>
          </w:tcPr>
          <w:p w14:paraId="1A29602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609" w:type="pct"/>
            <w:tcBorders>
              <w:top w:val="nil"/>
              <w:left w:val="nil"/>
              <w:bottom w:val="nil"/>
              <w:right w:val="nil"/>
            </w:tcBorders>
            <w:shd w:val="clear" w:color="auto" w:fill="auto"/>
            <w:noWrap/>
            <w:vAlign w:val="bottom"/>
            <w:hideMark/>
          </w:tcPr>
          <w:p w14:paraId="4059CD1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1876.40</w:t>
            </w:r>
          </w:p>
        </w:tc>
        <w:tc>
          <w:tcPr>
            <w:tcW w:w="609" w:type="pct"/>
            <w:tcBorders>
              <w:top w:val="nil"/>
              <w:left w:val="nil"/>
              <w:bottom w:val="nil"/>
              <w:right w:val="nil"/>
            </w:tcBorders>
            <w:shd w:val="clear" w:color="auto" w:fill="auto"/>
            <w:noWrap/>
            <w:vAlign w:val="bottom"/>
            <w:hideMark/>
          </w:tcPr>
          <w:p w14:paraId="501DFC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486.07</w:t>
            </w:r>
          </w:p>
        </w:tc>
        <w:tc>
          <w:tcPr>
            <w:tcW w:w="725" w:type="pct"/>
            <w:tcBorders>
              <w:top w:val="nil"/>
              <w:left w:val="nil"/>
              <w:bottom w:val="nil"/>
              <w:right w:val="nil"/>
            </w:tcBorders>
            <w:shd w:val="clear" w:color="auto" w:fill="auto"/>
            <w:noWrap/>
            <w:vAlign w:val="bottom"/>
            <w:hideMark/>
          </w:tcPr>
          <w:p w14:paraId="2963A1C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1592.38</w:t>
            </w:r>
          </w:p>
        </w:tc>
        <w:tc>
          <w:tcPr>
            <w:tcW w:w="622" w:type="pct"/>
            <w:tcBorders>
              <w:top w:val="nil"/>
              <w:left w:val="nil"/>
              <w:bottom w:val="nil"/>
              <w:right w:val="nil"/>
            </w:tcBorders>
            <w:shd w:val="clear" w:color="auto" w:fill="auto"/>
            <w:noWrap/>
            <w:vAlign w:val="bottom"/>
            <w:hideMark/>
          </w:tcPr>
          <w:p w14:paraId="6E4250C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6911.46</w:t>
            </w:r>
          </w:p>
        </w:tc>
        <w:tc>
          <w:tcPr>
            <w:tcW w:w="651" w:type="pct"/>
            <w:tcBorders>
              <w:top w:val="nil"/>
              <w:left w:val="nil"/>
              <w:bottom w:val="nil"/>
              <w:right w:val="nil"/>
            </w:tcBorders>
            <w:shd w:val="clear" w:color="auto" w:fill="auto"/>
            <w:noWrap/>
            <w:vAlign w:val="bottom"/>
            <w:hideMark/>
          </w:tcPr>
          <w:p w14:paraId="01216A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10866.31</w:t>
            </w:r>
          </w:p>
        </w:tc>
      </w:tr>
      <w:tr w:rsidR="00134564" w:rsidRPr="00134564" w14:paraId="7534E5A7" w14:textId="77777777" w:rsidTr="00C07053">
        <w:trPr>
          <w:trHeight w:val="288"/>
        </w:trPr>
        <w:tc>
          <w:tcPr>
            <w:tcW w:w="1784" w:type="pct"/>
            <w:tcBorders>
              <w:top w:val="nil"/>
              <w:left w:val="nil"/>
              <w:bottom w:val="nil"/>
              <w:right w:val="nil"/>
            </w:tcBorders>
            <w:shd w:val="clear" w:color="auto" w:fill="auto"/>
            <w:noWrap/>
            <w:vAlign w:val="bottom"/>
            <w:hideMark/>
          </w:tcPr>
          <w:p w14:paraId="7D55346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609" w:type="pct"/>
            <w:tcBorders>
              <w:top w:val="nil"/>
              <w:left w:val="nil"/>
              <w:bottom w:val="nil"/>
              <w:right w:val="nil"/>
            </w:tcBorders>
            <w:shd w:val="clear" w:color="auto" w:fill="auto"/>
            <w:noWrap/>
            <w:vAlign w:val="bottom"/>
            <w:hideMark/>
          </w:tcPr>
          <w:p w14:paraId="48C8111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9" w:type="pct"/>
            <w:tcBorders>
              <w:top w:val="nil"/>
              <w:left w:val="nil"/>
              <w:bottom w:val="nil"/>
              <w:right w:val="nil"/>
            </w:tcBorders>
            <w:shd w:val="clear" w:color="auto" w:fill="auto"/>
            <w:noWrap/>
            <w:vAlign w:val="bottom"/>
            <w:hideMark/>
          </w:tcPr>
          <w:p w14:paraId="3E443F5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5" w:type="pct"/>
            <w:tcBorders>
              <w:top w:val="nil"/>
              <w:left w:val="nil"/>
              <w:bottom w:val="nil"/>
              <w:right w:val="nil"/>
            </w:tcBorders>
            <w:shd w:val="clear" w:color="auto" w:fill="auto"/>
            <w:noWrap/>
            <w:vAlign w:val="bottom"/>
            <w:hideMark/>
          </w:tcPr>
          <w:p w14:paraId="5B3F28A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21084B8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1" w:type="pct"/>
            <w:tcBorders>
              <w:top w:val="nil"/>
              <w:left w:val="nil"/>
              <w:bottom w:val="nil"/>
              <w:right w:val="nil"/>
            </w:tcBorders>
            <w:shd w:val="clear" w:color="auto" w:fill="auto"/>
            <w:noWrap/>
            <w:vAlign w:val="bottom"/>
            <w:hideMark/>
          </w:tcPr>
          <w:p w14:paraId="5646CD0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2323A77" w14:textId="77777777" w:rsidTr="00C07053">
        <w:trPr>
          <w:trHeight w:val="288"/>
        </w:trPr>
        <w:tc>
          <w:tcPr>
            <w:tcW w:w="1784" w:type="pct"/>
            <w:tcBorders>
              <w:top w:val="nil"/>
              <w:left w:val="nil"/>
              <w:bottom w:val="nil"/>
              <w:right w:val="nil"/>
            </w:tcBorders>
            <w:shd w:val="clear" w:color="auto" w:fill="auto"/>
            <w:noWrap/>
            <w:vAlign w:val="bottom"/>
            <w:hideMark/>
          </w:tcPr>
          <w:p w14:paraId="095B1C8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609" w:type="pct"/>
            <w:tcBorders>
              <w:top w:val="nil"/>
              <w:left w:val="nil"/>
              <w:bottom w:val="nil"/>
              <w:right w:val="nil"/>
            </w:tcBorders>
            <w:shd w:val="clear" w:color="auto" w:fill="auto"/>
            <w:noWrap/>
            <w:vAlign w:val="bottom"/>
            <w:hideMark/>
          </w:tcPr>
          <w:p w14:paraId="076207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2645.39</w:t>
            </w:r>
          </w:p>
        </w:tc>
        <w:tc>
          <w:tcPr>
            <w:tcW w:w="609" w:type="pct"/>
            <w:tcBorders>
              <w:top w:val="nil"/>
              <w:left w:val="nil"/>
              <w:bottom w:val="nil"/>
              <w:right w:val="nil"/>
            </w:tcBorders>
            <w:shd w:val="clear" w:color="auto" w:fill="auto"/>
            <w:noWrap/>
            <w:vAlign w:val="bottom"/>
            <w:hideMark/>
          </w:tcPr>
          <w:p w14:paraId="56B4D3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14021.35</w:t>
            </w:r>
          </w:p>
        </w:tc>
        <w:tc>
          <w:tcPr>
            <w:tcW w:w="725" w:type="pct"/>
            <w:tcBorders>
              <w:top w:val="nil"/>
              <w:left w:val="nil"/>
              <w:bottom w:val="nil"/>
              <w:right w:val="nil"/>
            </w:tcBorders>
            <w:shd w:val="clear" w:color="auto" w:fill="auto"/>
            <w:noWrap/>
            <w:vAlign w:val="bottom"/>
            <w:hideMark/>
          </w:tcPr>
          <w:p w14:paraId="722704B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522.92</w:t>
            </w:r>
          </w:p>
        </w:tc>
        <w:tc>
          <w:tcPr>
            <w:tcW w:w="622" w:type="pct"/>
            <w:tcBorders>
              <w:top w:val="nil"/>
              <w:left w:val="nil"/>
              <w:bottom w:val="nil"/>
              <w:right w:val="nil"/>
            </w:tcBorders>
            <w:shd w:val="clear" w:color="auto" w:fill="auto"/>
            <w:noWrap/>
            <w:vAlign w:val="bottom"/>
            <w:hideMark/>
          </w:tcPr>
          <w:p w14:paraId="5DED33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4016.10</w:t>
            </w:r>
          </w:p>
        </w:tc>
        <w:tc>
          <w:tcPr>
            <w:tcW w:w="651" w:type="pct"/>
            <w:tcBorders>
              <w:top w:val="nil"/>
              <w:left w:val="nil"/>
              <w:bottom w:val="nil"/>
              <w:right w:val="nil"/>
            </w:tcBorders>
            <w:shd w:val="clear" w:color="auto" w:fill="auto"/>
            <w:noWrap/>
            <w:vAlign w:val="bottom"/>
            <w:hideMark/>
          </w:tcPr>
          <w:p w14:paraId="6FDCBC5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21205.76</w:t>
            </w:r>
          </w:p>
        </w:tc>
      </w:tr>
      <w:tr w:rsidR="00134564" w:rsidRPr="00134564" w14:paraId="02BE520C" w14:textId="77777777" w:rsidTr="00C07053">
        <w:trPr>
          <w:trHeight w:val="288"/>
        </w:trPr>
        <w:tc>
          <w:tcPr>
            <w:tcW w:w="1784" w:type="pct"/>
            <w:tcBorders>
              <w:top w:val="nil"/>
              <w:left w:val="nil"/>
              <w:bottom w:val="nil"/>
              <w:right w:val="nil"/>
            </w:tcBorders>
            <w:shd w:val="clear" w:color="auto" w:fill="auto"/>
            <w:noWrap/>
            <w:vAlign w:val="bottom"/>
            <w:hideMark/>
          </w:tcPr>
          <w:p w14:paraId="5BF9873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609" w:type="pct"/>
            <w:tcBorders>
              <w:top w:val="nil"/>
              <w:left w:val="nil"/>
              <w:bottom w:val="nil"/>
              <w:right w:val="nil"/>
            </w:tcBorders>
            <w:shd w:val="clear" w:color="auto" w:fill="auto"/>
            <w:noWrap/>
            <w:vAlign w:val="bottom"/>
            <w:hideMark/>
          </w:tcPr>
          <w:p w14:paraId="0EC585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3125.98</w:t>
            </w:r>
          </w:p>
        </w:tc>
        <w:tc>
          <w:tcPr>
            <w:tcW w:w="609" w:type="pct"/>
            <w:tcBorders>
              <w:top w:val="nil"/>
              <w:left w:val="nil"/>
              <w:bottom w:val="nil"/>
              <w:right w:val="nil"/>
            </w:tcBorders>
            <w:shd w:val="clear" w:color="auto" w:fill="auto"/>
            <w:noWrap/>
            <w:vAlign w:val="bottom"/>
            <w:hideMark/>
          </w:tcPr>
          <w:p w14:paraId="4A8E316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10921.88</w:t>
            </w:r>
          </w:p>
        </w:tc>
        <w:tc>
          <w:tcPr>
            <w:tcW w:w="725" w:type="pct"/>
            <w:tcBorders>
              <w:top w:val="nil"/>
              <w:left w:val="nil"/>
              <w:bottom w:val="nil"/>
              <w:right w:val="nil"/>
            </w:tcBorders>
            <w:shd w:val="clear" w:color="auto" w:fill="auto"/>
            <w:noWrap/>
            <w:vAlign w:val="bottom"/>
            <w:hideMark/>
          </w:tcPr>
          <w:p w14:paraId="4C0AAC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600.71</w:t>
            </w:r>
          </w:p>
        </w:tc>
        <w:tc>
          <w:tcPr>
            <w:tcW w:w="622" w:type="pct"/>
            <w:tcBorders>
              <w:top w:val="nil"/>
              <w:left w:val="nil"/>
              <w:bottom w:val="nil"/>
              <w:right w:val="nil"/>
            </w:tcBorders>
            <w:shd w:val="clear" w:color="auto" w:fill="auto"/>
            <w:noWrap/>
            <w:vAlign w:val="bottom"/>
            <w:hideMark/>
          </w:tcPr>
          <w:p w14:paraId="5090AF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6862.38</w:t>
            </w:r>
          </w:p>
        </w:tc>
        <w:tc>
          <w:tcPr>
            <w:tcW w:w="651" w:type="pct"/>
            <w:tcBorders>
              <w:top w:val="nil"/>
              <w:left w:val="nil"/>
              <w:bottom w:val="nil"/>
              <w:right w:val="nil"/>
            </w:tcBorders>
            <w:shd w:val="clear" w:color="auto" w:fill="auto"/>
            <w:noWrap/>
            <w:vAlign w:val="bottom"/>
            <w:hideMark/>
          </w:tcPr>
          <w:p w14:paraId="59BB552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21510.94</w:t>
            </w:r>
          </w:p>
        </w:tc>
      </w:tr>
      <w:tr w:rsidR="00134564" w:rsidRPr="00134564" w14:paraId="72BB7C85" w14:textId="77777777" w:rsidTr="00C07053">
        <w:trPr>
          <w:trHeight w:val="288"/>
        </w:trPr>
        <w:tc>
          <w:tcPr>
            <w:tcW w:w="1784" w:type="pct"/>
            <w:tcBorders>
              <w:top w:val="nil"/>
              <w:left w:val="nil"/>
              <w:bottom w:val="nil"/>
              <w:right w:val="nil"/>
            </w:tcBorders>
            <w:shd w:val="clear" w:color="auto" w:fill="auto"/>
            <w:noWrap/>
            <w:vAlign w:val="bottom"/>
            <w:hideMark/>
          </w:tcPr>
          <w:p w14:paraId="5A5E558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609" w:type="pct"/>
            <w:tcBorders>
              <w:top w:val="nil"/>
              <w:left w:val="nil"/>
              <w:bottom w:val="nil"/>
              <w:right w:val="nil"/>
            </w:tcBorders>
            <w:shd w:val="clear" w:color="auto" w:fill="auto"/>
            <w:noWrap/>
            <w:vAlign w:val="bottom"/>
            <w:hideMark/>
          </w:tcPr>
          <w:p w14:paraId="7003D43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9" w:type="pct"/>
            <w:tcBorders>
              <w:top w:val="nil"/>
              <w:left w:val="nil"/>
              <w:bottom w:val="nil"/>
              <w:right w:val="nil"/>
            </w:tcBorders>
            <w:shd w:val="clear" w:color="auto" w:fill="auto"/>
            <w:noWrap/>
            <w:vAlign w:val="bottom"/>
            <w:hideMark/>
          </w:tcPr>
          <w:p w14:paraId="5DF221D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5" w:type="pct"/>
            <w:tcBorders>
              <w:top w:val="nil"/>
              <w:left w:val="nil"/>
              <w:bottom w:val="nil"/>
              <w:right w:val="nil"/>
            </w:tcBorders>
            <w:shd w:val="clear" w:color="auto" w:fill="auto"/>
            <w:noWrap/>
            <w:vAlign w:val="bottom"/>
            <w:hideMark/>
          </w:tcPr>
          <w:p w14:paraId="2D0934B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5537EA6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1" w:type="pct"/>
            <w:tcBorders>
              <w:top w:val="nil"/>
              <w:left w:val="nil"/>
              <w:bottom w:val="nil"/>
              <w:right w:val="nil"/>
            </w:tcBorders>
            <w:shd w:val="clear" w:color="auto" w:fill="auto"/>
            <w:noWrap/>
            <w:vAlign w:val="bottom"/>
            <w:hideMark/>
          </w:tcPr>
          <w:p w14:paraId="5D286BC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1B7A019" w14:textId="77777777" w:rsidTr="00C07053">
        <w:trPr>
          <w:trHeight w:val="288"/>
        </w:trPr>
        <w:tc>
          <w:tcPr>
            <w:tcW w:w="1784" w:type="pct"/>
            <w:tcBorders>
              <w:top w:val="nil"/>
              <w:left w:val="nil"/>
              <w:bottom w:val="nil"/>
              <w:right w:val="nil"/>
            </w:tcBorders>
            <w:shd w:val="clear" w:color="auto" w:fill="auto"/>
            <w:noWrap/>
            <w:vAlign w:val="bottom"/>
            <w:hideMark/>
          </w:tcPr>
          <w:p w14:paraId="1DA4E23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609" w:type="pct"/>
            <w:tcBorders>
              <w:top w:val="nil"/>
              <w:left w:val="nil"/>
              <w:bottom w:val="nil"/>
              <w:right w:val="nil"/>
            </w:tcBorders>
            <w:shd w:val="clear" w:color="auto" w:fill="auto"/>
            <w:noWrap/>
            <w:vAlign w:val="bottom"/>
            <w:hideMark/>
          </w:tcPr>
          <w:p w14:paraId="59883BF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3196.39</w:t>
            </w:r>
          </w:p>
        </w:tc>
        <w:tc>
          <w:tcPr>
            <w:tcW w:w="609" w:type="pct"/>
            <w:tcBorders>
              <w:top w:val="nil"/>
              <w:left w:val="nil"/>
              <w:bottom w:val="nil"/>
              <w:right w:val="nil"/>
            </w:tcBorders>
            <w:shd w:val="clear" w:color="auto" w:fill="auto"/>
            <w:noWrap/>
            <w:vAlign w:val="bottom"/>
            <w:hideMark/>
          </w:tcPr>
          <w:p w14:paraId="5A714B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12964.24</w:t>
            </w:r>
          </w:p>
        </w:tc>
        <w:tc>
          <w:tcPr>
            <w:tcW w:w="725" w:type="pct"/>
            <w:tcBorders>
              <w:top w:val="nil"/>
              <w:left w:val="nil"/>
              <w:bottom w:val="nil"/>
              <w:right w:val="nil"/>
            </w:tcBorders>
            <w:shd w:val="clear" w:color="auto" w:fill="auto"/>
            <w:noWrap/>
            <w:vAlign w:val="bottom"/>
            <w:hideMark/>
          </w:tcPr>
          <w:p w14:paraId="476DF0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606.91</w:t>
            </w:r>
          </w:p>
        </w:tc>
        <w:tc>
          <w:tcPr>
            <w:tcW w:w="622" w:type="pct"/>
            <w:tcBorders>
              <w:top w:val="nil"/>
              <w:left w:val="nil"/>
              <w:bottom w:val="nil"/>
              <w:right w:val="nil"/>
            </w:tcBorders>
            <w:shd w:val="clear" w:color="auto" w:fill="auto"/>
            <w:noWrap/>
            <w:vAlign w:val="bottom"/>
            <w:hideMark/>
          </w:tcPr>
          <w:p w14:paraId="5FAC14E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6019.04</w:t>
            </w:r>
          </w:p>
        </w:tc>
        <w:tc>
          <w:tcPr>
            <w:tcW w:w="651" w:type="pct"/>
            <w:tcBorders>
              <w:top w:val="nil"/>
              <w:left w:val="nil"/>
              <w:bottom w:val="nil"/>
              <w:right w:val="nil"/>
            </w:tcBorders>
            <w:shd w:val="clear" w:color="auto" w:fill="auto"/>
            <w:noWrap/>
            <w:vAlign w:val="bottom"/>
            <w:hideMark/>
          </w:tcPr>
          <w:p w14:paraId="67ABB7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22786.58</w:t>
            </w:r>
          </w:p>
        </w:tc>
      </w:tr>
      <w:tr w:rsidR="00134564" w:rsidRPr="00134564" w14:paraId="1B564946" w14:textId="77777777" w:rsidTr="00C07053">
        <w:trPr>
          <w:trHeight w:val="288"/>
        </w:trPr>
        <w:tc>
          <w:tcPr>
            <w:tcW w:w="1784" w:type="pct"/>
            <w:tcBorders>
              <w:top w:val="nil"/>
              <w:left w:val="nil"/>
              <w:bottom w:val="nil"/>
              <w:right w:val="nil"/>
            </w:tcBorders>
            <w:shd w:val="clear" w:color="auto" w:fill="auto"/>
            <w:noWrap/>
            <w:vAlign w:val="bottom"/>
            <w:hideMark/>
          </w:tcPr>
          <w:p w14:paraId="3C85AA6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609" w:type="pct"/>
            <w:tcBorders>
              <w:top w:val="nil"/>
              <w:left w:val="nil"/>
              <w:bottom w:val="nil"/>
              <w:right w:val="nil"/>
            </w:tcBorders>
            <w:shd w:val="clear" w:color="auto" w:fill="auto"/>
            <w:noWrap/>
            <w:vAlign w:val="bottom"/>
            <w:hideMark/>
          </w:tcPr>
          <w:p w14:paraId="6EE660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1931.51</w:t>
            </w:r>
          </w:p>
        </w:tc>
        <w:tc>
          <w:tcPr>
            <w:tcW w:w="609" w:type="pct"/>
            <w:tcBorders>
              <w:top w:val="nil"/>
              <w:left w:val="nil"/>
              <w:bottom w:val="nil"/>
              <w:right w:val="nil"/>
            </w:tcBorders>
            <w:shd w:val="clear" w:color="auto" w:fill="auto"/>
            <w:noWrap/>
            <w:vAlign w:val="bottom"/>
            <w:hideMark/>
          </w:tcPr>
          <w:p w14:paraId="1710BB6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9186.71</w:t>
            </w:r>
          </w:p>
        </w:tc>
        <w:tc>
          <w:tcPr>
            <w:tcW w:w="725" w:type="pct"/>
            <w:tcBorders>
              <w:top w:val="nil"/>
              <w:left w:val="nil"/>
              <w:bottom w:val="nil"/>
              <w:right w:val="nil"/>
            </w:tcBorders>
            <w:shd w:val="clear" w:color="auto" w:fill="auto"/>
            <w:noWrap/>
            <w:vAlign w:val="bottom"/>
            <w:hideMark/>
          </w:tcPr>
          <w:p w14:paraId="77F170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427.01</w:t>
            </w:r>
          </w:p>
        </w:tc>
        <w:tc>
          <w:tcPr>
            <w:tcW w:w="622" w:type="pct"/>
            <w:tcBorders>
              <w:top w:val="nil"/>
              <w:left w:val="nil"/>
              <w:bottom w:val="nil"/>
              <w:right w:val="nil"/>
            </w:tcBorders>
            <w:shd w:val="clear" w:color="auto" w:fill="auto"/>
            <w:noWrap/>
            <w:vAlign w:val="bottom"/>
            <w:hideMark/>
          </w:tcPr>
          <w:p w14:paraId="0486E5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4553.29</w:t>
            </w:r>
          </w:p>
        </w:tc>
        <w:tc>
          <w:tcPr>
            <w:tcW w:w="651" w:type="pct"/>
            <w:tcBorders>
              <w:top w:val="nil"/>
              <w:left w:val="nil"/>
              <w:bottom w:val="nil"/>
              <w:right w:val="nil"/>
            </w:tcBorders>
            <w:shd w:val="clear" w:color="auto" w:fill="auto"/>
            <w:noWrap/>
            <w:vAlign w:val="bottom"/>
            <w:hideMark/>
          </w:tcPr>
          <w:p w14:paraId="46252D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16098.52</w:t>
            </w:r>
          </w:p>
        </w:tc>
      </w:tr>
      <w:tr w:rsidR="00134564" w:rsidRPr="00134564" w14:paraId="6EC3FB2A" w14:textId="77777777" w:rsidTr="00C07053">
        <w:trPr>
          <w:trHeight w:val="288"/>
        </w:trPr>
        <w:tc>
          <w:tcPr>
            <w:tcW w:w="1784" w:type="pct"/>
            <w:tcBorders>
              <w:top w:val="nil"/>
              <w:left w:val="nil"/>
              <w:bottom w:val="nil"/>
              <w:right w:val="nil"/>
            </w:tcBorders>
            <w:shd w:val="clear" w:color="auto" w:fill="auto"/>
            <w:noWrap/>
            <w:vAlign w:val="bottom"/>
            <w:hideMark/>
          </w:tcPr>
          <w:p w14:paraId="5845CCD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609" w:type="pct"/>
            <w:tcBorders>
              <w:top w:val="nil"/>
              <w:left w:val="nil"/>
              <w:bottom w:val="nil"/>
              <w:right w:val="nil"/>
            </w:tcBorders>
            <w:shd w:val="clear" w:color="auto" w:fill="auto"/>
            <w:noWrap/>
            <w:vAlign w:val="bottom"/>
            <w:hideMark/>
          </w:tcPr>
          <w:p w14:paraId="08CFEF6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9" w:type="pct"/>
            <w:tcBorders>
              <w:top w:val="nil"/>
              <w:left w:val="nil"/>
              <w:bottom w:val="nil"/>
              <w:right w:val="nil"/>
            </w:tcBorders>
            <w:shd w:val="clear" w:color="auto" w:fill="auto"/>
            <w:noWrap/>
            <w:vAlign w:val="bottom"/>
            <w:hideMark/>
          </w:tcPr>
          <w:p w14:paraId="2C1F3A9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5" w:type="pct"/>
            <w:tcBorders>
              <w:top w:val="nil"/>
              <w:left w:val="nil"/>
              <w:bottom w:val="nil"/>
              <w:right w:val="nil"/>
            </w:tcBorders>
            <w:shd w:val="clear" w:color="auto" w:fill="auto"/>
            <w:noWrap/>
            <w:vAlign w:val="bottom"/>
            <w:hideMark/>
          </w:tcPr>
          <w:p w14:paraId="4516E72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1AAF980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1" w:type="pct"/>
            <w:tcBorders>
              <w:top w:val="nil"/>
              <w:left w:val="nil"/>
              <w:bottom w:val="nil"/>
              <w:right w:val="nil"/>
            </w:tcBorders>
            <w:shd w:val="clear" w:color="auto" w:fill="auto"/>
            <w:noWrap/>
            <w:vAlign w:val="bottom"/>
            <w:hideMark/>
          </w:tcPr>
          <w:p w14:paraId="5D67B62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7702065" w14:textId="77777777" w:rsidTr="00C07053">
        <w:trPr>
          <w:trHeight w:val="288"/>
        </w:trPr>
        <w:tc>
          <w:tcPr>
            <w:tcW w:w="1784" w:type="pct"/>
            <w:tcBorders>
              <w:top w:val="nil"/>
              <w:left w:val="nil"/>
              <w:bottom w:val="nil"/>
              <w:right w:val="nil"/>
            </w:tcBorders>
            <w:shd w:val="clear" w:color="auto" w:fill="auto"/>
            <w:noWrap/>
            <w:vAlign w:val="bottom"/>
            <w:hideMark/>
          </w:tcPr>
          <w:p w14:paraId="6F8763E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609" w:type="pct"/>
            <w:tcBorders>
              <w:top w:val="nil"/>
              <w:left w:val="nil"/>
              <w:bottom w:val="nil"/>
              <w:right w:val="nil"/>
            </w:tcBorders>
            <w:shd w:val="clear" w:color="auto" w:fill="auto"/>
            <w:noWrap/>
            <w:vAlign w:val="bottom"/>
            <w:hideMark/>
          </w:tcPr>
          <w:p w14:paraId="3810999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1524.13</w:t>
            </w:r>
          </w:p>
        </w:tc>
        <w:tc>
          <w:tcPr>
            <w:tcW w:w="609" w:type="pct"/>
            <w:tcBorders>
              <w:top w:val="nil"/>
              <w:left w:val="nil"/>
              <w:bottom w:val="nil"/>
              <w:right w:val="nil"/>
            </w:tcBorders>
            <w:shd w:val="clear" w:color="auto" w:fill="auto"/>
            <w:noWrap/>
            <w:vAlign w:val="bottom"/>
            <w:hideMark/>
          </w:tcPr>
          <w:p w14:paraId="6FE210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7483.89</w:t>
            </w:r>
          </w:p>
        </w:tc>
        <w:tc>
          <w:tcPr>
            <w:tcW w:w="725" w:type="pct"/>
            <w:tcBorders>
              <w:top w:val="nil"/>
              <w:left w:val="nil"/>
              <w:bottom w:val="nil"/>
              <w:right w:val="nil"/>
            </w:tcBorders>
            <w:shd w:val="clear" w:color="auto" w:fill="auto"/>
            <w:noWrap/>
            <w:vAlign w:val="bottom"/>
            <w:hideMark/>
          </w:tcPr>
          <w:p w14:paraId="4E9636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156.65</w:t>
            </w:r>
          </w:p>
        </w:tc>
        <w:tc>
          <w:tcPr>
            <w:tcW w:w="622" w:type="pct"/>
            <w:tcBorders>
              <w:top w:val="nil"/>
              <w:left w:val="nil"/>
              <w:bottom w:val="nil"/>
              <w:right w:val="nil"/>
            </w:tcBorders>
            <w:shd w:val="clear" w:color="auto" w:fill="auto"/>
            <w:noWrap/>
            <w:vAlign w:val="bottom"/>
            <w:hideMark/>
          </w:tcPr>
          <w:p w14:paraId="73B693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3224.13</w:t>
            </w:r>
          </w:p>
        </w:tc>
        <w:tc>
          <w:tcPr>
            <w:tcW w:w="651" w:type="pct"/>
            <w:tcBorders>
              <w:top w:val="nil"/>
              <w:left w:val="nil"/>
              <w:bottom w:val="nil"/>
              <w:right w:val="nil"/>
            </w:tcBorders>
            <w:shd w:val="clear" w:color="auto" w:fill="auto"/>
            <w:noWrap/>
            <w:vAlign w:val="bottom"/>
            <w:hideMark/>
          </w:tcPr>
          <w:p w14:paraId="3E42101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12388.81</w:t>
            </w:r>
          </w:p>
        </w:tc>
      </w:tr>
      <w:tr w:rsidR="00134564" w:rsidRPr="00134564" w14:paraId="1BE49693" w14:textId="77777777" w:rsidTr="00C07053">
        <w:trPr>
          <w:trHeight w:val="288"/>
        </w:trPr>
        <w:tc>
          <w:tcPr>
            <w:tcW w:w="1784" w:type="pct"/>
            <w:tcBorders>
              <w:top w:val="nil"/>
              <w:left w:val="nil"/>
              <w:bottom w:val="nil"/>
              <w:right w:val="nil"/>
            </w:tcBorders>
            <w:shd w:val="clear" w:color="auto" w:fill="auto"/>
            <w:noWrap/>
            <w:vAlign w:val="bottom"/>
            <w:hideMark/>
          </w:tcPr>
          <w:p w14:paraId="7397749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609" w:type="pct"/>
            <w:tcBorders>
              <w:top w:val="nil"/>
              <w:left w:val="nil"/>
              <w:bottom w:val="nil"/>
              <w:right w:val="nil"/>
            </w:tcBorders>
            <w:shd w:val="clear" w:color="auto" w:fill="auto"/>
            <w:noWrap/>
            <w:vAlign w:val="bottom"/>
            <w:hideMark/>
          </w:tcPr>
          <w:p w14:paraId="1460C40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2049.71</w:t>
            </w:r>
          </w:p>
        </w:tc>
        <w:tc>
          <w:tcPr>
            <w:tcW w:w="609" w:type="pct"/>
            <w:tcBorders>
              <w:top w:val="nil"/>
              <w:left w:val="nil"/>
              <w:bottom w:val="nil"/>
              <w:right w:val="nil"/>
            </w:tcBorders>
            <w:shd w:val="clear" w:color="auto" w:fill="auto"/>
            <w:noWrap/>
            <w:vAlign w:val="bottom"/>
            <w:hideMark/>
          </w:tcPr>
          <w:p w14:paraId="5F4C640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10047.34</w:t>
            </w:r>
          </w:p>
        </w:tc>
        <w:tc>
          <w:tcPr>
            <w:tcW w:w="725" w:type="pct"/>
            <w:tcBorders>
              <w:top w:val="nil"/>
              <w:left w:val="nil"/>
              <w:bottom w:val="nil"/>
              <w:right w:val="nil"/>
            </w:tcBorders>
            <w:shd w:val="clear" w:color="auto" w:fill="auto"/>
            <w:noWrap/>
            <w:vAlign w:val="bottom"/>
            <w:hideMark/>
          </w:tcPr>
          <w:p w14:paraId="10A56E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483.36</w:t>
            </w:r>
          </w:p>
        </w:tc>
        <w:tc>
          <w:tcPr>
            <w:tcW w:w="622" w:type="pct"/>
            <w:tcBorders>
              <w:top w:val="nil"/>
              <w:left w:val="nil"/>
              <w:bottom w:val="nil"/>
              <w:right w:val="nil"/>
            </w:tcBorders>
            <w:shd w:val="clear" w:color="auto" w:fill="auto"/>
            <w:noWrap/>
            <w:vAlign w:val="bottom"/>
            <w:hideMark/>
          </w:tcPr>
          <w:p w14:paraId="357BD3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5254.01</w:t>
            </w:r>
          </w:p>
        </w:tc>
        <w:tc>
          <w:tcPr>
            <w:tcW w:w="651" w:type="pct"/>
            <w:tcBorders>
              <w:top w:val="nil"/>
              <w:left w:val="nil"/>
              <w:bottom w:val="nil"/>
              <w:right w:val="nil"/>
            </w:tcBorders>
            <w:shd w:val="clear" w:color="auto" w:fill="auto"/>
            <w:noWrap/>
            <w:vAlign w:val="bottom"/>
            <w:hideMark/>
          </w:tcPr>
          <w:p w14:paraId="6A7EC1F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17834.42</w:t>
            </w:r>
          </w:p>
        </w:tc>
      </w:tr>
      <w:tr w:rsidR="00134564" w:rsidRPr="00134564" w14:paraId="1E732349" w14:textId="77777777" w:rsidTr="00C07053">
        <w:trPr>
          <w:trHeight w:val="288"/>
        </w:trPr>
        <w:tc>
          <w:tcPr>
            <w:tcW w:w="1784" w:type="pct"/>
            <w:tcBorders>
              <w:top w:val="nil"/>
              <w:left w:val="nil"/>
              <w:bottom w:val="nil"/>
              <w:right w:val="nil"/>
            </w:tcBorders>
            <w:shd w:val="clear" w:color="auto" w:fill="auto"/>
            <w:noWrap/>
            <w:vAlign w:val="bottom"/>
            <w:hideMark/>
          </w:tcPr>
          <w:p w14:paraId="2B71377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609" w:type="pct"/>
            <w:tcBorders>
              <w:top w:val="nil"/>
              <w:left w:val="nil"/>
              <w:bottom w:val="nil"/>
              <w:right w:val="nil"/>
            </w:tcBorders>
            <w:shd w:val="clear" w:color="auto" w:fill="auto"/>
            <w:noWrap/>
            <w:vAlign w:val="bottom"/>
            <w:hideMark/>
          </w:tcPr>
          <w:p w14:paraId="316943D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1905.26</w:t>
            </w:r>
          </w:p>
        </w:tc>
        <w:tc>
          <w:tcPr>
            <w:tcW w:w="609" w:type="pct"/>
            <w:tcBorders>
              <w:top w:val="nil"/>
              <w:left w:val="nil"/>
              <w:bottom w:val="nil"/>
              <w:right w:val="nil"/>
            </w:tcBorders>
            <w:shd w:val="clear" w:color="auto" w:fill="auto"/>
            <w:noWrap/>
            <w:vAlign w:val="bottom"/>
            <w:hideMark/>
          </w:tcPr>
          <w:p w14:paraId="2E5D76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12214.81</w:t>
            </w:r>
          </w:p>
        </w:tc>
        <w:tc>
          <w:tcPr>
            <w:tcW w:w="725" w:type="pct"/>
            <w:tcBorders>
              <w:top w:val="nil"/>
              <w:left w:val="nil"/>
              <w:bottom w:val="nil"/>
              <w:right w:val="nil"/>
            </w:tcBorders>
            <w:shd w:val="clear" w:color="auto" w:fill="auto"/>
            <w:noWrap/>
            <w:vAlign w:val="bottom"/>
            <w:hideMark/>
          </w:tcPr>
          <w:p w14:paraId="529C2C2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1235.37</w:t>
            </w:r>
          </w:p>
        </w:tc>
        <w:tc>
          <w:tcPr>
            <w:tcW w:w="622" w:type="pct"/>
            <w:tcBorders>
              <w:top w:val="nil"/>
              <w:left w:val="nil"/>
              <w:bottom w:val="nil"/>
              <w:right w:val="nil"/>
            </w:tcBorders>
            <w:shd w:val="clear" w:color="auto" w:fill="auto"/>
            <w:noWrap/>
            <w:vAlign w:val="bottom"/>
            <w:hideMark/>
          </w:tcPr>
          <w:p w14:paraId="4C5649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6308.43</w:t>
            </w:r>
          </w:p>
        </w:tc>
        <w:tc>
          <w:tcPr>
            <w:tcW w:w="651" w:type="pct"/>
            <w:tcBorders>
              <w:top w:val="nil"/>
              <w:left w:val="nil"/>
              <w:bottom w:val="nil"/>
              <w:right w:val="nil"/>
            </w:tcBorders>
            <w:shd w:val="clear" w:color="auto" w:fill="auto"/>
            <w:noWrap/>
            <w:vAlign w:val="bottom"/>
            <w:hideMark/>
          </w:tcPr>
          <w:p w14:paraId="2549E2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21663.87</w:t>
            </w:r>
          </w:p>
        </w:tc>
      </w:tr>
      <w:tr w:rsidR="00134564" w:rsidRPr="00134564" w14:paraId="3E8F1961" w14:textId="77777777" w:rsidTr="00C07053">
        <w:trPr>
          <w:trHeight w:val="288"/>
        </w:trPr>
        <w:tc>
          <w:tcPr>
            <w:tcW w:w="1784" w:type="pct"/>
            <w:tcBorders>
              <w:top w:val="nil"/>
              <w:left w:val="nil"/>
              <w:bottom w:val="nil"/>
              <w:right w:val="nil"/>
            </w:tcBorders>
            <w:shd w:val="clear" w:color="auto" w:fill="auto"/>
            <w:noWrap/>
            <w:vAlign w:val="bottom"/>
            <w:hideMark/>
          </w:tcPr>
          <w:p w14:paraId="421D715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609" w:type="pct"/>
            <w:tcBorders>
              <w:top w:val="nil"/>
              <w:left w:val="nil"/>
              <w:bottom w:val="nil"/>
              <w:right w:val="nil"/>
            </w:tcBorders>
            <w:shd w:val="clear" w:color="auto" w:fill="auto"/>
            <w:noWrap/>
            <w:vAlign w:val="bottom"/>
            <w:hideMark/>
          </w:tcPr>
          <w:p w14:paraId="7E9153C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13869.57</w:t>
            </w:r>
          </w:p>
        </w:tc>
        <w:tc>
          <w:tcPr>
            <w:tcW w:w="609" w:type="pct"/>
            <w:tcBorders>
              <w:top w:val="nil"/>
              <w:left w:val="nil"/>
              <w:bottom w:val="nil"/>
              <w:right w:val="nil"/>
            </w:tcBorders>
            <w:shd w:val="clear" w:color="auto" w:fill="auto"/>
            <w:noWrap/>
            <w:vAlign w:val="bottom"/>
            <w:hideMark/>
          </w:tcPr>
          <w:p w14:paraId="2847858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15356.52</w:t>
            </w:r>
          </w:p>
        </w:tc>
        <w:tc>
          <w:tcPr>
            <w:tcW w:w="725" w:type="pct"/>
            <w:tcBorders>
              <w:top w:val="nil"/>
              <w:left w:val="nil"/>
              <w:bottom w:val="nil"/>
              <w:right w:val="nil"/>
            </w:tcBorders>
            <w:shd w:val="clear" w:color="auto" w:fill="auto"/>
            <w:noWrap/>
            <w:vAlign w:val="bottom"/>
            <w:hideMark/>
          </w:tcPr>
          <w:p w14:paraId="5AD997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1152.17</w:t>
            </w:r>
          </w:p>
        </w:tc>
        <w:tc>
          <w:tcPr>
            <w:tcW w:w="622" w:type="pct"/>
            <w:tcBorders>
              <w:top w:val="nil"/>
              <w:left w:val="nil"/>
              <w:bottom w:val="nil"/>
              <w:right w:val="nil"/>
            </w:tcBorders>
            <w:shd w:val="clear" w:color="auto" w:fill="auto"/>
            <w:noWrap/>
            <w:vAlign w:val="bottom"/>
            <w:hideMark/>
          </w:tcPr>
          <w:p w14:paraId="6885C5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18993.48</w:t>
            </w:r>
          </w:p>
        </w:tc>
        <w:tc>
          <w:tcPr>
            <w:tcW w:w="651" w:type="pct"/>
            <w:tcBorders>
              <w:top w:val="nil"/>
              <w:left w:val="nil"/>
              <w:bottom w:val="nil"/>
              <w:right w:val="nil"/>
            </w:tcBorders>
            <w:shd w:val="clear" w:color="auto" w:fill="auto"/>
            <w:noWrap/>
            <w:vAlign w:val="bottom"/>
            <w:hideMark/>
          </w:tcPr>
          <w:p w14:paraId="6EFEC3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49371.74</w:t>
            </w:r>
          </w:p>
        </w:tc>
      </w:tr>
      <w:tr w:rsidR="00134564" w:rsidRPr="00134564" w14:paraId="5CD151DB" w14:textId="77777777" w:rsidTr="00C07053">
        <w:trPr>
          <w:trHeight w:val="288"/>
        </w:trPr>
        <w:tc>
          <w:tcPr>
            <w:tcW w:w="1784" w:type="pct"/>
            <w:tcBorders>
              <w:top w:val="nil"/>
              <w:left w:val="nil"/>
              <w:bottom w:val="nil"/>
              <w:right w:val="nil"/>
            </w:tcBorders>
            <w:shd w:val="clear" w:color="auto" w:fill="auto"/>
            <w:noWrap/>
            <w:vAlign w:val="bottom"/>
            <w:hideMark/>
          </w:tcPr>
          <w:p w14:paraId="12CD77C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609" w:type="pct"/>
            <w:tcBorders>
              <w:top w:val="nil"/>
              <w:left w:val="nil"/>
              <w:bottom w:val="nil"/>
              <w:right w:val="nil"/>
            </w:tcBorders>
            <w:shd w:val="clear" w:color="auto" w:fill="auto"/>
            <w:noWrap/>
            <w:vAlign w:val="bottom"/>
            <w:hideMark/>
          </w:tcPr>
          <w:p w14:paraId="6F78E97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454.55</w:t>
            </w:r>
          </w:p>
        </w:tc>
        <w:tc>
          <w:tcPr>
            <w:tcW w:w="609" w:type="pct"/>
            <w:tcBorders>
              <w:top w:val="nil"/>
              <w:left w:val="nil"/>
              <w:bottom w:val="nil"/>
              <w:right w:val="nil"/>
            </w:tcBorders>
            <w:shd w:val="clear" w:color="auto" w:fill="auto"/>
            <w:noWrap/>
            <w:vAlign w:val="bottom"/>
            <w:hideMark/>
          </w:tcPr>
          <w:p w14:paraId="0CA0F1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15506.82</w:t>
            </w:r>
          </w:p>
        </w:tc>
        <w:tc>
          <w:tcPr>
            <w:tcW w:w="725" w:type="pct"/>
            <w:tcBorders>
              <w:top w:val="nil"/>
              <w:left w:val="nil"/>
              <w:bottom w:val="nil"/>
              <w:right w:val="nil"/>
            </w:tcBorders>
            <w:shd w:val="clear" w:color="auto" w:fill="auto"/>
            <w:noWrap/>
            <w:vAlign w:val="bottom"/>
            <w:hideMark/>
          </w:tcPr>
          <w:p w14:paraId="154AF3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852.59</w:t>
            </w:r>
          </w:p>
        </w:tc>
        <w:tc>
          <w:tcPr>
            <w:tcW w:w="622" w:type="pct"/>
            <w:tcBorders>
              <w:top w:val="nil"/>
              <w:left w:val="nil"/>
              <w:bottom w:val="nil"/>
              <w:right w:val="nil"/>
            </w:tcBorders>
            <w:shd w:val="clear" w:color="auto" w:fill="auto"/>
            <w:noWrap/>
            <w:vAlign w:val="bottom"/>
            <w:hideMark/>
          </w:tcPr>
          <w:p w14:paraId="7762E56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3515.91</w:t>
            </w:r>
          </w:p>
        </w:tc>
        <w:tc>
          <w:tcPr>
            <w:tcW w:w="651" w:type="pct"/>
            <w:tcBorders>
              <w:top w:val="nil"/>
              <w:left w:val="nil"/>
              <w:bottom w:val="nil"/>
              <w:right w:val="nil"/>
            </w:tcBorders>
            <w:shd w:val="clear" w:color="auto" w:fill="auto"/>
            <w:noWrap/>
            <w:vAlign w:val="bottom"/>
            <w:hideMark/>
          </w:tcPr>
          <w:p w14:paraId="28082DC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20329.86</w:t>
            </w:r>
          </w:p>
        </w:tc>
      </w:tr>
      <w:tr w:rsidR="00134564" w:rsidRPr="00134564" w14:paraId="27A53259" w14:textId="77777777" w:rsidTr="00C07053">
        <w:trPr>
          <w:trHeight w:val="288"/>
        </w:trPr>
        <w:tc>
          <w:tcPr>
            <w:tcW w:w="1784" w:type="pct"/>
            <w:tcBorders>
              <w:top w:val="nil"/>
              <w:left w:val="nil"/>
              <w:bottom w:val="nil"/>
              <w:right w:val="nil"/>
            </w:tcBorders>
            <w:shd w:val="clear" w:color="auto" w:fill="auto"/>
            <w:noWrap/>
            <w:vAlign w:val="bottom"/>
            <w:hideMark/>
          </w:tcPr>
          <w:p w14:paraId="653E369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609" w:type="pct"/>
            <w:tcBorders>
              <w:top w:val="nil"/>
              <w:left w:val="nil"/>
              <w:bottom w:val="nil"/>
              <w:right w:val="nil"/>
            </w:tcBorders>
            <w:shd w:val="clear" w:color="auto" w:fill="auto"/>
            <w:noWrap/>
            <w:vAlign w:val="bottom"/>
            <w:hideMark/>
          </w:tcPr>
          <w:p w14:paraId="1EC13E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16888.89</w:t>
            </w:r>
          </w:p>
        </w:tc>
        <w:tc>
          <w:tcPr>
            <w:tcW w:w="609" w:type="pct"/>
            <w:tcBorders>
              <w:top w:val="nil"/>
              <w:left w:val="nil"/>
              <w:bottom w:val="nil"/>
              <w:right w:val="nil"/>
            </w:tcBorders>
            <w:shd w:val="clear" w:color="auto" w:fill="auto"/>
            <w:noWrap/>
            <w:vAlign w:val="bottom"/>
            <w:hideMark/>
          </w:tcPr>
          <w:p w14:paraId="768BB4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82222.22</w:t>
            </w:r>
          </w:p>
        </w:tc>
        <w:tc>
          <w:tcPr>
            <w:tcW w:w="725" w:type="pct"/>
            <w:tcBorders>
              <w:top w:val="nil"/>
              <w:left w:val="nil"/>
              <w:bottom w:val="nil"/>
              <w:right w:val="nil"/>
            </w:tcBorders>
            <w:shd w:val="clear" w:color="auto" w:fill="auto"/>
            <w:noWrap/>
            <w:vAlign w:val="bottom"/>
            <w:hideMark/>
          </w:tcPr>
          <w:p w14:paraId="68A7A74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466.67</w:t>
            </w:r>
          </w:p>
        </w:tc>
        <w:tc>
          <w:tcPr>
            <w:tcW w:w="622" w:type="pct"/>
            <w:tcBorders>
              <w:top w:val="nil"/>
              <w:left w:val="nil"/>
              <w:bottom w:val="nil"/>
              <w:right w:val="nil"/>
            </w:tcBorders>
            <w:shd w:val="clear" w:color="auto" w:fill="auto"/>
            <w:noWrap/>
            <w:vAlign w:val="bottom"/>
            <w:hideMark/>
          </w:tcPr>
          <w:p w14:paraId="02CA4D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9297.78</w:t>
            </w:r>
          </w:p>
        </w:tc>
        <w:tc>
          <w:tcPr>
            <w:tcW w:w="651" w:type="pct"/>
            <w:tcBorders>
              <w:top w:val="nil"/>
              <w:left w:val="nil"/>
              <w:bottom w:val="nil"/>
              <w:right w:val="nil"/>
            </w:tcBorders>
            <w:shd w:val="clear" w:color="auto" w:fill="auto"/>
            <w:noWrap/>
            <w:vAlign w:val="bottom"/>
            <w:hideMark/>
          </w:tcPr>
          <w:p w14:paraId="2615A6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108875.56</w:t>
            </w:r>
          </w:p>
        </w:tc>
      </w:tr>
      <w:tr w:rsidR="00134564" w:rsidRPr="00134564" w14:paraId="559C6F00" w14:textId="77777777" w:rsidTr="00C07053">
        <w:trPr>
          <w:trHeight w:val="288"/>
        </w:trPr>
        <w:tc>
          <w:tcPr>
            <w:tcW w:w="1784" w:type="pct"/>
            <w:tcBorders>
              <w:top w:val="nil"/>
              <w:left w:val="nil"/>
              <w:bottom w:val="nil"/>
              <w:right w:val="nil"/>
            </w:tcBorders>
            <w:shd w:val="clear" w:color="auto" w:fill="auto"/>
            <w:noWrap/>
            <w:vAlign w:val="bottom"/>
            <w:hideMark/>
          </w:tcPr>
          <w:p w14:paraId="078946F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609" w:type="pct"/>
            <w:tcBorders>
              <w:top w:val="nil"/>
              <w:left w:val="nil"/>
              <w:bottom w:val="nil"/>
              <w:right w:val="nil"/>
            </w:tcBorders>
            <w:shd w:val="clear" w:color="auto" w:fill="auto"/>
            <w:noWrap/>
            <w:vAlign w:val="bottom"/>
            <w:hideMark/>
          </w:tcPr>
          <w:p w14:paraId="38753CC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9" w:type="pct"/>
            <w:tcBorders>
              <w:top w:val="nil"/>
              <w:left w:val="nil"/>
              <w:bottom w:val="nil"/>
              <w:right w:val="nil"/>
            </w:tcBorders>
            <w:shd w:val="clear" w:color="auto" w:fill="auto"/>
            <w:noWrap/>
            <w:vAlign w:val="bottom"/>
            <w:hideMark/>
          </w:tcPr>
          <w:p w14:paraId="04A8F16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5" w:type="pct"/>
            <w:tcBorders>
              <w:top w:val="nil"/>
              <w:left w:val="nil"/>
              <w:bottom w:val="nil"/>
              <w:right w:val="nil"/>
            </w:tcBorders>
            <w:shd w:val="clear" w:color="auto" w:fill="auto"/>
            <w:noWrap/>
            <w:vAlign w:val="bottom"/>
            <w:hideMark/>
          </w:tcPr>
          <w:p w14:paraId="60422A8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6567422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1" w:type="pct"/>
            <w:tcBorders>
              <w:top w:val="nil"/>
              <w:left w:val="nil"/>
              <w:bottom w:val="nil"/>
              <w:right w:val="nil"/>
            </w:tcBorders>
            <w:shd w:val="clear" w:color="auto" w:fill="auto"/>
            <w:noWrap/>
            <w:vAlign w:val="bottom"/>
            <w:hideMark/>
          </w:tcPr>
          <w:p w14:paraId="4561D7B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67BCD30" w14:textId="77777777" w:rsidTr="00C07053">
        <w:trPr>
          <w:trHeight w:val="288"/>
        </w:trPr>
        <w:tc>
          <w:tcPr>
            <w:tcW w:w="1784" w:type="pct"/>
            <w:tcBorders>
              <w:top w:val="nil"/>
              <w:left w:val="nil"/>
              <w:bottom w:val="nil"/>
              <w:right w:val="nil"/>
            </w:tcBorders>
            <w:shd w:val="clear" w:color="auto" w:fill="auto"/>
            <w:noWrap/>
            <w:vAlign w:val="bottom"/>
            <w:hideMark/>
          </w:tcPr>
          <w:p w14:paraId="6D5B3AB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609" w:type="pct"/>
            <w:tcBorders>
              <w:top w:val="nil"/>
              <w:left w:val="nil"/>
              <w:bottom w:val="nil"/>
              <w:right w:val="nil"/>
            </w:tcBorders>
            <w:shd w:val="clear" w:color="auto" w:fill="auto"/>
            <w:noWrap/>
            <w:vAlign w:val="bottom"/>
            <w:hideMark/>
          </w:tcPr>
          <w:p w14:paraId="5FE7CDD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09" w:type="pct"/>
            <w:tcBorders>
              <w:top w:val="nil"/>
              <w:left w:val="nil"/>
              <w:bottom w:val="nil"/>
              <w:right w:val="nil"/>
            </w:tcBorders>
            <w:shd w:val="clear" w:color="auto" w:fill="auto"/>
            <w:noWrap/>
            <w:vAlign w:val="bottom"/>
            <w:hideMark/>
          </w:tcPr>
          <w:p w14:paraId="5AD1028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25" w:type="pct"/>
            <w:tcBorders>
              <w:top w:val="nil"/>
              <w:left w:val="nil"/>
              <w:bottom w:val="nil"/>
              <w:right w:val="nil"/>
            </w:tcBorders>
            <w:shd w:val="clear" w:color="auto" w:fill="auto"/>
            <w:noWrap/>
            <w:vAlign w:val="bottom"/>
            <w:hideMark/>
          </w:tcPr>
          <w:p w14:paraId="1F5AE92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22" w:type="pct"/>
            <w:tcBorders>
              <w:top w:val="nil"/>
              <w:left w:val="nil"/>
              <w:bottom w:val="nil"/>
              <w:right w:val="nil"/>
            </w:tcBorders>
            <w:shd w:val="clear" w:color="auto" w:fill="auto"/>
            <w:noWrap/>
            <w:vAlign w:val="bottom"/>
            <w:hideMark/>
          </w:tcPr>
          <w:p w14:paraId="7DB0786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51" w:type="pct"/>
            <w:tcBorders>
              <w:top w:val="nil"/>
              <w:left w:val="nil"/>
              <w:bottom w:val="nil"/>
              <w:right w:val="nil"/>
            </w:tcBorders>
            <w:shd w:val="clear" w:color="auto" w:fill="auto"/>
            <w:noWrap/>
            <w:vAlign w:val="bottom"/>
            <w:hideMark/>
          </w:tcPr>
          <w:p w14:paraId="760705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9EE8BEC" w14:textId="77777777" w:rsidTr="00C07053">
        <w:trPr>
          <w:trHeight w:val="288"/>
        </w:trPr>
        <w:tc>
          <w:tcPr>
            <w:tcW w:w="1784" w:type="pct"/>
            <w:tcBorders>
              <w:top w:val="nil"/>
              <w:left w:val="nil"/>
              <w:bottom w:val="nil"/>
              <w:right w:val="nil"/>
            </w:tcBorders>
            <w:shd w:val="clear" w:color="auto" w:fill="auto"/>
            <w:noWrap/>
            <w:vAlign w:val="bottom"/>
            <w:hideMark/>
          </w:tcPr>
          <w:p w14:paraId="567B6DC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609" w:type="pct"/>
            <w:tcBorders>
              <w:top w:val="nil"/>
              <w:left w:val="nil"/>
              <w:bottom w:val="nil"/>
              <w:right w:val="nil"/>
            </w:tcBorders>
            <w:shd w:val="clear" w:color="auto" w:fill="auto"/>
            <w:noWrap/>
            <w:vAlign w:val="bottom"/>
            <w:hideMark/>
          </w:tcPr>
          <w:p w14:paraId="583010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353.75</w:t>
            </w:r>
          </w:p>
        </w:tc>
        <w:tc>
          <w:tcPr>
            <w:tcW w:w="609" w:type="pct"/>
            <w:tcBorders>
              <w:top w:val="nil"/>
              <w:left w:val="nil"/>
              <w:bottom w:val="nil"/>
              <w:right w:val="nil"/>
            </w:tcBorders>
            <w:shd w:val="clear" w:color="auto" w:fill="auto"/>
            <w:noWrap/>
            <w:vAlign w:val="bottom"/>
            <w:hideMark/>
          </w:tcPr>
          <w:p w14:paraId="46ECBC6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9241.07</w:t>
            </w:r>
          </w:p>
        </w:tc>
        <w:tc>
          <w:tcPr>
            <w:tcW w:w="725" w:type="pct"/>
            <w:tcBorders>
              <w:top w:val="nil"/>
              <w:left w:val="nil"/>
              <w:bottom w:val="nil"/>
              <w:right w:val="nil"/>
            </w:tcBorders>
            <w:shd w:val="clear" w:color="auto" w:fill="auto"/>
            <w:noWrap/>
            <w:vAlign w:val="bottom"/>
            <w:hideMark/>
          </w:tcPr>
          <w:p w14:paraId="03054C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441.07</w:t>
            </w:r>
          </w:p>
        </w:tc>
        <w:tc>
          <w:tcPr>
            <w:tcW w:w="622" w:type="pct"/>
            <w:tcBorders>
              <w:top w:val="nil"/>
              <w:left w:val="nil"/>
              <w:bottom w:val="nil"/>
              <w:right w:val="nil"/>
            </w:tcBorders>
            <w:shd w:val="clear" w:color="auto" w:fill="auto"/>
            <w:noWrap/>
            <w:vAlign w:val="bottom"/>
            <w:hideMark/>
          </w:tcPr>
          <w:p w14:paraId="7D477A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5956.43</w:t>
            </w:r>
          </w:p>
        </w:tc>
        <w:tc>
          <w:tcPr>
            <w:tcW w:w="651" w:type="pct"/>
            <w:tcBorders>
              <w:top w:val="nil"/>
              <w:left w:val="nil"/>
              <w:bottom w:val="nil"/>
              <w:right w:val="nil"/>
            </w:tcBorders>
            <w:shd w:val="clear" w:color="auto" w:fill="auto"/>
            <w:noWrap/>
            <w:vAlign w:val="bottom"/>
            <w:hideMark/>
          </w:tcPr>
          <w:p w14:paraId="3A4526C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15992.32</w:t>
            </w:r>
          </w:p>
        </w:tc>
      </w:tr>
      <w:tr w:rsidR="00134564" w:rsidRPr="00134564" w14:paraId="57D9E54A" w14:textId="77777777" w:rsidTr="00C07053">
        <w:trPr>
          <w:trHeight w:val="288"/>
        </w:trPr>
        <w:tc>
          <w:tcPr>
            <w:tcW w:w="1784" w:type="pct"/>
            <w:tcBorders>
              <w:top w:val="nil"/>
              <w:left w:val="nil"/>
              <w:bottom w:val="nil"/>
              <w:right w:val="nil"/>
            </w:tcBorders>
            <w:shd w:val="clear" w:color="auto" w:fill="auto"/>
            <w:noWrap/>
            <w:vAlign w:val="bottom"/>
            <w:hideMark/>
          </w:tcPr>
          <w:p w14:paraId="1F7AA37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609" w:type="pct"/>
            <w:tcBorders>
              <w:top w:val="nil"/>
              <w:left w:val="nil"/>
              <w:bottom w:val="nil"/>
              <w:right w:val="nil"/>
            </w:tcBorders>
            <w:shd w:val="clear" w:color="auto" w:fill="auto"/>
            <w:noWrap/>
            <w:vAlign w:val="bottom"/>
            <w:hideMark/>
          </w:tcPr>
          <w:p w14:paraId="3EDDF80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3856.21</w:t>
            </w:r>
          </w:p>
        </w:tc>
        <w:tc>
          <w:tcPr>
            <w:tcW w:w="609" w:type="pct"/>
            <w:tcBorders>
              <w:top w:val="nil"/>
              <w:left w:val="nil"/>
              <w:bottom w:val="nil"/>
              <w:right w:val="nil"/>
            </w:tcBorders>
            <w:shd w:val="clear" w:color="auto" w:fill="auto"/>
            <w:noWrap/>
            <w:vAlign w:val="bottom"/>
            <w:hideMark/>
          </w:tcPr>
          <w:p w14:paraId="6481F32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7216.57</w:t>
            </w:r>
          </w:p>
        </w:tc>
        <w:tc>
          <w:tcPr>
            <w:tcW w:w="725" w:type="pct"/>
            <w:tcBorders>
              <w:top w:val="nil"/>
              <w:left w:val="nil"/>
              <w:bottom w:val="nil"/>
              <w:right w:val="nil"/>
            </w:tcBorders>
            <w:shd w:val="clear" w:color="auto" w:fill="auto"/>
            <w:noWrap/>
            <w:vAlign w:val="bottom"/>
            <w:hideMark/>
          </w:tcPr>
          <w:p w14:paraId="685AC0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872.57</w:t>
            </w:r>
          </w:p>
        </w:tc>
        <w:tc>
          <w:tcPr>
            <w:tcW w:w="622" w:type="pct"/>
            <w:tcBorders>
              <w:top w:val="nil"/>
              <w:left w:val="nil"/>
              <w:bottom w:val="nil"/>
              <w:right w:val="nil"/>
            </w:tcBorders>
            <w:shd w:val="clear" w:color="auto" w:fill="auto"/>
            <w:noWrap/>
            <w:vAlign w:val="bottom"/>
            <w:hideMark/>
          </w:tcPr>
          <w:p w14:paraId="7CA1FA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6846.76</w:t>
            </w:r>
          </w:p>
        </w:tc>
        <w:tc>
          <w:tcPr>
            <w:tcW w:w="651" w:type="pct"/>
            <w:tcBorders>
              <w:top w:val="nil"/>
              <w:left w:val="nil"/>
              <w:bottom w:val="nil"/>
              <w:right w:val="nil"/>
            </w:tcBorders>
            <w:shd w:val="clear" w:color="auto" w:fill="auto"/>
            <w:noWrap/>
            <w:vAlign w:val="bottom"/>
            <w:hideMark/>
          </w:tcPr>
          <w:p w14:paraId="6D1849F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18792.11</w:t>
            </w:r>
          </w:p>
        </w:tc>
      </w:tr>
      <w:tr w:rsidR="00134564" w:rsidRPr="00134564" w14:paraId="5AF8AA1B" w14:textId="77777777" w:rsidTr="00C07053">
        <w:trPr>
          <w:trHeight w:val="288"/>
        </w:trPr>
        <w:tc>
          <w:tcPr>
            <w:tcW w:w="1784" w:type="pct"/>
            <w:tcBorders>
              <w:top w:val="nil"/>
              <w:left w:val="nil"/>
              <w:bottom w:val="nil"/>
              <w:right w:val="nil"/>
            </w:tcBorders>
            <w:shd w:val="clear" w:color="auto" w:fill="auto"/>
            <w:noWrap/>
            <w:vAlign w:val="bottom"/>
            <w:hideMark/>
          </w:tcPr>
          <w:p w14:paraId="5D3E250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609" w:type="pct"/>
            <w:tcBorders>
              <w:top w:val="nil"/>
              <w:left w:val="nil"/>
              <w:bottom w:val="nil"/>
              <w:right w:val="nil"/>
            </w:tcBorders>
            <w:shd w:val="clear" w:color="auto" w:fill="auto"/>
            <w:noWrap/>
            <w:vAlign w:val="bottom"/>
            <w:hideMark/>
          </w:tcPr>
          <w:p w14:paraId="341F02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3017.47</w:t>
            </w:r>
          </w:p>
        </w:tc>
        <w:tc>
          <w:tcPr>
            <w:tcW w:w="609" w:type="pct"/>
            <w:tcBorders>
              <w:top w:val="nil"/>
              <w:left w:val="nil"/>
              <w:bottom w:val="nil"/>
              <w:right w:val="nil"/>
            </w:tcBorders>
            <w:shd w:val="clear" w:color="auto" w:fill="auto"/>
            <w:noWrap/>
            <w:vAlign w:val="bottom"/>
            <w:hideMark/>
          </w:tcPr>
          <w:p w14:paraId="24A3CF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19176.09</w:t>
            </w:r>
          </w:p>
        </w:tc>
        <w:tc>
          <w:tcPr>
            <w:tcW w:w="725" w:type="pct"/>
            <w:tcBorders>
              <w:top w:val="nil"/>
              <w:left w:val="nil"/>
              <w:bottom w:val="nil"/>
              <w:right w:val="nil"/>
            </w:tcBorders>
            <w:shd w:val="clear" w:color="auto" w:fill="auto"/>
            <w:noWrap/>
            <w:vAlign w:val="bottom"/>
            <w:hideMark/>
          </w:tcPr>
          <w:p w14:paraId="3B5535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295.45</w:t>
            </w:r>
          </w:p>
        </w:tc>
        <w:tc>
          <w:tcPr>
            <w:tcW w:w="622" w:type="pct"/>
            <w:tcBorders>
              <w:top w:val="nil"/>
              <w:left w:val="nil"/>
              <w:bottom w:val="nil"/>
              <w:right w:val="nil"/>
            </w:tcBorders>
            <w:shd w:val="clear" w:color="auto" w:fill="auto"/>
            <w:noWrap/>
            <w:vAlign w:val="bottom"/>
            <w:hideMark/>
          </w:tcPr>
          <w:p w14:paraId="4EE449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4471.02</w:t>
            </w:r>
          </w:p>
        </w:tc>
        <w:tc>
          <w:tcPr>
            <w:tcW w:w="651" w:type="pct"/>
            <w:tcBorders>
              <w:top w:val="nil"/>
              <w:left w:val="nil"/>
              <w:bottom w:val="nil"/>
              <w:right w:val="nil"/>
            </w:tcBorders>
            <w:shd w:val="clear" w:color="auto" w:fill="auto"/>
            <w:noWrap/>
            <w:vAlign w:val="bottom"/>
            <w:hideMark/>
          </w:tcPr>
          <w:p w14:paraId="26F689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26960.03</w:t>
            </w:r>
          </w:p>
        </w:tc>
      </w:tr>
      <w:tr w:rsidR="00134564" w:rsidRPr="00134564" w14:paraId="47CE3C20" w14:textId="77777777" w:rsidTr="00C07053">
        <w:trPr>
          <w:trHeight w:val="288"/>
        </w:trPr>
        <w:tc>
          <w:tcPr>
            <w:tcW w:w="1784" w:type="pct"/>
            <w:tcBorders>
              <w:top w:val="nil"/>
              <w:left w:val="nil"/>
              <w:bottom w:val="nil"/>
              <w:right w:val="nil"/>
            </w:tcBorders>
            <w:shd w:val="clear" w:color="auto" w:fill="auto"/>
            <w:noWrap/>
            <w:vAlign w:val="bottom"/>
            <w:hideMark/>
          </w:tcPr>
          <w:p w14:paraId="10A2C13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609" w:type="pct"/>
            <w:tcBorders>
              <w:top w:val="nil"/>
              <w:left w:val="nil"/>
              <w:bottom w:val="nil"/>
              <w:right w:val="nil"/>
            </w:tcBorders>
            <w:shd w:val="clear" w:color="auto" w:fill="auto"/>
            <w:noWrap/>
            <w:vAlign w:val="bottom"/>
            <w:hideMark/>
          </w:tcPr>
          <w:p w14:paraId="4EDA90E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9" w:type="pct"/>
            <w:tcBorders>
              <w:top w:val="nil"/>
              <w:left w:val="nil"/>
              <w:bottom w:val="nil"/>
              <w:right w:val="nil"/>
            </w:tcBorders>
            <w:shd w:val="clear" w:color="auto" w:fill="auto"/>
            <w:noWrap/>
            <w:vAlign w:val="bottom"/>
            <w:hideMark/>
          </w:tcPr>
          <w:p w14:paraId="31F4C8E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5" w:type="pct"/>
            <w:tcBorders>
              <w:top w:val="nil"/>
              <w:left w:val="nil"/>
              <w:bottom w:val="nil"/>
              <w:right w:val="nil"/>
            </w:tcBorders>
            <w:shd w:val="clear" w:color="auto" w:fill="auto"/>
            <w:noWrap/>
            <w:vAlign w:val="bottom"/>
            <w:hideMark/>
          </w:tcPr>
          <w:p w14:paraId="16CD06F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5291D80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1" w:type="pct"/>
            <w:tcBorders>
              <w:top w:val="nil"/>
              <w:left w:val="nil"/>
              <w:bottom w:val="nil"/>
              <w:right w:val="nil"/>
            </w:tcBorders>
            <w:shd w:val="clear" w:color="auto" w:fill="auto"/>
            <w:noWrap/>
            <w:vAlign w:val="bottom"/>
            <w:hideMark/>
          </w:tcPr>
          <w:p w14:paraId="401A30C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1F8C408" w14:textId="77777777" w:rsidTr="00C07053">
        <w:trPr>
          <w:trHeight w:val="288"/>
        </w:trPr>
        <w:tc>
          <w:tcPr>
            <w:tcW w:w="1784" w:type="pct"/>
            <w:tcBorders>
              <w:top w:val="nil"/>
              <w:left w:val="nil"/>
              <w:bottom w:val="nil"/>
              <w:right w:val="nil"/>
            </w:tcBorders>
            <w:shd w:val="clear" w:color="auto" w:fill="auto"/>
            <w:noWrap/>
            <w:vAlign w:val="bottom"/>
            <w:hideMark/>
          </w:tcPr>
          <w:p w14:paraId="4DE57EC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609" w:type="pct"/>
            <w:tcBorders>
              <w:top w:val="nil"/>
              <w:left w:val="nil"/>
              <w:bottom w:val="nil"/>
              <w:right w:val="nil"/>
            </w:tcBorders>
            <w:shd w:val="clear" w:color="auto" w:fill="auto"/>
            <w:noWrap/>
            <w:vAlign w:val="bottom"/>
            <w:hideMark/>
          </w:tcPr>
          <w:p w14:paraId="783E5C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2944.21</w:t>
            </w:r>
          </w:p>
        </w:tc>
        <w:tc>
          <w:tcPr>
            <w:tcW w:w="609" w:type="pct"/>
            <w:tcBorders>
              <w:top w:val="nil"/>
              <w:left w:val="nil"/>
              <w:bottom w:val="nil"/>
              <w:right w:val="nil"/>
            </w:tcBorders>
            <w:shd w:val="clear" w:color="auto" w:fill="auto"/>
            <w:noWrap/>
            <w:vAlign w:val="bottom"/>
            <w:hideMark/>
          </w:tcPr>
          <w:p w14:paraId="0B7E1ED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13188.65</w:t>
            </w:r>
          </w:p>
        </w:tc>
        <w:tc>
          <w:tcPr>
            <w:tcW w:w="725" w:type="pct"/>
            <w:tcBorders>
              <w:top w:val="nil"/>
              <w:left w:val="nil"/>
              <w:bottom w:val="nil"/>
              <w:right w:val="nil"/>
            </w:tcBorders>
            <w:shd w:val="clear" w:color="auto" w:fill="auto"/>
            <w:noWrap/>
            <w:vAlign w:val="bottom"/>
            <w:hideMark/>
          </w:tcPr>
          <w:p w14:paraId="00722F1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615.42</w:t>
            </w:r>
          </w:p>
        </w:tc>
        <w:tc>
          <w:tcPr>
            <w:tcW w:w="622" w:type="pct"/>
            <w:tcBorders>
              <w:top w:val="nil"/>
              <w:left w:val="nil"/>
              <w:bottom w:val="nil"/>
              <w:right w:val="nil"/>
            </w:tcBorders>
            <w:shd w:val="clear" w:color="auto" w:fill="auto"/>
            <w:noWrap/>
            <w:vAlign w:val="bottom"/>
            <w:hideMark/>
          </w:tcPr>
          <w:p w14:paraId="3785716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6245.94</w:t>
            </w:r>
          </w:p>
        </w:tc>
        <w:tc>
          <w:tcPr>
            <w:tcW w:w="651" w:type="pct"/>
            <w:tcBorders>
              <w:top w:val="nil"/>
              <w:left w:val="nil"/>
              <w:bottom w:val="nil"/>
              <w:right w:val="nil"/>
            </w:tcBorders>
            <w:shd w:val="clear" w:color="auto" w:fill="auto"/>
            <w:noWrap/>
            <w:vAlign w:val="bottom"/>
            <w:hideMark/>
          </w:tcPr>
          <w:p w14:paraId="155C536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22994.22</w:t>
            </w:r>
          </w:p>
        </w:tc>
      </w:tr>
      <w:tr w:rsidR="00134564" w:rsidRPr="00134564" w14:paraId="06039142" w14:textId="77777777" w:rsidTr="00C07053">
        <w:trPr>
          <w:trHeight w:val="288"/>
        </w:trPr>
        <w:tc>
          <w:tcPr>
            <w:tcW w:w="1784" w:type="pct"/>
            <w:tcBorders>
              <w:top w:val="nil"/>
              <w:left w:val="nil"/>
              <w:bottom w:val="nil"/>
              <w:right w:val="nil"/>
            </w:tcBorders>
            <w:shd w:val="clear" w:color="auto" w:fill="auto"/>
            <w:noWrap/>
            <w:vAlign w:val="bottom"/>
            <w:hideMark/>
          </w:tcPr>
          <w:p w14:paraId="0F85151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609" w:type="pct"/>
            <w:tcBorders>
              <w:top w:val="nil"/>
              <w:left w:val="nil"/>
              <w:bottom w:val="nil"/>
              <w:right w:val="nil"/>
            </w:tcBorders>
            <w:shd w:val="clear" w:color="auto" w:fill="auto"/>
            <w:noWrap/>
            <w:vAlign w:val="bottom"/>
            <w:hideMark/>
          </w:tcPr>
          <w:p w14:paraId="7F85DC7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2800.00</w:t>
            </w:r>
          </w:p>
        </w:tc>
        <w:tc>
          <w:tcPr>
            <w:tcW w:w="609" w:type="pct"/>
            <w:tcBorders>
              <w:top w:val="nil"/>
              <w:left w:val="nil"/>
              <w:bottom w:val="nil"/>
              <w:right w:val="nil"/>
            </w:tcBorders>
            <w:shd w:val="clear" w:color="auto" w:fill="auto"/>
            <w:noWrap/>
            <w:vAlign w:val="bottom"/>
            <w:hideMark/>
          </w:tcPr>
          <w:p w14:paraId="4D673F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1386.00</w:t>
            </w:r>
          </w:p>
        </w:tc>
        <w:tc>
          <w:tcPr>
            <w:tcW w:w="725" w:type="pct"/>
            <w:tcBorders>
              <w:top w:val="nil"/>
              <w:left w:val="nil"/>
              <w:bottom w:val="nil"/>
              <w:right w:val="nil"/>
            </w:tcBorders>
            <w:shd w:val="clear" w:color="auto" w:fill="auto"/>
            <w:noWrap/>
            <w:vAlign w:val="bottom"/>
            <w:hideMark/>
          </w:tcPr>
          <w:p w14:paraId="0CFF114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78.67</w:t>
            </w:r>
          </w:p>
        </w:tc>
        <w:tc>
          <w:tcPr>
            <w:tcW w:w="622" w:type="pct"/>
            <w:tcBorders>
              <w:top w:val="nil"/>
              <w:left w:val="nil"/>
              <w:bottom w:val="nil"/>
              <w:right w:val="nil"/>
            </w:tcBorders>
            <w:shd w:val="clear" w:color="auto" w:fill="auto"/>
            <w:noWrap/>
            <w:vAlign w:val="bottom"/>
            <w:hideMark/>
          </w:tcPr>
          <w:p w14:paraId="30464B4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39.67</w:t>
            </w:r>
          </w:p>
        </w:tc>
        <w:tc>
          <w:tcPr>
            <w:tcW w:w="651" w:type="pct"/>
            <w:tcBorders>
              <w:top w:val="nil"/>
              <w:left w:val="nil"/>
              <w:bottom w:val="nil"/>
              <w:right w:val="nil"/>
            </w:tcBorders>
            <w:shd w:val="clear" w:color="auto" w:fill="auto"/>
            <w:noWrap/>
            <w:vAlign w:val="bottom"/>
            <w:hideMark/>
          </w:tcPr>
          <w:p w14:paraId="13C19F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4304.33</w:t>
            </w:r>
          </w:p>
        </w:tc>
      </w:tr>
      <w:tr w:rsidR="00134564" w:rsidRPr="00134564" w14:paraId="466A1815" w14:textId="77777777" w:rsidTr="00C07053">
        <w:trPr>
          <w:trHeight w:val="288"/>
        </w:trPr>
        <w:tc>
          <w:tcPr>
            <w:tcW w:w="1784" w:type="pct"/>
            <w:tcBorders>
              <w:top w:val="nil"/>
              <w:left w:val="nil"/>
              <w:bottom w:val="nil"/>
              <w:right w:val="nil"/>
            </w:tcBorders>
            <w:shd w:val="clear" w:color="auto" w:fill="auto"/>
            <w:noWrap/>
            <w:vAlign w:val="bottom"/>
            <w:hideMark/>
          </w:tcPr>
          <w:p w14:paraId="51E84EA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609" w:type="pct"/>
            <w:tcBorders>
              <w:top w:val="nil"/>
              <w:left w:val="nil"/>
              <w:bottom w:val="nil"/>
              <w:right w:val="nil"/>
            </w:tcBorders>
            <w:shd w:val="clear" w:color="auto" w:fill="auto"/>
            <w:noWrap/>
            <w:vAlign w:val="bottom"/>
            <w:hideMark/>
          </w:tcPr>
          <w:p w14:paraId="581DD63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09" w:type="pct"/>
            <w:tcBorders>
              <w:top w:val="nil"/>
              <w:left w:val="nil"/>
              <w:bottom w:val="nil"/>
              <w:right w:val="nil"/>
            </w:tcBorders>
            <w:shd w:val="clear" w:color="auto" w:fill="auto"/>
            <w:noWrap/>
            <w:vAlign w:val="bottom"/>
            <w:hideMark/>
          </w:tcPr>
          <w:p w14:paraId="0BB0311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25" w:type="pct"/>
            <w:tcBorders>
              <w:top w:val="nil"/>
              <w:left w:val="nil"/>
              <w:bottom w:val="nil"/>
              <w:right w:val="nil"/>
            </w:tcBorders>
            <w:shd w:val="clear" w:color="auto" w:fill="auto"/>
            <w:noWrap/>
            <w:vAlign w:val="bottom"/>
            <w:hideMark/>
          </w:tcPr>
          <w:p w14:paraId="0157CD7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22" w:type="pct"/>
            <w:tcBorders>
              <w:top w:val="nil"/>
              <w:left w:val="nil"/>
              <w:bottom w:val="nil"/>
              <w:right w:val="nil"/>
            </w:tcBorders>
            <w:shd w:val="clear" w:color="auto" w:fill="auto"/>
            <w:noWrap/>
            <w:vAlign w:val="bottom"/>
            <w:hideMark/>
          </w:tcPr>
          <w:p w14:paraId="2071479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1" w:type="pct"/>
            <w:tcBorders>
              <w:top w:val="nil"/>
              <w:left w:val="nil"/>
              <w:bottom w:val="nil"/>
              <w:right w:val="nil"/>
            </w:tcBorders>
            <w:shd w:val="clear" w:color="auto" w:fill="auto"/>
            <w:noWrap/>
            <w:vAlign w:val="bottom"/>
            <w:hideMark/>
          </w:tcPr>
          <w:p w14:paraId="34D40FA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7D77728" w14:textId="77777777" w:rsidTr="00C07053">
        <w:trPr>
          <w:trHeight w:val="288"/>
        </w:trPr>
        <w:tc>
          <w:tcPr>
            <w:tcW w:w="1784" w:type="pct"/>
            <w:tcBorders>
              <w:top w:val="nil"/>
              <w:left w:val="nil"/>
              <w:bottom w:val="nil"/>
              <w:right w:val="nil"/>
            </w:tcBorders>
            <w:shd w:val="clear" w:color="auto" w:fill="auto"/>
            <w:noWrap/>
            <w:vAlign w:val="bottom"/>
            <w:hideMark/>
          </w:tcPr>
          <w:p w14:paraId="6F2AB09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609" w:type="pct"/>
            <w:tcBorders>
              <w:top w:val="nil"/>
              <w:left w:val="nil"/>
              <w:bottom w:val="nil"/>
              <w:right w:val="nil"/>
            </w:tcBorders>
            <w:shd w:val="clear" w:color="auto" w:fill="auto"/>
            <w:noWrap/>
            <w:vAlign w:val="bottom"/>
            <w:hideMark/>
          </w:tcPr>
          <w:p w14:paraId="53C6441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1108.11</w:t>
            </w:r>
          </w:p>
        </w:tc>
        <w:tc>
          <w:tcPr>
            <w:tcW w:w="609" w:type="pct"/>
            <w:tcBorders>
              <w:top w:val="nil"/>
              <w:left w:val="nil"/>
              <w:bottom w:val="nil"/>
              <w:right w:val="nil"/>
            </w:tcBorders>
            <w:shd w:val="clear" w:color="auto" w:fill="auto"/>
            <w:noWrap/>
            <w:vAlign w:val="bottom"/>
            <w:hideMark/>
          </w:tcPr>
          <w:p w14:paraId="782DE9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7627.09</w:t>
            </w:r>
          </w:p>
        </w:tc>
        <w:tc>
          <w:tcPr>
            <w:tcW w:w="725" w:type="pct"/>
            <w:tcBorders>
              <w:top w:val="nil"/>
              <w:left w:val="nil"/>
              <w:bottom w:val="nil"/>
              <w:right w:val="nil"/>
            </w:tcBorders>
            <w:shd w:val="clear" w:color="auto" w:fill="auto"/>
            <w:noWrap/>
            <w:vAlign w:val="bottom"/>
            <w:hideMark/>
          </w:tcPr>
          <w:p w14:paraId="1456B1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139.32</w:t>
            </w:r>
          </w:p>
        </w:tc>
        <w:tc>
          <w:tcPr>
            <w:tcW w:w="622" w:type="pct"/>
            <w:tcBorders>
              <w:top w:val="nil"/>
              <w:left w:val="nil"/>
              <w:bottom w:val="nil"/>
              <w:right w:val="nil"/>
            </w:tcBorders>
            <w:shd w:val="clear" w:color="auto" w:fill="auto"/>
            <w:noWrap/>
            <w:vAlign w:val="bottom"/>
            <w:hideMark/>
          </w:tcPr>
          <w:p w14:paraId="5CE23D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639.19</w:t>
            </w:r>
          </w:p>
        </w:tc>
        <w:tc>
          <w:tcPr>
            <w:tcW w:w="651" w:type="pct"/>
            <w:tcBorders>
              <w:top w:val="nil"/>
              <w:left w:val="nil"/>
              <w:bottom w:val="nil"/>
              <w:right w:val="nil"/>
            </w:tcBorders>
            <w:shd w:val="clear" w:color="auto" w:fill="auto"/>
            <w:noWrap/>
            <w:vAlign w:val="bottom"/>
            <w:hideMark/>
          </w:tcPr>
          <w:p w14:paraId="6E5C593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9513.72</w:t>
            </w:r>
          </w:p>
        </w:tc>
      </w:tr>
      <w:tr w:rsidR="00134564" w:rsidRPr="00134564" w14:paraId="55B8E02D" w14:textId="77777777" w:rsidTr="00C07053">
        <w:trPr>
          <w:trHeight w:val="288"/>
        </w:trPr>
        <w:tc>
          <w:tcPr>
            <w:tcW w:w="1784" w:type="pct"/>
            <w:tcBorders>
              <w:top w:val="nil"/>
              <w:left w:val="nil"/>
              <w:bottom w:val="nil"/>
              <w:right w:val="nil"/>
            </w:tcBorders>
            <w:shd w:val="clear" w:color="auto" w:fill="auto"/>
            <w:noWrap/>
            <w:vAlign w:val="bottom"/>
            <w:hideMark/>
          </w:tcPr>
          <w:p w14:paraId="5003343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609" w:type="pct"/>
            <w:tcBorders>
              <w:top w:val="nil"/>
              <w:left w:val="nil"/>
              <w:bottom w:val="nil"/>
              <w:right w:val="nil"/>
            </w:tcBorders>
            <w:shd w:val="clear" w:color="auto" w:fill="auto"/>
            <w:noWrap/>
            <w:vAlign w:val="bottom"/>
            <w:hideMark/>
          </w:tcPr>
          <w:p w14:paraId="25F5FC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2255.65</w:t>
            </w:r>
          </w:p>
        </w:tc>
        <w:tc>
          <w:tcPr>
            <w:tcW w:w="609" w:type="pct"/>
            <w:tcBorders>
              <w:top w:val="nil"/>
              <w:left w:val="nil"/>
              <w:bottom w:val="nil"/>
              <w:right w:val="nil"/>
            </w:tcBorders>
            <w:shd w:val="clear" w:color="auto" w:fill="auto"/>
            <w:noWrap/>
            <w:vAlign w:val="bottom"/>
            <w:hideMark/>
          </w:tcPr>
          <w:p w14:paraId="68E611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6432.35</w:t>
            </w:r>
          </w:p>
        </w:tc>
        <w:tc>
          <w:tcPr>
            <w:tcW w:w="725" w:type="pct"/>
            <w:tcBorders>
              <w:top w:val="nil"/>
              <w:left w:val="nil"/>
              <w:bottom w:val="nil"/>
              <w:right w:val="nil"/>
            </w:tcBorders>
            <w:shd w:val="clear" w:color="auto" w:fill="auto"/>
            <w:noWrap/>
            <w:vAlign w:val="bottom"/>
            <w:hideMark/>
          </w:tcPr>
          <w:p w14:paraId="5D3D0D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123.97</w:t>
            </w:r>
          </w:p>
        </w:tc>
        <w:tc>
          <w:tcPr>
            <w:tcW w:w="622" w:type="pct"/>
            <w:tcBorders>
              <w:top w:val="nil"/>
              <w:left w:val="nil"/>
              <w:bottom w:val="nil"/>
              <w:right w:val="nil"/>
            </w:tcBorders>
            <w:shd w:val="clear" w:color="auto" w:fill="auto"/>
            <w:noWrap/>
            <w:vAlign w:val="bottom"/>
            <w:hideMark/>
          </w:tcPr>
          <w:p w14:paraId="0A32D3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3913.01</w:t>
            </w:r>
          </w:p>
        </w:tc>
        <w:tc>
          <w:tcPr>
            <w:tcW w:w="651" w:type="pct"/>
            <w:tcBorders>
              <w:top w:val="nil"/>
              <w:left w:val="nil"/>
              <w:bottom w:val="nil"/>
              <w:right w:val="nil"/>
            </w:tcBorders>
            <w:shd w:val="clear" w:color="auto" w:fill="auto"/>
            <w:noWrap/>
            <w:vAlign w:val="bottom"/>
            <w:hideMark/>
          </w:tcPr>
          <w:p w14:paraId="5AF720F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12724.99</w:t>
            </w:r>
          </w:p>
        </w:tc>
      </w:tr>
      <w:tr w:rsidR="00134564" w:rsidRPr="00134564" w14:paraId="46ADE114" w14:textId="77777777" w:rsidTr="00C07053">
        <w:trPr>
          <w:trHeight w:val="288"/>
        </w:trPr>
        <w:tc>
          <w:tcPr>
            <w:tcW w:w="1784" w:type="pct"/>
            <w:tcBorders>
              <w:top w:val="nil"/>
              <w:left w:val="nil"/>
              <w:bottom w:val="nil"/>
              <w:right w:val="nil"/>
            </w:tcBorders>
            <w:shd w:val="clear" w:color="auto" w:fill="auto"/>
            <w:noWrap/>
            <w:vAlign w:val="bottom"/>
            <w:hideMark/>
          </w:tcPr>
          <w:p w14:paraId="307CF18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609" w:type="pct"/>
            <w:tcBorders>
              <w:top w:val="nil"/>
              <w:left w:val="nil"/>
              <w:bottom w:val="nil"/>
              <w:right w:val="nil"/>
            </w:tcBorders>
            <w:shd w:val="clear" w:color="auto" w:fill="auto"/>
            <w:noWrap/>
            <w:vAlign w:val="bottom"/>
            <w:hideMark/>
          </w:tcPr>
          <w:p w14:paraId="444A469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734.38</w:t>
            </w:r>
          </w:p>
        </w:tc>
        <w:tc>
          <w:tcPr>
            <w:tcW w:w="609" w:type="pct"/>
            <w:tcBorders>
              <w:top w:val="nil"/>
              <w:left w:val="nil"/>
              <w:bottom w:val="nil"/>
              <w:right w:val="nil"/>
            </w:tcBorders>
            <w:shd w:val="clear" w:color="auto" w:fill="auto"/>
            <w:noWrap/>
            <w:vAlign w:val="bottom"/>
            <w:hideMark/>
          </w:tcPr>
          <w:p w14:paraId="70840A4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4609.69</w:t>
            </w:r>
          </w:p>
        </w:tc>
        <w:tc>
          <w:tcPr>
            <w:tcW w:w="725" w:type="pct"/>
            <w:tcBorders>
              <w:top w:val="nil"/>
              <w:left w:val="nil"/>
              <w:bottom w:val="nil"/>
              <w:right w:val="nil"/>
            </w:tcBorders>
            <w:shd w:val="clear" w:color="auto" w:fill="auto"/>
            <w:noWrap/>
            <w:vAlign w:val="bottom"/>
            <w:hideMark/>
          </w:tcPr>
          <w:p w14:paraId="148BB27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1328.38</w:t>
            </w:r>
          </w:p>
        </w:tc>
        <w:tc>
          <w:tcPr>
            <w:tcW w:w="622" w:type="pct"/>
            <w:tcBorders>
              <w:top w:val="nil"/>
              <w:left w:val="nil"/>
              <w:bottom w:val="nil"/>
              <w:right w:val="nil"/>
            </w:tcBorders>
            <w:shd w:val="clear" w:color="auto" w:fill="auto"/>
            <w:noWrap/>
            <w:vAlign w:val="bottom"/>
            <w:hideMark/>
          </w:tcPr>
          <w:p w14:paraId="4E4B5E1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3875.94</w:t>
            </w:r>
          </w:p>
        </w:tc>
        <w:tc>
          <w:tcPr>
            <w:tcW w:w="651" w:type="pct"/>
            <w:tcBorders>
              <w:top w:val="nil"/>
              <w:left w:val="nil"/>
              <w:bottom w:val="nil"/>
              <w:right w:val="nil"/>
            </w:tcBorders>
            <w:shd w:val="clear" w:color="auto" w:fill="auto"/>
            <w:noWrap/>
            <w:vAlign w:val="bottom"/>
            <w:hideMark/>
          </w:tcPr>
          <w:p w14:paraId="3C6696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10548.38</w:t>
            </w:r>
          </w:p>
        </w:tc>
      </w:tr>
      <w:tr w:rsidR="00134564" w:rsidRPr="00134564" w14:paraId="33E74ACC" w14:textId="77777777" w:rsidTr="00C07053">
        <w:trPr>
          <w:trHeight w:val="288"/>
        </w:trPr>
        <w:tc>
          <w:tcPr>
            <w:tcW w:w="1784" w:type="pct"/>
            <w:tcBorders>
              <w:top w:val="nil"/>
              <w:left w:val="nil"/>
              <w:bottom w:val="nil"/>
              <w:right w:val="nil"/>
            </w:tcBorders>
            <w:shd w:val="clear" w:color="auto" w:fill="auto"/>
            <w:noWrap/>
            <w:vAlign w:val="bottom"/>
            <w:hideMark/>
          </w:tcPr>
          <w:p w14:paraId="17A08B6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609" w:type="pct"/>
            <w:tcBorders>
              <w:top w:val="nil"/>
              <w:left w:val="nil"/>
              <w:bottom w:val="nil"/>
              <w:right w:val="nil"/>
            </w:tcBorders>
            <w:shd w:val="clear" w:color="auto" w:fill="auto"/>
            <w:noWrap/>
            <w:vAlign w:val="bottom"/>
            <w:hideMark/>
          </w:tcPr>
          <w:p w14:paraId="05104DF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1370.43</w:t>
            </w:r>
          </w:p>
        </w:tc>
        <w:tc>
          <w:tcPr>
            <w:tcW w:w="609" w:type="pct"/>
            <w:tcBorders>
              <w:top w:val="nil"/>
              <w:left w:val="nil"/>
              <w:bottom w:val="nil"/>
              <w:right w:val="nil"/>
            </w:tcBorders>
            <w:shd w:val="clear" w:color="auto" w:fill="auto"/>
            <w:noWrap/>
            <w:vAlign w:val="bottom"/>
            <w:hideMark/>
          </w:tcPr>
          <w:p w14:paraId="5D8C30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14105.60</w:t>
            </w:r>
          </w:p>
        </w:tc>
        <w:tc>
          <w:tcPr>
            <w:tcW w:w="725" w:type="pct"/>
            <w:tcBorders>
              <w:top w:val="nil"/>
              <w:left w:val="nil"/>
              <w:bottom w:val="nil"/>
              <w:right w:val="nil"/>
            </w:tcBorders>
            <w:shd w:val="clear" w:color="auto" w:fill="auto"/>
            <w:noWrap/>
            <w:vAlign w:val="bottom"/>
            <w:hideMark/>
          </w:tcPr>
          <w:p w14:paraId="663575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468.25</w:t>
            </w:r>
          </w:p>
        </w:tc>
        <w:tc>
          <w:tcPr>
            <w:tcW w:w="622" w:type="pct"/>
            <w:tcBorders>
              <w:top w:val="nil"/>
              <w:left w:val="nil"/>
              <w:bottom w:val="nil"/>
              <w:right w:val="nil"/>
            </w:tcBorders>
            <w:shd w:val="clear" w:color="auto" w:fill="auto"/>
            <w:noWrap/>
            <w:vAlign w:val="bottom"/>
            <w:hideMark/>
          </w:tcPr>
          <w:p w14:paraId="2BDB69F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4408.66</w:t>
            </w:r>
          </w:p>
        </w:tc>
        <w:tc>
          <w:tcPr>
            <w:tcW w:w="651" w:type="pct"/>
            <w:tcBorders>
              <w:top w:val="nil"/>
              <w:left w:val="nil"/>
              <w:bottom w:val="nil"/>
              <w:right w:val="nil"/>
            </w:tcBorders>
            <w:shd w:val="clear" w:color="auto" w:fill="auto"/>
            <w:noWrap/>
            <w:vAlign w:val="bottom"/>
            <w:hideMark/>
          </w:tcPr>
          <w:p w14:paraId="1B7D60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20352.94</w:t>
            </w:r>
          </w:p>
        </w:tc>
      </w:tr>
      <w:tr w:rsidR="00134564" w:rsidRPr="00134564" w14:paraId="6AEA6D20" w14:textId="77777777" w:rsidTr="00C07053">
        <w:trPr>
          <w:trHeight w:val="288"/>
        </w:trPr>
        <w:tc>
          <w:tcPr>
            <w:tcW w:w="1784" w:type="pct"/>
            <w:tcBorders>
              <w:top w:val="nil"/>
              <w:left w:val="nil"/>
              <w:bottom w:val="single" w:sz="4" w:space="0" w:color="auto"/>
              <w:right w:val="nil"/>
            </w:tcBorders>
            <w:shd w:val="clear" w:color="auto" w:fill="auto"/>
            <w:noWrap/>
            <w:vAlign w:val="bottom"/>
            <w:hideMark/>
          </w:tcPr>
          <w:p w14:paraId="4B2D3A9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609" w:type="pct"/>
            <w:tcBorders>
              <w:top w:val="nil"/>
              <w:left w:val="nil"/>
              <w:bottom w:val="single" w:sz="4" w:space="0" w:color="auto"/>
              <w:right w:val="nil"/>
            </w:tcBorders>
            <w:shd w:val="clear" w:color="auto" w:fill="auto"/>
            <w:noWrap/>
            <w:vAlign w:val="bottom"/>
            <w:hideMark/>
          </w:tcPr>
          <w:p w14:paraId="212E965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8539.47</w:t>
            </w:r>
          </w:p>
        </w:tc>
        <w:tc>
          <w:tcPr>
            <w:tcW w:w="609" w:type="pct"/>
            <w:tcBorders>
              <w:top w:val="nil"/>
              <w:left w:val="nil"/>
              <w:bottom w:val="single" w:sz="4" w:space="0" w:color="auto"/>
              <w:right w:val="nil"/>
            </w:tcBorders>
            <w:shd w:val="clear" w:color="auto" w:fill="auto"/>
            <w:noWrap/>
            <w:vAlign w:val="bottom"/>
            <w:hideMark/>
          </w:tcPr>
          <w:p w14:paraId="13496F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26406.05</w:t>
            </w:r>
          </w:p>
        </w:tc>
        <w:tc>
          <w:tcPr>
            <w:tcW w:w="725" w:type="pct"/>
            <w:tcBorders>
              <w:top w:val="nil"/>
              <w:left w:val="nil"/>
              <w:bottom w:val="single" w:sz="4" w:space="0" w:color="auto"/>
              <w:right w:val="nil"/>
            </w:tcBorders>
            <w:shd w:val="clear" w:color="auto" w:fill="auto"/>
            <w:noWrap/>
            <w:vAlign w:val="bottom"/>
            <w:hideMark/>
          </w:tcPr>
          <w:p w14:paraId="0355C5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836.18</w:t>
            </w:r>
          </w:p>
        </w:tc>
        <w:tc>
          <w:tcPr>
            <w:tcW w:w="622" w:type="pct"/>
            <w:tcBorders>
              <w:top w:val="nil"/>
              <w:left w:val="nil"/>
              <w:bottom w:val="single" w:sz="4" w:space="0" w:color="auto"/>
              <w:right w:val="nil"/>
            </w:tcBorders>
            <w:shd w:val="clear" w:color="auto" w:fill="auto"/>
            <w:noWrap/>
            <w:vAlign w:val="bottom"/>
            <w:hideMark/>
          </w:tcPr>
          <w:p w14:paraId="0C74A9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14958.16</w:t>
            </w:r>
          </w:p>
        </w:tc>
        <w:tc>
          <w:tcPr>
            <w:tcW w:w="651" w:type="pct"/>
            <w:tcBorders>
              <w:top w:val="nil"/>
              <w:left w:val="nil"/>
              <w:bottom w:val="single" w:sz="4" w:space="0" w:color="auto"/>
              <w:right w:val="nil"/>
            </w:tcBorders>
            <w:shd w:val="clear" w:color="auto" w:fill="auto"/>
            <w:noWrap/>
            <w:vAlign w:val="bottom"/>
            <w:hideMark/>
          </w:tcPr>
          <w:p w14:paraId="72A6251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50739.87</w:t>
            </w:r>
          </w:p>
        </w:tc>
      </w:tr>
    </w:tbl>
    <w:p w14:paraId="3E694941" w14:textId="77777777" w:rsidR="00C31697" w:rsidRPr="00134564" w:rsidRDefault="00C31697" w:rsidP="00C31697">
      <w:pPr>
        <w:rPr>
          <w:i/>
        </w:rPr>
      </w:pPr>
      <w:r w:rsidRPr="00134564">
        <w:rPr>
          <w:i/>
        </w:rPr>
        <w:t>Sources: Baseline survey of Cao Lanh Impact Evaluation</w:t>
      </w:r>
    </w:p>
    <w:p w14:paraId="682C1A5A"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7EFBE36E"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9981" w:type="dxa"/>
        <w:tblInd w:w="93" w:type="dxa"/>
        <w:tblLook w:val="04A0" w:firstRow="1" w:lastRow="0" w:firstColumn="1" w:lastColumn="0" w:noHBand="0" w:noVBand="1"/>
      </w:tblPr>
      <w:tblGrid>
        <w:gridCol w:w="7361"/>
        <w:gridCol w:w="1280"/>
        <w:gridCol w:w="1340"/>
      </w:tblGrid>
      <w:tr w:rsidR="00134564" w:rsidRPr="00134564" w14:paraId="010694E9" w14:textId="77777777" w:rsidTr="00C07053">
        <w:trPr>
          <w:trHeight w:val="288"/>
        </w:trPr>
        <w:tc>
          <w:tcPr>
            <w:tcW w:w="7361" w:type="dxa"/>
            <w:tcBorders>
              <w:top w:val="nil"/>
              <w:left w:val="nil"/>
              <w:bottom w:val="nil"/>
              <w:right w:val="nil"/>
            </w:tcBorders>
            <w:shd w:val="clear" w:color="auto" w:fill="auto"/>
            <w:noWrap/>
            <w:vAlign w:val="bottom"/>
          </w:tcPr>
          <w:p w14:paraId="2050F30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5C87A44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tcBorders>
              <w:top w:val="nil"/>
              <w:left w:val="nil"/>
              <w:bottom w:val="nil"/>
              <w:right w:val="nil"/>
            </w:tcBorders>
            <w:shd w:val="clear" w:color="auto" w:fill="auto"/>
            <w:noWrap/>
            <w:vAlign w:val="bottom"/>
          </w:tcPr>
          <w:p w14:paraId="5AB586F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748B5B73"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8"/>
        <w:gridCol w:w="1192"/>
        <w:gridCol w:w="1192"/>
        <w:gridCol w:w="1192"/>
        <w:gridCol w:w="987"/>
        <w:gridCol w:w="1005"/>
      </w:tblGrid>
      <w:tr w:rsidR="00134564" w:rsidRPr="00134564" w14:paraId="0CB12039" w14:textId="77777777" w:rsidTr="00C07053">
        <w:trPr>
          <w:trHeight w:val="288"/>
        </w:trPr>
        <w:tc>
          <w:tcPr>
            <w:tcW w:w="3890" w:type="pct"/>
            <w:gridSpan w:val="4"/>
            <w:tcBorders>
              <w:top w:val="nil"/>
              <w:left w:val="nil"/>
              <w:bottom w:val="nil"/>
              <w:right w:val="nil"/>
            </w:tcBorders>
            <w:shd w:val="clear" w:color="auto" w:fill="auto"/>
            <w:noWrap/>
            <w:vAlign w:val="bottom"/>
            <w:hideMark/>
          </w:tcPr>
          <w:p w14:paraId="21403C72" w14:textId="4116C05A"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w:t>
            </w:r>
            <w:r w:rsidR="007325A2">
              <w:rPr>
                <w:rFonts w:asciiTheme="majorHAnsi" w:hAnsiTheme="majorHAnsi" w:cstheme="majorHAnsi"/>
                <w:b/>
                <w:bCs/>
                <w:i/>
                <w:szCs w:val="24"/>
                <w:lang w:val="en-US" w:eastAsia="en-US"/>
              </w:rPr>
              <w:t>24. Revenue of sold/exchanged a</w:t>
            </w:r>
            <w:r w:rsidRPr="00134564">
              <w:rPr>
                <w:rFonts w:asciiTheme="majorHAnsi" w:hAnsiTheme="majorHAnsi" w:cstheme="majorHAnsi"/>
                <w:b/>
                <w:bCs/>
                <w:i/>
                <w:szCs w:val="24"/>
                <w:lang w:val="en-US" w:eastAsia="en-US"/>
              </w:rPr>
              <w:t>nimal (1000 VND/household)</w:t>
            </w:r>
          </w:p>
        </w:tc>
        <w:tc>
          <w:tcPr>
            <w:tcW w:w="540" w:type="pct"/>
            <w:tcBorders>
              <w:top w:val="nil"/>
              <w:left w:val="nil"/>
              <w:bottom w:val="nil"/>
              <w:right w:val="nil"/>
            </w:tcBorders>
            <w:shd w:val="clear" w:color="auto" w:fill="auto"/>
            <w:noWrap/>
            <w:vAlign w:val="bottom"/>
            <w:hideMark/>
          </w:tcPr>
          <w:p w14:paraId="385BB58F"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570" w:type="pct"/>
            <w:tcBorders>
              <w:top w:val="nil"/>
              <w:left w:val="nil"/>
              <w:bottom w:val="nil"/>
              <w:right w:val="nil"/>
            </w:tcBorders>
            <w:shd w:val="clear" w:color="auto" w:fill="auto"/>
            <w:noWrap/>
            <w:vAlign w:val="bottom"/>
            <w:hideMark/>
          </w:tcPr>
          <w:p w14:paraId="3151081D"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6EE5D588" w14:textId="77777777" w:rsidTr="00C07053">
        <w:trPr>
          <w:trHeight w:val="528"/>
        </w:trPr>
        <w:tc>
          <w:tcPr>
            <w:tcW w:w="1922" w:type="pct"/>
            <w:tcBorders>
              <w:top w:val="single" w:sz="4" w:space="0" w:color="auto"/>
              <w:left w:val="nil"/>
              <w:bottom w:val="single" w:sz="4" w:space="0" w:color="auto"/>
              <w:right w:val="nil"/>
            </w:tcBorders>
            <w:shd w:val="clear" w:color="auto" w:fill="auto"/>
            <w:noWrap/>
            <w:vAlign w:val="bottom"/>
            <w:hideMark/>
          </w:tcPr>
          <w:p w14:paraId="022DDC7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656" w:type="pct"/>
            <w:tcBorders>
              <w:top w:val="single" w:sz="4" w:space="0" w:color="auto"/>
              <w:left w:val="nil"/>
              <w:bottom w:val="single" w:sz="4" w:space="0" w:color="auto"/>
              <w:right w:val="nil"/>
            </w:tcBorders>
            <w:shd w:val="clear" w:color="auto" w:fill="auto"/>
            <w:vAlign w:val="center"/>
            <w:hideMark/>
          </w:tcPr>
          <w:p w14:paraId="346F65B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Pork</w:t>
            </w:r>
          </w:p>
        </w:tc>
        <w:tc>
          <w:tcPr>
            <w:tcW w:w="656" w:type="pct"/>
            <w:tcBorders>
              <w:top w:val="single" w:sz="4" w:space="0" w:color="auto"/>
              <w:left w:val="nil"/>
              <w:bottom w:val="single" w:sz="4" w:space="0" w:color="auto"/>
              <w:right w:val="nil"/>
            </w:tcBorders>
            <w:shd w:val="clear" w:color="auto" w:fill="auto"/>
            <w:vAlign w:val="center"/>
            <w:hideMark/>
          </w:tcPr>
          <w:p w14:paraId="309E2F4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Cattle</w:t>
            </w:r>
          </w:p>
        </w:tc>
        <w:tc>
          <w:tcPr>
            <w:tcW w:w="656" w:type="pct"/>
            <w:tcBorders>
              <w:top w:val="single" w:sz="4" w:space="0" w:color="auto"/>
              <w:left w:val="nil"/>
              <w:bottom w:val="single" w:sz="4" w:space="0" w:color="auto"/>
              <w:right w:val="nil"/>
            </w:tcBorders>
            <w:shd w:val="clear" w:color="auto" w:fill="auto"/>
            <w:vAlign w:val="center"/>
            <w:hideMark/>
          </w:tcPr>
          <w:p w14:paraId="3F892CDC"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Poultry</w:t>
            </w:r>
          </w:p>
        </w:tc>
        <w:tc>
          <w:tcPr>
            <w:tcW w:w="540" w:type="pct"/>
            <w:tcBorders>
              <w:top w:val="single" w:sz="4" w:space="0" w:color="auto"/>
              <w:left w:val="nil"/>
              <w:bottom w:val="single" w:sz="4" w:space="0" w:color="auto"/>
              <w:right w:val="nil"/>
            </w:tcBorders>
            <w:shd w:val="clear" w:color="auto" w:fill="auto"/>
            <w:vAlign w:val="center"/>
            <w:hideMark/>
          </w:tcPr>
          <w:p w14:paraId="0C8ABAE2" w14:textId="01756A12" w:rsidR="00C07053" w:rsidRPr="00134564" w:rsidRDefault="007325A2" w:rsidP="00C07053">
            <w:pPr>
              <w:spacing w:after="0" w:line="240" w:lineRule="auto"/>
              <w:jc w:val="right"/>
              <w:rPr>
                <w:rFonts w:asciiTheme="majorHAnsi" w:hAnsiTheme="majorHAnsi" w:cstheme="majorHAnsi"/>
                <w:b/>
                <w:bCs/>
                <w:sz w:val="18"/>
                <w:szCs w:val="18"/>
                <w:lang w:val="en-US" w:eastAsia="en-US"/>
              </w:rPr>
            </w:pPr>
            <w:r>
              <w:rPr>
                <w:rFonts w:asciiTheme="majorHAnsi" w:hAnsiTheme="majorHAnsi" w:cstheme="majorHAnsi"/>
                <w:b/>
                <w:bCs/>
                <w:sz w:val="18"/>
                <w:szCs w:val="18"/>
                <w:lang w:val="en-US" w:eastAsia="en-US"/>
              </w:rPr>
              <w:t>Other livestock</w:t>
            </w:r>
          </w:p>
        </w:tc>
        <w:tc>
          <w:tcPr>
            <w:tcW w:w="570" w:type="pct"/>
            <w:tcBorders>
              <w:top w:val="single" w:sz="4" w:space="0" w:color="auto"/>
              <w:left w:val="nil"/>
              <w:bottom w:val="single" w:sz="4" w:space="0" w:color="auto"/>
              <w:right w:val="nil"/>
            </w:tcBorders>
            <w:shd w:val="clear" w:color="auto" w:fill="auto"/>
            <w:vAlign w:val="center"/>
            <w:hideMark/>
          </w:tcPr>
          <w:p w14:paraId="4130241A"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784AF3B5" w14:textId="77777777" w:rsidTr="00C07053">
        <w:trPr>
          <w:trHeight w:val="288"/>
        </w:trPr>
        <w:tc>
          <w:tcPr>
            <w:tcW w:w="1922" w:type="pct"/>
            <w:tcBorders>
              <w:top w:val="nil"/>
              <w:left w:val="nil"/>
              <w:bottom w:val="nil"/>
              <w:right w:val="nil"/>
            </w:tcBorders>
            <w:shd w:val="clear" w:color="auto" w:fill="auto"/>
            <w:noWrap/>
            <w:vAlign w:val="bottom"/>
            <w:hideMark/>
          </w:tcPr>
          <w:p w14:paraId="023DA551"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656" w:type="pct"/>
            <w:tcBorders>
              <w:top w:val="nil"/>
              <w:left w:val="nil"/>
              <w:bottom w:val="nil"/>
              <w:right w:val="nil"/>
            </w:tcBorders>
            <w:shd w:val="clear" w:color="auto" w:fill="auto"/>
            <w:noWrap/>
            <w:vAlign w:val="bottom"/>
            <w:hideMark/>
          </w:tcPr>
          <w:p w14:paraId="11FBBEE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11644.33</w:t>
            </w:r>
          </w:p>
        </w:tc>
        <w:tc>
          <w:tcPr>
            <w:tcW w:w="656" w:type="pct"/>
            <w:tcBorders>
              <w:top w:val="nil"/>
              <w:left w:val="nil"/>
              <w:bottom w:val="nil"/>
              <w:right w:val="nil"/>
            </w:tcBorders>
            <w:shd w:val="clear" w:color="auto" w:fill="auto"/>
            <w:noWrap/>
            <w:vAlign w:val="bottom"/>
            <w:hideMark/>
          </w:tcPr>
          <w:p w14:paraId="01D7CA1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5037.47</w:t>
            </w:r>
          </w:p>
        </w:tc>
        <w:tc>
          <w:tcPr>
            <w:tcW w:w="656" w:type="pct"/>
            <w:tcBorders>
              <w:top w:val="nil"/>
              <w:left w:val="nil"/>
              <w:bottom w:val="nil"/>
              <w:right w:val="nil"/>
            </w:tcBorders>
            <w:shd w:val="clear" w:color="auto" w:fill="auto"/>
            <w:noWrap/>
            <w:vAlign w:val="bottom"/>
            <w:hideMark/>
          </w:tcPr>
          <w:p w14:paraId="4E7180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4076.85</w:t>
            </w:r>
          </w:p>
        </w:tc>
        <w:tc>
          <w:tcPr>
            <w:tcW w:w="540" w:type="pct"/>
            <w:tcBorders>
              <w:top w:val="nil"/>
              <w:left w:val="nil"/>
              <w:bottom w:val="nil"/>
              <w:right w:val="nil"/>
            </w:tcBorders>
            <w:shd w:val="clear" w:color="auto" w:fill="auto"/>
            <w:noWrap/>
            <w:vAlign w:val="bottom"/>
            <w:hideMark/>
          </w:tcPr>
          <w:p w14:paraId="73567B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1996.35</w:t>
            </w:r>
          </w:p>
        </w:tc>
        <w:tc>
          <w:tcPr>
            <w:tcW w:w="570" w:type="pct"/>
            <w:tcBorders>
              <w:top w:val="nil"/>
              <w:left w:val="nil"/>
              <w:bottom w:val="nil"/>
              <w:right w:val="nil"/>
            </w:tcBorders>
            <w:shd w:val="clear" w:color="auto" w:fill="auto"/>
            <w:noWrap/>
            <w:vAlign w:val="bottom"/>
            <w:hideMark/>
          </w:tcPr>
          <w:p w14:paraId="57BC92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22754.99</w:t>
            </w:r>
          </w:p>
        </w:tc>
      </w:tr>
      <w:tr w:rsidR="00134564" w:rsidRPr="00134564" w14:paraId="3BEC99BE" w14:textId="77777777" w:rsidTr="00C07053">
        <w:trPr>
          <w:trHeight w:val="288"/>
        </w:trPr>
        <w:tc>
          <w:tcPr>
            <w:tcW w:w="1922" w:type="pct"/>
            <w:tcBorders>
              <w:top w:val="nil"/>
              <w:left w:val="nil"/>
              <w:bottom w:val="nil"/>
              <w:right w:val="nil"/>
            </w:tcBorders>
            <w:shd w:val="clear" w:color="auto" w:fill="auto"/>
            <w:noWrap/>
            <w:vAlign w:val="bottom"/>
            <w:hideMark/>
          </w:tcPr>
          <w:p w14:paraId="6E744DD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656" w:type="pct"/>
            <w:tcBorders>
              <w:top w:val="nil"/>
              <w:left w:val="nil"/>
              <w:bottom w:val="nil"/>
              <w:right w:val="nil"/>
            </w:tcBorders>
            <w:shd w:val="clear" w:color="auto" w:fill="auto"/>
            <w:noWrap/>
            <w:vAlign w:val="bottom"/>
            <w:hideMark/>
          </w:tcPr>
          <w:p w14:paraId="7EDBA1F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8749.79</w:t>
            </w:r>
          </w:p>
        </w:tc>
        <w:tc>
          <w:tcPr>
            <w:tcW w:w="656" w:type="pct"/>
            <w:tcBorders>
              <w:top w:val="nil"/>
              <w:left w:val="nil"/>
              <w:bottom w:val="nil"/>
              <w:right w:val="nil"/>
            </w:tcBorders>
            <w:shd w:val="clear" w:color="auto" w:fill="auto"/>
            <w:noWrap/>
            <w:vAlign w:val="bottom"/>
            <w:hideMark/>
          </w:tcPr>
          <w:p w14:paraId="4AE2B2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3704.69</w:t>
            </w:r>
          </w:p>
        </w:tc>
        <w:tc>
          <w:tcPr>
            <w:tcW w:w="656" w:type="pct"/>
            <w:tcBorders>
              <w:top w:val="nil"/>
              <w:left w:val="nil"/>
              <w:bottom w:val="nil"/>
              <w:right w:val="nil"/>
            </w:tcBorders>
            <w:shd w:val="clear" w:color="auto" w:fill="auto"/>
            <w:noWrap/>
            <w:vAlign w:val="bottom"/>
            <w:hideMark/>
          </w:tcPr>
          <w:p w14:paraId="75F7926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4547.29</w:t>
            </w:r>
          </w:p>
        </w:tc>
        <w:tc>
          <w:tcPr>
            <w:tcW w:w="540" w:type="pct"/>
            <w:tcBorders>
              <w:top w:val="nil"/>
              <w:left w:val="nil"/>
              <w:bottom w:val="nil"/>
              <w:right w:val="nil"/>
            </w:tcBorders>
            <w:shd w:val="clear" w:color="auto" w:fill="auto"/>
            <w:noWrap/>
            <w:vAlign w:val="bottom"/>
            <w:hideMark/>
          </w:tcPr>
          <w:p w14:paraId="35B864D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1107.62</w:t>
            </w:r>
          </w:p>
        </w:tc>
        <w:tc>
          <w:tcPr>
            <w:tcW w:w="570" w:type="pct"/>
            <w:tcBorders>
              <w:top w:val="nil"/>
              <w:left w:val="nil"/>
              <w:bottom w:val="nil"/>
              <w:right w:val="nil"/>
            </w:tcBorders>
            <w:shd w:val="clear" w:color="auto" w:fill="auto"/>
            <w:noWrap/>
            <w:vAlign w:val="bottom"/>
            <w:hideMark/>
          </w:tcPr>
          <w:p w14:paraId="7E025E6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18109.39</w:t>
            </w:r>
          </w:p>
        </w:tc>
      </w:tr>
      <w:tr w:rsidR="00134564" w:rsidRPr="00134564" w14:paraId="341A2A78" w14:textId="77777777" w:rsidTr="00C07053">
        <w:trPr>
          <w:trHeight w:val="288"/>
        </w:trPr>
        <w:tc>
          <w:tcPr>
            <w:tcW w:w="1922" w:type="pct"/>
            <w:tcBorders>
              <w:top w:val="nil"/>
              <w:left w:val="nil"/>
              <w:bottom w:val="nil"/>
              <w:right w:val="nil"/>
            </w:tcBorders>
            <w:shd w:val="clear" w:color="auto" w:fill="auto"/>
            <w:noWrap/>
            <w:vAlign w:val="bottom"/>
            <w:hideMark/>
          </w:tcPr>
          <w:p w14:paraId="7ED2DF7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656" w:type="pct"/>
            <w:tcBorders>
              <w:top w:val="nil"/>
              <w:left w:val="nil"/>
              <w:bottom w:val="nil"/>
              <w:right w:val="nil"/>
            </w:tcBorders>
            <w:shd w:val="clear" w:color="auto" w:fill="auto"/>
            <w:noWrap/>
            <w:vAlign w:val="bottom"/>
            <w:hideMark/>
          </w:tcPr>
          <w:p w14:paraId="7AD3E97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5970.30</w:t>
            </w:r>
          </w:p>
        </w:tc>
        <w:tc>
          <w:tcPr>
            <w:tcW w:w="656" w:type="pct"/>
            <w:tcBorders>
              <w:top w:val="nil"/>
              <w:left w:val="nil"/>
              <w:bottom w:val="nil"/>
              <w:right w:val="nil"/>
            </w:tcBorders>
            <w:shd w:val="clear" w:color="auto" w:fill="auto"/>
            <w:noWrap/>
            <w:vAlign w:val="bottom"/>
            <w:hideMark/>
          </w:tcPr>
          <w:p w14:paraId="2EAF6EC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9579.21</w:t>
            </w:r>
          </w:p>
        </w:tc>
        <w:tc>
          <w:tcPr>
            <w:tcW w:w="656" w:type="pct"/>
            <w:tcBorders>
              <w:top w:val="nil"/>
              <w:left w:val="nil"/>
              <w:bottom w:val="nil"/>
              <w:right w:val="nil"/>
            </w:tcBorders>
            <w:shd w:val="clear" w:color="auto" w:fill="auto"/>
            <w:noWrap/>
            <w:vAlign w:val="bottom"/>
            <w:hideMark/>
          </w:tcPr>
          <w:p w14:paraId="1B3A140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1730.79</w:t>
            </w:r>
          </w:p>
        </w:tc>
        <w:tc>
          <w:tcPr>
            <w:tcW w:w="540" w:type="pct"/>
            <w:tcBorders>
              <w:top w:val="nil"/>
              <w:left w:val="nil"/>
              <w:bottom w:val="nil"/>
              <w:right w:val="nil"/>
            </w:tcBorders>
            <w:shd w:val="clear" w:color="auto" w:fill="auto"/>
            <w:noWrap/>
            <w:vAlign w:val="bottom"/>
            <w:hideMark/>
          </w:tcPr>
          <w:p w14:paraId="1E1EFF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750.50</w:t>
            </w:r>
          </w:p>
        </w:tc>
        <w:tc>
          <w:tcPr>
            <w:tcW w:w="570" w:type="pct"/>
            <w:tcBorders>
              <w:top w:val="nil"/>
              <w:left w:val="nil"/>
              <w:bottom w:val="nil"/>
              <w:right w:val="nil"/>
            </w:tcBorders>
            <w:shd w:val="clear" w:color="auto" w:fill="auto"/>
            <w:noWrap/>
            <w:vAlign w:val="bottom"/>
            <w:hideMark/>
          </w:tcPr>
          <w:p w14:paraId="263AAD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18030.79</w:t>
            </w:r>
          </w:p>
        </w:tc>
      </w:tr>
      <w:tr w:rsidR="00134564" w:rsidRPr="00134564" w14:paraId="1C7F38DC" w14:textId="77777777" w:rsidTr="00C07053">
        <w:trPr>
          <w:trHeight w:val="288"/>
        </w:trPr>
        <w:tc>
          <w:tcPr>
            <w:tcW w:w="1922" w:type="pct"/>
            <w:tcBorders>
              <w:top w:val="nil"/>
              <w:left w:val="nil"/>
              <w:bottom w:val="nil"/>
              <w:right w:val="nil"/>
            </w:tcBorders>
            <w:shd w:val="clear" w:color="auto" w:fill="auto"/>
            <w:noWrap/>
            <w:vAlign w:val="bottom"/>
            <w:hideMark/>
          </w:tcPr>
          <w:p w14:paraId="6ADC1B5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656" w:type="pct"/>
            <w:tcBorders>
              <w:top w:val="nil"/>
              <w:left w:val="nil"/>
              <w:bottom w:val="nil"/>
              <w:right w:val="nil"/>
            </w:tcBorders>
            <w:shd w:val="clear" w:color="auto" w:fill="auto"/>
            <w:noWrap/>
            <w:vAlign w:val="bottom"/>
            <w:hideMark/>
          </w:tcPr>
          <w:p w14:paraId="1911484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22711.27</w:t>
            </w:r>
          </w:p>
        </w:tc>
        <w:tc>
          <w:tcPr>
            <w:tcW w:w="656" w:type="pct"/>
            <w:tcBorders>
              <w:top w:val="nil"/>
              <w:left w:val="nil"/>
              <w:bottom w:val="nil"/>
              <w:right w:val="nil"/>
            </w:tcBorders>
            <w:shd w:val="clear" w:color="auto" w:fill="auto"/>
            <w:noWrap/>
            <w:vAlign w:val="bottom"/>
            <w:hideMark/>
          </w:tcPr>
          <w:p w14:paraId="470E68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3049.02</w:t>
            </w:r>
          </w:p>
        </w:tc>
        <w:tc>
          <w:tcPr>
            <w:tcW w:w="656" w:type="pct"/>
            <w:tcBorders>
              <w:top w:val="nil"/>
              <w:left w:val="nil"/>
              <w:bottom w:val="nil"/>
              <w:right w:val="nil"/>
            </w:tcBorders>
            <w:shd w:val="clear" w:color="auto" w:fill="auto"/>
            <w:noWrap/>
            <w:vAlign w:val="bottom"/>
            <w:hideMark/>
          </w:tcPr>
          <w:p w14:paraId="0ECB730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5514.35</w:t>
            </w:r>
          </w:p>
        </w:tc>
        <w:tc>
          <w:tcPr>
            <w:tcW w:w="540" w:type="pct"/>
            <w:tcBorders>
              <w:top w:val="nil"/>
              <w:left w:val="nil"/>
              <w:bottom w:val="nil"/>
              <w:right w:val="nil"/>
            </w:tcBorders>
            <w:shd w:val="clear" w:color="auto" w:fill="auto"/>
            <w:noWrap/>
            <w:vAlign w:val="bottom"/>
            <w:hideMark/>
          </w:tcPr>
          <w:p w14:paraId="2E09AC4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4902.90</w:t>
            </w:r>
          </w:p>
        </w:tc>
        <w:tc>
          <w:tcPr>
            <w:tcW w:w="570" w:type="pct"/>
            <w:tcBorders>
              <w:top w:val="nil"/>
              <w:left w:val="nil"/>
              <w:bottom w:val="nil"/>
              <w:right w:val="nil"/>
            </w:tcBorders>
            <w:shd w:val="clear" w:color="auto" w:fill="auto"/>
            <w:noWrap/>
            <w:vAlign w:val="bottom"/>
            <w:hideMark/>
          </w:tcPr>
          <w:p w14:paraId="442362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36177.55</w:t>
            </w:r>
          </w:p>
        </w:tc>
      </w:tr>
      <w:tr w:rsidR="00134564" w:rsidRPr="00134564" w14:paraId="24EE76E0" w14:textId="77777777" w:rsidTr="00C07053">
        <w:trPr>
          <w:trHeight w:val="288"/>
        </w:trPr>
        <w:tc>
          <w:tcPr>
            <w:tcW w:w="1922" w:type="pct"/>
            <w:tcBorders>
              <w:top w:val="nil"/>
              <w:left w:val="nil"/>
              <w:bottom w:val="nil"/>
              <w:right w:val="nil"/>
            </w:tcBorders>
            <w:shd w:val="clear" w:color="auto" w:fill="auto"/>
            <w:noWrap/>
            <w:vAlign w:val="bottom"/>
            <w:hideMark/>
          </w:tcPr>
          <w:p w14:paraId="57B5005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656" w:type="pct"/>
            <w:tcBorders>
              <w:top w:val="nil"/>
              <w:left w:val="nil"/>
              <w:bottom w:val="nil"/>
              <w:right w:val="nil"/>
            </w:tcBorders>
            <w:shd w:val="clear" w:color="auto" w:fill="auto"/>
            <w:noWrap/>
            <w:vAlign w:val="bottom"/>
            <w:hideMark/>
          </w:tcPr>
          <w:p w14:paraId="55DA570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3449907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0537244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40" w:type="pct"/>
            <w:tcBorders>
              <w:top w:val="nil"/>
              <w:left w:val="nil"/>
              <w:bottom w:val="nil"/>
              <w:right w:val="nil"/>
            </w:tcBorders>
            <w:shd w:val="clear" w:color="auto" w:fill="auto"/>
            <w:noWrap/>
            <w:vAlign w:val="bottom"/>
            <w:hideMark/>
          </w:tcPr>
          <w:p w14:paraId="2F77A0D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0" w:type="pct"/>
            <w:tcBorders>
              <w:top w:val="nil"/>
              <w:left w:val="nil"/>
              <w:bottom w:val="nil"/>
              <w:right w:val="nil"/>
            </w:tcBorders>
            <w:shd w:val="clear" w:color="auto" w:fill="auto"/>
            <w:noWrap/>
            <w:vAlign w:val="bottom"/>
            <w:hideMark/>
          </w:tcPr>
          <w:p w14:paraId="1B624B4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747C439" w14:textId="77777777" w:rsidTr="00C07053">
        <w:trPr>
          <w:trHeight w:val="288"/>
        </w:trPr>
        <w:tc>
          <w:tcPr>
            <w:tcW w:w="1922" w:type="pct"/>
            <w:tcBorders>
              <w:top w:val="nil"/>
              <w:left w:val="nil"/>
              <w:bottom w:val="nil"/>
              <w:right w:val="nil"/>
            </w:tcBorders>
            <w:shd w:val="clear" w:color="auto" w:fill="auto"/>
            <w:noWrap/>
            <w:vAlign w:val="bottom"/>
            <w:hideMark/>
          </w:tcPr>
          <w:p w14:paraId="6B533CE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656" w:type="pct"/>
            <w:tcBorders>
              <w:top w:val="nil"/>
              <w:left w:val="nil"/>
              <w:bottom w:val="nil"/>
              <w:right w:val="nil"/>
            </w:tcBorders>
            <w:shd w:val="clear" w:color="auto" w:fill="auto"/>
            <w:noWrap/>
            <w:vAlign w:val="bottom"/>
            <w:hideMark/>
          </w:tcPr>
          <w:p w14:paraId="735529D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6467.59</w:t>
            </w:r>
          </w:p>
        </w:tc>
        <w:tc>
          <w:tcPr>
            <w:tcW w:w="656" w:type="pct"/>
            <w:tcBorders>
              <w:top w:val="nil"/>
              <w:left w:val="nil"/>
              <w:bottom w:val="nil"/>
              <w:right w:val="nil"/>
            </w:tcBorders>
            <w:shd w:val="clear" w:color="auto" w:fill="auto"/>
            <w:noWrap/>
            <w:vAlign w:val="bottom"/>
            <w:hideMark/>
          </w:tcPr>
          <w:p w14:paraId="2533CE2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3886.21</w:t>
            </w:r>
          </w:p>
        </w:tc>
        <w:tc>
          <w:tcPr>
            <w:tcW w:w="656" w:type="pct"/>
            <w:tcBorders>
              <w:top w:val="nil"/>
              <w:left w:val="nil"/>
              <w:bottom w:val="nil"/>
              <w:right w:val="nil"/>
            </w:tcBorders>
            <w:shd w:val="clear" w:color="auto" w:fill="auto"/>
            <w:noWrap/>
            <w:vAlign w:val="bottom"/>
            <w:hideMark/>
          </w:tcPr>
          <w:p w14:paraId="4F78003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4728.04</w:t>
            </w:r>
          </w:p>
        </w:tc>
        <w:tc>
          <w:tcPr>
            <w:tcW w:w="540" w:type="pct"/>
            <w:tcBorders>
              <w:top w:val="nil"/>
              <w:left w:val="nil"/>
              <w:bottom w:val="nil"/>
              <w:right w:val="nil"/>
            </w:tcBorders>
            <w:shd w:val="clear" w:color="auto" w:fill="auto"/>
            <w:noWrap/>
            <w:vAlign w:val="bottom"/>
            <w:hideMark/>
          </w:tcPr>
          <w:p w14:paraId="49ADF0B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3560.00</w:t>
            </w:r>
          </w:p>
        </w:tc>
        <w:tc>
          <w:tcPr>
            <w:tcW w:w="570" w:type="pct"/>
            <w:tcBorders>
              <w:top w:val="nil"/>
              <w:left w:val="nil"/>
              <w:bottom w:val="nil"/>
              <w:right w:val="nil"/>
            </w:tcBorders>
            <w:shd w:val="clear" w:color="auto" w:fill="auto"/>
            <w:noWrap/>
            <w:vAlign w:val="bottom"/>
            <w:hideMark/>
          </w:tcPr>
          <w:p w14:paraId="30F94E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18641.83</w:t>
            </w:r>
          </w:p>
        </w:tc>
      </w:tr>
      <w:tr w:rsidR="00134564" w:rsidRPr="00134564" w14:paraId="077DB4A0" w14:textId="77777777" w:rsidTr="00C07053">
        <w:trPr>
          <w:trHeight w:val="288"/>
        </w:trPr>
        <w:tc>
          <w:tcPr>
            <w:tcW w:w="1922" w:type="pct"/>
            <w:tcBorders>
              <w:top w:val="nil"/>
              <w:left w:val="nil"/>
              <w:bottom w:val="nil"/>
              <w:right w:val="nil"/>
            </w:tcBorders>
            <w:shd w:val="clear" w:color="auto" w:fill="auto"/>
            <w:noWrap/>
            <w:vAlign w:val="bottom"/>
            <w:hideMark/>
          </w:tcPr>
          <w:p w14:paraId="473FBDB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656" w:type="pct"/>
            <w:tcBorders>
              <w:top w:val="nil"/>
              <w:left w:val="nil"/>
              <w:bottom w:val="nil"/>
              <w:right w:val="nil"/>
            </w:tcBorders>
            <w:shd w:val="clear" w:color="auto" w:fill="auto"/>
            <w:noWrap/>
            <w:vAlign w:val="bottom"/>
            <w:hideMark/>
          </w:tcPr>
          <w:p w14:paraId="735DC4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14646.84</w:t>
            </w:r>
          </w:p>
        </w:tc>
        <w:tc>
          <w:tcPr>
            <w:tcW w:w="656" w:type="pct"/>
            <w:tcBorders>
              <w:top w:val="nil"/>
              <w:left w:val="nil"/>
              <w:bottom w:val="nil"/>
              <w:right w:val="nil"/>
            </w:tcBorders>
            <w:shd w:val="clear" w:color="auto" w:fill="auto"/>
            <w:noWrap/>
            <w:vAlign w:val="bottom"/>
            <w:hideMark/>
          </w:tcPr>
          <w:p w14:paraId="6F43D8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5705.20</w:t>
            </w:r>
          </w:p>
        </w:tc>
        <w:tc>
          <w:tcPr>
            <w:tcW w:w="656" w:type="pct"/>
            <w:tcBorders>
              <w:top w:val="nil"/>
              <w:left w:val="nil"/>
              <w:bottom w:val="nil"/>
              <w:right w:val="nil"/>
            </w:tcBorders>
            <w:shd w:val="clear" w:color="auto" w:fill="auto"/>
            <w:noWrap/>
            <w:vAlign w:val="bottom"/>
            <w:hideMark/>
          </w:tcPr>
          <w:p w14:paraId="18D7FAF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3699.15</w:t>
            </w:r>
          </w:p>
        </w:tc>
        <w:tc>
          <w:tcPr>
            <w:tcW w:w="540" w:type="pct"/>
            <w:tcBorders>
              <w:top w:val="nil"/>
              <w:left w:val="nil"/>
              <w:bottom w:val="nil"/>
              <w:right w:val="nil"/>
            </w:tcBorders>
            <w:shd w:val="clear" w:color="auto" w:fill="auto"/>
            <w:noWrap/>
            <w:vAlign w:val="bottom"/>
            <w:hideMark/>
          </w:tcPr>
          <w:p w14:paraId="30C453F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1089.44</w:t>
            </w:r>
          </w:p>
        </w:tc>
        <w:tc>
          <w:tcPr>
            <w:tcW w:w="570" w:type="pct"/>
            <w:tcBorders>
              <w:top w:val="nil"/>
              <w:left w:val="nil"/>
              <w:bottom w:val="nil"/>
              <w:right w:val="nil"/>
            </w:tcBorders>
            <w:shd w:val="clear" w:color="auto" w:fill="auto"/>
            <w:noWrap/>
            <w:vAlign w:val="bottom"/>
            <w:hideMark/>
          </w:tcPr>
          <w:p w14:paraId="76D5E9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25140.63</w:t>
            </w:r>
          </w:p>
        </w:tc>
      </w:tr>
      <w:tr w:rsidR="00134564" w:rsidRPr="00134564" w14:paraId="42C498E8" w14:textId="77777777" w:rsidTr="00C07053">
        <w:trPr>
          <w:trHeight w:val="288"/>
        </w:trPr>
        <w:tc>
          <w:tcPr>
            <w:tcW w:w="1922" w:type="pct"/>
            <w:tcBorders>
              <w:top w:val="nil"/>
              <w:left w:val="nil"/>
              <w:bottom w:val="nil"/>
              <w:right w:val="nil"/>
            </w:tcBorders>
            <w:shd w:val="clear" w:color="auto" w:fill="auto"/>
            <w:noWrap/>
            <w:vAlign w:val="bottom"/>
            <w:hideMark/>
          </w:tcPr>
          <w:p w14:paraId="7C87166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656" w:type="pct"/>
            <w:tcBorders>
              <w:top w:val="nil"/>
              <w:left w:val="nil"/>
              <w:bottom w:val="nil"/>
              <w:right w:val="nil"/>
            </w:tcBorders>
            <w:shd w:val="clear" w:color="auto" w:fill="auto"/>
            <w:noWrap/>
            <w:vAlign w:val="bottom"/>
            <w:hideMark/>
          </w:tcPr>
          <w:p w14:paraId="65730A5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096089F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5798B05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40" w:type="pct"/>
            <w:tcBorders>
              <w:top w:val="nil"/>
              <w:left w:val="nil"/>
              <w:bottom w:val="nil"/>
              <w:right w:val="nil"/>
            </w:tcBorders>
            <w:shd w:val="clear" w:color="auto" w:fill="auto"/>
            <w:noWrap/>
            <w:vAlign w:val="bottom"/>
            <w:hideMark/>
          </w:tcPr>
          <w:p w14:paraId="17B14ED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0" w:type="pct"/>
            <w:tcBorders>
              <w:top w:val="nil"/>
              <w:left w:val="nil"/>
              <w:bottom w:val="nil"/>
              <w:right w:val="nil"/>
            </w:tcBorders>
            <w:shd w:val="clear" w:color="auto" w:fill="auto"/>
            <w:noWrap/>
            <w:vAlign w:val="bottom"/>
            <w:hideMark/>
          </w:tcPr>
          <w:p w14:paraId="0829B2F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376EBC1" w14:textId="77777777" w:rsidTr="00C07053">
        <w:trPr>
          <w:trHeight w:val="288"/>
        </w:trPr>
        <w:tc>
          <w:tcPr>
            <w:tcW w:w="1922" w:type="pct"/>
            <w:tcBorders>
              <w:top w:val="nil"/>
              <w:left w:val="nil"/>
              <w:bottom w:val="nil"/>
              <w:right w:val="nil"/>
            </w:tcBorders>
            <w:shd w:val="clear" w:color="auto" w:fill="auto"/>
            <w:noWrap/>
            <w:vAlign w:val="bottom"/>
            <w:hideMark/>
          </w:tcPr>
          <w:p w14:paraId="0B2AE5E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656" w:type="pct"/>
            <w:tcBorders>
              <w:top w:val="nil"/>
              <w:left w:val="nil"/>
              <w:bottom w:val="nil"/>
              <w:right w:val="nil"/>
            </w:tcBorders>
            <w:shd w:val="clear" w:color="auto" w:fill="auto"/>
            <w:noWrap/>
            <w:vAlign w:val="bottom"/>
            <w:hideMark/>
          </w:tcPr>
          <w:p w14:paraId="07C3B9A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10892.26</w:t>
            </w:r>
          </w:p>
        </w:tc>
        <w:tc>
          <w:tcPr>
            <w:tcW w:w="656" w:type="pct"/>
            <w:tcBorders>
              <w:top w:val="nil"/>
              <w:left w:val="nil"/>
              <w:bottom w:val="nil"/>
              <w:right w:val="nil"/>
            </w:tcBorders>
            <w:shd w:val="clear" w:color="auto" w:fill="auto"/>
            <w:noWrap/>
            <w:vAlign w:val="bottom"/>
            <w:hideMark/>
          </w:tcPr>
          <w:p w14:paraId="7AB5D52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5103.70</w:t>
            </w:r>
          </w:p>
        </w:tc>
        <w:tc>
          <w:tcPr>
            <w:tcW w:w="656" w:type="pct"/>
            <w:tcBorders>
              <w:top w:val="nil"/>
              <w:left w:val="nil"/>
              <w:bottom w:val="nil"/>
              <w:right w:val="nil"/>
            </w:tcBorders>
            <w:shd w:val="clear" w:color="auto" w:fill="auto"/>
            <w:noWrap/>
            <w:vAlign w:val="bottom"/>
            <w:hideMark/>
          </w:tcPr>
          <w:p w14:paraId="2CBEBC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2895.29</w:t>
            </w:r>
          </w:p>
        </w:tc>
        <w:tc>
          <w:tcPr>
            <w:tcW w:w="540" w:type="pct"/>
            <w:tcBorders>
              <w:top w:val="nil"/>
              <w:left w:val="nil"/>
              <w:bottom w:val="nil"/>
              <w:right w:val="nil"/>
            </w:tcBorders>
            <w:shd w:val="clear" w:color="auto" w:fill="auto"/>
            <w:noWrap/>
            <w:vAlign w:val="bottom"/>
            <w:hideMark/>
          </w:tcPr>
          <w:p w14:paraId="2C6519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902.56</w:t>
            </w:r>
          </w:p>
        </w:tc>
        <w:tc>
          <w:tcPr>
            <w:tcW w:w="570" w:type="pct"/>
            <w:tcBorders>
              <w:top w:val="nil"/>
              <w:left w:val="nil"/>
              <w:bottom w:val="nil"/>
              <w:right w:val="nil"/>
            </w:tcBorders>
            <w:shd w:val="clear" w:color="auto" w:fill="auto"/>
            <w:noWrap/>
            <w:vAlign w:val="bottom"/>
            <w:hideMark/>
          </w:tcPr>
          <w:p w14:paraId="3DA0F8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19793.80</w:t>
            </w:r>
          </w:p>
        </w:tc>
      </w:tr>
      <w:tr w:rsidR="00134564" w:rsidRPr="00134564" w14:paraId="26D5A615" w14:textId="77777777" w:rsidTr="00C07053">
        <w:trPr>
          <w:trHeight w:val="288"/>
        </w:trPr>
        <w:tc>
          <w:tcPr>
            <w:tcW w:w="1922" w:type="pct"/>
            <w:tcBorders>
              <w:top w:val="nil"/>
              <w:left w:val="nil"/>
              <w:bottom w:val="nil"/>
              <w:right w:val="nil"/>
            </w:tcBorders>
            <w:shd w:val="clear" w:color="auto" w:fill="auto"/>
            <w:noWrap/>
            <w:vAlign w:val="bottom"/>
            <w:hideMark/>
          </w:tcPr>
          <w:p w14:paraId="643F25E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656" w:type="pct"/>
            <w:tcBorders>
              <w:top w:val="nil"/>
              <w:left w:val="nil"/>
              <w:bottom w:val="nil"/>
              <w:right w:val="nil"/>
            </w:tcBorders>
            <w:shd w:val="clear" w:color="auto" w:fill="auto"/>
            <w:noWrap/>
            <w:vAlign w:val="bottom"/>
            <w:hideMark/>
          </w:tcPr>
          <w:p w14:paraId="659ED4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13923.57</w:t>
            </w:r>
          </w:p>
        </w:tc>
        <w:tc>
          <w:tcPr>
            <w:tcW w:w="656" w:type="pct"/>
            <w:tcBorders>
              <w:top w:val="nil"/>
              <w:left w:val="nil"/>
              <w:bottom w:val="nil"/>
              <w:right w:val="nil"/>
            </w:tcBorders>
            <w:shd w:val="clear" w:color="auto" w:fill="auto"/>
            <w:noWrap/>
            <w:vAlign w:val="bottom"/>
            <w:hideMark/>
          </w:tcPr>
          <w:p w14:paraId="195015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4836.73</w:t>
            </w:r>
          </w:p>
        </w:tc>
        <w:tc>
          <w:tcPr>
            <w:tcW w:w="656" w:type="pct"/>
            <w:tcBorders>
              <w:top w:val="nil"/>
              <w:left w:val="nil"/>
              <w:bottom w:val="nil"/>
              <w:right w:val="nil"/>
            </w:tcBorders>
            <w:shd w:val="clear" w:color="auto" w:fill="auto"/>
            <w:noWrap/>
            <w:vAlign w:val="bottom"/>
            <w:hideMark/>
          </w:tcPr>
          <w:p w14:paraId="3043A70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7657.69</w:t>
            </w:r>
          </w:p>
        </w:tc>
        <w:tc>
          <w:tcPr>
            <w:tcW w:w="540" w:type="pct"/>
            <w:tcBorders>
              <w:top w:val="nil"/>
              <w:left w:val="nil"/>
              <w:bottom w:val="nil"/>
              <w:right w:val="nil"/>
            </w:tcBorders>
            <w:shd w:val="clear" w:color="auto" w:fill="auto"/>
            <w:noWrap/>
            <w:vAlign w:val="bottom"/>
            <w:hideMark/>
          </w:tcPr>
          <w:p w14:paraId="2E6A95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5311.22</w:t>
            </w:r>
          </w:p>
        </w:tc>
        <w:tc>
          <w:tcPr>
            <w:tcW w:w="570" w:type="pct"/>
            <w:tcBorders>
              <w:top w:val="nil"/>
              <w:left w:val="nil"/>
              <w:bottom w:val="nil"/>
              <w:right w:val="nil"/>
            </w:tcBorders>
            <w:shd w:val="clear" w:color="auto" w:fill="auto"/>
            <w:noWrap/>
            <w:vAlign w:val="bottom"/>
            <w:hideMark/>
          </w:tcPr>
          <w:p w14:paraId="49FDC0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31729.22</w:t>
            </w:r>
          </w:p>
        </w:tc>
      </w:tr>
      <w:tr w:rsidR="00134564" w:rsidRPr="00134564" w14:paraId="50AC909F" w14:textId="77777777" w:rsidTr="00C07053">
        <w:trPr>
          <w:trHeight w:val="288"/>
        </w:trPr>
        <w:tc>
          <w:tcPr>
            <w:tcW w:w="1922" w:type="pct"/>
            <w:tcBorders>
              <w:top w:val="nil"/>
              <w:left w:val="nil"/>
              <w:bottom w:val="nil"/>
              <w:right w:val="nil"/>
            </w:tcBorders>
            <w:shd w:val="clear" w:color="auto" w:fill="auto"/>
            <w:noWrap/>
            <w:vAlign w:val="bottom"/>
            <w:hideMark/>
          </w:tcPr>
          <w:p w14:paraId="6D51496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656" w:type="pct"/>
            <w:tcBorders>
              <w:top w:val="nil"/>
              <w:left w:val="nil"/>
              <w:bottom w:val="nil"/>
              <w:right w:val="nil"/>
            </w:tcBorders>
            <w:shd w:val="clear" w:color="auto" w:fill="auto"/>
            <w:noWrap/>
            <w:vAlign w:val="bottom"/>
            <w:hideMark/>
          </w:tcPr>
          <w:p w14:paraId="627A8D3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1289A20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451893F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40" w:type="pct"/>
            <w:tcBorders>
              <w:top w:val="nil"/>
              <w:left w:val="nil"/>
              <w:bottom w:val="nil"/>
              <w:right w:val="nil"/>
            </w:tcBorders>
            <w:shd w:val="clear" w:color="auto" w:fill="auto"/>
            <w:noWrap/>
            <w:vAlign w:val="bottom"/>
            <w:hideMark/>
          </w:tcPr>
          <w:p w14:paraId="5AF267B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0" w:type="pct"/>
            <w:tcBorders>
              <w:top w:val="nil"/>
              <w:left w:val="nil"/>
              <w:bottom w:val="nil"/>
              <w:right w:val="nil"/>
            </w:tcBorders>
            <w:shd w:val="clear" w:color="auto" w:fill="auto"/>
            <w:noWrap/>
            <w:vAlign w:val="bottom"/>
            <w:hideMark/>
          </w:tcPr>
          <w:p w14:paraId="2082B02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AE35F6A" w14:textId="77777777" w:rsidTr="00C07053">
        <w:trPr>
          <w:trHeight w:val="288"/>
        </w:trPr>
        <w:tc>
          <w:tcPr>
            <w:tcW w:w="1922" w:type="pct"/>
            <w:tcBorders>
              <w:top w:val="nil"/>
              <w:left w:val="nil"/>
              <w:bottom w:val="nil"/>
              <w:right w:val="nil"/>
            </w:tcBorders>
            <w:shd w:val="clear" w:color="auto" w:fill="auto"/>
            <w:noWrap/>
            <w:vAlign w:val="bottom"/>
            <w:hideMark/>
          </w:tcPr>
          <w:p w14:paraId="0735166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656" w:type="pct"/>
            <w:tcBorders>
              <w:top w:val="nil"/>
              <w:left w:val="nil"/>
              <w:bottom w:val="nil"/>
              <w:right w:val="nil"/>
            </w:tcBorders>
            <w:shd w:val="clear" w:color="auto" w:fill="auto"/>
            <w:noWrap/>
            <w:vAlign w:val="bottom"/>
            <w:hideMark/>
          </w:tcPr>
          <w:p w14:paraId="1AA943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6600.00</w:t>
            </w:r>
          </w:p>
        </w:tc>
        <w:tc>
          <w:tcPr>
            <w:tcW w:w="656" w:type="pct"/>
            <w:tcBorders>
              <w:top w:val="nil"/>
              <w:left w:val="nil"/>
              <w:bottom w:val="nil"/>
              <w:right w:val="nil"/>
            </w:tcBorders>
            <w:shd w:val="clear" w:color="auto" w:fill="auto"/>
            <w:noWrap/>
            <w:vAlign w:val="bottom"/>
            <w:hideMark/>
          </w:tcPr>
          <w:p w14:paraId="6A9B46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6283.97</w:t>
            </w:r>
          </w:p>
        </w:tc>
        <w:tc>
          <w:tcPr>
            <w:tcW w:w="656" w:type="pct"/>
            <w:tcBorders>
              <w:top w:val="nil"/>
              <w:left w:val="nil"/>
              <w:bottom w:val="nil"/>
              <w:right w:val="nil"/>
            </w:tcBorders>
            <w:shd w:val="clear" w:color="auto" w:fill="auto"/>
            <w:noWrap/>
            <w:vAlign w:val="bottom"/>
            <w:hideMark/>
          </w:tcPr>
          <w:p w14:paraId="61F032B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2843.03</w:t>
            </w:r>
          </w:p>
        </w:tc>
        <w:tc>
          <w:tcPr>
            <w:tcW w:w="540" w:type="pct"/>
            <w:tcBorders>
              <w:top w:val="nil"/>
              <w:left w:val="nil"/>
              <w:bottom w:val="nil"/>
              <w:right w:val="nil"/>
            </w:tcBorders>
            <w:shd w:val="clear" w:color="auto" w:fill="auto"/>
            <w:noWrap/>
            <w:vAlign w:val="bottom"/>
            <w:hideMark/>
          </w:tcPr>
          <w:p w14:paraId="56D6C6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637.37</w:t>
            </w:r>
          </w:p>
        </w:tc>
        <w:tc>
          <w:tcPr>
            <w:tcW w:w="570" w:type="pct"/>
            <w:tcBorders>
              <w:top w:val="nil"/>
              <w:left w:val="nil"/>
              <w:bottom w:val="nil"/>
              <w:right w:val="nil"/>
            </w:tcBorders>
            <w:shd w:val="clear" w:color="auto" w:fill="auto"/>
            <w:noWrap/>
            <w:vAlign w:val="bottom"/>
            <w:hideMark/>
          </w:tcPr>
          <w:p w14:paraId="088C56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16364.37</w:t>
            </w:r>
          </w:p>
        </w:tc>
      </w:tr>
      <w:tr w:rsidR="00134564" w:rsidRPr="00134564" w14:paraId="77128430" w14:textId="77777777" w:rsidTr="00C07053">
        <w:trPr>
          <w:trHeight w:val="288"/>
        </w:trPr>
        <w:tc>
          <w:tcPr>
            <w:tcW w:w="1922" w:type="pct"/>
            <w:tcBorders>
              <w:top w:val="nil"/>
              <w:left w:val="nil"/>
              <w:bottom w:val="nil"/>
              <w:right w:val="nil"/>
            </w:tcBorders>
            <w:shd w:val="clear" w:color="auto" w:fill="auto"/>
            <w:noWrap/>
            <w:vAlign w:val="bottom"/>
            <w:hideMark/>
          </w:tcPr>
          <w:p w14:paraId="4FD0169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656" w:type="pct"/>
            <w:tcBorders>
              <w:top w:val="nil"/>
              <w:left w:val="nil"/>
              <w:bottom w:val="nil"/>
              <w:right w:val="nil"/>
            </w:tcBorders>
            <w:shd w:val="clear" w:color="auto" w:fill="auto"/>
            <w:noWrap/>
            <w:vAlign w:val="bottom"/>
            <w:hideMark/>
          </w:tcPr>
          <w:p w14:paraId="7CFF515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14037.66</w:t>
            </w:r>
          </w:p>
        </w:tc>
        <w:tc>
          <w:tcPr>
            <w:tcW w:w="656" w:type="pct"/>
            <w:tcBorders>
              <w:top w:val="nil"/>
              <w:left w:val="nil"/>
              <w:bottom w:val="nil"/>
              <w:right w:val="nil"/>
            </w:tcBorders>
            <w:shd w:val="clear" w:color="auto" w:fill="auto"/>
            <w:noWrap/>
            <w:vAlign w:val="bottom"/>
            <w:hideMark/>
          </w:tcPr>
          <w:p w14:paraId="69E0FA3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4913.79</w:t>
            </w:r>
          </w:p>
        </w:tc>
        <w:tc>
          <w:tcPr>
            <w:tcW w:w="656" w:type="pct"/>
            <w:tcBorders>
              <w:top w:val="nil"/>
              <w:left w:val="nil"/>
              <w:bottom w:val="nil"/>
              <w:right w:val="nil"/>
            </w:tcBorders>
            <w:shd w:val="clear" w:color="auto" w:fill="auto"/>
            <w:noWrap/>
            <w:vAlign w:val="bottom"/>
            <w:hideMark/>
          </w:tcPr>
          <w:p w14:paraId="76EC921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4591.28</w:t>
            </w:r>
          </w:p>
        </w:tc>
        <w:tc>
          <w:tcPr>
            <w:tcW w:w="540" w:type="pct"/>
            <w:tcBorders>
              <w:top w:val="nil"/>
              <w:left w:val="nil"/>
              <w:bottom w:val="nil"/>
              <w:right w:val="nil"/>
            </w:tcBorders>
            <w:shd w:val="clear" w:color="auto" w:fill="auto"/>
            <w:noWrap/>
            <w:vAlign w:val="bottom"/>
            <w:hideMark/>
          </w:tcPr>
          <w:p w14:paraId="6CAE0C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533.78</w:t>
            </w:r>
          </w:p>
        </w:tc>
        <w:tc>
          <w:tcPr>
            <w:tcW w:w="570" w:type="pct"/>
            <w:tcBorders>
              <w:top w:val="nil"/>
              <w:left w:val="nil"/>
              <w:bottom w:val="nil"/>
              <w:right w:val="nil"/>
            </w:tcBorders>
            <w:shd w:val="clear" w:color="auto" w:fill="auto"/>
            <w:noWrap/>
            <w:vAlign w:val="bottom"/>
            <w:hideMark/>
          </w:tcPr>
          <w:p w14:paraId="6C22332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24076.51</w:t>
            </w:r>
          </w:p>
        </w:tc>
      </w:tr>
      <w:tr w:rsidR="00134564" w:rsidRPr="00134564" w14:paraId="00121BC0" w14:textId="77777777" w:rsidTr="00C07053">
        <w:trPr>
          <w:trHeight w:val="288"/>
        </w:trPr>
        <w:tc>
          <w:tcPr>
            <w:tcW w:w="1922" w:type="pct"/>
            <w:tcBorders>
              <w:top w:val="nil"/>
              <w:left w:val="nil"/>
              <w:bottom w:val="nil"/>
              <w:right w:val="nil"/>
            </w:tcBorders>
            <w:shd w:val="clear" w:color="auto" w:fill="auto"/>
            <w:noWrap/>
            <w:vAlign w:val="bottom"/>
            <w:hideMark/>
          </w:tcPr>
          <w:p w14:paraId="1C6617D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656" w:type="pct"/>
            <w:tcBorders>
              <w:top w:val="nil"/>
              <w:left w:val="nil"/>
              <w:bottom w:val="nil"/>
              <w:right w:val="nil"/>
            </w:tcBorders>
            <w:shd w:val="clear" w:color="auto" w:fill="auto"/>
            <w:noWrap/>
            <w:vAlign w:val="bottom"/>
            <w:hideMark/>
          </w:tcPr>
          <w:p w14:paraId="13ADEE2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6578.18</w:t>
            </w:r>
          </w:p>
        </w:tc>
        <w:tc>
          <w:tcPr>
            <w:tcW w:w="656" w:type="pct"/>
            <w:tcBorders>
              <w:top w:val="nil"/>
              <w:left w:val="nil"/>
              <w:bottom w:val="nil"/>
              <w:right w:val="nil"/>
            </w:tcBorders>
            <w:shd w:val="clear" w:color="auto" w:fill="auto"/>
            <w:noWrap/>
            <w:vAlign w:val="bottom"/>
            <w:hideMark/>
          </w:tcPr>
          <w:p w14:paraId="1294F2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4454.55</w:t>
            </w:r>
          </w:p>
        </w:tc>
        <w:tc>
          <w:tcPr>
            <w:tcW w:w="656" w:type="pct"/>
            <w:tcBorders>
              <w:top w:val="nil"/>
              <w:left w:val="nil"/>
              <w:bottom w:val="nil"/>
              <w:right w:val="nil"/>
            </w:tcBorders>
            <w:shd w:val="clear" w:color="auto" w:fill="auto"/>
            <w:noWrap/>
            <w:vAlign w:val="bottom"/>
            <w:hideMark/>
          </w:tcPr>
          <w:p w14:paraId="772CDC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1841.71</w:t>
            </w:r>
          </w:p>
        </w:tc>
        <w:tc>
          <w:tcPr>
            <w:tcW w:w="540" w:type="pct"/>
            <w:tcBorders>
              <w:top w:val="nil"/>
              <w:left w:val="nil"/>
              <w:bottom w:val="nil"/>
              <w:right w:val="nil"/>
            </w:tcBorders>
            <w:shd w:val="clear" w:color="auto" w:fill="auto"/>
            <w:noWrap/>
            <w:vAlign w:val="bottom"/>
            <w:hideMark/>
          </w:tcPr>
          <w:p w14:paraId="0F0F89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10936.93</w:t>
            </w:r>
          </w:p>
        </w:tc>
        <w:tc>
          <w:tcPr>
            <w:tcW w:w="570" w:type="pct"/>
            <w:tcBorders>
              <w:top w:val="nil"/>
              <w:left w:val="nil"/>
              <w:bottom w:val="nil"/>
              <w:right w:val="nil"/>
            </w:tcBorders>
            <w:shd w:val="clear" w:color="auto" w:fill="auto"/>
            <w:noWrap/>
            <w:vAlign w:val="bottom"/>
            <w:hideMark/>
          </w:tcPr>
          <w:p w14:paraId="6229FE6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23811.36</w:t>
            </w:r>
          </w:p>
        </w:tc>
      </w:tr>
      <w:tr w:rsidR="00134564" w:rsidRPr="00134564" w14:paraId="73BEEFCB" w14:textId="77777777" w:rsidTr="00C07053">
        <w:trPr>
          <w:trHeight w:val="288"/>
        </w:trPr>
        <w:tc>
          <w:tcPr>
            <w:tcW w:w="1922" w:type="pct"/>
            <w:tcBorders>
              <w:top w:val="nil"/>
              <w:left w:val="nil"/>
              <w:bottom w:val="nil"/>
              <w:right w:val="nil"/>
            </w:tcBorders>
            <w:shd w:val="clear" w:color="auto" w:fill="auto"/>
            <w:noWrap/>
            <w:vAlign w:val="bottom"/>
            <w:hideMark/>
          </w:tcPr>
          <w:p w14:paraId="51BF562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656" w:type="pct"/>
            <w:tcBorders>
              <w:top w:val="nil"/>
              <w:left w:val="nil"/>
              <w:bottom w:val="nil"/>
              <w:right w:val="nil"/>
            </w:tcBorders>
            <w:shd w:val="clear" w:color="auto" w:fill="auto"/>
            <w:noWrap/>
            <w:vAlign w:val="bottom"/>
            <w:hideMark/>
          </w:tcPr>
          <w:p w14:paraId="345952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30332.50</w:t>
            </w:r>
          </w:p>
        </w:tc>
        <w:tc>
          <w:tcPr>
            <w:tcW w:w="656" w:type="pct"/>
            <w:tcBorders>
              <w:top w:val="nil"/>
              <w:left w:val="nil"/>
              <w:bottom w:val="nil"/>
              <w:right w:val="nil"/>
            </w:tcBorders>
            <w:shd w:val="clear" w:color="auto" w:fill="auto"/>
            <w:noWrap/>
            <w:vAlign w:val="bottom"/>
            <w:hideMark/>
          </w:tcPr>
          <w:p w14:paraId="61C611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2600.00</w:t>
            </w:r>
          </w:p>
        </w:tc>
        <w:tc>
          <w:tcPr>
            <w:tcW w:w="656" w:type="pct"/>
            <w:tcBorders>
              <w:top w:val="nil"/>
              <w:left w:val="nil"/>
              <w:bottom w:val="nil"/>
              <w:right w:val="nil"/>
            </w:tcBorders>
            <w:shd w:val="clear" w:color="auto" w:fill="auto"/>
            <w:noWrap/>
            <w:vAlign w:val="bottom"/>
            <w:hideMark/>
          </w:tcPr>
          <w:p w14:paraId="06A262E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16875.00</w:t>
            </w:r>
          </w:p>
        </w:tc>
        <w:tc>
          <w:tcPr>
            <w:tcW w:w="540" w:type="pct"/>
            <w:tcBorders>
              <w:top w:val="nil"/>
              <w:left w:val="nil"/>
              <w:bottom w:val="nil"/>
              <w:right w:val="nil"/>
            </w:tcBorders>
            <w:shd w:val="clear" w:color="auto" w:fill="auto"/>
            <w:noWrap/>
            <w:vAlign w:val="bottom"/>
            <w:hideMark/>
          </w:tcPr>
          <w:p w14:paraId="1EB95EC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210.00</w:t>
            </w:r>
          </w:p>
        </w:tc>
        <w:tc>
          <w:tcPr>
            <w:tcW w:w="570" w:type="pct"/>
            <w:tcBorders>
              <w:top w:val="nil"/>
              <w:left w:val="nil"/>
              <w:bottom w:val="nil"/>
              <w:right w:val="nil"/>
            </w:tcBorders>
            <w:shd w:val="clear" w:color="auto" w:fill="auto"/>
            <w:noWrap/>
            <w:vAlign w:val="bottom"/>
            <w:hideMark/>
          </w:tcPr>
          <w:p w14:paraId="48760C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50017.50</w:t>
            </w:r>
          </w:p>
        </w:tc>
      </w:tr>
      <w:tr w:rsidR="00134564" w:rsidRPr="00134564" w14:paraId="5D1F207E" w14:textId="77777777" w:rsidTr="00C07053">
        <w:trPr>
          <w:trHeight w:val="288"/>
        </w:trPr>
        <w:tc>
          <w:tcPr>
            <w:tcW w:w="1922" w:type="pct"/>
            <w:tcBorders>
              <w:top w:val="nil"/>
              <w:left w:val="nil"/>
              <w:bottom w:val="nil"/>
              <w:right w:val="nil"/>
            </w:tcBorders>
            <w:shd w:val="clear" w:color="auto" w:fill="auto"/>
            <w:noWrap/>
            <w:vAlign w:val="bottom"/>
            <w:hideMark/>
          </w:tcPr>
          <w:p w14:paraId="7F0234D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656" w:type="pct"/>
            <w:tcBorders>
              <w:top w:val="nil"/>
              <w:left w:val="nil"/>
              <w:bottom w:val="nil"/>
              <w:right w:val="nil"/>
            </w:tcBorders>
            <w:shd w:val="clear" w:color="auto" w:fill="auto"/>
            <w:noWrap/>
            <w:vAlign w:val="bottom"/>
            <w:hideMark/>
          </w:tcPr>
          <w:p w14:paraId="12B1B3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33733.33</w:t>
            </w:r>
          </w:p>
        </w:tc>
        <w:tc>
          <w:tcPr>
            <w:tcW w:w="656" w:type="pct"/>
            <w:tcBorders>
              <w:top w:val="nil"/>
              <w:left w:val="nil"/>
              <w:bottom w:val="nil"/>
              <w:right w:val="nil"/>
            </w:tcBorders>
            <w:shd w:val="clear" w:color="auto" w:fill="auto"/>
            <w:noWrap/>
            <w:vAlign w:val="bottom"/>
            <w:hideMark/>
          </w:tcPr>
          <w:p w14:paraId="463C898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56" w:type="pct"/>
            <w:tcBorders>
              <w:top w:val="nil"/>
              <w:left w:val="nil"/>
              <w:bottom w:val="nil"/>
              <w:right w:val="nil"/>
            </w:tcBorders>
            <w:shd w:val="clear" w:color="auto" w:fill="auto"/>
            <w:noWrap/>
            <w:vAlign w:val="bottom"/>
            <w:hideMark/>
          </w:tcPr>
          <w:p w14:paraId="1B73E2D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4047.47</w:t>
            </w:r>
          </w:p>
        </w:tc>
        <w:tc>
          <w:tcPr>
            <w:tcW w:w="540" w:type="pct"/>
            <w:tcBorders>
              <w:top w:val="nil"/>
              <w:left w:val="nil"/>
              <w:bottom w:val="nil"/>
              <w:right w:val="nil"/>
            </w:tcBorders>
            <w:shd w:val="clear" w:color="auto" w:fill="auto"/>
            <w:noWrap/>
            <w:vAlign w:val="bottom"/>
            <w:hideMark/>
          </w:tcPr>
          <w:p w14:paraId="47D24F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400.00</w:t>
            </w:r>
          </w:p>
        </w:tc>
        <w:tc>
          <w:tcPr>
            <w:tcW w:w="570" w:type="pct"/>
            <w:tcBorders>
              <w:top w:val="nil"/>
              <w:left w:val="nil"/>
              <w:bottom w:val="nil"/>
              <w:right w:val="nil"/>
            </w:tcBorders>
            <w:shd w:val="clear" w:color="auto" w:fill="auto"/>
            <w:noWrap/>
            <w:vAlign w:val="bottom"/>
            <w:hideMark/>
          </w:tcPr>
          <w:p w14:paraId="6A33B7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38180.80</w:t>
            </w:r>
          </w:p>
        </w:tc>
      </w:tr>
      <w:tr w:rsidR="00134564" w:rsidRPr="00134564" w14:paraId="088B4B2D" w14:textId="77777777" w:rsidTr="00C07053">
        <w:trPr>
          <w:trHeight w:val="288"/>
        </w:trPr>
        <w:tc>
          <w:tcPr>
            <w:tcW w:w="1922" w:type="pct"/>
            <w:tcBorders>
              <w:top w:val="nil"/>
              <w:left w:val="nil"/>
              <w:bottom w:val="nil"/>
              <w:right w:val="nil"/>
            </w:tcBorders>
            <w:shd w:val="clear" w:color="auto" w:fill="auto"/>
            <w:noWrap/>
            <w:vAlign w:val="bottom"/>
            <w:hideMark/>
          </w:tcPr>
          <w:p w14:paraId="0E2E66A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656" w:type="pct"/>
            <w:tcBorders>
              <w:top w:val="nil"/>
              <w:left w:val="nil"/>
              <w:bottom w:val="nil"/>
              <w:right w:val="nil"/>
            </w:tcBorders>
            <w:shd w:val="clear" w:color="auto" w:fill="auto"/>
            <w:noWrap/>
            <w:vAlign w:val="bottom"/>
            <w:hideMark/>
          </w:tcPr>
          <w:p w14:paraId="2523F4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15000.00</w:t>
            </w:r>
          </w:p>
        </w:tc>
        <w:tc>
          <w:tcPr>
            <w:tcW w:w="656" w:type="pct"/>
            <w:tcBorders>
              <w:top w:val="nil"/>
              <w:left w:val="nil"/>
              <w:bottom w:val="nil"/>
              <w:right w:val="nil"/>
            </w:tcBorders>
            <w:shd w:val="clear" w:color="auto" w:fill="auto"/>
            <w:noWrap/>
            <w:vAlign w:val="bottom"/>
            <w:hideMark/>
          </w:tcPr>
          <w:p w14:paraId="6F6F321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56" w:type="pct"/>
            <w:tcBorders>
              <w:top w:val="nil"/>
              <w:left w:val="nil"/>
              <w:bottom w:val="nil"/>
              <w:right w:val="nil"/>
            </w:tcBorders>
            <w:shd w:val="clear" w:color="auto" w:fill="auto"/>
            <w:noWrap/>
            <w:vAlign w:val="bottom"/>
            <w:hideMark/>
          </w:tcPr>
          <w:p w14:paraId="17E0BB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400.00</w:t>
            </w:r>
          </w:p>
        </w:tc>
        <w:tc>
          <w:tcPr>
            <w:tcW w:w="540" w:type="pct"/>
            <w:tcBorders>
              <w:top w:val="nil"/>
              <w:left w:val="nil"/>
              <w:bottom w:val="nil"/>
              <w:right w:val="nil"/>
            </w:tcBorders>
            <w:shd w:val="clear" w:color="auto" w:fill="auto"/>
            <w:noWrap/>
            <w:vAlign w:val="bottom"/>
            <w:hideMark/>
          </w:tcPr>
          <w:p w14:paraId="2384F0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570" w:type="pct"/>
            <w:tcBorders>
              <w:top w:val="nil"/>
              <w:left w:val="nil"/>
              <w:bottom w:val="nil"/>
              <w:right w:val="nil"/>
            </w:tcBorders>
            <w:shd w:val="clear" w:color="auto" w:fill="auto"/>
            <w:noWrap/>
            <w:vAlign w:val="bottom"/>
            <w:hideMark/>
          </w:tcPr>
          <w:p w14:paraId="3DFF5C7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15400.00</w:t>
            </w:r>
          </w:p>
        </w:tc>
      </w:tr>
      <w:tr w:rsidR="00134564" w:rsidRPr="00134564" w14:paraId="23039C97" w14:textId="77777777" w:rsidTr="00C07053">
        <w:trPr>
          <w:trHeight w:val="288"/>
        </w:trPr>
        <w:tc>
          <w:tcPr>
            <w:tcW w:w="1922" w:type="pct"/>
            <w:tcBorders>
              <w:top w:val="nil"/>
              <w:left w:val="nil"/>
              <w:bottom w:val="nil"/>
              <w:right w:val="nil"/>
            </w:tcBorders>
            <w:shd w:val="clear" w:color="auto" w:fill="auto"/>
            <w:noWrap/>
            <w:vAlign w:val="bottom"/>
            <w:hideMark/>
          </w:tcPr>
          <w:p w14:paraId="62CFC02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656" w:type="pct"/>
            <w:tcBorders>
              <w:top w:val="nil"/>
              <w:left w:val="nil"/>
              <w:bottom w:val="nil"/>
              <w:right w:val="nil"/>
            </w:tcBorders>
            <w:shd w:val="clear" w:color="auto" w:fill="auto"/>
            <w:noWrap/>
            <w:vAlign w:val="bottom"/>
            <w:hideMark/>
          </w:tcPr>
          <w:p w14:paraId="570CA5D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1B41F52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4C65C14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40" w:type="pct"/>
            <w:tcBorders>
              <w:top w:val="nil"/>
              <w:left w:val="nil"/>
              <w:bottom w:val="nil"/>
              <w:right w:val="nil"/>
            </w:tcBorders>
            <w:shd w:val="clear" w:color="auto" w:fill="auto"/>
            <w:noWrap/>
            <w:vAlign w:val="bottom"/>
            <w:hideMark/>
          </w:tcPr>
          <w:p w14:paraId="76B5069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0" w:type="pct"/>
            <w:tcBorders>
              <w:top w:val="nil"/>
              <w:left w:val="nil"/>
              <w:bottom w:val="nil"/>
              <w:right w:val="nil"/>
            </w:tcBorders>
            <w:shd w:val="clear" w:color="auto" w:fill="auto"/>
            <w:noWrap/>
            <w:vAlign w:val="bottom"/>
            <w:hideMark/>
          </w:tcPr>
          <w:p w14:paraId="19CB302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3DDABC5" w14:textId="77777777" w:rsidTr="00C07053">
        <w:trPr>
          <w:trHeight w:val="288"/>
        </w:trPr>
        <w:tc>
          <w:tcPr>
            <w:tcW w:w="1922" w:type="pct"/>
            <w:tcBorders>
              <w:top w:val="nil"/>
              <w:left w:val="nil"/>
              <w:bottom w:val="nil"/>
              <w:right w:val="nil"/>
            </w:tcBorders>
            <w:shd w:val="clear" w:color="auto" w:fill="auto"/>
            <w:noWrap/>
            <w:vAlign w:val="bottom"/>
            <w:hideMark/>
          </w:tcPr>
          <w:p w14:paraId="5C9B24D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656" w:type="pct"/>
            <w:tcBorders>
              <w:top w:val="nil"/>
              <w:left w:val="nil"/>
              <w:bottom w:val="nil"/>
              <w:right w:val="nil"/>
            </w:tcBorders>
            <w:shd w:val="clear" w:color="auto" w:fill="auto"/>
            <w:noWrap/>
            <w:vAlign w:val="bottom"/>
            <w:hideMark/>
          </w:tcPr>
          <w:p w14:paraId="46E06F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56" w:type="pct"/>
            <w:tcBorders>
              <w:top w:val="nil"/>
              <w:left w:val="nil"/>
              <w:bottom w:val="nil"/>
              <w:right w:val="nil"/>
            </w:tcBorders>
            <w:shd w:val="clear" w:color="auto" w:fill="auto"/>
            <w:noWrap/>
            <w:vAlign w:val="bottom"/>
            <w:hideMark/>
          </w:tcPr>
          <w:p w14:paraId="2B2501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56" w:type="pct"/>
            <w:tcBorders>
              <w:top w:val="nil"/>
              <w:left w:val="nil"/>
              <w:bottom w:val="nil"/>
              <w:right w:val="nil"/>
            </w:tcBorders>
            <w:shd w:val="clear" w:color="auto" w:fill="auto"/>
            <w:noWrap/>
            <w:vAlign w:val="bottom"/>
            <w:hideMark/>
          </w:tcPr>
          <w:p w14:paraId="45B238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540" w:type="pct"/>
            <w:tcBorders>
              <w:top w:val="nil"/>
              <w:left w:val="nil"/>
              <w:bottom w:val="nil"/>
              <w:right w:val="nil"/>
            </w:tcBorders>
            <w:shd w:val="clear" w:color="auto" w:fill="auto"/>
            <w:noWrap/>
            <w:vAlign w:val="bottom"/>
            <w:hideMark/>
          </w:tcPr>
          <w:p w14:paraId="611B7B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187.50</w:t>
            </w:r>
          </w:p>
        </w:tc>
        <w:tc>
          <w:tcPr>
            <w:tcW w:w="570" w:type="pct"/>
            <w:tcBorders>
              <w:top w:val="nil"/>
              <w:left w:val="nil"/>
              <w:bottom w:val="nil"/>
              <w:right w:val="nil"/>
            </w:tcBorders>
            <w:shd w:val="clear" w:color="auto" w:fill="auto"/>
            <w:noWrap/>
            <w:vAlign w:val="bottom"/>
            <w:hideMark/>
          </w:tcPr>
          <w:p w14:paraId="7668F7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187.50</w:t>
            </w:r>
          </w:p>
        </w:tc>
      </w:tr>
      <w:tr w:rsidR="00134564" w:rsidRPr="00134564" w14:paraId="62E7C2F6" w14:textId="77777777" w:rsidTr="00C07053">
        <w:trPr>
          <w:trHeight w:val="288"/>
        </w:trPr>
        <w:tc>
          <w:tcPr>
            <w:tcW w:w="1922" w:type="pct"/>
            <w:tcBorders>
              <w:top w:val="nil"/>
              <w:left w:val="nil"/>
              <w:bottom w:val="nil"/>
              <w:right w:val="nil"/>
            </w:tcBorders>
            <w:shd w:val="clear" w:color="auto" w:fill="auto"/>
            <w:noWrap/>
            <w:vAlign w:val="bottom"/>
            <w:hideMark/>
          </w:tcPr>
          <w:p w14:paraId="5A1364E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656" w:type="pct"/>
            <w:tcBorders>
              <w:top w:val="nil"/>
              <w:left w:val="nil"/>
              <w:bottom w:val="nil"/>
              <w:right w:val="nil"/>
            </w:tcBorders>
            <w:shd w:val="clear" w:color="auto" w:fill="auto"/>
            <w:noWrap/>
            <w:vAlign w:val="bottom"/>
            <w:hideMark/>
          </w:tcPr>
          <w:p w14:paraId="3513D9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17202.55</w:t>
            </w:r>
          </w:p>
        </w:tc>
        <w:tc>
          <w:tcPr>
            <w:tcW w:w="656" w:type="pct"/>
            <w:tcBorders>
              <w:top w:val="nil"/>
              <w:left w:val="nil"/>
              <w:bottom w:val="nil"/>
              <w:right w:val="nil"/>
            </w:tcBorders>
            <w:shd w:val="clear" w:color="auto" w:fill="auto"/>
            <w:noWrap/>
            <w:vAlign w:val="bottom"/>
            <w:hideMark/>
          </w:tcPr>
          <w:p w14:paraId="5588F1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6288.78</w:t>
            </w:r>
          </w:p>
        </w:tc>
        <w:tc>
          <w:tcPr>
            <w:tcW w:w="656" w:type="pct"/>
            <w:tcBorders>
              <w:top w:val="nil"/>
              <w:left w:val="nil"/>
              <w:bottom w:val="nil"/>
              <w:right w:val="nil"/>
            </w:tcBorders>
            <w:shd w:val="clear" w:color="auto" w:fill="auto"/>
            <w:noWrap/>
            <w:vAlign w:val="bottom"/>
            <w:hideMark/>
          </w:tcPr>
          <w:p w14:paraId="01AD6EB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3735.82</w:t>
            </w:r>
          </w:p>
        </w:tc>
        <w:tc>
          <w:tcPr>
            <w:tcW w:w="540" w:type="pct"/>
            <w:tcBorders>
              <w:top w:val="nil"/>
              <w:left w:val="nil"/>
              <w:bottom w:val="nil"/>
              <w:right w:val="nil"/>
            </w:tcBorders>
            <w:shd w:val="clear" w:color="auto" w:fill="auto"/>
            <w:noWrap/>
            <w:vAlign w:val="bottom"/>
            <w:hideMark/>
          </w:tcPr>
          <w:p w14:paraId="757C502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465.37</w:t>
            </w:r>
          </w:p>
        </w:tc>
        <w:tc>
          <w:tcPr>
            <w:tcW w:w="570" w:type="pct"/>
            <w:tcBorders>
              <w:top w:val="nil"/>
              <w:left w:val="nil"/>
              <w:bottom w:val="nil"/>
              <w:right w:val="nil"/>
            </w:tcBorders>
            <w:shd w:val="clear" w:color="auto" w:fill="auto"/>
            <w:noWrap/>
            <w:vAlign w:val="bottom"/>
            <w:hideMark/>
          </w:tcPr>
          <w:p w14:paraId="3D1B7F1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27692.51</w:t>
            </w:r>
          </w:p>
        </w:tc>
      </w:tr>
      <w:tr w:rsidR="00134564" w:rsidRPr="00134564" w14:paraId="2EDF95B0" w14:textId="77777777" w:rsidTr="00C07053">
        <w:trPr>
          <w:trHeight w:val="288"/>
        </w:trPr>
        <w:tc>
          <w:tcPr>
            <w:tcW w:w="1922" w:type="pct"/>
            <w:tcBorders>
              <w:top w:val="nil"/>
              <w:left w:val="nil"/>
              <w:bottom w:val="nil"/>
              <w:right w:val="nil"/>
            </w:tcBorders>
            <w:shd w:val="clear" w:color="auto" w:fill="auto"/>
            <w:noWrap/>
            <w:vAlign w:val="bottom"/>
            <w:hideMark/>
          </w:tcPr>
          <w:p w14:paraId="702F523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656" w:type="pct"/>
            <w:tcBorders>
              <w:top w:val="nil"/>
              <w:left w:val="nil"/>
              <w:bottom w:val="nil"/>
              <w:right w:val="nil"/>
            </w:tcBorders>
            <w:shd w:val="clear" w:color="auto" w:fill="auto"/>
            <w:noWrap/>
            <w:vAlign w:val="bottom"/>
            <w:hideMark/>
          </w:tcPr>
          <w:p w14:paraId="627336E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11397.63</w:t>
            </w:r>
          </w:p>
        </w:tc>
        <w:tc>
          <w:tcPr>
            <w:tcW w:w="656" w:type="pct"/>
            <w:tcBorders>
              <w:top w:val="nil"/>
              <w:left w:val="nil"/>
              <w:bottom w:val="nil"/>
              <w:right w:val="nil"/>
            </w:tcBorders>
            <w:shd w:val="clear" w:color="auto" w:fill="auto"/>
            <w:noWrap/>
            <w:vAlign w:val="bottom"/>
            <w:hideMark/>
          </w:tcPr>
          <w:p w14:paraId="790DBA5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5452.63</w:t>
            </w:r>
          </w:p>
        </w:tc>
        <w:tc>
          <w:tcPr>
            <w:tcW w:w="656" w:type="pct"/>
            <w:tcBorders>
              <w:top w:val="nil"/>
              <w:left w:val="nil"/>
              <w:bottom w:val="nil"/>
              <w:right w:val="nil"/>
            </w:tcBorders>
            <w:shd w:val="clear" w:color="auto" w:fill="auto"/>
            <w:noWrap/>
            <w:vAlign w:val="bottom"/>
            <w:hideMark/>
          </w:tcPr>
          <w:p w14:paraId="1EB2A2E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5310.60</w:t>
            </w:r>
          </w:p>
        </w:tc>
        <w:tc>
          <w:tcPr>
            <w:tcW w:w="540" w:type="pct"/>
            <w:tcBorders>
              <w:top w:val="nil"/>
              <w:left w:val="nil"/>
              <w:bottom w:val="nil"/>
              <w:right w:val="nil"/>
            </w:tcBorders>
            <w:shd w:val="clear" w:color="auto" w:fill="auto"/>
            <w:noWrap/>
            <w:vAlign w:val="bottom"/>
            <w:hideMark/>
          </w:tcPr>
          <w:p w14:paraId="462139B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3667.52</w:t>
            </w:r>
          </w:p>
        </w:tc>
        <w:tc>
          <w:tcPr>
            <w:tcW w:w="570" w:type="pct"/>
            <w:tcBorders>
              <w:top w:val="nil"/>
              <w:left w:val="nil"/>
              <w:bottom w:val="nil"/>
              <w:right w:val="nil"/>
            </w:tcBorders>
            <w:shd w:val="clear" w:color="auto" w:fill="auto"/>
            <w:noWrap/>
            <w:vAlign w:val="bottom"/>
            <w:hideMark/>
          </w:tcPr>
          <w:p w14:paraId="03B0C0C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25828.38</w:t>
            </w:r>
          </w:p>
        </w:tc>
      </w:tr>
      <w:tr w:rsidR="00134564" w:rsidRPr="00134564" w14:paraId="3BBEBA2A" w14:textId="77777777" w:rsidTr="00C07053">
        <w:trPr>
          <w:trHeight w:val="288"/>
        </w:trPr>
        <w:tc>
          <w:tcPr>
            <w:tcW w:w="1922" w:type="pct"/>
            <w:tcBorders>
              <w:top w:val="nil"/>
              <w:left w:val="nil"/>
              <w:bottom w:val="nil"/>
              <w:right w:val="nil"/>
            </w:tcBorders>
            <w:shd w:val="clear" w:color="auto" w:fill="auto"/>
            <w:noWrap/>
            <w:vAlign w:val="bottom"/>
            <w:hideMark/>
          </w:tcPr>
          <w:p w14:paraId="527E582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656" w:type="pct"/>
            <w:tcBorders>
              <w:top w:val="nil"/>
              <w:left w:val="nil"/>
              <w:bottom w:val="nil"/>
              <w:right w:val="nil"/>
            </w:tcBorders>
            <w:shd w:val="clear" w:color="auto" w:fill="auto"/>
            <w:noWrap/>
            <w:vAlign w:val="bottom"/>
            <w:hideMark/>
          </w:tcPr>
          <w:p w14:paraId="5408BA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7124.86</w:t>
            </w:r>
          </w:p>
        </w:tc>
        <w:tc>
          <w:tcPr>
            <w:tcW w:w="656" w:type="pct"/>
            <w:tcBorders>
              <w:top w:val="nil"/>
              <w:left w:val="nil"/>
              <w:bottom w:val="nil"/>
              <w:right w:val="nil"/>
            </w:tcBorders>
            <w:shd w:val="clear" w:color="auto" w:fill="auto"/>
            <w:noWrap/>
            <w:vAlign w:val="bottom"/>
            <w:hideMark/>
          </w:tcPr>
          <w:p w14:paraId="6DE743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3214.29</w:t>
            </w:r>
          </w:p>
        </w:tc>
        <w:tc>
          <w:tcPr>
            <w:tcW w:w="656" w:type="pct"/>
            <w:tcBorders>
              <w:top w:val="nil"/>
              <w:left w:val="nil"/>
              <w:bottom w:val="nil"/>
              <w:right w:val="nil"/>
            </w:tcBorders>
            <w:shd w:val="clear" w:color="auto" w:fill="auto"/>
            <w:noWrap/>
            <w:vAlign w:val="bottom"/>
            <w:hideMark/>
          </w:tcPr>
          <w:p w14:paraId="5C26826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2240.29</w:t>
            </w:r>
          </w:p>
        </w:tc>
        <w:tc>
          <w:tcPr>
            <w:tcW w:w="540" w:type="pct"/>
            <w:tcBorders>
              <w:top w:val="nil"/>
              <w:left w:val="nil"/>
              <w:bottom w:val="nil"/>
              <w:right w:val="nil"/>
            </w:tcBorders>
            <w:shd w:val="clear" w:color="auto" w:fill="auto"/>
            <w:noWrap/>
            <w:vAlign w:val="bottom"/>
            <w:hideMark/>
          </w:tcPr>
          <w:p w14:paraId="4C650A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435.71</w:t>
            </w:r>
          </w:p>
        </w:tc>
        <w:tc>
          <w:tcPr>
            <w:tcW w:w="570" w:type="pct"/>
            <w:tcBorders>
              <w:top w:val="nil"/>
              <w:left w:val="nil"/>
              <w:bottom w:val="nil"/>
              <w:right w:val="nil"/>
            </w:tcBorders>
            <w:shd w:val="clear" w:color="auto" w:fill="auto"/>
            <w:noWrap/>
            <w:vAlign w:val="bottom"/>
            <w:hideMark/>
          </w:tcPr>
          <w:p w14:paraId="5B49DD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13015.14</w:t>
            </w:r>
          </w:p>
        </w:tc>
      </w:tr>
      <w:tr w:rsidR="00134564" w:rsidRPr="00134564" w14:paraId="75317496" w14:textId="77777777" w:rsidTr="00C07053">
        <w:trPr>
          <w:trHeight w:val="288"/>
        </w:trPr>
        <w:tc>
          <w:tcPr>
            <w:tcW w:w="1922" w:type="pct"/>
            <w:tcBorders>
              <w:top w:val="nil"/>
              <w:left w:val="nil"/>
              <w:bottom w:val="nil"/>
              <w:right w:val="nil"/>
            </w:tcBorders>
            <w:shd w:val="clear" w:color="auto" w:fill="auto"/>
            <w:noWrap/>
            <w:vAlign w:val="bottom"/>
            <w:hideMark/>
          </w:tcPr>
          <w:p w14:paraId="1EF8B4A0"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656" w:type="pct"/>
            <w:tcBorders>
              <w:top w:val="nil"/>
              <w:left w:val="nil"/>
              <w:bottom w:val="nil"/>
              <w:right w:val="nil"/>
            </w:tcBorders>
            <w:shd w:val="clear" w:color="auto" w:fill="auto"/>
            <w:noWrap/>
            <w:vAlign w:val="bottom"/>
            <w:hideMark/>
          </w:tcPr>
          <w:p w14:paraId="4636300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27DD1E1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68D9006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40" w:type="pct"/>
            <w:tcBorders>
              <w:top w:val="nil"/>
              <w:left w:val="nil"/>
              <w:bottom w:val="nil"/>
              <w:right w:val="nil"/>
            </w:tcBorders>
            <w:shd w:val="clear" w:color="auto" w:fill="auto"/>
            <w:noWrap/>
            <w:vAlign w:val="bottom"/>
            <w:hideMark/>
          </w:tcPr>
          <w:p w14:paraId="67F115E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0" w:type="pct"/>
            <w:tcBorders>
              <w:top w:val="nil"/>
              <w:left w:val="nil"/>
              <w:bottom w:val="nil"/>
              <w:right w:val="nil"/>
            </w:tcBorders>
            <w:shd w:val="clear" w:color="auto" w:fill="auto"/>
            <w:noWrap/>
            <w:vAlign w:val="bottom"/>
            <w:hideMark/>
          </w:tcPr>
          <w:p w14:paraId="26E3333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1086B27" w14:textId="77777777" w:rsidTr="00C07053">
        <w:trPr>
          <w:trHeight w:val="288"/>
        </w:trPr>
        <w:tc>
          <w:tcPr>
            <w:tcW w:w="1922" w:type="pct"/>
            <w:tcBorders>
              <w:top w:val="nil"/>
              <w:left w:val="nil"/>
              <w:bottom w:val="nil"/>
              <w:right w:val="nil"/>
            </w:tcBorders>
            <w:shd w:val="clear" w:color="auto" w:fill="auto"/>
            <w:noWrap/>
            <w:vAlign w:val="bottom"/>
            <w:hideMark/>
          </w:tcPr>
          <w:p w14:paraId="05529F0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656" w:type="pct"/>
            <w:tcBorders>
              <w:top w:val="nil"/>
              <w:left w:val="nil"/>
              <w:bottom w:val="nil"/>
              <w:right w:val="nil"/>
            </w:tcBorders>
            <w:shd w:val="clear" w:color="auto" w:fill="auto"/>
            <w:noWrap/>
            <w:vAlign w:val="bottom"/>
            <w:hideMark/>
          </w:tcPr>
          <w:p w14:paraId="4DAA63E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14011.83</w:t>
            </w:r>
          </w:p>
        </w:tc>
        <w:tc>
          <w:tcPr>
            <w:tcW w:w="656" w:type="pct"/>
            <w:tcBorders>
              <w:top w:val="nil"/>
              <w:left w:val="nil"/>
              <w:bottom w:val="nil"/>
              <w:right w:val="nil"/>
            </w:tcBorders>
            <w:shd w:val="clear" w:color="auto" w:fill="auto"/>
            <w:noWrap/>
            <w:vAlign w:val="bottom"/>
            <w:hideMark/>
          </w:tcPr>
          <w:p w14:paraId="1CC7181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5813.04</w:t>
            </w:r>
          </w:p>
        </w:tc>
        <w:tc>
          <w:tcPr>
            <w:tcW w:w="656" w:type="pct"/>
            <w:tcBorders>
              <w:top w:val="nil"/>
              <w:left w:val="nil"/>
              <w:bottom w:val="nil"/>
              <w:right w:val="nil"/>
            </w:tcBorders>
            <w:shd w:val="clear" w:color="auto" w:fill="auto"/>
            <w:noWrap/>
            <w:vAlign w:val="bottom"/>
            <w:hideMark/>
          </w:tcPr>
          <w:p w14:paraId="1CF30FC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4625.60</w:t>
            </w:r>
          </w:p>
        </w:tc>
        <w:tc>
          <w:tcPr>
            <w:tcW w:w="540" w:type="pct"/>
            <w:tcBorders>
              <w:top w:val="nil"/>
              <w:left w:val="nil"/>
              <w:bottom w:val="nil"/>
              <w:right w:val="nil"/>
            </w:tcBorders>
            <w:shd w:val="clear" w:color="auto" w:fill="auto"/>
            <w:noWrap/>
            <w:vAlign w:val="bottom"/>
            <w:hideMark/>
          </w:tcPr>
          <w:p w14:paraId="33B129B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2420.79</w:t>
            </w:r>
          </w:p>
        </w:tc>
        <w:tc>
          <w:tcPr>
            <w:tcW w:w="570" w:type="pct"/>
            <w:tcBorders>
              <w:top w:val="nil"/>
              <w:left w:val="nil"/>
              <w:bottom w:val="nil"/>
              <w:right w:val="nil"/>
            </w:tcBorders>
            <w:shd w:val="clear" w:color="auto" w:fill="auto"/>
            <w:noWrap/>
            <w:vAlign w:val="bottom"/>
            <w:hideMark/>
          </w:tcPr>
          <w:p w14:paraId="2E997AC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26871.26</w:t>
            </w:r>
          </w:p>
        </w:tc>
      </w:tr>
      <w:tr w:rsidR="00134564" w:rsidRPr="00134564" w14:paraId="74A92B17" w14:textId="77777777" w:rsidTr="00C07053">
        <w:trPr>
          <w:trHeight w:val="288"/>
        </w:trPr>
        <w:tc>
          <w:tcPr>
            <w:tcW w:w="1922" w:type="pct"/>
            <w:tcBorders>
              <w:top w:val="nil"/>
              <w:left w:val="nil"/>
              <w:bottom w:val="nil"/>
              <w:right w:val="nil"/>
            </w:tcBorders>
            <w:shd w:val="clear" w:color="auto" w:fill="auto"/>
            <w:noWrap/>
            <w:vAlign w:val="bottom"/>
            <w:hideMark/>
          </w:tcPr>
          <w:p w14:paraId="4B0393D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656" w:type="pct"/>
            <w:tcBorders>
              <w:top w:val="nil"/>
              <w:left w:val="nil"/>
              <w:bottom w:val="nil"/>
              <w:right w:val="nil"/>
            </w:tcBorders>
            <w:shd w:val="clear" w:color="auto" w:fill="auto"/>
            <w:noWrap/>
            <w:vAlign w:val="bottom"/>
            <w:hideMark/>
          </w:tcPr>
          <w:p w14:paraId="634C067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1201.37</w:t>
            </w:r>
          </w:p>
        </w:tc>
        <w:tc>
          <w:tcPr>
            <w:tcW w:w="656" w:type="pct"/>
            <w:tcBorders>
              <w:top w:val="nil"/>
              <w:left w:val="nil"/>
              <w:bottom w:val="nil"/>
              <w:right w:val="nil"/>
            </w:tcBorders>
            <w:shd w:val="clear" w:color="auto" w:fill="auto"/>
            <w:noWrap/>
            <w:vAlign w:val="bottom"/>
            <w:hideMark/>
          </w:tcPr>
          <w:p w14:paraId="76A1994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1616.44</w:t>
            </w:r>
          </w:p>
        </w:tc>
        <w:tc>
          <w:tcPr>
            <w:tcW w:w="656" w:type="pct"/>
            <w:tcBorders>
              <w:top w:val="nil"/>
              <w:left w:val="nil"/>
              <w:bottom w:val="nil"/>
              <w:right w:val="nil"/>
            </w:tcBorders>
            <w:shd w:val="clear" w:color="auto" w:fill="auto"/>
            <w:noWrap/>
            <w:vAlign w:val="bottom"/>
            <w:hideMark/>
          </w:tcPr>
          <w:p w14:paraId="308288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1656.33</w:t>
            </w:r>
          </w:p>
        </w:tc>
        <w:tc>
          <w:tcPr>
            <w:tcW w:w="540" w:type="pct"/>
            <w:tcBorders>
              <w:top w:val="nil"/>
              <w:left w:val="nil"/>
              <w:bottom w:val="nil"/>
              <w:right w:val="nil"/>
            </w:tcBorders>
            <w:shd w:val="clear" w:color="auto" w:fill="auto"/>
            <w:noWrap/>
            <w:vAlign w:val="bottom"/>
            <w:hideMark/>
          </w:tcPr>
          <w:p w14:paraId="1AB5778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124.18</w:t>
            </w:r>
          </w:p>
        </w:tc>
        <w:tc>
          <w:tcPr>
            <w:tcW w:w="570" w:type="pct"/>
            <w:tcBorders>
              <w:top w:val="nil"/>
              <w:left w:val="nil"/>
              <w:bottom w:val="nil"/>
              <w:right w:val="nil"/>
            </w:tcBorders>
            <w:shd w:val="clear" w:color="auto" w:fill="auto"/>
            <w:noWrap/>
            <w:vAlign w:val="bottom"/>
            <w:hideMark/>
          </w:tcPr>
          <w:p w14:paraId="3EB65A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4598.32</w:t>
            </w:r>
          </w:p>
        </w:tc>
      </w:tr>
      <w:tr w:rsidR="00134564" w:rsidRPr="00134564" w14:paraId="76482349" w14:textId="77777777" w:rsidTr="00C07053">
        <w:trPr>
          <w:trHeight w:val="288"/>
        </w:trPr>
        <w:tc>
          <w:tcPr>
            <w:tcW w:w="1922" w:type="pct"/>
            <w:tcBorders>
              <w:top w:val="nil"/>
              <w:left w:val="nil"/>
              <w:bottom w:val="nil"/>
              <w:right w:val="nil"/>
            </w:tcBorders>
            <w:shd w:val="clear" w:color="auto" w:fill="auto"/>
            <w:noWrap/>
            <w:vAlign w:val="bottom"/>
            <w:hideMark/>
          </w:tcPr>
          <w:p w14:paraId="18E6FC0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656" w:type="pct"/>
            <w:tcBorders>
              <w:top w:val="nil"/>
              <w:left w:val="nil"/>
              <w:bottom w:val="nil"/>
              <w:right w:val="nil"/>
            </w:tcBorders>
            <w:shd w:val="clear" w:color="auto" w:fill="auto"/>
            <w:noWrap/>
            <w:vAlign w:val="bottom"/>
            <w:hideMark/>
          </w:tcPr>
          <w:p w14:paraId="706071B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3EF8328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6" w:type="pct"/>
            <w:tcBorders>
              <w:top w:val="nil"/>
              <w:left w:val="nil"/>
              <w:bottom w:val="nil"/>
              <w:right w:val="nil"/>
            </w:tcBorders>
            <w:shd w:val="clear" w:color="auto" w:fill="auto"/>
            <w:noWrap/>
            <w:vAlign w:val="bottom"/>
            <w:hideMark/>
          </w:tcPr>
          <w:p w14:paraId="52B7615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40" w:type="pct"/>
            <w:tcBorders>
              <w:top w:val="nil"/>
              <w:left w:val="nil"/>
              <w:bottom w:val="nil"/>
              <w:right w:val="nil"/>
            </w:tcBorders>
            <w:shd w:val="clear" w:color="auto" w:fill="auto"/>
            <w:noWrap/>
            <w:vAlign w:val="bottom"/>
            <w:hideMark/>
          </w:tcPr>
          <w:p w14:paraId="601E7A4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70" w:type="pct"/>
            <w:tcBorders>
              <w:top w:val="nil"/>
              <w:left w:val="nil"/>
              <w:bottom w:val="nil"/>
              <w:right w:val="nil"/>
            </w:tcBorders>
            <w:shd w:val="clear" w:color="auto" w:fill="auto"/>
            <w:noWrap/>
            <w:vAlign w:val="bottom"/>
            <w:hideMark/>
          </w:tcPr>
          <w:p w14:paraId="0C460C0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756CD43" w14:textId="77777777" w:rsidTr="00C07053">
        <w:trPr>
          <w:trHeight w:val="288"/>
        </w:trPr>
        <w:tc>
          <w:tcPr>
            <w:tcW w:w="1922" w:type="pct"/>
            <w:tcBorders>
              <w:top w:val="nil"/>
              <w:left w:val="nil"/>
              <w:bottom w:val="nil"/>
              <w:right w:val="nil"/>
            </w:tcBorders>
            <w:shd w:val="clear" w:color="auto" w:fill="auto"/>
            <w:noWrap/>
            <w:vAlign w:val="bottom"/>
            <w:hideMark/>
          </w:tcPr>
          <w:p w14:paraId="487E90F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656" w:type="pct"/>
            <w:tcBorders>
              <w:top w:val="nil"/>
              <w:left w:val="nil"/>
              <w:bottom w:val="nil"/>
              <w:right w:val="nil"/>
            </w:tcBorders>
            <w:shd w:val="clear" w:color="auto" w:fill="auto"/>
            <w:noWrap/>
            <w:vAlign w:val="bottom"/>
            <w:hideMark/>
          </w:tcPr>
          <w:p w14:paraId="3A8B5D4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3753.47</w:t>
            </w:r>
          </w:p>
        </w:tc>
        <w:tc>
          <w:tcPr>
            <w:tcW w:w="656" w:type="pct"/>
            <w:tcBorders>
              <w:top w:val="nil"/>
              <w:left w:val="nil"/>
              <w:bottom w:val="nil"/>
              <w:right w:val="nil"/>
            </w:tcBorders>
            <w:shd w:val="clear" w:color="auto" w:fill="auto"/>
            <w:noWrap/>
            <w:vAlign w:val="bottom"/>
            <w:hideMark/>
          </w:tcPr>
          <w:p w14:paraId="0F85F33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2193.07</w:t>
            </w:r>
          </w:p>
        </w:tc>
        <w:tc>
          <w:tcPr>
            <w:tcW w:w="656" w:type="pct"/>
            <w:tcBorders>
              <w:top w:val="nil"/>
              <w:left w:val="nil"/>
              <w:bottom w:val="nil"/>
              <w:right w:val="nil"/>
            </w:tcBorders>
            <w:shd w:val="clear" w:color="auto" w:fill="auto"/>
            <w:noWrap/>
            <w:vAlign w:val="bottom"/>
            <w:hideMark/>
          </w:tcPr>
          <w:p w14:paraId="20D1367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3190.28</w:t>
            </w:r>
          </w:p>
        </w:tc>
        <w:tc>
          <w:tcPr>
            <w:tcW w:w="540" w:type="pct"/>
            <w:tcBorders>
              <w:top w:val="nil"/>
              <w:left w:val="nil"/>
              <w:bottom w:val="nil"/>
              <w:right w:val="nil"/>
            </w:tcBorders>
            <w:shd w:val="clear" w:color="auto" w:fill="auto"/>
            <w:noWrap/>
            <w:vAlign w:val="bottom"/>
            <w:hideMark/>
          </w:tcPr>
          <w:p w14:paraId="15233BC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248.27</w:t>
            </w:r>
          </w:p>
        </w:tc>
        <w:tc>
          <w:tcPr>
            <w:tcW w:w="570" w:type="pct"/>
            <w:tcBorders>
              <w:top w:val="nil"/>
              <w:left w:val="nil"/>
              <w:bottom w:val="nil"/>
              <w:right w:val="nil"/>
            </w:tcBorders>
            <w:shd w:val="clear" w:color="auto" w:fill="auto"/>
            <w:noWrap/>
            <w:vAlign w:val="bottom"/>
            <w:hideMark/>
          </w:tcPr>
          <w:p w14:paraId="03B87B1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9385.08</w:t>
            </w:r>
          </w:p>
        </w:tc>
      </w:tr>
      <w:tr w:rsidR="00134564" w:rsidRPr="00134564" w14:paraId="2BA0DEBD" w14:textId="77777777" w:rsidTr="00C07053">
        <w:trPr>
          <w:trHeight w:val="288"/>
        </w:trPr>
        <w:tc>
          <w:tcPr>
            <w:tcW w:w="1922" w:type="pct"/>
            <w:tcBorders>
              <w:top w:val="nil"/>
              <w:left w:val="nil"/>
              <w:bottom w:val="nil"/>
              <w:right w:val="nil"/>
            </w:tcBorders>
            <w:shd w:val="clear" w:color="auto" w:fill="auto"/>
            <w:noWrap/>
            <w:vAlign w:val="bottom"/>
            <w:hideMark/>
          </w:tcPr>
          <w:p w14:paraId="380D6E1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656" w:type="pct"/>
            <w:tcBorders>
              <w:top w:val="nil"/>
              <w:left w:val="nil"/>
              <w:bottom w:val="nil"/>
              <w:right w:val="nil"/>
            </w:tcBorders>
            <w:shd w:val="clear" w:color="auto" w:fill="auto"/>
            <w:noWrap/>
            <w:vAlign w:val="bottom"/>
            <w:hideMark/>
          </w:tcPr>
          <w:p w14:paraId="7646222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12036.05</w:t>
            </w:r>
          </w:p>
        </w:tc>
        <w:tc>
          <w:tcPr>
            <w:tcW w:w="656" w:type="pct"/>
            <w:tcBorders>
              <w:top w:val="nil"/>
              <w:left w:val="nil"/>
              <w:bottom w:val="nil"/>
              <w:right w:val="nil"/>
            </w:tcBorders>
            <w:shd w:val="clear" w:color="auto" w:fill="auto"/>
            <w:noWrap/>
            <w:vAlign w:val="bottom"/>
            <w:hideMark/>
          </w:tcPr>
          <w:p w14:paraId="7B99274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4666.28</w:t>
            </w:r>
          </w:p>
        </w:tc>
        <w:tc>
          <w:tcPr>
            <w:tcW w:w="656" w:type="pct"/>
            <w:tcBorders>
              <w:top w:val="nil"/>
              <w:left w:val="nil"/>
              <w:bottom w:val="nil"/>
              <w:right w:val="nil"/>
            </w:tcBorders>
            <w:shd w:val="clear" w:color="auto" w:fill="auto"/>
            <w:noWrap/>
            <w:vAlign w:val="bottom"/>
            <w:hideMark/>
          </w:tcPr>
          <w:p w14:paraId="3D84CB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5530.00</w:t>
            </w:r>
          </w:p>
        </w:tc>
        <w:tc>
          <w:tcPr>
            <w:tcW w:w="540" w:type="pct"/>
            <w:tcBorders>
              <w:top w:val="nil"/>
              <w:left w:val="nil"/>
              <w:bottom w:val="nil"/>
              <w:right w:val="nil"/>
            </w:tcBorders>
            <w:shd w:val="clear" w:color="auto" w:fill="auto"/>
            <w:noWrap/>
            <w:vAlign w:val="bottom"/>
            <w:hideMark/>
          </w:tcPr>
          <w:p w14:paraId="2A7BE4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1311.63</w:t>
            </w:r>
          </w:p>
        </w:tc>
        <w:tc>
          <w:tcPr>
            <w:tcW w:w="570" w:type="pct"/>
            <w:tcBorders>
              <w:top w:val="nil"/>
              <w:left w:val="nil"/>
              <w:bottom w:val="nil"/>
              <w:right w:val="nil"/>
            </w:tcBorders>
            <w:shd w:val="clear" w:color="auto" w:fill="auto"/>
            <w:noWrap/>
            <w:vAlign w:val="bottom"/>
            <w:hideMark/>
          </w:tcPr>
          <w:p w14:paraId="6DFD5B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23543.95</w:t>
            </w:r>
          </w:p>
        </w:tc>
      </w:tr>
      <w:tr w:rsidR="00134564" w:rsidRPr="00134564" w14:paraId="7ADCEE8A" w14:textId="77777777" w:rsidTr="00C07053">
        <w:trPr>
          <w:trHeight w:val="288"/>
        </w:trPr>
        <w:tc>
          <w:tcPr>
            <w:tcW w:w="1922" w:type="pct"/>
            <w:tcBorders>
              <w:top w:val="nil"/>
              <w:left w:val="nil"/>
              <w:bottom w:val="nil"/>
              <w:right w:val="nil"/>
            </w:tcBorders>
            <w:shd w:val="clear" w:color="auto" w:fill="auto"/>
            <w:noWrap/>
            <w:vAlign w:val="bottom"/>
            <w:hideMark/>
          </w:tcPr>
          <w:p w14:paraId="558DD47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656" w:type="pct"/>
            <w:tcBorders>
              <w:top w:val="nil"/>
              <w:left w:val="nil"/>
              <w:bottom w:val="nil"/>
              <w:right w:val="nil"/>
            </w:tcBorders>
            <w:shd w:val="clear" w:color="auto" w:fill="auto"/>
            <w:noWrap/>
            <w:vAlign w:val="bottom"/>
            <w:hideMark/>
          </w:tcPr>
          <w:p w14:paraId="3D1C06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13092.31</w:t>
            </w:r>
          </w:p>
        </w:tc>
        <w:tc>
          <w:tcPr>
            <w:tcW w:w="656" w:type="pct"/>
            <w:tcBorders>
              <w:top w:val="nil"/>
              <w:left w:val="nil"/>
              <w:bottom w:val="nil"/>
              <w:right w:val="nil"/>
            </w:tcBorders>
            <w:shd w:val="clear" w:color="auto" w:fill="auto"/>
            <w:noWrap/>
            <w:vAlign w:val="bottom"/>
            <w:hideMark/>
          </w:tcPr>
          <w:p w14:paraId="773E148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3487.18</w:t>
            </w:r>
          </w:p>
        </w:tc>
        <w:tc>
          <w:tcPr>
            <w:tcW w:w="656" w:type="pct"/>
            <w:tcBorders>
              <w:top w:val="nil"/>
              <w:left w:val="nil"/>
              <w:bottom w:val="nil"/>
              <w:right w:val="nil"/>
            </w:tcBorders>
            <w:shd w:val="clear" w:color="auto" w:fill="auto"/>
            <w:noWrap/>
            <w:vAlign w:val="bottom"/>
            <w:hideMark/>
          </w:tcPr>
          <w:p w14:paraId="23A67D6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2045.90</w:t>
            </w:r>
          </w:p>
        </w:tc>
        <w:tc>
          <w:tcPr>
            <w:tcW w:w="540" w:type="pct"/>
            <w:tcBorders>
              <w:top w:val="nil"/>
              <w:left w:val="nil"/>
              <w:bottom w:val="nil"/>
              <w:right w:val="nil"/>
            </w:tcBorders>
            <w:shd w:val="clear" w:color="auto" w:fill="auto"/>
            <w:noWrap/>
            <w:vAlign w:val="bottom"/>
            <w:hideMark/>
          </w:tcPr>
          <w:p w14:paraId="452488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738.77</w:t>
            </w:r>
          </w:p>
        </w:tc>
        <w:tc>
          <w:tcPr>
            <w:tcW w:w="570" w:type="pct"/>
            <w:tcBorders>
              <w:top w:val="nil"/>
              <w:left w:val="nil"/>
              <w:bottom w:val="nil"/>
              <w:right w:val="nil"/>
            </w:tcBorders>
            <w:shd w:val="clear" w:color="auto" w:fill="auto"/>
            <w:noWrap/>
            <w:vAlign w:val="bottom"/>
            <w:hideMark/>
          </w:tcPr>
          <w:p w14:paraId="25A660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19364.15</w:t>
            </w:r>
          </w:p>
        </w:tc>
      </w:tr>
      <w:tr w:rsidR="00134564" w:rsidRPr="00134564" w14:paraId="10D2307A" w14:textId="77777777" w:rsidTr="00C07053">
        <w:trPr>
          <w:trHeight w:val="288"/>
        </w:trPr>
        <w:tc>
          <w:tcPr>
            <w:tcW w:w="1922" w:type="pct"/>
            <w:tcBorders>
              <w:top w:val="nil"/>
              <w:left w:val="nil"/>
              <w:bottom w:val="nil"/>
              <w:right w:val="nil"/>
            </w:tcBorders>
            <w:shd w:val="clear" w:color="auto" w:fill="auto"/>
            <w:noWrap/>
            <w:vAlign w:val="bottom"/>
            <w:hideMark/>
          </w:tcPr>
          <w:p w14:paraId="08B8225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656" w:type="pct"/>
            <w:tcBorders>
              <w:top w:val="nil"/>
              <w:left w:val="nil"/>
              <w:bottom w:val="nil"/>
              <w:right w:val="nil"/>
            </w:tcBorders>
            <w:shd w:val="clear" w:color="auto" w:fill="auto"/>
            <w:noWrap/>
            <w:vAlign w:val="bottom"/>
            <w:hideMark/>
          </w:tcPr>
          <w:p w14:paraId="1B092C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9402.46</w:t>
            </w:r>
          </w:p>
        </w:tc>
        <w:tc>
          <w:tcPr>
            <w:tcW w:w="656" w:type="pct"/>
            <w:tcBorders>
              <w:top w:val="nil"/>
              <w:left w:val="nil"/>
              <w:bottom w:val="nil"/>
              <w:right w:val="nil"/>
            </w:tcBorders>
            <w:shd w:val="clear" w:color="auto" w:fill="auto"/>
            <w:noWrap/>
            <w:vAlign w:val="bottom"/>
            <w:hideMark/>
          </w:tcPr>
          <w:p w14:paraId="49F9675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2196.72</w:t>
            </w:r>
          </w:p>
        </w:tc>
        <w:tc>
          <w:tcPr>
            <w:tcW w:w="656" w:type="pct"/>
            <w:tcBorders>
              <w:top w:val="nil"/>
              <w:left w:val="nil"/>
              <w:bottom w:val="nil"/>
              <w:right w:val="nil"/>
            </w:tcBorders>
            <w:shd w:val="clear" w:color="auto" w:fill="auto"/>
            <w:noWrap/>
            <w:vAlign w:val="bottom"/>
            <w:hideMark/>
          </w:tcPr>
          <w:p w14:paraId="7FFEAB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3400.82</w:t>
            </w:r>
          </w:p>
        </w:tc>
        <w:tc>
          <w:tcPr>
            <w:tcW w:w="540" w:type="pct"/>
            <w:tcBorders>
              <w:top w:val="nil"/>
              <w:left w:val="nil"/>
              <w:bottom w:val="nil"/>
              <w:right w:val="nil"/>
            </w:tcBorders>
            <w:shd w:val="clear" w:color="auto" w:fill="auto"/>
            <w:noWrap/>
            <w:vAlign w:val="bottom"/>
            <w:hideMark/>
          </w:tcPr>
          <w:p w14:paraId="6811DB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183.61</w:t>
            </w:r>
          </w:p>
        </w:tc>
        <w:tc>
          <w:tcPr>
            <w:tcW w:w="570" w:type="pct"/>
            <w:tcBorders>
              <w:top w:val="nil"/>
              <w:left w:val="nil"/>
              <w:bottom w:val="nil"/>
              <w:right w:val="nil"/>
            </w:tcBorders>
            <w:shd w:val="clear" w:color="auto" w:fill="auto"/>
            <w:noWrap/>
            <w:vAlign w:val="bottom"/>
            <w:hideMark/>
          </w:tcPr>
          <w:p w14:paraId="102FB22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15183.61</w:t>
            </w:r>
          </w:p>
        </w:tc>
      </w:tr>
      <w:tr w:rsidR="00134564" w:rsidRPr="00134564" w14:paraId="7A8FB706" w14:textId="77777777" w:rsidTr="00C07053">
        <w:trPr>
          <w:trHeight w:val="288"/>
        </w:trPr>
        <w:tc>
          <w:tcPr>
            <w:tcW w:w="1922" w:type="pct"/>
            <w:tcBorders>
              <w:top w:val="nil"/>
              <w:left w:val="nil"/>
              <w:bottom w:val="single" w:sz="4" w:space="0" w:color="auto"/>
              <w:right w:val="nil"/>
            </w:tcBorders>
            <w:shd w:val="clear" w:color="auto" w:fill="auto"/>
            <w:noWrap/>
            <w:vAlign w:val="bottom"/>
            <w:hideMark/>
          </w:tcPr>
          <w:p w14:paraId="6A9A758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656" w:type="pct"/>
            <w:tcBorders>
              <w:top w:val="nil"/>
              <w:left w:val="nil"/>
              <w:bottom w:val="single" w:sz="4" w:space="0" w:color="auto"/>
              <w:right w:val="nil"/>
            </w:tcBorders>
            <w:shd w:val="clear" w:color="auto" w:fill="auto"/>
            <w:noWrap/>
            <w:vAlign w:val="bottom"/>
            <w:hideMark/>
          </w:tcPr>
          <w:p w14:paraId="429BF1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23051.59</w:t>
            </w:r>
          </w:p>
        </w:tc>
        <w:tc>
          <w:tcPr>
            <w:tcW w:w="656" w:type="pct"/>
            <w:tcBorders>
              <w:top w:val="nil"/>
              <w:left w:val="nil"/>
              <w:bottom w:val="single" w:sz="4" w:space="0" w:color="auto"/>
              <w:right w:val="nil"/>
            </w:tcBorders>
            <w:shd w:val="clear" w:color="auto" w:fill="auto"/>
            <w:noWrap/>
            <w:vAlign w:val="bottom"/>
            <w:hideMark/>
          </w:tcPr>
          <w:p w14:paraId="739E91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13927.54</w:t>
            </w:r>
          </w:p>
        </w:tc>
        <w:tc>
          <w:tcPr>
            <w:tcW w:w="656" w:type="pct"/>
            <w:tcBorders>
              <w:top w:val="nil"/>
              <w:left w:val="nil"/>
              <w:bottom w:val="single" w:sz="4" w:space="0" w:color="auto"/>
              <w:right w:val="nil"/>
            </w:tcBorders>
            <w:shd w:val="clear" w:color="auto" w:fill="auto"/>
            <w:noWrap/>
            <w:vAlign w:val="bottom"/>
            <w:hideMark/>
          </w:tcPr>
          <w:p w14:paraId="254D70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6456.90</w:t>
            </w:r>
          </w:p>
        </w:tc>
        <w:tc>
          <w:tcPr>
            <w:tcW w:w="540" w:type="pct"/>
            <w:tcBorders>
              <w:top w:val="nil"/>
              <w:left w:val="nil"/>
              <w:bottom w:val="single" w:sz="4" w:space="0" w:color="auto"/>
              <w:right w:val="nil"/>
            </w:tcBorders>
            <w:shd w:val="clear" w:color="auto" w:fill="auto"/>
            <w:noWrap/>
            <w:vAlign w:val="bottom"/>
            <w:hideMark/>
          </w:tcPr>
          <w:p w14:paraId="26F2C2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8432.75</w:t>
            </w:r>
          </w:p>
        </w:tc>
        <w:tc>
          <w:tcPr>
            <w:tcW w:w="570" w:type="pct"/>
            <w:tcBorders>
              <w:top w:val="nil"/>
              <w:left w:val="nil"/>
              <w:bottom w:val="single" w:sz="4" w:space="0" w:color="auto"/>
              <w:right w:val="nil"/>
            </w:tcBorders>
            <w:shd w:val="clear" w:color="auto" w:fill="auto"/>
            <w:noWrap/>
            <w:vAlign w:val="bottom"/>
            <w:hideMark/>
          </w:tcPr>
          <w:p w14:paraId="4A174A7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51868.78</w:t>
            </w:r>
          </w:p>
        </w:tc>
      </w:tr>
    </w:tbl>
    <w:p w14:paraId="766D698C" w14:textId="77777777" w:rsidR="00C31697" w:rsidRPr="00134564" w:rsidRDefault="00C31697" w:rsidP="00C31697">
      <w:pPr>
        <w:rPr>
          <w:i/>
        </w:rPr>
      </w:pPr>
      <w:r w:rsidRPr="00134564">
        <w:rPr>
          <w:i/>
        </w:rPr>
        <w:t>Sources: Baseline survey of Cao Lanh Impact Evaluation</w:t>
      </w:r>
    </w:p>
    <w:p w14:paraId="5E77102D"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18B472FB"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360" w:type="dxa"/>
        <w:tblInd w:w="93" w:type="dxa"/>
        <w:tblLook w:val="04A0" w:firstRow="1" w:lastRow="0" w:firstColumn="1" w:lastColumn="0" w:noHBand="0" w:noVBand="1"/>
      </w:tblPr>
      <w:tblGrid>
        <w:gridCol w:w="7360"/>
      </w:tblGrid>
      <w:tr w:rsidR="00134564" w:rsidRPr="00134564" w14:paraId="1FD15AD2" w14:textId="77777777" w:rsidTr="00C31697">
        <w:trPr>
          <w:trHeight w:val="288"/>
        </w:trPr>
        <w:tc>
          <w:tcPr>
            <w:tcW w:w="7360" w:type="dxa"/>
            <w:tcBorders>
              <w:top w:val="nil"/>
              <w:left w:val="nil"/>
              <w:bottom w:val="nil"/>
              <w:right w:val="nil"/>
            </w:tcBorders>
            <w:shd w:val="clear" w:color="auto" w:fill="auto"/>
            <w:noWrap/>
            <w:vAlign w:val="bottom"/>
          </w:tcPr>
          <w:p w14:paraId="5DABB87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r>
    </w:tbl>
    <w:p w14:paraId="3D95E1BD"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727"/>
        <w:gridCol w:w="1793"/>
        <w:gridCol w:w="1612"/>
        <w:gridCol w:w="1614"/>
      </w:tblGrid>
      <w:tr w:rsidR="00134564" w:rsidRPr="00134564" w14:paraId="73094BF8" w14:textId="77777777" w:rsidTr="00C07053">
        <w:trPr>
          <w:trHeight w:val="288"/>
        </w:trPr>
        <w:tc>
          <w:tcPr>
            <w:tcW w:w="5000" w:type="pct"/>
            <w:gridSpan w:val="4"/>
            <w:tcBorders>
              <w:top w:val="nil"/>
              <w:left w:val="nil"/>
              <w:bottom w:val="nil"/>
              <w:right w:val="nil"/>
            </w:tcBorders>
            <w:shd w:val="clear" w:color="auto" w:fill="auto"/>
            <w:noWrap/>
            <w:vAlign w:val="bottom"/>
            <w:hideMark/>
          </w:tcPr>
          <w:p w14:paraId="3A01D305"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A.4.25. Revenue of sold/exchanged fishery (1000 VND/household)</w:t>
            </w:r>
          </w:p>
        </w:tc>
      </w:tr>
      <w:tr w:rsidR="00134564" w:rsidRPr="00134564" w14:paraId="7A35F7AF" w14:textId="77777777" w:rsidTr="00C31697">
        <w:trPr>
          <w:trHeight w:val="528"/>
        </w:trPr>
        <w:tc>
          <w:tcPr>
            <w:tcW w:w="2425" w:type="pct"/>
            <w:tcBorders>
              <w:top w:val="single" w:sz="4" w:space="0" w:color="auto"/>
              <w:left w:val="nil"/>
              <w:bottom w:val="single" w:sz="4" w:space="0" w:color="auto"/>
              <w:right w:val="nil"/>
            </w:tcBorders>
            <w:shd w:val="clear" w:color="auto" w:fill="auto"/>
            <w:noWrap/>
            <w:vAlign w:val="bottom"/>
            <w:hideMark/>
          </w:tcPr>
          <w:p w14:paraId="46B44B2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920" w:type="pct"/>
            <w:tcBorders>
              <w:top w:val="single" w:sz="4" w:space="0" w:color="auto"/>
              <w:left w:val="nil"/>
              <w:bottom w:val="single" w:sz="4" w:space="0" w:color="auto"/>
              <w:right w:val="nil"/>
            </w:tcBorders>
            <w:shd w:val="clear" w:color="auto" w:fill="auto"/>
            <w:vAlign w:val="center"/>
            <w:hideMark/>
          </w:tcPr>
          <w:p w14:paraId="0DB4CE5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Aquaculture</w:t>
            </w:r>
          </w:p>
        </w:tc>
        <w:tc>
          <w:tcPr>
            <w:tcW w:w="827" w:type="pct"/>
            <w:tcBorders>
              <w:top w:val="single" w:sz="4" w:space="0" w:color="auto"/>
              <w:left w:val="nil"/>
              <w:bottom w:val="single" w:sz="4" w:space="0" w:color="auto"/>
              <w:right w:val="nil"/>
            </w:tcBorders>
            <w:shd w:val="clear" w:color="auto" w:fill="auto"/>
            <w:vAlign w:val="center"/>
            <w:hideMark/>
          </w:tcPr>
          <w:p w14:paraId="6C5CED5E"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Capture fishery</w:t>
            </w:r>
          </w:p>
        </w:tc>
        <w:tc>
          <w:tcPr>
            <w:tcW w:w="828" w:type="pct"/>
            <w:tcBorders>
              <w:top w:val="single" w:sz="4" w:space="0" w:color="auto"/>
              <w:left w:val="nil"/>
              <w:bottom w:val="single" w:sz="4" w:space="0" w:color="auto"/>
              <w:right w:val="nil"/>
            </w:tcBorders>
            <w:shd w:val="clear" w:color="auto" w:fill="auto"/>
            <w:vAlign w:val="center"/>
            <w:hideMark/>
          </w:tcPr>
          <w:p w14:paraId="440B2277"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563390C7" w14:textId="77777777" w:rsidTr="00C31697">
        <w:trPr>
          <w:trHeight w:val="288"/>
        </w:trPr>
        <w:tc>
          <w:tcPr>
            <w:tcW w:w="2425" w:type="pct"/>
            <w:tcBorders>
              <w:top w:val="nil"/>
              <w:left w:val="nil"/>
              <w:bottom w:val="nil"/>
              <w:right w:val="nil"/>
            </w:tcBorders>
            <w:shd w:val="clear" w:color="auto" w:fill="auto"/>
            <w:noWrap/>
            <w:vAlign w:val="bottom"/>
            <w:hideMark/>
          </w:tcPr>
          <w:p w14:paraId="036BE73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920" w:type="pct"/>
            <w:tcBorders>
              <w:top w:val="nil"/>
              <w:left w:val="nil"/>
              <w:bottom w:val="nil"/>
              <w:right w:val="nil"/>
            </w:tcBorders>
            <w:shd w:val="clear" w:color="auto" w:fill="auto"/>
            <w:noWrap/>
            <w:vAlign w:val="bottom"/>
            <w:hideMark/>
          </w:tcPr>
          <w:p w14:paraId="5D91FF8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4696.82</w:t>
            </w:r>
          </w:p>
        </w:tc>
        <w:tc>
          <w:tcPr>
            <w:tcW w:w="827" w:type="pct"/>
            <w:tcBorders>
              <w:top w:val="nil"/>
              <w:left w:val="nil"/>
              <w:bottom w:val="nil"/>
              <w:right w:val="nil"/>
            </w:tcBorders>
            <w:shd w:val="clear" w:color="auto" w:fill="auto"/>
            <w:noWrap/>
            <w:vAlign w:val="bottom"/>
            <w:hideMark/>
          </w:tcPr>
          <w:p w14:paraId="450489A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7747.65</w:t>
            </w:r>
          </w:p>
        </w:tc>
        <w:tc>
          <w:tcPr>
            <w:tcW w:w="828" w:type="pct"/>
            <w:tcBorders>
              <w:top w:val="nil"/>
              <w:left w:val="nil"/>
              <w:bottom w:val="nil"/>
              <w:right w:val="nil"/>
            </w:tcBorders>
            <w:shd w:val="clear" w:color="auto" w:fill="auto"/>
            <w:noWrap/>
            <w:vAlign w:val="bottom"/>
            <w:hideMark/>
          </w:tcPr>
          <w:p w14:paraId="5A219A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12444.47</w:t>
            </w:r>
          </w:p>
        </w:tc>
      </w:tr>
      <w:tr w:rsidR="00134564" w:rsidRPr="00134564" w14:paraId="324A5265" w14:textId="77777777" w:rsidTr="00C31697">
        <w:trPr>
          <w:trHeight w:val="288"/>
        </w:trPr>
        <w:tc>
          <w:tcPr>
            <w:tcW w:w="2425" w:type="pct"/>
            <w:tcBorders>
              <w:top w:val="nil"/>
              <w:left w:val="nil"/>
              <w:bottom w:val="nil"/>
              <w:right w:val="nil"/>
            </w:tcBorders>
            <w:shd w:val="clear" w:color="auto" w:fill="auto"/>
            <w:noWrap/>
            <w:vAlign w:val="bottom"/>
            <w:hideMark/>
          </w:tcPr>
          <w:p w14:paraId="134615E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920" w:type="pct"/>
            <w:tcBorders>
              <w:top w:val="nil"/>
              <w:left w:val="nil"/>
              <w:bottom w:val="nil"/>
              <w:right w:val="nil"/>
            </w:tcBorders>
            <w:shd w:val="clear" w:color="auto" w:fill="auto"/>
            <w:noWrap/>
            <w:vAlign w:val="bottom"/>
            <w:hideMark/>
          </w:tcPr>
          <w:p w14:paraId="02C349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3643.95</w:t>
            </w:r>
          </w:p>
        </w:tc>
        <w:tc>
          <w:tcPr>
            <w:tcW w:w="827" w:type="pct"/>
            <w:tcBorders>
              <w:top w:val="nil"/>
              <w:left w:val="nil"/>
              <w:bottom w:val="nil"/>
              <w:right w:val="nil"/>
            </w:tcBorders>
            <w:shd w:val="clear" w:color="auto" w:fill="auto"/>
            <w:noWrap/>
            <w:vAlign w:val="bottom"/>
            <w:hideMark/>
          </w:tcPr>
          <w:p w14:paraId="18E8E7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5764.28</w:t>
            </w:r>
          </w:p>
        </w:tc>
        <w:tc>
          <w:tcPr>
            <w:tcW w:w="828" w:type="pct"/>
            <w:tcBorders>
              <w:top w:val="nil"/>
              <w:left w:val="nil"/>
              <w:bottom w:val="nil"/>
              <w:right w:val="nil"/>
            </w:tcBorders>
            <w:shd w:val="clear" w:color="auto" w:fill="auto"/>
            <w:noWrap/>
            <w:vAlign w:val="bottom"/>
            <w:hideMark/>
          </w:tcPr>
          <w:p w14:paraId="3A177E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9408.22</w:t>
            </w:r>
          </w:p>
        </w:tc>
      </w:tr>
      <w:tr w:rsidR="00134564" w:rsidRPr="00134564" w14:paraId="27F1A119" w14:textId="77777777" w:rsidTr="00C31697">
        <w:trPr>
          <w:trHeight w:val="288"/>
        </w:trPr>
        <w:tc>
          <w:tcPr>
            <w:tcW w:w="2425" w:type="pct"/>
            <w:tcBorders>
              <w:top w:val="nil"/>
              <w:left w:val="nil"/>
              <w:bottom w:val="nil"/>
              <w:right w:val="nil"/>
            </w:tcBorders>
            <w:shd w:val="clear" w:color="auto" w:fill="auto"/>
            <w:noWrap/>
            <w:vAlign w:val="bottom"/>
            <w:hideMark/>
          </w:tcPr>
          <w:p w14:paraId="6847B89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920" w:type="pct"/>
            <w:tcBorders>
              <w:top w:val="nil"/>
              <w:left w:val="nil"/>
              <w:bottom w:val="nil"/>
              <w:right w:val="nil"/>
            </w:tcBorders>
            <w:shd w:val="clear" w:color="auto" w:fill="auto"/>
            <w:noWrap/>
            <w:vAlign w:val="bottom"/>
            <w:hideMark/>
          </w:tcPr>
          <w:p w14:paraId="228179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2329.46</w:t>
            </w:r>
          </w:p>
        </w:tc>
        <w:tc>
          <w:tcPr>
            <w:tcW w:w="827" w:type="pct"/>
            <w:tcBorders>
              <w:top w:val="nil"/>
              <w:left w:val="nil"/>
              <w:bottom w:val="nil"/>
              <w:right w:val="nil"/>
            </w:tcBorders>
            <w:shd w:val="clear" w:color="auto" w:fill="auto"/>
            <w:noWrap/>
            <w:vAlign w:val="bottom"/>
            <w:hideMark/>
          </w:tcPr>
          <w:p w14:paraId="5C10E5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17038.64</w:t>
            </w:r>
          </w:p>
        </w:tc>
        <w:tc>
          <w:tcPr>
            <w:tcW w:w="828" w:type="pct"/>
            <w:tcBorders>
              <w:top w:val="nil"/>
              <w:left w:val="nil"/>
              <w:bottom w:val="nil"/>
              <w:right w:val="nil"/>
            </w:tcBorders>
            <w:shd w:val="clear" w:color="auto" w:fill="auto"/>
            <w:noWrap/>
            <w:vAlign w:val="bottom"/>
            <w:hideMark/>
          </w:tcPr>
          <w:p w14:paraId="0F54168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19368.11</w:t>
            </w:r>
          </w:p>
        </w:tc>
      </w:tr>
      <w:tr w:rsidR="00134564" w:rsidRPr="00134564" w14:paraId="4D76DE8C" w14:textId="77777777" w:rsidTr="00C31697">
        <w:trPr>
          <w:trHeight w:val="288"/>
        </w:trPr>
        <w:tc>
          <w:tcPr>
            <w:tcW w:w="2425" w:type="pct"/>
            <w:tcBorders>
              <w:top w:val="nil"/>
              <w:left w:val="nil"/>
              <w:bottom w:val="nil"/>
              <w:right w:val="nil"/>
            </w:tcBorders>
            <w:shd w:val="clear" w:color="auto" w:fill="auto"/>
            <w:noWrap/>
            <w:vAlign w:val="bottom"/>
            <w:hideMark/>
          </w:tcPr>
          <w:p w14:paraId="7BBE044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920" w:type="pct"/>
            <w:tcBorders>
              <w:top w:val="nil"/>
              <w:left w:val="nil"/>
              <w:bottom w:val="nil"/>
              <w:right w:val="nil"/>
            </w:tcBorders>
            <w:shd w:val="clear" w:color="auto" w:fill="auto"/>
            <w:noWrap/>
            <w:vAlign w:val="bottom"/>
            <w:hideMark/>
          </w:tcPr>
          <w:p w14:paraId="43B84EC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10549.00</w:t>
            </w:r>
          </w:p>
        </w:tc>
        <w:tc>
          <w:tcPr>
            <w:tcW w:w="827" w:type="pct"/>
            <w:tcBorders>
              <w:top w:val="nil"/>
              <w:left w:val="nil"/>
              <w:bottom w:val="nil"/>
              <w:right w:val="nil"/>
            </w:tcBorders>
            <w:shd w:val="clear" w:color="auto" w:fill="auto"/>
            <w:noWrap/>
            <w:vAlign w:val="bottom"/>
            <w:hideMark/>
          </w:tcPr>
          <w:p w14:paraId="10B3CA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3371.20</w:t>
            </w:r>
          </w:p>
        </w:tc>
        <w:tc>
          <w:tcPr>
            <w:tcW w:w="828" w:type="pct"/>
            <w:tcBorders>
              <w:top w:val="nil"/>
              <w:left w:val="nil"/>
              <w:bottom w:val="nil"/>
              <w:right w:val="nil"/>
            </w:tcBorders>
            <w:shd w:val="clear" w:color="auto" w:fill="auto"/>
            <w:noWrap/>
            <w:vAlign w:val="bottom"/>
            <w:hideMark/>
          </w:tcPr>
          <w:p w14:paraId="5C7D49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13920.20</w:t>
            </w:r>
          </w:p>
        </w:tc>
      </w:tr>
      <w:tr w:rsidR="00134564" w:rsidRPr="00134564" w14:paraId="4562221D" w14:textId="77777777" w:rsidTr="00C31697">
        <w:trPr>
          <w:trHeight w:val="288"/>
        </w:trPr>
        <w:tc>
          <w:tcPr>
            <w:tcW w:w="2425" w:type="pct"/>
            <w:tcBorders>
              <w:top w:val="nil"/>
              <w:left w:val="nil"/>
              <w:bottom w:val="nil"/>
              <w:right w:val="nil"/>
            </w:tcBorders>
            <w:shd w:val="clear" w:color="auto" w:fill="auto"/>
            <w:noWrap/>
            <w:vAlign w:val="bottom"/>
            <w:hideMark/>
          </w:tcPr>
          <w:p w14:paraId="644475A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920" w:type="pct"/>
            <w:tcBorders>
              <w:top w:val="nil"/>
              <w:left w:val="nil"/>
              <w:bottom w:val="nil"/>
              <w:right w:val="nil"/>
            </w:tcBorders>
            <w:shd w:val="clear" w:color="auto" w:fill="auto"/>
            <w:noWrap/>
            <w:vAlign w:val="bottom"/>
            <w:hideMark/>
          </w:tcPr>
          <w:p w14:paraId="31635F5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7" w:type="pct"/>
            <w:tcBorders>
              <w:top w:val="nil"/>
              <w:left w:val="nil"/>
              <w:bottom w:val="nil"/>
              <w:right w:val="nil"/>
            </w:tcBorders>
            <w:shd w:val="clear" w:color="auto" w:fill="auto"/>
            <w:noWrap/>
            <w:vAlign w:val="bottom"/>
            <w:hideMark/>
          </w:tcPr>
          <w:p w14:paraId="4C4E53B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8" w:type="pct"/>
            <w:tcBorders>
              <w:top w:val="nil"/>
              <w:left w:val="nil"/>
              <w:bottom w:val="nil"/>
              <w:right w:val="nil"/>
            </w:tcBorders>
            <w:shd w:val="clear" w:color="auto" w:fill="auto"/>
            <w:noWrap/>
            <w:vAlign w:val="bottom"/>
            <w:hideMark/>
          </w:tcPr>
          <w:p w14:paraId="73EF7B8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0D3023B" w14:textId="77777777" w:rsidTr="00C31697">
        <w:trPr>
          <w:trHeight w:val="288"/>
        </w:trPr>
        <w:tc>
          <w:tcPr>
            <w:tcW w:w="2425" w:type="pct"/>
            <w:tcBorders>
              <w:top w:val="nil"/>
              <w:left w:val="nil"/>
              <w:bottom w:val="nil"/>
              <w:right w:val="nil"/>
            </w:tcBorders>
            <w:shd w:val="clear" w:color="auto" w:fill="auto"/>
            <w:noWrap/>
            <w:vAlign w:val="bottom"/>
            <w:hideMark/>
          </w:tcPr>
          <w:p w14:paraId="60C37DF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920" w:type="pct"/>
            <w:tcBorders>
              <w:top w:val="nil"/>
              <w:left w:val="nil"/>
              <w:bottom w:val="nil"/>
              <w:right w:val="nil"/>
            </w:tcBorders>
            <w:shd w:val="clear" w:color="auto" w:fill="auto"/>
            <w:noWrap/>
            <w:vAlign w:val="bottom"/>
            <w:hideMark/>
          </w:tcPr>
          <w:p w14:paraId="46C529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6501.86</w:t>
            </w:r>
          </w:p>
        </w:tc>
        <w:tc>
          <w:tcPr>
            <w:tcW w:w="827" w:type="pct"/>
            <w:tcBorders>
              <w:top w:val="nil"/>
              <w:left w:val="nil"/>
              <w:bottom w:val="nil"/>
              <w:right w:val="nil"/>
            </w:tcBorders>
            <w:shd w:val="clear" w:color="auto" w:fill="auto"/>
            <w:noWrap/>
            <w:vAlign w:val="bottom"/>
            <w:hideMark/>
          </w:tcPr>
          <w:p w14:paraId="14D139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3446.86</w:t>
            </w:r>
          </w:p>
        </w:tc>
        <w:tc>
          <w:tcPr>
            <w:tcW w:w="828" w:type="pct"/>
            <w:tcBorders>
              <w:top w:val="nil"/>
              <w:left w:val="nil"/>
              <w:bottom w:val="nil"/>
              <w:right w:val="nil"/>
            </w:tcBorders>
            <w:shd w:val="clear" w:color="auto" w:fill="auto"/>
            <w:noWrap/>
            <w:vAlign w:val="bottom"/>
            <w:hideMark/>
          </w:tcPr>
          <w:p w14:paraId="398DD28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9948.72</w:t>
            </w:r>
          </w:p>
        </w:tc>
      </w:tr>
      <w:tr w:rsidR="00134564" w:rsidRPr="00134564" w14:paraId="54398445" w14:textId="77777777" w:rsidTr="00C31697">
        <w:trPr>
          <w:trHeight w:val="288"/>
        </w:trPr>
        <w:tc>
          <w:tcPr>
            <w:tcW w:w="2425" w:type="pct"/>
            <w:tcBorders>
              <w:top w:val="nil"/>
              <w:left w:val="nil"/>
              <w:bottom w:val="nil"/>
              <w:right w:val="nil"/>
            </w:tcBorders>
            <w:shd w:val="clear" w:color="auto" w:fill="auto"/>
            <w:noWrap/>
            <w:vAlign w:val="bottom"/>
            <w:hideMark/>
          </w:tcPr>
          <w:p w14:paraId="0A093BD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920" w:type="pct"/>
            <w:tcBorders>
              <w:top w:val="nil"/>
              <w:left w:val="nil"/>
              <w:bottom w:val="nil"/>
              <w:right w:val="nil"/>
            </w:tcBorders>
            <w:shd w:val="clear" w:color="auto" w:fill="auto"/>
            <w:noWrap/>
            <w:vAlign w:val="bottom"/>
            <w:hideMark/>
          </w:tcPr>
          <w:p w14:paraId="1F499F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3794.30</w:t>
            </w:r>
          </w:p>
        </w:tc>
        <w:tc>
          <w:tcPr>
            <w:tcW w:w="827" w:type="pct"/>
            <w:tcBorders>
              <w:top w:val="nil"/>
              <w:left w:val="nil"/>
              <w:bottom w:val="nil"/>
              <w:right w:val="nil"/>
            </w:tcBorders>
            <w:shd w:val="clear" w:color="auto" w:fill="auto"/>
            <w:noWrap/>
            <w:vAlign w:val="bottom"/>
            <w:hideMark/>
          </w:tcPr>
          <w:p w14:paraId="668AA0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9898.05</w:t>
            </w:r>
          </w:p>
        </w:tc>
        <w:tc>
          <w:tcPr>
            <w:tcW w:w="828" w:type="pct"/>
            <w:tcBorders>
              <w:top w:val="nil"/>
              <w:left w:val="nil"/>
              <w:bottom w:val="nil"/>
              <w:right w:val="nil"/>
            </w:tcBorders>
            <w:shd w:val="clear" w:color="auto" w:fill="auto"/>
            <w:noWrap/>
            <w:vAlign w:val="bottom"/>
            <w:hideMark/>
          </w:tcPr>
          <w:p w14:paraId="6F2AB3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13692.35</w:t>
            </w:r>
          </w:p>
        </w:tc>
      </w:tr>
      <w:tr w:rsidR="00134564" w:rsidRPr="00134564" w14:paraId="35B33B88" w14:textId="77777777" w:rsidTr="00C31697">
        <w:trPr>
          <w:trHeight w:val="288"/>
        </w:trPr>
        <w:tc>
          <w:tcPr>
            <w:tcW w:w="2425" w:type="pct"/>
            <w:tcBorders>
              <w:top w:val="nil"/>
              <w:left w:val="nil"/>
              <w:bottom w:val="nil"/>
              <w:right w:val="nil"/>
            </w:tcBorders>
            <w:shd w:val="clear" w:color="auto" w:fill="auto"/>
            <w:noWrap/>
            <w:vAlign w:val="bottom"/>
            <w:hideMark/>
          </w:tcPr>
          <w:p w14:paraId="3D943D2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920" w:type="pct"/>
            <w:tcBorders>
              <w:top w:val="nil"/>
              <w:left w:val="nil"/>
              <w:bottom w:val="nil"/>
              <w:right w:val="nil"/>
            </w:tcBorders>
            <w:shd w:val="clear" w:color="auto" w:fill="auto"/>
            <w:noWrap/>
            <w:vAlign w:val="bottom"/>
            <w:hideMark/>
          </w:tcPr>
          <w:p w14:paraId="7AFC000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7" w:type="pct"/>
            <w:tcBorders>
              <w:top w:val="nil"/>
              <w:left w:val="nil"/>
              <w:bottom w:val="nil"/>
              <w:right w:val="nil"/>
            </w:tcBorders>
            <w:shd w:val="clear" w:color="auto" w:fill="auto"/>
            <w:noWrap/>
            <w:vAlign w:val="bottom"/>
            <w:hideMark/>
          </w:tcPr>
          <w:p w14:paraId="309AD39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8" w:type="pct"/>
            <w:tcBorders>
              <w:top w:val="nil"/>
              <w:left w:val="nil"/>
              <w:bottom w:val="nil"/>
              <w:right w:val="nil"/>
            </w:tcBorders>
            <w:shd w:val="clear" w:color="auto" w:fill="auto"/>
            <w:noWrap/>
            <w:vAlign w:val="bottom"/>
            <w:hideMark/>
          </w:tcPr>
          <w:p w14:paraId="3EB4B5E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E99A424" w14:textId="77777777" w:rsidTr="00C31697">
        <w:trPr>
          <w:trHeight w:val="288"/>
        </w:trPr>
        <w:tc>
          <w:tcPr>
            <w:tcW w:w="2425" w:type="pct"/>
            <w:tcBorders>
              <w:top w:val="nil"/>
              <w:left w:val="nil"/>
              <w:bottom w:val="nil"/>
              <w:right w:val="nil"/>
            </w:tcBorders>
            <w:shd w:val="clear" w:color="auto" w:fill="auto"/>
            <w:noWrap/>
            <w:vAlign w:val="bottom"/>
            <w:hideMark/>
          </w:tcPr>
          <w:p w14:paraId="37FF975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920" w:type="pct"/>
            <w:tcBorders>
              <w:top w:val="nil"/>
              <w:left w:val="nil"/>
              <w:bottom w:val="nil"/>
              <w:right w:val="nil"/>
            </w:tcBorders>
            <w:shd w:val="clear" w:color="auto" w:fill="auto"/>
            <w:noWrap/>
            <w:vAlign w:val="bottom"/>
            <w:hideMark/>
          </w:tcPr>
          <w:p w14:paraId="635EA5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4891.76</w:t>
            </w:r>
          </w:p>
        </w:tc>
        <w:tc>
          <w:tcPr>
            <w:tcW w:w="827" w:type="pct"/>
            <w:tcBorders>
              <w:top w:val="nil"/>
              <w:left w:val="nil"/>
              <w:bottom w:val="nil"/>
              <w:right w:val="nil"/>
            </w:tcBorders>
            <w:shd w:val="clear" w:color="auto" w:fill="auto"/>
            <w:noWrap/>
            <w:vAlign w:val="bottom"/>
            <w:hideMark/>
          </w:tcPr>
          <w:p w14:paraId="40F27EE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9529.63</w:t>
            </w:r>
          </w:p>
        </w:tc>
        <w:tc>
          <w:tcPr>
            <w:tcW w:w="828" w:type="pct"/>
            <w:tcBorders>
              <w:top w:val="nil"/>
              <w:left w:val="nil"/>
              <w:bottom w:val="nil"/>
              <w:right w:val="nil"/>
            </w:tcBorders>
            <w:shd w:val="clear" w:color="auto" w:fill="auto"/>
            <w:noWrap/>
            <w:vAlign w:val="bottom"/>
            <w:hideMark/>
          </w:tcPr>
          <w:p w14:paraId="31FAD3B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14421.38</w:t>
            </w:r>
          </w:p>
        </w:tc>
      </w:tr>
      <w:tr w:rsidR="00134564" w:rsidRPr="00134564" w14:paraId="143A360B" w14:textId="77777777" w:rsidTr="00C31697">
        <w:trPr>
          <w:trHeight w:val="288"/>
        </w:trPr>
        <w:tc>
          <w:tcPr>
            <w:tcW w:w="2425" w:type="pct"/>
            <w:tcBorders>
              <w:top w:val="nil"/>
              <w:left w:val="nil"/>
              <w:bottom w:val="nil"/>
              <w:right w:val="nil"/>
            </w:tcBorders>
            <w:shd w:val="clear" w:color="auto" w:fill="auto"/>
            <w:noWrap/>
            <w:vAlign w:val="bottom"/>
            <w:hideMark/>
          </w:tcPr>
          <w:p w14:paraId="673AF8E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920" w:type="pct"/>
            <w:tcBorders>
              <w:top w:val="nil"/>
              <w:left w:val="nil"/>
              <w:bottom w:val="nil"/>
              <w:right w:val="nil"/>
            </w:tcBorders>
            <w:shd w:val="clear" w:color="auto" w:fill="auto"/>
            <w:noWrap/>
            <w:vAlign w:val="bottom"/>
            <w:hideMark/>
          </w:tcPr>
          <w:p w14:paraId="5C6BB1A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4173.29</w:t>
            </w:r>
          </w:p>
        </w:tc>
        <w:tc>
          <w:tcPr>
            <w:tcW w:w="827" w:type="pct"/>
            <w:tcBorders>
              <w:top w:val="nil"/>
              <w:left w:val="nil"/>
              <w:bottom w:val="nil"/>
              <w:right w:val="nil"/>
            </w:tcBorders>
            <w:shd w:val="clear" w:color="auto" w:fill="auto"/>
            <w:noWrap/>
            <w:vAlign w:val="bottom"/>
            <w:hideMark/>
          </w:tcPr>
          <w:p w14:paraId="2A8A1CB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2961.77</w:t>
            </w:r>
          </w:p>
        </w:tc>
        <w:tc>
          <w:tcPr>
            <w:tcW w:w="828" w:type="pct"/>
            <w:tcBorders>
              <w:top w:val="nil"/>
              <w:left w:val="nil"/>
              <w:bottom w:val="nil"/>
              <w:right w:val="nil"/>
            </w:tcBorders>
            <w:shd w:val="clear" w:color="auto" w:fill="auto"/>
            <w:noWrap/>
            <w:vAlign w:val="bottom"/>
            <w:hideMark/>
          </w:tcPr>
          <w:p w14:paraId="0F7B9C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7135.06</w:t>
            </w:r>
          </w:p>
        </w:tc>
      </w:tr>
      <w:tr w:rsidR="00134564" w:rsidRPr="00134564" w14:paraId="4B739A0D" w14:textId="77777777" w:rsidTr="00C31697">
        <w:trPr>
          <w:trHeight w:val="288"/>
        </w:trPr>
        <w:tc>
          <w:tcPr>
            <w:tcW w:w="2425" w:type="pct"/>
            <w:tcBorders>
              <w:top w:val="nil"/>
              <w:left w:val="nil"/>
              <w:bottom w:val="nil"/>
              <w:right w:val="nil"/>
            </w:tcBorders>
            <w:shd w:val="clear" w:color="auto" w:fill="auto"/>
            <w:noWrap/>
            <w:vAlign w:val="bottom"/>
            <w:hideMark/>
          </w:tcPr>
          <w:p w14:paraId="1837FCD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920" w:type="pct"/>
            <w:tcBorders>
              <w:top w:val="nil"/>
              <w:left w:val="nil"/>
              <w:bottom w:val="nil"/>
              <w:right w:val="nil"/>
            </w:tcBorders>
            <w:shd w:val="clear" w:color="auto" w:fill="auto"/>
            <w:noWrap/>
            <w:vAlign w:val="bottom"/>
            <w:hideMark/>
          </w:tcPr>
          <w:p w14:paraId="36ECA55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7" w:type="pct"/>
            <w:tcBorders>
              <w:top w:val="nil"/>
              <w:left w:val="nil"/>
              <w:bottom w:val="nil"/>
              <w:right w:val="nil"/>
            </w:tcBorders>
            <w:shd w:val="clear" w:color="auto" w:fill="auto"/>
            <w:noWrap/>
            <w:vAlign w:val="bottom"/>
            <w:hideMark/>
          </w:tcPr>
          <w:p w14:paraId="2F8EF80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8" w:type="pct"/>
            <w:tcBorders>
              <w:top w:val="nil"/>
              <w:left w:val="nil"/>
              <w:bottom w:val="nil"/>
              <w:right w:val="nil"/>
            </w:tcBorders>
            <w:shd w:val="clear" w:color="auto" w:fill="auto"/>
            <w:noWrap/>
            <w:vAlign w:val="bottom"/>
            <w:hideMark/>
          </w:tcPr>
          <w:p w14:paraId="1ACD279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02684FE" w14:textId="77777777" w:rsidTr="00C31697">
        <w:trPr>
          <w:trHeight w:val="288"/>
        </w:trPr>
        <w:tc>
          <w:tcPr>
            <w:tcW w:w="2425" w:type="pct"/>
            <w:tcBorders>
              <w:top w:val="nil"/>
              <w:left w:val="nil"/>
              <w:bottom w:val="nil"/>
              <w:right w:val="nil"/>
            </w:tcBorders>
            <w:shd w:val="clear" w:color="auto" w:fill="auto"/>
            <w:noWrap/>
            <w:vAlign w:val="bottom"/>
            <w:hideMark/>
          </w:tcPr>
          <w:p w14:paraId="2CE9BD4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920" w:type="pct"/>
            <w:tcBorders>
              <w:top w:val="nil"/>
              <w:left w:val="nil"/>
              <w:bottom w:val="nil"/>
              <w:right w:val="nil"/>
            </w:tcBorders>
            <w:shd w:val="clear" w:color="auto" w:fill="auto"/>
            <w:noWrap/>
            <w:vAlign w:val="bottom"/>
            <w:hideMark/>
          </w:tcPr>
          <w:p w14:paraId="1E0F8E2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2323.06</w:t>
            </w:r>
          </w:p>
        </w:tc>
        <w:tc>
          <w:tcPr>
            <w:tcW w:w="827" w:type="pct"/>
            <w:tcBorders>
              <w:top w:val="nil"/>
              <w:left w:val="nil"/>
              <w:bottom w:val="nil"/>
              <w:right w:val="nil"/>
            </w:tcBorders>
            <w:shd w:val="clear" w:color="auto" w:fill="auto"/>
            <w:noWrap/>
            <w:vAlign w:val="bottom"/>
            <w:hideMark/>
          </w:tcPr>
          <w:p w14:paraId="55CE73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6943.99</w:t>
            </w:r>
          </w:p>
        </w:tc>
        <w:tc>
          <w:tcPr>
            <w:tcW w:w="828" w:type="pct"/>
            <w:tcBorders>
              <w:top w:val="nil"/>
              <w:left w:val="nil"/>
              <w:bottom w:val="nil"/>
              <w:right w:val="nil"/>
            </w:tcBorders>
            <w:shd w:val="clear" w:color="auto" w:fill="auto"/>
            <w:noWrap/>
            <w:vAlign w:val="bottom"/>
            <w:hideMark/>
          </w:tcPr>
          <w:p w14:paraId="6C3D20F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9267.04</w:t>
            </w:r>
          </w:p>
        </w:tc>
      </w:tr>
      <w:tr w:rsidR="00134564" w:rsidRPr="00134564" w14:paraId="720E66A6" w14:textId="77777777" w:rsidTr="00C31697">
        <w:trPr>
          <w:trHeight w:val="288"/>
        </w:trPr>
        <w:tc>
          <w:tcPr>
            <w:tcW w:w="2425" w:type="pct"/>
            <w:tcBorders>
              <w:top w:val="nil"/>
              <w:left w:val="nil"/>
              <w:bottom w:val="nil"/>
              <w:right w:val="nil"/>
            </w:tcBorders>
            <w:shd w:val="clear" w:color="auto" w:fill="auto"/>
            <w:noWrap/>
            <w:vAlign w:val="bottom"/>
            <w:hideMark/>
          </w:tcPr>
          <w:p w14:paraId="60C8AF0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920" w:type="pct"/>
            <w:tcBorders>
              <w:top w:val="nil"/>
              <w:left w:val="nil"/>
              <w:bottom w:val="nil"/>
              <w:right w:val="nil"/>
            </w:tcBorders>
            <w:shd w:val="clear" w:color="auto" w:fill="auto"/>
            <w:noWrap/>
            <w:vAlign w:val="bottom"/>
            <w:hideMark/>
          </w:tcPr>
          <w:p w14:paraId="0DF0A1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4870.13</w:t>
            </w:r>
          </w:p>
        </w:tc>
        <w:tc>
          <w:tcPr>
            <w:tcW w:w="827" w:type="pct"/>
            <w:tcBorders>
              <w:top w:val="nil"/>
              <w:left w:val="nil"/>
              <w:bottom w:val="nil"/>
              <w:right w:val="nil"/>
            </w:tcBorders>
            <w:shd w:val="clear" w:color="auto" w:fill="auto"/>
            <w:noWrap/>
            <w:vAlign w:val="bottom"/>
            <w:hideMark/>
          </w:tcPr>
          <w:p w14:paraId="636DA5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12472.00</w:t>
            </w:r>
          </w:p>
        </w:tc>
        <w:tc>
          <w:tcPr>
            <w:tcW w:w="828" w:type="pct"/>
            <w:tcBorders>
              <w:top w:val="nil"/>
              <w:left w:val="nil"/>
              <w:bottom w:val="nil"/>
              <w:right w:val="nil"/>
            </w:tcBorders>
            <w:shd w:val="clear" w:color="auto" w:fill="auto"/>
            <w:noWrap/>
            <w:vAlign w:val="bottom"/>
            <w:hideMark/>
          </w:tcPr>
          <w:p w14:paraId="007A620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17342.13</w:t>
            </w:r>
          </w:p>
        </w:tc>
      </w:tr>
      <w:tr w:rsidR="00134564" w:rsidRPr="00134564" w14:paraId="1A8B56BE" w14:textId="77777777" w:rsidTr="00C31697">
        <w:trPr>
          <w:trHeight w:val="288"/>
        </w:trPr>
        <w:tc>
          <w:tcPr>
            <w:tcW w:w="2425" w:type="pct"/>
            <w:tcBorders>
              <w:top w:val="nil"/>
              <w:left w:val="nil"/>
              <w:bottom w:val="nil"/>
              <w:right w:val="nil"/>
            </w:tcBorders>
            <w:shd w:val="clear" w:color="auto" w:fill="auto"/>
            <w:noWrap/>
            <w:vAlign w:val="bottom"/>
            <w:hideMark/>
          </w:tcPr>
          <w:p w14:paraId="2D84E78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920" w:type="pct"/>
            <w:tcBorders>
              <w:top w:val="nil"/>
              <w:left w:val="nil"/>
              <w:bottom w:val="nil"/>
              <w:right w:val="nil"/>
            </w:tcBorders>
            <w:shd w:val="clear" w:color="auto" w:fill="auto"/>
            <w:noWrap/>
            <w:vAlign w:val="bottom"/>
            <w:hideMark/>
          </w:tcPr>
          <w:p w14:paraId="5EB37A7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9382.50</w:t>
            </w:r>
          </w:p>
        </w:tc>
        <w:tc>
          <w:tcPr>
            <w:tcW w:w="827" w:type="pct"/>
            <w:tcBorders>
              <w:top w:val="nil"/>
              <w:left w:val="nil"/>
              <w:bottom w:val="nil"/>
              <w:right w:val="nil"/>
            </w:tcBorders>
            <w:shd w:val="clear" w:color="auto" w:fill="auto"/>
            <w:noWrap/>
            <w:vAlign w:val="bottom"/>
            <w:hideMark/>
          </w:tcPr>
          <w:p w14:paraId="266DFF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28" w:type="pct"/>
            <w:tcBorders>
              <w:top w:val="nil"/>
              <w:left w:val="nil"/>
              <w:bottom w:val="nil"/>
              <w:right w:val="nil"/>
            </w:tcBorders>
            <w:shd w:val="clear" w:color="auto" w:fill="auto"/>
            <w:noWrap/>
            <w:vAlign w:val="bottom"/>
            <w:hideMark/>
          </w:tcPr>
          <w:p w14:paraId="64E4047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9382.50</w:t>
            </w:r>
          </w:p>
        </w:tc>
      </w:tr>
      <w:tr w:rsidR="00134564" w:rsidRPr="00134564" w14:paraId="6652A288" w14:textId="77777777" w:rsidTr="00C31697">
        <w:trPr>
          <w:trHeight w:val="288"/>
        </w:trPr>
        <w:tc>
          <w:tcPr>
            <w:tcW w:w="2425" w:type="pct"/>
            <w:tcBorders>
              <w:top w:val="nil"/>
              <w:left w:val="nil"/>
              <w:bottom w:val="nil"/>
              <w:right w:val="nil"/>
            </w:tcBorders>
            <w:shd w:val="clear" w:color="auto" w:fill="auto"/>
            <w:noWrap/>
            <w:vAlign w:val="bottom"/>
            <w:hideMark/>
          </w:tcPr>
          <w:p w14:paraId="6E8B7BE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920" w:type="pct"/>
            <w:tcBorders>
              <w:top w:val="nil"/>
              <w:left w:val="nil"/>
              <w:bottom w:val="nil"/>
              <w:right w:val="nil"/>
            </w:tcBorders>
            <w:shd w:val="clear" w:color="auto" w:fill="auto"/>
            <w:noWrap/>
            <w:vAlign w:val="bottom"/>
            <w:hideMark/>
          </w:tcPr>
          <w:p w14:paraId="781C642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27" w:type="pct"/>
            <w:tcBorders>
              <w:top w:val="nil"/>
              <w:left w:val="nil"/>
              <w:bottom w:val="nil"/>
              <w:right w:val="nil"/>
            </w:tcBorders>
            <w:shd w:val="clear" w:color="auto" w:fill="auto"/>
            <w:noWrap/>
            <w:vAlign w:val="bottom"/>
            <w:hideMark/>
          </w:tcPr>
          <w:p w14:paraId="743BA2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600.00</w:t>
            </w:r>
          </w:p>
        </w:tc>
        <w:tc>
          <w:tcPr>
            <w:tcW w:w="828" w:type="pct"/>
            <w:tcBorders>
              <w:top w:val="nil"/>
              <w:left w:val="nil"/>
              <w:bottom w:val="nil"/>
              <w:right w:val="nil"/>
            </w:tcBorders>
            <w:shd w:val="clear" w:color="auto" w:fill="auto"/>
            <w:noWrap/>
            <w:vAlign w:val="bottom"/>
            <w:hideMark/>
          </w:tcPr>
          <w:p w14:paraId="2EC8BE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600.00</w:t>
            </w:r>
          </w:p>
        </w:tc>
      </w:tr>
      <w:tr w:rsidR="00134564" w:rsidRPr="00134564" w14:paraId="3BB90061" w14:textId="77777777" w:rsidTr="00C31697">
        <w:trPr>
          <w:trHeight w:val="288"/>
        </w:trPr>
        <w:tc>
          <w:tcPr>
            <w:tcW w:w="2425" w:type="pct"/>
            <w:tcBorders>
              <w:top w:val="nil"/>
              <w:left w:val="nil"/>
              <w:bottom w:val="nil"/>
              <w:right w:val="nil"/>
            </w:tcBorders>
            <w:shd w:val="clear" w:color="auto" w:fill="auto"/>
            <w:noWrap/>
            <w:vAlign w:val="bottom"/>
            <w:hideMark/>
          </w:tcPr>
          <w:p w14:paraId="0B3219F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920" w:type="pct"/>
            <w:tcBorders>
              <w:top w:val="nil"/>
              <w:left w:val="nil"/>
              <w:bottom w:val="nil"/>
              <w:right w:val="nil"/>
            </w:tcBorders>
            <w:shd w:val="clear" w:color="auto" w:fill="auto"/>
            <w:noWrap/>
            <w:vAlign w:val="bottom"/>
            <w:hideMark/>
          </w:tcPr>
          <w:p w14:paraId="1C1AFB6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27" w:type="pct"/>
            <w:tcBorders>
              <w:top w:val="nil"/>
              <w:left w:val="nil"/>
              <w:bottom w:val="nil"/>
              <w:right w:val="nil"/>
            </w:tcBorders>
            <w:shd w:val="clear" w:color="auto" w:fill="auto"/>
            <w:noWrap/>
            <w:vAlign w:val="bottom"/>
            <w:hideMark/>
          </w:tcPr>
          <w:p w14:paraId="522BCD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28" w:type="pct"/>
            <w:tcBorders>
              <w:top w:val="nil"/>
              <w:left w:val="nil"/>
              <w:bottom w:val="nil"/>
              <w:right w:val="nil"/>
            </w:tcBorders>
            <w:shd w:val="clear" w:color="auto" w:fill="auto"/>
            <w:noWrap/>
            <w:vAlign w:val="bottom"/>
            <w:hideMark/>
          </w:tcPr>
          <w:p w14:paraId="75759A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2280FD00" w14:textId="77777777" w:rsidTr="00C31697">
        <w:trPr>
          <w:trHeight w:val="288"/>
        </w:trPr>
        <w:tc>
          <w:tcPr>
            <w:tcW w:w="2425" w:type="pct"/>
            <w:tcBorders>
              <w:top w:val="nil"/>
              <w:left w:val="nil"/>
              <w:bottom w:val="nil"/>
              <w:right w:val="nil"/>
            </w:tcBorders>
            <w:shd w:val="clear" w:color="auto" w:fill="auto"/>
            <w:noWrap/>
            <w:vAlign w:val="bottom"/>
            <w:hideMark/>
          </w:tcPr>
          <w:p w14:paraId="43505B9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920" w:type="pct"/>
            <w:tcBorders>
              <w:top w:val="nil"/>
              <w:left w:val="nil"/>
              <w:bottom w:val="nil"/>
              <w:right w:val="nil"/>
            </w:tcBorders>
            <w:shd w:val="clear" w:color="auto" w:fill="auto"/>
            <w:noWrap/>
            <w:vAlign w:val="bottom"/>
            <w:hideMark/>
          </w:tcPr>
          <w:p w14:paraId="7CD654D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75000.00</w:t>
            </w:r>
          </w:p>
        </w:tc>
        <w:tc>
          <w:tcPr>
            <w:tcW w:w="827" w:type="pct"/>
            <w:tcBorders>
              <w:top w:val="nil"/>
              <w:left w:val="nil"/>
              <w:bottom w:val="nil"/>
              <w:right w:val="nil"/>
            </w:tcBorders>
            <w:shd w:val="clear" w:color="auto" w:fill="auto"/>
            <w:noWrap/>
            <w:vAlign w:val="bottom"/>
            <w:hideMark/>
          </w:tcPr>
          <w:p w14:paraId="4582BE8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28" w:type="pct"/>
            <w:tcBorders>
              <w:top w:val="nil"/>
              <w:left w:val="nil"/>
              <w:bottom w:val="nil"/>
              <w:right w:val="nil"/>
            </w:tcBorders>
            <w:shd w:val="clear" w:color="auto" w:fill="auto"/>
            <w:noWrap/>
            <w:vAlign w:val="bottom"/>
            <w:hideMark/>
          </w:tcPr>
          <w:p w14:paraId="43D376C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75000.00</w:t>
            </w:r>
          </w:p>
        </w:tc>
      </w:tr>
      <w:tr w:rsidR="00134564" w:rsidRPr="00134564" w14:paraId="4547760E" w14:textId="77777777" w:rsidTr="00C31697">
        <w:trPr>
          <w:trHeight w:val="288"/>
        </w:trPr>
        <w:tc>
          <w:tcPr>
            <w:tcW w:w="2425" w:type="pct"/>
            <w:tcBorders>
              <w:top w:val="nil"/>
              <w:left w:val="nil"/>
              <w:bottom w:val="nil"/>
              <w:right w:val="nil"/>
            </w:tcBorders>
            <w:shd w:val="clear" w:color="auto" w:fill="auto"/>
            <w:noWrap/>
            <w:vAlign w:val="bottom"/>
            <w:hideMark/>
          </w:tcPr>
          <w:p w14:paraId="4976A5C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920" w:type="pct"/>
            <w:tcBorders>
              <w:top w:val="nil"/>
              <w:left w:val="nil"/>
              <w:bottom w:val="nil"/>
              <w:right w:val="nil"/>
            </w:tcBorders>
            <w:shd w:val="clear" w:color="auto" w:fill="auto"/>
            <w:noWrap/>
            <w:vAlign w:val="bottom"/>
            <w:hideMark/>
          </w:tcPr>
          <w:p w14:paraId="67C235F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7" w:type="pct"/>
            <w:tcBorders>
              <w:top w:val="nil"/>
              <w:left w:val="nil"/>
              <w:bottom w:val="nil"/>
              <w:right w:val="nil"/>
            </w:tcBorders>
            <w:shd w:val="clear" w:color="auto" w:fill="auto"/>
            <w:noWrap/>
            <w:vAlign w:val="bottom"/>
            <w:hideMark/>
          </w:tcPr>
          <w:p w14:paraId="209CC51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8" w:type="pct"/>
            <w:tcBorders>
              <w:top w:val="nil"/>
              <w:left w:val="nil"/>
              <w:bottom w:val="nil"/>
              <w:right w:val="nil"/>
            </w:tcBorders>
            <w:shd w:val="clear" w:color="auto" w:fill="auto"/>
            <w:noWrap/>
            <w:vAlign w:val="bottom"/>
            <w:hideMark/>
          </w:tcPr>
          <w:p w14:paraId="3942732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7263733" w14:textId="77777777" w:rsidTr="00C31697">
        <w:trPr>
          <w:trHeight w:val="288"/>
        </w:trPr>
        <w:tc>
          <w:tcPr>
            <w:tcW w:w="2425" w:type="pct"/>
            <w:tcBorders>
              <w:top w:val="nil"/>
              <w:left w:val="nil"/>
              <w:bottom w:val="nil"/>
              <w:right w:val="nil"/>
            </w:tcBorders>
            <w:shd w:val="clear" w:color="auto" w:fill="auto"/>
            <w:noWrap/>
            <w:vAlign w:val="bottom"/>
            <w:hideMark/>
          </w:tcPr>
          <w:p w14:paraId="6188D25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920" w:type="pct"/>
            <w:tcBorders>
              <w:top w:val="nil"/>
              <w:left w:val="nil"/>
              <w:bottom w:val="nil"/>
              <w:right w:val="nil"/>
            </w:tcBorders>
            <w:shd w:val="clear" w:color="auto" w:fill="auto"/>
            <w:noWrap/>
            <w:vAlign w:val="bottom"/>
            <w:hideMark/>
          </w:tcPr>
          <w:p w14:paraId="58FA83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21000.00</w:t>
            </w:r>
          </w:p>
        </w:tc>
        <w:tc>
          <w:tcPr>
            <w:tcW w:w="827" w:type="pct"/>
            <w:tcBorders>
              <w:top w:val="nil"/>
              <w:left w:val="nil"/>
              <w:bottom w:val="nil"/>
              <w:right w:val="nil"/>
            </w:tcBorders>
            <w:shd w:val="clear" w:color="auto" w:fill="auto"/>
            <w:noWrap/>
            <w:vAlign w:val="bottom"/>
            <w:hideMark/>
          </w:tcPr>
          <w:p w14:paraId="1D8C6B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828" w:type="pct"/>
            <w:tcBorders>
              <w:top w:val="nil"/>
              <w:left w:val="nil"/>
              <w:bottom w:val="nil"/>
              <w:right w:val="nil"/>
            </w:tcBorders>
            <w:shd w:val="clear" w:color="auto" w:fill="auto"/>
            <w:noWrap/>
            <w:vAlign w:val="bottom"/>
            <w:hideMark/>
          </w:tcPr>
          <w:p w14:paraId="2F136C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21000.00</w:t>
            </w:r>
          </w:p>
        </w:tc>
      </w:tr>
      <w:tr w:rsidR="00134564" w:rsidRPr="00134564" w14:paraId="24383D6F" w14:textId="77777777" w:rsidTr="00C31697">
        <w:trPr>
          <w:trHeight w:val="288"/>
        </w:trPr>
        <w:tc>
          <w:tcPr>
            <w:tcW w:w="2425" w:type="pct"/>
            <w:tcBorders>
              <w:top w:val="nil"/>
              <w:left w:val="nil"/>
              <w:bottom w:val="nil"/>
              <w:right w:val="nil"/>
            </w:tcBorders>
            <w:shd w:val="clear" w:color="auto" w:fill="auto"/>
            <w:noWrap/>
            <w:vAlign w:val="bottom"/>
            <w:hideMark/>
          </w:tcPr>
          <w:p w14:paraId="302063A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920" w:type="pct"/>
            <w:tcBorders>
              <w:top w:val="nil"/>
              <w:left w:val="nil"/>
              <w:bottom w:val="nil"/>
              <w:right w:val="nil"/>
            </w:tcBorders>
            <w:shd w:val="clear" w:color="auto" w:fill="auto"/>
            <w:noWrap/>
            <w:vAlign w:val="bottom"/>
            <w:hideMark/>
          </w:tcPr>
          <w:p w14:paraId="659B42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5378.38</w:t>
            </w:r>
          </w:p>
        </w:tc>
        <w:tc>
          <w:tcPr>
            <w:tcW w:w="827" w:type="pct"/>
            <w:tcBorders>
              <w:top w:val="nil"/>
              <w:left w:val="nil"/>
              <w:bottom w:val="nil"/>
              <w:right w:val="nil"/>
            </w:tcBorders>
            <w:shd w:val="clear" w:color="auto" w:fill="auto"/>
            <w:noWrap/>
            <w:vAlign w:val="bottom"/>
            <w:hideMark/>
          </w:tcPr>
          <w:p w14:paraId="104C49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5639.65</w:t>
            </w:r>
          </w:p>
        </w:tc>
        <w:tc>
          <w:tcPr>
            <w:tcW w:w="828" w:type="pct"/>
            <w:tcBorders>
              <w:top w:val="nil"/>
              <w:left w:val="nil"/>
              <w:bottom w:val="nil"/>
              <w:right w:val="nil"/>
            </w:tcBorders>
            <w:shd w:val="clear" w:color="auto" w:fill="auto"/>
            <w:noWrap/>
            <w:vAlign w:val="bottom"/>
            <w:hideMark/>
          </w:tcPr>
          <w:p w14:paraId="59A82F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11018.03</w:t>
            </w:r>
          </w:p>
        </w:tc>
      </w:tr>
      <w:tr w:rsidR="00134564" w:rsidRPr="00134564" w14:paraId="0295C5B6" w14:textId="77777777" w:rsidTr="00C31697">
        <w:trPr>
          <w:trHeight w:val="288"/>
        </w:trPr>
        <w:tc>
          <w:tcPr>
            <w:tcW w:w="2425" w:type="pct"/>
            <w:tcBorders>
              <w:top w:val="nil"/>
              <w:left w:val="nil"/>
              <w:bottom w:val="nil"/>
              <w:right w:val="nil"/>
            </w:tcBorders>
            <w:shd w:val="clear" w:color="auto" w:fill="auto"/>
            <w:noWrap/>
            <w:vAlign w:val="bottom"/>
            <w:hideMark/>
          </w:tcPr>
          <w:p w14:paraId="1C998E2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920" w:type="pct"/>
            <w:tcBorders>
              <w:top w:val="nil"/>
              <w:left w:val="nil"/>
              <w:bottom w:val="nil"/>
              <w:right w:val="nil"/>
            </w:tcBorders>
            <w:shd w:val="clear" w:color="auto" w:fill="auto"/>
            <w:noWrap/>
            <w:vAlign w:val="bottom"/>
            <w:hideMark/>
          </w:tcPr>
          <w:p w14:paraId="49EF95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6056.50</w:t>
            </w:r>
          </w:p>
        </w:tc>
        <w:tc>
          <w:tcPr>
            <w:tcW w:w="827" w:type="pct"/>
            <w:tcBorders>
              <w:top w:val="nil"/>
              <w:left w:val="nil"/>
              <w:bottom w:val="nil"/>
              <w:right w:val="nil"/>
            </w:tcBorders>
            <w:shd w:val="clear" w:color="auto" w:fill="auto"/>
            <w:noWrap/>
            <w:vAlign w:val="bottom"/>
            <w:hideMark/>
          </w:tcPr>
          <w:p w14:paraId="074C406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11322.67</w:t>
            </w:r>
          </w:p>
        </w:tc>
        <w:tc>
          <w:tcPr>
            <w:tcW w:w="828" w:type="pct"/>
            <w:tcBorders>
              <w:top w:val="nil"/>
              <w:left w:val="nil"/>
              <w:bottom w:val="nil"/>
              <w:right w:val="nil"/>
            </w:tcBorders>
            <w:shd w:val="clear" w:color="auto" w:fill="auto"/>
            <w:noWrap/>
            <w:vAlign w:val="bottom"/>
            <w:hideMark/>
          </w:tcPr>
          <w:p w14:paraId="135017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17379.17</w:t>
            </w:r>
          </w:p>
        </w:tc>
      </w:tr>
      <w:tr w:rsidR="00134564" w:rsidRPr="00134564" w14:paraId="6F5DB0AA" w14:textId="77777777" w:rsidTr="00C31697">
        <w:trPr>
          <w:trHeight w:val="288"/>
        </w:trPr>
        <w:tc>
          <w:tcPr>
            <w:tcW w:w="2425" w:type="pct"/>
            <w:tcBorders>
              <w:top w:val="nil"/>
              <w:left w:val="nil"/>
              <w:bottom w:val="nil"/>
              <w:right w:val="nil"/>
            </w:tcBorders>
            <w:shd w:val="clear" w:color="auto" w:fill="auto"/>
            <w:noWrap/>
            <w:vAlign w:val="bottom"/>
            <w:hideMark/>
          </w:tcPr>
          <w:p w14:paraId="46CE789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920" w:type="pct"/>
            <w:tcBorders>
              <w:top w:val="nil"/>
              <w:left w:val="nil"/>
              <w:bottom w:val="nil"/>
              <w:right w:val="nil"/>
            </w:tcBorders>
            <w:shd w:val="clear" w:color="auto" w:fill="auto"/>
            <w:noWrap/>
            <w:vAlign w:val="bottom"/>
            <w:hideMark/>
          </w:tcPr>
          <w:p w14:paraId="79F5D9E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725.81</w:t>
            </w:r>
          </w:p>
        </w:tc>
        <w:tc>
          <w:tcPr>
            <w:tcW w:w="827" w:type="pct"/>
            <w:tcBorders>
              <w:top w:val="nil"/>
              <w:left w:val="nil"/>
              <w:bottom w:val="nil"/>
              <w:right w:val="nil"/>
            </w:tcBorders>
            <w:shd w:val="clear" w:color="auto" w:fill="auto"/>
            <w:noWrap/>
            <w:vAlign w:val="bottom"/>
            <w:hideMark/>
          </w:tcPr>
          <w:p w14:paraId="67B6677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3594.19</w:t>
            </w:r>
          </w:p>
        </w:tc>
        <w:tc>
          <w:tcPr>
            <w:tcW w:w="828" w:type="pct"/>
            <w:tcBorders>
              <w:top w:val="nil"/>
              <w:left w:val="nil"/>
              <w:bottom w:val="nil"/>
              <w:right w:val="nil"/>
            </w:tcBorders>
            <w:shd w:val="clear" w:color="auto" w:fill="auto"/>
            <w:noWrap/>
            <w:vAlign w:val="bottom"/>
            <w:hideMark/>
          </w:tcPr>
          <w:p w14:paraId="5BABF8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4320.00</w:t>
            </w:r>
          </w:p>
        </w:tc>
      </w:tr>
      <w:tr w:rsidR="00134564" w:rsidRPr="00134564" w14:paraId="7919A847" w14:textId="77777777" w:rsidTr="00C31697">
        <w:trPr>
          <w:trHeight w:val="288"/>
        </w:trPr>
        <w:tc>
          <w:tcPr>
            <w:tcW w:w="2425" w:type="pct"/>
            <w:tcBorders>
              <w:top w:val="nil"/>
              <w:left w:val="nil"/>
              <w:bottom w:val="nil"/>
              <w:right w:val="nil"/>
            </w:tcBorders>
            <w:shd w:val="clear" w:color="auto" w:fill="auto"/>
            <w:noWrap/>
            <w:vAlign w:val="bottom"/>
            <w:hideMark/>
          </w:tcPr>
          <w:p w14:paraId="784F586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920" w:type="pct"/>
            <w:tcBorders>
              <w:top w:val="nil"/>
              <w:left w:val="nil"/>
              <w:bottom w:val="nil"/>
              <w:right w:val="nil"/>
            </w:tcBorders>
            <w:shd w:val="clear" w:color="auto" w:fill="auto"/>
            <w:noWrap/>
            <w:vAlign w:val="bottom"/>
            <w:hideMark/>
          </w:tcPr>
          <w:p w14:paraId="1700326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7" w:type="pct"/>
            <w:tcBorders>
              <w:top w:val="nil"/>
              <w:left w:val="nil"/>
              <w:bottom w:val="nil"/>
              <w:right w:val="nil"/>
            </w:tcBorders>
            <w:shd w:val="clear" w:color="auto" w:fill="auto"/>
            <w:noWrap/>
            <w:vAlign w:val="bottom"/>
            <w:hideMark/>
          </w:tcPr>
          <w:p w14:paraId="7D99728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8" w:type="pct"/>
            <w:tcBorders>
              <w:top w:val="nil"/>
              <w:left w:val="nil"/>
              <w:bottom w:val="nil"/>
              <w:right w:val="nil"/>
            </w:tcBorders>
            <w:shd w:val="clear" w:color="auto" w:fill="auto"/>
            <w:noWrap/>
            <w:vAlign w:val="bottom"/>
            <w:hideMark/>
          </w:tcPr>
          <w:p w14:paraId="02CC77B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4354BB8" w14:textId="77777777" w:rsidTr="00C31697">
        <w:trPr>
          <w:trHeight w:val="288"/>
        </w:trPr>
        <w:tc>
          <w:tcPr>
            <w:tcW w:w="2425" w:type="pct"/>
            <w:tcBorders>
              <w:top w:val="nil"/>
              <w:left w:val="nil"/>
              <w:bottom w:val="nil"/>
              <w:right w:val="nil"/>
            </w:tcBorders>
            <w:shd w:val="clear" w:color="auto" w:fill="auto"/>
            <w:noWrap/>
            <w:vAlign w:val="bottom"/>
            <w:hideMark/>
          </w:tcPr>
          <w:p w14:paraId="6859B53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920" w:type="pct"/>
            <w:tcBorders>
              <w:top w:val="nil"/>
              <w:left w:val="nil"/>
              <w:bottom w:val="nil"/>
              <w:right w:val="nil"/>
            </w:tcBorders>
            <w:shd w:val="clear" w:color="auto" w:fill="auto"/>
            <w:noWrap/>
            <w:vAlign w:val="bottom"/>
            <w:hideMark/>
          </w:tcPr>
          <w:p w14:paraId="5489CE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5864.46</w:t>
            </w:r>
          </w:p>
        </w:tc>
        <w:tc>
          <w:tcPr>
            <w:tcW w:w="827" w:type="pct"/>
            <w:tcBorders>
              <w:top w:val="nil"/>
              <w:left w:val="nil"/>
              <w:bottom w:val="nil"/>
              <w:right w:val="nil"/>
            </w:tcBorders>
            <w:shd w:val="clear" w:color="auto" w:fill="auto"/>
            <w:noWrap/>
            <w:vAlign w:val="bottom"/>
            <w:hideMark/>
          </w:tcPr>
          <w:p w14:paraId="45C313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8830.92</w:t>
            </w:r>
          </w:p>
        </w:tc>
        <w:tc>
          <w:tcPr>
            <w:tcW w:w="828" w:type="pct"/>
            <w:tcBorders>
              <w:top w:val="nil"/>
              <w:left w:val="nil"/>
              <w:bottom w:val="nil"/>
              <w:right w:val="nil"/>
            </w:tcBorders>
            <w:shd w:val="clear" w:color="auto" w:fill="auto"/>
            <w:noWrap/>
            <w:vAlign w:val="bottom"/>
            <w:hideMark/>
          </w:tcPr>
          <w:p w14:paraId="67DBBED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14695.38</w:t>
            </w:r>
          </w:p>
        </w:tc>
      </w:tr>
      <w:tr w:rsidR="00134564" w:rsidRPr="00134564" w14:paraId="17E7C09A" w14:textId="77777777" w:rsidTr="00C31697">
        <w:trPr>
          <w:trHeight w:val="288"/>
        </w:trPr>
        <w:tc>
          <w:tcPr>
            <w:tcW w:w="2425" w:type="pct"/>
            <w:tcBorders>
              <w:top w:val="nil"/>
              <w:left w:val="nil"/>
              <w:bottom w:val="nil"/>
              <w:right w:val="nil"/>
            </w:tcBorders>
            <w:shd w:val="clear" w:color="auto" w:fill="auto"/>
            <w:noWrap/>
            <w:vAlign w:val="bottom"/>
            <w:hideMark/>
          </w:tcPr>
          <w:p w14:paraId="3BA6B73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920" w:type="pct"/>
            <w:tcBorders>
              <w:top w:val="nil"/>
              <w:left w:val="nil"/>
              <w:bottom w:val="nil"/>
              <w:right w:val="nil"/>
            </w:tcBorders>
            <w:shd w:val="clear" w:color="auto" w:fill="auto"/>
            <w:noWrap/>
            <w:vAlign w:val="bottom"/>
            <w:hideMark/>
          </w:tcPr>
          <w:p w14:paraId="05CFD6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1793.51</w:t>
            </w:r>
          </w:p>
        </w:tc>
        <w:tc>
          <w:tcPr>
            <w:tcW w:w="827" w:type="pct"/>
            <w:tcBorders>
              <w:top w:val="nil"/>
              <w:left w:val="nil"/>
              <w:bottom w:val="nil"/>
              <w:right w:val="nil"/>
            </w:tcBorders>
            <w:shd w:val="clear" w:color="auto" w:fill="auto"/>
            <w:noWrap/>
            <w:vAlign w:val="bottom"/>
            <w:hideMark/>
          </w:tcPr>
          <w:p w14:paraId="11611F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5054.11</w:t>
            </w:r>
          </w:p>
        </w:tc>
        <w:tc>
          <w:tcPr>
            <w:tcW w:w="828" w:type="pct"/>
            <w:tcBorders>
              <w:top w:val="nil"/>
              <w:left w:val="nil"/>
              <w:bottom w:val="nil"/>
              <w:right w:val="nil"/>
            </w:tcBorders>
            <w:shd w:val="clear" w:color="auto" w:fill="auto"/>
            <w:noWrap/>
            <w:vAlign w:val="bottom"/>
            <w:hideMark/>
          </w:tcPr>
          <w:p w14:paraId="55FAF7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6847.62</w:t>
            </w:r>
          </w:p>
        </w:tc>
      </w:tr>
      <w:tr w:rsidR="00134564" w:rsidRPr="00134564" w14:paraId="09CAF824" w14:textId="77777777" w:rsidTr="00C31697">
        <w:trPr>
          <w:trHeight w:val="288"/>
        </w:trPr>
        <w:tc>
          <w:tcPr>
            <w:tcW w:w="2425" w:type="pct"/>
            <w:tcBorders>
              <w:top w:val="nil"/>
              <w:left w:val="nil"/>
              <w:bottom w:val="nil"/>
              <w:right w:val="nil"/>
            </w:tcBorders>
            <w:shd w:val="clear" w:color="auto" w:fill="auto"/>
            <w:noWrap/>
            <w:vAlign w:val="bottom"/>
            <w:hideMark/>
          </w:tcPr>
          <w:p w14:paraId="30D480F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920" w:type="pct"/>
            <w:tcBorders>
              <w:top w:val="nil"/>
              <w:left w:val="nil"/>
              <w:bottom w:val="nil"/>
              <w:right w:val="nil"/>
            </w:tcBorders>
            <w:shd w:val="clear" w:color="auto" w:fill="auto"/>
            <w:noWrap/>
            <w:vAlign w:val="bottom"/>
            <w:hideMark/>
          </w:tcPr>
          <w:p w14:paraId="6364D70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7" w:type="pct"/>
            <w:tcBorders>
              <w:top w:val="nil"/>
              <w:left w:val="nil"/>
              <w:bottom w:val="nil"/>
              <w:right w:val="nil"/>
            </w:tcBorders>
            <w:shd w:val="clear" w:color="auto" w:fill="auto"/>
            <w:noWrap/>
            <w:vAlign w:val="bottom"/>
            <w:hideMark/>
          </w:tcPr>
          <w:p w14:paraId="2E9A0A1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28" w:type="pct"/>
            <w:tcBorders>
              <w:top w:val="nil"/>
              <w:left w:val="nil"/>
              <w:bottom w:val="nil"/>
              <w:right w:val="nil"/>
            </w:tcBorders>
            <w:shd w:val="clear" w:color="auto" w:fill="auto"/>
            <w:noWrap/>
            <w:vAlign w:val="bottom"/>
            <w:hideMark/>
          </w:tcPr>
          <w:p w14:paraId="66814F4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919E387" w14:textId="77777777" w:rsidTr="00C31697">
        <w:trPr>
          <w:trHeight w:val="288"/>
        </w:trPr>
        <w:tc>
          <w:tcPr>
            <w:tcW w:w="2425" w:type="pct"/>
            <w:tcBorders>
              <w:top w:val="nil"/>
              <w:left w:val="nil"/>
              <w:bottom w:val="nil"/>
              <w:right w:val="nil"/>
            </w:tcBorders>
            <w:shd w:val="clear" w:color="auto" w:fill="auto"/>
            <w:noWrap/>
            <w:vAlign w:val="bottom"/>
            <w:hideMark/>
          </w:tcPr>
          <w:p w14:paraId="4A9E2A0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920" w:type="pct"/>
            <w:tcBorders>
              <w:top w:val="nil"/>
              <w:left w:val="nil"/>
              <w:bottom w:val="nil"/>
              <w:right w:val="nil"/>
            </w:tcBorders>
            <w:shd w:val="clear" w:color="auto" w:fill="auto"/>
            <w:noWrap/>
            <w:vAlign w:val="bottom"/>
            <w:hideMark/>
          </w:tcPr>
          <w:p w14:paraId="30BF748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2361.08</w:t>
            </w:r>
          </w:p>
        </w:tc>
        <w:tc>
          <w:tcPr>
            <w:tcW w:w="827" w:type="pct"/>
            <w:tcBorders>
              <w:top w:val="nil"/>
              <w:left w:val="nil"/>
              <w:bottom w:val="nil"/>
              <w:right w:val="nil"/>
            </w:tcBorders>
            <w:shd w:val="clear" w:color="auto" w:fill="auto"/>
            <w:noWrap/>
            <w:vAlign w:val="bottom"/>
            <w:hideMark/>
          </w:tcPr>
          <w:p w14:paraId="3BE585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3910.81</w:t>
            </w:r>
          </w:p>
        </w:tc>
        <w:tc>
          <w:tcPr>
            <w:tcW w:w="828" w:type="pct"/>
            <w:tcBorders>
              <w:top w:val="nil"/>
              <w:left w:val="nil"/>
              <w:bottom w:val="nil"/>
              <w:right w:val="nil"/>
            </w:tcBorders>
            <w:shd w:val="clear" w:color="auto" w:fill="auto"/>
            <w:noWrap/>
            <w:vAlign w:val="bottom"/>
            <w:hideMark/>
          </w:tcPr>
          <w:p w14:paraId="6F4DDCB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6271.89</w:t>
            </w:r>
          </w:p>
        </w:tc>
      </w:tr>
      <w:tr w:rsidR="00134564" w:rsidRPr="00134564" w14:paraId="7917DCA6" w14:textId="77777777" w:rsidTr="00C31697">
        <w:trPr>
          <w:trHeight w:val="288"/>
        </w:trPr>
        <w:tc>
          <w:tcPr>
            <w:tcW w:w="2425" w:type="pct"/>
            <w:tcBorders>
              <w:top w:val="nil"/>
              <w:left w:val="nil"/>
              <w:bottom w:val="nil"/>
              <w:right w:val="nil"/>
            </w:tcBorders>
            <w:shd w:val="clear" w:color="auto" w:fill="auto"/>
            <w:noWrap/>
            <w:vAlign w:val="bottom"/>
            <w:hideMark/>
          </w:tcPr>
          <w:p w14:paraId="113A739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920" w:type="pct"/>
            <w:tcBorders>
              <w:top w:val="nil"/>
              <w:left w:val="nil"/>
              <w:bottom w:val="nil"/>
              <w:right w:val="nil"/>
            </w:tcBorders>
            <w:shd w:val="clear" w:color="auto" w:fill="auto"/>
            <w:noWrap/>
            <w:vAlign w:val="bottom"/>
            <w:hideMark/>
          </w:tcPr>
          <w:p w14:paraId="0A71D8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1372.17</w:t>
            </w:r>
          </w:p>
        </w:tc>
        <w:tc>
          <w:tcPr>
            <w:tcW w:w="827" w:type="pct"/>
            <w:tcBorders>
              <w:top w:val="nil"/>
              <w:left w:val="nil"/>
              <w:bottom w:val="nil"/>
              <w:right w:val="nil"/>
            </w:tcBorders>
            <w:shd w:val="clear" w:color="auto" w:fill="auto"/>
            <w:noWrap/>
            <w:vAlign w:val="bottom"/>
            <w:hideMark/>
          </w:tcPr>
          <w:p w14:paraId="4C9236B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7099.07</w:t>
            </w:r>
          </w:p>
        </w:tc>
        <w:tc>
          <w:tcPr>
            <w:tcW w:w="828" w:type="pct"/>
            <w:tcBorders>
              <w:top w:val="nil"/>
              <w:left w:val="nil"/>
              <w:bottom w:val="nil"/>
              <w:right w:val="nil"/>
            </w:tcBorders>
            <w:shd w:val="clear" w:color="auto" w:fill="auto"/>
            <w:noWrap/>
            <w:vAlign w:val="bottom"/>
            <w:hideMark/>
          </w:tcPr>
          <w:p w14:paraId="204B05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8471.23</w:t>
            </w:r>
          </w:p>
        </w:tc>
      </w:tr>
      <w:tr w:rsidR="00134564" w:rsidRPr="00134564" w14:paraId="3D62A87A" w14:textId="77777777" w:rsidTr="00C31697">
        <w:trPr>
          <w:trHeight w:val="288"/>
        </w:trPr>
        <w:tc>
          <w:tcPr>
            <w:tcW w:w="2425" w:type="pct"/>
            <w:tcBorders>
              <w:top w:val="nil"/>
              <w:left w:val="nil"/>
              <w:bottom w:val="nil"/>
              <w:right w:val="nil"/>
            </w:tcBorders>
            <w:shd w:val="clear" w:color="auto" w:fill="auto"/>
            <w:noWrap/>
            <w:vAlign w:val="bottom"/>
            <w:hideMark/>
          </w:tcPr>
          <w:p w14:paraId="2378BF8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920" w:type="pct"/>
            <w:tcBorders>
              <w:top w:val="nil"/>
              <w:left w:val="nil"/>
              <w:bottom w:val="nil"/>
              <w:right w:val="nil"/>
            </w:tcBorders>
            <w:shd w:val="clear" w:color="auto" w:fill="auto"/>
            <w:noWrap/>
            <w:vAlign w:val="bottom"/>
            <w:hideMark/>
          </w:tcPr>
          <w:p w14:paraId="6A591F6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4288.18</w:t>
            </w:r>
          </w:p>
        </w:tc>
        <w:tc>
          <w:tcPr>
            <w:tcW w:w="827" w:type="pct"/>
            <w:tcBorders>
              <w:top w:val="nil"/>
              <w:left w:val="nil"/>
              <w:bottom w:val="nil"/>
              <w:right w:val="nil"/>
            </w:tcBorders>
            <w:shd w:val="clear" w:color="auto" w:fill="auto"/>
            <w:noWrap/>
            <w:vAlign w:val="bottom"/>
            <w:hideMark/>
          </w:tcPr>
          <w:p w14:paraId="7817499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10109.09</w:t>
            </w:r>
          </w:p>
        </w:tc>
        <w:tc>
          <w:tcPr>
            <w:tcW w:w="828" w:type="pct"/>
            <w:tcBorders>
              <w:top w:val="nil"/>
              <w:left w:val="nil"/>
              <w:bottom w:val="nil"/>
              <w:right w:val="nil"/>
            </w:tcBorders>
            <w:shd w:val="clear" w:color="auto" w:fill="auto"/>
            <w:noWrap/>
            <w:vAlign w:val="bottom"/>
            <w:hideMark/>
          </w:tcPr>
          <w:p w14:paraId="306F6AD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14397.27</w:t>
            </w:r>
          </w:p>
        </w:tc>
      </w:tr>
      <w:tr w:rsidR="00134564" w:rsidRPr="00134564" w14:paraId="143A0027" w14:textId="77777777" w:rsidTr="00C31697">
        <w:trPr>
          <w:trHeight w:val="288"/>
        </w:trPr>
        <w:tc>
          <w:tcPr>
            <w:tcW w:w="2425" w:type="pct"/>
            <w:tcBorders>
              <w:top w:val="nil"/>
              <w:left w:val="nil"/>
              <w:bottom w:val="nil"/>
              <w:right w:val="nil"/>
            </w:tcBorders>
            <w:shd w:val="clear" w:color="auto" w:fill="auto"/>
            <w:noWrap/>
            <w:vAlign w:val="bottom"/>
            <w:hideMark/>
          </w:tcPr>
          <w:p w14:paraId="0CE6192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920" w:type="pct"/>
            <w:tcBorders>
              <w:top w:val="nil"/>
              <w:left w:val="nil"/>
              <w:bottom w:val="nil"/>
              <w:right w:val="nil"/>
            </w:tcBorders>
            <w:shd w:val="clear" w:color="auto" w:fill="auto"/>
            <w:noWrap/>
            <w:vAlign w:val="bottom"/>
            <w:hideMark/>
          </w:tcPr>
          <w:p w14:paraId="725FB5E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927.27</w:t>
            </w:r>
          </w:p>
        </w:tc>
        <w:tc>
          <w:tcPr>
            <w:tcW w:w="827" w:type="pct"/>
            <w:tcBorders>
              <w:top w:val="nil"/>
              <w:left w:val="nil"/>
              <w:bottom w:val="nil"/>
              <w:right w:val="nil"/>
            </w:tcBorders>
            <w:shd w:val="clear" w:color="auto" w:fill="auto"/>
            <w:noWrap/>
            <w:vAlign w:val="bottom"/>
            <w:hideMark/>
          </w:tcPr>
          <w:p w14:paraId="5CD306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7553.41</w:t>
            </w:r>
          </w:p>
        </w:tc>
        <w:tc>
          <w:tcPr>
            <w:tcW w:w="828" w:type="pct"/>
            <w:tcBorders>
              <w:top w:val="nil"/>
              <w:left w:val="nil"/>
              <w:bottom w:val="nil"/>
              <w:right w:val="nil"/>
            </w:tcBorders>
            <w:shd w:val="clear" w:color="auto" w:fill="auto"/>
            <w:noWrap/>
            <w:vAlign w:val="bottom"/>
            <w:hideMark/>
          </w:tcPr>
          <w:p w14:paraId="26BBF8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8480.68</w:t>
            </w:r>
          </w:p>
        </w:tc>
      </w:tr>
      <w:tr w:rsidR="00134564" w:rsidRPr="00134564" w14:paraId="5D4F7316" w14:textId="77777777" w:rsidTr="00C31697">
        <w:trPr>
          <w:trHeight w:val="288"/>
        </w:trPr>
        <w:tc>
          <w:tcPr>
            <w:tcW w:w="2425" w:type="pct"/>
            <w:tcBorders>
              <w:top w:val="nil"/>
              <w:left w:val="nil"/>
              <w:bottom w:val="single" w:sz="4" w:space="0" w:color="auto"/>
              <w:right w:val="nil"/>
            </w:tcBorders>
            <w:shd w:val="clear" w:color="auto" w:fill="auto"/>
            <w:noWrap/>
            <w:vAlign w:val="bottom"/>
            <w:hideMark/>
          </w:tcPr>
          <w:p w14:paraId="102498F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920" w:type="pct"/>
            <w:tcBorders>
              <w:top w:val="nil"/>
              <w:left w:val="nil"/>
              <w:bottom w:val="single" w:sz="4" w:space="0" w:color="auto"/>
              <w:right w:val="nil"/>
            </w:tcBorders>
            <w:shd w:val="clear" w:color="auto" w:fill="auto"/>
            <w:noWrap/>
            <w:vAlign w:val="bottom"/>
            <w:hideMark/>
          </w:tcPr>
          <w:p w14:paraId="670DB39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20145.83</w:t>
            </w:r>
          </w:p>
        </w:tc>
        <w:tc>
          <w:tcPr>
            <w:tcW w:w="827" w:type="pct"/>
            <w:tcBorders>
              <w:top w:val="nil"/>
              <w:left w:val="nil"/>
              <w:bottom w:val="single" w:sz="4" w:space="0" w:color="auto"/>
              <w:right w:val="nil"/>
            </w:tcBorders>
            <w:shd w:val="clear" w:color="auto" w:fill="auto"/>
            <w:noWrap/>
            <w:vAlign w:val="bottom"/>
            <w:hideMark/>
          </w:tcPr>
          <w:p w14:paraId="13AFA2F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14066.67</w:t>
            </w:r>
          </w:p>
        </w:tc>
        <w:tc>
          <w:tcPr>
            <w:tcW w:w="828" w:type="pct"/>
            <w:tcBorders>
              <w:top w:val="nil"/>
              <w:left w:val="nil"/>
              <w:bottom w:val="single" w:sz="4" w:space="0" w:color="auto"/>
              <w:right w:val="nil"/>
            </w:tcBorders>
            <w:shd w:val="clear" w:color="auto" w:fill="auto"/>
            <w:noWrap/>
            <w:vAlign w:val="bottom"/>
            <w:hideMark/>
          </w:tcPr>
          <w:p w14:paraId="540BA1E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34212.50</w:t>
            </w:r>
          </w:p>
        </w:tc>
      </w:tr>
    </w:tbl>
    <w:p w14:paraId="4BFEEE1B" w14:textId="77777777" w:rsidR="00C31697" w:rsidRPr="00134564" w:rsidRDefault="00C31697" w:rsidP="00C31697">
      <w:pPr>
        <w:rPr>
          <w:i/>
        </w:rPr>
      </w:pPr>
      <w:r w:rsidRPr="00134564">
        <w:rPr>
          <w:i/>
        </w:rPr>
        <w:t>Sources: Baseline survey of Cao Lanh Impact Evaluation</w:t>
      </w:r>
    </w:p>
    <w:p w14:paraId="0E0156DB"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646DC940"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9981" w:type="dxa"/>
        <w:tblInd w:w="93" w:type="dxa"/>
        <w:tblLook w:val="04A0" w:firstRow="1" w:lastRow="0" w:firstColumn="1" w:lastColumn="0" w:noHBand="0" w:noVBand="1"/>
      </w:tblPr>
      <w:tblGrid>
        <w:gridCol w:w="6081"/>
        <w:gridCol w:w="1280"/>
        <w:gridCol w:w="1280"/>
        <w:gridCol w:w="1340"/>
      </w:tblGrid>
      <w:tr w:rsidR="00134564" w:rsidRPr="00134564" w14:paraId="4479D192" w14:textId="77777777" w:rsidTr="00C07053">
        <w:trPr>
          <w:trHeight w:val="288"/>
        </w:trPr>
        <w:tc>
          <w:tcPr>
            <w:tcW w:w="6081" w:type="dxa"/>
            <w:tcBorders>
              <w:top w:val="nil"/>
              <w:left w:val="nil"/>
              <w:bottom w:val="nil"/>
              <w:right w:val="nil"/>
            </w:tcBorders>
            <w:shd w:val="clear" w:color="auto" w:fill="auto"/>
            <w:noWrap/>
            <w:vAlign w:val="bottom"/>
          </w:tcPr>
          <w:p w14:paraId="62CE973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2A8BA8D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4ADA139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340" w:type="dxa"/>
            <w:tcBorders>
              <w:top w:val="nil"/>
              <w:left w:val="nil"/>
              <w:bottom w:val="nil"/>
              <w:right w:val="nil"/>
            </w:tcBorders>
            <w:shd w:val="clear" w:color="auto" w:fill="auto"/>
            <w:noWrap/>
            <w:vAlign w:val="bottom"/>
          </w:tcPr>
          <w:p w14:paraId="2B2EFBA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1069B0F3"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8"/>
        <w:gridCol w:w="1000"/>
        <w:gridCol w:w="1013"/>
        <w:gridCol w:w="1165"/>
        <w:gridCol w:w="1165"/>
        <w:gridCol w:w="1225"/>
      </w:tblGrid>
      <w:tr w:rsidR="00134564" w:rsidRPr="00134564" w14:paraId="1ABC1BDC" w14:textId="77777777" w:rsidTr="00C31697">
        <w:trPr>
          <w:trHeight w:val="288"/>
        </w:trPr>
        <w:tc>
          <w:tcPr>
            <w:tcW w:w="3047" w:type="pct"/>
            <w:gridSpan w:val="3"/>
            <w:tcBorders>
              <w:top w:val="nil"/>
              <w:left w:val="nil"/>
              <w:bottom w:val="nil"/>
              <w:right w:val="nil"/>
            </w:tcBorders>
            <w:shd w:val="clear" w:color="auto" w:fill="auto"/>
            <w:noWrap/>
            <w:vAlign w:val="bottom"/>
            <w:hideMark/>
          </w:tcPr>
          <w:p w14:paraId="41B604C3"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A.4.26. Average output of annual crop (ton/year)</w:t>
            </w:r>
          </w:p>
        </w:tc>
        <w:tc>
          <w:tcPr>
            <w:tcW w:w="641" w:type="pct"/>
            <w:tcBorders>
              <w:top w:val="nil"/>
              <w:left w:val="nil"/>
              <w:bottom w:val="nil"/>
              <w:right w:val="nil"/>
            </w:tcBorders>
            <w:shd w:val="clear" w:color="auto" w:fill="auto"/>
            <w:noWrap/>
            <w:vAlign w:val="bottom"/>
            <w:hideMark/>
          </w:tcPr>
          <w:p w14:paraId="7EE1864D"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641" w:type="pct"/>
            <w:tcBorders>
              <w:top w:val="nil"/>
              <w:left w:val="nil"/>
              <w:bottom w:val="nil"/>
              <w:right w:val="nil"/>
            </w:tcBorders>
            <w:shd w:val="clear" w:color="auto" w:fill="auto"/>
            <w:noWrap/>
            <w:vAlign w:val="bottom"/>
            <w:hideMark/>
          </w:tcPr>
          <w:p w14:paraId="2CEA3388"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671" w:type="pct"/>
            <w:tcBorders>
              <w:top w:val="nil"/>
              <w:left w:val="nil"/>
              <w:bottom w:val="nil"/>
              <w:right w:val="nil"/>
            </w:tcBorders>
            <w:shd w:val="clear" w:color="auto" w:fill="auto"/>
            <w:noWrap/>
            <w:vAlign w:val="bottom"/>
            <w:hideMark/>
          </w:tcPr>
          <w:p w14:paraId="2FC7B01D"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27A6DAF9" w14:textId="77777777" w:rsidTr="00C31697">
        <w:trPr>
          <w:trHeight w:val="288"/>
        </w:trPr>
        <w:tc>
          <w:tcPr>
            <w:tcW w:w="1928" w:type="pct"/>
            <w:tcBorders>
              <w:top w:val="single" w:sz="4" w:space="0" w:color="auto"/>
              <w:left w:val="nil"/>
              <w:bottom w:val="single" w:sz="4" w:space="0" w:color="auto"/>
              <w:right w:val="nil"/>
            </w:tcBorders>
            <w:shd w:val="clear" w:color="auto" w:fill="auto"/>
            <w:noWrap/>
            <w:vAlign w:val="bottom"/>
            <w:hideMark/>
          </w:tcPr>
          <w:p w14:paraId="3D8579C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556" w:type="pct"/>
            <w:tcBorders>
              <w:top w:val="single" w:sz="4" w:space="0" w:color="auto"/>
              <w:left w:val="nil"/>
              <w:bottom w:val="single" w:sz="4" w:space="0" w:color="auto"/>
              <w:right w:val="nil"/>
            </w:tcBorders>
            <w:shd w:val="clear" w:color="auto" w:fill="auto"/>
            <w:vAlign w:val="center"/>
            <w:hideMark/>
          </w:tcPr>
          <w:p w14:paraId="449E6DC3"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Rice</w:t>
            </w:r>
          </w:p>
        </w:tc>
        <w:tc>
          <w:tcPr>
            <w:tcW w:w="562" w:type="pct"/>
            <w:tcBorders>
              <w:top w:val="single" w:sz="4" w:space="0" w:color="auto"/>
              <w:left w:val="nil"/>
              <w:bottom w:val="single" w:sz="4" w:space="0" w:color="auto"/>
              <w:right w:val="nil"/>
            </w:tcBorders>
            <w:shd w:val="clear" w:color="auto" w:fill="auto"/>
            <w:vAlign w:val="center"/>
            <w:hideMark/>
          </w:tcPr>
          <w:p w14:paraId="0CE5A5D7"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Maize</w:t>
            </w:r>
          </w:p>
        </w:tc>
        <w:tc>
          <w:tcPr>
            <w:tcW w:w="641" w:type="pct"/>
            <w:tcBorders>
              <w:top w:val="single" w:sz="4" w:space="0" w:color="auto"/>
              <w:left w:val="nil"/>
              <w:bottom w:val="single" w:sz="4" w:space="0" w:color="auto"/>
              <w:right w:val="nil"/>
            </w:tcBorders>
            <w:shd w:val="clear" w:color="auto" w:fill="auto"/>
            <w:vAlign w:val="center"/>
            <w:hideMark/>
          </w:tcPr>
          <w:p w14:paraId="6117CDF8"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Sesame</w:t>
            </w:r>
          </w:p>
        </w:tc>
        <w:tc>
          <w:tcPr>
            <w:tcW w:w="641" w:type="pct"/>
            <w:tcBorders>
              <w:top w:val="single" w:sz="4" w:space="0" w:color="auto"/>
              <w:left w:val="nil"/>
              <w:bottom w:val="single" w:sz="4" w:space="0" w:color="auto"/>
              <w:right w:val="nil"/>
            </w:tcBorders>
            <w:shd w:val="clear" w:color="auto" w:fill="auto"/>
            <w:vAlign w:val="center"/>
            <w:hideMark/>
          </w:tcPr>
          <w:p w14:paraId="69458B0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Others</w:t>
            </w:r>
          </w:p>
        </w:tc>
        <w:tc>
          <w:tcPr>
            <w:tcW w:w="671" w:type="pct"/>
            <w:tcBorders>
              <w:top w:val="single" w:sz="4" w:space="0" w:color="auto"/>
              <w:left w:val="nil"/>
              <w:bottom w:val="single" w:sz="4" w:space="0" w:color="auto"/>
              <w:right w:val="nil"/>
            </w:tcBorders>
            <w:shd w:val="clear" w:color="auto" w:fill="auto"/>
            <w:vAlign w:val="center"/>
            <w:hideMark/>
          </w:tcPr>
          <w:p w14:paraId="2BF3162F"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Total</w:t>
            </w:r>
          </w:p>
        </w:tc>
      </w:tr>
      <w:tr w:rsidR="00134564" w:rsidRPr="00134564" w14:paraId="752966C0" w14:textId="77777777" w:rsidTr="00C31697">
        <w:trPr>
          <w:trHeight w:val="288"/>
        </w:trPr>
        <w:tc>
          <w:tcPr>
            <w:tcW w:w="1928" w:type="pct"/>
            <w:tcBorders>
              <w:top w:val="nil"/>
              <w:left w:val="nil"/>
              <w:bottom w:val="nil"/>
              <w:right w:val="nil"/>
            </w:tcBorders>
            <w:shd w:val="clear" w:color="auto" w:fill="auto"/>
            <w:noWrap/>
            <w:vAlign w:val="bottom"/>
            <w:hideMark/>
          </w:tcPr>
          <w:p w14:paraId="472B4A6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556" w:type="pct"/>
            <w:tcBorders>
              <w:top w:val="nil"/>
              <w:left w:val="nil"/>
              <w:bottom w:val="nil"/>
              <w:right w:val="nil"/>
            </w:tcBorders>
            <w:shd w:val="clear" w:color="auto" w:fill="auto"/>
            <w:noWrap/>
            <w:vAlign w:val="bottom"/>
            <w:hideMark/>
          </w:tcPr>
          <w:p w14:paraId="62D1A03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13.93</w:t>
            </w:r>
          </w:p>
        </w:tc>
        <w:tc>
          <w:tcPr>
            <w:tcW w:w="562" w:type="pct"/>
            <w:tcBorders>
              <w:top w:val="nil"/>
              <w:left w:val="nil"/>
              <w:bottom w:val="nil"/>
              <w:right w:val="nil"/>
            </w:tcBorders>
            <w:shd w:val="clear" w:color="auto" w:fill="auto"/>
            <w:noWrap/>
            <w:vAlign w:val="bottom"/>
            <w:hideMark/>
          </w:tcPr>
          <w:p w14:paraId="1EFB44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0.17</w:t>
            </w:r>
          </w:p>
        </w:tc>
        <w:tc>
          <w:tcPr>
            <w:tcW w:w="641" w:type="pct"/>
            <w:tcBorders>
              <w:top w:val="nil"/>
              <w:left w:val="nil"/>
              <w:bottom w:val="nil"/>
              <w:right w:val="nil"/>
            </w:tcBorders>
            <w:shd w:val="clear" w:color="auto" w:fill="auto"/>
            <w:noWrap/>
            <w:vAlign w:val="bottom"/>
            <w:hideMark/>
          </w:tcPr>
          <w:p w14:paraId="288688A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641" w:type="pct"/>
            <w:tcBorders>
              <w:top w:val="nil"/>
              <w:left w:val="nil"/>
              <w:bottom w:val="nil"/>
              <w:right w:val="nil"/>
            </w:tcBorders>
            <w:shd w:val="clear" w:color="auto" w:fill="auto"/>
            <w:noWrap/>
            <w:vAlign w:val="bottom"/>
            <w:hideMark/>
          </w:tcPr>
          <w:p w14:paraId="4C342B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671" w:type="pct"/>
            <w:tcBorders>
              <w:top w:val="nil"/>
              <w:left w:val="nil"/>
              <w:bottom w:val="nil"/>
              <w:right w:val="nil"/>
            </w:tcBorders>
            <w:shd w:val="clear" w:color="auto" w:fill="auto"/>
            <w:noWrap/>
            <w:vAlign w:val="bottom"/>
            <w:hideMark/>
          </w:tcPr>
          <w:p w14:paraId="0877C0B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14.14</w:t>
            </w:r>
          </w:p>
        </w:tc>
      </w:tr>
      <w:tr w:rsidR="00134564" w:rsidRPr="00134564" w14:paraId="0E759B14" w14:textId="77777777" w:rsidTr="00C31697">
        <w:trPr>
          <w:trHeight w:val="288"/>
        </w:trPr>
        <w:tc>
          <w:tcPr>
            <w:tcW w:w="1928" w:type="pct"/>
            <w:tcBorders>
              <w:top w:val="nil"/>
              <w:left w:val="nil"/>
              <w:bottom w:val="nil"/>
              <w:right w:val="nil"/>
            </w:tcBorders>
            <w:shd w:val="clear" w:color="auto" w:fill="auto"/>
            <w:noWrap/>
            <w:vAlign w:val="bottom"/>
            <w:hideMark/>
          </w:tcPr>
          <w:p w14:paraId="5057C30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556" w:type="pct"/>
            <w:tcBorders>
              <w:top w:val="nil"/>
              <w:left w:val="nil"/>
              <w:bottom w:val="nil"/>
              <w:right w:val="nil"/>
            </w:tcBorders>
            <w:shd w:val="clear" w:color="auto" w:fill="auto"/>
            <w:noWrap/>
            <w:vAlign w:val="bottom"/>
            <w:hideMark/>
          </w:tcPr>
          <w:p w14:paraId="51E166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13.16</w:t>
            </w:r>
          </w:p>
        </w:tc>
        <w:tc>
          <w:tcPr>
            <w:tcW w:w="562" w:type="pct"/>
            <w:tcBorders>
              <w:top w:val="nil"/>
              <w:left w:val="nil"/>
              <w:bottom w:val="nil"/>
              <w:right w:val="nil"/>
            </w:tcBorders>
            <w:shd w:val="clear" w:color="auto" w:fill="auto"/>
            <w:noWrap/>
            <w:vAlign w:val="bottom"/>
            <w:hideMark/>
          </w:tcPr>
          <w:p w14:paraId="4F2A800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0.15</w:t>
            </w:r>
          </w:p>
        </w:tc>
        <w:tc>
          <w:tcPr>
            <w:tcW w:w="641" w:type="pct"/>
            <w:tcBorders>
              <w:top w:val="nil"/>
              <w:left w:val="nil"/>
              <w:bottom w:val="nil"/>
              <w:right w:val="nil"/>
            </w:tcBorders>
            <w:shd w:val="clear" w:color="auto" w:fill="auto"/>
            <w:noWrap/>
            <w:vAlign w:val="bottom"/>
            <w:hideMark/>
          </w:tcPr>
          <w:p w14:paraId="2C7E9B6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641" w:type="pct"/>
            <w:tcBorders>
              <w:top w:val="nil"/>
              <w:left w:val="nil"/>
              <w:bottom w:val="nil"/>
              <w:right w:val="nil"/>
            </w:tcBorders>
            <w:shd w:val="clear" w:color="auto" w:fill="auto"/>
            <w:noWrap/>
            <w:vAlign w:val="bottom"/>
            <w:hideMark/>
          </w:tcPr>
          <w:p w14:paraId="101DB3B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0.01</w:t>
            </w:r>
          </w:p>
        </w:tc>
        <w:tc>
          <w:tcPr>
            <w:tcW w:w="671" w:type="pct"/>
            <w:tcBorders>
              <w:top w:val="nil"/>
              <w:left w:val="nil"/>
              <w:bottom w:val="nil"/>
              <w:right w:val="nil"/>
            </w:tcBorders>
            <w:shd w:val="clear" w:color="auto" w:fill="auto"/>
            <w:noWrap/>
            <w:vAlign w:val="bottom"/>
            <w:hideMark/>
          </w:tcPr>
          <w:p w14:paraId="5E84246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13.33</w:t>
            </w:r>
          </w:p>
        </w:tc>
      </w:tr>
      <w:tr w:rsidR="00134564" w:rsidRPr="00134564" w14:paraId="59DF5740" w14:textId="77777777" w:rsidTr="00C31697">
        <w:trPr>
          <w:trHeight w:val="288"/>
        </w:trPr>
        <w:tc>
          <w:tcPr>
            <w:tcW w:w="1928" w:type="pct"/>
            <w:tcBorders>
              <w:top w:val="nil"/>
              <w:left w:val="nil"/>
              <w:bottom w:val="nil"/>
              <w:right w:val="nil"/>
            </w:tcBorders>
            <w:shd w:val="clear" w:color="auto" w:fill="auto"/>
            <w:noWrap/>
            <w:vAlign w:val="bottom"/>
            <w:hideMark/>
          </w:tcPr>
          <w:p w14:paraId="50CAF3F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556" w:type="pct"/>
            <w:tcBorders>
              <w:top w:val="nil"/>
              <w:left w:val="nil"/>
              <w:bottom w:val="nil"/>
              <w:right w:val="nil"/>
            </w:tcBorders>
            <w:shd w:val="clear" w:color="auto" w:fill="auto"/>
            <w:noWrap/>
            <w:vAlign w:val="bottom"/>
            <w:hideMark/>
          </w:tcPr>
          <w:p w14:paraId="14FDBF7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18.30</w:t>
            </w:r>
          </w:p>
        </w:tc>
        <w:tc>
          <w:tcPr>
            <w:tcW w:w="562" w:type="pct"/>
            <w:tcBorders>
              <w:top w:val="nil"/>
              <w:left w:val="nil"/>
              <w:bottom w:val="nil"/>
              <w:right w:val="nil"/>
            </w:tcBorders>
            <w:shd w:val="clear" w:color="auto" w:fill="auto"/>
            <w:noWrap/>
            <w:vAlign w:val="bottom"/>
            <w:hideMark/>
          </w:tcPr>
          <w:p w14:paraId="65A8152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0.35</w:t>
            </w:r>
          </w:p>
        </w:tc>
        <w:tc>
          <w:tcPr>
            <w:tcW w:w="641" w:type="pct"/>
            <w:tcBorders>
              <w:top w:val="nil"/>
              <w:left w:val="nil"/>
              <w:bottom w:val="nil"/>
              <w:right w:val="nil"/>
            </w:tcBorders>
            <w:shd w:val="clear" w:color="auto" w:fill="auto"/>
            <w:noWrap/>
            <w:vAlign w:val="bottom"/>
            <w:hideMark/>
          </w:tcPr>
          <w:p w14:paraId="7C410F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66E960E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0.07</w:t>
            </w:r>
          </w:p>
        </w:tc>
        <w:tc>
          <w:tcPr>
            <w:tcW w:w="671" w:type="pct"/>
            <w:tcBorders>
              <w:top w:val="nil"/>
              <w:left w:val="nil"/>
              <w:bottom w:val="nil"/>
              <w:right w:val="nil"/>
            </w:tcBorders>
            <w:shd w:val="clear" w:color="auto" w:fill="auto"/>
            <w:noWrap/>
            <w:vAlign w:val="bottom"/>
            <w:hideMark/>
          </w:tcPr>
          <w:p w14:paraId="2238033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18.73</w:t>
            </w:r>
          </w:p>
        </w:tc>
      </w:tr>
      <w:tr w:rsidR="00134564" w:rsidRPr="00134564" w14:paraId="639C76DD" w14:textId="77777777" w:rsidTr="00C31697">
        <w:trPr>
          <w:trHeight w:val="288"/>
        </w:trPr>
        <w:tc>
          <w:tcPr>
            <w:tcW w:w="1928" w:type="pct"/>
            <w:tcBorders>
              <w:top w:val="nil"/>
              <w:left w:val="nil"/>
              <w:bottom w:val="nil"/>
              <w:right w:val="nil"/>
            </w:tcBorders>
            <w:shd w:val="clear" w:color="auto" w:fill="auto"/>
            <w:noWrap/>
            <w:vAlign w:val="bottom"/>
            <w:hideMark/>
          </w:tcPr>
          <w:p w14:paraId="6823140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556" w:type="pct"/>
            <w:tcBorders>
              <w:top w:val="nil"/>
              <w:left w:val="nil"/>
              <w:bottom w:val="nil"/>
              <w:right w:val="nil"/>
            </w:tcBorders>
            <w:shd w:val="clear" w:color="auto" w:fill="auto"/>
            <w:noWrap/>
            <w:vAlign w:val="bottom"/>
            <w:hideMark/>
          </w:tcPr>
          <w:p w14:paraId="24C452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11.12</w:t>
            </w:r>
          </w:p>
        </w:tc>
        <w:tc>
          <w:tcPr>
            <w:tcW w:w="562" w:type="pct"/>
            <w:tcBorders>
              <w:top w:val="nil"/>
              <w:left w:val="nil"/>
              <w:bottom w:val="nil"/>
              <w:right w:val="nil"/>
            </w:tcBorders>
            <w:shd w:val="clear" w:color="auto" w:fill="auto"/>
            <w:noWrap/>
            <w:vAlign w:val="bottom"/>
            <w:hideMark/>
          </w:tcPr>
          <w:p w14:paraId="1A96DE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641" w:type="pct"/>
            <w:tcBorders>
              <w:top w:val="nil"/>
              <w:left w:val="nil"/>
              <w:bottom w:val="nil"/>
              <w:right w:val="nil"/>
            </w:tcBorders>
            <w:shd w:val="clear" w:color="auto" w:fill="auto"/>
            <w:noWrap/>
            <w:vAlign w:val="bottom"/>
            <w:hideMark/>
          </w:tcPr>
          <w:p w14:paraId="28DCA58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0.05</w:t>
            </w:r>
          </w:p>
        </w:tc>
        <w:tc>
          <w:tcPr>
            <w:tcW w:w="641" w:type="pct"/>
            <w:tcBorders>
              <w:top w:val="nil"/>
              <w:left w:val="nil"/>
              <w:bottom w:val="nil"/>
              <w:right w:val="nil"/>
            </w:tcBorders>
            <w:shd w:val="clear" w:color="auto" w:fill="auto"/>
            <w:noWrap/>
            <w:vAlign w:val="bottom"/>
            <w:hideMark/>
          </w:tcPr>
          <w:p w14:paraId="33C79B9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0.01</w:t>
            </w:r>
          </w:p>
        </w:tc>
        <w:tc>
          <w:tcPr>
            <w:tcW w:w="671" w:type="pct"/>
            <w:tcBorders>
              <w:top w:val="nil"/>
              <w:left w:val="nil"/>
              <w:bottom w:val="nil"/>
              <w:right w:val="nil"/>
            </w:tcBorders>
            <w:shd w:val="clear" w:color="auto" w:fill="auto"/>
            <w:noWrap/>
            <w:vAlign w:val="bottom"/>
            <w:hideMark/>
          </w:tcPr>
          <w:p w14:paraId="0BA8BE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11.20</w:t>
            </w:r>
          </w:p>
        </w:tc>
      </w:tr>
      <w:tr w:rsidR="00134564" w:rsidRPr="00134564" w14:paraId="7B7641F8" w14:textId="77777777" w:rsidTr="00C31697">
        <w:trPr>
          <w:trHeight w:val="288"/>
        </w:trPr>
        <w:tc>
          <w:tcPr>
            <w:tcW w:w="1928" w:type="pct"/>
            <w:tcBorders>
              <w:top w:val="nil"/>
              <w:left w:val="nil"/>
              <w:bottom w:val="nil"/>
              <w:right w:val="nil"/>
            </w:tcBorders>
            <w:shd w:val="clear" w:color="auto" w:fill="auto"/>
            <w:noWrap/>
            <w:vAlign w:val="bottom"/>
            <w:hideMark/>
          </w:tcPr>
          <w:p w14:paraId="0488DE2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556" w:type="pct"/>
            <w:tcBorders>
              <w:top w:val="nil"/>
              <w:left w:val="nil"/>
              <w:bottom w:val="nil"/>
              <w:right w:val="nil"/>
            </w:tcBorders>
            <w:shd w:val="clear" w:color="auto" w:fill="auto"/>
            <w:noWrap/>
            <w:vAlign w:val="bottom"/>
            <w:hideMark/>
          </w:tcPr>
          <w:p w14:paraId="11BEED7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64A88E4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3167EFE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7B6C034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79C7A79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F0DDE38" w14:textId="77777777" w:rsidTr="00C31697">
        <w:trPr>
          <w:trHeight w:val="288"/>
        </w:trPr>
        <w:tc>
          <w:tcPr>
            <w:tcW w:w="1928" w:type="pct"/>
            <w:tcBorders>
              <w:top w:val="nil"/>
              <w:left w:val="nil"/>
              <w:bottom w:val="nil"/>
              <w:right w:val="nil"/>
            </w:tcBorders>
            <w:shd w:val="clear" w:color="auto" w:fill="auto"/>
            <w:noWrap/>
            <w:vAlign w:val="bottom"/>
            <w:hideMark/>
          </w:tcPr>
          <w:p w14:paraId="02CDC4C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556" w:type="pct"/>
            <w:tcBorders>
              <w:top w:val="nil"/>
              <w:left w:val="nil"/>
              <w:bottom w:val="nil"/>
              <w:right w:val="nil"/>
            </w:tcBorders>
            <w:shd w:val="clear" w:color="auto" w:fill="auto"/>
            <w:noWrap/>
            <w:vAlign w:val="bottom"/>
            <w:hideMark/>
          </w:tcPr>
          <w:p w14:paraId="2B01C4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11.93</w:t>
            </w:r>
          </w:p>
        </w:tc>
        <w:tc>
          <w:tcPr>
            <w:tcW w:w="562" w:type="pct"/>
            <w:tcBorders>
              <w:top w:val="nil"/>
              <w:left w:val="nil"/>
              <w:bottom w:val="nil"/>
              <w:right w:val="nil"/>
            </w:tcBorders>
            <w:shd w:val="clear" w:color="auto" w:fill="auto"/>
            <w:noWrap/>
            <w:vAlign w:val="bottom"/>
            <w:hideMark/>
          </w:tcPr>
          <w:p w14:paraId="7DE5F3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641" w:type="pct"/>
            <w:tcBorders>
              <w:top w:val="nil"/>
              <w:left w:val="nil"/>
              <w:bottom w:val="nil"/>
              <w:right w:val="nil"/>
            </w:tcBorders>
            <w:shd w:val="clear" w:color="auto" w:fill="auto"/>
            <w:noWrap/>
            <w:vAlign w:val="bottom"/>
            <w:hideMark/>
          </w:tcPr>
          <w:p w14:paraId="79AD5A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641" w:type="pct"/>
            <w:tcBorders>
              <w:top w:val="nil"/>
              <w:left w:val="nil"/>
              <w:bottom w:val="nil"/>
              <w:right w:val="nil"/>
            </w:tcBorders>
            <w:shd w:val="clear" w:color="auto" w:fill="auto"/>
            <w:noWrap/>
            <w:vAlign w:val="bottom"/>
            <w:hideMark/>
          </w:tcPr>
          <w:p w14:paraId="0A65C5D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671" w:type="pct"/>
            <w:tcBorders>
              <w:top w:val="nil"/>
              <w:left w:val="nil"/>
              <w:bottom w:val="nil"/>
              <w:right w:val="nil"/>
            </w:tcBorders>
            <w:shd w:val="clear" w:color="auto" w:fill="auto"/>
            <w:noWrap/>
            <w:vAlign w:val="bottom"/>
            <w:hideMark/>
          </w:tcPr>
          <w:p w14:paraId="7D63F7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12.02</w:t>
            </w:r>
          </w:p>
        </w:tc>
      </w:tr>
      <w:tr w:rsidR="00134564" w:rsidRPr="00134564" w14:paraId="05C32699" w14:textId="77777777" w:rsidTr="00C31697">
        <w:trPr>
          <w:trHeight w:val="288"/>
        </w:trPr>
        <w:tc>
          <w:tcPr>
            <w:tcW w:w="1928" w:type="pct"/>
            <w:tcBorders>
              <w:top w:val="nil"/>
              <w:left w:val="nil"/>
              <w:bottom w:val="nil"/>
              <w:right w:val="nil"/>
            </w:tcBorders>
            <w:shd w:val="clear" w:color="auto" w:fill="auto"/>
            <w:noWrap/>
            <w:vAlign w:val="bottom"/>
            <w:hideMark/>
          </w:tcPr>
          <w:p w14:paraId="5213142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556" w:type="pct"/>
            <w:tcBorders>
              <w:top w:val="nil"/>
              <w:left w:val="nil"/>
              <w:bottom w:val="nil"/>
              <w:right w:val="nil"/>
            </w:tcBorders>
            <w:shd w:val="clear" w:color="auto" w:fill="auto"/>
            <w:noWrap/>
            <w:vAlign w:val="bottom"/>
            <w:hideMark/>
          </w:tcPr>
          <w:p w14:paraId="40F85E0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14.74</w:t>
            </w:r>
          </w:p>
        </w:tc>
        <w:tc>
          <w:tcPr>
            <w:tcW w:w="562" w:type="pct"/>
            <w:tcBorders>
              <w:top w:val="nil"/>
              <w:left w:val="nil"/>
              <w:bottom w:val="nil"/>
              <w:right w:val="nil"/>
            </w:tcBorders>
            <w:shd w:val="clear" w:color="auto" w:fill="auto"/>
            <w:noWrap/>
            <w:vAlign w:val="bottom"/>
            <w:hideMark/>
          </w:tcPr>
          <w:p w14:paraId="133D02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0.22</w:t>
            </w:r>
          </w:p>
        </w:tc>
        <w:tc>
          <w:tcPr>
            <w:tcW w:w="641" w:type="pct"/>
            <w:tcBorders>
              <w:top w:val="nil"/>
              <w:left w:val="nil"/>
              <w:bottom w:val="nil"/>
              <w:right w:val="nil"/>
            </w:tcBorders>
            <w:shd w:val="clear" w:color="auto" w:fill="auto"/>
            <w:noWrap/>
            <w:vAlign w:val="bottom"/>
            <w:hideMark/>
          </w:tcPr>
          <w:p w14:paraId="269C54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641" w:type="pct"/>
            <w:tcBorders>
              <w:top w:val="nil"/>
              <w:left w:val="nil"/>
              <w:bottom w:val="nil"/>
              <w:right w:val="nil"/>
            </w:tcBorders>
            <w:shd w:val="clear" w:color="auto" w:fill="auto"/>
            <w:noWrap/>
            <w:vAlign w:val="bottom"/>
            <w:hideMark/>
          </w:tcPr>
          <w:p w14:paraId="56563E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671" w:type="pct"/>
            <w:tcBorders>
              <w:top w:val="nil"/>
              <w:left w:val="nil"/>
              <w:bottom w:val="nil"/>
              <w:right w:val="nil"/>
            </w:tcBorders>
            <w:shd w:val="clear" w:color="auto" w:fill="auto"/>
            <w:noWrap/>
            <w:vAlign w:val="bottom"/>
            <w:hideMark/>
          </w:tcPr>
          <w:p w14:paraId="45A5D4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15.01</w:t>
            </w:r>
          </w:p>
        </w:tc>
      </w:tr>
      <w:tr w:rsidR="00134564" w:rsidRPr="00134564" w14:paraId="04569D61" w14:textId="77777777" w:rsidTr="00C31697">
        <w:trPr>
          <w:trHeight w:val="288"/>
        </w:trPr>
        <w:tc>
          <w:tcPr>
            <w:tcW w:w="1928" w:type="pct"/>
            <w:tcBorders>
              <w:top w:val="nil"/>
              <w:left w:val="nil"/>
              <w:bottom w:val="nil"/>
              <w:right w:val="nil"/>
            </w:tcBorders>
            <w:shd w:val="clear" w:color="auto" w:fill="auto"/>
            <w:noWrap/>
            <w:vAlign w:val="bottom"/>
            <w:hideMark/>
          </w:tcPr>
          <w:p w14:paraId="2AAC753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556" w:type="pct"/>
            <w:tcBorders>
              <w:top w:val="nil"/>
              <w:left w:val="nil"/>
              <w:bottom w:val="nil"/>
              <w:right w:val="nil"/>
            </w:tcBorders>
            <w:shd w:val="clear" w:color="auto" w:fill="auto"/>
            <w:noWrap/>
            <w:vAlign w:val="bottom"/>
            <w:hideMark/>
          </w:tcPr>
          <w:p w14:paraId="3519198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1EF4BDB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2E1DCF8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48AEFF3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7C81383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024E93D" w14:textId="77777777" w:rsidTr="00C31697">
        <w:trPr>
          <w:trHeight w:val="288"/>
        </w:trPr>
        <w:tc>
          <w:tcPr>
            <w:tcW w:w="1928" w:type="pct"/>
            <w:tcBorders>
              <w:top w:val="nil"/>
              <w:left w:val="nil"/>
              <w:bottom w:val="nil"/>
              <w:right w:val="nil"/>
            </w:tcBorders>
            <w:shd w:val="clear" w:color="auto" w:fill="auto"/>
            <w:noWrap/>
            <w:vAlign w:val="bottom"/>
            <w:hideMark/>
          </w:tcPr>
          <w:p w14:paraId="09E04E6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556" w:type="pct"/>
            <w:tcBorders>
              <w:top w:val="nil"/>
              <w:left w:val="nil"/>
              <w:bottom w:val="nil"/>
              <w:right w:val="nil"/>
            </w:tcBorders>
            <w:shd w:val="clear" w:color="auto" w:fill="auto"/>
            <w:noWrap/>
            <w:vAlign w:val="bottom"/>
            <w:hideMark/>
          </w:tcPr>
          <w:p w14:paraId="7D2CC0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14.62</w:t>
            </w:r>
          </w:p>
        </w:tc>
        <w:tc>
          <w:tcPr>
            <w:tcW w:w="562" w:type="pct"/>
            <w:tcBorders>
              <w:top w:val="nil"/>
              <w:left w:val="nil"/>
              <w:bottom w:val="nil"/>
              <w:right w:val="nil"/>
            </w:tcBorders>
            <w:shd w:val="clear" w:color="auto" w:fill="auto"/>
            <w:noWrap/>
            <w:vAlign w:val="bottom"/>
            <w:hideMark/>
          </w:tcPr>
          <w:p w14:paraId="38D45FE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0.18</w:t>
            </w:r>
          </w:p>
        </w:tc>
        <w:tc>
          <w:tcPr>
            <w:tcW w:w="641" w:type="pct"/>
            <w:tcBorders>
              <w:top w:val="nil"/>
              <w:left w:val="nil"/>
              <w:bottom w:val="nil"/>
              <w:right w:val="nil"/>
            </w:tcBorders>
            <w:shd w:val="clear" w:color="auto" w:fill="auto"/>
            <w:noWrap/>
            <w:vAlign w:val="bottom"/>
            <w:hideMark/>
          </w:tcPr>
          <w:p w14:paraId="466EE7C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641" w:type="pct"/>
            <w:tcBorders>
              <w:top w:val="nil"/>
              <w:left w:val="nil"/>
              <w:bottom w:val="nil"/>
              <w:right w:val="nil"/>
            </w:tcBorders>
            <w:shd w:val="clear" w:color="auto" w:fill="auto"/>
            <w:noWrap/>
            <w:vAlign w:val="bottom"/>
            <w:hideMark/>
          </w:tcPr>
          <w:p w14:paraId="27BE50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671" w:type="pct"/>
            <w:tcBorders>
              <w:top w:val="nil"/>
              <w:left w:val="nil"/>
              <w:bottom w:val="nil"/>
              <w:right w:val="nil"/>
            </w:tcBorders>
            <w:shd w:val="clear" w:color="auto" w:fill="auto"/>
            <w:noWrap/>
            <w:vAlign w:val="bottom"/>
            <w:hideMark/>
          </w:tcPr>
          <w:p w14:paraId="4B2D9E7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14.85</w:t>
            </w:r>
          </w:p>
        </w:tc>
      </w:tr>
      <w:tr w:rsidR="00134564" w:rsidRPr="00134564" w14:paraId="7F3621A5" w14:textId="77777777" w:rsidTr="00C31697">
        <w:trPr>
          <w:trHeight w:val="288"/>
        </w:trPr>
        <w:tc>
          <w:tcPr>
            <w:tcW w:w="1928" w:type="pct"/>
            <w:tcBorders>
              <w:top w:val="nil"/>
              <w:left w:val="nil"/>
              <w:bottom w:val="nil"/>
              <w:right w:val="nil"/>
            </w:tcBorders>
            <w:shd w:val="clear" w:color="auto" w:fill="auto"/>
            <w:noWrap/>
            <w:vAlign w:val="bottom"/>
            <w:hideMark/>
          </w:tcPr>
          <w:p w14:paraId="131490D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556" w:type="pct"/>
            <w:tcBorders>
              <w:top w:val="nil"/>
              <w:left w:val="nil"/>
              <w:bottom w:val="nil"/>
              <w:right w:val="nil"/>
            </w:tcBorders>
            <w:shd w:val="clear" w:color="auto" w:fill="auto"/>
            <w:noWrap/>
            <w:vAlign w:val="bottom"/>
            <w:hideMark/>
          </w:tcPr>
          <w:p w14:paraId="170667F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10.30</w:t>
            </w:r>
          </w:p>
        </w:tc>
        <w:tc>
          <w:tcPr>
            <w:tcW w:w="562" w:type="pct"/>
            <w:tcBorders>
              <w:top w:val="nil"/>
              <w:left w:val="nil"/>
              <w:bottom w:val="nil"/>
              <w:right w:val="nil"/>
            </w:tcBorders>
            <w:shd w:val="clear" w:color="auto" w:fill="auto"/>
            <w:noWrap/>
            <w:vAlign w:val="bottom"/>
            <w:hideMark/>
          </w:tcPr>
          <w:p w14:paraId="6BCF6E5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0.10</w:t>
            </w:r>
          </w:p>
        </w:tc>
        <w:tc>
          <w:tcPr>
            <w:tcW w:w="641" w:type="pct"/>
            <w:tcBorders>
              <w:top w:val="nil"/>
              <w:left w:val="nil"/>
              <w:bottom w:val="nil"/>
              <w:right w:val="nil"/>
            </w:tcBorders>
            <w:shd w:val="clear" w:color="auto" w:fill="auto"/>
            <w:noWrap/>
            <w:vAlign w:val="bottom"/>
            <w:hideMark/>
          </w:tcPr>
          <w:p w14:paraId="0FC8998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0.01</w:t>
            </w:r>
          </w:p>
        </w:tc>
        <w:tc>
          <w:tcPr>
            <w:tcW w:w="641" w:type="pct"/>
            <w:tcBorders>
              <w:top w:val="nil"/>
              <w:left w:val="nil"/>
              <w:bottom w:val="nil"/>
              <w:right w:val="nil"/>
            </w:tcBorders>
            <w:shd w:val="clear" w:color="auto" w:fill="auto"/>
            <w:noWrap/>
            <w:vAlign w:val="bottom"/>
            <w:hideMark/>
          </w:tcPr>
          <w:p w14:paraId="1DB6CA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0.01</w:t>
            </w:r>
          </w:p>
        </w:tc>
        <w:tc>
          <w:tcPr>
            <w:tcW w:w="671" w:type="pct"/>
            <w:tcBorders>
              <w:top w:val="nil"/>
              <w:left w:val="nil"/>
              <w:bottom w:val="nil"/>
              <w:right w:val="nil"/>
            </w:tcBorders>
            <w:shd w:val="clear" w:color="auto" w:fill="auto"/>
            <w:noWrap/>
            <w:vAlign w:val="bottom"/>
            <w:hideMark/>
          </w:tcPr>
          <w:p w14:paraId="08855C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10.42</w:t>
            </w:r>
          </w:p>
        </w:tc>
      </w:tr>
      <w:tr w:rsidR="00134564" w:rsidRPr="00134564" w14:paraId="3FBBB74F" w14:textId="77777777" w:rsidTr="00C31697">
        <w:trPr>
          <w:trHeight w:val="288"/>
        </w:trPr>
        <w:tc>
          <w:tcPr>
            <w:tcW w:w="1928" w:type="pct"/>
            <w:tcBorders>
              <w:top w:val="nil"/>
              <w:left w:val="nil"/>
              <w:bottom w:val="nil"/>
              <w:right w:val="nil"/>
            </w:tcBorders>
            <w:shd w:val="clear" w:color="auto" w:fill="auto"/>
            <w:noWrap/>
            <w:vAlign w:val="bottom"/>
            <w:hideMark/>
          </w:tcPr>
          <w:p w14:paraId="5AB5B56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556" w:type="pct"/>
            <w:tcBorders>
              <w:top w:val="nil"/>
              <w:left w:val="nil"/>
              <w:bottom w:val="nil"/>
              <w:right w:val="nil"/>
            </w:tcBorders>
            <w:shd w:val="clear" w:color="auto" w:fill="auto"/>
            <w:noWrap/>
            <w:vAlign w:val="bottom"/>
            <w:hideMark/>
          </w:tcPr>
          <w:p w14:paraId="07FDBB1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2BFF267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767282A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220B5D6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290BAB6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215BAB1" w14:textId="77777777" w:rsidTr="00C31697">
        <w:trPr>
          <w:trHeight w:val="288"/>
        </w:trPr>
        <w:tc>
          <w:tcPr>
            <w:tcW w:w="1928" w:type="pct"/>
            <w:tcBorders>
              <w:top w:val="nil"/>
              <w:left w:val="nil"/>
              <w:bottom w:val="nil"/>
              <w:right w:val="nil"/>
            </w:tcBorders>
            <w:shd w:val="clear" w:color="auto" w:fill="auto"/>
            <w:noWrap/>
            <w:vAlign w:val="bottom"/>
            <w:hideMark/>
          </w:tcPr>
          <w:p w14:paraId="1F74153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556" w:type="pct"/>
            <w:tcBorders>
              <w:top w:val="nil"/>
              <w:left w:val="nil"/>
              <w:bottom w:val="nil"/>
              <w:right w:val="nil"/>
            </w:tcBorders>
            <w:shd w:val="clear" w:color="auto" w:fill="auto"/>
            <w:noWrap/>
            <w:vAlign w:val="bottom"/>
            <w:hideMark/>
          </w:tcPr>
          <w:p w14:paraId="435E85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9.99</w:t>
            </w:r>
          </w:p>
        </w:tc>
        <w:tc>
          <w:tcPr>
            <w:tcW w:w="562" w:type="pct"/>
            <w:tcBorders>
              <w:top w:val="nil"/>
              <w:left w:val="nil"/>
              <w:bottom w:val="nil"/>
              <w:right w:val="nil"/>
            </w:tcBorders>
            <w:shd w:val="clear" w:color="auto" w:fill="auto"/>
            <w:noWrap/>
            <w:vAlign w:val="bottom"/>
            <w:hideMark/>
          </w:tcPr>
          <w:p w14:paraId="1C2E5A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0.22</w:t>
            </w:r>
          </w:p>
        </w:tc>
        <w:tc>
          <w:tcPr>
            <w:tcW w:w="641" w:type="pct"/>
            <w:tcBorders>
              <w:top w:val="nil"/>
              <w:left w:val="nil"/>
              <w:bottom w:val="nil"/>
              <w:right w:val="nil"/>
            </w:tcBorders>
            <w:shd w:val="clear" w:color="auto" w:fill="auto"/>
            <w:noWrap/>
            <w:vAlign w:val="bottom"/>
            <w:hideMark/>
          </w:tcPr>
          <w:p w14:paraId="395E88D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641" w:type="pct"/>
            <w:tcBorders>
              <w:top w:val="nil"/>
              <w:left w:val="nil"/>
              <w:bottom w:val="nil"/>
              <w:right w:val="nil"/>
            </w:tcBorders>
            <w:shd w:val="clear" w:color="auto" w:fill="auto"/>
            <w:noWrap/>
            <w:vAlign w:val="bottom"/>
            <w:hideMark/>
          </w:tcPr>
          <w:p w14:paraId="7AB5AC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0.01</w:t>
            </w:r>
          </w:p>
        </w:tc>
        <w:tc>
          <w:tcPr>
            <w:tcW w:w="671" w:type="pct"/>
            <w:tcBorders>
              <w:top w:val="nil"/>
              <w:left w:val="nil"/>
              <w:bottom w:val="nil"/>
              <w:right w:val="nil"/>
            </w:tcBorders>
            <w:shd w:val="clear" w:color="auto" w:fill="auto"/>
            <w:noWrap/>
            <w:vAlign w:val="bottom"/>
            <w:hideMark/>
          </w:tcPr>
          <w:p w14:paraId="26A3B9A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10.24</w:t>
            </w:r>
          </w:p>
        </w:tc>
      </w:tr>
      <w:tr w:rsidR="00134564" w:rsidRPr="00134564" w14:paraId="4BF8E615" w14:textId="77777777" w:rsidTr="00C31697">
        <w:trPr>
          <w:trHeight w:val="288"/>
        </w:trPr>
        <w:tc>
          <w:tcPr>
            <w:tcW w:w="1928" w:type="pct"/>
            <w:tcBorders>
              <w:top w:val="nil"/>
              <w:left w:val="nil"/>
              <w:bottom w:val="nil"/>
              <w:right w:val="nil"/>
            </w:tcBorders>
            <w:shd w:val="clear" w:color="auto" w:fill="auto"/>
            <w:noWrap/>
            <w:vAlign w:val="bottom"/>
            <w:hideMark/>
          </w:tcPr>
          <w:p w14:paraId="46A80AA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556" w:type="pct"/>
            <w:tcBorders>
              <w:top w:val="nil"/>
              <w:left w:val="nil"/>
              <w:bottom w:val="nil"/>
              <w:right w:val="nil"/>
            </w:tcBorders>
            <w:shd w:val="clear" w:color="auto" w:fill="auto"/>
            <w:noWrap/>
            <w:vAlign w:val="bottom"/>
            <w:hideMark/>
          </w:tcPr>
          <w:p w14:paraId="37AD16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14.43</w:t>
            </w:r>
          </w:p>
        </w:tc>
        <w:tc>
          <w:tcPr>
            <w:tcW w:w="562" w:type="pct"/>
            <w:tcBorders>
              <w:top w:val="nil"/>
              <w:left w:val="nil"/>
              <w:bottom w:val="nil"/>
              <w:right w:val="nil"/>
            </w:tcBorders>
            <w:shd w:val="clear" w:color="auto" w:fill="auto"/>
            <w:noWrap/>
            <w:vAlign w:val="bottom"/>
            <w:hideMark/>
          </w:tcPr>
          <w:p w14:paraId="064941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0.22</w:t>
            </w:r>
          </w:p>
        </w:tc>
        <w:tc>
          <w:tcPr>
            <w:tcW w:w="641" w:type="pct"/>
            <w:tcBorders>
              <w:top w:val="nil"/>
              <w:left w:val="nil"/>
              <w:bottom w:val="nil"/>
              <w:right w:val="nil"/>
            </w:tcBorders>
            <w:shd w:val="clear" w:color="auto" w:fill="auto"/>
            <w:noWrap/>
            <w:vAlign w:val="bottom"/>
            <w:hideMark/>
          </w:tcPr>
          <w:p w14:paraId="43545C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641" w:type="pct"/>
            <w:tcBorders>
              <w:top w:val="nil"/>
              <w:left w:val="nil"/>
              <w:bottom w:val="nil"/>
              <w:right w:val="nil"/>
            </w:tcBorders>
            <w:shd w:val="clear" w:color="auto" w:fill="auto"/>
            <w:noWrap/>
            <w:vAlign w:val="bottom"/>
            <w:hideMark/>
          </w:tcPr>
          <w:p w14:paraId="166934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0.06</w:t>
            </w:r>
          </w:p>
        </w:tc>
        <w:tc>
          <w:tcPr>
            <w:tcW w:w="671" w:type="pct"/>
            <w:tcBorders>
              <w:top w:val="nil"/>
              <w:left w:val="nil"/>
              <w:bottom w:val="nil"/>
              <w:right w:val="nil"/>
            </w:tcBorders>
            <w:shd w:val="clear" w:color="auto" w:fill="auto"/>
            <w:noWrap/>
            <w:vAlign w:val="bottom"/>
            <w:hideMark/>
          </w:tcPr>
          <w:p w14:paraId="5D02B5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14.74</w:t>
            </w:r>
          </w:p>
        </w:tc>
      </w:tr>
      <w:tr w:rsidR="00134564" w:rsidRPr="00134564" w14:paraId="54E4A28D" w14:textId="77777777" w:rsidTr="00C31697">
        <w:trPr>
          <w:trHeight w:val="288"/>
        </w:trPr>
        <w:tc>
          <w:tcPr>
            <w:tcW w:w="1928" w:type="pct"/>
            <w:tcBorders>
              <w:top w:val="nil"/>
              <w:left w:val="nil"/>
              <w:bottom w:val="nil"/>
              <w:right w:val="nil"/>
            </w:tcBorders>
            <w:shd w:val="clear" w:color="auto" w:fill="auto"/>
            <w:noWrap/>
            <w:vAlign w:val="bottom"/>
            <w:hideMark/>
          </w:tcPr>
          <w:p w14:paraId="269F888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556" w:type="pct"/>
            <w:tcBorders>
              <w:top w:val="nil"/>
              <w:left w:val="nil"/>
              <w:bottom w:val="nil"/>
              <w:right w:val="nil"/>
            </w:tcBorders>
            <w:shd w:val="clear" w:color="auto" w:fill="auto"/>
            <w:noWrap/>
            <w:vAlign w:val="bottom"/>
            <w:hideMark/>
          </w:tcPr>
          <w:p w14:paraId="51454E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17.04</w:t>
            </w:r>
          </w:p>
        </w:tc>
        <w:tc>
          <w:tcPr>
            <w:tcW w:w="562" w:type="pct"/>
            <w:tcBorders>
              <w:top w:val="nil"/>
              <w:left w:val="nil"/>
              <w:bottom w:val="nil"/>
              <w:right w:val="nil"/>
            </w:tcBorders>
            <w:shd w:val="clear" w:color="auto" w:fill="auto"/>
            <w:noWrap/>
            <w:vAlign w:val="bottom"/>
            <w:hideMark/>
          </w:tcPr>
          <w:p w14:paraId="6AECEB4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1E0C11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500A8F7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71" w:type="pct"/>
            <w:tcBorders>
              <w:top w:val="nil"/>
              <w:left w:val="nil"/>
              <w:bottom w:val="nil"/>
              <w:right w:val="nil"/>
            </w:tcBorders>
            <w:shd w:val="clear" w:color="auto" w:fill="auto"/>
            <w:noWrap/>
            <w:vAlign w:val="bottom"/>
            <w:hideMark/>
          </w:tcPr>
          <w:p w14:paraId="402E8D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17.05</w:t>
            </w:r>
          </w:p>
        </w:tc>
      </w:tr>
      <w:tr w:rsidR="00134564" w:rsidRPr="00134564" w14:paraId="5AAE0E72" w14:textId="77777777" w:rsidTr="00C31697">
        <w:trPr>
          <w:trHeight w:val="288"/>
        </w:trPr>
        <w:tc>
          <w:tcPr>
            <w:tcW w:w="1928" w:type="pct"/>
            <w:tcBorders>
              <w:top w:val="nil"/>
              <w:left w:val="nil"/>
              <w:bottom w:val="nil"/>
              <w:right w:val="nil"/>
            </w:tcBorders>
            <w:shd w:val="clear" w:color="auto" w:fill="auto"/>
            <w:noWrap/>
            <w:vAlign w:val="bottom"/>
            <w:hideMark/>
          </w:tcPr>
          <w:p w14:paraId="623CDBB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556" w:type="pct"/>
            <w:tcBorders>
              <w:top w:val="nil"/>
              <w:left w:val="nil"/>
              <w:bottom w:val="nil"/>
              <w:right w:val="nil"/>
            </w:tcBorders>
            <w:shd w:val="clear" w:color="auto" w:fill="auto"/>
            <w:noWrap/>
            <w:vAlign w:val="bottom"/>
            <w:hideMark/>
          </w:tcPr>
          <w:p w14:paraId="53C66CF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19.96</w:t>
            </w:r>
          </w:p>
        </w:tc>
        <w:tc>
          <w:tcPr>
            <w:tcW w:w="562" w:type="pct"/>
            <w:tcBorders>
              <w:top w:val="nil"/>
              <w:left w:val="nil"/>
              <w:bottom w:val="nil"/>
              <w:right w:val="nil"/>
            </w:tcBorders>
            <w:shd w:val="clear" w:color="auto" w:fill="auto"/>
            <w:noWrap/>
            <w:vAlign w:val="bottom"/>
            <w:hideMark/>
          </w:tcPr>
          <w:p w14:paraId="7E4F76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4989C6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45A290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71" w:type="pct"/>
            <w:tcBorders>
              <w:top w:val="nil"/>
              <w:left w:val="nil"/>
              <w:bottom w:val="nil"/>
              <w:right w:val="nil"/>
            </w:tcBorders>
            <w:shd w:val="clear" w:color="auto" w:fill="auto"/>
            <w:noWrap/>
            <w:vAlign w:val="bottom"/>
            <w:hideMark/>
          </w:tcPr>
          <w:p w14:paraId="0895175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19.96</w:t>
            </w:r>
          </w:p>
        </w:tc>
      </w:tr>
      <w:tr w:rsidR="00134564" w:rsidRPr="00134564" w14:paraId="2D6C5D0A" w14:textId="77777777" w:rsidTr="00C31697">
        <w:trPr>
          <w:trHeight w:val="288"/>
        </w:trPr>
        <w:tc>
          <w:tcPr>
            <w:tcW w:w="1928" w:type="pct"/>
            <w:tcBorders>
              <w:top w:val="nil"/>
              <w:left w:val="nil"/>
              <w:bottom w:val="nil"/>
              <w:right w:val="nil"/>
            </w:tcBorders>
            <w:shd w:val="clear" w:color="auto" w:fill="auto"/>
            <w:noWrap/>
            <w:vAlign w:val="bottom"/>
            <w:hideMark/>
          </w:tcPr>
          <w:p w14:paraId="626D061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556" w:type="pct"/>
            <w:tcBorders>
              <w:top w:val="nil"/>
              <w:left w:val="nil"/>
              <w:bottom w:val="nil"/>
              <w:right w:val="nil"/>
            </w:tcBorders>
            <w:shd w:val="clear" w:color="auto" w:fill="auto"/>
            <w:noWrap/>
            <w:vAlign w:val="bottom"/>
            <w:hideMark/>
          </w:tcPr>
          <w:p w14:paraId="0B8EFED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17.81</w:t>
            </w:r>
          </w:p>
        </w:tc>
        <w:tc>
          <w:tcPr>
            <w:tcW w:w="562" w:type="pct"/>
            <w:tcBorders>
              <w:top w:val="nil"/>
              <w:left w:val="nil"/>
              <w:bottom w:val="nil"/>
              <w:right w:val="nil"/>
            </w:tcBorders>
            <w:shd w:val="clear" w:color="auto" w:fill="auto"/>
            <w:noWrap/>
            <w:vAlign w:val="bottom"/>
            <w:hideMark/>
          </w:tcPr>
          <w:p w14:paraId="07D436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0.09</w:t>
            </w:r>
          </w:p>
        </w:tc>
        <w:tc>
          <w:tcPr>
            <w:tcW w:w="641" w:type="pct"/>
            <w:tcBorders>
              <w:top w:val="nil"/>
              <w:left w:val="nil"/>
              <w:bottom w:val="nil"/>
              <w:right w:val="nil"/>
            </w:tcBorders>
            <w:shd w:val="clear" w:color="auto" w:fill="auto"/>
            <w:noWrap/>
            <w:vAlign w:val="bottom"/>
            <w:hideMark/>
          </w:tcPr>
          <w:p w14:paraId="7343901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0.01</w:t>
            </w:r>
          </w:p>
        </w:tc>
        <w:tc>
          <w:tcPr>
            <w:tcW w:w="641" w:type="pct"/>
            <w:tcBorders>
              <w:top w:val="nil"/>
              <w:left w:val="nil"/>
              <w:bottom w:val="nil"/>
              <w:right w:val="nil"/>
            </w:tcBorders>
            <w:shd w:val="clear" w:color="auto" w:fill="auto"/>
            <w:noWrap/>
            <w:vAlign w:val="bottom"/>
            <w:hideMark/>
          </w:tcPr>
          <w:p w14:paraId="01FC00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671" w:type="pct"/>
            <w:tcBorders>
              <w:top w:val="nil"/>
              <w:left w:val="nil"/>
              <w:bottom w:val="nil"/>
              <w:right w:val="nil"/>
            </w:tcBorders>
            <w:shd w:val="clear" w:color="auto" w:fill="auto"/>
            <w:noWrap/>
            <w:vAlign w:val="bottom"/>
            <w:hideMark/>
          </w:tcPr>
          <w:p w14:paraId="3BB86E4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17.92</w:t>
            </w:r>
          </w:p>
        </w:tc>
      </w:tr>
      <w:tr w:rsidR="00134564" w:rsidRPr="00134564" w14:paraId="5F55AC02" w14:textId="77777777" w:rsidTr="00C31697">
        <w:trPr>
          <w:trHeight w:val="288"/>
        </w:trPr>
        <w:tc>
          <w:tcPr>
            <w:tcW w:w="1928" w:type="pct"/>
            <w:tcBorders>
              <w:top w:val="nil"/>
              <w:left w:val="nil"/>
              <w:bottom w:val="nil"/>
              <w:right w:val="nil"/>
            </w:tcBorders>
            <w:shd w:val="clear" w:color="auto" w:fill="auto"/>
            <w:noWrap/>
            <w:vAlign w:val="bottom"/>
            <w:hideMark/>
          </w:tcPr>
          <w:p w14:paraId="313A03A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556" w:type="pct"/>
            <w:tcBorders>
              <w:top w:val="nil"/>
              <w:left w:val="nil"/>
              <w:bottom w:val="nil"/>
              <w:right w:val="nil"/>
            </w:tcBorders>
            <w:shd w:val="clear" w:color="auto" w:fill="auto"/>
            <w:noWrap/>
            <w:vAlign w:val="bottom"/>
            <w:hideMark/>
          </w:tcPr>
          <w:p w14:paraId="19ABE2C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27.20</w:t>
            </w:r>
          </w:p>
        </w:tc>
        <w:tc>
          <w:tcPr>
            <w:tcW w:w="562" w:type="pct"/>
            <w:tcBorders>
              <w:top w:val="nil"/>
              <w:left w:val="nil"/>
              <w:bottom w:val="nil"/>
              <w:right w:val="nil"/>
            </w:tcBorders>
            <w:shd w:val="clear" w:color="auto" w:fill="auto"/>
            <w:noWrap/>
            <w:vAlign w:val="bottom"/>
            <w:hideMark/>
          </w:tcPr>
          <w:p w14:paraId="7227F1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0174AC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740F5D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71" w:type="pct"/>
            <w:tcBorders>
              <w:top w:val="nil"/>
              <w:left w:val="nil"/>
              <w:bottom w:val="nil"/>
              <w:right w:val="nil"/>
            </w:tcBorders>
            <w:shd w:val="clear" w:color="auto" w:fill="auto"/>
            <w:noWrap/>
            <w:vAlign w:val="bottom"/>
            <w:hideMark/>
          </w:tcPr>
          <w:p w14:paraId="0C92305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27.20</w:t>
            </w:r>
          </w:p>
        </w:tc>
      </w:tr>
      <w:tr w:rsidR="00134564" w:rsidRPr="00134564" w14:paraId="14B1763D" w14:textId="77777777" w:rsidTr="00C31697">
        <w:trPr>
          <w:trHeight w:val="288"/>
        </w:trPr>
        <w:tc>
          <w:tcPr>
            <w:tcW w:w="1928" w:type="pct"/>
            <w:tcBorders>
              <w:top w:val="nil"/>
              <w:left w:val="nil"/>
              <w:bottom w:val="nil"/>
              <w:right w:val="nil"/>
            </w:tcBorders>
            <w:shd w:val="clear" w:color="auto" w:fill="auto"/>
            <w:noWrap/>
            <w:vAlign w:val="bottom"/>
            <w:hideMark/>
          </w:tcPr>
          <w:p w14:paraId="74B4B53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556" w:type="pct"/>
            <w:tcBorders>
              <w:top w:val="nil"/>
              <w:left w:val="nil"/>
              <w:bottom w:val="nil"/>
              <w:right w:val="nil"/>
            </w:tcBorders>
            <w:shd w:val="clear" w:color="auto" w:fill="auto"/>
            <w:noWrap/>
            <w:vAlign w:val="bottom"/>
            <w:hideMark/>
          </w:tcPr>
          <w:p w14:paraId="5399262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35593C9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3B7592C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288D42D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4E4A552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E489FAC" w14:textId="77777777" w:rsidTr="00C31697">
        <w:trPr>
          <w:trHeight w:val="288"/>
        </w:trPr>
        <w:tc>
          <w:tcPr>
            <w:tcW w:w="1928" w:type="pct"/>
            <w:tcBorders>
              <w:top w:val="nil"/>
              <w:left w:val="nil"/>
              <w:bottom w:val="nil"/>
              <w:right w:val="nil"/>
            </w:tcBorders>
            <w:shd w:val="clear" w:color="auto" w:fill="auto"/>
            <w:noWrap/>
            <w:vAlign w:val="bottom"/>
            <w:hideMark/>
          </w:tcPr>
          <w:p w14:paraId="7711B70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556" w:type="pct"/>
            <w:tcBorders>
              <w:top w:val="nil"/>
              <w:left w:val="nil"/>
              <w:bottom w:val="nil"/>
              <w:right w:val="nil"/>
            </w:tcBorders>
            <w:shd w:val="clear" w:color="auto" w:fill="auto"/>
            <w:noWrap/>
            <w:vAlign w:val="bottom"/>
            <w:hideMark/>
          </w:tcPr>
          <w:p w14:paraId="7DA89D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56.00</w:t>
            </w:r>
          </w:p>
        </w:tc>
        <w:tc>
          <w:tcPr>
            <w:tcW w:w="562" w:type="pct"/>
            <w:tcBorders>
              <w:top w:val="nil"/>
              <w:left w:val="nil"/>
              <w:bottom w:val="nil"/>
              <w:right w:val="nil"/>
            </w:tcBorders>
            <w:shd w:val="clear" w:color="auto" w:fill="auto"/>
            <w:noWrap/>
            <w:vAlign w:val="bottom"/>
            <w:hideMark/>
          </w:tcPr>
          <w:p w14:paraId="48AC5CD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1772F3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2FF7738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71" w:type="pct"/>
            <w:tcBorders>
              <w:top w:val="nil"/>
              <w:left w:val="nil"/>
              <w:bottom w:val="nil"/>
              <w:right w:val="nil"/>
            </w:tcBorders>
            <w:shd w:val="clear" w:color="auto" w:fill="auto"/>
            <w:noWrap/>
            <w:vAlign w:val="bottom"/>
            <w:hideMark/>
          </w:tcPr>
          <w:p w14:paraId="431882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56.00</w:t>
            </w:r>
          </w:p>
        </w:tc>
      </w:tr>
      <w:tr w:rsidR="00134564" w:rsidRPr="00134564" w14:paraId="56BD84BC" w14:textId="77777777" w:rsidTr="00C31697">
        <w:trPr>
          <w:trHeight w:val="288"/>
        </w:trPr>
        <w:tc>
          <w:tcPr>
            <w:tcW w:w="1928" w:type="pct"/>
            <w:tcBorders>
              <w:top w:val="nil"/>
              <w:left w:val="nil"/>
              <w:bottom w:val="nil"/>
              <w:right w:val="nil"/>
            </w:tcBorders>
            <w:shd w:val="clear" w:color="auto" w:fill="auto"/>
            <w:noWrap/>
            <w:vAlign w:val="bottom"/>
            <w:hideMark/>
          </w:tcPr>
          <w:p w14:paraId="6322509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556" w:type="pct"/>
            <w:tcBorders>
              <w:top w:val="nil"/>
              <w:left w:val="nil"/>
              <w:bottom w:val="nil"/>
              <w:right w:val="nil"/>
            </w:tcBorders>
            <w:shd w:val="clear" w:color="auto" w:fill="auto"/>
            <w:noWrap/>
            <w:vAlign w:val="bottom"/>
            <w:hideMark/>
          </w:tcPr>
          <w:p w14:paraId="367A99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10.93</w:t>
            </w:r>
          </w:p>
        </w:tc>
        <w:tc>
          <w:tcPr>
            <w:tcW w:w="562" w:type="pct"/>
            <w:tcBorders>
              <w:top w:val="nil"/>
              <w:left w:val="nil"/>
              <w:bottom w:val="nil"/>
              <w:right w:val="nil"/>
            </w:tcBorders>
            <w:shd w:val="clear" w:color="auto" w:fill="auto"/>
            <w:noWrap/>
            <w:vAlign w:val="bottom"/>
            <w:hideMark/>
          </w:tcPr>
          <w:p w14:paraId="185267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0.44</w:t>
            </w:r>
          </w:p>
        </w:tc>
        <w:tc>
          <w:tcPr>
            <w:tcW w:w="641" w:type="pct"/>
            <w:tcBorders>
              <w:top w:val="nil"/>
              <w:left w:val="nil"/>
              <w:bottom w:val="nil"/>
              <w:right w:val="nil"/>
            </w:tcBorders>
            <w:shd w:val="clear" w:color="auto" w:fill="auto"/>
            <w:noWrap/>
            <w:vAlign w:val="bottom"/>
            <w:hideMark/>
          </w:tcPr>
          <w:p w14:paraId="2C54B1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641" w:type="pct"/>
            <w:tcBorders>
              <w:top w:val="nil"/>
              <w:left w:val="nil"/>
              <w:bottom w:val="nil"/>
              <w:right w:val="nil"/>
            </w:tcBorders>
            <w:shd w:val="clear" w:color="auto" w:fill="auto"/>
            <w:noWrap/>
            <w:vAlign w:val="bottom"/>
            <w:hideMark/>
          </w:tcPr>
          <w:p w14:paraId="482B783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0.08</w:t>
            </w:r>
          </w:p>
        </w:tc>
        <w:tc>
          <w:tcPr>
            <w:tcW w:w="671" w:type="pct"/>
            <w:tcBorders>
              <w:top w:val="nil"/>
              <w:left w:val="nil"/>
              <w:bottom w:val="nil"/>
              <w:right w:val="nil"/>
            </w:tcBorders>
            <w:shd w:val="clear" w:color="auto" w:fill="auto"/>
            <w:noWrap/>
            <w:vAlign w:val="bottom"/>
            <w:hideMark/>
          </w:tcPr>
          <w:p w14:paraId="46AF863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11.47</w:t>
            </w:r>
          </w:p>
        </w:tc>
      </w:tr>
      <w:tr w:rsidR="00134564" w:rsidRPr="00134564" w14:paraId="5B7D55B3" w14:textId="77777777" w:rsidTr="00C31697">
        <w:trPr>
          <w:trHeight w:val="288"/>
        </w:trPr>
        <w:tc>
          <w:tcPr>
            <w:tcW w:w="1928" w:type="pct"/>
            <w:tcBorders>
              <w:top w:val="nil"/>
              <w:left w:val="nil"/>
              <w:bottom w:val="nil"/>
              <w:right w:val="nil"/>
            </w:tcBorders>
            <w:shd w:val="clear" w:color="auto" w:fill="auto"/>
            <w:noWrap/>
            <w:vAlign w:val="bottom"/>
            <w:hideMark/>
          </w:tcPr>
          <w:p w14:paraId="3F9A117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556" w:type="pct"/>
            <w:tcBorders>
              <w:top w:val="nil"/>
              <w:left w:val="nil"/>
              <w:bottom w:val="nil"/>
              <w:right w:val="nil"/>
            </w:tcBorders>
            <w:shd w:val="clear" w:color="auto" w:fill="auto"/>
            <w:noWrap/>
            <w:vAlign w:val="bottom"/>
            <w:hideMark/>
          </w:tcPr>
          <w:p w14:paraId="149BDA2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15.93</w:t>
            </w:r>
          </w:p>
        </w:tc>
        <w:tc>
          <w:tcPr>
            <w:tcW w:w="562" w:type="pct"/>
            <w:tcBorders>
              <w:top w:val="nil"/>
              <w:left w:val="nil"/>
              <w:bottom w:val="nil"/>
              <w:right w:val="nil"/>
            </w:tcBorders>
            <w:shd w:val="clear" w:color="auto" w:fill="auto"/>
            <w:noWrap/>
            <w:vAlign w:val="bottom"/>
            <w:hideMark/>
          </w:tcPr>
          <w:p w14:paraId="3A0D6D5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0.04</w:t>
            </w:r>
          </w:p>
        </w:tc>
        <w:tc>
          <w:tcPr>
            <w:tcW w:w="641" w:type="pct"/>
            <w:tcBorders>
              <w:top w:val="nil"/>
              <w:left w:val="nil"/>
              <w:bottom w:val="nil"/>
              <w:right w:val="nil"/>
            </w:tcBorders>
            <w:shd w:val="clear" w:color="auto" w:fill="auto"/>
            <w:noWrap/>
            <w:vAlign w:val="bottom"/>
            <w:hideMark/>
          </w:tcPr>
          <w:p w14:paraId="3028E5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641" w:type="pct"/>
            <w:tcBorders>
              <w:top w:val="nil"/>
              <w:left w:val="nil"/>
              <w:bottom w:val="nil"/>
              <w:right w:val="nil"/>
            </w:tcBorders>
            <w:shd w:val="clear" w:color="auto" w:fill="auto"/>
            <w:noWrap/>
            <w:vAlign w:val="bottom"/>
            <w:hideMark/>
          </w:tcPr>
          <w:p w14:paraId="2BF33E0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0.01</w:t>
            </w:r>
          </w:p>
        </w:tc>
        <w:tc>
          <w:tcPr>
            <w:tcW w:w="671" w:type="pct"/>
            <w:tcBorders>
              <w:top w:val="nil"/>
              <w:left w:val="nil"/>
              <w:bottom w:val="nil"/>
              <w:right w:val="nil"/>
            </w:tcBorders>
            <w:shd w:val="clear" w:color="auto" w:fill="auto"/>
            <w:noWrap/>
            <w:vAlign w:val="bottom"/>
            <w:hideMark/>
          </w:tcPr>
          <w:p w14:paraId="2D9F835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16.01</w:t>
            </w:r>
          </w:p>
        </w:tc>
      </w:tr>
      <w:tr w:rsidR="00134564" w:rsidRPr="00134564" w14:paraId="5B1EFAEE" w14:textId="77777777" w:rsidTr="00C31697">
        <w:trPr>
          <w:trHeight w:val="288"/>
        </w:trPr>
        <w:tc>
          <w:tcPr>
            <w:tcW w:w="1928" w:type="pct"/>
            <w:tcBorders>
              <w:top w:val="nil"/>
              <w:left w:val="nil"/>
              <w:bottom w:val="nil"/>
              <w:right w:val="nil"/>
            </w:tcBorders>
            <w:shd w:val="clear" w:color="auto" w:fill="auto"/>
            <w:noWrap/>
            <w:vAlign w:val="bottom"/>
            <w:hideMark/>
          </w:tcPr>
          <w:p w14:paraId="724D925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556" w:type="pct"/>
            <w:tcBorders>
              <w:top w:val="nil"/>
              <w:left w:val="nil"/>
              <w:bottom w:val="nil"/>
              <w:right w:val="nil"/>
            </w:tcBorders>
            <w:shd w:val="clear" w:color="auto" w:fill="auto"/>
            <w:noWrap/>
            <w:vAlign w:val="bottom"/>
            <w:hideMark/>
          </w:tcPr>
          <w:p w14:paraId="24F4C7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12.65</w:t>
            </w:r>
          </w:p>
        </w:tc>
        <w:tc>
          <w:tcPr>
            <w:tcW w:w="562" w:type="pct"/>
            <w:tcBorders>
              <w:top w:val="nil"/>
              <w:left w:val="nil"/>
              <w:bottom w:val="nil"/>
              <w:right w:val="nil"/>
            </w:tcBorders>
            <w:shd w:val="clear" w:color="auto" w:fill="auto"/>
            <w:noWrap/>
            <w:vAlign w:val="bottom"/>
            <w:hideMark/>
          </w:tcPr>
          <w:p w14:paraId="5D98A7C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0.15</w:t>
            </w:r>
          </w:p>
        </w:tc>
        <w:tc>
          <w:tcPr>
            <w:tcW w:w="641" w:type="pct"/>
            <w:tcBorders>
              <w:top w:val="nil"/>
              <w:left w:val="nil"/>
              <w:bottom w:val="nil"/>
              <w:right w:val="nil"/>
            </w:tcBorders>
            <w:shd w:val="clear" w:color="auto" w:fill="auto"/>
            <w:noWrap/>
            <w:vAlign w:val="bottom"/>
            <w:hideMark/>
          </w:tcPr>
          <w:p w14:paraId="4468FCD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0AB8C0D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71" w:type="pct"/>
            <w:tcBorders>
              <w:top w:val="nil"/>
              <w:left w:val="nil"/>
              <w:bottom w:val="nil"/>
              <w:right w:val="nil"/>
            </w:tcBorders>
            <w:shd w:val="clear" w:color="auto" w:fill="auto"/>
            <w:noWrap/>
            <w:vAlign w:val="bottom"/>
            <w:hideMark/>
          </w:tcPr>
          <w:p w14:paraId="6CCBA25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12.81</w:t>
            </w:r>
          </w:p>
        </w:tc>
      </w:tr>
      <w:tr w:rsidR="00134564" w:rsidRPr="00134564" w14:paraId="6A201989" w14:textId="77777777" w:rsidTr="00C31697">
        <w:trPr>
          <w:trHeight w:val="288"/>
        </w:trPr>
        <w:tc>
          <w:tcPr>
            <w:tcW w:w="1928" w:type="pct"/>
            <w:tcBorders>
              <w:top w:val="nil"/>
              <w:left w:val="nil"/>
              <w:bottom w:val="nil"/>
              <w:right w:val="nil"/>
            </w:tcBorders>
            <w:shd w:val="clear" w:color="auto" w:fill="auto"/>
            <w:noWrap/>
            <w:vAlign w:val="bottom"/>
            <w:hideMark/>
          </w:tcPr>
          <w:p w14:paraId="4E8D5FE4"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556" w:type="pct"/>
            <w:tcBorders>
              <w:top w:val="nil"/>
              <w:left w:val="nil"/>
              <w:bottom w:val="nil"/>
              <w:right w:val="nil"/>
            </w:tcBorders>
            <w:shd w:val="clear" w:color="auto" w:fill="auto"/>
            <w:noWrap/>
            <w:vAlign w:val="bottom"/>
            <w:hideMark/>
          </w:tcPr>
          <w:p w14:paraId="20A4891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632C1A5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2DFB2D0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17FC6DC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4A0CDA5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E95D16F" w14:textId="77777777" w:rsidTr="00C31697">
        <w:trPr>
          <w:trHeight w:val="288"/>
        </w:trPr>
        <w:tc>
          <w:tcPr>
            <w:tcW w:w="1928" w:type="pct"/>
            <w:tcBorders>
              <w:top w:val="nil"/>
              <w:left w:val="nil"/>
              <w:bottom w:val="nil"/>
              <w:right w:val="nil"/>
            </w:tcBorders>
            <w:shd w:val="clear" w:color="auto" w:fill="auto"/>
            <w:noWrap/>
            <w:vAlign w:val="bottom"/>
            <w:hideMark/>
          </w:tcPr>
          <w:p w14:paraId="6C807AE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556" w:type="pct"/>
            <w:tcBorders>
              <w:top w:val="nil"/>
              <w:left w:val="nil"/>
              <w:bottom w:val="nil"/>
              <w:right w:val="nil"/>
            </w:tcBorders>
            <w:shd w:val="clear" w:color="auto" w:fill="auto"/>
            <w:noWrap/>
            <w:vAlign w:val="bottom"/>
            <w:hideMark/>
          </w:tcPr>
          <w:p w14:paraId="17F6E8F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14.64</w:t>
            </w:r>
          </w:p>
        </w:tc>
        <w:tc>
          <w:tcPr>
            <w:tcW w:w="562" w:type="pct"/>
            <w:tcBorders>
              <w:top w:val="nil"/>
              <w:left w:val="nil"/>
              <w:bottom w:val="nil"/>
              <w:right w:val="nil"/>
            </w:tcBorders>
            <w:shd w:val="clear" w:color="auto" w:fill="auto"/>
            <w:noWrap/>
            <w:vAlign w:val="bottom"/>
            <w:hideMark/>
          </w:tcPr>
          <w:p w14:paraId="76546D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0.18</w:t>
            </w:r>
          </w:p>
        </w:tc>
        <w:tc>
          <w:tcPr>
            <w:tcW w:w="641" w:type="pct"/>
            <w:tcBorders>
              <w:top w:val="nil"/>
              <w:left w:val="nil"/>
              <w:bottom w:val="nil"/>
              <w:right w:val="nil"/>
            </w:tcBorders>
            <w:shd w:val="clear" w:color="auto" w:fill="auto"/>
            <w:noWrap/>
            <w:vAlign w:val="bottom"/>
            <w:hideMark/>
          </w:tcPr>
          <w:p w14:paraId="1FEE28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641" w:type="pct"/>
            <w:tcBorders>
              <w:top w:val="nil"/>
              <w:left w:val="nil"/>
              <w:bottom w:val="nil"/>
              <w:right w:val="nil"/>
            </w:tcBorders>
            <w:shd w:val="clear" w:color="auto" w:fill="auto"/>
            <w:noWrap/>
            <w:vAlign w:val="bottom"/>
            <w:hideMark/>
          </w:tcPr>
          <w:p w14:paraId="0E8446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671" w:type="pct"/>
            <w:tcBorders>
              <w:top w:val="nil"/>
              <w:left w:val="nil"/>
              <w:bottom w:val="nil"/>
              <w:right w:val="nil"/>
            </w:tcBorders>
            <w:shd w:val="clear" w:color="auto" w:fill="auto"/>
            <w:noWrap/>
            <w:vAlign w:val="bottom"/>
            <w:hideMark/>
          </w:tcPr>
          <w:p w14:paraId="038349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14.86</w:t>
            </w:r>
          </w:p>
        </w:tc>
      </w:tr>
      <w:tr w:rsidR="00134564" w:rsidRPr="00134564" w14:paraId="74BB3BB5" w14:textId="77777777" w:rsidTr="00C31697">
        <w:trPr>
          <w:trHeight w:val="288"/>
        </w:trPr>
        <w:tc>
          <w:tcPr>
            <w:tcW w:w="1928" w:type="pct"/>
            <w:tcBorders>
              <w:top w:val="nil"/>
              <w:left w:val="nil"/>
              <w:bottom w:val="nil"/>
              <w:right w:val="nil"/>
            </w:tcBorders>
            <w:shd w:val="clear" w:color="auto" w:fill="auto"/>
            <w:noWrap/>
            <w:vAlign w:val="bottom"/>
            <w:hideMark/>
          </w:tcPr>
          <w:p w14:paraId="3490702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556" w:type="pct"/>
            <w:tcBorders>
              <w:top w:val="nil"/>
              <w:left w:val="nil"/>
              <w:bottom w:val="nil"/>
              <w:right w:val="nil"/>
            </w:tcBorders>
            <w:shd w:val="clear" w:color="auto" w:fill="auto"/>
            <w:noWrap/>
            <w:vAlign w:val="bottom"/>
            <w:hideMark/>
          </w:tcPr>
          <w:p w14:paraId="242A95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2.65</w:t>
            </w:r>
          </w:p>
        </w:tc>
        <w:tc>
          <w:tcPr>
            <w:tcW w:w="562" w:type="pct"/>
            <w:tcBorders>
              <w:top w:val="nil"/>
              <w:left w:val="nil"/>
              <w:bottom w:val="nil"/>
              <w:right w:val="nil"/>
            </w:tcBorders>
            <w:shd w:val="clear" w:color="auto" w:fill="auto"/>
            <w:noWrap/>
            <w:vAlign w:val="bottom"/>
            <w:hideMark/>
          </w:tcPr>
          <w:p w14:paraId="10C598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0.04</w:t>
            </w:r>
          </w:p>
        </w:tc>
        <w:tc>
          <w:tcPr>
            <w:tcW w:w="641" w:type="pct"/>
            <w:tcBorders>
              <w:top w:val="nil"/>
              <w:left w:val="nil"/>
              <w:bottom w:val="nil"/>
              <w:right w:val="nil"/>
            </w:tcBorders>
            <w:shd w:val="clear" w:color="auto" w:fill="auto"/>
            <w:noWrap/>
            <w:vAlign w:val="bottom"/>
            <w:hideMark/>
          </w:tcPr>
          <w:p w14:paraId="077F3C4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41" w:type="pct"/>
            <w:tcBorders>
              <w:top w:val="nil"/>
              <w:left w:val="nil"/>
              <w:bottom w:val="nil"/>
              <w:right w:val="nil"/>
            </w:tcBorders>
            <w:shd w:val="clear" w:color="auto" w:fill="auto"/>
            <w:noWrap/>
            <w:vAlign w:val="bottom"/>
            <w:hideMark/>
          </w:tcPr>
          <w:p w14:paraId="37384D4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71" w:type="pct"/>
            <w:tcBorders>
              <w:top w:val="nil"/>
              <w:left w:val="nil"/>
              <w:bottom w:val="nil"/>
              <w:right w:val="nil"/>
            </w:tcBorders>
            <w:shd w:val="clear" w:color="auto" w:fill="auto"/>
            <w:noWrap/>
            <w:vAlign w:val="bottom"/>
            <w:hideMark/>
          </w:tcPr>
          <w:p w14:paraId="05FA773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2.70</w:t>
            </w:r>
          </w:p>
        </w:tc>
      </w:tr>
      <w:tr w:rsidR="00134564" w:rsidRPr="00134564" w14:paraId="2B40DEFB" w14:textId="77777777" w:rsidTr="00C31697">
        <w:trPr>
          <w:trHeight w:val="288"/>
        </w:trPr>
        <w:tc>
          <w:tcPr>
            <w:tcW w:w="1928" w:type="pct"/>
            <w:tcBorders>
              <w:top w:val="nil"/>
              <w:left w:val="nil"/>
              <w:bottom w:val="nil"/>
              <w:right w:val="nil"/>
            </w:tcBorders>
            <w:shd w:val="clear" w:color="auto" w:fill="auto"/>
            <w:noWrap/>
            <w:vAlign w:val="bottom"/>
            <w:hideMark/>
          </w:tcPr>
          <w:p w14:paraId="4DEE95B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556" w:type="pct"/>
            <w:tcBorders>
              <w:top w:val="nil"/>
              <w:left w:val="nil"/>
              <w:bottom w:val="nil"/>
              <w:right w:val="nil"/>
            </w:tcBorders>
            <w:shd w:val="clear" w:color="auto" w:fill="auto"/>
            <w:noWrap/>
            <w:vAlign w:val="bottom"/>
            <w:hideMark/>
          </w:tcPr>
          <w:p w14:paraId="54F1D31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562" w:type="pct"/>
            <w:tcBorders>
              <w:top w:val="nil"/>
              <w:left w:val="nil"/>
              <w:bottom w:val="nil"/>
              <w:right w:val="nil"/>
            </w:tcBorders>
            <w:shd w:val="clear" w:color="auto" w:fill="auto"/>
            <w:noWrap/>
            <w:vAlign w:val="bottom"/>
            <w:hideMark/>
          </w:tcPr>
          <w:p w14:paraId="5C3CC64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228F0A8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41" w:type="pct"/>
            <w:tcBorders>
              <w:top w:val="nil"/>
              <w:left w:val="nil"/>
              <w:bottom w:val="nil"/>
              <w:right w:val="nil"/>
            </w:tcBorders>
            <w:shd w:val="clear" w:color="auto" w:fill="auto"/>
            <w:noWrap/>
            <w:vAlign w:val="bottom"/>
            <w:hideMark/>
          </w:tcPr>
          <w:p w14:paraId="64939F2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1" w:type="pct"/>
            <w:tcBorders>
              <w:top w:val="nil"/>
              <w:left w:val="nil"/>
              <w:bottom w:val="nil"/>
              <w:right w:val="nil"/>
            </w:tcBorders>
            <w:shd w:val="clear" w:color="auto" w:fill="auto"/>
            <w:noWrap/>
            <w:vAlign w:val="bottom"/>
            <w:hideMark/>
          </w:tcPr>
          <w:p w14:paraId="0E4C96C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DB30727" w14:textId="77777777" w:rsidTr="00C31697">
        <w:trPr>
          <w:trHeight w:val="288"/>
        </w:trPr>
        <w:tc>
          <w:tcPr>
            <w:tcW w:w="1928" w:type="pct"/>
            <w:tcBorders>
              <w:top w:val="nil"/>
              <w:left w:val="nil"/>
              <w:bottom w:val="nil"/>
              <w:right w:val="nil"/>
            </w:tcBorders>
            <w:shd w:val="clear" w:color="auto" w:fill="auto"/>
            <w:noWrap/>
            <w:vAlign w:val="bottom"/>
            <w:hideMark/>
          </w:tcPr>
          <w:p w14:paraId="72B70DB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556" w:type="pct"/>
            <w:tcBorders>
              <w:top w:val="nil"/>
              <w:left w:val="nil"/>
              <w:bottom w:val="nil"/>
              <w:right w:val="nil"/>
            </w:tcBorders>
            <w:shd w:val="clear" w:color="auto" w:fill="auto"/>
            <w:noWrap/>
            <w:vAlign w:val="bottom"/>
            <w:hideMark/>
          </w:tcPr>
          <w:p w14:paraId="7396DB3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5.50</w:t>
            </w:r>
          </w:p>
        </w:tc>
        <w:tc>
          <w:tcPr>
            <w:tcW w:w="562" w:type="pct"/>
            <w:tcBorders>
              <w:top w:val="nil"/>
              <w:left w:val="nil"/>
              <w:bottom w:val="nil"/>
              <w:right w:val="nil"/>
            </w:tcBorders>
            <w:shd w:val="clear" w:color="auto" w:fill="auto"/>
            <w:noWrap/>
            <w:vAlign w:val="bottom"/>
            <w:hideMark/>
          </w:tcPr>
          <w:p w14:paraId="7D6563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0.19</w:t>
            </w:r>
          </w:p>
        </w:tc>
        <w:tc>
          <w:tcPr>
            <w:tcW w:w="641" w:type="pct"/>
            <w:tcBorders>
              <w:top w:val="nil"/>
              <w:left w:val="nil"/>
              <w:bottom w:val="nil"/>
              <w:right w:val="nil"/>
            </w:tcBorders>
            <w:shd w:val="clear" w:color="auto" w:fill="auto"/>
            <w:noWrap/>
            <w:vAlign w:val="bottom"/>
            <w:hideMark/>
          </w:tcPr>
          <w:p w14:paraId="3595532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0.01</w:t>
            </w:r>
          </w:p>
        </w:tc>
        <w:tc>
          <w:tcPr>
            <w:tcW w:w="641" w:type="pct"/>
            <w:tcBorders>
              <w:top w:val="nil"/>
              <w:left w:val="nil"/>
              <w:bottom w:val="nil"/>
              <w:right w:val="nil"/>
            </w:tcBorders>
            <w:shd w:val="clear" w:color="auto" w:fill="auto"/>
            <w:noWrap/>
            <w:vAlign w:val="bottom"/>
            <w:hideMark/>
          </w:tcPr>
          <w:p w14:paraId="3CA47F0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71" w:type="pct"/>
            <w:tcBorders>
              <w:top w:val="nil"/>
              <w:left w:val="nil"/>
              <w:bottom w:val="nil"/>
              <w:right w:val="nil"/>
            </w:tcBorders>
            <w:shd w:val="clear" w:color="auto" w:fill="auto"/>
            <w:noWrap/>
            <w:vAlign w:val="bottom"/>
            <w:hideMark/>
          </w:tcPr>
          <w:p w14:paraId="0DAAD4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5.70</w:t>
            </w:r>
          </w:p>
        </w:tc>
      </w:tr>
      <w:tr w:rsidR="00134564" w:rsidRPr="00134564" w14:paraId="0030783E" w14:textId="77777777" w:rsidTr="00C31697">
        <w:trPr>
          <w:trHeight w:val="288"/>
        </w:trPr>
        <w:tc>
          <w:tcPr>
            <w:tcW w:w="1928" w:type="pct"/>
            <w:tcBorders>
              <w:top w:val="nil"/>
              <w:left w:val="nil"/>
              <w:bottom w:val="nil"/>
              <w:right w:val="nil"/>
            </w:tcBorders>
            <w:shd w:val="clear" w:color="auto" w:fill="auto"/>
            <w:noWrap/>
            <w:vAlign w:val="bottom"/>
            <w:hideMark/>
          </w:tcPr>
          <w:p w14:paraId="082649F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556" w:type="pct"/>
            <w:tcBorders>
              <w:top w:val="nil"/>
              <w:left w:val="nil"/>
              <w:bottom w:val="nil"/>
              <w:right w:val="nil"/>
            </w:tcBorders>
            <w:shd w:val="clear" w:color="auto" w:fill="auto"/>
            <w:noWrap/>
            <w:vAlign w:val="bottom"/>
            <w:hideMark/>
          </w:tcPr>
          <w:p w14:paraId="3FF091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6.74</w:t>
            </w:r>
          </w:p>
        </w:tc>
        <w:tc>
          <w:tcPr>
            <w:tcW w:w="562" w:type="pct"/>
            <w:tcBorders>
              <w:top w:val="nil"/>
              <w:left w:val="nil"/>
              <w:bottom w:val="nil"/>
              <w:right w:val="nil"/>
            </w:tcBorders>
            <w:shd w:val="clear" w:color="auto" w:fill="auto"/>
            <w:noWrap/>
            <w:vAlign w:val="bottom"/>
            <w:hideMark/>
          </w:tcPr>
          <w:p w14:paraId="0AF87C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0.14</w:t>
            </w:r>
          </w:p>
        </w:tc>
        <w:tc>
          <w:tcPr>
            <w:tcW w:w="641" w:type="pct"/>
            <w:tcBorders>
              <w:top w:val="nil"/>
              <w:left w:val="nil"/>
              <w:bottom w:val="nil"/>
              <w:right w:val="nil"/>
            </w:tcBorders>
            <w:shd w:val="clear" w:color="auto" w:fill="auto"/>
            <w:noWrap/>
            <w:vAlign w:val="bottom"/>
            <w:hideMark/>
          </w:tcPr>
          <w:p w14:paraId="79CE2FB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0.03</w:t>
            </w:r>
          </w:p>
        </w:tc>
        <w:tc>
          <w:tcPr>
            <w:tcW w:w="641" w:type="pct"/>
            <w:tcBorders>
              <w:top w:val="nil"/>
              <w:left w:val="nil"/>
              <w:bottom w:val="nil"/>
              <w:right w:val="nil"/>
            </w:tcBorders>
            <w:shd w:val="clear" w:color="auto" w:fill="auto"/>
            <w:noWrap/>
            <w:vAlign w:val="bottom"/>
            <w:hideMark/>
          </w:tcPr>
          <w:p w14:paraId="7609762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71" w:type="pct"/>
            <w:tcBorders>
              <w:top w:val="nil"/>
              <w:left w:val="nil"/>
              <w:bottom w:val="nil"/>
              <w:right w:val="nil"/>
            </w:tcBorders>
            <w:shd w:val="clear" w:color="auto" w:fill="auto"/>
            <w:noWrap/>
            <w:vAlign w:val="bottom"/>
            <w:hideMark/>
          </w:tcPr>
          <w:p w14:paraId="64071EA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6.91</w:t>
            </w:r>
          </w:p>
        </w:tc>
      </w:tr>
      <w:tr w:rsidR="00134564" w:rsidRPr="00134564" w14:paraId="1343C269" w14:textId="77777777" w:rsidTr="00C31697">
        <w:trPr>
          <w:trHeight w:val="288"/>
        </w:trPr>
        <w:tc>
          <w:tcPr>
            <w:tcW w:w="1928" w:type="pct"/>
            <w:tcBorders>
              <w:top w:val="nil"/>
              <w:left w:val="nil"/>
              <w:bottom w:val="nil"/>
              <w:right w:val="nil"/>
            </w:tcBorders>
            <w:shd w:val="clear" w:color="auto" w:fill="auto"/>
            <w:noWrap/>
            <w:vAlign w:val="bottom"/>
            <w:hideMark/>
          </w:tcPr>
          <w:p w14:paraId="5E81882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556" w:type="pct"/>
            <w:tcBorders>
              <w:top w:val="nil"/>
              <w:left w:val="nil"/>
              <w:bottom w:val="nil"/>
              <w:right w:val="nil"/>
            </w:tcBorders>
            <w:shd w:val="clear" w:color="auto" w:fill="auto"/>
            <w:noWrap/>
            <w:vAlign w:val="bottom"/>
            <w:hideMark/>
          </w:tcPr>
          <w:p w14:paraId="2A5087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8.80</w:t>
            </w:r>
          </w:p>
        </w:tc>
        <w:tc>
          <w:tcPr>
            <w:tcW w:w="562" w:type="pct"/>
            <w:tcBorders>
              <w:top w:val="nil"/>
              <w:left w:val="nil"/>
              <w:bottom w:val="nil"/>
              <w:right w:val="nil"/>
            </w:tcBorders>
            <w:shd w:val="clear" w:color="auto" w:fill="auto"/>
            <w:noWrap/>
            <w:vAlign w:val="bottom"/>
            <w:hideMark/>
          </w:tcPr>
          <w:p w14:paraId="6E6EDB7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0.26</w:t>
            </w:r>
          </w:p>
        </w:tc>
        <w:tc>
          <w:tcPr>
            <w:tcW w:w="641" w:type="pct"/>
            <w:tcBorders>
              <w:top w:val="nil"/>
              <w:left w:val="nil"/>
              <w:bottom w:val="nil"/>
              <w:right w:val="nil"/>
            </w:tcBorders>
            <w:shd w:val="clear" w:color="auto" w:fill="auto"/>
            <w:noWrap/>
            <w:vAlign w:val="bottom"/>
            <w:hideMark/>
          </w:tcPr>
          <w:p w14:paraId="2DE71B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641" w:type="pct"/>
            <w:tcBorders>
              <w:top w:val="nil"/>
              <w:left w:val="nil"/>
              <w:bottom w:val="nil"/>
              <w:right w:val="nil"/>
            </w:tcBorders>
            <w:shd w:val="clear" w:color="auto" w:fill="auto"/>
            <w:noWrap/>
            <w:vAlign w:val="bottom"/>
            <w:hideMark/>
          </w:tcPr>
          <w:p w14:paraId="160D8C8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0.11</w:t>
            </w:r>
          </w:p>
        </w:tc>
        <w:tc>
          <w:tcPr>
            <w:tcW w:w="671" w:type="pct"/>
            <w:tcBorders>
              <w:top w:val="nil"/>
              <w:left w:val="nil"/>
              <w:bottom w:val="nil"/>
              <w:right w:val="nil"/>
            </w:tcBorders>
            <w:shd w:val="clear" w:color="auto" w:fill="auto"/>
            <w:noWrap/>
            <w:vAlign w:val="bottom"/>
            <w:hideMark/>
          </w:tcPr>
          <w:p w14:paraId="20D4801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9.19</w:t>
            </w:r>
          </w:p>
        </w:tc>
      </w:tr>
      <w:tr w:rsidR="00134564" w:rsidRPr="00134564" w14:paraId="21A3FCD4" w14:textId="77777777" w:rsidTr="00C31697">
        <w:trPr>
          <w:trHeight w:val="288"/>
        </w:trPr>
        <w:tc>
          <w:tcPr>
            <w:tcW w:w="1928" w:type="pct"/>
            <w:tcBorders>
              <w:top w:val="nil"/>
              <w:left w:val="nil"/>
              <w:bottom w:val="nil"/>
              <w:right w:val="nil"/>
            </w:tcBorders>
            <w:shd w:val="clear" w:color="auto" w:fill="auto"/>
            <w:noWrap/>
            <w:vAlign w:val="bottom"/>
            <w:hideMark/>
          </w:tcPr>
          <w:p w14:paraId="298602D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556" w:type="pct"/>
            <w:tcBorders>
              <w:top w:val="nil"/>
              <w:left w:val="nil"/>
              <w:bottom w:val="nil"/>
              <w:right w:val="nil"/>
            </w:tcBorders>
            <w:shd w:val="clear" w:color="auto" w:fill="auto"/>
            <w:noWrap/>
            <w:vAlign w:val="bottom"/>
            <w:hideMark/>
          </w:tcPr>
          <w:p w14:paraId="1528FED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12.89</w:t>
            </w:r>
          </w:p>
        </w:tc>
        <w:tc>
          <w:tcPr>
            <w:tcW w:w="562" w:type="pct"/>
            <w:tcBorders>
              <w:top w:val="nil"/>
              <w:left w:val="nil"/>
              <w:bottom w:val="nil"/>
              <w:right w:val="nil"/>
            </w:tcBorders>
            <w:shd w:val="clear" w:color="auto" w:fill="auto"/>
            <w:noWrap/>
            <w:vAlign w:val="bottom"/>
            <w:hideMark/>
          </w:tcPr>
          <w:p w14:paraId="60C5C2D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0.10</w:t>
            </w:r>
          </w:p>
        </w:tc>
        <w:tc>
          <w:tcPr>
            <w:tcW w:w="641" w:type="pct"/>
            <w:tcBorders>
              <w:top w:val="nil"/>
              <w:left w:val="nil"/>
              <w:bottom w:val="nil"/>
              <w:right w:val="nil"/>
            </w:tcBorders>
            <w:shd w:val="clear" w:color="auto" w:fill="auto"/>
            <w:noWrap/>
            <w:vAlign w:val="bottom"/>
            <w:hideMark/>
          </w:tcPr>
          <w:p w14:paraId="1DD1980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0.05</w:t>
            </w:r>
          </w:p>
        </w:tc>
        <w:tc>
          <w:tcPr>
            <w:tcW w:w="641" w:type="pct"/>
            <w:tcBorders>
              <w:top w:val="nil"/>
              <w:left w:val="nil"/>
              <w:bottom w:val="nil"/>
              <w:right w:val="nil"/>
            </w:tcBorders>
            <w:shd w:val="clear" w:color="auto" w:fill="auto"/>
            <w:noWrap/>
            <w:vAlign w:val="bottom"/>
            <w:hideMark/>
          </w:tcPr>
          <w:p w14:paraId="0CC285D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0.01</w:t>
            </w:r>
          </w:p>
        </w:tc>
        <w:tc>
          <w:tcPr>
            <w:tcW w:w="671" w:type="pct"/>
            <w:tcBorders>
              <w:top w:val="nil"/>
              <w:left w:val="nil"/>
              <w:bottom w:val="nil"/>
              <w:right w:val="nil"/>
            </w:tcBorders>
            <w:shd w:val="clear" w:color="auto" w:fill="auto"/>
            <w:noWrap/>
            <w:vAlign w:val="bottom"/>
            <w:hideMark/>
          </w:tcPr>
          <w:p w14:paraId="1D9614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13.05</w:t>
            </w:r>
          </w:p>
        </w:tc>
      </w:tr>
      <w:tr w:rsidR="00134564" w:rsidRPr="00134564" w14:paraId="056046F2" w14:textId="77777777" w:rsidTr="00C31697">
        <w:trPr>
          <w:trHeight w:val="288"/>
        </w:trPr>
        <w:tc>
          <w:tcPr>
            <w:tcW w:w="1928" w:type="pct"/>
            <w:tcBorders>
              <w:top w:val="nil"/>
              <w:left w:val="nil"/>
              <w:bottom w:val="single" w:sz="4" w:space="0" w:color="auto"/>
              <w:right w:val="nil"/>
            </w:tcBorders>
            <w:shd w:val="clear" w:color="auto" w:fill="auto"/>
            <w:noWrap/>
            <w:vAlign w:val="bottom"/>
            <w:hideMark/>
          </w:tcPr>
          <w:p w14:paraId="2B270B8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556" w:type="pct"/>
            <w:tcBorders>
              <w:top w:val="nil"/>
              <w:left w:val="nil"/>
              <w:bottom w:val="single" w:sz="4" w:space="0" w:color="auto"/>
              <w:right w:val="nil"/>
            </w:tcBorders>
            <w:shd w:val="clear" w:color="auto" w:fill="auto"/>
            <w:noWrap/>
            <w:vAlign w:val="bottom"/>
            <w:hideMark/>
          </w:tcPr>
          <w:p w14:paraId="13F25B4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34.60</w:t>
            </w:r>
          </w:p>
        </w:tc>
        <w:tc>
          <w:tcPr>
            <w:tcW w:w="562" w:type="pct"/>
            <w:tcBorders>
              <w:top w:val="nil"/>
              <w:left w:val="nil"/>
              <w:bottom w:val="single" w:sz="4" w:space="0" w:color="auto"/>
              <w:right w:val="nil"/>
            </w:tcBorders>
            <w:shd w:val="clear" w:color="auto" w:fill="auto"/>
            <w:noWrap/>
            <w:vAlign w:val="bottom"/>
            <w:hideMark/>
          </w:tcPr>
          <w:p w14:paraId="53A4FB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0.15</w:t>
            </w:r>
          </w:p>
        </w:tc>
        <w:tc>
          <w:tcPr>
            <w:tcW w:w="641" w:type="pct"/>
            <w:tcBorders>
              <w:top w:val="nil"/>
              <w:left w:val="nil"/>
              <w:bottom w:val="single" w:sz="4" w:space="0" w:color="auto"/>
              <w:right w:val="nil"/>
            </w:tcBorders>
            <w:shd w:val="clear" w:color="auto" w:fill="auto"/>
            <w:noWrap/>
            <w:vAlign w:val="bottom"/>
            <w:hideMark/>
          </w:tcPr>
          <w:p w14:paraId="7B52351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0.01</w:t>
            </w:r>
          </w:p>
        </w:tc>
        <w:tc>
          <w:tcPr>
            <w:tcW w:w="641" w:type="pct"/>
            <w:tcBorders>
              <w:top w:val="nil"/>
              <w:left w:val="nil"/>
              <w:bottom w:val="single" w:sz="4" w:space="0" w:color="auto"/>
              <w:right w:val="nil"/>
            </w:tcBorders>
            <w:shd w:val="clear" w:color="auto" w:fill="auto"/>
            <w:noWrap/>
            <w:vAlign w:val="bottom"/>
            <w:hideMark/>
          </w:tcPr>
          <w:p w14:paraId="1BCCC04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0.02</w:t>
            </w:r>
          </w:p>
        </w:tc>
        <w:tc>
          <w:tcPr>
            <w:tcW w:w="671" w:type="pct"/>
            <w:tcBorders>
              <w:top w:val="nil"/>
              <w:left w:val="nil"/>
              <w:bottom w:val="single" w:sz="4" w:space="0" w:color="auto"/>
              <w:right w:val="nil"/>
            </w:tcBorders>
            <w:shd w:val="clear" w:color="auto" w:fill="auto"/>
            <w:noWrap/>
            <w:vAlign w:val="bottom"/>
            <w:hideMark/>
          </w:tcPr>
          <w:p w14:paraId="18F836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34.77</w:t>
            </w:r>
          </w:p>
        </w:tc>
      </w:tr>
    </w:tbl>
    <w:p w14:paraId="598E5667" w14:textId="77777777" w:rsidR="00C31697" w:rsidRPr="00134564" w:rsidRDefault="00C31697" w:rsidP="00C31697">
      <w:pPr>
        <w:rPr>
          <w:i/>
        </w:rPr>
      </w:pPr>
      <w:r w:rsidRPr="00134564">
        <w:rPr>
          <w:i/>
        </w:rPr>
        <w:t>Sources: Baseline survey of Cao Lanh Impact Evaluation</w:t>
      </w:r>
    </w:p>
    <w:p w14:paraId="449598DD"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3A164242"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8640" w:type="dxa"/>
        <w:tblInd w:w="93" w:type="dxa"/>
        <w:tblLook w:val="04A0" w:firstRow="1" w:lastRow="0" w:firstColumn="1" w:lastColumn="0" w:noHBand="0" w:noVBand="1"/>
      </w:tblPr>
      <w:tblGrid>
        <w:gridCol w:w="7360"/>
        <w:gridCol w:w="1280"/>
      </w:tblGrid>
      <w:tr w:rsidR="00134564" w:rsidRPr="00134564" w14:paraId="16B8FD4D" w14:textId="77777777" w:rsidTr="00C07053">
        <w:trPr>
          <w:trHeight w:val="288"/>
        </w:trPr>
        <w:tc>
          <w:tcPr>
            <w:tcW w:w="7360" w:type="dxa"/>
            <w:tcBorders>
              <w:top w:val="nil"/>
              <w:left w:val="nil"/>
              <w:bottom w:val="nil"/>
              <w:right w:val="nil"/>
            </w:tcBorders>
            <w:shd w:val="clear" w:color="auto" w:fill="auto"/>
            <w:noWrap/>
            <w:vAlign w:val="bottom"/>
          </w:tcPr>
          <w:p w14:paraId="02F8AE01"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19380F8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51DA271F"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321"/>
        <w:gridCol w:w="1396"/>
        <w:gridCol w:w="1273"/>
        <w:gridCol w:w="1312"/>
        <w:gridCol w:w="1444"/>
      </w:tblGrid>
      <w:tr w:rsidR="00134564" w:rsidRPr="00134564" w14:paraId="0FF1A5AD" w14:textId="77777777" w:rsidTr="00C07053">
        <w:trPr>
          <w:trHeight w:val="288"/>
        </w:trPr>
        <w:tc>
          <w:tcPr>
            <w:tcW w:w="4259" w:type="pct"/>
            <w:gridSpan w:val="4"/>
            <w:tcBorders>
              <w:top w:val="nil"/>
              <w:left w:val="nil"/>
              <w:bottom w:val="nil"/>
              <w:right w:val="nil"/>
            </w:tcBorders>
            <w:shd w:val="clear" w:color="auto" w:fill="auto"/>
            <w:noWrap/>
            <w:vAlign w:val="bottom"/>
            <w:hideMark/>
          </w:tcPr>
          <w:p w14:paraId="391BBA49"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A.4.27. Average output of perennial crop and fruits (ton/year)</w:t>
            </w:r>
          </w:p>
        </w:tc>
        <w:tc>
          <w:tcPr>
            <w:tcW w:w="741" w:type="pct"/>
            <w:tcBorders>
              <w:top w:val="nil"/>
              <w:left w:val="nil"/>
              <w:bottom w:val="nil"/>
              <w:right w:val="nil"/>
            </w:tcBorders>
            <w:shd w:val="clear" w:color="auto" w:fill="auto"/>
            <w:noWrap/>
            <w:vAlign w:val="bottom"/>
            <w:hideMark/>
          </w:tcPr>
          <w:p w14:paraId="77C65D2E"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4FC8D603" w14:textId="77777777" w:rsidTr="00C31697">
        <w:trPr>
          <w:trHeight w:val="528"/>
        </w:trPr>
        <w:tc>
          <w:tcPr>
            <w:tcW w:w="2217" w:type="pct"/>
            <w:tcBorders>
              <w:top w:val="single" w:sz="4" w:space="0" w:color="auto"/>
              <w:left w:val="nil"/>
              <w:bottom w:val="single" w:sz="4" w:space="0" w:color="auto"/>
              <w:right w:val="nil"/>
            </w:tcBorders>
            <w:shd w:val="clear" w:color="auto" w:fill="auto"/>
            <w:noWrap/>
            <w:vAlign w:val="bottom"/>
            <w:hideMark/>
          </w:tcPr>
          <w:p w14:paraId="446D89F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716" w:type="pct"/>
            <w:tcBorders>
              <w:top w:val="single" w:sz="4" w:space="0" w:color="auto"/>
              <w:left w:val="nil"/>
              <w:bottom w:val="single" w:sz="4" w:space="0" w:color="auto"/>
              <w:right w:val="nil"/>
            </w:tcBorders>
            <w:shd w:val="clear" w:color="auto" w:fill="auto"/>
            <w:vAlign w:val="center"/>
            <w:hideMark/>
          </w:tcPr>
          <w:p w14:paraId="39533B80"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Coconut (nut)</w:t>
            </w:r>
          </w:p>
        </w:tc>
        <w:tc>
          <w:tcPr>
            <w:tcW w:w="653" w:type="pct"/>
            <w:tcBorders>
              <w:top w:val="single" w:sz="4" w:space="0" w:color="auto"/>
              <w:left w:val="nil"/>
              <w:bottom w:val="single" w:sz="4" w:space="0" w:color="auto"/>
              <w:right w:val="nil"/>
            </w:tcBorders>
            <w:shd w:val="clear" w:color="auto" w:fill="auto"/>
            <w:vAlign w:val="center"/>
            <w:hideMark/>
          </w:tcPr>
          <w:p w14:paraId="491E64C2"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Citrus fruit (ton)</w:t>
            </w:r>
          </w:p>
        </w:tc>
        <w:tc>
          <w:tcPr>
            <w:tcW w:w="673" w:type="pct"/>
            <w:tcBorders>
              <w:top w:val="single" w:sz="4" w:space="0" w:color="auto"/>
              <w:left w:val="nil"/>
              <w:bottom w:val="single" w:sz="4" w:space="0" w:color="auto"/>
              <w:right w:val="nil"/>
            </w:tcBorders>
            <w:shd w:val="clear" w:color="auto" w:fill="auto"/>
            <w:vAlign w:val="center"/>
            <w:hideMark/>
          </w:tcPr>
          <w:p w14:paraId="2E0C365A"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Mango (ton)</w:t>
            </w:r>
          </w:p>
        </w:tc>
        <w:tc>
          <w:tcPr>
            <w:tcW w:w="741" w:type="pct"/>
            <w:tcBorders>
              <w:top w:val="single" w:sz="4" w:space="0" w:color="auto"/>
              <w:left w:val="nil"/>
              <w:bottom w:val="single" w:sz="4" w:space="0" w:color="auto"/>
              <w:right w:val="nil"/>
            </w:tcBorders>
            <w:shd w:val="clear" w:color="auto" w:fill="auto"/>
            <w:vAlign w:val="center"/>
            <w:hideMark/>
          </w:tcPr>
          <w:p w14:paraId="258DE64D"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Banana (ton)</w:t>
            </w:r>
          </w:p>
        </w:tc>
      </w:tr>
      <w:tr w:rsidR="00134564" w:rsidRPr="00134564" w14:paraId="2B2F9626" w14:textId="77777777" w:rsidTr="00C31697">
        <w:trPr>
          <w:trHeight w:val="288"/>
        </w:trPr>
        <w:tc>
          <w:tcPr>
            <w:tcW w:w="2217" w:type="pct"/>
            <w:tcBorders>
              <w:top w:val="nil"/>
              <w:left w:val="nil"/>
              <w:bottom w:val="nil"/>
              <w:right w:val="nil"/>
            </w:tcBorders>
            <w:shd w:val="clear" w:color="auto" w:fill="auto"/>
            <w:noWrap/>
            <w:vAlign w:val="bottom"/>
            <w:hideMark/>
          </w:tcPr>
          <w:p w14:paraId="66C71A3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716" w:type="pct"/>
            <w:tcBorders>
              <w:top w:val="nil"/>
              <w:left w:val="nil"/>
              <w:bottom w:val="nil"/>
              <w:right w:val="nil"/>
            </w:tcBorders>
            <w:shd w:val="clear" w:color="auto" w:fill="auto"/>
            <w:noWrap/>
            <w:vAlign w:val="bottom"/>
            <w:hideMark/>
          </w:tcPr>
          <w:p w14:paraId="7F4583B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524.75</w:t>
            </w:r>
          </w:p>
        </w:tc>
        <w:tc>
          <w:tcPr>
            <w:tcW w:w="653" w:type="pct"/>
            <w:tcBorders>
              <w:top w:val="nil"/>
              <w:left w:val="nil"/>
              <w:bottom w:val="nil"/>
              <w:right w:val="nil"/>
            </w:tcBorders>
            <w:shd w:val="clear" w:color="auto" w:fill="auto"/>
            <w:noWrap/>
            <w:vAlign w:val="bottom"/>
            <w:hideMark/>
          </w:tcPr>
          <w:p w14:paraId="28DC397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w:t>
            </w:r>
          </w:p>
        </w:tc>
        <w:tc>
          <w:tcPr>
            <w:tcW w:w="673" w:type="pct"/>
            <w:tcBorders>
              <w:top w:val="nil"/>
              <w:left w:val="nil"/>
              <w:bottom w:val="nil"/>
              <w:right w:val="nil"/>
            </w:tcBorders>
            <w:shd w:val="clear" w:color="auto" w:fill="auto"/>
            <w:noWrap/>
            <w:vAlign w:val="bottom"/>
            <w:hideMark/>
          </w:tcPr>
          <w:p w14:paraId="23944B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1.40</w:t>
            </w:r>
          </w:p>
        </w:tc>
        <w:tc>
          <w:tcPr>
            <w:tcW w:w="741" w:type="pct"/>
            <w:tcBorders>
              <w:top w:val="nil"/>
              <w:left w:val="nil"/>
              <w:bottom w:val="nil"/>
              <w:right w:val="nil"/>
            </w:tcBorders>
            <w:shd w:val="clear" w:color="auto" w:fill="auto"/>
            <w:noWrap/>
            <w:vAlign w:val="bottom"/>
            <w:hideMark/>
          </w:tcPr>
          <w:p w14:paraId="0B287C2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0.47</w:t>
            </w:r>
          </w:p>
        </w:tc>
      </w:tr>
      <w:tr w:rsidR="00134564" w:rsidRPr="00134564" w14:paraId="35C8E445" w14:textId="77777777" w:rsidTr="00C31697">
        <w:trPr>
          <w:trHeight w:val="288"/>
        </w:trPr>
        <w:tc>
          <w:tcPr>
            <w:tcW w:w="2217" w:type="pct"/>
            <w:tcBorders>
              <w:top w:val="nil"/>
              <w:left w:val="nil"/>
              <w:bottom w:val="nil"/>
              <w:right w:val="nil"/>
            </w:tcBorders>
            <w:shd w:val="clear" w:color="auto" w:fill="auto"/>
            <w:noWrap/>
            <w:vAlign w:val="bottom"/>
            <w:hideMark/>
          </w:tcPr>
          <w:p w14:paraId="5B9FE93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716" w:type="pct"/>
            <w:tcBorders>
              <w:top w:val="nil"/>
              <w:left w:val="nil"/>
              <w:bottom w:val="nil"/>
              <w:right w:val="nil"/>
            </w:tcBorders>
            <w:shd w:val="clear" w:color="auto" w:fill="auto"/>
            <w:noWrap/>
            <w:vAlign w:val="bottom"/>
            <w:hideMark/>
          </w:tcPr>
          <w:p w14:paraId="20C228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539.59</w:t>
            </w:r>
          </w:p>
        </w:tc>
        <w:tc>
          <w:tcPr>
            <w:tcW w:w="653" w:type="pct"/>
            <w:tcBorders>
              <w:top w:val="nil"/>
              <w:left w:val="nil"/>
              <w:bottom w:val="nil"/>
              <w:right w:val="nil"/>
            </w:tcBorders>
            <w:shd w:val="clear" w:color="auto" w:fill="auto"/>
            <w:noWrap/>
            <w:vAlign w:val="bottom"/>
            <w:hideMark/>
          </w:tcPr>
          <w:p w14:paraId="539CD5C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2.08</w:t>
            </w:r>
          </w:p>
        </w:tc>
        <w:tc>
          <w:tcPr>
            <w:tcW w:w="673" w:type="pct"/>
            <w:tcBorders>
              <w:top w:val="nil"/>
              <w:left w:val="nil"/>
              <w:bottom w:val="nil"/>
              <w:right w:val="nil"/>
            </w:tcBorders>
            <w:shd w:val="clear" w:color="auto" w:fill="auto"/>
            <w:noWrap/>
            <w:vAlign w:val="bottom"/>
            <w:hideMark/>
          </w:tcPr>
          <w:p w14:paraId="42C1AC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0.18</w:t>
            </w:r>
          </w:p>
        </w:tc>
        <w:tc>
          <w:tcPr>
            <w:tcW w:w="741" w:type="pct"/>
            <w:tcBorders>
              <w:top w:val="nil"/>
              <w:left w:val="nil"/>
              <w:bottom w:val="nil"/>
              <w:right w:val="nil"/>
            </w:tcBorders>
            <w:shd w:val="clear" w:color="auto" w:fill="auto"/>
            <w:noWrap/>
            <w:vAlign w:val="bottom"/>
            <w:hideMark/>
          </w:tcPr>
          <w:p w14:paraId="1AF14A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2.17</w:t>
            </w:r>
          </w:p>
        </w:tc>
      </w:tr>
      <w:tr w:rsidR="00134564" w:rsidRPr="00134564" w14:paraId="00FCAD07" w14:textId="77777777" w:rsidTr="00C31697">
        <w:trPr>
          <w:trHeight w:val="288"/>
        </w:trPr>
        <w:tc>
          <w:tcPr>
            <w:tcW w:w="2217" w:type="pct"/>
            <w:tcBorders>
              <w:top w:val="nil"/>
              <w:left w:val="nil"/>
              <w:bottom w:val="nil"/>
              <w:right w:val="nil"/>
            </w:tcBorders>
            <w:shd w:val="clear" w:color="auto" w:fill="auto"/>
            <w:noWrap/>
            <w:vAlign w:val="bottom"/>
            <w:hideMark/>
          </w:tcPr>
          <w:p w14:paraId="76EA067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716" w:type="pct"/>
            <w:tcBorders>
              <w:top w:val="nil"/>
              <w:left w:val="nil"/>
              <w:bottom w:val="nil"/>
              <w:right w:val="nil"/>
            </w:tcBorders>
            <w:shd w:val="clear" w:color="auto" w:fill="auto"/>
            <w:noWrap/>
            <w:vAlign w:val="bottom"/>
            <w:hideMark/>
          </w:tcPr>
          <w:p w14:paraId="0B07673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307.83</w:t>
            </w:r>
          </w:p>
        </w:tc>
        <w:tc>
          <w:tcPr>
            <w:tcW w:w="653" w:type="pct"/>
            <w:tcBorders>
              <w:top w:val="nil"/>
              <w:left w:val="nil"/>
              <w:bottom w:val="nil"/>
              <w:right w:val="nil"/>
            </w:tcBorders>
            <w:shd w:val="clear" w:color="auto" w:fill="auto"/>
            <w:noWrap/>
            <w:vAlign w:val="bottom"/>
            <w:hideMark/>
          </w:tcPr>
          <w:p w14:paraId="36105E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0.71</w:t>
            </w:r>
          </w:p>
        </w:tc>
        <w:tc>
          <w:tcPr>
            <w:tcW w:w="673" w:type="pct"/>
            <w:tcBorders>
              <w:top w:val="nil"/>
              <w:left w:val="nil"/>
              <w:bottom w:val="nil"/>
              <w:right w:val="nil"/>
            </w:tcBorders>
            <w:shd w:val="clear" w:color="auto" w:fill="auto"/>
            <w:noWrap/>
            <w:vAlign w:val="bottom"/>
            <w:hideMark/>
          </w:tcPr>
          <w:p w14:paraId="2D1208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0.22</w:t>
            </w:r>
          </w:p>
        </w:tc>
        <w:tc>
          <w:tcPr>
            <w:tcW w:w="741" w:type="pct"/>
            <w:tcBorders>
              <w:top w:val="nil"/>
              <w:left w:val="nil"/>
              <w:bottom w:val="nil"/>
              <w:right w:val="nil"/>
            </w:tcBorders>
            <w:shd w:val="clear" w:color="auto" w:fill="auto"/>
            <w:noWrap/>
            <w:vAlign w:val="bottom"/>
            <w:hideMark/>
          </w:tcPr>
          <w:p w14:paraId="27D3BCB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0.45</w:t>
            </w:r>
          </w:p>
        </w:tc>
      </w:tr>
      <w:tr w:rsidR="00134564" w:rsidRPr="00134564" w14:paraId="04A2F811" w14:textId="77777777" w:rsidTr="00C31697">
        <w:trPr>
          <w:trHeight w:val="288"/>
        </w:trPr>
        <w:tc>
          <w:tcPr>
            <w:tcW w:w="2217" w:type="pct"/>
            <w:tcBorders>
              <w:top w:val="nil"/>
              <w:left w:val="nil"/>
              <w:bottom w:val="nil"/>
              <w:right w:val="nil"/>
            </w:tcBorders>
            <w:shd w:val="clear" w:color="auto" w:fill="auto"/>
            <w:noWrap/>
            <w:vAlign w:val="bottom"/>
            <w:hideMark/>
          </w:tcPr>
          <w:p w14:paraId="78869D8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716" w:type="pct"/>
            <w:tcBorders>
              <w:top w:val="nil"/>
              <w:left w:val="nil"/>
              <w:bottom w:val="nil"/>
              <w:right w:val="nil"/>
            </w:tcBorders>
            <w:shd w:val="clear" w:color="auto" w:fill="auto"/>
            <w:noWrap/>
            <w:vAlign w:val="bottom"/>
            <w:hideMark/>
          </w:tcPr>
          <w:p w14:paraId="5F559EB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538.65</w:t>
            </w:r>
          </w:p>
        </w:tc>
        <w:tc>
          <w:tcPr>
            <w:tcW w:w="653" w:type="pct"/>
            <w:tcBorders>
              <w:top w:val="nil"/>
              <w:left w:val="nil"/>
              <w:bottom w:val="nil"/>
              <w:right w:val="nil"/>
            </w:tcBorders>
            <w:shd w:val="clear" w:color="auto" w:fill="auto"/>
            <w:noWrap/>
            <w:vAlign w:val="bottom"/>
            <w:hideMark/>
          </w:tcPr>
          <w:p w14:paraId="72B73F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0.17</w:t>
            </w:r>
          </w:p>
        </w:tc>
        <w:tc>
          <w:tcPr>
            <w:tcW w:w="673" w:type="pct"/>
            <w:tcBorders>
              <w:top w:val="nil"/>
              <w:left w:val="nil"/>
              <w:bottom w:val="nil"/>
              <w:right w:val="nil"/>
            </w:tcBorders>
            <w:shd w:val="clear" w:color="auto" w:fill="auto"/>
            <w:noWrap/>
            <w:vAlign w:val="bottom"/>
            <w:hideMark/>
          </w:tcPr>
          <w:p w14:paraId="7B1698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w:t>
            </w:r>
          </w:p>
        </w:tc>
        <w:tc>
          <w:tcPr>
            <w:tcW w:w="741" w:type="pct"/>
            <w:tcBorders>
              <w:top w:val="nil"/>
              <w:left w:val="nil"/>
              <w:bottom w:val="nil"/>
              <w:right w:val="nil"/>
            </w:tcBorders>
            <w:shd w:val="clear" w:color="auto" w:fill="auto"/>
            <w:noWrap/>
            <w:vAlign w:val="bottom"/>
            <w:hideMark/>
          </w:tcPr>
          <w:p w14:paraId="2CF66C3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1.32</w:t>
            </w:r>
          </w:p>
        </w:tc>
      </w:tr>
      <w:tr w:rsidR="00134564" w:rsidRPr="00134564" w14:paraId="4CDB7A87" w14:textId="77777777" w:rsidTr="00C31697">
        <w:trPr>
          <w:trHeight w:val="288"/>
        </w:trPr>
        <w:tc>
          <w:tcPr>
            <w:tcW w:w="2217" w:type="pct"/>
            <w:tcBorders>
              <w:top w:val="nil"/>
              <w:left w:val="nil"/>
              <w:bottom w:val="nil"/>
              <w:right w:val="nil"/>
            </w:tcBorders>
            <w:shd w:val="clear" w:color="auto" w:fill="auto"/>
            <w:noWrap/>
            <w:vAlign w:val="bottom"/>
            <w:hideMark/>
          </w:tcPr>
          <w:p w14:paraId="7B13557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716" w:type="pct"/>
            <w:tcBorders>
              <w:top w:val="nil"/>
              <w:left w:val="nil"/>
              <w:bottom w:val="nil"/>
              <w:right w:val="nil"/>
            </w:tcBorders>
            <w:shd w:val="clear" w:color="auto" w:fill="auto"/>
            <w:noWrap/>
            <w:vAlign w:val="bottom"/>
            <w:hideMark/>
          </w:tcPr>
          <w:p w14:paraId="2FC3171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3" w:type="pct"/>
            <w:tcBorders>
              <w:top w:val="nil"/>
              <w:left w:val="nil"/>
              <w:bottom w:val="nil"/>
              <w:right w:val="nil"/>
            </w:tcBorders>
            <w:shd w:val="clear" w:color="auto" w:fill="auto"/>
            <w:noWrap/>
            <w:vAlign w:val="bottom"/>
            <w:hideMark/>
          </w:tcPr>
          <w:p w14:paraId="6A59AB3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3" w:type="pct"/>
            <w:tcBorders>
              <w:top w:val="nil"/>
              <w:left w:val="nil"/>
              <w:bottom w:val="nil"/>
              <w:right w:val="nil"/>
            </w:tcBorders>
            <w:shd w:val="clear" w:color="auto" w:fill="auto"/>
            <w:noWrap/>
            <w:vAlign w:val="bottom"/>
            <w:hideMark/>
          </w:tcPr>
          <w:p w14:paraId="0D0B33D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01D1133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110100C" w14:textId="77777777" w:rsidTr="00C31697">
        <w:trPr>
          <w:trHeight w:val="288"/>
        </w:trPr>
        <w:tc>
          <w:tcPr>
            <w:tcW w:w="2217" w:type="pct"/>
            <w:tcBorders>
              <w:top w:val="nil"/>
              <w:left w:val="nil"/>
              <w:bottom w:val="nil"/>
              <w:right w:val="nil"/>
            </w:tcBorders>
            <w:shd w:val="clear" w:color="auto" w:fill="auto"/>
            <w:noWrap/>
            <w:vAlign w:val="bottom"/>
            <w:hideMark/>
          </w:tcPr>
          <w:p w14:paraId="1AF85A7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716" w:type="pct"/>
            <w:tcBorders>
              <w:top w:val="nil"/>
              <w:left w:val="nil"/>
              <w:bottom w:val="nil"/>
              <w:right w:val="nil"/>
            </w:tcBorders>
            <w:shd w:val="clear" w:color="auto" w:fill="auto"/>
            <w:noWrap/>
            <w:vAlign w:val="bottom"/>
            <w:hideMark/>
          </w:tcPr>
          <w:p w14:paraId="44B2AA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719.30</w:t>
            </w:r>
          </w:p>
        </w:tc>
        <w:tc>
          <w:tcPr>
            <w:tcW w:w="653" w:type="pct"/>
            <w:tcBorders>
              <w:top w:val="nil"/>
              <w:left w:val="nil"/>
              <w:bottom w:val="nil"/>
              <w:right w:val="nil"/>
            </w:tcBorders>
            <w:shd w:val="clear" w:color="auto" w:fill="auto"/>
            <w:noWrap/>
            <w:vAlign w:val="bottom"/>
            <w:hideMark/>
          </w:tcPr>
          <w:p w14:paraId="1539FCC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1.89</w:t>
            </w:r>
          </w:p>
        </w:tc>
        <w:tc>
          <w:tcPr>
            <w:tcW w:w="673" w:type="pct"/>
            <w:tcBorders>
              <w:top w:val="nil"/>
              <w:left w:val="nil"/>
              <w:bottom w:val="nil"/>
              <w:right w:val="nil"/>
            </w:tcBorders>
            <w:shd w:val="clear" w:color="auto" w:fill="auto"/>
            <w:noWrap/>
            <w:vAlign w:val="bottom"/>
            <w:hideMark/>
          </w:tcPr>
          <w:p w14:paraId="6CA2C8C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0.51</w:t>
            </w:r>
          </w:p>
        </w:tc>
        <w:tc>
          <w:tcPr>
            <w:tcW w:w="741" w:type="pct"/>
            <w:tcBorders>
              <w:top w:val="nil"/>
              <w:left w:val="nil"/>
              <w:bottom w:val="nil"/>
              <w:right w:val="nil"/>
            </w:tcBorders>
            <w:shd w:val="clear" w:color="auto" w:fill="auto"/>
            <w:noWrap/>
            <w:vAlign w:val="bottom"/>
            <w:hideMark/>
          </w:tcPr>
          <w:p w14:paraId="3BFDC2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1.13</w:t>
            </w:r>
          </w:p>
        </w:tc>
      </w:tr>
      <w:tr w:rsidR="00134564" w:rsidRPr="00134564" w14:paraId="2EA1DA3C" w14:textId="77777777" w:rsidTr="00C31697">
        <w:trPr>
          <w:trHeight w:val="288"/>
        </w:trPr>
        <w:tc>
          <w:tcPr>
            <w:tcW w:w="2217" w:type="pct"/>
            <w:tcBorders>
              <w:top w:val="nil"/>
              <w:left w:val="nil"/>
              <w:bottom w:val="nil"/>
              <w:right w:val="nil"/>
            </w:tcBorders>
            <w:shd w:val="clear" w:color="auto" w:fill="auto"/>
            <w:noWrap/>
            <w:vAlign w:val="bottom"/>
            <w:hideMark/>
          </w:tcPr>
          <w:p w14:paraId="304456F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716" w:type="pct"/>
            <w:tcBorders>
              <w:top w:val="nil"/>
              <w:left w:val="nil"/>
              <w:bottom w:val="nil"/>
              <w:right w:val="nil"/>
            </w:tcBorders>
            <w:shd w:val="clear" w:color="auto" w:fill="auto"/>
            <w:noWrap/>
            <w:vAlign w:val="bottom"/>
            <w:hideMark/>
          </w:tcPr>
          <w:p w14:paraId="48C8AA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317.79</w:t>
            </w:r>
          </w:p>
        </w:tc>
        <w:tc>
          <w:tcPr>
            <w:tcW w:w="653" w:type="pct"/>
            <w:tcBorders>
              <w:top w:val="nil"/>
              <w:left w:val="nil"/>
              <w:bottom w:val="nil"/>
              <w:right w:val="nil"/>
            </w:tcBorders>
            <w:shd w:val="clear" w:color="auto" w:fill="auto"/>
            <w:noWrap/>
            <w:vAlign w:val="bottom"/>
            <w:hideMark/>
          </w:tcPr>
          <w:p w14:paraId="5533858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1.08</w:t>
            </w:r>
          </w:p>
        </w:tc>
        <w:tc>
          <w:tcPr>
            <w:tcW w:w="673" w:type="pct"/>
            <w:tcBorders>
              <w:top w:val="nil"/>
              <w:left w:val="nil"/>
              <w:bottom w:val="nil"/>
              <w:right w:val="nil"/>
            </w:tcBorders>
            <w:shd w:val="clear" w:color="auto" w:fill="auto"/>
            <w:noWrap/>
            <w:vAlign w:val="bottom"/>
            <w:hideMark/>
          </w:tcPr>
          <w:p w14:paraId="3495BE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0.44</w:t>
            </w:r>
          </w:p>
        </w:tc>
        <w:tc>
          <w:tcPr>
            <w:tcW w:w="741" w:type="pct"/>
            <w:tcBorders>
              <w:top w:val="nil"/>
              <w:left w:val="nil"/>
              <w:bottom w:val="nil"/>
              <w:right w:val="nil"/>
            </w:tcBorders>
            <w:shd w:val="clear" w:color="auto" w:fill="auto"/>
            <w:noWrap/>
            <w:vAlign w:val="bottom"/>
            <w:hideMark/>
          </w:tcPr>
          <w:p w14:paraId="6FA8827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1.96</w:t>
            </w:r>
          </w:p>
        </w:tc>
      </w:tr>
      <w:tr w:rsidR="00134564" w:rsidRPr="00134564" w14:paraId="39FB7938" w14:textId="77777777" w:rsidTr="00C31697">
        <w:trPr>
          <w:trHeight w:val="288"/>
        </w:trPr>
        <w:tc>
          <w:tcPr>
            <w:tcW w:w="2217" w:type="pct"/>
            <w:tcBorders>
              <w:top w:val="nil"/>
              <w:left w:val="nil"/>
              <w:bottom w:val="nil"/>
              <w:right w:val="nil"/>
            </w:tcBorders>
            <w:shd w:val="clear" w:color="auto" w:fill="auto"/>
            <w:noWrap/>
            <w:vAlign w:val="bottom"/>
            <w:hideMark/>
          </w:tcPr>
          <w:p w14:paraId="123E02E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716" w:type="pct"/>
            <w:tcBorders>
              <w:top w:val="nil"/>
              <w:left w:val="nil"/>
              <w:bottom w:val="nil"/>
              <w:right w:val="nil"/>
            </w:tcBorders>
            <w:shd w:val="clear" w:color="auto" w:fill="auto"/>
            <w:noWrap/>
            <w:vAlign w:val="bottom"/>
            <w:hideMark/>
          </w:tcPr>
          <w:p w14:paraId="7001CF8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3" w:type="pct"/>
            <w:tcBorders>
              <w:top w:val="nil"/>
              <w:left w:val="nil"/>
              <w:bottom w:val="nil"/>
              <w:right w:val="nil"/>
            </w:tcBorders>
            <w:shd w:val="clear" w:color="auto" w:fill="auto"/>
            <w:noWrap/>
            <w:vAlign w:val="bottom"/>
            <w:hideMark/>
          </w:tcPr>
          <w:p w14:paraId="10833AB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3" w:type="pct"/>
            <w:tcBorders>
              <w:top w:val="nil"/>
              <w:left w:val="nil"/>
              <w:bottom w:val="nil"/>
              <w:right w:val="nil"/>
            </w:tcBorders>
            <w:shd w:val="clear" w:color="auto" w:fill="auto"/>
            <w:noWrap/>
            <w:vAlign w:val="bottom"/>
            <w:hideMark/>
          </w:tcPr>
          <w:p w14:paraId="156F919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7431EA6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CC8F2CD" w14:textId="77777777" w:rsidTr="00C31697">
        <w:trPr>
          <w:trHeight w:val="288"/>
        </w:trPr>
        <w:tc>
          <w:tcPr>
            <w:tcW w:w="2217" w:type="pct"/>
            <w:tcBorders>
              <w:top w:val="nil"/>
              <w:left w:val="nil"/>
              <w:bottom w:val="nil"/>
              <w:right w:val="nil"/>
            </w:tcBorders>
            <w:shd w:val="clear" w:color="auto" w:fill="auto"/>
            <w:noWrap/>
            <w:vAlign w:val="bottom"/>
            <w:hideMark/>
          </w:tcPr>
          <w:p w14:paraId="7F662B8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716" w:type="pct"/>
            <w:tcBorders>
              <w:top w:val="nil"/>
              <w:left w:val="nil"/>
              <w:bottom w:val="nil"/>
              <w:right w:val="nil"/>
            </w:tcBorders>
            <w:shd w:val="clear" w:color="auto" w:fill="auto"/>
            <w:noWrap/>
            <w:vAlign w:val="bottom"/>
            <w:hideMark/>
          </w:tcPr>
          <w:p w14:paraId="0DA130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596.40</w:t>
            </w:r>
          </w:p>
        </w:tc>
        <w:tc>
          <w:tcPr>
            <w:tcW w:w="653" w:type="pct"/>
            <w:tcBorders>
              <w:top w:val="nil"/>
              <w:left w:val="nil"/>
              <w:bottom w:val="nil"/>
              <w:right w:val="nil"/>
            </w:tcBorders>
            <w:shd w:val="clear" w:color="auto" w:fill="auto"/>
            <w:noWrap/>
            <w:vAlign w:val="bottom"/>
            <w:hideMark/>
          </w:tcPr>
          <w:p w14:paraId="7BDF3EE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1.36</w:t>
            </w:r>
          </w:p>
        </w:tc>
        <w:tc>
          <w:tcPr>
            <w:tcW w:w="673" w:type="pct"/>
            <w:tcBorders>
              <w:top w:val="nil"/>
              <w:left w:val="nil"/>
              <w:bottom w:val="nil"/>
              <w:right w:val="nil"/>
            </w:tcBorders>
            <w:shd w:val="clear" w:color="auto" w:fill="auto"/>
            <w:noWrap/>
            <w:vAlign w:val="bottom"/>
            <w:hideMark/>
          </w:tcPr>
          <w:p w14:paraId="3E7DFE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0.50</w:t>
            </w:r>
          </w:p>
        </w:tc>
        <w:tc>
          <w:tcPr>
            <w:tcW w:w="741" w:type="pct"/>
            <w:tcBorders>
              <w:top w:val="nil"/>
              <w:left w:val="nil"/>
              <w:bottom w:val="nil"/>
              <w:right w:val="nil"/>
            </w:tcBorders>
            <w:shd w:val="clear" w:color="auto" w:fill="auto"/>
            <w:noWrap/>
            <w:vAlign w:val="bottom"/>
            <w:hideMark/>
          </w:tcPr>
          <w:p w14:paraId="02A631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1.81</w:t>
            </w:r>
          </w:p>
        </w:tc>
      </w:tr>
      <w:tr w:rsidR="00134564" w:rsidRPr="00134564" w14:paraId="75417FE8" w14:textId="77777777" w:rsidTr="00C31697">
        <w:trPr>
          <w:trHeight w:val="288"/>
        </w:trPr>
        <w:tc>
          <w:tcPr>
            <w:tcW w:w="2217" w:type="pct"/>
            <w:tcBorders>
              <w:top w:val="nil"/>
              <w:left w:val="nil"/>
              <w:bottom w:val="nil"/>
              <w:right w:val="nil"/>
            </w:tcBorders>
            <w:shd w:val="clear" w:color="auto" w:fill="auto"/>
            <w:noWrap/>
            <w:vAlign w:val="bottom"/>
            <w:hideMark/>
          </w:tcPr>
          <w:p w14:paraId="04177BD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716" w:type="pct"/>
            <w:tcBorders>
              <w:top w:val="nil"/>
              <w:left w:val="nil"/>
              <w:bottom w:val="nil"/>
              <w:right w:val="nil"/>
            </w:tcBorders>
            <w:shd w:val="clear" w:color="auto" w:fill="auto"/>
            <w:noWrap/>
            <w:vAlign w:val="bottom"/>
            <w:hideMark/>
          </w:tcPr>
          <w:p w14:paraId="13F7B28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230.63</w:t>
            </w:r>
          </w:p>
        </w:tc>
        <w:tc>
          <w:tcPr>
            <w:tcW w:w="653" w:type="pct"/>
            <w:tcBorders>
              <w:top w:val="nil"/>
              <w:left w:val="nil"/>
              <w:bottom w:val="nil"/>
              <w:right w:val="nil"/>
            </w:tcBorders>
            <w:shd w:val="clear" w:color="auto" w:fill="auto"/>
            <w:noWrap/>
            <w:vAlign w:val="bottom"/>
            <w:hideMark/>
          </w:tcPr>
          <w:p w14:paraId="208834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1.57</w:t>
            </w:r>
          </w:p>
        </w:tc>
        <w:tc>
          <w:tcPr>
            <w:tcW w:w="673" w:type="pct"/>
            <w:tcBorders>
              <w:top w:val="nil"/>
              <w:left w:val="nil"/>
              <w:bottom w:val="nil"/>
              <w:right w:val="nil"/>
            </w:tcBorders>
            <w:shd w:val="clear" w:color="auto" w:fill="auto"/>
            <w:noWrap/>
            <w:vAlign w:val="bottom"/>
            <w:hideMark/>
          </w:tcPr>
          <w:p w14:paraId="245844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0.39</w:t>
            </w:r>
          </w:p>
        </w:tc>
        <w:tc>
          <w:tcPr>
            <w:tcW w:w="741" w:type="pct"/>
            <w:tcBorders>
              <w:top w:val="nil"/>
              <w:left w:val="nil"/>
              <w:bottom w:val="nil"/>
              <w:right w:val="nil"/>
            </w:tcBorders>
            <w:shd w:val="clear" w:color="auto" w:fill="auto"/>
            <w:noWrap/>
            <w:vAlign w:val="bottom"/>
            <w:hideMark/>
          </w:tcPr>
          <w:p w14:paraId="69441E0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1.07</w:t>
            </w:r>
          </w:p>
        </w:tc>
      </w:tr>
      <w:tr w:rsidR="00134564" w:rsidRPr="00134564" w14:paraId="12E50ED7" w14:textId="77777777" w:rsidTr="00C31697">
        <w:trPr>
          <w:trHeight w:val="288"/>
        </w:trPr>
        <w:tc>
          <w:tcPr>
            <w:tcW w:w="2217" w:type="pct"/>
            <w:tcBorders>
              <w:top w:val="nil"/>
              <w:left w:val="nil"/>
              <w:bottom w:val="nil"/>
              <w:right w:val="nil"/>
            </w:tcBorders>
            <w:shd w:val="clear" w:color="auto" w:fill="auto"/>
            <w:noWrap/>
            <w:vAlign w:val="bottom"/>
            <w:hideMark/>
          </w:tcPr>
          <w:p w14:paraId="6CD4E76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716" w:type="pct"/>
            <w:tcBorders>
              <w:top w:val="nil"/>
              <w:left w:val="nil"/>
              <w:bottom w:val="nil"/>
              <w:right w:val="nil"/>
            </w:tcBorders>
            <w:shd w:val="clear" w:color="auto" w:fill="auto"/>
            <w:noWrap/>
            <w:vAlign w:val="bottom"/>
            <w:hideMark/>
          </w:tcPr>
          <w:p w14:paraId="3EBE720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3" w:type="pct"/>
            <w:tcBorders>
              <w:top w:val="nil"/>
              <w:left w:val="nil"/>
              <w:bottom w:val="nil"/>
              <w:right w:val="nil"/>
            </w:tcBorders>
            <w:shd w:val="clear" w:color="auto" w:fill="auto"/>
            <w:noWrap/>
            <w:vAlign w:val="bottom"/>
            <w:hideMark/>
          </w:tcPr>
          <w:p w14:paraId="2B282F2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3" w:type="pct"/>
            <w:tcBorders>
              <w:top w:val="nil"/>
              <w:left w:val="nil"/>
              <w:bottom w:val="nil"/>
              <w:right w:val="nil"/>
            </w:tcBorders>
            <w:shd w:val="clear" w:color="auto" w:fill="auto"/>
            <w:noWrap/>
            <w:vAlign w:val="bottom"/>
            <w:hideMark/>
          </w:tcPr>
          <w:p w14:paraId="3FA6047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5F0661D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1320997" w14:textId="77777777" w:rsidTr="00C31697">
        <w:trPr>
          <w:trHeight w:val="288"/>
        </w:trPr>
        <w:tc>
          <w:tcPr>
            <w:tcW w:w="2217" w:type="pct"/>
            <w:tcBorders>
              <w:top w:val="nil"/>
              <w:left w:val="nil"/>
              <w:bottom w:val="nil"/>
              <w:right w:val="nil"/>
            </w:tcBorders>
            <w:shd w:val="clear" w:color="auto" w:fill="auto"/>
            <w:noWrap/>
            <w:vAlign w:val="bottom"/>
            <w:hideMark/>
          </w:tcPr>
          <w:p w14:paraId="7877006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716" w:type="pct"/>
            <w:tcBorders>
              <w:top w:val="nil"/>
              <w:left w:val="nil"/>
              <w:bottom w:val="nil"/>
              <w:right w:val="nil"/>
            </w:tcBorders>
            <w:shd w:val="clear" w:color="auto" w:fill="auto"/>
            <w:noWrap/>
            <w:vAlign w:val="bottom"/>
            <w:hideMark/>
          </w:tcPr>
          <w:p w14:paraId="085684E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459.65</w:t>
            </w:r>
          </w:p>
        </w:tc>
        <w:tc>
          <w:tcPr>
            <w:tcW w:w="653" w:type="pct"/>
            <w:tcBorders>
              <w:top w:val="nil"/>
              <w:left w:val="nil"/>
              <w:bottom w:val="nil"/>
              <w:right w:val="nil"/>
            </w:tcBorders>
            <w:shd w:val="clear" w:color="auto" w:fill="auto"/>
            <w:noWrap/>
            <w:vAlign w:val="bottom"/>
            <w:hideMark/>
          </w:tcPr>
          <w:p w14:paraId="7A342DC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0.69</w:t>
            </w:r>
          </w:p>
        </w:tc>
        <w:tc>
          <w:tcPr>
            <w:tcW w:w="673" w:type="pct"/>
            <w:tcBorders>
              <w:top w:val="nil"/>
              <w:left w:val="nil"/>
              <w:bottom w:val="nil"/>
              <w:right w:val="nil"/>
            </w:tcBorders>
            <w:shd w:val="clear" w:color="auto" w:fill="auto"/>
            <w:noWrap/>
            <w:vAlign w:val="bottom"/>
            <w:hideMark/>
          </w:tcPr>
          <w:p w14:paraId="3ECC680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0.27</w:t>
            </w:r>
          </w:p>
        </w:tc>
        <w:tc>
          <w:tcPr>
            <w:tcW w:w="741" w:type="pct"/>
            <w:tcBorders>
              <w:top w:val="nil"/>
              <w:left w:val="nil"/>
              <w:bottom w:val="nil"/>
              <w:right w:val="nil"/>
            </w:tcBorders>
            <w:shd w:val="clear" w:color="auto" w:fill="auto"/>
            <w:noWrap/>
            <w:vAlign w:val="bottom"/>
            <w:hideMark/>
          </w:tcPr>
          <w:p w14:paraId="42BEEA5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0.82</w:t>
            </w:r>
          </w:p>
        </w:tc>
      </w:tr>
      <w:tr w:rsidR="00134564" w:rsidRPr="00134564" w14:paraId="58BD22E7" w14:textId="77777777" w:rsidTr="00C31697">
        <w:trPr>
          <w:trHeight w:val="288"/>
        </w:trPr>
        <w:tc>
          <w:tcPr>
            <w:tcW w:w="2217" w:type="pct"/>
            <w:tcBorders>
              <w:top w:val="nil"/>
              <w:left w:val="nil"/>
              <w:bottom w:val="nil"/>
              <w:right w:val="nil"/>
            </w:tcBorders>
            <w:shd w:val="clear" w:color="auto" w:fill="auto"/>
            <w:noWrap/>
            <w:vAlign w:val="bottom"/>
            <w:hideMark/>
          </w:tcPr>
          <w:p w14:paraId="67A6BFD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716" w:type="pct"/>
            <w:tcBorders>
              <w:top w:val="nil"/>
              <w:left w:val="nil"/>
              <w:bottom w:val="nil"/>
              <w:right w:val="nil"/>
            </w:tcBorders>
            <w:shd w:val="clear" w:color="auto" w:fill="auto"/>
            <w:noWrap/>
            <w:vAlign w:val="bottom"/>
            <w:hideMark/>
          </w:tcPr>
          <w:p w14:paraId="031AA1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479.94</w:t>
            </w:r>
          </w:p>
        </w:tc>
        <w:tc>
          <w:tcPr>
            <w:tcW w:w="653" w:type="pct"/>
            <w:tcBorders>
              <w:top w:val="nil"/>
              <w:left w:val="nil"/>
              <w:bottom w:val="nil"/>
              <w:right w:val="nil"/>
            </w:tcBorders>
            <w:shd w:val="clear" w:color="auto" w:fill="auto"/>
            <w:noWrap/>
            <w:vAlign w:val="bottom"/>
            <w:hideMark/>
          </w:tcPr>
          <w:p w14:paraId="2FA24D6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1.31</w:t>
            </w:r>
          </w:p>
        </w:tc>
        <w:tc>
          <w:tcPr>
            <w:tcW w:w="673" w:type="pct"/>
            <w:tcBorders>
              <w:top w:val="nil"/>
              <w:left w:val="nil"/>
              <w:bottom w:val="nil"/>
              <w:right w:val="nil"/>
            </w:tcBorders>
            <w:shd w:val="clear" w:color="auto" w:fill="auto"/>
            <w:noWrap/>
            <w:vAlign w:val="bottom"/>
            <w:hideMark/>
          </w:tcPr>
          <w:p w14:paraId="0080AA7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0.42</w:t>
            </w:r>
          </w:p>
        </w:tc>
        <w:tc>
          <w:tcPr>
            <w:tcW w:w="741" w:type="pct"/>
            <w:tcBorders>
              <w:top w:val="nil"/>
              <w:left w:val="nil"/>
              <w:bottom w:val="nil"/>
              <w:right w:val="nil"/>
            </w:tcBorders>
            <w:shd w:val="clear" w:color="auto" w:fill="auto"/>
            <w:noWrap/>
            <w:vAlign w:val="bottom"/>
            <w:hideMark/>
          </w:tcPr>
          <w:p w14:paraId="631932C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1.80</w:t>
            </w:r>
          </w:p>
        </w:tc>
      </w:tr>
      <w:tr w:rsidR="00134564" w:rsidRPr="00134564" w14:paraId="2DD5BD32" w14:textId="77777777" w:rsidTr="00C31697">
        <w:trPr>
          <w:trHeight w:val="288"/>
        </w:trPr>
        <w:tc>
          <w:tcPr>
            <w:tcW w:w="2217" w:type="pct"/>
            <w:tcBorders>
              <w:top w:val="nil"/>
              <w:left w:val="nil"/>
              <w:bottom w:val="nil"/>
              <w:right w:val="nil"/>
            </w:tcBorders>
            <w:shd w:val="clear" w:color="auto" w:fill="auto"/>
            <w:noWrap/>
            <w:vAlign w:val="bottom"/>
            <w:hideMark/>
          </w:tcPr>
          <w:p w14:paraId="6AF0E8D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716" w:type="pct"/>
            <w:tcBorders>
              <w:top w:val="nil"/>
              <w:left w:val="nil"/>
              <w:bottom w:val="nil"/>
              <w:right w:val="nil"/>
            </w:tcBorders>
            <w:shd w:val="clear" w:color="auto" w:fill="auto"/>
            <w:noWrap/>
            <w:vAlign w:val="bottom"/>
            <w:hideMark/>
          </w:tcPr>
          <w:p w14:paraId="3721295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312.31</w:t>
            </w:r>
          </w:p>
        </w:tc>
        <w:tc>
          <w:tcPr>
            <w:tcW w:w="653" w:type="pct"/>
            <w:tcBorders>
              <w:top w:val="nil"/>
              <w:left w:val="nil"/>
              <w:bottom w:val="nil"/>
              <w:right w:val="nil"/>
            </w:tcBorders>
            <w:shd w:val="clear" w:color="auto" w:fill="auto"/>
            <w:noWrap/>
            <w:vAlign w:val="bottom"/>
            <w:hideMark/>
          </w:tcPr>
          <w:p w14:paraId="0E3ADEA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1.43</w:t>
            </w:r>
          </w:p>
        </w:tc>
        <w:tc>
          <w:tcPr>
            <w:tcW w:w="673" w:type="pct"/>
            <w:tcBorders>
              <w:top w:val="nil"/>
              <w:left w:val="nil"/>
              <w:bottom w:val="nil"/>
              <w:right w:val="nil"/>
            </w:tcBorders>
            <w:shd w:val="clear" w:color="auto" w:fill="auto"/>
            <w:noWrap/>
            <w:vAlign w:val="bottom"/>
            <w:hideMark/>
          </w:tcPr>
          <w:p w14:paraId="037D22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0.71</w:t>
            </w:r>
          </w:p>
        </w:tc>
        <w:tc>
          <w:tcPr>
            <w:tcW w:w="741" w:type="pct"/>
            <w:tcBorders>
              <w:top w:val="nil"/>
              <w:left w:val="nil"/>
              <w:bottom w:val="nil"/>
              <w:right w:val="nil"/>
            </w:tcBorders>
            <w:shd w:val="clear" w:color="auto" w:fill="auto"/>
            <w:noWrap/>
            <w:vAlign w:val="bottom"/>
            <w:hideMark/>
          </w:tcPr>
          <w:p w14:paraId="72A48D8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1.88</w:t>
            </w:r>
          </w:p>
        </w:tc>
      </w:tr>
      <w:tr w:rsidR="00134564" w:rsidRPr="00134564" w14:paraId="74857976" w14:textId="77777777" w:rsidTr="00C31697">
        <w:trPr>
          <w:trHeight w:val="288"/>
        </w:trPr>
        <w:tc>
          <w:tcPr>
            <w:tcW w:w="2217" w:type="pct"/>
            <w:tcBorders>
              <w:top w:val="nil"/>
              <w:left w:val="nil"/>
              <w:bottom w:val="nil"/>
              <w:right w:val="nil"/>
            </w:tcBorders>
            <w:shd w:val="clear" w:color="auto" w:fill="auto"/>
            <w:noWrap/>
            <w:vAlign w:val="bottom"/>
            <w:hideMark/>
          </w:tcPr>
          <w:p w14:paraId="7BC8028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716" w:type="pct"/>
            <w:tcBorders>
              <w:top w:val="nil"/>
              <w:left w:val="nil"/>
              <w:bottom w:val="nil"/>
              <w:right w:val="nil"/>
            </w:tcBorders>
            <w:shd w:val="clear" w:color="auto" w:fill="auto"/>
            <w:noWrap/>
            <w:vAlign w:val="bottom"/>
            <w:hideMark/>
          </w:tcPr>
          <w:p w14:paraId="4314D2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549.00</w:t>
            </w:r>
          </w:p>
        </w:tc>
        <w:tc>
          <w:tcPr>
            <w:tcW w:w="653" w:type="pct"/>
            <w:tcBorders>
              <w:top w:val="nil"/>
              <w:left w:val="nil"/>
              <w:bottom w:val="nil"/>
              <w:right w:val="nil"/>
            </w:tcBorders>
            <w:shd w:val="clear" w:color="auto" w:fill="auto"/>
            <w:noWrap/>
            <w:vAlign w:val="bottom"/>
            <w:hideMark/>
          </w:tcPr>
          <w:p w14:paraId="10DA59A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2.03</w:t>
            </w:r>
          </w:p>
        </w:tc>
        <w:tc>
          <w:tcPr>
            <w:tcW w:w="673" w:type="pct"/>
            <w:tcBorders>
              <w:top w:val="nil"/>
              <w:left w:val="nil"/>
              <w:bottom w:val="nil"/>
              <w:right w:val="nil"/>
            </w:tcBorders>
            <w:shd w:val="clear" w:color="auto" w:fill="auto"/>
            <w:noWrap/>
            <w:vAlign w:val="bottom"/>
            <w:hideMark/>
          </w:tcPr>
          <w:p w14:paraId="23AD0C6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1.34</w:t>
            </w:r>
          </w:p>
        </w:tc>
        <w:tc>
          <w:tcPr>
            <w:tcW w:w="741" w:type="pct"/>
            <w:tcBorders>
              <w:top w:val="nil"/>
              <w:left w:val="nil"/>
              <w:bottom w:val="nil"/>
              <w:right w:val="nil"/>
            </w:tcBorders>
            <w:shd w:val="clear" w:color="auto" w:fill="auto"/>
            <w:noWrap/>
            <w:vAlign w:val="bottom"/>
            <w:hideMark/>
          </w:tcPr>
          <w:p w14:paraId="40C22E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3.15</w:t>
            </w:r>
          </w:p>
        </w:tc>
      </w:tr>
      <w:tr w:rsidR="00134564" w:rsidRPr="00134564" w14:paraId="63BFC629" w14:textId="77777777" w:rsidTr="00C31697">
        <w:trPr>
          <w:trHeight w:val="288"/>
        </w:trPr>
        <w:tc>
          <w:tcPr>
            <w:tcW w:w="2217" w:type="pct"/>
            <w:tcBorders>
              <w:top w:val="nil"/>
              <w:left w:val="nil"/>
              <w:bottom w:val="nil"/>
              <w:right w:val="nil"/>
            </w:tcBorders>
            <w:shd w:val="clear" w:color="auto" w:fill="auto"/>
            <w:noWrap/>
            <w:vAlign w:val="bottom"/>
            <w:hideMark/>
          </w:tcPr>
          <w:p w14:paraId="3F91A32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716" w:type="pct"/>
            <w:tcBorders>
              <w:top w:val="nil"/>
              <w:left w:val="nil"/>
              <w:bottom w:val="nil"/>
              <w:right w:val="nil"/>
            </w:tcBorders>
            <w:shd w:val="clear" w:color="auto" w:fill="auto"/>
            <w:noWrap/>
            <w:vAlign w:val="bottom"/>
            <w:hideMark/>
          </w:tcPr>
          <w:p w14:paraId="512D99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1664.29</w:t>
            </w:r>
          </w:p>
        </w:tc>
        <w:tc>
          <w:tcPr>
            <w:tcW w:w="653" w:type="pct"/>
            <w:tcBorders>
              <w:top w:val="nil"/>
              <w:left w:val="nil"/>
              <w:bottom w:val="nil"/>
              <w:right w:val="nil"/>
            </w:tcBorders>
            <w:shd w:val="clear" w:color="auto" w:fill="auto"/>
            <w:noWrap/>
            <w:vAlign w:val="bottom"/>
            <w:hideMark/>
          </w:tcPr>
          <w:p w14:paraId="5D73923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2.27</w:t>
            </w:r>
          </w:p>
        </w:tc>
        <w:tc>
          <w:tcPr>
            <w:tcW w:w="673" w:type="pct"/>
            <w:tcBorders>
              <w:top w:val="nil"/>
              <w:left w:val="nil"/>
              <w:bottom w:val="nil"/>
              <w:right w:val="nil"/>
            </w:tcBorders>
            <w:shd w:val="clear" w:color="auto" w:fill="auto"/>
            <w:noWrap/>
            <w:vAlign w:val="bottom"/>
            <w:hideMark/>
          </w:tcPr>
          <w:p w14:paraId="35BC276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0.66</w:t>
            </w:r>
          </w:p>
        </w:tc>
        <w:tc>
          <w:tcPr>
            <w:tcW w:w="741" w:type="pct"/>
            <w:tcBorders>
              <w:top w:val="nil"/>
              <w:left w:val="nil"/>
              <w:bottom w:val="nil"/>
              <w:right w:val="nil"/>
            </w:tcBorders>
            <w:shd w:val="clear" w:color="auto" w:fill="auto"/>
            <w:noWrap/>
            <w:vAlign w:val="bottom"/>
            <w:hideMark/>
          </w:tcPr>
          <w:p w14:paraId="0E40B72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2.07</w:t>
            </w:r>
          </w:p>
        </w:tc>
      </w:tr>
      <w:tr w:rsidR="00134564" w:rsidRPr="00134564" w14:paraId="71C84926" w14:textId="77777777" w:rsidTr="00C31697">
        <w:trPr>
          <w:trHeight w:val="288"/>
        </w:trPr>
        <w:tc>
          <w:tcPr>
            <w:tcW w:w="2217" w:type="pct"/>
            <w:tcBorders>
              <w:top w:val="nil"/>
              <w:left w:val="nil"/>
              <w:bottom w:val="nil"/>
              <w:right w:val="nil"/>
            </w:tcBorders>
            <w:shd w:val="clear" w:color="auto" w:fill="auto"/>
            <w:noWrap/>
            <w:vAlign w:val="bottom"/>
            <w:hideMark/>
          </w:tcPr>
          <w:p w14:paraId="4F21EF0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716" w:type="pct"/>
            <w:tcBorders>
              <w:top w:val="nil"/>
              <w:left w:val="nil"/>
              <w:bottom w:val="nil"/>
              <w:right w:val="nil"/>
            </w:tcBorders>
            <w:shd w:val="clear" w:color="auto" w:fill="auto"/>
            <w:noWrap/>
            <w:vAlign w:val="bottom"/>
            <w:hideMark/>
          </w:tcPr>
          <w:p w14:paraId="63DCD5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653" w:type="pct"/>
            <w:tcBorders>
              <w:top w:val="nil"/>
              <w:left w:val="nil"/>
              <w:bottom w:val="nil"/>
              <w:right w:val="nil"/>
            </w:tcBorders>
            <w:shd w:val="clear" w:color="auto" w:fill="auto"/>
            <w:noWrap/>
            <w:vAlign w:val="bottom"/>
            <w:hideMark/>
          </w:tcPr>
          <w:p w14:paraId="2A090B1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6.50</w:t>
            </w:r>
          </w:p>
        </w:tc>
        <w:tc>
          <w:tcPr>
            <w:tcW w:w="673" w:type="pct"/>
            <w:tcBorders>
              <w:top w:val="nil"/>
              <w:left w:val="nil"/>
              <w:bottom w:val="nil"/>
              <w:right w:val="nil"/>
            </w:tcBorders>
            <w:shd w:val="clear" w:color="auto" w:fill="auto"/>
            <w:noWrap/>
            <w:vAlign w:val="bottom"/>
            <w:hideMark/>
          </w:tcPr>
          <w:p w14:paraId="37FB718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0.29</w:t>
            </w:r>
          </w:p>
        </w:tc>
        <w:tc>
          <w:tcPr>
            <w:tcW w:w="741" w:type="pct"/>
            <w:tcBorders>
              <w:top w:val="nil"/>
              <w:left w:val="nil"/>
              <w:bottom w:val="nil"/>
              <w:right w:val="nil"/>
            </w:tcBorders>
            <w:shd w:val="clear" w:color="auto" w:fill="auto"/>
            <w:noWrap/>
            <w:vAlign w:val="bottom"/>
            <w:hideMark/>
          </w:tcPr>
          <w:p w14:paraId="44404C9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1.97</w:t>
            </w:r>
          </w:p>
        </w:tc>
      </w:tr>
      <w:tr w:rsidR="00134564" w:rsidRPr="00134564" w14:paraId="16B4D75C" w14:textId="77777777" w:rsidTr="00C31697">
        <w:trPr>
          <w:trHeight w:val="288"/>
        </w:trPr>
        <w:tc>
          <w:tcPr>
            <w:tcW w:w="2217" w:type="pct"/>
            <w:tcBorders>
              <w:top w:val="nil"/>
              <w:left w:val="nil"/>
              <w:bottom w:val="nil"/>
              <w:right w:val="nil"/>
            </w:tcBorders>
            <w:shd w:val="clear" w:color="auto" w:fill="auto"/>
            <w:noWrap/>
            <w:vAlign w:val="bottom"/>
            <w:hideMark/>
          </w:tcPr>
          <w:p w14:paraId="2BAB2B6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716" w:type="pct"/>
            <w:tcBorders>
              <w:top w:val="nil"/>
              <w:left w:val="nil"/>
              <w:bottom w:val="nil"/>
              <w:right w:val="nil"/>
            </w:tcBorders>
            <w:shd w:val="clear" w:color="auto" w:fill="auto"/>
            <w:noWrap/>
            <w:vAlign w:val="bottom"/>
            <w:hideMark/>
          </w:tcPr>
          <w:p w14:paraId="60AC8D7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3" w:type="pct"/>
            <w:tcBorders>
              <w:top w:val="nil"/>
              <w:left w:val="nil"/>
              <w:bottom w:val="nil"/>
              <w:right w:val="nil"/>
            </w:tcBorders>
            <w:shd w:val="clear" w:color="auto" w:fill="auto"/>
            <w:noWrap/>
            <w:vAlign w:val="bottom"/>
            <w:hideMark/>
          </w:tcPr>
          <w:p w14:paraId="56BB1A6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3" w:type="pct"/>
            <w:tcBorders>
              <w:top w:val="nil"/>
              <w:left w:val="nil"/>
              <w:bottom w:val="nil"/>
              <w:right w:val="nil"/>
            </w:tcBorders>
            <w:shd w:val="clear" w:color="auto" w:fill="auto"/>
            <w:noWrap/>
            <w:vAlign w:val="bottom"/>
            <w:hideMark/>
          </w:tcPr>
          <w:p w14:paraId="62F04F3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381B9F2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21EB056" w14:textId="77777777" w:rsidTr="00C31697">
        <w:trPr>
          <w:trHeight w:val="288"/>
        </w:trPr>
        <w:tc>
          <w:tcPr>
            <w:tcW w:w="2217" w:type="pct"/>
            <w:tcBorders>
              <w:top w:val="nil"/>
              <w:left w:val="nil"/>
              <w:bottom w:val="nil"/>
              <w:right w:val="nil"/>
            </w:tcBorders>
            <w:shd w:val="clear" w:color="auto" w:fill="auto"/>
            <w:noWrap/>
            <w:vAlign w:val="bottom"/>
            <w:hideMark/>
          </w:tcPr>
          <w:p w14:paraId="32B6AF8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716" w:type="pct"/>
            <w:tcBorders>
              <w:top w:val="nil"/>
              <w:left w:val="nil"/>
              <w:bottom w:val="nil"/>
              <w:right w:val="nil"/>
            </w:tcBorders>
            <w:shd w:val="clear" w:color="auto" w:fill="auto"/>
            <w:noWrap/>
            <w:vAlign w:val="bottom"/>
            <w:hideMark/>
          </w:tcPr>
          <w:p w14:paraId="25779B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60.00</w:t>
            </w:r>
          </w:p>
        </w:tc>
        <w:tc>
          <w:tcPr>
            <w:tcW w:w="653" w:type="pct"/>
            <w:tcBorders>
              <w:top w:val="nil"/>
              <w:left w:val="nil"/>
              <w:bottom w:val="nil"/>
              <w:right w:val="nil"/>
            </w:tcBorders>
            <w:shd w:val="clear" w:color="auto" w:fill="auto"/>
            <w:noWrap/>
            <w:vAlign w:val="bottom"/>
            <w:hideMark/>
          </w:tcPr>
          <w:p w14:paraId="7894EA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0.07</w:t>
            </w:r>
          </w:p>
        </w:tc>
        <w:tc>
          <w:tcPr>
            <w:tcW w:w="673" w:type="pct"/>
            <w:tcBorders>
              <w:top w:val="nil"/>
              <w:left w:val="nil"/>
              <w:bottom w:val="nil"/>
              <w:right w:val="nil"/>
            </w:tcBorders>
            <w:shd w:val="clear" w:color="auto" w:fill="auto"/>
            <w:noWrap/>
            <w:vAlign w:val="bottom"/>
            <w:hideMark/>
          </w:tcPr>
          <w:p w14:paraId="03E292F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262CDCC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0.70</w:t>
            </w:r>
          </w:p>
        </w:tc>
      </w:tr>
      <w:tr w:rsidR="00134564" w:rsidRPr="00134564" w14:paraId="4943F588" w14:textId="77777777" w:rsidTr="00C31697">
        <w:trPr>
          <w:trHeight w:val="288"/>
        </w:trPr>
        <w:tc>
          <w:tcPr>
            <w:tcW w:w="2217" w:type="pct"/>
            <w:tcBorders>
              <w:top w:val="nil"/>
              <w:left w:val="nil"/>
              <w:bottom w:val="nil"/>
              <w:right w:val="nil"/>
            </w:tcBorders>
            <w:shd w:val="clear" w:color="auto" w:fill="auto"/>
            <w:noWrap/>
            <w:vAlign w:val="bottom"/>
            <w:hideMark/>
          </w:tcPr>
          <w:p w14:paraId="0E5F984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716" w:type="pct"/>
            <w:tcBorders>
              <w:top w:val="nil"/>
              <w:left w:val="nil"/>
              <w:bottom w:val="nil"/>
              <w:right w:val="nil"/>
            </w:tcBorders>
            <w:shd w:val="clear" w:color="auto" w:fill="auto"/>
            <w:noWrap/>
            <w:vAlign w:val="bottom"/>
            <w:hideMark/>
          </w:tcPr>
          <w:p w14:paraId="0460B4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439.61</w:t>
            </w:r>
          </w:p>
        </w:tc>
        <w:tc>
          <w:tcPr>
            <w:tcW w:w="653" w:type="pct"/>
            <w:tcBorders>
              <w:top w:val="nil"/>
              <w:left w:val="nil"/>
              <w:bottom w:val="nil"/>
              <w:right w:val="nil"/>
            </w:tcBorders>
            <w:shd w:val="clear" w:color="auto" w:fill="auto"/>
            <w:noWrap/>
            <w:vAlign w:val="bottom"/>
            <w:hideMark/>
          </w:tcPr>
          <w:p w14:paraId="0CEFF5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0.93</w:t>
            </w:r>
          </w:p>
        </w:tc>
        <w:tc>
          <w:tcPr>
            <w:tcW w:w="673" w:type="pct"/>
            <w:tcBorders>
              <w:top w:val="nil"/>
              <w:left w:val="nil"/>
              <w:bottom w:val="nil"/>
              <w:right w:val="nil"/>
            </w:tcBorders>
            <w:shd w:val="clear" w:color="auto" w:fill="auto"/>
            <w:noWrap/>
            <w:vAlign w:val="bottom"/>
            <w:hideMark/>
          </w:tcPr>
          <w:p w14:paraId="6CB3EC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0.43</w:t>
            </w:r>
          </w:p>
        </w:tc>
        <w:tc>
          <w:tcPr>
            <w:tcW w:w="741" w:type="pct"/>
            <w:tcBorders>
              <w:top w:val="nil"/>
              <w:left w:val="nil"/>
              <w:bottom w:val="nil"/>
              <w:right w:val="nil"/>
            </w:tcBorders>
            <w:shd w:val="clear" w:color="auto" w:fill="auto"/>
            <w:noWrap/>
            <w:vAlign w:val="bottom"/>
            <w:hideMark/>
          </w:tcPr>
          <w:p w14:paraId="4D8A2F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2.05</w:t>
            </w:r>
          </w:p>
        </w:tc>
      </w:tr>
      <w:tr w:rsidR="00134564" w:rsidRPr="00134564" w14:paraId="0B6BE837" w14:textId="77777777" w:rsidTr="00C31697">
        <w:trPr>
          <w:trHeight w:val="288"/>
        </w:trPr>
        <w:tc>
          <w:tcPr>
            <w:tcW w:w="2217" w:type="pct"/>
            <w:tcBorders>
              <w:top w:val="nil"/>
              <w:left w:val="nil"/>
              <w:bottom w:val="nil"/>
              <w:right w:val="nil"/>
            </w:tcBorders>
            <w:shd w:val="clear" w:color="auto" w:fill="auto"/>
            <w:noWrap/>
            <w:vAlign w:val="bottom"/>
            <w:hideMark/>
          </w:tcPr>
          <w:p w14:paraId="4F2F343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716" w:type="pct"/>
            <w:tcBorders>
              <w:top w:val="nil"/>
              <w:left w:val="nil"/>
              <w:bottom w:val="nil"/>
              <w:right w:val="nil"/>
            </w:tcBorders>
            <w:shd w:val="clear" w:color="auto" w:fill="auto"/>
            <w:noWrap/>
            <w:vAlign w:val="bottom"/>
            <w:hideMark/>
          </w:tcPr>
          <w:p w14:paraId="60F37C6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504.35</w:t>
            </w:r>
          </w:p>
        </w:tc>
        <w:tc>
          <w:tcPr>
            <w:tcW w:w="653" w:type="pct"/>
            <w:tcBorders>
              <w:top w:val="nil"/>
              <w:left w:val="nil"/>
              <w:bottom w:val="nil"/>
              <w:right w:val="nil"/>
            </w:tcBorders>
            <w:shd w:val="clear" w:color="auto" w:fill="auto"/>
            <w:noWrap/>
            <w:vAlign w:val="bottom"/>
            <w:hideMark/>
          </w:tcPr>
          <w:p w14:paraId="77F81B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0.96</w:t>
            </w:r>
          </w:p>
        </w:tc>
        <w:tc>
          <w:tcPr>
            <w:tcW w:w="673" w:type="pct"/>
            <w:tcBorders>
              <w:top w:val="nil"/>
              <w:left w:val="nil"/>
              <w:bottom w:val="nil"/>
              <w:right w:val="nil"/>
            </w:tcBorders>
            <w:shd w:val="clear" w:color="auto" w:fill="auto"/>
            <w:noWrap/>
            <w:vAlign w:val="bottom"/>
            <w:hideMark/>
          </w:tcPr>
          <w:p w14:paraId="04321B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0.72</w:t>
            </w:r>
          </w:p>
        </w:tc>
        <w:tc>
          <w:tcPr>
            <w:tcW w:w="741" w:type="pct"/>
            <w:tcBorders>
              <w:top w:val="nil"/>
              <w:left w:val="nil"/>
              <w:bottom w:val="nil"/>
              <w:right w:val="nil"/>
            </w:tcBorders>
            <w:shd w:val="clear" w:color="auto" w:fill="auto"/>
            <w:noWrap/>
            <w:vAlign w:val="bottom"/>
            <w:hideMark/>
          </w:tcPr>
          <w:p w14:paraId="1147D2B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1.74</w:t>
            </w:r>
          </w:p>
        </w:tc>
      </w:tr>
      <w:tr w:rsidR="00134564" w:rsidRPr="00134564" w14:paraId="774543E4" w14:textId="77777777" w:rsidTr="00C31697">
        <w:trPr>
          <w:trHeight w:val="288"/>
        </w:trPr>
        <w:tc>
          <w:tcPr>
            <w:tcW w:w="2217" w:type="pct"/>
            <w:tcBorders>
              <w:top w:val="nil"/>
              <w:left w:val="nil"/>
              <w:bottom w:val="nil"/>
              <w:right w:val="nil"/>
            </w:tcBorders>
            <w:shd w:val="clear" w:color="auto" w:fill="auto"/>
            <w:noWrap/>
            <w:vAlign w:val="bottom"/>
            <w:hideMark/>
          </w:tcPr>
          <w:p w14:paraId="45B833C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716" w:type="pct"/>
            <w:tcBorders>
              <w:top w:val="nil"/>
              <w:left w:val="nil"/>
              <w:bottom w:val="nil"/>
              <w:right w:val="nil"/>
            </w:tcBorders>
            <w:shd w:val="clear" w:color="auto" w:fill="auto"/>
            <w:noWrap/>
            <w:vAlign w:val="bottom"/>
            <w:hideMark/>
          </w:tcPr>
          <w:p w14:paraId="46A6990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606.89</w:t>
            </w:r>
          </w:p>
        </w:tc>
        <w:tc>
          <w:tcPr>
            <w:tcW w:w="653" w:type="pct"/>
            <w:tcBorders>
              <w:top w:val="nil"/>
              <w:left w:val="nil"/>
              <w:bottom w:val="nil"/>
              <w:right w:val="nil"/>
            </w:tcBorders>
            <w:shd w:val="clear" w:color="auto" w:fill="auto"/>
            <w:noWrap/>
            <w:vAlign w:val="bottom"/>
            <w:hideMark/>
          </w:tcPr>
          <w:p w14:paraId="00489B0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2.00</w:t>
            </w:r>
          </w:p>
        </w:tc>
        <w:tc>
          <w:tcPr>
            <w:tcW w:w="673" w:type="pct"/>
            <w:tcBorders>
              <w:top w:val="nil"/>
              <w:left w:val="nil"/>
              <w:bottom w:val="nil"/>
              <w:right w:val="nil"/>
            </w:tcBorders>
            <w:shd w:val="clear" w:color="auto" w:fill="auto"/>
            <w:noWrap/>
            <w:vAlign w:val="bottom"/>
            <w:hideMark/>
          </w:tcPr>
          <w:p w14:paraId="7C70F37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0.25</w:t>
            </w:r>
          </w:p>
        </w:tc>
        <w:tc>
          <w:tcPr>
            <w:tcW w:w="741" w:type="pct"/>
            <w:tcBorders>
              <w:top w:val="nil"/>
              <w:left w:val="nil"/>
              <w:bottom w:val="nil"/>
              <w:right w:val="nil"/>
            </w:tcBorders>
            <w:shd w:val="clear" w:color="auto" w:fill="auto"/>
            <w:noWrap/>
            <w:vAlign w:val="bottom"/>
            <w:hideMark/>
          </w:tcPr>
          <w:p w14:paraId="14395A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1.38</w:t>
            </w:r>
          </w:p>
        </w:tc>
      </w:tr>
      <w:tr w:rsidR="00134564" w:rsidRPr="00134564" w14:paraId="1340E8B3" w14:textId="77777777" w:rsidTr="00C31697">
        <w:trPr>
          <w:trHeight w:val="288"/>
        </w:trPr>
        <w:tc>
          <w:tcPr>
            <w:tcW w:w="2217" w:type="pct"/>
            <w:tcBorders>
              <w:top w:val="nil"/>
              <w:left w:val="nil"/>
              <w:bottom w:val="nil"/>
              <w:right w:val="nil"/>
            </w:tcBorders>
            <w:shd w:val="clear" w:color="auto" w:fill="auto"/>
            <w:noWrap/>
            <w:vAlign w:val="bottom"/>
            <w:hideMark/>
          </w:tcPr>
          <w:p w14:paraId="374A6FF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716" w:type="pct"/>
            <w:tcBorders>
              <w:top w:val="nil"/>
              <w:left w:val="nil"/>
              <w:bottom w:val="nil"/>
              <w:right w:val="nil"/>
            </w:tcBorders>
            <w:shd w:val="clear" w:color="auto" w:fill="auto"/>
            <w:noWrap/>
            <w:vAlign w:val="bottom"/>
            <w:hideMark/>
          </w:tcPr>
          <w:p w14:paraId="3DB67DE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3" w:type="pct"/>
            <w:tcBorders>
              <w:top w:val="nil"/>
              <w:left w:val="nil"/>
              <w:bottom w:val="nil"/>
              <w:right w:val="nil"/>
            </w:tcBorders>
            <w:shd w:val="clear" w:color="auto" w:fill="auto"/>
            <w:noWrap/>
            <w:vAlign w:val="bottom"/>
            <w:hideMark/>
          </w:tcPr>
          <w:p w14:paraId="1D089D4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3" w:type="pct"/>
            <w:tcBorders>
              <w:top w:val="nil"/>
              <w:left w:val="nil"/>
              <w:bottom w:val="nil"/>
              <w:right w:val="nil"/>
            </w:tcBorders>
            <w:shd w:val="clear" w:color="auto" w:fill="auto"/>
            <w:noWrap/>
            <w:vAlign w:val="bottom"/>
            <w:hideMark/>
          </w:tcPr>
          <w:p w14:paraId="6E8558A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0CA78FB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58269B0E" w14:textId="77777777" w:rsidTr="00C31697">
        <w:trPr>
          <w:trHeight w:val="288"/>
        </w:trPr>
        <w:tc>
          <w:tcPr>
            <w:tcW w:w="2217" w:type="pct"/>
            <w:tcBorders>
              <w:top w:val="nil"/>
              <w:left w:val="nil"/>
              <w:bottom w:val="nil"/>
              <w:right w:val="nil"/>
            </w:tcBorders>
            <w:shd w:val="clear" w:color="auto" w:fill="auto"/>
            <w:noWrap/>
            <w:vAlign w:val="bottom"/>
            <w:hideMark/>
          </w:tcPr>
          <w:p w14:paraId="3C2BDB9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716" w:type="pct"/>
            <w:tcBorders>
              <w:top w:val="nil"/>
              <w:left w:val="nil"/>
              <w:bottom w:val="nil"/>
              <w:right w:val="nil"/>
            </w:tcBorders>
            <w:shd w:val="clear" w:color="auto" w:fill="auto"/>
            <w:noWrap/>
            <w:vAlign w:val="bottom"/>
            <w:hideMark/>
          </w:tcPr>
          <w:p w14:paraId="799505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518.29</w:t>
            </w:r>
          </w:p>
        </w:tc>
        <w:tc>
          <w:tcPr>
            <w:tcW w:w="653" w:type="pct"/>
            <w:tcBorders>
              <w:top w:val="nil"/>
              <w:left w:val="nil"/>
              <w:bottom w:val="nil"/>
              <w:right w:val="nil"/>
            </w:tcBorders>
            <w:shd w:val="clear" w:color="auto" w:fill="auto"/>
            <w:noWrap/>
            <w:vAlign w:val="bottom"/>
            <w:hideMark/>
          </w:tcPr>
          <w:p w14:paraId="651050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1.51</w:t>
            </w:r>
          </w:p>
        </w:tc>
        <w:tc>
          <w:tcPr>
            <w:tcW w:w="673" w:type="pct"/>
            <w:tcBorders>
              <w:top w:val="nil"/>
              <w:left w:val="nil"/>
              <w:bottom w:val="nil"/>
              <w:right w:val="nil"/>
            </w:tcBorders>
            <w:shd w:val="clear" w:color="auto" w:fill="auto"/>
            <w:noWrap/>
            <w:vAlign w:val="bottom"/>
            <w:hideMark/>
          </w:tcPr>
          <w:p w14:paraId="3DDADF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0.52</w:t>
            </w:r>
          </w:p>
        </w:tc>
        <w:tc>
          <w:tcPr>
            <w:tcW w:w="741" w:type="pct"/>
            <w:tcBorders>
              <w:top w:val="nil"/>
              <w:left w:val="nil"/>
              <w:bottom w:val="nil"/>
              <w:right w:val="nil"/>
            </w:tcBorders>
            <w:shd w:val="clear" w:color="auto" w:fill="auto"/>
            <w:noWrap/>
            <w:vAlign w:val="bottom"/>
            <w:hideMark/>
          </w:tcPr>
          <w:p w14:paraId="10C1069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1.74</w:t>
            </w:r>
          </w:p>
        </w:tc>
      </w:tr>
      <w:tr w:rsidR="00134564" w:rsidRPr="00134564" w14:paraId="2C638585" w14:textId="77777777" w:rsidTr="00C31697">
        <w:trPr>
          <w:trHeight w:val="288"/>
        </w:trPr>
        <w:tc>
          <w:tcPr>
            <w:tcW w:w="2217" w:type="pct"/>
            <w:tcBorders>
              <w:top w:val="nil"/>
              <w:left w:val="nil"/>
              <w:bottom w:val="nil"/>
              <w:right w:val="nil"/>
            </w:tcBorders>
            <w:shd w:val="clear" w:color="auto" w:fill="auto"/>
            <w:noWrap/>
            <w:vAlign w:val="bottom"/>
            <w:hideMark/>
          </w:tcPr>
          <w:p w14:paraId="5C175DD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716" w:type="pct"/>
            <w:tcBorders>
              <w:top w:val="nil"/>
              <w:left w:val="nil"/>
              <w:bottom w:val="nil"/>
              <w:right w:val="nil"/>
            </w:tcBorders>
            <w:shd w:val="clear" w:color="auto" w:fill="auto"/>
            <w:noWrap/>
            <w:vAlign w:val="bottom"/>
            <w:hideMark/>
          </w:tcPr>
          <w:p w14:paraId="0779228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675.00</w:t>
            </w:r>
          </w:p>
        </w:tc>
        <w:tc>
          <w:tcPr>
            <w:tcW w:w="653" w:type="pct"/>
            <w:tcBorders>
              <w:top w:val="nil"/>
              <w:left w:val="nil"/>
              <w:bottom w:val="nil"/>
              <w:right w:val="nil"/>
            </w:tcBorders>
            <w:shd w:val="clear" w:color="auto" w:fill="auto"/>
            <w:noWrap/>
            <w:vAlign w:val="bottom"/>
            <w:hideMark/>
          </w:tcPr>
          <w:p w14:paraId="4D2E922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0.19</w:t>
            </w:r>
          </w:p>
        </w:tc>
        <w:tc>
          <w:tcPr>
            <w:tcW w:w="673" w:type="pct"/>
            <w:tcBorders>
              <w:top w:val="nil"/>
              <w:left w:val="nil"/>
              <w:bottom w:val="nil"/>
              <w:right w:val="nil"/>
            </w:tcBorders>
            <w:shd w:val="clear" w:color="auto" w:fill="auto"/>
            <w:noWrap/>
            <w:vAlign w:val="bottom"/>
            <w:hideMark/>
          </w:tcPr>
          <w:p w14:paraId="0EAA88D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0.04</w:t>
            </w:r>
          </w:p>
        </w:tc>
        <w:tc>
          <w:tcPr>
            <w:tcW w:w="741" w:type="pct"/>
            <w:tcBorders>
              <w:top w:val="nil"/>
              <w:left w:val="nil"/>
              <w:bottom w:val="nil"/>
              <w:right w:val="nil"/>
            </w:tcBorders>
            <w:shd w:val="clear" w:color="auto" w:fill="auto"/>
            <w:noWrap/>
            <w:vAlign w:val="bottom"/>
            <w:hideMark/>
          </w:tcPr>
          <w:p w14:paraId="3F5148D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0.08</w:t>
            </w:r>
          </w:p>
        </w:tc>
      </w:tr>
      <w:tr w:rsidR="00134564" w:rsidRPr="00134564" w14:paraId="10512638" w14:textId="77777777" w:rsidTr="00C31697">
        <w:trPr>
          <w:trHeight w:val="288"/>
        </w:trPr>
        <w:tc>
          <w:tcPr>
            <w:tcW w:w="2217" w:type="pct"/>
            <w:tcBorders>
              <w:top w:val="nil"/>
              <w:left w:val="nil"/>
              <w:bottom w:val="nil"/>
              <w:right w:val="nil"/>
            </w:tcBorders>
            <w:shd w:val="clear" w:color="auto" w:fill="auto"/>
            <w:noWrap/>
            <w:vAlign w:val="bottom"/>
            <w:hideMark/>
          </w:tcPr>
          <w:p w14:paraId="0106020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716" w:type="pct"/>
            <w:tcBorders>
              <w:top w:val="nil"/>
              <w:left w:val="nil"/>
              <w:bottom w:val="nil"/>
              <w:right w:val="nil"/>
            </w:tcBorders>
            <w:shd w:val="clear" w:color="auto" w:fill="auto"/>
            <w:noWrap/>
            <w:vAlign w:val="bottom"/>
            <w:hideMark/>
          </w:tcPr>
          <w:p w14:paraId="5E87AD2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3" w:type="pct"/>
            <w:tcBorders>
              <w:top w:val="nil"/>
              <w:left w:val="nil"/>
              <w:bottom w:val="nil"/>
              <w:right w:val="nil"/>
            </w:tcBorders>
            <w:shd w:val="clear" w:color="auto" w:fill="auto"/>
            <w:noWrap/>
            <w:vAlign w:val="bottom"/>
            <w:hideMark/>
          </w:tcPr>
          <w:p w14:paraId="160B051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73" w:type="pct"/>
            <w:tcBorders>
              <w:top w:val="nil"/>
              <w:left w:val="nil"/>
              <w:bottom w:val="nil"/>
              <w:right w:val="nil"/>
            </w:tcBorders>
            <w:shd w:val="clear" w:color="auto" w:fill="auto"/>
            <w:noWrap/>
            <w:vAlign w:val="bottom"/>
            <w:hideMark/>
          </w:tcPr>
          <w:p w14:paraId="3FCE363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6501C78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D8CDE3E" w14:textId="77777777" w:rsidTr="00C31697">
        <w:trPr>
          <w:trHeight w:val="288"/>
        </w:trPr>
        <w:tc>
          <w:tcPr>
            <w:tcW w:w="2217" w:type="pct"/>
            <w:tcBorders>
              <w:top w:val="nil"/>
              <w:left w:val="nil"/>
              <w:bottom w:val="nil"/>
              <w:right w:val="nil"/>
            </w:tcBorders>
            <w:shd w:val="clear" w:color="auto" w:fill="auto"/>
            <w:noWrap/>
            <w:vAlign w:val="bottom"/>
            <w:hideMark/>
          </w:tcPr>
          <w:p w14:paraId="1433FC7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716" w:type="pct"/>
            <w:tcBorders>
              <w:top w:val="nil"/>
              <w:left w:val="nil"/>
              <w:bottom w:val="nil"/>
              <w:right w:val="nil"/>
            </w:tcBorders>
            <w:shd w:val="clear" w:color="auto" w:fill="auto"/>
            <w:noWrap/>
            <w:vAlign w:val="bottom"/>
            <w:hideMark/>
          </w:tcPr>
          <w:p w14:paraId="296893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334.46</w:t>
            </w:r>
          </w:p>
        </w:tc>
        <w:tc>
          <w:tcPr>
            <w:tcW w:w="653" w:type="pct"/>
            <w:tcBorders>
              <w:top w:val="nil"/>
              <w:left w:val="nil"/>
              <w:bottom w:val="nil"/>
              <w:right w:val="nil"/>
            </w:tcBorders>
            <w:shd w:val="clear" w:color="auto" w:fill="auto"/>
            <w:noWrap/>
            <w:vAlign w:val="bottom"/>
            <w:hideMark/>
          </w:tcPr>
          <w:p w14:paraId="2BFEF3B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0.86</w:t>
            </w:r>
          </w:p>
        </w:tc>
        <w:tc>
          <w:tcPr>
            <w:tcW w:w="673" w:type="pct"/>
            <w:tcBorders>
              <w:top w:val="nil"/>
              <w:left w:val="nil"/>
              <w:bottom w:val="nil"/>
              <w:right w:val="nil"/>
            </w:tcBorders>
            <w:shd w:val="clear" w:color="auto" w:fill="auto"/>
            <w:noWrap/>
            <w:vAlign w:val="bottom"/>
            <w:hideMark/>
          </w:tcPr>
          <w:p w14:paraId="6ED965E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0.20</w:t>
            </w:r>
          </w:p>
        </w:tc>
        <w:tc>
          <w:tcPr>
            <w:tcW w:w="741" w:type="pct"/>
            <w:tcBorders>
              <w:top w:val="nil"/>
              <w:left w:val="nil"/>
              <w:bottom w:val="nil"/>
              <w:right w:val="nil"/>
            </w:tcBorders>
            <w:shd w:val="clear" w:color="auto" w:fill="auto"/>
            <w:noWrap/>
            <w:vAlign w:val="bottom"/>
            <w:hideMark/>
          </w:tcPr>
          <w:p w14:paraId="25287E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0.44</w:t>
            </w:r>
          </w:p>
        </w:tc>
      </w:tr>
      <w:tr w:rsidR="00134564" w:rsidRPr="00134564" w14:paraId="0726BA2D" w14:textId="77777777" w:rsidTr="00C31697">
        <w:trPr>
          <w:trHeight w:val="288"/>
        </w:trPr>
        <w:tc>
          <w:tcPr>
            <w:tcW w:w="2217" w:type="pct"/>
            <w:tcBorders>
              <w:top w:val="nil"/>
              <w:left w:val="nil"/>
              <w:bottom w:val="nil"/>
              <w:right w:val="nil"/>
            </w:tcBorders>
            <w:shd w:val="clear" w:color="auto" w:fill="auto"/>
            <w:noWrap/>
            <w:vAlign w:val="bottom"/>
            <w:hideMark/>
          </w:tcPr>
          <w:p w14:paraId="4036A84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716" w:type="pct"/>
            <w:tcBorders>
              <w:top w:val="nil"/>
              <w:left w:val="nil"/>
              <w:bottom w:val="nil"/>
              <w:right w:val="nil"/>
            </w:tcBorders>
            <w:shd w:val="clear" w:color="auto" w:fill="auto"/>
            <w:noWrap/>
            <w:vAlign w:val="bottom"/>
            <w:hideMark/>
          </w:tcPr>
          <w:p w14:paraId="0BE23E4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344.81</w:t>
            </w:r>
          </w:p>
        </w:tc>
        <w:tc>
          <w:tcPr>
            <w:tcW w:w="653" w:type="pct"/>
            <w:tcBorders>
              <w:top w:val="nil"/>
              <w:left w:val="nil"/>
              <w:bottom w:val="nil"/>
              <w:right w:val="nil"/>
            </w:tcBorders>
            <w:shd w:val="clear" w:color="auto" w:fill="auto"/>
            <w:noWrap/>
            <w:vAlign w:val="bottom"/>
            <w:hideMark/>
          </w:tcPr>
          <w:p w14:paraId="017CE4A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0.88</w:t>
            </w:r>
          </w:p>
        </w:tc>
        <w:tc>
          <w:tcPr>
            <w:tcW w:w="673" w:type="pct"/>
            <w:tcBorders>
              <w:top w:val="nil"/>
              <w:left w:val="nil"/>
              <w:bottom w:val="nil"/>
              <w:right w:val="nil"/>
            </w:tcBorders>
            <w:shd w:val="clear" w:color="auto" w:fill="auto"/>
            <w:noWrap/>
            <w:vAlign w:val="bottom"/>
            <w:hideMark/>
          </w:tcPr>
          <w:p w14:paraId="2F5C4B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0.13</w:t>
            </w:r>
          </w:p>
        </w:tc>
        <w:tc>
          <w:tcPr>
            <w:tcW w:w="741" w:type="pct"/>
            <w:tcBorders>
              <w:top w:val="nil"/>
              <w:left w:val="nil"/>
              <w:bottom w:val="nil"/>
              <w:right w:val="nil"/>
            </w:tcBorders>
            <w:shd w:val="clear" w:color="auto" w:fill="auto"/>
            <w:noWrap/>
            <w:vAlign w:val="bottom"/>
            <w:hideMark/>
          </w:tcPr>
          <w:p w14:paraId="02BC26B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1.30</w:t>
            </w:r>
          </w:p>
        </w:tc>
      </w:tr>
      <w:tr w:rsidR="00134564" w:rsidRPr="00134564" w14:paraId="500ACF88" w14:textId="77777777" w:rsidTr="00C31697">
        <w:trPr>
          <w:trHeight w:val="288"/>
        </w:trPr>
        <w:tc>
          <w:tcPr>
            <w:tcW w:w="2217" w:type="pct"/>
            <w:tcBorders>
              <w:top w:val="nil"/>
              <w:left w:val="nil"/>
              <w:bottom w:val="nil"/>
              <w:right w:val="nil"/>
            </w:tcBorders>
            <w:shd w:val="clear" w:color="auto" w:fill="auto"/>
            <w:noWrap/>
            <w:vAlign w:val="bottom"/>
            <w:hideMark/>
          </w:tcPr>
          <w:p w14:paraId="73C1113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716" w:type="pct"/>
            <w:tcBorders>
              <w:top w:val="nil"/>
              <w:left w:val="nil"/>
              <w:bottom w:val="nil"/>
              <w:right w:val="nil"/>
            </w:tcBorders>
            <w:shd w:val="clear" w:color="auto" w:fill="auto"/>
            <w:noWrap/>
            <w:vAlign w:val="bottom"/>
            <w:hideMark/>
          </w:tcPr>
          <w:p w14:paraId="50BDB73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494.00</w:t>
            </w:r>
          </w:p>
        </w:tc>
        <w:tc>
          <w:tcPr>
            <w:tcW w:w="653" w:type="pct"/>
            <w:tcBorders>
              <w:top w:val="nil"/>
              <w:left w:val="nil"/>
              <w:bottom w:val="nil"/>
              <w:right w:val="nil"/>
            </w:tcBorders>
            <w:shd w:val="clear" w:color="auto" w:fill="auto"/>
            <w:noWrap/>
            <w:vAlign w:val="bottom"/>
            <w:hideMark/>
          </w:tcPr>
          <w:p w14:paraId="192B465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0.56</w:t>
            </w:r>
          </w:p>
        </w:tc>
        <w:tc>
          <w:tcPr>
            <w:tcW w:w="673" w:type="pct"/>
            <w:tcBorders>
              <w:top w:val="nil"/>
              <w:left w:val="nil"/>
              <w:bottom w:val="nil"/>
              <w:right w:val="nil"/>
            </w:tcBorders>
            <w:shd w:val="clear" w:color="auto" w:fill="auto"/>
            <w:noWrap/>
            <w:vAlign w:val="bottom"/>
            <w:hideMark/>
          </w:tcPr>
          <w:p w14:paraId="2C369E1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0.84</w:t>
            </w:r>
          </w:p>
        </w:tc>
        <w:tc>
          <w:tcPr>
            <w:tcW w:w="741" w:type="pct"/>
            <w:tcBorders>
              <w:top w:val="nil"/>
              <w:left w:val="nil"/>
              <w:bottom w:val="nil"/>
              <w:right w:val="nil"/>
            </w:tcBorders>
            <w:shd w:val="clear" w:color="auto" w:fill="auto"/>
            <w:noWrap/>
            <w:vAlign w:val="bottom"/>
            <w:hideMark/>
          </w:tcPr>
          <w:p w14:paraId="465BEFC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0.80</w:t>
            </w:r>
          </w:p>
        </w:tc>
      </w:tr>
      <w:tr w:rsidR="00134564" w:rsidRPr="00134564" w14:paraId="0AC8784D" w14:textId="77777777" w:rsidTr="00C31697">
        <w:trPr>
          <w:trHeight w:val="288"/>
        </w:trPr>
        <w:tc>
          <w:tcPr>
            <w:tcW w:w="2217" w:type="pct"/>
            <w:tcBorders>
              <w:top w:val="nil"/>
              <w:left w:val="nil"/>
              <w:bottom w:val="nil"/>
              <w:right w:val="nil"/>
            </w:tcBorders>
            <w:shd w:val="clear" w:color="auto" w:fill="auto"/>
            <w:noWrap/>
            <w:vAlign w:val="bottom"/>
            <w:hideMark/>
          </w:tcPr>
          <w:p w14:paraId="49C8624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716" w:type="pct"/>
            <w:tcBorders>
              <w:top w:val="nil"/>
              <w:left w:val="nil"/>
              <w:bottom w:val="nil"/>
              <w:right w:val="nil"/>
            </w:tcBorders>
            <w:shd w:val="clear" w:color="auto" w:fill="auto"/>
            <w:noWrap/>
            <w:vAlign w:val="bottom"/>
            <w:hideMark/>
          </w:tcPr>
          <w:p w14:paraId="276E4D4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345.84</w:t>
            </w:r>
          </w:p>
        </w:tc>
        <w:tc>
          <w:tcPr>
            <w:tcW w:w="653" w:type="pct"/>
            <w:tcBorders>
              <w:top w:val="nil"/>
              <w:left w:val="nil"/>
              <w:bottom w:val="nil"/>
              <w:right w:val="nil"/>
            </w:tcBorders>
            <w:shd w:val="clear" w:color="auto" w:fill="auto"/>
            <w:noWrap/>
            <w:vAlign w:val="bottom"/>
            <w:hideMark/>
          </w:tcPr>
          <w:p w14:paraId="4D9670D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1.56</w:t>
            </w:r>
          </w:p>
        </w:tc>
        <w:tc>
          <w:tcPr>
            <w:tcW w:w="673" w:type="pct"/>
            <w:tcBorders>
              <w:top w:val="nil"/>
              <w:left w:val="nil"/>
              <w:bottom w:val="nil"/>
              <w:right w:val="nil"/>
            </w:tcBorders>
            <w:shd w:val="clear" w:color="auto" w:fill="auto"/>
            <w:noWrap/>
            <w:vAlign w:val="bottom"/>
            <w:hideMark/>
          </w:tcPr>
          <w:p w14:paraId="1F737A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0.48</w:t>
            </w:r>
          </w:p>
        </w:tc>
        <w:tc>
          <w:tcPr>
            <w:tcW w:w="741" w:type="pct"/>
            <w:tcBorders>
              <w:top w:val="nil"/>
              <w:left w:val="nil"/>
              <w:bottom w:val="nil"/>
              <w:right w:val="nil"/>
            </w:tcBorders>
            <w:shd w:val="clear" w:color="auto" w:fill="auto"/>
            <w:noWrap/>
            <w:vAlign w:val="bottom"/>
            <w:hideMark/>
          </w:tcPr>
          <w:p w14:paraId="2C2B0E1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1.43</w:t>
            </w:r>
          </w:p>
        </w:tc>
      </w:tr>
      <w:tr w:rsidR="00134564" w:rsidRPr="00134564" w14:paraId="3A10ACB2" w14:textId="77777777" w:rsidTr="00C31697">
        <w:trPr>
          <w:trHeight w:val="288"/>
        </w:trPr>
        <w:tc>
          <w:tcPr>
            <w:tcW w:w="2217" w:type="pct"/>
            <w:tcBorders>
              <w:top w:val="nil"/>
              <w:left w:val="nil"/>
              <w:bottom w:val="single" w:sz="4" w:space="0" w:color="auto"/>
              <w:right w:val="nil"/>
            </w:tcBorders>
            <w:shd w:val="clear" w:color="auto" w:fill="auto"/>
            <w:noWrap/>
            <w:vAlign w:val="bottom"/>
            <w:hideMark/>
          </w:tcPr>
          <w:p w14:paraId="47BBE3A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716" w:type="pct"/>
            <w:tcBorders>
              <w:top w:val="nil"/>
              <w:left w:val="nil"/>
              <w:bottom w:val="single" w:sz="4" w:space="0" w:color="auto"/>
              <w:right w:val="nil"/>
            </w:tcBorders>
            <w:shd w:val="clear" w:color="auto" w:fill="auto"/>
            <w:noWrap/>
            <w:vAlign w:val="bottom"/>
            <w:hideMark/>
          </w:tcPr>
          <w:p w14:paraId="0E1A95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892.14</w:t>
            </w:r>
          </w:p>
        </w:tc>
        <w:tc>
          <w:tcPr>
            <w:tcW w:w="653" w:type="pct"/>
            <w:tcBorders>
              <w:top w:val="nil"/>
              <w:left w:val="nil"/>
              <w:bottom w:val="single" w:sz="4" w:space="0" w:color="auto"/>
              <w:right w:val="nil"/>
            </w:tcBorders>
            <w:shd w:val="clear" w:color="auto" w:fill="auto"/>
            <w:noWrap/>
            <w:vAlign w:val="bottom"/>
            <w:hideMark/>
          </w:tcPr>
          <w:p w14:paraId="2CF4A26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2.78</w:t>
            </w:r>
          </w:p>
        </w:tc>
        <w:tc>
          <w:tcPr>
            <w:tcW w:w="673" w:type="pct"/>
            <w:tcBorders>
              <w:top w:val="nil"/>
              <w:left w:val="nil"/>
              <w:bottom w:val="single" w:sz="4" w:space="0" w:color="auto"/>
              <w:right w:val="nil"/>
            </w:tcBorders>
            <w:shd w:val="clear" w:color="auto" w:fill="auto"/>
            <w:noWrap/>
            <w:vAlign w:val="bottom"/>
            <w:hideMark/>
          </w:tcPr>
          <w:p w14:paraId="4006C55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0.67</w:t>
            </w:r>
          </w:p>
        </w:tc>
        <w:tc>
          <w:tcPr>
            <w:tcW w:w="741" w:type="pct"/>
            <w:tcBorders>
              <w:top w:val="nil"/>
              <w:left w:val="nil"/>
              <w:bottom w:val="single" w:sz="4" w:space="0" w:color="auto"/>
              <w:right w:val="nil"/>
            </w:tcBorders>
            <w:shd w:val="clear" w:color="auto" w:fill="auto"/>
            <w:noWrap/>
            <w:vAlign w:val="bottom"/>
            <w:hideMark/>
          </w:tcPr>
          <w:p w14:paraId="5ECEAE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3.89</w:t>
            </w:r>
          </w:p>
        </w:tc>
      </w:tr>
    </w:tbl>
    <w:p w14:paraId="2CBDEDD3" w14:textId="77777777" w:rsidR="00C31697" w:rsidRPr="00134564" w:rsidRDefault="00C31697" w:rsidP="00C31697">
      <w:pPr>
        <w:rPr>
          <w:i/>
        </w:rPr>
      </w:pPr>
      <w:r w:rsidRPr="00134564">
        <w:rPr>
          <w:i/>
        </w:rPr>
        <w:t>Sources: Baseline survey of Cao Lanh Impact Evaluation</w:t>
      </w:r>
    </w:p>
    <w:p w14:paraId="0D59843C"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3E329756" w14:textId="77777777" w:rsidR="00C07053" w:rsidRPr="00134564" w:rsidRDefault="00C07053" w:rsidP="00C07053">
      <w:pPr>
        <w:pStyle w:val="ASIBodyCopy"/>
        <w:keepNext/>
        <w:spacing w:before="0" w:after="0" w:line="240" w:lineRule="auto"/>
        <w:rPr>
          <w:rFonts w:asciiTheme="majorHAnsi" w:hAnsiTheme="majorHAnsi" w:cstheme="majorHAnsi"/>
          <w:sz w:val="18"/>
        </w:rPr>
      </w:pPr>
    </w:p>
    <w:tbl>
      <w:tblPr>
        <w:tblW w:w="7360" w:type="dxa"/>
        <w:tblInd w:w="93" w:type="dxa"/>
        <w:tblLook w:val="04A0" w:firstRow="1" w:lastRow="0" w:firstColumn="1" w:lastColumn="0" w:noHBand="0" w:noVBand="1"/>
      </w:tblPr>
      <w:tblGrid>
        <w:gridCol w:w="3520"/>
        <w:gridCol w:w="1280"/>
        <w:gridCol w:w="1280"/>
        <w:gridCol w:w="1280"/>
      </w:tblGrid>
      <w:tr w:rsidR="00134564" w:rsidRPr="00134564" w14:paraId="24E5C237" w14:textId="77777777" w:rsidTr="00C07053">
        <w:trPr>
          <w:trHeight w:val="288"/>
        </w:trPr>
        <w:tc>
          <w:tcPr>
            <w:tcW w:w="3520" w:type="dxa"/>
            <w:tcBorders>
              <w:top w:val="nil"/>
              <w:left w:val="nil"/>
              <w:bottom w:val="nil"/>
              <w:right w:val="nil"/>
            </w:tcBorders>
            <w:shd w:val="clear" w:color="auto" w:fill="auto"/>
            <w:noWrap/>
            <w:vAlign w:val="bottom"/>
          </w:tcPr>
          <w:p w14:paraId="35E4982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p>
        </w:tc>
        <w:tc>
          <w:tcPr>
            <w:tcW w:w="1280" w:type="dxa"/>
            <w:tcBorders>
              <w:top w:val="nil"/>
              <w:left w:val="nil"/>
              <w:bottom w:val="nil"/>
              <w:right w:val="nil"/>
            </w:tcBorders>
            <w:shd w:val="clear" w:color="auto" w:fill="auto"/>
            <w:noWrap/>
            <w:vAlign w:val="bottom"/>
          </w:tcPr>
          <w:p w14:paraId="1DAE0F2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3988E04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1280" w:type="dxa"/>
            <w:tcBorders>
              <w:top w:val="nil"/>
              <w:left w:val="nil"/>
              <w:bottom w:val="nil"/>
              <w:right w:val="nil"/>
            </w:tcBorders>
            <w:shd w:val="clear" w:color="auto" w:fill="auto"/>
            <w:noWrap/>
            <w:vAlign w:val="bottom"/>
          </w:tcPr>
          <w:p w14:paraId="530FEC3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bl>
    <w:p w14:paraId="1D586F5B"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660"/>
        <w:gridCol w:w="1696"/>
        <w:gridCol w:w="1696"/>
        <w:gridCol w:w="1694"/>
      </w:tblGrid>
      <w:tr w:rsidR="00134564" w:rsidRPr="00134564" w14:paraId="35CA076E" w14:textId="77777777" w:rsidTr="00C31697">
        <w:trPr>
          <w:trHeight w:val="288"/>
        </w:trPr>
        <w:tc>
          <w:tcPr>
            <w:tcW w:w="4131" w:type="pct"/>
            <w:gridSpan w:val="3"/>
            <w:tcBorders>
              <w:top w:val="nil"/>
              <w:left w:val="nil"/>
              <w:bottom w:val="nil"/>
              <w:right w:val="nil"/>
            </w:tcBorders>
            <w:shd w:val="clear" w:color="auto" w:fill="auto"/>
            <w:noWrap/>
            <w:vAlign w:val="bottom"/>
            <w:hideMark/>
          </w:tcPr>
          <w:p w14:paraId="64B4B273"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A.4.28. Productivity of annual plants (ton/ha/year)</w:t>
            </w:r>
          </w:p>
        </w:tc>
        <w:tc>
          <w:tcPr>
            <w:tcW w:w="869" w:type="pct"/>
            <w:tcBorders>
              <w:top w:val="nil"/>
              <w:left w:val="nil"/>
              <w:bottom w:val="nil"/>
              <w:right w:val="nil"/>
            </w:tcBorders>
            <w:shd w:val="clear" w:color="auto" w:fill="auto"/>
            <w:noWrap/>
            <w:vAlign w:val="bottom"/>
            <w:hideMark/>
          </w:tcPr>
          <w:p w14:paraId="032ECF0E" w14:textId="77777777" w:rsidR="00C07053" w:rsidRPr="00134564" w:rsidRDefault="00C07053" w:rsidP="00C07053">
            <w:pPr>
              <w:spacing w:after="0" w:line="240" w:lineRule="auto"/>
              <w:rPr>
                <w:rFonts w:asciiTheme="majorHAnsi" w:hAnsiTheme="majorHAnsi" w:cstheme="majorHAnsi"/>
                <w:b/>
                <w:i/>
                <w:szCs w:val="18"/>
                <w:lang w:val="en-US" w:eastAsia="en-US"/>
              </w:rPr>
            </w:pPr>
          </w:p>
        </w:tc>
      </w:tr>
      <w:tr w:rsidR="00134564" w:rsidRPr="00134564" w14:paraId="6B60ECD1" w14:textId="77777777" w:rsidTr="00C31697">
        <w:trPr>
          <w:trHeight w:val="288"/>
        </w:trPr>
        <w:tc>
          <w:tcPr>
            <w:tcW w:w="2391" w:type="pct"/>
            <w:tcBorders>
              <w:top w:val="single" w:sz="4" w:space="0" w:color="auto"/>
              <w:left w:val="nil"/>
              <w:bottom w:val="single" w:sz="4" w:space="0" w:color="auto"/>
              <w:right w:val="nil"/>
            </w:tcBorders>
            <w:shd w:val="clear" w:color="auto" w:fill="auto"/>
            <w:noWrap/>
            <w:vAlign w:val="bottom"/>
            <w:hideMark/>
          </w:tcPr>
          <w:p w14:paraId="228BDB6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870" w:type="pct"/>
            <w:tcBorders>
              <w:top w:val="single" w:sz="4" w:space="0" w:color="auto"/>
              <w:left w:val="nil"/>
              <w:bottom w:val="single" w:sz="4" w:space="0" w:color="auto"/>
              <w:right w:val="nil"/>
            </w:tcBorders>
            <w:shd w:val="clear" w:color="auto" w:fill="auto"/>
            <w:vAlign w:val="center"/>
            <w:hideMark/>
          </w:tcPr>
          <w:p w14:paraId="6A6D0A75"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Rice</w:t>
            </w:r>
          </w:p>
        </w:tc>
        <w:tc>
          <w:tcPr>
            <w:tcW w:w="870" w:type="pct"/>
            <w:tcBorders>
              <w:top w:val="single" w:sz="4" w:space="0" w:color="auto"/>
              <w:left w:val="nil"/>
              <w:bottom w:val="single" w:sz="4" w:space="0" w:color="auto"/>
              <w:right w:val="nil"/>
            </w:tcBorders>
            <w:shd w:val="clear" w:color="auto" w:fill="auto"/>
            <w:vAlign w:val="center"/>
            <w:hideMark/>
          </w:tcPr>
          <w:p w14:paraId="743716FF"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Maize</w:t>
            </w:r>
          </w:p>
        </w:tc>
        <w:tc>
          <w:tcPr>
            <w:tcW w:w="869" w:type="pct"/>
            <w:tcBorders>
              <w:top w:val="single" w:sz="4" w:space="0" w:color="auto"/>
              <w:left w:val="nil"/>
              <w:bottom w:val="single" w:sz="4" w:space="0" w:color="auto"/>
              <w:right w:val="nil"/>
            </w:tcBorders>
            <w:shd w:val="clear" w:color="auto" w:fill="auto"/>
            <w:vAlign w:val="center"/>
            <w:hideMark/>
          </w:tcPr>
          <w:p w14:paraId="007A3571"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Sesame</w:t>
            </w:r>
          </w:p>
        </w:tc>
      </w:tr>
      <w:tr w:rsidR="00134564" w:rsidRPr="00134564" w14:paraId="69804BC7" w14:textId="77777777" w:rsidTr="00C31697">
        <w:trPr>
          <w:trHeight w:val="288"/>
        </w:trPr>
        <w:tc>
          <w:tcPr>
            <w:tcW w:w="2391" w:type="pct"/>
            <w:tcBorders>
              <w:top w:val="nil"/>
              <w:left w:val="nil"/>
              <w:bottom w:val="nil"/>
              <w:right w:val="nil"/>
            </w:tcBorders>
            <w:shd w:val="clear" w:color="auto" w:fill="auto"/>
            <w:noWrap/>
            <w:vAlign w:val="bottom"/>
            <w:hideMark/>
          </w:tcPr>
          <w:p w14:paraId="0069F3A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870" w:type="pct"/>
            <w:tcBorders>
              <w:top w:val="nil"/>
              <w:left w:val="nil"/>
              <w:bottom w:val="nil"/>
              <w:right w:val="nil"/>
            </w:tcBorders>
            <w:shd w:val="clear" w:color="auto" w:fill="auto"/>
            <w:noWrap/>
            <w:vAlign w:val="bottom"/>
            <w:hideMark/>
          </w:tcPr>
          <w:p w14:paraId="7BB632D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4.66</w:t>
            </w:r>
          </w:p>
        </w:tc>
        <w:tc>
          <w:tcPr>
            <w:tcW w:w="870" w:type="pct"/>
            <w:tcBorders>
              <w:top w:val="nil"/>
              <w:left w:val="nil"/>
              <w:bottom w:val="nil"/>
              <w:right w:val="nil"/>
            </w:tcBorders>
            <w:shd w:val="clear" w:color="auto" w:fill="auto"/>
            <w:noWrap/>
            <w:vAlign w:val="bottom"/>
            <w:hideMark/>
          </w:tcPr>
          <w:p w14:paraId="17C9AA7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6.65</w:t>
            </w:r>
          </w:p>
        </w:tc>
        <w:tc>
          <w:tcPr>
            <w:tcW w:w="869" w:type="pct"/>
            <w:tcBorders>
              <w:top w:val="nil"/>
              <w:left w:val="nil"/>
              <w:bottom w:val="nil"/>
              <w:right w:val="nil"/>
            </w:tcBorders>
            <w:shd w:val="clear" w:color="auto" w:fill="auto"/>
            <w:noWrap/>
            <w:vAlign w:val="bottom"/>
            <w:hideMark/>
          </w:tcPr>
          <w:p w14:paraId="2E9D743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0.82</w:t>
            </w:r>
          </w:p>
        </w:tc>
      </w:tr>
      <w:tr w:rsidR="00134564" w:rsidRPr="00134564" w14:paraId="49600D6C" w14:textId="77777777" w:rsidTr="00C31697">
        <w:trPr>
          <w:trHeight w:val="288"/>
        </w:trPr>
        <w:tc>
          <w:tcPr>
            <w:tcW w:w="2391" w:type="pct"/>
            <w:tcBorders>
              <w:top w:val="nil"/>
              <w:left w:val="nil"/>
              <w:bottom w:val="nil"/>
              <w:right w:val="nil"/>
            </w:tcBorders>
            <w:shd w:val="clear" w:color="auto" w:fill="auto"/>
            <w:noWrap/>
            <w:vAlign w:val="bottom"/>
            <w:hideMark/>
          </w:tcPr>
          <w:p w14:paraId="79E7FD6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870" w:type="pct"/>
            <w:tcBorders>
              <w:top w:val="nil"/>
              <w:left w:val="nil"/>
              <w:bottom w:val="nil"/>
              <w:right w:val="nil"/>
            </w:tcBorders>
            <w:shd w:val="clear" w:color="auto" w:fill="auto"/>
            <w:noWrap/>
            <w:vAlign w:val="bottom"/>
            <w:hideMark/>
          </w:tcPr>
          <w:p w14:paraId="53F1A97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4.41</w:t>
            </w:r>
          </w:p>
        </w:tc>
        <w:tc>
          <w:tcPr>
            <w:tcW w:w="870" w:type="pct"/>
            <w:tcBorders>
              <w:top w:val="nil"/>
              <w:left w:val="nil"/>
              <w:bottom w:val="nil"/>
              <w:right w:val="nil"/>
            </w:tcBorders>
            <w:shd w:val="clear" w:color="auto" w:fill="auto"/>
            <w:noWrap/>
            <w:vAlign w:val="bottom"/>
            <w:hideMark/>
          </w:tcPr>
          <w:p w14:paraId="78FF320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7.15</w:t>
            </w:r>
          </w:p>
        </w:tc>
        <w:tc>
          <w:tcPr>
            <w:tcW w:w="869" w:type="pct"/>
            <w:tcBorders>
              <w:top w:val="nil"/>
              <w:left w:val="nil"/>
              <w:bottom w:val="nil"/>
              <w:right w:val="nil"/>
            </w:tcBorders>
            <w:shd w:val="clear" w:color="auto" w:fill="auto"/>
            <w:noWrap/>
            <w:vAlign w:val="bottom"/>
            <w:hideMark/>
          </w:tcPr>
          <w:p w14:paraId="712F94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0.74</w:t>
            </w:r>
          </w:p>
        </w:tc>
      </w:tr>
      <w:tr w:rsidR="00134564" w:rsidRPr="00134564" w14:paraId="48FCCF40" w14:textId="77777777" w:rsidTr="00C31697">
        <w:trPr>
          <w:trHeight w:val="288"/>
        </w:trPr>
        <w:tc>
          <w:tcPr>
            <w:tcW w:w="2391" w:type="pct"/>
            <w:tcBorders>
              <w:top w:val="nil"/>
              <w:left w:val="nil"/>
              <w:bottom w:val="nil"/>
              <w:right w:val="nil"/>
            </w:tcBorders>
            <w:shd w:val="clear" w:color="auto" w:fill="auto"/>
            <w:noWrap/>
            <w:vAlign w:val="bottom"/>
            <w:hideMark/>
          </w:tcPr>
          <w:p w14:paraId="04EFC0E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870" w:type="pct"/>
            <w:tcBorders>
              <w:top w:val="nil"/>
              <w:left w:val="nil"/>
              <w:bottom w:val="nil"/>
              <w:right w:val="nil"/>
            </w:tcBorders>
            <w:shd w:val="clear" w:color="auto" w:fill="auto"/>
            <w:noWrap/>
            <w:vAlign w:val="bottom"/>
            <w:hideMark/>
          </w:tcPr>
          <w:p w14:paraId="7CC726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5.12</w:t>
            </w:r>
          </w:p>
        </w:tc>
        <w:tc>
          <w:tcPr>
            <w:tcW w:w="870" w:type="pct"/>
            <w:tcBorders>
              <w:top w:val="nil"/>
              <w:left w:val="nil"/>
              <w:bottom w:val="nil"/>
              <w:right w:val="nil"/>
            </w:tcBorders>
            <w:shd w:val="clear" w:color="auto" w:fill="auto"/>
            <w:noWrap/>
            <w:vAlign w:val="bottom"/>
            <w:hideMark/>
          </w:tcPr>
          <w:p w14:paraId="7F2256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5.96</w:t>
            </w:r>
          </w:p>
        </w:tc>
        <w:tc>
          <w:tcPr>
            <w:tcW w:w="869" w:type="pct"/>
            <w:tcBorders>
              <w:top w:val="nil"/>
              <w:left w:val="nil"/>
              <w:bottom w:val="nil"/>
              <w:right w:val="nil"/>
            </w:tcBorders>
            <w:shd w:val="clear" w:color="auto" w:fill="auto"/>
            <w:noWrap/>
            <w:vAlign w:val="bottom"/>
            <w:hideMark/>
          </w:tcPr>
          <w:p w14:paraId="635EDAC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83A9B69" w14:textId="77777777" w:rsidTr="00C31697">
        <w:trPr>
          <w:trHeight w:val="288"/>
        </w:trPr>
        <w:tc>
          <w:tcPr>
            <w:tcW w:w="2391" w:type="pct"/>
            <w:tcBorders>
              <w:top w:val="nil"/>
              <w:left w:val="nil"/>
              <w:bottom w:val="nil"/>
              <w:right w:val="nil"/>
            </w:tcBorders>
            <w:shd w:val="clear" w:color="auto" w:fill="auto"/>
            <w:noWrap/>
            <w:vAlign w:val="bottom"/>
            <w:hideMark/>
          </w:tcPr>
          <w:p w14:paraId="25A7AFD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870" w:type="pct"/>
            <w:tcBorders>
              <w:top w:val="nil"/>
              <w:left w:val="nil"/>
              <w:bottom w:val="nil"/>
              <w:right w:val="nil"/>
            </w:tcBorders>
            <w:shd w:val="clear" w:color="auto" w:fill="auto"/>
            <w:noWrap/>
            <w:vAlign w:val="bottom"/>
            <w:hideMark/>
          </w:tcPr>
          <w:p w14:paraId="2D1223B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4.75</w:t>
            </w:r>
          </w:p>
        </w:tc>
        <w:tc>
          <w:tcPr>
            <w:tcW w:w="870" w:type="pct"/>
            <w:tcBorders>
              <w:top w:val="nil"/>
              <w:left w:val="nil"/>
              <w:bottom w:val="nil"/>
              <w:right w:val="nil"/>
            </w:tcBorders>
            <w:shd w:val="clear" w:color="auto" w:fill="auto"/>
            <w:noWrap/>
            <w:vAlign w:val="bottom"/>
            <w:hideMark/>
          </w:tcPr>
          <w:p w14:paraId="2BF14EC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636797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0.89</w:t>
            </w:r>
          </w:p>
        </w:tc>
      </w:tr>
      <w:tr w:rsidR="00134564" w:rsidRPr="00134564" w14:paraId="5570828B" w14:textId="77777777" w:rsidTr="00C31697">
        <w:trPr>
          <w:trHeight w:val="288"/>
        </w:trPr>
        <w:tc>
          <w:tcPr>
            <w:tcW w:w="2391" w:type="pct"/>
            <w:tcBorders>
              <w:top w:val="nil"/>
              <w:left w:val="nil"/>
              <w:bottom w:val="nil"/>
              <w:right w:val="nil"/>
            </w:tcBorders>
            <w:shd w:val="clear" w:color="auto" w:fill="auto"/>
            <w:noWrap/>
            <w:vAlign w:val="bottom"/>
            <w:hideMark/>
          </w:tcPr>
          <w:p w14:paraId="1B68CA9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870" w:type="pct"/>
            <w:tcBorders>
              <w:top w:val="nil"/>
              <w:left w:val="nil"/>
              <w:bottom w:val="nil"/>
              <w:right w:val="nil"/>
            </w:tcBorders>
            <w:shd w:val="clear" w:color="auto" w:fill="auto"/>
            <w:noWrap/>
            <w:vAlign w:val="bottom"/>
            <w:hideMark/>
          </w:tcPr>
          <w:p w14:paraId="1E3196B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6F70C93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54E44D2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9E69C61" w14:textId="77777777" w:rsidTr="00C31697">
        <w:trPr>
          <w:trHeight w:val="288"/>
        </w:trPr>
        <w:tc>
          <w:tcPr>
            <w:tcW w:w="2391" w:type="pct"/>
            <w:tcBorders>
              <w:top w:val="nil"/>
              <w:left w:val="nil"/>
              <w:bottom w:val="nil"/>
              <w:right w:val="nil"/>
            </w:tcBorders>
            <w:shd w:val="clear" w:color="auto" w:fill="auto"/>
            <w:noWrap/>
            <w:vAlign w:val="bottom"/>
            <w:hideMark/>
          </w:tcPr>
          <w:p w14:paraId="584D033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870" w:type="pct"/>
            <w:tcBorders>
              <w:top w:val="nil"/>
              <w:left w:val="nil"/>
              <w:bottom w:val="nil"/>
              <w:right w:val="nil"/>
            </w:tcBorders>
            <w:shd w:val="clear" w:color="auto" w:fill="auto"/>
            <w:noWrap/>
            <w:vAlign w:val="bottom"/>
            <w:hideMark/>
          </w:tcPr>
          <w:p w14:paraId="1D81EE7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4.54</w:t>
            </w:r>
          </w:p>
        </w:tc>
        <w:tc>
          <w:tcPr>
            <w:tcW w:w="870" w:type="pct"/>
            <w:tcBorders>
              <w:top w:val="nil"/>
              <w:left w:val="nil"/>
              <w:bottom w:val="nil"/>
              <w:right w:val="nil"/>
            </w:tcBorders>
            <w:shd w:val="clear" w:color="auto" w:fill="auto"/>
            <w:noWrap/>
            <w:vAlign w:val="bottom"/>
            <w:hideMark/>
          </w:tcPr>
          <w:p w14:paraId="1CA6F5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7.52</w:t>
            </w:r>
          </w:p>
        </w:tc>
        <w:tc>
          <w:tcPr>
            <w:tcW w:w="869" w:type="pct"/>
            <w:tcBorders>
              <w:top w:val="nil"/>
              <w:left w:val="nil"/>
              <w:bottom w:val="nil"/>
              <w:right w:val="nil"/>
            </w:tcBorders>
            <w:shd w:val="clear" w:color="auto" w:fill="auto"/>
            <w:noWrap/>
            <w:vAlign w:val="bottom"/>
            <w:hideMark/>
          </w:tcPr>
          <w:p w14:paraId="4C176E1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0.77</w:t>
            </w:r>
          </w:p>
        </w:tc>
      </w:tr>
      <w:tr w:rsidR="00134564" w:rsidRPr="00134564" w14:paraId="210C9558" w14:textId="77777777" w:rsidTr="00C31697">
        <w:trPr>
          <w:trHeight w:val="288"/>
        </w:trPr>
        <w:tc>
          <w:tcPr>
            <w:tcW w:w="2391" w:type="pct"/>
            <w:tcBorders>
              <w:top w:val="nil"/>
              <w:left w:val="nil"/>
              <w:bottom w:val="nil"/>
              <w:right w:val="nil"/>
            </w:tcBorders>
            <w:shd w:val="clear" w:color="auto" w:fill="auto"/>
            <w:noWrap/>
            <w:vAlign w:val="bottom"/>
            <w:hideMark/>
          </w:tcPr>
          <w:p w14:paraId="5F0A080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870" w:type="pct"/>
            <w:tcBorders>
              <w:top w:val="nil"/>
              <w:left w:val="nil"/>
              <w:bottom w:val="nil"/>
              <w:right w:val="nil"/>
            </w:tcBorders>
            <w:shd w:val="clear" w:color="auto" w:fill="auto"/>
            <w:noWrap/>
            <w:vAlign w:val="bottom"/>
            <w:hideMark/>
          </w:tcPr>
          <w:p w14:paraId="1EE3101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4.70</w:t>
            </w:r>
          </w:p>
        </w:tc>
        <w:tc>
          <w:tcPr>
            <w:tcW w:w="870" w:type="pct"/>
            <w:tcBorders>
              <w:top w:val="nil"/>
              <w:left w:val="nil"/>
              <w:bottom w:val="nil"/>
              <w:right w:val="nil"/>
            </w:tcBorders>
            <w:shd w:val="clear" w:color="auto" w:fill="auto"/>
            <w:noWrap/>
            <w:vAlign w:val="bottom"/>
            <w:hideMark/>
          </w:tcPr>
          <w:p w14:paraId="07ED45D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6.60</w:t>
            </w:r>
          </w:p>
        </w:tc>
        <w:tc>
          <w:tcPr>
            <w:tcW w:w="869" w:type="pct"/>
            <w:tcBorders>
              <w:top w:val="nil"/>
              <w:left w:val="nil"/>
              <w:bottom w:val="nil"/>
              <w:right w:val="nil"/>
            </w:tcBorders>
            <w:shd w:val="clear" w:color="auto" w:fill="auto"/>
            <w:noWrap/>
            <w:vAlign w:val="bottom"/>
            <w:hideMark/>
          </w:tcPr>
          <w:p w14:paraId="349DB3E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0.88</w:t>
            </w:r>
          </w:p>
        </w:tc>
      </w:tr>
      <w:tr w:rsidR="00134564" w:rsidRPr="00134564" w14:paraId="3B68E6CB" w14:textId="77777777" w:rsidTr="00C31697">
        <w:trPr>
          <w:trHeight w:val="288"/>
        </w:trPr>
        <w:tc>
          <w:tcPr>
            <w:tcW w:w="2391" w:type="pct"/>
            <w:tcBorders>
              <w:top w:val="nil"/>
              <w:left w:val="nil"/>
              <w:bottom w:val="nil"/>
              <w:right w:val="nil"/>
            </w:tcBorders>
            <w:shd w:val="clear" w:color="auto" w:fill="auto"/>
            <w:noWrap/>
            <w:vAlign w:val="bottom"/>
            <w:hideMark/>
          </w:tcPr>
          <w:p w14:paraId="7ACA0950"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870" w:type="pct"/>
            <w:tcBorders>
              <w:top w:val="nil"/>
              <w:left w:val="nil"/>
              <w:bottom w:val="nil"/>
              <w:right w:val="nil"/>
            </w:tcBorders>
            <w:shd w:val="clear" w:color="auto" w:fill="auto"/>
            <w:noWrap/>
            <w:vAlign w:val="bottom"/>
            <w:hideMark/>
          </w:tcPr>
          <w:p w14:paraId="33D432A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6EA9175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67F19EE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4774DFA" w14:textId="77777777" w:rsidTr="00C31697">
        <w:trPr>
          <w:trHeight w:val="288"/>
        </w:trPr>
        <w:tc>
          <w:tcPr>
            <w:tcW w:w="2391" w:type="pct"/>
            <w:tcBorders>
              <w:top w:val="nil"/>
              <w:left w:val="nil"/>
              <w:bottom w:val="nil"/>
              <w:right w:val="nil"/>
            </w:tcBorders>
            <w:shd w:val="clear" w:color="auto" w:fill="auto"/>
            <w:noWrap/>
            <w:vAlign w:val="bottom"/>
            <w:hideMark/>
          </w:tcPr>
          <w:p w14:paraId="426AD76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870" w:type="pct"/>
            <w:tcBorders>
              <w:top w:val="nil"/>
              <w:left w:val="nil"/>
              <w:bottom w:val="nil"/>
              <w:right w:val="nil"/>
            </w:tcBorders>
            <w:shd w:val="clear" w:color="auto" w:fill="auto"/>
            <w:noWrap/>
            <w:vAlign w:val="bottom"/>
            <w:hideMark/>
          </w:tcPr>
          <w:p w14:paraId="17D68C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4.68</w:t>
            </w:r>
          </w:p>
        </w:tc>
        <w:tc>
          <w:tcPr>
            <w:tcW w:w="870" w:type="pct"/>
            <w:tcBorders>
              <w:top w:val="nil"/>
              <w:left w:val="nil"/>
              <w:bottom w:val="nil"/>
              <w:right w:val="nil"/>
            </w:tcBorders>
            <w:shd w:val="clear" w:color="auto" w:fill="auto"/>
            <w:noWrap/>
            <w:vAlign w:val="bottom"/>
            <w:hideMark/>
          </w:tcPr>
          <w:p w14:paraId="1CDB841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6.54</w:t>
            </w:r>
          </w:p>
        </w:tc>
        <w:tc>
          <w:tcPr>
            <w:tcW w:w="869" w:type="pct"/>
            <w:tcBorders>
              <w:top w:val="nil"/>
              <w:left w:val="nil"/>
              <w:bottom w:val="nil"/>
              <w:right w:val="nil"/>
            </w:tcBorders>
            <w:shd w:val="clear" w:color="auto" w:fill="auto"/>
            <w:noWrap/>
            <w:vAlign w:val="bottom"/>
            <w:hideMark/>
          </w:tcPr>
          <w:p w14:paraId="2C6687D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0.88</w:t>
            </w:r>
          </w:p>
        </w:tc>
      </w:tr>
      <w:tr w:rsidR="00134564" w:rsidRPr="00134564" w14:paraId="5FF0C15D" w14:textId="77777777" w:rsidTr="00C31697">
        <w:trPr>
          <w:trHeight w:val="288"/>
        </w:trPr>
        <w:tc>
          <w:tcPr>
            <w:tcW w:w="2391" w:type="pct"/>
            <w:tcBorders>
              <w:top w:val="nil"/>
              <w:left w:val="nil"/>
              <w:bottom w:val="nil"/>
              <w:right w:val="nil"/>
            </w:tcBorders>
            <w:shd w:val="clear" w:color="auto" w:fill="auto"/>
            <w:noWrap/>
            <w:vAlign w:val="bottom"/>
            <w:hideMark/>
          </w:tcPr>
          <w:p w14:paraId="1FF7531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870" w:type="pct"/>
            <w:tcBorders>
              <w:top w:val="nil"/>
              <w:left w:val="nil"/>
              <w:bottom w:val="nil"/>
              <w:right w:val="nil"/>
            </w:tcBorders>
            <w:shd w:val="clear" w:color="auto" w:fill="auto"/>
            <w:noWrap/>
            <w:vAlign w:val="bottom"/>
            <w:hideMark/>
          </w:tcPr>
          <w:p w14:paraId="6E3BD9D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4.49</w:t>
            </w:r>
          </w:p>
        </w:tc>
        <w:tc>
          <w:tcPr>
            <w:tcW w:w="870" w:type="pct"/>
            <w:tcBorders>
              <w:top w:val="nil"/>
              <w:left w:val="nil"/>
              <w:bottom w:val="nil"/>
              <w:right w:val="nil"/>
            </w:tcBorders>
            <w:shd w:val="clear" w:color="auto" w:fill="auto"/>
            <w:noWrap/>
            <w:vAlign w:val="bottom"/>
            <w:hideMark/>
          </w:tcPr>
          <w:p w14:paraId="092125A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7.55</w:t>
            </w:r>
          </w:p>
        </w:tc>
        <w:tc>
          <w:tcPr>
            <w:tcW w:w="869" w:type="pct"/>
            <w:tcBorders>
              <w:top w:val="nil"/>
              <w:left w:val="nil"/>
              <w:bottom w:val="nil"/>
              <w:right w:val="nil"/>
            </w:tcBorders>
            <w:shd w:val="clear" w:color="auto" w:fill="auto"/>
            <w:noWrap/>
            <w:vAlign w:val="bottom"/>
            <w:hideMark/>
          </w:tcPr>
          <w:p w14:paraId="57AE975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0.54</w:t>
            </w:r>
          </w:p>
        </w:tc>
      </w:tr>
      <w:tr w:rsidR="00134564" w:rsidRPr="00134564" w14:paraId="66282DE5" w14:textId="77777777" w:rsidTr="00C31697">
        <w:trPr>
          <w:trHeight w:val="288"/>
        </w:trPr>
        <w:tc>
          <w:tcPr>
            <w:tcW w:w="2391" w:type="pct"/>
            <w:tcBorders>
              <w:top w:val="nil"/>
              <w:left w:val="nil"/>
              <w:bottom w:val="nil"/>
              <w:right w:val="nil"/>
            </w:tcBorders>
            <w:shd w:val="clear" w:color="auto" w:fill="auto"/>
            <w:noWrap/>
            <w:vAlign w:val="bottom"/>
            <w:hideMark/>
          </w:tcPr>
          <w:p w14:paraId="3237080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870" w:type="pct"/>
            <w:tcBorders>
              <w:top w:val="nil"/>
              <w:left w:val="nil"/>
              <w:bottom w:val="nil"/>
              <w:right w:val="nil"/>
            </w:tcBorders>
            <w:shd w:val="clear" w:color="auto" w:fill="auto"/>
            <w:noWrap/>
            <w:vAlign w:val="bottom"/>
            <w:hideMark/>
          </w:tcPr>
          <w:p w14:paraId="043C601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1B403BB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0A40772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5AFEC93" w14:textId="77777777" w:rsidTr="00C31697">
        <w:trPr>
          <w:trHeight w:val="288"/>
        </w:trPr>
        <w:tc>
          <w:tcPr>
            <w:tcW w:w="2391" w:type="pct"/>
            <w:tcBorders>
              <w:top w:val="nil"/>
              <w:left w:val="nil"/>
              <w:bottom w:val="nil"/>
              <w:right w:val="nil"/>
            </w:tcBorders>
            <w:shd w:val="clear" w:color="auto" w:fill="auto"/>
            <w:noWrap/>
            <w:vAlign w:val="bottom"/>
            <w:hideMark/>
          </w:tcPr>
          <w:p w14:paraId="2E75876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870" w:type="pct"/>
            <w:tcBorders>
              <w:top w:val="nil"/>
              <w:left w:val="nil"/>
              <w:bottom w:val="nil"/>
              <w:right w:val="nil"/>
            </w:tcBorders>
            <w:shd w:val="clear" w:color="auto" w:fill="auto"/>
            <w:noWrap/>
            <w:vAlign w:val="bottom"/>
            <w:hideMark/>
          </w:tcPr>
          <w:p w14:paraId="6DD852C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4.51</w:t>
            </w:r>
          </w:p>
        </w:tc>
        <w:tc>
          <w:tcPr>
            <w:tcW w:w="870" w:type="pct"/>
            <w:tcBorders>
              <w:top w:val="nil"/>
              <w:left w:val="nil"/>
              <w:bottom w:val="nil"/>
              <w:right w:val="nil"/>
            </w:tcBorders>
            <w:shd w:val="clear" w:color="auto" w:fill="auto"/>
            <w:noWrap/>
            <w:vAlign w:val="bottom"/>
            <w:hideMark/>
          </w:tcPr>
          <w:p w14:paraId="1EEBBC3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6.32</w:t>
            </w:r>
          </w:p>
        </w:tc>
        <w:tc>
          <w:tcPr>
            <w:tcW w:w="869" w:type="pct"/>
            <w:tcBorders>
              <w:top w:val="nil"/>
              <w:left w:val="nil"/>
              <w:bottom w:val="nil"/>
              <w:right w:val="nil"/>
            </w:tcBorders>
            <w:shd w:val="clear" w:color="auto" w:fill="auto"/>
            <w:noWrap/>
            <w:vAlign w:val="bottom"/>
            <w:hideMark/>
          </w:tcPr>
          <w:p w14:paraId="54A1290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0.60</w:t>
            </w:r>
          </w:p>
        </w:tc>
      </w:tr>
      <w:tr w:rsidR="00134564" w:rsidRPr="00134564" w14:paraId="6208FE6F" w14:textId="77777777" w:rsidTr="00C31697">
        <w:trPr>
          <w:trHeight w:val="288"/>
        </w:trPr>
        <w:tc>
          <w:tcPr>
            <w:tcW w:w="2391" w:type="pct"/>
            <w:tcBorders>
              <w:top w:val="nil"/>
              <w:left w:val="nil"/>
              <w:bottom w:val="nil"/>
              <w:right w:val="nil"/>
            </w:tcBorders>
            <w:shd w:val="clear" w:color="auto" w:fill="auto"/>
            <w:noWrap/>
            <w:vAlign w:val="bottom"/>
            <w:hideMark/>
          </w:tcPr>
          <w:p w14:paraId="0913A6F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870" w:type="pct"/>
            <w:tcBorders>
              <w:top w:val="nil"/>
              <w:left w:val="nil"/>
              <w:bottom w:val="nil"/>
              <w:right w:val="nil"/>
            </w:tcBorders>
            <w:shd w:val="clear" w:color="auto" w:fill="auto"/>
            <w:noWrap/>
            <w:vAlign w:val="bottom"/>
            <w:hideMark/>
          </w:tcPr>
          <w:p w14:paraId="51F9D46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4.75</w:t>
            </w:r>
          </w:p>
        </w:tc>
        <w:tc>
          <w:tcPr>
            <w:tcW w:w="870" w:type="pct"/>
            <w:tcBorders>
              <w:top w:val="nil"/>
              <w:left w:val="nil"/>
              <w:bottom w:val="nil"/>
              <w:right w:val="nil"/>
            </w:tcBorders>
            <w:shd w:val="clear" w:color="auto" w:fill="auto"/>
            <w:noWrap/>
            <w:vAlign w:val="bottom"/>
            <w:hideMark/>
          </w:tcPr>
          <w:p w14:paraId="78558E5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6.57</w:t>
            </w:r>
          </w:p>
        </w:tc>
        <w:tc>
          <w:tcPr>
            <w:tcW w:w="869" w:type="pct"/>
            <w:tcBorders>
              <w:top w:val="nil"/>
              <w:left w:val="nil"/>
              <w:bottom w:val="nil"/>
              <w:right w:val="nil"/>
            </w:tcBorders>
            <w:shd w:val="clear" w:color="auto" w:fill="auto"/>
            <w:noWrap/>
            <w:vAlign w:val="bottom"/>
            <w:hideMark/>
          </w:tcPr>
          <w:p w14:paraId="054278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1.12</w:t>
            </w:r>
          </w:p>
        </w:tc>
      </w:tr>
      <w:tr w:rsidR="00134564" w:rsidRPr="00134564" w14:paraId="06A34792" w14:textId="77777777" w:rsidTr="00C31697">
        <w:trPr>
          <w:trHeight w:val="288"/>
        </w:trPr>
        <w:tc>
          <w:tcPr>
            <w:tcW w:w="2391" w:type="pct"/>
            <w:tcBorders>
              <w:top w:val="nil"/>
              <w:left w:val="nil"/>
              <w:bottom w:val="nil"/>
              <w:right w:val="nil"/>
            </w:tcBorders>
            <w:shd w:val="clear" w:color="auto" w:fill="auto"/>
            <w:noWrap/>
            <w:vAlign w:val="bottom"/>
            <w:hideMark/>
          </w:tcPr>
          <w:p w14:paraId="0E15C8F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870" w:type="pct"/>
            <w:tcBorders>
              <w:top w:val="nil"/>
              <w:left w:val="nil"/>
              <w:bottom w:val="nil"/>
              <w:right w:val="nil"/>
            </w:tcBorders>
            <w:shd w:val="clear" w:color="auto" w:fill="auto"/>
            <w:noWrap/>
            <w:vAlign w:val="bottom"/>
            <w:hideMark/>
          </w:tcPr>
          <w:p w14:paraId="74CC2B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4.87</w:t>
            </w:r>
          </w:p>
        </w:tc>
        <w:tc>
          <w:tcPr>
            <w:tcW w:w="870" w:type="pct"/>
            <w:tcBorders>
              <w:top w:val="nil"/>
              <w:left w:val="nil"/>
              <w:bottom w:val="nil"/>
              <w:right w:val="nil"/>
            </w:tcBorders>
            <w:shd w:val="clear" w:color="auto" w:fill="auto"/>
            <w:noWrap/>
            <w:vAlign w:val="bottom"/>
            <w:hideMark/>
          </w:tcPr>
          <w:p w14:paraId="57A0A5E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490958D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w:t>
            </w:r>
          </w:p>
        </w:tc>
      </w:tr>
      <w:tr w:rsidR="00134564" w:rsidRPr="00134564" w14:paraId="0A76C273" w14:textId="77777777" w:rsidTr="00C31697">
        <w:trPr>
          <w:trHeight w:val="288"/>
        </w:trPr>
        <w:tc>
          <w:tcPr>
            <w:tcW w:w="2391" w:type="pct"/>
            <w:tcBorders>
              <w:top w:val="nil"/>
              <w:left w:val="nil"/>
              <w:bottom w:val="nil"/>
              <w:right w:val="nil"/>
            </w:tcBorders>
            <w:shd w:val="clear" w:color="auto" w:fill="auto"/>
            <w:noWrap/>
            <w:vAlign w:val="bottom"/>
            <w:hideMark/>
          </w:tcPr>
          <w:p w14:paraId="40FD566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870" w:type="pct"/>
            <w:tcBorders>
              <w:top w:val="nil"/>
              <w:left w:val="nil"/>
              <w:bottom w:val="nil"/>
              <w:right w:val="nil"/>
            </w:tcBorders>
            <w:shd w:val="clear" w:color="auto" w:fill="auto"/>
            <w:noWrap/>
            <w:vAlign w:val="bottom"/>
            <w:hideMark/>
          </w:tcPr>
          <w:p w14:paraId="51E76C6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4.67</w:t>
            </w:r>
          </w:p>
        </w:tc>
        <w:tc>
          <w:tcPr>
            <w:tcW w:w="870" w:type="pct"/>
            <w:tcBorders>
              <w:top w:val="nil"/>
              <w:left w:val="nil"/>
              <w:bottom w:val="nil"/>
              <w:right w:val="nil"/>
            </w:tcBorders>
            <w:shd w:val="clear" w:color="auto" w:fill="auto"/>
            <w:noWrap/>
            <w:vAlign w:val="bottom"/>
            <w:hideMark/>
          </w:tcPr>
          <w:p w14:paraId="363688D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652D007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578E634" w14:textId="77777777" w:rsidTr="00C31697">
        <w:trPr>
          <w:trHeight w:val="288"/>
        </w:trPr>
        <w:tc>
          <w:tcPr>
            <w:tcW w:w="2391" w:type="pct"/>
            <w:tcBorders>
              <w:top w:val="nil"/>
              <w:left w:val="nil"/>
              <w:bottom w:val="nil"/>
              <w:right w:val="nil"/>
            </w:tcBorders>
            <w:shd w:val="clear" w:color="auto" w:fill="auto"/>
            <w:noWrap/>
            <w:vAlign w:val="bottom"/>
            <w:hideMark/>
          </w:tcPr>
          <w:p w14:paraId="090E6FA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870" w:type="pct"/>
            <w:tcBorders>
              <w:top w:val="nil"/>
              <w:left w:val="nil"/>
              <w:bottom w:val="nil"/>
              <w:right w:val="nil"/>
            </w:tcBorders>
            <w:shd w:val="clear" w:color="auto" w:fill="auto"/>
            <w:noWrap/>
            <w:vAlign w:val="bottom"/>
            <w:hideMark/>
          </w:tcPr>
          <w:p w14:paraId="09DD094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4.44</w:t>
            </w:r>
          </w:p>
        </w:tc>
        <w:tc>
          <w:tcPr>
            <w:tcW w:w="870" w:type="pct"/>
            <w:tcBorders>
              <w:top w:val="nil"/>
              <w:left w:val="nil"/>
              <w:bottom w:val="nil"/>
              <w:right w:val="nil"/>
            </w:tcBorders>
            <w:shd w:val="clear" w:color="auto" w:fill="auto"/>
            <w:noWrap/>
            <w:vAlign w:val="bottom"/>
            <w:hideMark/>
          </w:tcPr>
          <w:p w14:paraId="7FBA56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w:t>
            </w:r>
          </w:p>
        </w:tc>
        <w:tc>
          <w:tcPr>
            <w:tcW w:w="869" w:type="pct"/>
            <w:tcBorders>
              <w:top w:val="nil"/>
              <w:left w:val="nil"/>
              <w:bottom w:val="nil"/>
              <w:right w:val="nil"/>
            </w:tcBorders>
            <w:shd w:val="clear" w:color="auto" w:fill="auto"/>
            <w:noWrap/>
            <w:vAlign w:val="bottom"/>
            <w:hideMark/>
          </w:tcPr>
          <w:p w14:paraId="2A99B31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0.55</w:t>
            </w:r>
          </w:p>
        </w:tc>
      </w:tr>
      <w:tr w:rsidR="00134564" w:rsidRPr="00134564" w14:paraId="489278BB" w14:textId="77777777" w:rsidTr="00C31697">
        <w:trPr>
          <w:trHeight w:val="288"/>
        </w:trPr>
        <w:tc>
          <w:tcPr>
            <w:tcW w:w="2391" w:type="pct"/>
            <w:tcBorders>
              <w:top w:val="nil"/>
              <w:left w:val="nil"/>
              <w:bottom w:val="nil"/>
              <w:right w:val="nil"/>
            </w:tcBorders>
            <w:shd w:val="clear" w:color="auto" w:fill="auto"/>
            <w:noWrap/>
            <w:vAlign w:val="bottom"/>
            <w:hideMark/>
          </w:tcPr>
          <w:p w14:paraId="6A24391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870" w:type="pct"/>
            <w:tcBorders>
              <w:top w:val="nil"/>
              <w:left w:val="nil"/>
              <w:bottom w:val="nil"/>
              <w:right w:val="nil"/>
            </w:tcBorders>
            <w:shd w:val="clear" w:color="auto" w:fill="auto"/>
            <w:noWrap/>
            <w:vAlign w:val="bottom"/>
            <w:hideMark/>
          </w:tcPr>
          <w:p w14:paraId="0AAF569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4.63</w:t>
            </w:r>
          </w:p>
        </w:tc>
        <w:tc>
          <w:tcPr>
            <w:tcW w:w="870" w:type="pct"/>
            <w:tcBorders>
              <w:top w:val="nil"/>
              <w:left w:val="nil"/>
              <w:bottom w:val="nil"/>
              <w:right w:val="nil"/>
            </w:tcBorders>
            <w:shd w:val="clear" w:color="auto" w:fill="auto"/>
            <w:noWrap/>
            <w:vAlign w:val="bottom"/>
            <w:hideMark/>
          </w:tcPr>
          <w:p w14:paraId="039A996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5CFBF27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52E0665" w14:textId="77777777" w:rsidTr="00C31697">
        <w:trPr>
          <w:trHeight w:val="288"/>
        </w:trPr>
        <w:tc>
          <w:tcPr>
            <w:tcW w:w="2391" w:type="pct"/>
            <w:tcBorders>
              <w:top w:val="nil"/>
              <w:left w:val="nil"/>
              <w:bottom w:val="nil"/>
              <w:right w:val="nil"/>
            </w:tcBorders>
            <w:shd w:val="clear" w:color="auto" w:fill="auto"/>
            <w:noWrap/>
            <w:vAlign w:val="bottom"/>
            <w:hideMark/>
          </w:tcPr>
          <w:p w14:paraId="362E772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870" w:type="pct"/>
            <w:tcBorders>
              <w:top w:val="nil"/>
              <w:left w:val="nil"/>
              <w:bottom w:val="nil"/>
              <w:right w:val="nil"/>
            </w:tcBorders>
            <w:shd w:val="clear" w:color="auto" w:fill="auto"/>
            <w:noWrap/>
            <w:vAlign w:val="bottom"/>
            <w:hideMark/>
          </w:tcPr>
          <w:p w14:paraId="2F9EB9A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7744763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1877C0D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B0FFC8E" w14:textId="77777777" w:rsidTr="00C31697">
        <w:trPr>
          <w:trHeight w:val="288"/>
        </w:trPr>
        <w:tc>
          <w:tcPr>
            <w:tcW w:w="2391" w:type="pct"/>
            <w:tcBorders>
              <w:top w:val="nil"/>
              <w:left w:val="nil"/>
              <w:bottom w:val="nil"/>
              <w:right w:val="nil"/>
            </w:tcBorders>
            <w:shd w:val="clear" w:color="auto" w:fill="auto"/>
            <w:noWrap/>
            <w:vAlign w:val="bottom"/>
            <w:hideMark/>
          </w:tcPr>
          <w:p w14:paraId="11B8281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870" w:type="pct"/>
            <w:tcBorders>
              <w:top w:val="nil"/>
              <w:left w:val="nil"/>
              <w:bottom w:val="nil"/>
              <w:right w:val="nil"/>
            </w:tcBorders>
            <w:shd w:val="clear" w:color="auto" w:fill="auto"/>
            <w:noWrap/>
            <w:vAlign w:val="bottom"/>
            <w:hideMark/>
          </w:tcPr>
          <w:p w14:paraId="60E599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4.67</w:t>
            </w:r>
          </w:p>
        </w:tc>
        <w:tc>
          <w:tcPr>
            <w:tcW w:w="870" w:type="pct"/>
            <w:tcBorders>
              <w:top w:val="nil"/>
              <w:left w:val="nil"/>
              <w:bottom w:val="nil"/>
              <w:right w:val="nil"/>
            </w:tcBorders>
            <w:shd w:val="clear" w:color="auto" w:fill="auto"/>
            <w:noWrap/>
            <w:vAlign w:val="bottom"/>
            <w:hideMark/>
          </w:tcPr>
          <w:p w14:paraId="6338B34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1141F99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0CE7D66" w14:textId="77777777" w:rsidTr="00C31697">
        <w:trPr>
          <w:trHeight w:val="288"/>
        </w:trPr>
        <w:tc>
          <w:tcPr>
            <w:tcW w:w="2391" w:type="pct"/>
            <w:tcBorders>
              <w:top w:val="nil"/>
              <w:left w:val="nil"/>
              <w:bottom w:val="nil"/>
              <w:right w:val="nil"/>
            </w:tcBorders>
            <w:shd w:val="clear" w:color="auto" w:fill="auto"/>
            <w:noWrap/>
            <w:vAlign w:val="bottom"/>
            <w:hideMark/>
          </w:tcPr>
          <w:p w14:paraId="1F58950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870" w:type="pct"/>
            <w:tcBorders>
              <w:top w:val="nil"/>
              <w:left w:val="nil"/>
              <w:bottom w:val="nil"/>
              <w:right w:val="nil"/>
            </w:tcBorders>
            <w:shd w:val="clear" w:color="auto" w:fill="auto"/>
            <w:noWrap/>
            <w:vAlign w:val="bottom"/>
            <w:hideMark/>
          </w:tcPr>
          <w:p w14:paraId="2458EA6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4.73</w:t>
            </w:r>
          </w:p>
        </w:tc>
        <w:tc>
          <w:tcPr>
            <w:tcW w:w="870" w:type="pct"/>
            <w:tcBorders>
              <w:top w:val="nil"/>
              <w:left w:val="nil"/>
              <w:bottom w:val="nil"/>
              <w:right w:val="nil"/>
            </w:tcBorders>
            <w:shd w:val="clear" w:color="auto" w:fill="auto"/>
            <w:noWrap/>
            <w:vAlign w:val="bottom"/>
            <w:hideMark/>
          </w:tcPr>
          <w:p w14:paraId="0226581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8.51</w:t>
            </w:r>
          </w:p>
        </w:tc>
        <w:tc>
          <w:tcPr>
            <w:tcW w:w="869" w:type="pct"/>
            <w:tcBorders>
              <w:top w:val="nil"/>
              <w:left w:val="nil"/>
              <w:bottom w:val="nil"/>
              <w:right w:val="nil"/>
            </w:tcBorders>
            <w:shd w:val="clear" w:color="auto" w:fill="auto"/>
            <w:noWrap/>
            <w:vAlign w:val="bottom"/>
            <w:hideMark/>
          </w:tcPr>
          <w:p w14:paraId="140EA4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0.77</w:t>
            </w:r>
          </w:p>
        </w:tc>
      </w:tr>
      <w:tr w:rsidR="00134564" w:rsidRPr="00134564" w14:paraId="36CE9E32" w14:textId="77777777" w:rsidTr="00C31697">
        <w:trPr>
          <w:trHeight w:val="288"/>
        </w:trPr>
        <w:tc>
          <w:tcPr>
            <w:tcW w:w="2391" w:type="pct"/>
            <w:tcBorders>
              <w:top w:val="nil"/>
              <w:left w:val="nil"/>
              <w:bottom w:val="nil"/>
              <w:right w:val="nil"/>
            </w:tcBorders>
            <w:shd w:val="clear" w:color="auto" w:fill="auto"/>
            <w:noWrap/>
            <w:vAlign w:val="bottom"/>
            <w:hideMark/>
          </w:tcPr>
          <w:p w14:paraId="5CAD726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870" w:type="pct"/>
            <w:tcBorders>
              <w:top w:val="nil"/>
              <w:left w:val="nil"/>
              <w:bottom w:val="nil"/>
              <w:right w:val="nil"/>
            </w:tcBorders>
            <w:shd w:val="clear" w:color="auto" w:fill="auto"/>
            <w:noWrap/>
            <w:vAlign w:val="bottom"/>
            <w:hideMark/>
          </w:tcPr>
          <w:p w14:paraId="050B4D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4.61</w:t>
            </w:r>
          </w:p>
        </w:tc>
        <w:tc>
          <w:tcPr>
            <w:tcW w:w="870" w:type="pct"/>
            <w:tcBorders>
              <w:top w:val="nil"/>
              <w:left w:val="nil"/>
              <w:bottom w:val="nil"/>
              <w:right w:val="nil"/>
            </w:tcBorders>
            <w:shd w:val="clear" w:color="auto" w:fill="auto"/>
            <w:noWrap/>
            <w:vAlign w:val="bottom"/>
            <w:hideMark/>
          </w:tcPr>
          <w:p w14:paraId="1DB5D1D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5.62</w:t>
            </w:r>
          </w:p>
        </w:tc>
        <w:tc>
          <w:tcPr>
            <w:tcW w:w="869" w:type="pct"/>
            <w:tcBorders>
              <w:top w:val="nil"/>
              <w:left w:val="nil"/>
              <w:bottom w:val="nil"/>
              <w:right w:val="nil"/>
            </w:tcBorders>
            <w:shd w:val="clear" w:color="auto" w:fill="auto"/>
            <w:noWrap/>
            <w:vAlign w:val="bottom"/>
            <w:hideMark/>
          </w:tcPr>
          <w:p w14:paraId="63405A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0.89</w:t>
            </w:r>
          </w:p>
        </w:tc>
      </w:tr>
      <w:tr w:rsidR="00134564" w:rsidRPr="00134564" w14:paraId="459709ED" w14:textId="77777777" w:rsidTr="00C31697">
        <w:trPr>
          <w:trHeight w:val="288"/>
        </w:trPr>
        <w:tc>
          <w:tcPr>
            <w:tcW w:w="2391" w:type="pct"/>
            <w:tcBorders>
              <w:top w:val="nil"/>
              <w:left w:val="nil"/>
              <w:bottom w:val="nil"/>
              <w:right w:val="nil"/>
            </w:tcBorders>
            <w:shd w:val="clear" w:color="auto" w:fill="auto"/>
            <w:noWrap/>
            <w:vAlign w:val="bottom"/>
            <w:hideMark/>
          </w:tcPr>
          <w:p w14:paraId="2F97C7D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870" w:type="pct"/>
            <w:tcBorders>
              <w:top w:val="nil"/>
              <w:left w:val="nil"/>
              <w:bottom w:val="nil"/>
              <w:right w:val="nil"/>
            </w:tcBorders>
            <w:shd w:val="clear" w:color="auto" w:fill="auto"/>
            <w:noWrap/>
            <w:vAlign w:val="bottom"/>
            <w:hideMark/>
          </w:tcPr>
          <w:p w14:paraId="6CD98D1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4.67</w:t>
            </w:r>
          </w:p>
        </w:tc>
        <w:tc>
          <w:tcPr>
            <w:tcW w:w="870" w:type="pct"/>
            <w:tcBorders>
              <w:top w:val="nil"/>
              <w:left w:val="nil"/>
              <w:bottom w:val="nil"/>
              <w:right w:val="nil"/>
            </w:tcBorders>
            <w:shd w:val="clear" w:color="auto" w:fill="auto"/>
            <w:noWrap/>
            <w:vAlign w:val="bottom"/>
            <w:hideMark/>
          </w:tcPr>
          <w:p w14:paraId="7106A85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5.46</w:t>
            </w:r>
          </w:p>
        </w:tc>
        <w:tc>
          <w:tcPr>
            <w:tcW w:w="869" w:type="pct"/>
            <w:tcBorders>
              <w:top w:val="nil"/>
              <w:left w:val="nil"/>
              <w:bottom w:val="nil"/>
              <w:right w:val="nil"/>
            </w:tcBorders>
            <w:shd w:val="clear" w:color="auto" w:fill="auto"/>
            <w:noWrap/>
            <w:vAlign w:val="bottom"/>
            <w:hideMark/>
          </w:tcPr>
          <w:p w14:paraId="2774C42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0.54</w:t>
            </w:r>
          </w:p>
        </w:tc>
      </w:tr>
      <w:tr w:rsidR="00134564" w:rsidRPr="00134564" w14:paraId="09B1985A" w14:textId="77777777" w:rsidTr="00C31697">
        <w:trPr>
          <w:trHeight w:val="288"/>
        </w:trPr>
        <w:tc>
          <w:tcPr>
            <w:tcW w:w="2391" w:type="pct"/>
            <w:tcBorders>
              <w:top w:val="nil"/>
              <w:left w:val="nil"/>
              <w:bottom w:val="nil"/>
              <w:right w:val="nil"/>
            </w:tcBorders>
            <w:shd w:val="clear" w:color="auto" w:fill="auto"/>
            <w:noWrap/>
            <w:vAlign w:val="bottom"/>
            <w:hideMark/>
          </w:tcPr>
          <w:p w14:paraId="4E64B48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870" w:type="pct"/>
            <w:tcBorders>
              <w:top w:val="nil"/>
              <w:left w:val="nil"/>
              <w:bottom w:val="nil"/>
              <w:right w:val="nil"/>
            </w:tcBorders>
            <w:shd w:val="clear" w:color="auto" w:fill="auto"/>
            <w:noWrap/>
            <w:vAlign w:val="bottom"/>
            <w:hideMark/>
          </w:tcPr>
          <w:p w14:paraId="086F247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2AD6DF9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104D89F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517F775" w14:textId="77777777" w:rsidTr="00C31697">
        <w:trPr>
          <w:trHeight w:val="288"/>
        </w:trPr>
        <w:tc>
          <w:tcPr>
            <w:tcW w:w="2391" w:type="pct"/>
            <w:tcBorders>
              <w:top w:val="nil"/>
              <w:left w:val="nil"/>
              <w:bottom w:val="nil"/>
              <w:right w:val="nil"/>
            </w:tcBorders>
            <w:shd w:val="clear" w:color="auto" w:fill="auto"/>
            <w:noWrap/>
            <w:vAlign w:val="bottom"/>
            <w:hideMark/>
          </w:tcPr>
          <w:p w14:paraId="7D2E783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870" w:type="pct"/>
            <w:tcBorders>
              <w:top w:val="nil"/>
              <w:left w:val="nil"/>
              <w:bottom w:val="nil"/>
              <w:right w:val="nil"/>
            </w:tcBorders>
            <w:shd w:val="clear" w:color="auto" w:fill="auto"/>
            <w:noWrap/>
            <w:vAlign w:val="bottom"/>
            <w:hideMark/>
          </w:tcPr>
          <w:p w14:paraId="7AC655F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4.70</w:t>
            </w:r>
          </w:p>
        </w:tc>
        <w:tc>
          <w:tcPr>
            <w:tcW w:w="870" w:type="pct"/>
            <w:tcBorders>
              <w:top w:val="nil"/>
              <w:left w:val="nil"/>
              <w:bottom w:val="nil"/>
              <w:right w:val="nil"/>
            </w:tcBorders>
            <w:shd w:val="clear" w:color="auto" w:fill="auto"/>
            <w:noWrap/>
            <w:vAlign w:val="bottom"/>
            <w:hideMark/>
          </w:tcPr>
          <w:p w14:paraId="25DD580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6.85</w:t>
            </w:r>
          </w:p>
        </w:tc>
        <w:tc>
          <w:tcPr>
            <w:tcW w:w="869" w:type="pct"/>
            <w:tcBorders>
              <w:top w:val="nil"/>
              <w:left w:val="nil"/>
              <w:bottom w:val="nil"/>
              <w:right w:val="nil"/>
            </w:tcBorders>
            <w:shd w:val="clear" w:color="auto" w:fill="auto"/>
            <w:noWrap/>
            <w:vAlign w:val="bottom"/>
            <w:hideMark/>
          </w:tcPr>
          <w:p w14:paraId="3786AFE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0.84</w:t>
            </w:r>
          </w:p>
        </w:tc>
      </w:tr>
      <w:tr w:rsidR="00134564" w:rsidRPr="00134564" w14:paraId="3757000E" w14:textId="77777777" w:rsidTr="00C31697">
        <w:trPr>
          <w:trHeight w:val="288"/>
        </w:trPr>
        <w:tc>
          <w:tcPr>
            <w:tcW w:w="2391" w:type="pct"/>
            <w:tcBorders>
              <w:top w:val="nil"/>
              <w:left w:val="nil"/>
              <w:bottom w:val="nil"/>
              <w:right w:val="nil"/>
            </w:tcBorders>
            <w:shd w:val="clear" w:color="auto" w:fill="auto"/>
            <w:noWrap/>
            <w:vAlign w:val="bottom"/>
            <w:hideMark/>
          </w:tcPr>
          <w:p w14:paraId="437D0D9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870" w:type="pct"/>
            <w:tcBorders>
              <w:top w:val="nil"/>
              <w:left w:val="nil"/>
              <w:bottom w:val="nil"/>
              <w:right w:val="nil"/>
            </w:tcBorders>
            <w:shd w:val="clear" w:color="auto" w:fill="auto"/>
            <w:noWrap/>
            <w:vAlign w:val="bottom"/>
            <w:hideMark/>
          </w:tcPr>
          <w:p w14:paraId="2F7FE5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3.85</w:t>
            </w:r>
          </w:p>
        </w:tc>
        <w:tc>
          <w:tcPr>
            <w:tcW w:w="870" w:type="pct"/>
            <w:tcBorders>
              <w:top w:val="nil"/>
              <w:left w:val="nil"/>
              <w:bottom w:val="nil"/>
              <w:right w:val="nil"/>
            </w:tcBorders>
            <w:shd w:val="clear" w:color="auto" w:fill="auto"/>
            <w:noWrap/>
            <w:vAlign w:val="bottom"/>
            <w:hideMark/>
          </w:tcPr>
          <w:p w14:paraId="589FB1E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4.88</w:t>
            </w:r>
          </w:p>
        </w:tc>
        <w:tc>
          <w:tcPr>
            <w:tcW w:w="869" w:type="pct"/>
            <w:tcBorders>
              <w:top w:val="nil"/>
              <w:left w:val="nil"/>
              <w:bottom w:val="nil"/>
              <w:right w:val="nil"/>
            </w:tcBorders>
            <w:shd w:val="clear" w:color="auto" w:fill="auto"/>
            <w:noWrap/>
            <w:vAlign w:val="bottom"/>
            <w:hideMark/>
          </w:tcPr>
          <w:p w14:paraId="0179C3B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0.35</w:t>
            </w:r>
          </w:p>
        </w:tc>
      </w:tr>
      <w:tr w:rsidR="00134564" w:rsidRPr="00134564" w14:paraId="56B81BD5" w14:textId="77777777" w:rsidTr="00C31697">
        <w:trPr>
          <w:trHeight w:val="288"/>
        </w:trPr>
        <w:tc>
          <w:tcPr>
            <w:tcW w:w="2391" w:type="pct"/>
            <w:tcBorders>
              <w:top w:val="nil"/>
              <w:left w:val="nil"/>
              <w:bottom w:val="nil"/>
              <w:right w:val="nil"/>
            </w:tcBorders>
            <w:shd w:val="clear" w:color="auto" w:fill="auto"/>
            <w:noWrap/>
            <w:vAlign w:val="bottom"/>
            <w:hideMark/>
          </w:tcPr>
          <w:p w14:paraId="1FA9DD20"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870" w:type="pct"/>
            <w:tcBorders>
              <w:top w:val="nil"/>
              <w:left w:val="nil"/>
              <w:bottom w:val="nil"/>
              <w:right w:val="nil"/>
            </w:tcBorders>
            <w:shd w:val="clear" w:color="auto" w:fill="auto"/>
            <w:noWrap/>
            <w:vAlign w:val="bottom"/>
            <w:hideMark/>
          </w:tcPr>
          <w:p w14:paraId="5294D0D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70" w:type="pct"/>
            <w:tcBorders>
              <w:top w:val="nil"/>
              <w:left w:val="nil"/>
              <w:bottom w:val="nil"/>
              <w:right w:val="nil"/>
            </w:tcBorders>
            <w:shd w:val="clear" w:color="auto" w:fill="auto"/>
            <w:noWrap/>
            <w:vAlign w:val="bottom"/>
            <w:hideMark/>
          </w:tcPr>
          <w:p w14:paraId="321DAFF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69" w:type="pct"/>
            <w:tcBorders>
              <w:top w:val="nil"/>
              <w:left w:val="nil"/>
              <w:bottom w:val="nil"/>
              <w:right w:val="nil"/>
            </w:tcBorders>
            <w:shd w:val="clear" w:color="auto" w:fill="auto"/>
            <w:noWrap/>
            <w:vAlign w:val="bottom"/>
            <w:hideMark/>
          </w:tcPr>
          <w:p w14:paraId="37F5407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E37FD04" w14:textId="77777777" w:rsidTr="00C31697">
        <w:trPr>
          <w:trHeight w:val="288"/>
        </w:trPr>
        <w:tc>
          <w:tcPr>
            <w:tcW w:w="2391" w:type="pct"/>
            <w:tcBorders>
              <w:top w:val="nil"/>
              <w:left w:val="nil"/>
              <w:bottom w:val="nil"/>
              <w:right w:val="nil"/>
            </w:tcBorders>
            <w:shd w:val="clear" w:color="auto" w:fill="auto"/>
            <w:noWrap/>
            <w:vAlign w:val="bottom"/>
            <w:hideMark/>
          </w:tcPr>
          <w:p w14:paraId="7010901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870" w:type="pct"/>
            <w:tcBorders>
              <w:top w:val="nil"/>
              <w:left w:val="nil"/>
              <w:bottom w:val="nil"/>
              <w:right w:val="nil"/>
            </w:tcBorders>
            <w:shd w:val="clear" w:color="auto" w:fill="auto"/>
            <w:noWrap/>
            <w:vAlign w:val="bottom"/>
            <w:hideMark/>
          </w:tcPr>
          <w:p w14:paraId="4674E1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4.22</w:t>
            </w:r>
          </w:p>
        </w:tc>
        <w:tc>
          <w:tcPr>
            <w:tcW w:w="870" w:type="pct"/>
            <w:tcBorders>
              <w:top w:val="nil"/>
              <w:left w:val="nil"/>
              <w:bottom w:val="nil"/>
              <w:right w:val="nil"/>
            </w:tcBorders>
            <w:shd w:val="clear" w:color="auto" w:fill="auto"/>
            <w:noWrap/>
            <w:vAlign w:val="bottom"/>
            <w:hideMark/>
          </w:tcPr>
          <w:p w14:paraId="0CED84E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5.72</w:t>
            </w:r>
          </w:p>
        </w:tc>
        <w:tc>
          <w:tcPr>
            <w:tcW w:w="869" w:type="pct"/>
            <w:tcBorders>
              <w:top w:val="nil"/>
              <w:left w:val="nil"/>
              <w:bottom w:val="nil"/>
              <w:right w:val="nil"/>
            </w:tcBorders>
            <w:shd w:val="clear" w:color="auto" w:fill="auto"/>
            <w:noWrap/>
            <w:vAlign w:val="bottom"/>
            <w:hideMark/>
          </w:tcPr>
          <w:p w14:paraId="0F11856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0.56</w:t>
            </w:r>
          </w:p>
        </w:tc>
      </w:tr>
      <w:tr w:rsidR="00134564" w:rsidRPr="00134564" w14:paraId="5576B2CB" w14:textId="77777777" w:rsidTr="00C31697">
        <w:trPr>
          <w:trHeight w:val="288"/>
        </w:trPr>
        <w:tc>
          <w:tcPr>
            <w:tcW w:w="2391" w:type="pct"/>
            <w:tcBorders>
              <w:top w:val="nil"/>
              <w:left w:val="nil"/>
              <w:bottom w:val="nil"/>
              <w:right w:val="nil"/>
            </w:tcBorders>
            <w:shd w:val="clear" w:color="auto" w:fill="auto"/>
            <w:noWrap/>
            <w:vAlign w:val="bottom"/>
            <w:hideMark/>
          </w:tcPr>
          <w:p w14:paraId="34F23D3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870" w:type="pct"/>
            <w:tcBorders>
              <w:top w:val="nil"/>
              <w:left w:val="nil"/>
              <w:bottom w:val="nil"/>
              <w:right w:val="nil"/>
            </w:tcBorders>
            <w:shd w:val="clear" w:color="auto" w:fill="auto"/>
            <w:noWrap/>
            <w:vAlign w:val="bottom"/>
            <w:hideMark/>
          </w:tcPr>
          <w:p w14:paraId="4C2290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4.55</w:t>
            </w:r>
          </w:p>
        </w:tc>
        <w:tc>
          <w:tcPr>
            <w:tcW w:w="870" w:type="pct"/>
            <w:tcBorders>
              <w:top w:val="nil"/>
              <w:left w:val="nil"/>
              <w:bottom w:val="nil"/>
              <w:right w:val="nil"/>
            </w:tcBorders>
            <w:shd w:val="clear" w:color="auto" w:fill="auto"/>
            <w:noWrap/>
            <w:vAlign w:val="bottom"/>
            <w:hideMark/>
          </w:tcPr>
          <w:p w14:paraId="6511BA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7.05</w:t>
            </w:r>
          </w:p>
        </w:tc>
        <w:tc>
          <w:tcPr>
            <w:tcW w:w="869" w:type="pct"/>
            <w:tcBorders>
              <w:top w:val="nil"/>
              <w:left w:val="nil"/>
              <w:bottom w:val="nil"/>
              <w:right w:val="nil"/>
            </w:tcBorders>
            <w:shd w:val="clear" w:color="auto" w:fill="auto"/>
            <w:noWrap/>
            <w:vAlign w:val="bottom"/>
            <w:hideMark/>
          </w:tcPr>
          <w:p w14:paraId="741E9CE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0.91</w:t>
            </w:r>
          </w:p>
        </w:tc>
      </w:tr>
      <w:tr w:rsidR="00134564" w:rsidRPr="00134564" w14:paraId="306D53F3" w14:textId="77777777" w:rsidTr="00C31697">
        <w:trPr>
          <w:trHeight w:val="288"/>
        </w:trPr>
        <w:tc>
          <w:tcPr>
            <w:tcW w:w="2391" w:type="pct"/>
            <w:tcBorders>
              <w:top w:val="nil"/>
              <w:left w:val="nil"/>
              <w:bottom w:val="nil"/>
              <w:right w:val="nil"/>
            </w:tcBorders>
            <w:shd w:val="clear" w:color="auto" w:fill="auto"/>
            <w:noWrap/>
            <w:vAlign w:val="bottom"/>
            <w:hideMark/>
          </w:tcPr>
          <w:p w14:paraId="45B6044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870" w:type="pct"/>
            <w:tcBorders>
              <w:top w:val="nil"/>
              <w:left w:val="nil"/>
              <w:bottom w:val="nil"/>
              <w:right w:val="nil"/>
            </w:tcBorders>
            <w:shd w:val="clear" w:color="auto" w:fill="auto"/>
            <w:noWrap/>
            <w:vAlign w:val="bottom"/>
            <w:hideMark/>
          </w:tcPr>
          <w:p w14:paraId="72CE7B7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4.61</w:t>
            </w:r>
          </w:p>
        </w:tc>
        <w:tc>
          <w:tcPr>
            <w:tcW w:w="870" w:type="pct"/>
            <w:tcBorders>
              <w:top w:val="nil"/>
              <w:left w:val="nil"/>
              <w:bottom w:val="nil"/>
              <w:right w:val="nil"/>
            </w:tcBorders>
            <w:shd w:val="clear" w:color="auto" w:fill="auto"/>
            <w:noWrap/>
            <w:vAlign w:val="bottom"/>
            <w:hideMark/>
          </w:tcPr>
          <w:p w14:paraId="7663917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8.37</w:t>
            </w:r>
          </w:p>
        </w:tc>
        <w:tc>
          <w:tcPr>
            <w:tcW w:w="869" w:type="pct"/>
            <w:tcBorders>
              <w:top w:val="nil"/>
              <w:left w:val="nil"/>
              <w:bottom w:val="nil"/>
              <w:right w:val="nil"/>
            </w:tcBorders>
            <w:shd w:val="clear" w:color="auto" w:fill="auto"/>
            <w:noWrap/>
            <w:vAlign w:val="bottom"/>
            <w:hideMark/>
          </w:tcPr>
          <w:p w14:paraId="64D091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0.76</w:t>
            </w:r>
          </w:p>
        </w:tc>
      </w:tr>
      <w:tr w:rsidR="00134564" w:rsidRPr="00134564" w14:paraId="7AE42106" w14:textId="77777777" w:rsidTr="00C31697">
        <w:trPr>
          <w:trHeight w:val="288"/>
        </w:trPr>
        <w:tc>
          <w:tcPr>
            <w:tcW w:w="2391" w:type="pct"/>
            <w:tcBorders>
              <w:top w:val="nil"/>
              <w:left w:val="nil"/>
              <w:bottom w:val="nil"/>
              <w:right w:val="nil"/>
            </w:tcBorders>
            <w:shd w:val="clear" w:color="auto" w:fill="auto"/>
            <w:noWrap/>
            <w:vAlign w:val="bottom"/>
            <w:hideMark/>
          </w:tcPr>
          <w:p w14:paraId="6D3A56C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870" w:type="pct"/>
            <w:tcBorders>
              <w:top w:val="nil"/>
              <w:left w:val="nil"/>
              <w:bottom w:val="nil"/>
              <w:right w:val="nil"/>
            </w:tcBorders>
            <w:shd w:val="clear" w:color="auto" w:fill="auto"/>
            <w:noWrap/>
            <w:vAlign w:val="bottom"/>
            <w:hideMark/>
          </w:tcPr>
          <w:p w14:paraId="722132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4.89</w:t>
            </w:r>
          </w:p>
        </w:tc>
        <w:tc>
          <w:tcPr>
            <w:tcW w:w="870" w:type="pct"/>
            <w:tcBorders>
              <w:top w:val="nil"/>
              <w:left w:val="nil"/>
              <w:bottom w:val="nil"/>
              <w:right w:val="nil"/>
            </w:tcBorders>
            <w:shd w:val="clear" w:color="auto" w:fill="auto"/>
            <w:noWrap/>
            <w:vAlign w:val="bottom"/>
            <w:hideMark/>
          </w:tcPr>
          <w:p w14:paraId="7E9FB5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5.81</w:t>
            </w:r>
          </w:p>
        </w:tc>
        <w:tc>
          <w:tcPr>
            <w:tcW w:w="869" w:type="pct"/>
            <w:tcBorders>
              <w:top w:val="nil"/>
              <w:left w:val="nil"/>
              <w:bottom w:val="nil"/>
              <w:right w:val="nil"/>
            </w:tcBorders>
            <w:shd w:val="clear" w:color="auto" w:fill="auto"/>
            <w:noWrap/>
            <w:vAlign w:val="bottom"/>
            <w:hideMark/>
          </w:tcPr>
          <w:p w14:paraId="4FF4BC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w:t>
            </w:r>
          </w:p>
        </w:tc>
      </w:tr>
      <w:tr w:rsidR="00134564" w:rsidRPr="00134564" w14:paraId="717E4DE0" w14:textId="77777777" w:rsidTr="00C31697">
        <w:trPr>
          <w:trHeight w:val="288"/>
        </w:trPr>
        <w:tc>
          <w:tcPr>
            <w:tcW w:w="2391" w:type="pct"/>
            <w:tcBorders>
              <w:top w:val="nil"/>
              <w:left w:val="nil"/>
              <w:bottom w:val="single" w:sz="4" w:space="0" w:color="auto"/>
              <w:right w:val="nil"/>
            </w:tcBorders>
            <w:shd w:val="clear" w:color="auto" w:fill="auto"/>
            <w:noWrap/>
            <w:vAlign w:val="bottom"/>
            <w:hideMark/>
          </w:tcPr>
          <w:p w14:paraId="1CD3EE1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870" w:type="pct"/>
            <w:tcBorders>
              <w:top w:val="nil"/>
              <w:left w:val="nil"/>
              <w:bottom w:val="single" w:sz="4" w:space="0" w:color="auto"/>
              <w:right w:val="nil"/>
            </w:tcBorders>
            <w:shd w:val="clear" w:color="auto" w:fill="auto"/>
            <w:noWrap/>
            <w:vAlign w:val="bottom"/>
            <w:hideMark/>
          </w:tcPr>
          <w:p w14:paraId="096205E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4.96</w:t>
            </w:r>
          </w:p>
        </w:tc>
        <w:tc>
          <w:tcPr>
            <w:tcW w:w="870" w:type="pct"/>
            <w:tcBorders>
              <w:top w:val="nil"/>
              <w:left w:val="nil"/>
              <w:bottom w:val="single" w:sz="4" w:space="0" w:color="auto"/>
              <w:right w:val="nil"/>
            </w:tcBorders>
            <w:shd w:val="clear" w:color="auto" w:fill="auto"/>
            <w:noWrap/>
            <w:vAlign w:val="bottom"/>
            <w:hideMark/>
          </w:tcPr>
          <w:p w14:paraId="108A54E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8.33</w:t>
            </w:r>
          </w:p>
        </w:tc>
        <w:tc>
          <w:tcPr>
            <w:tcW w:w="869" w:type="pct"/>
            <w:tcBorders>
              <w:top w:val="nil"/>
              <w:left w:val="nil"/>
              <w:bottom w:val="single" w:sz="4" w:space="0" w:color="auto"/>
              <w:right w:val="nil"/>
            </w:tcBorders>
            <w:shd w:val="clear" w:color="auto" w:fill="auto"/>
            <w:noWrap/>
            <w:vAlign w:val="bottom"/>
            <w:hideMark/>
          </w:tcPr>
          <w:p w14:paraId="25E8DD4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0.42</w:t>
            </w:r>
          </w:p>
        </w:tc>
      </w:tr>
    </w:tbl>
    <w:p w14:paraId="157E7D18" w14:textId="77777777" w:rsidR="00C31697" w:rsidRPr="00134564" w:rsidRDefault="00C31697" w:rsidP="00C31697">
      <w:pPr>
        <w:rPr>
          <w:i/>
        </w:rPr>
      </w:pPr>
      <w:r w:rsidRPr="00134564">
        <w:rPr>
          <w:i/>
        </w:rPr>
        <w:t>Sources: Baseline survey of Cao Lanh Impact Evaluation</w:t>
      </w:r>
    </w:p>
    <w:p w14:paraId="3091B8CB"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616B0AA0"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969"/>
        <w:gridCol w:w="1639"/>
        <w:gridCol w:w="1569"/>
        <w:gridCol w:w="1569"/>
      </w:tblGrid>
      <w:tr w:rsidR="00134564" w:rsidRPr="00134564" w14:paraId="6D19DF4F" w14:textId="77777777" w:rsidTr="00C07053">
        <w:trPr>
          <w:trHeight w:val="288"/>
        </w:trPr>
        <w:tc>
          <w:tcPr>
            <w:tcW w:w="5000" w:type="pct"/>
            <w:gridSpan w:val="4"/>
            <w:tcBorders>
              <w:top w:val="nil"/>
              <w:left w:val="nil"/>
              <w:bottom w:val="nil"/>
              <w:right w:val="nil"/>
            </w:tcBorders>
            <w:shd w:val="clear" w:color="auto" w:fill="auto"/>
            <w:noWrap/>
            <w:vAlign w:val="bottom"/>
            <w:hideMark/>
          </w:tcPr>
          <w:p w14:paraId="628395E2"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A.4.29. Productivity of perennial plants and fruit trees (ton/ha/year)</w:t>
            </w:r>
          </w:p>
        </w:tc>
      </w:tr>
      <w:tr w:rsidR="00134564" w:rsidRPr="00134564" w14:paraId="0BA94F5F" w14:textId="77777777" w:rsidTr="00C07053">
        <w:trPr>
          <w:trHeight w:val="528"/>
        </w:trPr>
        <w:tc>
          <w:tcPr>
            <w:tcW w:w="2549" w:type="pct"/>
            <w:tcBorders>
              <w:top w:val="single" w:sz="4" w:space="0" w:color="auto"/>
              <w:left w:val="nil"/>
              <w:bottom w:val="single" w:sz="4" w:space="0" w:color="auto"/>
              <w:right w:val="nil"/>
            </w:tcBorders>
            <w:shd w:val="clear" w:color="auto" w:fill="auto"/>
            <w:noWrap/>
            <w:vAlign w:val="bottom"/>
            <w:hideMark/>
          </w:tcPr>
          <w:p w14:paraId="1498BC3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xml:space="preserve"> </w:t>
            </w:r>
          </w:p>
        </w:tc>
        <w:tc>
          <w:tcPr>
            <w:tcW w:w="841" w:type="pct"/>
            <w:tcBorders>
              <w:top w:val="single" w:sz="4" w:space="0" w:color="auto"/>
              <w:left w:val="nil"/>
              <w:bottom w:val="single" w:sz="4" w:space="0" w:color="auto"/>
              <w:right w:val="nil"/>
            </w:tcBorders>
            <w:shd w:val="clear" w:color="auto" w:fill="auto"/>
            <w:vAlign w:val="center"/>
            <w:hideMark/>
          </w:tcPr>
          <w:p w14:paraId="4279F7E1"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Coconut (nuts/ha)</w:t>
            </w:r>
          </w:p>
        </w:tc>
        <w:tc>
          <w:tcPr>
            <w:tcW w:w="805" w:type="pct"/>
            <w:tcBorders>
              <w:top w:val="single" w:sz="4" w:space="0" w:color="auto"/>
              <w:left w:val="nil"/>
              <w:bottom w:val="single" w:sz="4" w:space="0" w:color="auto"/>
              <w:right w:val="nil"/>
            </w:tcBorders>
            <w:shd w:val="clear" w:color="auto" w:fill="auto"/>
            <w:vAlign w:val="center"/>
            <w:hideMark/>
          </w:tcPr>
          <w:p w14:paraId="5C274169"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Mango (ton/ha)</w:t>
            </w:r>
          </w:p>
        </w:tc>
        <w:tc>
          <w:tcPr>
            <w:tcW w:w="805" w:type="pct"/>
            <w:tcBorders>
              <w:top w:val="single" w:sz="4" w:space="0" w:color="auto"/>
              <w:left w:val="nil"/>
              <w:bottom w:val="single" w:sz="4" w:space="0" w:color="auto"/>
              <w:right w:val="nil"/>
            </w:tcBorders>
            <w:shd w:val="clear" w:color="auto" w:fill="auto"/>
            <w:vAlign w:val="center"/>
            <w:hideMark/>
          </w:tcPr>
          <w:p w14:paraId="69054EB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Banana (ton/ha)</w:t>
            </w:r>
          </w:p>
        </w:tc>
      </w:tr>
      <w:tr w:rsidR="00134564" w:rsidRPr="00134564" w14:paraId="34384FC9" w14:textId="77777777" w:rsidTr="00C07053">
        <w:trPr>
          <w:trHeight w:val="288"/>
        </w:trPr>
        <w:tc>
          <w:tcPr>
            <w:tcW w:w="2549" w:type="pct"/>
            <w:tcBorders>
              <w:top w:val="nil"/>
              <w:left w:val="nil"/>
              <w:bottom w:val="nil"/>
              <w:right w:val="nil"/>
            </w:tcBorders>
            <w:shd w:val="clear" w:color="auto" w:fill="auto"/>
            <w:noWrap/>
            <w:vAlign w:val="bottom"/>
            <w:hideMark/>
          </w:tcPr>
          <w:p w14:paraId="7956AC4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841" w:type="pct"/>
            <w:tcBorders>
              <w:top w:val="nil"/>
              <w:left w:val="nil"/>
              <w:bottom w:val="nil"/>
              <w:right w:val="nil"/>
            </w:tcBorders>
            <w:shd w:val="clear" w:color="auto" w:fill="auto"/>
            <w:noWrap/>
            <w:vAlign w:val="bottom"/>
            <w:hideMark/>
          </w:tcPr>
          <w:p w14:paraId="0D1C058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5893.79</w:t>
            </w:r>
          </w:p>
        </w:tc>
        <w:tc>
          <w:tcPr>
            <w:tcW w:w="805" w:type="pct"/>
            <w:tcBorders>
              <w:top w:val="nil"/>
              <w:left w:val="nil"/>
              <w:bottom w:val="nil"/>
              <w:right w:val="nil"/>
            </w:tcBorders>
            <w:shd w:val="clear" w:color="auto" w:fill="auto"/>
            <w:noWrap/>
            <w:vAlign w:val="bottom"/>
            <w:hideMark/>
          </w:tcPr>
          <w:p w14:paraId="070D991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12.12</w:t>
            </w:r>
          </w:p>
        </w:tc>
        <w:tc>
          <w:tcPr>
            <w:tcW w:w="805" w:type="pct"/>
            <w:tcBorders>
              <w:top w:val="nil"/>
              <w:left w:val="nil"/>
              <w:bottom w:val="nil"/>
              <w:right w:val="nil"/>
            </w:tcBorders>
            <w:shd w:val="clear" w:color="auto" w:fill="auto"/>
            <w:noWrap/>
            <w:vAlign w:val="bottom"/>
            <w:hideMark/>
          </w:tcPr>
          <w:p w14:paraId="2FB7AB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24.55</w:t>
            </w:r>
          </w:p>
        </w:tc>
      </w:tr>
      <w:tr w:rsidR="00134564" w:rsidRPr="00134564" w14:paraId="54ADF10C" w14:textId="77777777" w:rsidTr="00C07053">
        <w:trPr>
          <w:trHeight w:val="288"/>
        </w:trPr>
        <w:tc>
          <w:tcPr>
            <w:tcW w:w="2549" w:type="pct"/>
            <w:tcBorders>
              <w:top w:val="nil"/>
              <w:left w:val="nil"/>
              <w:bottom w:val="nil"/>
              <w:right w:val="nil"/>
            </w:tcBorders>
            <w:shd w:val="clear" w:color="auto" w:fill="auto"/>
            <w:noWrap/>
            <w:vAlign w:val="bottom"/>
            <w:hideMark/>
          </w:tcPr>
          <w:p w14:paraId="6F59AE0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841" w:type="pct"/>
            <w:tcBorders>
              <w:top w:val="nil"/>
              <w:left w:val="nil"/>
              <w:bottom w:val="nil"/>
              <w:right w:val="nil"/>
            </w:tcBorders>
            <w:shd w:val="clear" w:color="auto" w:fill="auto"/>
            <w:noWrap/>
            <w:vAlign w:val="bottom"/>
            <w:hideMark/>
          </w:tcPr>
          <w:p w14:paraId="5E7644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4425.00</w:t>
            </w:r>
          </w:p>
        </w:tc>
        <w:tc>
          <w:tcPr>
            <w:tcW w:w="805" w:type="pct"/>
            <w:tcBorders>
              <w:top w:val="nil"/>
              <w:left w:val="nil"/>
              <w:bottom w:val="nil"/>
              <w:right w:val="nil"/>
            </w:tcBorders>
            <w:shd w:val="clear" w:color="auto" w:fill="auto"/>
            <w:noWrap/>
            <w:vAlign w:val="bottom"/>
            <w:hideMark/>
          </w:tcPr>
          <w:p w14:paraId="7A3BE78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14.57</w:t>
            </w:r>
          </w:p>
        </w:tc>
        <w:tc>
          <w:tcPr>
            <w:tcW w:w="805" w:type="pct"/>
            <w:tcBorders>
              <w:top w:val="nil"/>
              <w:left w:val="nil"/>
              <w:bottom w:val="nil"/>
              <w:right w:val="nil"/>
            </w:tcBorders>
            <w:shd w:val="clear" w:color="auto" w:fill="auto"/>
            <w:noWrap/>
            <w:vAlign w:val="bottom"/>
            <w:hideMark/>
          </w:tcPr>
          <w:p w14:paraId="672D6CA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29.39</w:t>
            </w:r>
          </w:p>
        </w:tc>
      </w:tr>
      <w:tr w:rsidR="00134564" w:rsidRPr="00134564" w14:paraId="7A283B9E" w14:textId="77777777" w:rsidTr="00C07053">
        <w:trPr>
          <w:trHeight w:val="288"/>
        </w:trPr>
        <w:tc>
          <w:tcPr>
            <w:tcW w:w="2549" w:type="pct"/>
            <w:tcBorders>
              <w:top w:val="nil"/>
              <w:left w:val="nil"/>
              <w:bottom w:val="nil"/>
              <w:right w:val="nil"/>
            </w:tcBorders>
            <w:shd w:val="clear" w:color="auto" w:fill="auto"/>
            <w:noWrap/>
            <w:vAlign w:val="bottom"/>
            <w:hideMark/>
          </w:tcPr>
          <w:p w14:paraId="300543E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841" w:type="pct"/>
            <w:tcBorders>
              <w:top w:val="nil"/>
              <w:left w:val="nil"/>
              <w:bottom w:val="nil"/>
              <w:right w:val="nil"/>
            </w:tcBorders>
            <w:shd w:val="clear" w:color="auto" w:fill="auto"/>
            <w:noWrap/>
            <w:vAlign w:val="bottom"/>
            <w:hideMark/>
          </w:tcPr>
          <w:p w14:paraId="550B005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3212.50</w:t>
            </w:r>
          </w:p>
        </w:tc>
        <w:tc>
          <w:tcPr>
            <w:tcW w:w="805" w:type="pct"/>
            <w:tcBorders>
              <w:top w:val="nil"/>
              <w:left w:val="nil"/>
              <w:bottom w:val="nil"/>
              <w:right w:val="nil"/>
            </w:tcBorders>
            <w:shd w:val="clear" w:color="auto" w:fill="auto"/>
            <w:noWrap/>
            <w:vAlign w:val="bottom"/>
            <w:hideMark/>
          </w:tcPr>
          <w:p w14:paraId="2219A48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9.25</w:t>
            </w:r>
          </w:p>
        </w:tc>
        <w:tc>
          <w:tcPr>
            <w:tcW w:w="805" w:type="pct"/>
            <w:tcBorders>
              <w:top w:val="nil"/>
              <w:left w:val="nil"/>
              <w:bottom w:val="nil"/>
              <w:right w:val="nil"/>
            </w:tcBorders>
            <w:shd w:val="clear" w:color="auto" w:fill="auto"/>
            <w:noWrap/>
            <w:vAlign w:val="bottom"/>
            <w:hideMark/>
          </w:tcPr>
          <w:p w14:paraId="4CC9F0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15.24</w:t>
            </w:r>
          </w:p>
        </w:tc>
      </w:tr>
      <w:tr w:rsidR="00134564" w:rsidRPr="00134564" w14:paraId="598974B0" w14:textId="77777777" w:rsidTr="00C07053">
        <w:trPr>
          <w:trHeight w:val="288"/>
        </w:trPr>
        <w:tc>
          <w:tcPr>
            <w:tcW w:w="2549" w:type="pct"/>
            <w:tcBorders>
              <w:top w:val="nil"/>
              <w:left w:val="nil"/>
              <w:bottom w:val="nil"/>
              <w:right w:val="nil"/>
            </w:tcBorders>
            <w:shd w:val="clear" w:color="auto" w:fill="auto"/>
            <w:noWrap/>
            <w:vAlign w:val="bottom"/>
            <w:hideMark/>
          </w:tcPr>
          <w:p w14:paraId="7484175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841" w:type="pct"/>
            <w:tcBorders>
              <w:top w:val="nil"/>
              <w:left w:val="nil"/>
              <w:bottom w:val="nil"/>
              <w:right w:val="nil"/>
            </w:tcBorders>
            <w:shd w:val="clear" w:color="auto" w:fill="auto"/>
            <w:noWrap/>
            <w:vAlign w:val="bottom"/>
            <w:hideMark/>
          </w:tcPr>
          <w:p w14:paraId="0A80DAC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6938.70</w:t>
            </w:r>
          </w:p>
        </w:tc>
        <w:tc>
          <w:tcPr>
            <w:tcW w:w="805" w:type="pct"/>
            <w:tcBorders>
              <w:top w:val="nil"/>
              <w:left w:val="nil"/>
              <w:bottom w:val="nil"/>
              <w:right w:val="nil"/>
            </w:tcBorders>
            <w:shd w:val="clear" w:color="auto" w:fill="auto"/>
            <w:noWrap/>
            <w:vAlign w:val="bottom"/>
            <w:hideMark/>
          </w:tcPr>
          <w:p w14:paraId="0C549F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6.61</w:t>
            </w:r>
          </w:p>
        </w:tc>
        <w:tc>
          <w:tcPr>
            <w:tcW w:w="805" w:type="pct"/>
            <w:tcBorders>
              <w:top w:val="nil"/>
              <w:left w:val="nil"/>
              <w:bottom w:val="nil"/>
              <w:right w:val="nil"/>
            </w:tcBorders>
            <w:shd w:val="clear" w:color="auto" w:fill="auto"/>
            <w:noWrap/>
            <w:vAlign w:val="bottom"/>
            <w:hideMark/>
          </w:tcPr>
          <w:p w14:paraId="257376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21.10</w:t>
            </w:r>
          </w:p>
        </w:tc>
      </w:tr>
      <w:tr w:rsidR="00134564" w:rsidRPr="00134564" w14:paraId="110C6551" w14:textId="77777777" w:rsidTr="00C07053">
        <w:trPr>
          <w:trHeight w:val="288"/>
        </w:trPr>
        <w:tc>
          <w:tcPr>
            <w:tcW w:w="2549" w:type="pct"/>
            <w:tcBorders>
              <w:top w:val="nil"/>
              <w:left w:val="nil"/>
              <w:bottom w:val="nil"/>
              <w:right w:val="nil"/>
            </w:tcBorders>
            <w:shd w:val="clear" w:color="auto" w:fill="auto"/>
            <w:noWrap/>
            <w:vAlign w:val="bottom"/>
            <w:hideMark/>
          </w:tcPr>
          <w:p w14:paraId="094E63B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841" w:type="pct"/>
            <w:tcBorders>
              <w:top w:val="nil"/>
              <w:left w:val="nil"/>
              <w:bottom w:val="nil"/>
              <w:right w:val="nil"/>
            </w:tcBorders>
            <w:shd w:val="clear" w:color="auto" w:fill="auto"/>
            <w:noWrap/>
            <w:vAlign w:val="bottom"/>
            <w:hideMark/>
          </w:tcPr>
          <w:p w14:paraId="1F5382C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61CBC67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618A488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DB16066" w14:textId="77777777" w:rsidTr="00C07053">
        <w:trPr>
          <w:trHeight w:val="288"/>
        </w:trPr>
        <w:tc>
          <w:tcPr>
            <w:tcW w:w="2549" w:type="pct"/>
            <w:tcBorders>
              <w:top w:val="nil"/>
              <w:left w:val="nil"/>
              <w:bottom w:val="nil"/>
              <w:right w:val="nil"/>
            </w:tcBorders>
            <w:shd w:val="clear" w:color="auto" w:fill="auto"/>
            <w:noWrap/>
            <w:vAlign w:val="bottom"/>
            <w:hideMark/>
          </w:tcPr>
          <w:p w14:paraId="23978FD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841" w:type="pct"/>
            <w:tcBorders>
              <w:top w:val="nil"/>
              <w:left w:val="nil"/>
              <w:bottom w:val="nil"/>
              <w:right w:val="nil"/>
            </w:tcBorders>
            <w:shd w:val="clear" w:color="auto" w:fill="auto"/>
            <w:noWrap/>
            <w:vAlign w:val="bottom"/>
            <w:hideMark/>
          </w:tcPr>
          <w:p w14:paraId="08762C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7587.34</w:t>
            </w:r>
          </w:p>
        </w:tc>
        <w:tc>
          <w:tcPr>
            <w:tcW w:w="805" w:type="pct"/>
            <w:tcBorders>
              <w:top w:val="nil"/>
              <w:left w:val="nil"/>
              <w:bottom w:val="nil"/>
              <w:right w:val="nil"/>
            </w:tcBorders>
            <w:shd w:val="clear" w:color="auto" w:fill="auto"/>
            <w:noWrap/>
            <w:vAlign w:val="bottom"/>
            <w:hideMark/>
          </w:tcPr>
          <w:p w14:paraId="38A4A4A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12.36</w:t>
            </w:r>
          </w:p>
        </w:tc>
        <w:tc>
          <w:tcPr>
            <w:tcW w:w="805" w:type="pct"/>
            <w:tcBorders>
              <w:top w:val="nil"/>
              <w:left w:val="nil"/>
              <w:bottom w:val="nil"/>
              <w:right w:val="nil"/>
            </w:tcBorders>
            <w:shd w:val="clear" w:color="auto" w:fill="auto"/>
            <w:noWrap/>
            <w:vAlign w:val="bottom"/>
            <w:hideMark/>
          </w:tcPr>
          <w:p w14:paraId="1F4D90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22.95</w:t>
            </w:r>
          </w:p>
        </w:tc>
      </w:tr>
      <w:tr w:rsidR="00134564" w:rsidRPr="00134564" w14:paraId="13FC82DE" w14:textId="77777777" w:rsidTr="00C07053">
        <w:trPr>
          <w:trHeight w:val="288"/>
        </w:trPr>
        <w:tc>
          <w:tcPr>
            <w:tcW w:w="2549" w:type="pct"/>
            <w:tcBorders>
              <w:top w:val="nil"/>
              <w:left w:val="nil"/>
              <w:bottom w:val="nil"/>
              <w:right w:val="nil"/>
            </w:tcBorders>
            <w:shd w:val="clear" w:color="auto" w:fill="auto"/>
            <w:noWrap/>
            <w:vAlign w:val="bottom"/>
            <w:hideMark/>
          </w:tcPr>
          <w:p w14:paraId="18CC1DF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841" w:type="pct"/>
            <w:tcBorders>
              <w:top w:val="nil"/>
              <w:left w:val="nil"/>
              <w:bottom w:val="nil"/>
              <w:right w:val="nil"/>
            </w:tcBorders>
            <w:shd w:val="clear" w:color="auto" w:fill="auto"/>
            <w:noWrap/>
            <w:vAlign w:val="bottom"/>
            <w:hideMark/>
          </w:tcPr>
          <w:p w14:paraId="69A58E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3776.86</w:t>
            </w:r>
          </w:p>
        </w:tc>
        <w:tc>
          <w:tcPr>
            <w:tcW w:w="805" w:type="pct"/>
            <w:tcBorders>
              <w:top w:val="nil"/>
              <w:left w:val="nil"/>
              <w:bottom w:val="nil"/>
              <w:right w:val="nil"/>
            </w:tcBorders>
            <w:shd w:val="clear" w:color="auto" w:fill="auto"/>
            <w:noWrap/>
            <w:vAlign w:val="bottom"/>
            <w:hideMark/>
          </w:tcPr>
          <w:p w14:paraId="0F4C363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11.91</w:t>
            </w:r>
          </w:p>
        </w:tc>
        <w:tc>
          <w:tcPr>
            <w:tcW w:w="805" w:type="pct"/>
            <w:tcBorders>
              <w:top w:val="nil"/>
              <w:left w:val="nil"/>
              <w:bottom w:val="nil"/>
              <w:right w:val="nil"/>
            </w:tcBorders>
            <w:shd w:val="clear" w:color="auto" w:fill="auto"/>
            <w:noWrap/>
            <w:vAlign w:val="bottom"/>
            <w:hideMark/>
          </w:tcPr>
          <w:p w14:paraId="79C84B4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25.74</w:t>
            </w:r>
          </w:p>
        </w:tc>
      </w:tr>
      <w:tr w:rsidR="00134564" w:rsidRPr="00134564" w14:paraId="44FE0E1E" w14:textId="77777777" w:rsidTr="00C07053">
        <w:trPr>
          <w:trHeight w:val="288"/>
        </w:trPr>
        <w:tc>
          <w:tcPr>
            <w:tcW w:w="2549" w:type="pct"/>
            <w:tcBorders>
              <w:top w:val="nil"/>
              <w:left w:val="nil"/>
              <w:bottom w:val="nil"/>
              <w:right w:val="nil"/>
            </w:tcBorders>
            <w:shd w:val="clear" w:color="auto" w:fill="auto"/>
            <w:noWrap/>
            <w:vAlign w:val="bottom"/>
            <w:hideMark/>
          </w:tcPr>
          <w:p w14:paraId="5935283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841" w:type="pct"/>
            <w:tcBorders>
              <w:top w:val="nil"/>
              <w:left w:val="nil"/>
              <w:bottom w:val="nil"/>
              <w:right w:val="nil"/>
            </w:tcBorders>
            <w:shd w:val="clear" w:color="auto" w:fill="auto"/>
            <w:noWrap/>
            <w:vAlign w:val="bottom"/>
            <w:hideMark/>
          </w:tcPr>
          <w:p w14:paraId="6755585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502BEE6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4066DB7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4E55F8C" w14:textId="77777777" w:rsidTr="00C07053">
        <w:trPr>
          <w:trHeight w:val="288"/>
        </w:trPr>
        <w:tc>
          <w:tcPr>
            <w:tcW w:w="2549" w:type="pct"/>
            <w:tcBorders>
              <w:top w:val="nil"/>
              <w:left w:val="nil"/>
              <w:bottom w:val="nil"/>
              <w:right w:val="nil"/>
            </w:tcBorders>
            <w:shd w:val="clear" w:color="auto" w:fill="auto"/>
            <w:noWrap/>
            <w:vAlign w:val="bottom"/>
            <w:hideMark/>
          </w:tcPr>
          <w:p w14:paraId="61705CF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841" w:type="pct"/>
            <w:tcBorders>
              <w:top w:val="nil"/>
              <w:left w:val="nil"/>
              <w:bottom w:val="nil"/>
              <w:right w:val="nil"/>
            </w:tcBorders>
            <w:shd w:val="clear" w:color="auto" w:fill="auto"/>
            <w:noWrap/>
            <w:vAlign w:val="bottom"/>
            <w:hideMark/>
          </w:tcPr>
          <w:p w14:paraId="2EABD8F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6617.89</w:t>
            </w:r>
          </w:p>
        </w:tc>
        <w:tc>
          <w:tcPr>
            <w:tcW w:w="805" w:type="pct"/>
            <w:tcBorders>
              <w:top w:val="nil"/>
              <w:left w:val="nil"/>
              <w:bottom w:val="nil"/>
              <w:right w:val="nil"/>
            </w:tcBorders>
            <w:shd w:val="clear" w:color="auto" w:fill="auto"/>
            <w:noWrap/>
            <w:vAlign w:val="bottom"/>
            <w:hideMark/>
          </w:tcPr>
          <w:p w14:paraId="11B0002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12.36</w:t>
            </w:r>
          </w:p>
        </w:tc>
        <w:tc>
          <w:tcPr>
            <w:tcW w:w="805" w:type="pct"/>
            <w:tcBorders>
              <w:top w:val="nil"/>
              <w:left w:val="nil"/>
              <w:bottom w:val="nil"/>
              <w:right w:val="nil"/>
            </w:tcBorders>
            <w:shd w:val="clear" w:color="auto" w:fill="auto"/>
            <w:noWrap/>
            <w:vAlign w:val="bottom"/>
            <w:hideMark/>
          </w:tcPr>
          <w:p w14:paraId="2803CD3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26.77</w:t>
            </w:r>
          </w:p>
        </w:tc>
      </w:tr>
      <w:tr w:rsidR="00134564" w:rsidRPr="00134564" w14:paraId="3627524A" w14:textId="77777777" w:rsidTr="00C07053">
        <w:trPr>
          <w:trHeight w:val="288"/>
        </w:trPr>
        <w:tc>
          <w:tcPr>
            <w:tcW w:w="2549" w:type="pct"/>
            <w:tcBorders>
              <w:top w:val="nil"/>
              <w:left w:val="nil"/>
              <w:bottom w:val="nil"/>
              <w:right w:val="nil"/>
            </w:tcBorders>
            <w:shd w:val="clear" w:color="auto" w:fill="auto"/>
            <w:noWrap/>
            <w:vAlign w:val="bottom"/>
            <w:hideMark/>
          </w:tcPr>
          <w:p w14:paraId="5E8F552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841" w:type="pct"/>
            <w:tcBorders>
              <w:top w:val="nil"/>
              <w:left w:val="nil"/>
              <w:bottom w:val="nil"/>
              <w:right w:val="nil"/>
            </w:tcBorders>
            <w:shd w:val="clear" w:color="auto" w:fill="auto"/>
            <w:noWrap/>
            <w:vAlign w:val="bottom"/>
            <w:hideMark/>
          </w:tcPr>
          <w:p w14:paraId="3BC2841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3142.22</w:t>
            </w:r>
          </w:p>
        </w:tc>
        <w:tc>
          <w:tcPr>
            <w:tcW w:w="805" w:type="pct"/>
            <w:tcBorders>
              <w:top w:val="nil"/>
              <w:left w:val="nil"/>
              <w:bottom w:val="nil"/>
              <w:right w:val="nil"/>
            </w:tcBorders>
            <w:shd w:val="clear" w:color="auto" w:fill="auto"/>
            <w:noWrap/>
            <w:vAlign w:val="bottom"/>
            <w:hideMark/>
          </w:tcPr>
          <w:p w14:paraId="30527F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10.98</w:t>
            </w:r>
          </w:p>
        </w:tc>
        <w:tc>
          <w:tcPr>
            <w:tcW w:w="805" w:type="pct"/>
            <w:tcBorders>
              <w:top w:val="nil"/>
              <w:left w:val="nil"/>
              <w:bottom w:val="nil"/>
              <w:right w:val="nil"/>
            </w:tcBorders>
            <w:shd w:val="clear" w:color="auto" w:fill="auto"/>
            <w:noWrap/>
            <w:vAlign w:val="bottom"/>
            <w:hideMark/>
          </w:tcPr>
          <w:p w14:paraId="67E423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20.12</w:t>
            </w:r>
          </w:p>
        </w:tc>
      </w:tr>
      <w:tr w:rsidR="00134564" w:rsidRPr="00134564" w14:paraId="18EE46EB" w14:textId="77777777" w:rsidTr="00C07053">
        <w:trPr>
          <w:trHeight w:val="288"/>
        </w:trPr>
        <w:tc>
          <w:tcPr>
            <w:tcW w:w="2549" w:type="pct"/>
            <w:tcBorders>
              <w:top w:val="nil"/>
              <w:left w:val="nil"/>
              <w:bottom w:val="nil"/>
              <w:right w:val="nil"/>
            </w:tcBorders>
            <w:shd w:val="clear" w:color="auto" w:fill="auto"/>
            <w:noWrap/>
            <w:vAlign w:val="bottom"/>
            <w:hideMark/>
          </w:tcPr>
          <w:p w14:paraId="1D8CB6E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841" w:type="pct"/>
            <w:tcBorders>
              <w:top w:val="nil"/>
              <w:left w:val="nil"/>
              <w:bottom w:val="nil"/>
              <w:right w:val="nil"/>
            </w:tcBorders>
            <w:shd w:val="clear" w:color="auto" w:fill="auto"/>
            <w:noWrap/>
            <w:vAlign w:val="bottom"/>
            <w:hideMark/>
          </w:tcPr>
          <w:p w14:paraId="3A51837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642DA4B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46146ED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79C9CC3" w14:textId="77777777" w:rsidTr="00C07053">
        <w:trPr>
          <w:trHeight w:val="288"/>
        </w:trPr>
        <w:tc>
          <w:tcPr>
            <w:tcW w:w="2549" w:type="pct"/>
            <w:tcBorders>
              <w:top w:val="nil"/>
              <w:left w:val="nil"/>
              <w:bottom w:val="nil"/>
              <w:right w:val="nil"/>
            </w:tcBorders>
            <w:shd w:val="clear" w:color="auto" w:fill="auto"/>
            <w:noWrap/>
            <w:vAlign w:val="bottom"/>
            <w:hideMark/>
          </w:tcPr>
          <w:p w14:paraId="08235A0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841" w:type="pct"/>
            <w:tcBorders>
              <w:top w:val="nil"/>
              <w:left w:val="nil"/>
              <w:bottom w:val="nil"/>
              <w:right w:val="nil"/>
            </w:tcBorders>
            <w:shd w:val="clear" w:color="auto" w:fill="auto"/>
            <w:noWrap/>
            <w:vAlign w:val="bottom"/>
            <w:hideMark/>
          </w:tcPr>
          <w:p w14:paraId="4F424C6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4628.98</w:t>
            </w:r>
          </w:p>
        </w:tc>
        <w:tc>
          <w:tcPr>
            <w:tcW w:w="805" w:type="pct"/>
            <w:tcBorders>
              <w:top w:val="nil"/>
              <w:left w:val="nil"/>
              <w:bottom w:val="nil"/>
              <w:right w:val="nil"/>
            </w:tcBorders>
            <w:shd w:val="clear" w:color="auto" w:fill="auto"/>
            <w:noWrap/>
            <w:vAlign w:val="bottom"/>
            <w:hideMark/>
          </w:tcPr>
          <w:p w14:paraId="3D7B228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7.10</w:t>
            </w:r>
          </w:p>
        </w:tc>
        <w:tc>
          <w:tcPr>
            <w:tcW w:w="805" w:type="pct"/>
            <w:tcBorders>
              <w:top w:val="nil"/>
              <w:left w:val="nil"/>
              <w:bottom w:val="nil"/>
              <w:right w:val="nil"/>
            </w:tcBorders>
            <w:shd w:val="clear" w:color="auto" w:fill="auto"/>
            <w:noWrap/>
            <w:vAlign w:val="bottom"/>
            <w:hideMark/>
          </w:tcPr>
          <w:p w14:paraId="37E783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30.82</w:t>
            </w:r>
          </w:p>
        </w:tc>
      </w:tr>
      <w:tr w:rsidR="00134564" w:rsidRPr="00134564" w14:paraId="26F1563E" w14:textId="77777777" w:rsidTr="00C07053">
        <w:trPr>
          <w:trHeight w:val="288"/>
        </w:trPr>
        <w:tc>
          <w:tcPr>
            <w:tcW w:w="2549" w:type="pct"/>
            <w:tcBorders>
              <w:top w:val="nil"/>
              <w:left w:val="nil"/>
              <w:bottom w:val="nil"/>
              <w:right w:val="nil"/>
            </w:tcBorders>
            <w:shd w:val="clear" w:color="auto" w:fill="auto"/>
            <w:noWrap/>
            <w:vAlign w:val="bottom"/>
            <w:hideMark/>
          </w:tcPr>
          <w:p w14:paraId="5E36C06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841" w:type="pct"/>
            <w:tcBorders>
              <w:top w:val="nil"/>
              <w:left w:val="nil"/>
              <w:bottom w:val="nil"/>
              <w:right w:val="nil"/>
            </w:tcBorders>
            <w:shd w:val="clear" w:color="auto" w:fill="auto"/>
            <w:noWrap/>
            <w:vAlign w:val="bottom"/>
            <w:hideMark/>
          </w:tcPr>
          <w:p w14:paraId="758007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7812.12</w:t>
            </w:r>
          </w:p>
        </w:tc>
        <w:tc>
          <w:tcPr>
            <w:tcW w:w="805" w:type="pct"/>
            <w:tcBorders>
              <w:top w:val="nil"/>
              <w:left w:val="nil"/>
              <w:bottom w:val="nil"/>
              <w:right w:val="nil"/>
            </w:tcBorders>
            <w:shd w:val="clear" w:color="auto" w:fill="auto"/>
            <w:noWrap/>
            <w:vAlign w:val="bottom"/>
            <w:hideMark/>
          </w:tcPr>
          <w:p w14:paraId="4BBC3CF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11.35</w:t>
            </w:r>
          </w:p>
        </w:tc>
        <w:tc>
          <w:tcPr>
            <w:tcW w:w="805" w:type="pct"/>
            <w:tcBorders>
              <w:top w:val="nil"/>
              <w:left w:val="nil"/>
              <w:bottom w:val="nil"/>
              <w:right w:val="nil"/>
            </w:tcBorders>
            <w:shd w:val="clear" w:color="auto" w:fill="auto"/>
            <w:noWrap/>
            <w:vAlign w:val="bottom"/>
            <w:hideMark/>
          </w:tcPr>
          <w:p w14:paraId="0F7C19A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25.03</w:t>
            </w:r>
          </w:p>
        </w:tc>
      </w:tr>
      <w:tr w:rsidR="00134564" w:rsidRPr="00134564" w14:paraId="5ACA1EB8" w14:textId="77777777" w:rsidTr="00C07053">
        <w:trPr>
          <w:trHeight w:val="288"/>
        </w:trPr>
        <w:tc>
          <w:tcPr>
            <w:tcW w:w="2549" w:type="pct"/>
            <w:tcBorders>
              <w:top w:val="nil"/>
              <w:left w:val="nil"/>
              <w:bottom w:val="nil"/>
              <w:right w:val="nil"/>
            </w:tcBorders>
            <w:shd w:val="clear" w:color="auto" w:fill="auto"/>
            <w:noWrap/>
            <w:vAlign w:val="bottom"/>
            <w:hideMark/>
          </w:tcPr>
          <w:p w14:paraId="138646F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841" w:type="pct"/>
            <w:tcBorders>
              <w:top w:val="nil"/>
              <w:left w:val="nil"/>
              <w:bottom w:val="nil"/>
              <w:right w:val="nil"/>
            </w:tcBorders>
            <w:shd w:val="clear" w:color="auto" w:fill="auto"/>
            <w:noWrap/>
            <w:vAlign w:val="bottom"/>
            <w:hideMark/>
          </w:tcPr>
          <w:p w14:paraId="215C4A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4520.95</w:t>
            </w:r>
          </w:p>
        </w:tc>
        <w:tc>
          <w:tcPr>
            <w:tcW w:w="805" w:type="pct"/>
            <w:tcBorders>
              <w:top w:val="nil"/>
              <w:left w:val="nil"/>
              <w:bottom w:val="nil"/>
              <w:right w:val="nil"/>
            </w:tcBorders>
            <w:shd w:val="clear" w:color="auto" w:fill="auto"/>
            <w:noWrap/>
            <w:vAlign w:val="bottom"/>
            <w:hideMark/>
          </w:tcPr>
          <w:p w14:paraId="6CAE0C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17.80</w:t>
            </w:r>
          </w:p>
        </w:tc>
        <w:tc>
          <w:tcPr>
            <w:tcW w:w="805" w:type="pct"/>
            <w:tcBorders>
              <w:top w:val="nil"/>
              <w:left w:val="nil"/>
              <w:bottom w:val="nil"/>
              <w:right w:val="nil"/>
            </w:tcBorders>
            <w:shd w:val="clear" w:color="auto" w:fill="auto"/>
            <w:noWrap/>
            <w:vAlign w:val="bottom"/>
            <w:hideMark/>
          </w:tcPr>
          <w:p w14:paraId="6C3225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13.88</w:t>
            </w:r>
          </w:p>
        </w:tc>
      </w:tr>
      <w:tr w:rsidR="00134564" w:rsidRPr="00134564" w14:paraId="09119B45" w14:textId="77777777" w:rsidTr="00C07053">
        <w:trPr>
          <w:trHeight w:val="288"/>
        </w:trPr>
        <w:tc>
          <w:tcPr>
            <w:tcW w:w="2549" w:type="pct"/>
            <w:tcBorders>
              <w:top w:val="nil"/>
              <w:left w:val="nil"/>
              <w:bottom w:val="nil"/>
              <w:right w:val="nil"/>
            </w:tcBorders>
            <w:shd w:val="clear" w:color="auto" w:fill="auto"/>
            <w:noWrap/>
            <w:vAlign w:val="bottom"/>
            <w:hideMark/>
          </w:tcPr>
          <w:p w14:paraId="1709692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841" w:type="pct"/>
            <w:tcBorders>
              <w:top w:val="nil"/>
              <w:left w:val="nil"/>
              <w:bottom w:val="nil"/>
              <w:right w:val="nil"/>
            </w:tcBorders>
            <w:shd w:val="clear" w:color="auto" w:fill="auto"/>
            <w:noWrap/>
            <w:vAlign w:val="bottom"/>
            <w:hideMark/>
          </w:tcPr>
          <w:p w14:paraId="5F142E7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9300.00</w:t>
            </w:r>
          </w:p>
        </w:tc>
        <w:tc>
          <w:tcPr>
            <w:tcW w:w="805" w:type="pct"/>
            <w:tcBorders>
              <w:top w:val="nil"/>
              <w:left w:val="nil"/>
              <w:bottom w:val="nil"/>
              <w:right w:val="nil"/>
            </w:tcBorders>
            <w:shd w:val="clear" w:color="auto" w:fill="auto"/>
            <w:noWrap/>
            <w:vAlign w:val="bottom"/>
            <w:hideMark/>
          </w:tcPr>
          <w:p w14:paraId="2446C2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14.97</w:t>
            </w:r>
          </w:p>
        </w:tc>
        <w:tc>
          <w:tcPr>
            <w:tcW w:w="805" w:type="pct"/>
            <w:tcBorders>
              <w:top w:val="nil"/>
              <w:left w:val="nil"/>
              <w:bottom w:val="nil"/>
              <w:right w:val="nil"/>
            </w:tcBorders>
            <w:shd w:val="clear" w:color="auto" w:fill="auto"/>
            <w:noWrap/>
            <w:vAlign w:val="bottom"/>
            <w:hideMark/>
          </w:tcPr>
          <w:p w14:paraId="499F8DD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32.21</w:t>
            </w:r>
          </w:p>
        </w:tc>
      </w:tr>
      <w:tr w:rsidR="00134564" w:rsidRPr="00134564" w14:paraId="041C3AD4" w14:textId="77777777" w:rsidTr="00C07053">
        <w:trPr>
          <w:trHeight w:val="288"/>
        </w:trPr>
        <w:tc>
          <w:tcPr>
            <w:tcW w:w="2549" w:type="pct"/>
            <w:tcBorders>
              <w:top w:val="nil"/>
              <w:left w:val="nil"/>
              <w:bottom w:val="nil"/>
              <w:right w:val="nil"/>
            </w:tcBorders>
            <w:shd w:val="clear" w:color="auto" w:fill="auto"/>
            <w:noWrap/>
            <w:vAlign w:val="bottom"/>
            <w:hideMark/>
          </w:tcPr>
          <w:p w14:paraId="037E6CF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841" w:type="pct"/>
            <w:tcBorders>
              <w:top w:val="nil"/>
              <w:left w:val="nil"/>
              <w:bottom w:val="nil"/>
              <w:right w:val="nil"/>
            </w:tcBorders>
            <w:shd w:val="clear" w:color="auto" w:fill="auto"/>
            <w:noWrap/>
            <w:vAlign w:val="bottom"/>
            <w:hideMark/>
          </w:tcPr>
          <w:p w14:paraId="242679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6133.33</w:t>
            </w:r>
          </w:p>
        </w:tc>
        <w:tc>
          <w:tcPr>
            <w:tcW w:w="805" w:type="pct"/>
            <w:tcBorders>
              <w:top w:val="nil"/>
              <w:left w:val="nil"/>
              <w:bottom w:val="nil"/>
              <w:right w:val="nil"/>
            </w:tcBorders>
            <w:shd w:val="clear" w:color="auto" w:fill="auto"/>
            <w:noWrap/>
            <w:vAlign w:val="bottom"/>
            <w:hideMark/>
          </w:tcPr>
          <w:p w14:paraId="73169B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15.07</w:t>
            </w:r>
          </w:p>
        </w:tc>
        <w:tc>
          <w:tcPr>
            <w:tcW w:w="805" w:type="pct"/>
            <w:tcBorders>
              <w:top w:val="nil"/>
              <w:left w:val="nil"/>
              <w:bottom w:val="nil"/>
              <w:right w:val="nil"/>
            </w:tcBorders>
            <w:shd w:val="clear" w:color="auto" w:fill="auto"/>
            <w:noWrap/>
            <w:vAlign w:val="bottom"/>
            <w:hideMark/>
          </w:tcPr>
          <w:p w14:paraId="455FB7D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27.72</w:t>
            </w:r>
          </w:p>
        </w:tc>
      </w:tr>
      <w:tr w:rsidR="00134564" w:rsidRPr="00134564" w14:paraId="6BF9B795" w14:textId="77777777" w:rsidTr="00C07053">
        <w:trPr>
          <w:trHeight w:val="288"/>
        </w:trPr>
        <w:tc>
          <w:tcPr>
            <w:tcW w:w="2549" w:type="pct"/>
            <w:tcBorders>
              <w:top w:val="nil"/>
              <w:left w:val="nil"/>
              <w:bottom w:val="nil"/>
              <w:right w:val="nil"/>
            </w:tcBorders>
            <w:shd w:val="clear" w:color="auto" w:fill="auto"/>
            <w:noWrap/>
            <w:vAlign w:val="bottom"/>
            <w:hideMark/>
          </w:tcPr>
          <w:p w14:paraId="4A097F5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841" w:type="pct"/>
            <w:tcBorders>
              <w:top w:val="nil"/>
              <w:left w:val="nil"/>
              <w:bottom w:val="nil"/>
              <w:right w:val="nil"/>
            </w:tcBorders>
            <w:shd w:val="clear" w:color="auto" w:fill="auto"/>
            <w:noWrap/>
            <w:vAlign w:val="bottom"/>
            <w:hideMark/>
          </w:tcPr>
          <w:p w14:paraId="696688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333.33</w:t>
            </w:r>
          </w:p>
        </w:tc>
        <w:tc>
          <w:tcPr>
            <w:tcW w:w="805" w:type="pct"/>
            <w:tcBorders>
              <w:top w:val="nil"/>
              <w:left w:val="nil"/>
              <w:bottom w:val="nil"/>
              <w:right w:val="nil"/>
            </w:tcBorders>
            <w:shd w:val="clear" w:color="auto" w:fill="auto"/>
            <w:noWrap/>
            <w:vAlign w:val="bottom"/>
            <w:hideMark/>
          </w:tcPr>
          <w:p w14:paraId="1D97AE1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35.71</w:t>
            </w:r>
          </w:p>
        </w:tc>
        <w:tc>
          <w:tcPr>
            <w:tcW w:w="805" w:type="pct"/>
            <w:tcBorders>
              <w:top w:val="nil"/>
              <w:left w:val="nil"/>
              <w:bottom w:val="nil"/>
              <w:right w:val="nil"/>
            </w:tcBorders>
            <w:shd w:val="clear" w:color="auto" w:fill="auto"/>
            <w:noWrap/>
            <w:vAlign w:val="bottom"/>
            <w:hideMark/>
          </w:tcPr>
          <w:p w14:paraId="5EFEB1D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9.92</w:t>
            </w:r>
          </w:p>
        </w:tc>
      </w:tr>
      <w:tr w:rsidR="00134564" w:rsidRPr="00134564" w14:paraId="034A1192" w14:textId="77777777" w:rsidTr="00C07053">
        <w:trPr>
          <w:trHeight w:val="288"/>
        </w:trPr>
        <w:tc>
          <w:tcPr>
            <w:tcW w:w="2549" w:type="pct"/>
            <w:tcBorders>
              <w:top w:val="nil"/>
              <w:left w:val="nil"/>
              <w:bottom w:val="nil"/>
              <w:right w:val="nil"/>
            </w:tcBorders>
            <w:shd w:val="clear" w:color="auto" w:fill="auto"/>
            <w:noWrap/>
            <w:vAlign w:val="bottom"/>
            <w:hideMark/>
          </w:tcPr>
          <w:p w14:paraId="6604C297"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841" w:type="pct"/>
            <w:tcBorders>
              <w:top w:val="nil"/>
              <w:left w:val="nil"/>
              <w:bottom w:val="nil"/>
              <w:right w:val="nil"/>
            </w:tcBorders>
            <w:shd w:val="clear" w:color="auto" w:fill="auto"/>
            <w:noWrap/>
            <w:vAlign w:val="bottom"/>
            <w:hideMark/>
          </w:tcPr>
          <w:p w14:paraId="5FAA179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1B58A61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32E7D7A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5D12298" w14:textId="77777777" w:rsidTr="00C07053">
        <w:trPr>
          <w:trHeight w:val="288"/>
        </w:trPr>
        <w:tc>
          <w:tcPr>
            <w:tcW w:w="2549" w:type="pct"/>
            <w:tcBorders>
              <w:top w:val="nil"/>
              <w:left w:val="nil"/>
              <w:bottom w:val="nil"/>
              <w:right w:val="nil"/>
            </w:tcBorders>
            <w:shd w:val="clear" w:color="auto" w:fill="auto"/>
            <w:noWrap/>
            <w:vAlign w:val="bottom"/>
            <w:hideMark/>
          </w:tcPr>
          <w:p w14:paraId="4B90BBF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841" w:type="pct"/>
            <w:tcBorders>
              <w:top w:val="nil"/>
              <w:left w:val="nil"/>
              <w:bottom w:val="nil"/>
              <w:right w:val="nil"/>
            </w:tcBorders>
            <w:shd w:val="clear" w:color="auto" w:fill="auto"/>
            <w:noWrap/>
            <w:vAlign w:val="bottom"/>
            <w:hideMark/>
          </w:tcPr>
          <w:p w14:paraId="0A88003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666.67</w:t>
            </w:r>
          </w:p>
        </w:tc>
        <w:tc>
          <w:tcPr>
            <w:tcW w:w="805" w:type="pct"/>
            <w:tcBorders>
              <w:top w:val="nil"/>
              <w:left w:val="nil"/>
              <w:bottom w:val="nil"/>
              <w:right w:val="nil"/>
            </w:tcBorders>
            <w:shd w:val="clear" w:color="auto" w:fill="auto"/>
            <w:noWrap/>
            <w:vAlign w:val="bottom"/>
            <w:hideMark/>
          </w:tcPr>
          <w:p w14:paraId="1E7C6C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5.33</w:t>
            </w:r>
          </w:p>
        </w:tc>
        <w:tc>
          <w:tcPr>
            <w:tcW w:w="805" w:type="pct"/>
            <w:tcBorders>
              <w:top w:val="nil"/>
              <w:left w:val="nil"/>
              <w:bottom w:val="nil"/>
              <w:right w:val="nil"/>
            </w:tcBorders>
            <w:shd w:val="clear" w:color="auto" w:fill="auto"/>
            <w:noWrap/>
            <w:vAlign w:val="bottom"/>
            <w:hideMark/>
          </w:tcPr>
          <w:p w14:paraId="265F6C7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4A27658" w14:textId="77777777" w:rsidTr="00C07053">
        <w:trPr>
          <w:trHeight w:val="288"/>
        </w:trPr>
        <w:tc>
          <w:tcPr>
            <w:tcW w:w="2549" w:type="pct"/>
            <w:tcBorders>
              <w:top w:val="nil"/>
              <w:left w:val="nil"/>
              <w:bottom w:val="nil"/>
              <w:right w:val="nil"/>
            </w:tcBorders>
            <w:shd w:val="clear" w:color="auto" w:fill="auto"/>
            <w:noWrap/>
            <w:vAlign w:val="bottom"/>
            <w:hideMark/>
          </w:tcPr>
          <w:p w14:paraId="3328E36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841" w:type="pct"/>
            <w:tcBorders>
              <w:top w:val="nil"/>
              <w:left w:val="nil"/>
              <w:bottom w:val="nil"/>
              <w:right w:val="nil"/>
            </w:tcBorders>
            <w:shd w:val="clear" w:color="auto" w:fill="auto"/>
            <w:noWrap/>
            <w:vAlign w:val="bottom"/>
            <w:hideMark/>
          </w:tcPr>
          <w:p w14:paraId="42A7E8F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5493.60</w:t>
            </w:r>
          </w:p>
        </w:tc>
        <w:tc>
          <w:tcPr>
            <w:tcW w:w="805" w:type="pct"/>
            <w:tcBorders>
              <w:top w:val="nil"/>
              <w:left w:val="nil"/>
              <w:bottom w:val="nil"/>
              <w:right w:val="nil"/>
            </w:tcBorders>
            <w:shd w:val="clear" w:color="auto" w:fill="auto"/>
            <w:noWrap/>
            <w:vAlign w:val="bottom"/>
            <w:hideMark/>
          </w:tcPr>
          <w:p w14:paraId="3EA209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15.04</w:t>
            </w:r>
          </w:p>
        </w:tc>
        <w:tc>
          <w:tcPr>
            <w:tcW w:w="805" w:type="pct"/>
            <w:tcBorders>
              <w:top w:val="nil"/>
              <w:left w:val="nil"/>
              <w:bottom w:val="nil"/>
              <w:right w:val="nil"/>
            </w:tcBorders>
            <w:shd w:val="clear" w:color="auto" w:fill="auto"/>
            <w:noWrap/>
            <w:vAlign w:val="bottom"/>
            <w:hideMark/>
          </w:tcPr>
          <w:p w14:paraId="6947DA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41.46</w:t>
            </w:r>
          </w:p>
        </w:tc>
      </w:tr>
      <w:tr w:rsidR="00134564" w:rsidRPr="00134564" w14:paraId="26C66CD9" w14:textId="77777777" w:rsidTr="00C07053">
        <w:trPr>
          <w:trHeight w:val="288"/>
        </w:trPr>
        <w:tc>
          <w:tcPr>
            <w:tcW w:w="2549" w:type="pct"/>
            <w:tcBorders>
              <w:top w:val="nil"/>
              <w:left w:val="nil"/>
              <w:bottom w:val="nil"/>
              <w:right w:val="nil"/>
            </w:tcBorders>
            <w:shd w:val="clear" w:color="auto" w:fill="auto"/>
            <w:noWrap/>
            <w:vAlign w:val="bottom"/>
            <w:hideMark/>
          </w:tcPr>
          <w:p w14:paraId="67A2CF7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841" w:type="pct"/>
            <w:tcBorders>
              <w:top w:val="nil"/>
              <w:left w:val="nil"/>
              <w:bottom w:val="nil"/>
              <w:right w:val="nil"/>
            </w:tcBorders>
            <w:shd w:val="clear" w:color="auto" w:fill="auto"/>
            <w:noWrap/>
            <w:vAlign w:val="bottom"/>
            <w:hideMark/>
          </w:tcPr>
          <w:p w14:paraId="6BFD8B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7587.14</w:t>
            </w:r>
          </w:p>
        </w:tc>
        <w:tc>
          <w:tcPr>
            <w:tcW w:w="805" w:type="pct"/>
            <w:tcBorders>
              <w:top w:val="nil"/>
              <w:left w:val="nil"/>
              <w:bottom w:val="nil"/>
              <w:right w:val="nil"/>
            </w:tcBorders>
            <w:shd w:val="clear" w:color="auto" w:fill="auto"/>
            <w:noWrap/>
            <w:vAlign w:val="bottom"/>
            <w:hideMark/>
          </w:tcPr>
          <w:p w14:paraId="78ECF2E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12.88</w:t>
            </w:r>
          </w:p>
        </w:tc>
        <w:tc>
          <w:tcPr>
            <w:tcW w:w="805" w:type="pct"/>
            <w:tcBorders>
              <w:top w:val="nil"/>
              <w:left w:val="nil"/>
              <w:bottom w:val="nil"/>
              <w:right w:val="nil"/>
            </w:tcBorders>
            <w:shd w:val="clear" w:color="auto" w:fill="auto"/>
            <w:noWrap/>
            <w:vAlign w:val="bottom"/>
            <w:hideMark/>
          </w:tcPr>
          <w:p w14:paraId="3530A8B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28.05</w:t>
            </w:r>
          </w:p>
        </w:tc>
      </w:tr>
      <w:tr w:rsidR="00134564" w:rsidRPr="00134564" w14:paraId="2CCD1926" w14:textId="77777777" w:rsidTr="00C07053">
        <w:trPr>
          <w:trHeight w:val="288"/>
        </w:trPr>
        <w:tc>
          <w:tcPr>
            <w:tcW w:w="2549" w:type="pct"/>
            <w:tcBorders>
              <w:top w:val="nil"/>
              <w:left w:val="nil"/>
              <w:bottom w:val="nil"/>
              <w:right w:val="nil"/>
            </w:tcBorders>
            <w:shd w:val="clear" w:color="auto" w:fill="auto"/>
            <w:noWrap/>
            <w:vAlign w:val="bottom"/>
            <w:hideMark/>
          </w:tcPr>
          <w:p w14:paraId="254A82E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841" w:type="pct"/>
            <w:tcBorders>
              <w:top w:val="nil"/>
              <w:left w:val="nil"/>
              <w:bottom w:val="nil"/>
              <w:right w:val="nil"/>
            </w:tcBorders>
            <w:shd w:val="clear" w:color="auto" w:fill="auto"/>
            <w:noWrap/>
            <w:vAlign w:val="bottom"/>
            <w:hideMark/>
          </w:tcPr>
          <w:p w14:paraId="368D532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4049.76</w:t>
            </w:r>
          </w:p>
        </w:tc>
        <w:tc>
          <w:tcPr>
            <w:tcW w:w="805" w:type="pct"/>
            <w:tcBorders>
              <w:top w:val="nil"/>
              <w:left w:val="nil"/>
              <w:bottom w:val="nil"/>
              <w:right w:val="nil"/>
            </w:tcBorders>
            <w:shd w:val="clear" w:color="auto" w:fill="auto"/>
            <w:noWrap/>
            <w:vAlign w:val="bottom"/>
            <w:hideMark/>
          </w:tcPr>
          <w:p w14:paraId="66BBDA9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11.18</w:t>
            </w:r>
          </w:p>
        </w:tc>
        <w:tc>
          <w:tcPr>
            <w:tcW w:w="805" w:type="pct"/>
            <w:tcBorders>
              <w:top w:val="nil"/>
              <w:left w:val="nil"/>
              <w:bottom w:val="nil"/>
              <w:right w:val="nil"/>
            </w:tcBorders>
            <w:shd w:val="clear" w:color="auto" w:fill="auto"/>
            <w:noWrap/>
            <w:vAlign w:val="bottom"/>
            <w:hideMark/>
          </w:tcPr>
          <w:p w14:paraId="4FBD50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17.03</w:t>
            </w:r>
          </w:p>
        </w:tc>
      </w:tr>
      <w:tr w:rsidR="00134564" w:rsidRPr="00134564" w14:paraId="3A9CA7D4" w14:textId="77777777" w:rsidTr="00C07053">
        <w:trPr>
          <w:trHeight w:val="288"/>
        </w:trPr>
        <w:tc>
          <w:tcPr>
            <w:tcW w:w="2549" w:type="pct"/>
            <w:tcBorders>
              <w:top w:val="nil"/>
              <w:left w:val="nil"/>
              <w:bottom w:val="nil"/>
              <w:right w:val="nil"/>
            </w:tcBorders>
            <w:shd w:val="clear" w:color="auto" w:fill="auto"/>
            <w:noWrap/>
            <w:vAlign w:val="bottom"/>
            <w:hideMark/>
          </w:tcPr>
          <w:p w14:paraId="534A9CE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841" w:type="pct"/>
            <w:tcBorders>
              <w:top w:val="nil"/>
              <w:left w:val="nil"/>
              <w:bottom w:val="nil"/>
              <w:right w:val="nil"/>
            </w:tcBorders>
            <w:shd w:val="clear" w:color="auto" w:fill="auto"/>
            <w:noWrap/>
            <w:vAlign w:val="bottom"/>
            <w:hideMark/>
          </w:tcPr>
          <w:p w14:paraId="7071F21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5E60D0E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433A9CC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2EE8DA0" w14:textId="77777777" w:rsidTr="00C07053">
        <w:trPr>
          <w:trHeight w:val="288"/>
        </w:trPr>
        <w:tc>
          <w:tcPr>
            <w:tcW w:w="2549" w:type="pct"/>
            <w:tcBorders>
              <w:top w:val="nil"/>
              <w:left w:val="nil"/>
              <w:bottom w:val="nil"/>
              <w:right w:val="nil"/>
            </w:tcBorders>
            <w:shd w:val="clear" w:color="auto" w:fill="auto"/>
            <w:noWrap/>
            <w:vAlign w:val="bottom"/>
            <w:hideMark/>
          </w:tcPr>
          <w:p w14:paraId="26DF325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841" w:type="pct"/>
            <w:tcBorders>
              <w:top w:val="nil"/>
              <w:left w:val="nil"/>
              <w:bottom w:val="nil"/>
              <w:right w:val="nil"/>
            </w:tcBorders>
            <w:shd w:val="clear" w:color="auto" w:fill="auto"/>
            <w:noWrap/>
            <w:vAlign w:val="bottom"/>
            <w:hideMark/>
          </w:tcPr>
          <w:p w14:paraId="5B9A90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5756.81</w:t>
            </w:r>
          </w:p>
        </w:tc>
        <w:tc>
          <w:tcPr>
            <w:tcW w:w="805" w:type="pct"/>
            <w:tcBorders>
              <w:top w:val="nil"/>
              <w:left w:val="nil"/>
              <w:bottom w:val="nil"/>
              <w:right w:val="nil"/>
            </w:tcBorders>
            <w:shd w:val="clear" w:color="auto" w:fill="auto"/>
            <w:noWrap/>
            <w:vAlign w:val="bottom"/>
            <w:hideMark/>
          </w:tcPr>
          <w:p w14:paraId="53B3572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12.48</w:t>
            </w:r>
          </w:p>
        </w:tc>
        <w:tc>
          <w:tcPr>
            <w:tcW w:w="805" w:type="pct"/>
            <w:tcBorders>
              <w:top w:val="nil"/>
              <w:left w:val="nil"/>
              <w:bottom w:val="nil"/>
              <w:right w:val="nil"/>
            </w:tcBorders>
            <w:shd w:val="clear" w:color="auto" w:fill="auto"/>
            <w:noWrap/>
            <w:vAlign w:val="bottom"/>
            <w:hideMark/>
          </w:tcPr>
          <w:p w14:paraId="2223653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24.65</w:t>
            </w:r>
          </w:p>
        </w:tc>
      </w:tr>
      <w:tr w:rsidR="00134564" w:rsidRPr="00134564" w14:paraId="150F9F55" w14:textId="77777777" w:rsidTr="00C07053">
        <w:trPr>
          <w:trHeight w:val="288"/>
        </w:trPr>
        <w:tc>
          <w:tcPr>
            <w:tcW w:w="2549" w:type="pct"/>
            <w:tcBorders>
              <w:top w:val="nil"/>
              <w:left w:val="nil"/>
              <w:bottom w:val="nil"/>
              <w:right w:val="nil"/>
            </w:tcBorders>
            <w:shd w:val="clear" w:color="auto" w:fill="auto"/>
            <w:noWrap/>
            <w:vAlign w:val="bottom"/>
            <w:hideMark/>
          </w:tcPr>
          <w:p w14:paraId="54BC182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841" w:type="pct"/>
            <w:tcBorders>
              <w:top w:val="nil"/>
              <w:left w:val="nil"/>
              <w:bottom w:val="nil"/>
              <w:right w:val="nil"/>
            </w:tcBorders>
            <w:shd w:val="clear" w:color="auto" w:fill="auto"/>
            <w:noWrap/>
            <w:vAlign w:val="bottom"/>
            <w:hideMark/>
          </w:tcPr>
          <w:p w14:paraId="4EF67E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9044.44</w:t>
            </w:r>
          </w:p>
        </w:tc>
        <w:tc>
          <w:tcPr>
            <w:tcW w:w="805" w:type="pct"/>
            <w:tcBorders>
              <w:top w:val="nil"/>
              <w:left w:val="nil"/>
              <w:bottom w:val="nil"/>
              <w:right w:val="nil"/>
            </w:tcBorders>
            <w:shd w:val="clear" w:color="auto" w:fill="auto"/>
            <w:noWrap/>
            <w:vAlign w:val="bottom"/>
            <w:hideMark/>
          </w:tcPr>
          <w:p w14:paraId="6151B78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7.15</w:t>
            </w:r>
          </w:p>
        </w:tc>
        <w:tc>
          <w:tcPr>
            <w:tcW w:w="805" w:type="pct"/>
            <w:tcBorders>
              <w:top w:val="nil"/>
              <w:left w:val="nil"/>
              <w:bottom w:val="nil"/>
              <w:right w:val="nil"/>
            </w:tcBorders>
            <w:shd w:val="clear" w:color="auto" w:fill="auto"/>
            <w:noWrap/>
            <w:vAlign w:val="bottom"/>
            <w:hideMark/>
          </w:tcPr>
          <w:p w14:paraId="16FA22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23.43</w:t>
            </w:r>
          </w:p>
        </w:tc>
      </w:tr>
      <w:tr w:rsidR="00134564" w:rsidRPr="00134564" w14:paraId="5B7133FD" w14:textId="77777777" w:rsidTr="00C07053">
        <w:trPr>
          <w:trHeight w:val="288"/>
        </w:trPr>
        <w:tc>
          <w:tcPr>
            <w:tcW w:w="2549" w:type="pct"/>
            <w:tcBorders>
              <w:top w:val="nil"/>
              <w:left w:val="nil"/>
              <w:bottom w:val="nil"/>
              <w:right w:val="nil"/>
            </w:tcBorders>
            <w:shd w:val="clear" w:color="auto" w:fill="auto"/>
            <w:noWrap/>
            <w:vAlign w:val="bottom"/>
            <w:hideMark/>
          </w:tcPr>
          <w:p w14:paraId="13604AB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841" w:type="pct"/>
            <w:tcBorders>
              <w:top w:val="nil"/>
              <w:left w:val="nil"/>
              <w:bottom w:val="nil"/>
              <w:right w:val="nil"/>
            </w:tcBorders>
            <w:shd w:val="clear" w:color="auto" w:fill="auto"/>
            <w:noWrap/>
            <w:vAlign w:val="bottom"/>
            <w:hideMark/>
          </w:tcPr>
          <w:p w14:paraId="701FD36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0FFD1C3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805" w:type="pct"/>
            <w:tcBorders>
              <w:top w:val="nil"/>
              <w:left w:val="nil"/>
              <w:bottom w:val="nil"/>
              <w:right w:val="nil"/>
            </w:tcBorders>
            <w:shd w:val="clear" w:color="auto" w:fill="auto"/>
            <w:noWrap/>
            <w:vAlign w:val="bottom"/>
            <w:hideMark/>
          </w:tcPr>
          <w:p w14:paraId="7C3013B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DB74476" w14:textId="77777777" w:rsidTr="00C07053">
        <w:trPr>
          <w:trHeight w:val="288"/>
        </w:trPr>
        <w:tc>
          <w:tcPr>
            <w:tcW w:w="2549" w:type="pct"/>
            <w:tcBorders>
              <w:top w:val="nil"/>
              <w:left w:val="nil"/>
              <w:bottom w:val="nil"/>
              <w:right w:val="nil"/>
            </w:tcBorders>
            <w:shd w:val="clear" w:color="auto" w:fill="auto"/>
            <w:noWrap/>
            <w:vAlign w:val="bottom"/>
            <w:hideMark/>
          </w:tcPr>
          <w:p w14:paraId="20E448F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841" w:type="pct"/>
            <w:tcBorders>
              <w:top w:val="nil"/>
              <w:left w:val="nil"/>
              <w:bottom w:val="nil"/>
              <w:right w:val="nil"/>
            </w:tcBorders>
            <w:shd w:val="clear" w:color="auto" w:fill="auto"/>
            <w:noWrap/>
            <w:vAlign w:val="bottom"/>
            <w:hideMark/>
          </w:tcPr>
          <w:p w14:paraId="70CF7C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2492.50</w:t>
            </w:r>
          </w:p>
        </w:tc>
        <w:tc>
          <w:tcPr>
            <w:tcW w:w="805" w:type="pct"/>
            <w:tcBorders>
              <w:top w:val="nil"/>
              <w:left w:val="nil"/>
              <w:bottom w:val="nil"/>
              <w:right w:val="nil"/>
            </w:tcBorders>
            <w:shd w:val="clear" w:color="auto" w:fill="auto"/>
            <w:noWrap/>
            <w:vAlign w:val="bottom"/>
            <w:hideMark/>
          </w:tcPr>
          <w:p w14:paraId="62E9103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5.69</w:t>
            </w:r>
          </w:p>
        </w:tc>
        <w:tc>
          <w:tcPr>
            <w:tcW w:w="805" w:type="pct"/>
            <w:tcBorders>
              <w:top w:val="nil"/>
              <w:left w:val="nil"/>
              <w:bottom w:val="nil"/>
              <w:right w:val="nil"/>
            </w:tcBorders>
            <w:shd w:val="clear" w:color="auto" w:fill="auto"/>
            <w:noWrap/>
            <w:vAlign w:val="bottom"/>
            <w:hideMark/>
          </w:tcPr>
          <w:p w14:paraId="22212C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31.23</w:t>
            </w:r>
          </w:p>
        </w:tc>
      </w:tr>
      <w:tr w:rsidR="00134564" w:rsidRPr="00134564" w14:paraId="71FEB95F" w14:textId="77777777" w:rsidTr="00C07053">
        <w:trPr>
          <w:trHeight w:val="288"/>
        </w:trPr>
        <w:tc>
          <w:tcPr>
            <w:tcW w:w="2549" w:type="pct"/>
            <w:tcBorders>
              <w:top w:val="nil"/>
              <w:left w:val="nil"/>
              <w:bottom w:val="nil"/>
              <w:right w:val="nil"/>
            </w:tcBorders>
            <w:shd w:val="clear" w:color="auto" w:fill="auto"/>
            <w:noWrap/>
            <w:vAlign w:val="bottom"/>
            <w:hideMark/>
          </w:tcPr>
          <w:p w14:paraId="2ACA4CE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841" w:type="pct"/>
            <w:tcBorders>
              <w:top w:val="nil"/>
              <w:left w:val="nil"/>
              <w:bottom w:val="nil"/>
              <w:right w:val="nil"/>
            </w:tcBorders>
            <w:shd w:val="clear" w:color="auto" w:fill="auto"/>
            <w:noWrap/>
            <w:vAlign w:val="bottom"/>
            <w:hideMark/>
          </w:tcPr>
          <w:p w14:paraId="2DF4A19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4603.56</w:t>
            </w:r>
          </w:p>
        </w:tc>
        <w:tc>
          <w:tcPr>
            <w:tcW w:w="805" w:type="pct"/>
            <w:tcBorders>
              <w:top w:val="nil"/>
              <w:left w:val="nil"/>
              <w:bottom w:val="nil"/>
              <w:right w:val="nil"/>
            </w:tcBorders>
            <w:shd w:val="clear" w:color="auto" w:fill="auto"/>
            <w:noWrap/>
            <w:vAlign w:val="bottom"/>
            <w:hideMark/>
          </w:tcPr>
          <w:p w14:paraId="1CE7103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10.53</w:t>
            </w:r>
          </w:p>
        </w:tc>
        <w:tc>
          <w:tcPr>
            <w:tcW w:w="805" w:type="pct"/>
            <w:tcBorders>
              <w:top w:val="nil"/>
              <w:left w:val="nil"/>
              <w:bottom w:val="nil"/>
              <w:right w:val="nil"/>
            </w:tcBorders>
            <w:shd w:val="clear" w:color="auto" w:fill="auto"/>
            <w:noWrap/>
            <w:vAlign w:val="bottom"/>
            <w:hideMark/>
          </w:tcPr>
          <w:p w14:paraId="6766E8D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16.70</w:t>
            </w:r>
          </w:p>
        </w:tc>
      </w:tr>
      <w:tr w:rsidR="00134564" w:rsidRPr="00134564" w14:paraId="748E2DD1" w14:textId="77777777" w:rsidTr="00C07053">
        <w:trPr>
          <w:trHeight w:val="288"/>
        </w:trPr>
        <w:tc>
          <w:tcPr>
            <w:tcW w:w="2549" w:type="pct"/>
            <w:tcBorders>
              <w:top w:val="nil"/>
              <w:left w:val="nil"/>
              <w:bottom w:val="nil"/>
              <w:right w:val="nil"/>
            </w:tcBorders>
            <w:shd w:val="clear" w:color="auto" w:fill="auto"/>
            <w:noWrap/>
            <w:vAlign w:val="bottom"/>
            <w:hideMark/>
          </w:tcPr>
          <w:p w14:paraId="541A5FB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841" w:type="pct"/>
            <w:tcBorders>
              <w:top w:val="nil"/>
              <w:left w:val="nil"/>
              <w:bottom w:val="nil"/>
              <w:right w:val="nil"/>
            </w:tcBorders>
            <w:shd w:val="clear" w:color="auto" w:fill="auto"/>
            <w:noWrap/>
            <w:vAlign w:val="bottom"/>
            <w:hideMark/>
          </w:tcPr>
          <w:p w14:paraId="12D76A4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5011.11</w:t>
            </w:r>
          </w:p>
        </w:tc>
        <w:tc>
          <w:tcPr>
            <w:tcW w:w="805" w:type="pct"/>
            <w:tcBorders>
              <w:top w:val="nil"/>
              <w:left w:val="nil"/>
              <w:bottom w:val="nil"/>
              <w:right w:val="nil"/>
            </w:tcBorders>
            <w:shd w:val="clear" w:color="auto" w:fill="auto"/>
            <w:noWrap/>
            <w:vAlign w:val="bottom"/>
            <w:hideMark/>
          </w:tcPr>
          <w:p w14:paraId="6D148AA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9.82</w:t>
            </w:r>
          </w:p>
        </w:tc>
        <w:tc>
          <w:tcPr>
            <w:tcW w:w="805" w:type="pct"/>
            <w:tcBorders>
              <w:top w:val="nil"/>
              <w:left w:val="nil"/>
              <w:bottom w:val="nil"/>
              <w:right w:val="nil"/>
            </w:tcBorders>
            <w:shd w:val="clear" w:color="auto" w:fill="auto"/>
            <w:noWrap/>
            <w:vAlign w:val="bottom"/>
            <w:hideMark/>
          </w:tcPr>
          <w:p w14:paraId="4818A56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10.65</w:t>
            </w:r>
          </w:p>
        </w:tc>
      </w:tr>
      <w:tr w:rsidR="00134564" w:rsidRPr="00134564" w14:paraId="205CF9A4" w14:textId="77777777" w:rsidTr="00C07053">
        <w:trPr>
          <w:trHeight w:val="288"/>
        </w:trPr>
        <w:tc>
          <w:tcPr>
            <w:tcW w:w="2549" w:type="pct"/>
            <w:tcBorders>
              <w:top w:val="nil"/>
              <w:left w:val="nil"/>
              <w:bottom w:val="nil"/>
              <w:right w:val="nil"/>
            </w:tcBorders>
            <w:shd w:val="clear" w:color="auto" w:fill="auto"/>
            <w:noWrap/>
            <w:vAlign w:val="bottom"/>
            <w:hideMark/>
          </w:tcPr>
          <w:p w14:paraId="0D809D1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841" w:type="pct"/>
            <w:tcBorders>
              <w:top w:val="nil"/>
              <w:left w:val="nil"/>
              <w:bottom w:val="nil"/>
              <w:right w:val="nil"/>
            </w:tcBorders>
            <w:shd w:val="clear" w:color="auto" w:fill="auto"/>
            <w:noWrap/>
            <w:vAlign w:val="bottom"/>
            <w:hideMark/>
          </w:tcPr>
          <w:p w14:paraId="1A185AD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5171.07</w:t>
            </w:r>
          </w:p>
        </w:tc>
        <w:tc>
          <w:tcPr>
            <w:tcW w:w="805" w:type="pct"/>
            <w:tcBorders>
              <w:top w:val="nil"/>
              <w:left w:val="nil"/>
              <w:bottom w:val="nil"/>
              <w:right w:val="nil"/>
            </w:tcBorders>
            <w:shd w:val="clear" w:color="auto" w:fill="auto"/>
            <w:noWrap/>
            <w:vAlign w:val="bottom"/>
            <w:hideMark/>
          </w:tcPr>
          <w:p w14:paraId="3361ED3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15.38</w:t>
            </w:r>
          </w:p>
        </w:tc>
        <w:tc>
          <w:tcPr>
            <w:tcW w:w="805" w:type="pct"/>
            <w:tcBorders>
              <w:top w:val="nil"/>
              <w:left w:val="nil"/>
              <w:bottom w:val="nil"/>
              <w:right w:val="nil"/>
            </w:tcBorders>
            <w:shd w:val="clear" w:color="auto" w:fill="auto"/>
            <w:noWrap/>
            <w:vAlign w:val="bottom"/>
            <w:hideMark/>
          </w:tcPr>
          <w:p w14:paraId="4ED6C5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34.84</w:t>
            </w:r>
          </w:p>
        </w:tc>
      </w:tr>
      <w:tr w:rsidR="00134564" w:rsidRPr="00134564" w14:paraId="062A1EE4" w14:textId="77777777" w:rsidTr="00C07053">
        <w:trPr>
          <w:trHeight w:val="288"/>
        </w:trPr>
        <w:tc>
          <w:tcPr>
            <w:tcW w:w="2549" w:type="pct"/>
            <w:tcBorders>
              <w:top w:val="nil"/>
              <w:left w:val="nil"/>
              <w:bottom w:val="single" w:sz="4" w:space="0" w:color="auto"/>
              <w:right w:val="nil"/>
            </w:tcBorders>
            <w:shd w:val="clear" w:color="auto" w:fill="auto"/>
            <w:noWrap/>
            <w:vAlign w:val="bottom"/>
            <w:hideMark/>
          </w:tcPr>
          <w:p w14:paraId="29E1BF0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841" w:type="pct"/>
            <w:tcBorders>
              <w:top w:val="nil"/>
              <w:left w:val="nil"/>
              <w:bottom w:val="single" w:sz="4" w:space="0" w:color="auto"/>
              <w:right w:val="nil"/>
            </w:tcBorders>
            <w:shd w:val="clear" w:color="auto" w:fill="auto"/>
            <w:noWrap/>
            <w:vAlign w:val="bottom"/>
            <w:hideMark/>
          </w:tcPr>
          <w:p w14:paraId="546B31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9568.25</w:t>
            </w:r>
          </w:p>
        </w:tc>
        <w:tc>
          <w:tcPr>
            <w:tcW w:w="805" w:type="pct"/>
            <w:tcBorders>
              <w:top w:val="nil"/>
              <w:left w:val="nil"/>
              <w:bottom w:val="single" w:sz="4" w:space="0" w:color="auto"/>
              <w:right w:val="nil"/>
            </w:tcBorders>
            <w:shd w:val="clear" w:color="auto" w:fill="auto"/>
            <w:noWrap/>
            <w:vAlign w:val="bottom"/>
            <w:hideMark/>
          </w:tcPr>
          <w:p w14:paraId="2F5A15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17.91</w:t>
            </w:r>
          </w:p>
        </w:tc>
        <w:tc>
          <w:tcPr>
            <w:tcW w:w="805" w:type="pct"/>
            <w:tcBorders>
              <w:top w:val="nil"/>
              <w:left w:val="nil"/>
              <w:bottom w:val="single" w:sz="4" w:space="0" w:color="auto"/>
              <w:right w:val="nil"/>
            </w:tcBorders>
            <w:shd w:val="clear" w:color="auto" w:fill="auto"/>
            <w:noWrap/>
            <w:vAlign w:val="bottom"/>
            <w:hideMark/>
          </w:tcPr>
          <w:p w14:paraId="2DF75FF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27.95</w:t>
            </w:r>
          </w:p>
        </w:tc>
      </w:tr>
    </w:tbl>
    <w:p w14:paraId="18EFCA3A" w14:textId="77777777" w:rsidR="00C31697" w:rsidRPr="00134564" w:rsidRDefault="00C31697" w:rsidP="00C31697">
      <w:pPr>
        <w:rPr>
          <w:i/>
        </w:rPr>
      </w:pPr>
      <w:r w:rsidRPr="00134564">
        <w:rPr>
          <w:i/>
        </w:rPr>
        <w:t>Sources: Baseline survey of Cao Lanh Impact Evaluation</w:t>
      </w:r>
    </w:p>
    <w:p w14:paraId="422DCBCB"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71EFF17A"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1D0FC125"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00716A9B"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1A137EB3"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8"/>
        <w:gridCol w:w="1426"/>
        <w:gridCol w:w="1272"/>
        <w:gridCol w:w="1436"/>
        <w:gridCol w:w="1434"/>
      </w:tblGrid>
      <w:tr w:rsidR="00134564" w:rsidRPr="00134564" w14:paraId="380DC961" w14:textId="77777777" w:rsidTr="00C31697">
        <w:trPr>
          <w:trHeight w:val="288"/>
        </w:trPr>
        <w:tc>
          <w:tcPr>
            <w:tcW w:w="3519" w:type="pct"/>
            <w:gridSpan w:val="3"/>
            <w:tcBorders>
              <w:top w:val="nil"/>
              <w:left w:val="nil"/>
              <w:bottom w:val="nil"/>
              <w:right w:val="nil"/>
            </w:tcBorders>
            <w:shd w:val="clear" w:color="auto" w:fill="auto"/>
            <w:noWrap/>
            <w:vAlign w:val="bottom"/>
            <w:hideMark/>
          </w:tcPr>
          <w:p w14:paraId="78F049F4"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A.4.30. Selling/Exchanging location for annual crop (%)</w:t>
            </w:r>
          </w:p>
        </w:tc>
        <w:tc>
          <w:tcPr>
            <w:tcW w:w="741" w:type="pct"/>
            <w:tcBorders>
              <w:top w:val="nil"/>
              <w:left w:val="nil"/>
              <w:bottom w:val="nil"/>
              <w:right w:val="nil"/>
            </w:tcBorders>
            <w:shd w:val="clear" w:color="auto" w:fill="auto"/>
            <w:noWrap/>
            <w:vAlign w:val="bottom"/>
            <w:hideMark/>
          </w:tcPr>
          <w:p w14:paraId="3552126F" w14:textId="77777777" w:rsidR="00C07053" w:rsidRPr="00134564" w:rsidRDefault="00C07053" w:rsidP="00C07053">
            <w:pPr>
              <w:spacing w:after="0" w:line="240" w:lineRule="auto"/>
              <w:rPr>
                <w:rFonts w:asciiTheme="majorHAnsi" w:hAnsiTheme="majorHAnsi" w:cstheme="majorHAnsi"/>
                <w:b/>
                <w:i/>
                <w:szCs w:val="18"/>
                <w:lang w:val="en-US" w:eastAsia="en-US"/>
              </w:rPr>
            </w:pPr>
          </w:p>
        </w:tc>
        <w:tc>
          <w:tcPr>
            <w:tcW w:w="740" w:type="pct"/>
            <w:tcBorders>
              <w:top w:val="nil"/>
              <w:left w:val="nil"/>
              <w:bottom w:val="nil"/>
              <w:right w:val="nil"/>
            </w:tcBorders>
            <w:shd w:val="clear" w:color="auto" w:fill="auto"/>
            <w:noWrap/>
            <w:vAlign w:val="bottom"/>
            <w:hideMark/>
          </w:tcPr>
          <w:p w14:paraId="289A0710" w14:textId="77777777" w:rsidR="00C07053" w:rsidRPr="00134564" w:rsidRDefault="00C07053" w:rsidP="00C07053">
            <w:pPr>
              <w:spacing w:after="0" w:line="240" w:lineRule="auto"/>
              <w:rPr>
                <w:rFonts w:asciiTheme="majorHAnsi" w:hAnsiTheme="majorHAnsi" w:cstheme="majorHAnsi"/>
                <w:b/>
                <w:i/>
                <w:szCs w:val="18"/>
                <w:lang w:val="en-US" w:eastAsia="en-US"/>
              </w:rPr>
            </w:pPr>
          </w:p>
        </w:tc>
      </w:tr>
      <w:tr w:rsidR="00134564" w:rsidRPr="00134564" w14:paraId="0A35BFEF" w14:textId="77777777" w:rsidTr="00C31697">
        <w:trPr>
          <w:trHeight w:val="792"/>
        </w:trPr>
        <w:tc>
          <w:tcPr>
            <w:tcW w:w="2126" w:type="pct"/>
            <w:tcBorders>
              <w:top w:val="single" w:sz="4" w:space="0" w:color="auto"/>
              <w:left w:val="nil"/>
              <w:bottom w:val="single" w:sz="4" w:space="0" w:color="auto"/>
              <w:right w:val="nil"/>
            </w:tcBorders>
            <w:shd w:val="clear" w:color="auto" w:fill="auto"/>
            <w:noWrap/>
            <w:vAlign w:val="bottom"/>
            <w:hideMark/>
          </w:tcPr>
          <w:p w14:paraId="03F35C8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736" w:type="pct"/>
            <w:tcBorders>
              <w:top w:val="single" w:sz="4" w:space="0" w:color="auto"/>
              <w:left w:val="nil"/>
              <w:bottom w:val="single" w:sz="4" w:space="0" w:color="auto"/>
              <w:right w:val="nil"/>
            </w:tcBorders>
            <w:shd w:val="clear" w:color="auto" w:fill="auto"/>
            <w:vAlign w:val="center"/>
            <w:hideMark/>
          </w:tcPr>
          <w:p w14:paraId="2A31ECD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Buyer coming to household</w:t>
            </w:r>
          </w:p>
        </w:tc>
        <w:tc>
          <w:tcPr>
            <w:tcW w:w="657" w:type="pct"/>
            <w:tcBorders>
              <w:top w:val="single" w:sz="4" w:space="0" w:color="auto"/>
              <w:left w:val="nil"/>
              <w:bottom w:val="single" w:sz="4" w:space="0" w:color="auto"/>
              <w:right w:val="nil"/>
            </w:tcBorders>
            <w:shd w:val="clear" w:color="auto" w:fill="auto"/>
            <w:vAlign w:val="center"/>
            <w:hideMark/>
          </w:tcPr>
          <w:p w14:paraId="5858556A"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 at the buyer's place</w:t>
            </w:r>
          </w:p>
        </w:tc>
        <w:tc>
          <w:tcPr>
            <w:tcW w:w="741" w:type="pct"/>
            <w:tcBorders>
              <w:top w:val="single" w:sz="4" w:space="0" w:color="auto"/>
              <w:left w:val="nil"/>
              <w:bottom w:val="single" w:sz="4" w:space="0" w:color="auto"/>
              <w:right w:val="nil"/>
            </w:tcBorders>
            <w:shd w:val="clear" w:color="auto" w:fill="auto"/>
            <w:vAlign w:val="center"/>
            <w:hideMark/>
          </w:tcPr>
          <w:p w14:paraId="4FD1A4C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 at communal market</w:t>
            </w:r>
          </w:p>
        </w:tc>
        <w:tc>
          <w:tcPr>
            <w:tcW w:w="740" w:type="pct"/>
            <w:tcBorders>
              <w:top w:val="single" w:sz="4" w:space="0" w:color="auto"/>
              <w:left w:val="nil"/>
              <w:bottom w:val="single" w:sz="4" w:space="0" w:color="auto"/>
              <w:right w:val="nil"/>
            </w:tcBorders>
            <w:shd w:val="clear" w:color="auto" w:fill="auto"/>
            <w:vAlign w:val="center"/>
            <w:hideMark/>
          </w:tcPr>
          <w:p w14:paraId="38AAC434"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w:t>
            </w:r>
          </w:p>
        </w:tc>
      </w:tr>
      <w:tr w:rsidR="00134564" w:rsidRPr="00134564" w14:paraId="647FAF61" w14:textId="77777777" w:rsidTr="00C31697">
        <w:trPr>
          <w:trHeight w:val="288"/>
        </w:trPr>
        <w:tc>
          <w:tcPr>
            <w:tcW w:w="2126" w:type="pct"/>
            <w:tcBorders>
              <w:top w:val="nil"/>
              <w:left w:val="nil"/>
              <w:bottom w:val="nil"/>
              <w:right w:val="nil"/>
            </w:tcBorders>
            <w:shd w:val="clear" w:color="auto" w:fill="auto"/>
            <w:noWrap/>
            <w:vAlign w:val="bottom"/>
            <w:hideMark/>
          </w:tcPr>
          <w:p w14:paraId="4B10DA6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736" w:type="pct"/>
            <w:tcBorders>
              <w:top w:val="nil"/>
              <w:left w:val="nil"/>
              <w:bottom w:val="nil"/>
              <w:right w:val="nil"/>
            </w:tcBorders>
            <w:shd w:val="clear" w:color="auto" w:fill="auto"/>
            <w:noWrap/>
            <w:vAlign w:val="bottom"/>
            <w:hideMark/>
          </w:tcPr>
          <w:p w14:paraId="6097DC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93.18</w:t>
            </w:r>
          </w:p>
        </w:tc>
        <w:tc>
          <w:tcPr>
            <w:tcW w:w="657" w:type="pct"/>
            <w:tcBorders>
              <w:top w:val="nil"/>
              <w:left w:val="nil"/>
              <w:bottom w:val="nil"/>
              <w:right w:val="nil"/>
            </w:tcBorders>
            <w:shd w:val="clear" w:color="auto" w:fill="auto"/>
            <w:noWrap/>
            <w:vAlign w:val="bottom"/>
            <w:hideMark/>
          </w:tcPr>
          <w:p w14:paraId="3D01DC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3.71</w:t>
            </w:r>
          </w:p>
        </w:tc>
        <w:tc>
          <w:tcPr>
            <w:tcW w:w="741" w:type="pct"/>
            <w:tcBorders>
              <w:top w:val="nil"/>
              <w:left w:val="nil"/>
              <w:bottom w:val="nil"/>
              <w:right w:val="nil"/>
            </w:tcBorders>
            <w:shd w:val="clear" w:color="auto" w:fill="auto"/>
            <w:noWrap/>
            <w:vAlign w:val="bottom"/>
            <w:hideMark/>
          </w:tcPr>
          <w:p w14:paraId="0B67053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2.42</w:t>
            </w:r>
          </w:p>
        </w:tc>
        <w:tc>
          <w:tcPr>
            <w:tcW w:w="740" w:type="pct"/>
            <w:tcBorders>
              <w:top w:val="nil"/>
              <w:left w:val="nil"/>
              <w:bottom w:val="nil"/>
              <w:right w:val="nil"/>
            </w:tcBorders>
            <w:shd w:val="clear" w:color="auto" w:fill="auto"/>
            <w:noWrap/>
            <w:vAlign w:val="bottom"/>
            <w:hideMark/>
          </w:tcPr>
          <w:p w14:paraId="0A406C1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0.69</w:t>
            </w:r>
          </w:p>
        </w:tc>
      </w:tr>
      <w:tr w:rsidR="00134564" w:rsidRPr="00134564" w14:paraId="284E85E9" w14:textId="77777777" w:rsidTr="00C31697">
        <w:trPr>
          <w:trHeight w:val="288"/>
        </w:trPr>
        <w:tc>
          <w:tcPr>
            <w:tcW w:w="2126" w:type="pct"/>
            <w:tcBorders>
              <w:top w:val="nil"/>
              <w:left w:val="nil"/>
              <w:bottom w:val="nil"/>
              <w:right w:val="nil"/>
            </w:tcBorders>
            <w:shd w:val="clear" w:color="auto" w:fill="auto"/>
            <w:noWrap/>
            <w:vAlign w:val="bottom"/>
            <w:hideMark/>
          </w:tcPr>
          <w:p w14:paraId="1178143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736" w:type="pct"/>
            <w:tcBorders>
              <w:top w:val="nil"/>
              <w:left w:val="nil"/>
              <w:bottom w:val="nil"/>
              <w:right w:val="nil"/>
            </w:tcBorders>
            <w:shd w:val="clear" w:color="auto" w:fill="auto"/>
            <w:noWrap/>
            <w:vAlign w:val="bottom"/>
            <w:hideMark/>
          </w:tcPr>
          <w:p w14:paraId="46ABBAF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91.27</w:t>
            </w:r>
          </w:p>
        </w:tc>
        <w:tc>
          <w:tcPr>
            <w:tcW w:w="657" w:type="pct"/>
            <w:tcBorders>
              <w:top w:val="nil"/>
              <w:left w:val="nil"/>
              <w:bottom w:val="nil"/>
              <w:right w:val="nil"/>
            </w:tcBorders>
            <w:shd w:val="clear" w:color="auto" w:fill="auto"/>
            <w:noWrap/>
            <w:vAlign w:val="bottom"/>
            <w:hideMark/>
          </w:tcPr>
          <w:p w14:paraId="452FCEA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5.44</w:t>
            </w:r>
          </w:p>
        </w:tc>
        <w:tc>
          <w:tcPr>
            <w:tcW w:w="741" w:type="pct"/>
            <w:tcBorders>
              <w:top w:val="nil"/>
              <w:left w:val="nil"/>
              <w:bottom w:val="nil"/>
              <w:right w:val="nil"/>
            </w:tcBorders>
            <w:shd w:val="clear" w:color="auto" w:fill="auto"/>
            <w:noWrap/>
            <w:vAlign w:val="bottom"/>
            <w:hideMark/>
          </w:tcPr>
          <w:p w14:paraId="56169B8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2.47</w:t>
            </w:r>
          </w:p>
        </w:tc>
        <w:tc>
          <w:tcPr>
            <w:tcW w:w="740" w:type="pct"/>
            <w:tcBorders>
              <w:top w:val="nil"/>
              <w:left w:val="nil"/>
              <w:bottom w:val="nil"/>
              <w:right w:val="nil"/>
            </w:tcBorders>
            <w:shd w:val="clear" w:color="auto" w:fill="auto"/>
            <w:noWrap/>
            <w:vAlign w:val="bottom"/>
            <w:hideMark/>
          </w:tcPr>
          <w:p w14:paraId="3C58735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0.82</w:t>
            </w:r>
          </w:p>
        </w:tc>
      </w:tr>
      <w:tr w:rsidR="00134564" w:rsidRPr="00134564" w14:paraId="5389D1C8" w14:textId="77777777" w:rsidTr="00C31697">
        <w:trPr>
          <w:trHeight w:val="288"/>
        </w:trPr>
        <w:tc>
          <w:tcPr>
            <w:tcW w:w="2126" w:type="pct"/>
            <w:tcBorders>
              <w:top w:val="nil"/>
              <w:left w:val="nil"/>
              <w:bottom w:val="nil"/>
              <w:right w:val="nil"/>
            </w:tcBorders>
            <w:shd w:val="clear" w:color="auto" w:fill="auto"/>
            <w:noWrap/>
            <w:vAlign w:val="bottom"/>
            <w:hideMark/>
          </w:tcPr>
          <w:p w14:paraId="67740E4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736" w:type="pct"/>
            <w:tcBorders>
              <w:top w:val="nil"/>
              <w:left w:val="nil"/>
              <w:bottom w:val="nil"/>
              <w:right w:val="nil"/>
            </w:tcBorders>
            <w:shd w:val="clear" w:color="auto" w:fill="auto"/>
            <w:noWrap/>
            <w:vAlign w:val="bottom"/>
            <w:hideMark/>
          </w:tcPr>
          <w:p w14:paraId="6A5514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96.04</w:t>
            </w:r>
          </w:p>
        </w:tc>
        <w:tc>
          <w:tcPr>
            <w:tcW w:w="657" w:type="pct"/>
            <w:tcBorders>
              <w:top w:val="nil"/>
              <w:left w:val="nil"/>
              <w:bottom w:val="nil"/>
              <w:right w:val="nil"/>
            </w:tcBorders>
            <w:shd w:val="clear" w:color="auto" w:fill="auto"/>
            <w:noWrap/>
            <w:vAlign w:val="bottom"/>
            <w:hideMark/>
          </w:tcPr>
          <w:p w14:paraId="5CF241B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1.44</w:t>
            </w:r>
          </w:p>
        </w:tc>
        <w:tc>
          <w:tcPr>
            <w:tcW w:w="741" w:type="pct"/>
            <w:tcBorders>
              <w:top w:val="nil"/>
              <w:left w:val="nil"/>
              <w:bottom w:val="nil"/>
              <w:right w:val="nil"/>
            </w:tcBorders>
            <w:shd w:val="clear" w:color="auto" w:fill="auto"/>
            <w:noWrap/>
            <w:vAlign w:val="bottom"/>
            <w:hideMark/>
          </w:tcPr>
          <w:p w14:paraId="54D073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2.16</w:t>
            </w:r>
          </w:p>
        </w:tc>
        <w:tc>
          <w:tcPr>
            <w:tcW w:w="740" w:type="pct"/>
            <w:tcBorders>
              <w:top w:val="nil"/>
              <w:left w:val="nil"/>
              <w:bottom w:val="nil"/>
              <w:right w:val="nil"/>
            </w:tcBorders>
            <w:shd w:val="clear" w:color="auto" w:fill="auto"/>
            <w:noWrap/>
            <w:vAlign w:val="bottom"/>
            <w:hideMark/>
          </w:tcPr>
          <w:p w14:paraId="5BEDF98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0.36</w:t>
            </w:r>
          </w:p>
        </w:tc>
      </w:tr>
      <w:tr w:rsidR="00134564" w:rsidRPr="00134564" w14:paraId="54A3E3D0" w14:textId="77777777" w:rsidTr="00C31697">
        <w:trPr>
          <w:trHeight w:val="288"/>
        </w:trPr>
        <w:tc>
          <w:tcPr>
            <w:tcW w:w="2126" w:type="pct"/>
            <w:tcBorders>
              <w:top w:val="nil"/>
              <w:left w:val="nil"/>
              <w:bottom w:val="nil"/>
              <w:right w:val="nil"/>
            </w:tcBorders>
            <w:shd w:val="clear" w:color="auto" w:fill="auto"/>
            <w:noWrap/>
            <w:vAlign w:val="bottom"/>
            <w:hideMark/>
          </w:tcPr>
          <w:p w14:paraId="6941D28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736" w:type="pct"/>
            <w:tcBorders>
              <w:top w:val="nil"/>
              <w:left w:val="nil"/>
              <w:bottom w:val="nil"/>
              <w:right w:val="nil"/>
            </w:tcBorders>
            <w:shd w:val="clear" w:color="auto" w:fill="auto"/>
            <w:noWrap/>
            <w:vAlign w:val="bottom"/>
            <w:hideMark/>
          </w:tcPr>
          <w:p w14:paraId="1D365B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94.51</w:t>
            </w:r>
          </w:p>
        </w:tc>
        <w:tc>
          <w:tcPr>
            <w:tcW w:w="657" w:type="pct"/>
            <w:tcBorders>
              <w:top w:val="nil"/>
              <w:left w:val="nil"/>
              <w:bottom w:val="nil"/>
              <w:right w:val="nil"/>
            </w:tcBorders>
            <w:shd w:val="clear" w:color="auto" w:fill="auto"/>
            <w:noWrap/>
            <w:vAlign w:val="bottom"/>
            <w:hideMark/>
          </w:tcPr>
          <w:p w14:paraId="4972BAD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2.20</w:t>
            </w:r>
          </w:p>
        </w:tc>
        <w:tc>
          <w:tcPr>
            <w:tcW w:w="741" w:type="pct"/>
            <w:tcBorders>
              <w:top w:val="nil"/>
              <w:left w:val="nil"/>
              <w:bottom w:val="nil"/>
              <w:right w:val="nil"/>
            </w:tcBorders>
            <w:shd w:val="clear" w:color="auto" w:fill="auto"/>
            <w:noWrap/>
            <w:vAlign w:val="bottom"/>
            <w:hideMark/>
          </w:tcPr>
          <w:p w14:paraId="5175C4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2.56</w:t>
            </w:r>
          </w:p>
        </w:tc>
        <w:tc>
          <w:tcPr>
            <w:tcW w:w="740" w:type="pct"/>
            <w:tcBorders>
              <w:top w:val="nil"/>
              <w:left w:val="nil"/>
              <w:bottom w:val="nil"/>
              <w:right w:val="nil"/>
            </w:tcBorders>
            <w:shd w:val="clear" w:color="auto" w:fill="auto"/>
            <w:noWrap/>
            <w:vAlign w:val="bottom"/>
            <w:hideMark/>
          </w:tcPr>
          <w:p w14:paraId="2E036E1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0.73</w:t>
            </w:r>
          </w:p>
        </w:tc>
      </w:tr>
      <w:tr w:rsidR="00134564" w:rsidRPr="00134564" w14:paraId="5F5E2C4A" w14:textId="77777777" w:rsidTr="00C31697">
        <w:trPr>
          <w:trHeight w:val="288"/>
        </w:trPr>
        <w:tc>
          <w:tcPr>
            <w:tcW w:w="2126" w:type="pct"/>
            <w:tcBorders>
              <w:top w:val="nil"/>
              <w:left w:val="nil"/>
              <w:bottom w:val="nil"/>
              <w:right w:val="nil"/>
            </w:tcBorders>
            <w:shd w:val="clear" w:color="auto" w:fill="auto"/>
            <w:noWrap/>
            <w:vAlign w:val="bottom"/>
            <w:hideMark/>
          </w:tcPr>
          <w:p w14:paraId="2E6792E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736" w:type="pct"/>
            <w:tcBorders>
              <w:top w:val="nil"/>
              <w:left w:val="nil"/>
              <w:bottom w:val="nil"/>
              <w:right w:val="nil"/>
            </w:tcBorders>
            <w:shd w:val="clear" w:color="auto" w:fill="auto"/>
            <w:noWrap/>
            <w:vAlign w:val="bottom"/>
            <w:hideMark/>
          </w:tcPr>
          <w:p w14:paraId="567AA64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3A4A5BF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51B61E7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52BAB27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8294E6B" w14:textId="77777777" w:rsidTr="00C31697">
        <w:trPr>
          <w:trHeight w:val="288"/>
        </w:trPr>
        <w:tc>
          <w:tcPr>
            <w:tcW w:w="2126" w:type="pct"/>
            <w:tcBorders>
              <w:top w:val="nil"/>
              <w:left w:val="nil"/>
              <w:bottom w:val="nil"/>
              <w:right w:val="nil"/>
            </w:tcBorders>
            <w:shd w:val="clear" w:color="auto" w:fill="auto"/>
            <w:noWrap/>
            <w:vAlign w:val="bottom"/>
            <w:hideMark/>
          </w:tcPr>
          <w:p w14:paraId="3AD60CA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736" w:type="pct"/>
            <w:tcBorders>
              <w:top w:val="nil"/>
              <w:left w:val="nil"/>
              <w:bottom w:val="nil"/>
              <w:right w:val="nil"/>
            </w:tcBorders>
            <w:shd w:val="clear" w:color="auto" w:fill="auto"/>
            <w:noWrap/>
            <w:vAlign w:val="bottom"/>
            <w:hideMark/>
          </w:tcPr>
          <w:p w14:paraId="40AFCFC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91.12</w:t>
            </w:r>
          </w:p>
        </w:tc>
        <w:tc>
          <w:tcPr>
            <w:tcW w:w="657" w:type="pct"/>
            <w:tcBorders>
              <w:top w:val="nil"/>
              <w:left w:val="nil"/>
              <w:bottom w:val="nil"/>
              <w:right w:val="nil"/>
            </w:tcBorders>
            <w:shd w:val="clear" w:color="auto" w:fill="auto"/>
            <w:noWrap/>
            <w:vAlign w:val="bottom"/>
            <w:hideMark/>
          </w:tcPr>
          <w:p w14:paraId="33C3348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3.55</w:t>
            </w:r>
          </w:p>
        </w:tc>
        <w:tc>
          <w:tcPr>
            <w:tcW w:w="741" w:type="pct"/>
            <w:tcBorders>
              <w:top w:val="nil"/>
              <w:left w:val="nil"/>
              <w:bottom w:val="nil"/>
              <w:right w:val="nil"/>
            </w:tcBorders>
            <w:shd w:val="clear" w:color="auto" w:fill="auto"/>
            <w:noWrap/>
            <w:vAlign w:val="bottom"/>
            <w:hideMark/>
          </w:tcPr>
          <w:p w14:paraId="62C3D99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4.44</w:t>
            </w:r>
          </w:p>
        </w:tc>
        <w:tc>
          <w:tcPr>
            <w:tcW w:w="740" w:type="pct"/>
            <w:tcBorders>
              <w:top w:val="nil"/>
              <w:left w:val="nil"/>
              <w:bottom w:val="nil"/>
              <w:right w:val="nil"/>
            </w:tcBorders>
            <w:shd w:val="clear" w:color="auto" w:fill="auto"/>
            <w:noWrap/>
            <w:vAlign w:val="bottom"/>
            <w:hideMark/>
          </w:tcPr>
          <w:p w14:paraId="0E7F63E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0.89</w:t>
            </w:r>
          </w:p>
        </w:tc>
      </w:tr>
      <w:tr w:rsidR="00134564" w:rsidRPr="00134564" w14:paraId="601AA6A6" w14:textId="77777777" w:rsidTr="00C31697">
        <w:trPr>
          <w:trHeight w:val="288"/>
        </w:trPr>
        <w:tc>
          <w:tcPr>
            <w:tcW w:w="2126" w:type="pct"/>
            <w:tcBorders>
              <w:top w:val="nil"/>
              <w:left w:val="nil"/>
              <w:bottom w:val="nil"/>
              <w:right w:val="nil"/>
            </w:tcBorders>
            <w:shd w:val="clear" w:color="auto" w:fill="auto"/>
            <w:noWrap/>
            <w:vAlign w:val="bottom"/>
            <w:hideMark/>
          </w:tcPr>
          <w:p w14:paraId="73B2381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736" w:type="pct"/>
            <w:tcBorders>
              <w:top w:val="nil"/>
              <w:left w:val="nil"/>
              <w:bottom w:val="nil"/>
              <w:right w:val="nil"/>
            </w:tcBorders>
            <w:shd w:val="clear" w:color="auto" w:fill="auto"/>
            <w:noWrap/>
            <w:vAlign w:val="bottom"/>
            <w:hideMark/>
          </w:tcPr>
          <w:p w14:paraId="171F70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94.02</w:t>
            </w:r>
          </w:p>
        </w:tc>
        <w:tc>
          <w:tcPr>
            <w:tcW w:w="657" w:type="pct"/>
            <w:tcBorders>
              <w:top w:val="nil"/>
              <w:left w:val="nil"/>
              <w:bottom w:val="nil"/>
              <w:right w:val="nil"/>
            </w:tcBorders>
            <w:shd w:val="clear" w:color="auto" w:fill="auto"/>
            <w:noWrap/>
            <w:vAlign w:val="bottom"/>
            <w:hideMark/>
          </w:tcPr>
          <w:p w14:paraId="2C3822C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3.78</w:t>
            </w:r>
          </w:p>
        </w:tc>
        <w:tc>
          <w:tcPr>
            <w:tcW w:w="741" w:type="pct"/>
            <w:tcBorders>
              <w:top w:val="nil"/>
              <w:left w:val="nil"/>
              <w:bottom w:val="nil"/>
              <w:right w:val="nil"/>
            </w:tcBorders>
            <w:shd w:val="clear" w:color="auto" w:fill="auto"/>
            <w:noWrap/>
            <w:vAlign w:val="bottom"/>
            <w:hideMark/>
          </w:tcPr>
          <w:p w14:paraId="009BC54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1.59</w:t>
            </w:r>
          </w:p>
        </w:tc>
        <w:tc>
          <w:tcPr>
            <w:tcW w:w="740" w:type="pct"/>
            <w:tcBorders>
              <w:top w:val="nil"/>
              <w:left w:val="nil"/>
              <w:bottom w:val="nil"/>
              <w:right w:val="nil"/>
            </w:tcBorders>
            <w:shd w:val="clear" w:color="auto" w:fill="auto"/>
            <w:noWrap/>
            <w:vAlign w:val="bottom"/>
            <w:hideMark/>
          </w:tcPr>
          <w:p w14:paraId="72EBEE1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0.61</w:t>
            </w:r>
          </w:p>
        </w:tc>
      </w:tr>
      <w:tr w:rsidR="00134564" w:rsidRPr="00134564" w14:paraId="2FC275BC" w14:textId="77777777" w:rsidTr="00C31697">
        <w:trPr>
          <w:trHeight w:val="288"/>
        </w:trPr>
        <w:tc>
          <w:tcPr>
            <w:tcW w:w="2126" w:type="pct"/>
            <w:tcBorders>
              <w:top w:val="nil"/>
              <w:left w:val="nil"/>
              <w:bottom w:val="nil"/>
              <w:right w:val="nil"/>
            </w:tcBorders>
            <w:shd w:val="clear" w:color="auto" w:fill="auto"/>
            <w:noWrap/>
            <w:vAlign w:val="bottom"/>
            <w:hideMark/>
          </w:tcPr>
          <w:p w14:paraId="79782B0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736" w:type="pct"/>
            <w:tcBorders>
              <w:top w:val="nil"/>
              <w:left w:val="nil"/>
              <w:bottom w:val="nil"/>
              <w:right w:val="nil"/>
            </w:tcBorders>
            <w:shd w:val="clear" w:color="auto" w:fill="auto"/>
            <w:noWrap/>
            <w:vAlign w:val="bottom"/>
            <w:hideMark/>
          </w:tcPr>
          <w:p w14:paraId="1218C8D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5BDE03F9"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6F4B4AC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3681E1D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409A897B" w14:textId="77777777" w:rsidTr="00C31697">
        <w:trPr>
          <w:trHeight w:val="288"/>
        </w:trPr>
        <w:tc>
          <w:tcPr>
            <w:tcW w:w="2126" w:type="pct"/>
            <w:tcBorders>
              <w:top w:val="nil"/>
              <w:left w:val="nil"/>
              <w:bottom w:val="nil"/>
              <w:right w:val="nil"/>
            </w:tcBorders>
            <w:shd w:val="clear" w:color="auto" w:fill="auto"/>
            <w:noWrap/>
            <w:vAlign w:val="bottom"/>
            <w:hideMark/>
          </w:tcPr>
          <w:p w14:paraId="522B8BB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736" w:type="pct"/>
            <w:tcBorders>
              <w:top w:val="nil"/>
              <w:left w:val="nil"/>
              <w:bottom w:val="nil"/>
              <w:right w:val="nil"/>
            </w:tcBorders>
            <w:shd w:val="clear" w:color="auto" w:fill="auto"/>
            <w:noWrap/>
            <w:vAlign w:val="bottom"/>
            <w:hideMark/>
          </w:tcPr>
          <w:p w14:paraId="6B9B737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93.19</w:t>
            </w:r>
          </w:p>
        </w:tc>
        <w:tc>
          <w:tcPr>
            <w:tcW w:w="657" w:type="pct"/>
            <w:tcBorders>
              <w:top w:val="nil"/>
              <w:left w:val="nil"/>
              <w:bottom w:val="nil"/>
              <w:right w:val="nil"/>
            </w:tcBorders>
            <w:shd w:val="clear" w:color="auto" w:fill="auto"/>
            <w:noWrap/>
            <w:vAlign w:val="bottom"/>
            <w:hideMark/>
          </w:tcPr>
          <w:p w14:paraId="45AAB9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3.86</w:t>
            </w:r>
          </w:p>
        </w:tc>
        <w:tc>
          <w:tcPr>
            <w:tcW w:w="741" w:type="pct"/>
            <w:tcBorders>
              <w:top w:val="nil"/>
              <w:left w:val="nil"/>
              <w:bottom w:val="nil"/>
              <w:right w:val="nil"/>
            </w:tcBorders>
            <w:shd w:val="clear" w:color="auto" w:fill="auto"/>
            <w:noWrap/>
            <w:vAlign w:val="bottom"/>
            <w:hideMark/>
          </w:tcPr>
          <w:p w14:paraId="41A253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2.24</w:t>
            </w:r>
          </w:p>
        </w:tc>
        <w:tc>
          <w:tcPr>
            <w:tcW w:w="740" w:type="pct"/>
            <w:tcBorders>
              <w:top w:val="nil"/>
              <w:left w:val="nil"/>
              <w:bottom w:val="nil"/>
              <w:right w:val="nil"/>
            </w:tcBorders>
            <w:shd w:val="clear" w:color="auto" w:fill="auto"/>
            <w:noWrap/>
            <w:vAlign w:val="bottom"/>
            <w:hideMark/>
          </w:tcPr>
          <w:p w14:paraId="0B75C88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0.71</w:t>
            </w:r>
          </w:p>
        </w:tc>
      </w:tr>
      <w:tr w:rsidR="00134564" w:rsidRPr="00134564" w14:paraId="1C39103B" w14:textId="77777777" w:rsidTr="00C31697">
        <w:trPr>
          <w:trHeight w:val="288"/>
        </w:trPr>
        <w:tc>
          <w:tcPr>
            <w:tcW w:w="2126" w:type="pct"/>
            <w:tcBorders>
              <w:top w:val="nil"/>
              <w:left w:val="nil"/>
              <w:bottom w:val="nil"/>
              <w:right w:val="nil"/>
            </w:tcBorders>
            <w:shd w:val="clear" w:color="auto" w:fill="auto"/>
            <w:noWrap/>
            <w:vAlign w:val="bottom"/>
            <w:hideMark/>
          </w:tcPr>
          <w:p w14:paraId="0399147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736" w:type="pct"/>
            <w:tcBorders>
              <w:top w:val="nil"/>
              <w:left w:val="nil"/>
              <w:bottom w:val="nil"/>
              <w:right w:val="nil"/>
            </w:tcBorders>
            <w:shd w:val="clear" w:color="auto" w:fill="auto"/>
            <w:noWrap/>
            <w:vAlign w:val="bottom"/>
            <w:hideMark/>
          </w:tcPr>
          <w:p w14:paraId="22B3F3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93.10</w:t>
            </w:r>
          </w:p>
        </w:tc>
        <w:tc>
          <w:tcPr>
            <w:tcW w:w="657" w:type="pct"/>
            <w:tcBorders>
              <w:top w:val="nil"/>
              <w:left w:val="nil"/>
              <w:bottom w:val="nil"/>
              <w:right w:val="nil"/>
            </w:tcBorders>
            <w:shd w:val="clear" w:color="auto" w:fill="auto"/>
            <w:noWrap/>
            <w:vAlign w:val="bottom"/>
            <w:hideMark/>
          </w:tcPr>
          <w:p w14:paraId="6C8A90E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2.87</w:t>
            </w:r>
          </w:p>
        </w:tc>
        <w:tc>
          <w:tcPr>
            <w:tcW w:w="741" w:type="pct"/>
            <w:tcBorders>
              <w:top w:val="nil"/>
              <w:left w:val="nil"/>
              <w:bottom w:val="nil"/>
              <w:right w:val="nil"/>
            </w:tcBorders>
            <w:shd w:val="clear" w:color="auto" w:fill="auto"/>
            <w:noWrap/>
            <w:vAlign w:val="bottom"/>
            <w:hideMark/>
          </w:tcPr>
          <w:p w14:paraId="1AE652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3.45</w:t>
            </w:r>
          </w:p>
        </w:tc>
        <w:tc>
          <w:tcPr>
            <w:tcW w:w="740" w:type="pct"/>
            <w:tcBorders>
              <w:top w:val="nil"/>
              <w:left w:val="nil"/>
              <w:bottom w:val="nil"/>
              <w:right w:val="nil"/>
            </w:tcBorders>
            <w:shd w:val="clear" w:color="auto" w:fill="auto"/>
            <w:noWrap/>
            <w:vAlign w:val="bottom"/>
            <w:hideMark/>
          </w:tcPr>
          <w:p w14:paraId="10E780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0.57</w:t>
            </w:r>
          </w:p>
        </w:tc>
      </w:tr>
      <w:tr w:rsidR="00134564" w:rsidRPr="00134564" w14:paraId="227BD126" w14:textId="77777777" w:rsidTr="00C31697">
        <w:trPr>
          <w:trHeight w:val="288"/>
        </w:trPr>
        <w:tc>
          <w:tcPr>
            <w:tcW w:w="2126" w:type="pct"/>
            <w:tcBorders>
              <w:top w:val="nil"/>
              <w:left w:val="nil"/>
              <w:bottom w:val="nil"/>
              <w:right w:val="nil"/>
            </w:tcBorders>
            <w:shd w:val="clear" w:color="auto" w:fill="auto"/>
            <w:noWrap/>
            <w:vAlign w:val="bottom"/>
            <w:hideMark/>
          </w:tcPr>
          <w:p w14:paraId="5430729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736" w:type="pct"/>
            <w:tcBorders>
              <w:top w:val="nil"/>
              <w:left w:val="nil"/>
              <w:bottom w:val="nil"/>
              <w:right w:val="nil"/>
            </w:tcBorders>
            <w:shd w:val="clear" w:color="auto" w:fill="auto"/>
            <w:noWrap/>
            <w:vAlign w:val="bottom"/>
            <w:hideMark/>
          </w:tcPr>
          <w:p w14:paraId="61A8C57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22ABA84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2E630A3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288C1E8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77B0EB8" w14:textId="77777777" w:rsidTr="00C31697">
        <w:trPr>
          <w:trHeight w:val="288"/>
        </w:trPr>
        <w:tc>
          <w:tcPr>
            <w:tcW w:w="2126" w:type="pct"/>
            <w:tcBorders>
              <w:top w:val="nil"/>
              <w:left w:val="nil"/>
              <w:bottom w:val="nil"/>
              <w:right w:val="nil"/>
            </w:tcBorders>
            <w:shd w:val="clear" w:color="auto" w:fill="auto"/>
            <w:noWrap/>
            <w:vAlign w:val="bottom"/>
            <w:hideMark/>
          </w:tcPr>
          <w:p w14:paraId="031369D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736" w:type="pct"/>
            <w:tcBorders>
              <w:top w:val="nil"/>
              <w:left w:val="nil"/>
              <w:bottom w:val="nil"/>
              <w:right w:val="nil"/>
            </w:tcBorders>
            <w:shd w:val="clear" w:color="auto" w:fill="auto"/>
            <w:noWrap/>
            <w:vAlign w:val="bottom"/>
            <w:hideMark/>
          </w:tcPr>
          <w:p w14:paraId="1ACEFD3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90.65</w:t>
            </w:r>
          </w:p>
        </w:tc>
        <w:tc>
          <w:tcPr>
            <w:tcW w:w="657" w:type="pct"/>
            <w:tcBorders>
              <w:top w:val="nil"/>
              <w:left w:val="nil"/>
              <w:bottom w:val="nil"/>
              <w:right w:val="nil"/>
            </w:tcBorders>
            <w:shd w:val="clear" w:color="auto" w:fill="auto"/>
            <w:noWrap/>
            <w:vAlign w:val="bottom"/>
            <w:hideMark/>
          </w:tcPr>
          <w:p w14:paraId="11D531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5.28</w:t>
            </w:r>
          </w:p>
        </w:tc>
        <w:tc>
          <w:tcPr>
            <w:tcW w:w="741" w:type="pct"/>
            <w:tcBorders>
              <w:top w:val="nil"/>
              <w:left w:val="nil"/>
              <w:bottom w:val="nil"/>
              <w:right w:val="nil"/>
            </w:tcBorders>
            <w:shd w:val="clear" w:color="auto" w:fill="auto"/>
            <w:noWrap/>
            <w:vAlign w:val="bottom"/>
            <w:hideMark/>
          </w:tcPr>
          <w:p w14:paraId="3AC88DA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3.60</w:t>
            </w:r>
          </w:p>
        </w:tc>
        <w:tc>
          <w:tcPr>
            <w:tcW w:w="740" w:type="pct"/>
            <w:tcBorders>
              <w:top w:val="nil"/>
              <w:left w:val="nil"/>
              <w:bottom w:val="nil"/>
              <w:right w:val="nil"/>
            </w:tcBorders>
            <w:shd w:val="clear" w:color="auto" w:fill="auto"/>
            <w:noWrap/>
            <w:vAlign w:val="bottom"/>
            <w:hideMark/>
          </w:tcPr>
          <w:p w14:paraId="3AF015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0.48</w:t>
            </w:r>
          </w:p>
        </w:tc>
      </w:tr>
      <w:tr w:rsidR="00134564" w:rsidRPr="00134564" w14:paraId="30786150" w14:textId="77777777" w:rsidTr="00C31697">
        <w:trPr>
          <w:trHeight w:val="288"/>
        </w:trPr>
        <w:tc>
          <w:tcPr>
            <w:tcW w:w="2126" w:type="pct"/>
            <w:tcBorders>
              <w:top w:val="nil"/>
              <w:left w:val="nil"/>
              <w:bottom w:val="nil"/>
              <w:right w:val="nil"/>
            </w:tcBorders>
            <w:shd w:val="clear" w:color="auto" w:fill="auto"/>
            <w:noWrap/>
            <w:vAlign w:val="bottom"/>
            <w:hideMark/>
          </w:tcPr>
          <w:p w14:paraId="36F0700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736" w:type="pct"/>
            <w:tcBorders>
              <w:top w:val="nil"/>
              <w:left w:val="nil"/>
              <w:bottom w:val="nil"/>
              <w:right w:val="nil"/>
            </w:tcBorders>
            <w:shd w:val="clear" w:color="auto" w:fill="auto"/>
            <w:noWrap/>
            <w:vAlign w:val="bottom"/>
            <w:hideMark/>
          </w:tcPr>
          <w:p w14:paraId="410685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95.02</w:t>
            </w:r>
          </w:p>
        </w:tc>
        <w:tc>
          <w:tcPr>
            <w:tcW w:w="657" w:type="pct"/>
            <w:tcBorders>
              <w:top w:val="nil"/>
              <w:left w:val="nil"/>
              <w:bottom w:val="nil"/>
              <w:right w:val="nil"/>
            </w:tcBorders>
            <w:shd w:val="clear" w:color="auto" w:fill="auto"/>
            <w:noWrap/>
            <w:vAlign w:val="bottom"/>
            <w:hideMark/>
          </w:tcPr>
          <w:p w14:paraId="323A5C8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1.58</w:t>
            </w:r>
          </w:p>
        </w:tc>
        <w:tc>
          <w:tcPr>
            <w:tcW w:w="741" w:type="pct"/>
            <w:tcBorders>
              <w:top w:val="nil"/>
              <w:left w:val="nil"/>
              <w:bottom w:val="nil"/>
              <w:right w:val="nil"/>
            </w:tcBorders>
            <w:shd w:val="clear" w:color="auto" w:fill="auto"/>
            <w:noWrap/>
            <w:vAlign w:val="bottom"/>
            <w:hideMark/>
          </w:tcPr>
          <w:p w14:paraId="03FB7E8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2.26</w:t>
            </w:r>
          </w:p>
        </w:tc>
        <w:tc>
          <w:tcPr>
            <w:tcW w:w="740" w:type="pct"/>
            <w:tcBorders>
              <w:top w:val="nil"/>
              <w:left w:val="nil"/>
              <w:bottom w:val="nil"/>
              <w:right w:val="nil"/>
            </w:tcBorders>
            <w:shd w:val="clear" w:color="auto" w:fill="auto"/>
            <w:noWrap/>
            <w:vAlign w:val="bottom"/>
            <w:hideMark/>
          </w:tcPr>
          <w:p w14:paraId="6231EDB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1.13</w:t>
            </w:r>
          </w:p>
        </w:tc>
      </w:tr>
      <w:tr w:rsidR="00134564" w:rsidRPr="00134564" w14:paraId="627E3F6C" w14:textId="77777777" w:rsidTr="00C31697">
        <w:trPr>
          <w:trHeight w:val="288"/>
        </w:trPr>
        <w:tc>
          <w:tcPr>
            <w:tcW w:w="2126" w:type="pct"/>
            <w:tcBorders>
              <w:top w:val="nil"/>
              <w:left w:val="nil"/>
              <w:bottom w:val="nil"/>
              <w:right w:val="nil"/>
            </w:tcBorders>
            <w:shd w:val="clear" w:color="auto" w:fill="auto"/>
            <w:noWrap/>
            <w:vAlign w:val="bottom"/>
            <w:hideMark/>
          </w:tcPr>
          <w:p w14:paraId="153A14E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736" w:type="pct"/>
            <w:tcBorders>
              <w:top w:val="nil"/>
              <w:left w:val="nil"/>
              <w:bottom w:val="nil"/>
              <w:right w:val="nil"/>
            </w:tcBorders>
            <w:shd w:val="clear" w:color="auto" w:fill="auto"/>
            <w:noWrap/>
            <w:vAlign w:val="bottom"/>
            <w:hideMark/>
          </w:tcPr>
          <w:p w14:paraId="703FB4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93.13</w:t>
            </w:r>
          </w:p>
        </w:tc>
        <w:tc>
          <w:tcPr>
            <w:tcW w:w="657" w:type="pct"/>
            <w:tcBorders>
              <w:top w:val="nil"/>
              <w:left w:val="nil"/>
              <w:bottom w:val="nil"/>
              <w:right w:val="nil"/>
            </w:tcBorders>
            <w:shd w:val="clear" w:color="auto" w:fill="auto"/>
            <w:noWrap/>
            <w:vAlign w:val="bottom"/>
            <w:hideMark/>
          </w:tcPr>
          <w:p w14:paraId="570C18D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6.11</w:t>
            </w:r>
          </w:p>
        </w:tc>
        <w:tc>
          <w:tcPr>
            <w:tcW w:w="741" w:type="pct"/>
            <w:tcBorders>
              <w:top w:val="nil"/>
              <w:left w:val="nil"/>
              <w:bottom w:val="nil"/>
              <w:right w:val="nil"/>
            </w:tcBorders>
            <w:shd w:val="clear" w:color="auto" w:fill="auto"/>
            <w:noWrap/>
            <w:vAlign w:val="bottom"/>
            <w:hideMark/>
          </w:tcPr>
          <w:p w14:paraId="062129E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0.76</w:t>
            </w:r>
          </w:p>
        </w:tc>
        <w:tc>
          <w:tcPr>
            <w:tcW w:w="740" w:type="pct"/>
            <w:tcBorders>
              <w:top w:val="nil"/>
              <w:left w:val="nil"/>
              <w:bottom w:val="nil"/>
              <w:right w:val="nil"/>
            </w:tcBorders>
            <w:shd w:val="clear" w:color="auto" w:fill="auto"/>
            <w:noWrap/>
            <w:vAlign w:val="bottom"/>
            <w:hideMark/>
          </w:tcPr>
          <w:p w14:paraId="41512E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7B67555" w14:textId="77777777" w:rsidTr="00C31697">
        <w:trPr>
          <w:trHeight w:val="288"/>
        </w:trPr>
        <w:tc>
          <w:tcPr>
            <w:tcW w:w="2126" w:type="pct"/>
            <w:tcBorders>
              <w:top w:val="nil"/>
              <w:left w:val="nil"/>
              <w:bottom w:val="nil"/>
              <w:right w:val="nil"/>
            </w:tcBorders>
            <w:shd w:val="clear" w:color="auto" w:fill="auto"/>
            <w:noWrap/>
            <w:vAlign w:val="bottom"/>
            <w:hideMark/>
          </w:tcPr>
          <w:p w14:paraId="20540C3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736" w:type="pct"/>
            <w:tcBorders>
              <w:top w:val="nil"/>
              <w:left w:val="nil"/>
              <w:bottom w:val="nil"/>
              <w:right w:val="nil"/>
            </w:tcBorders>
            <w:shd w:val="clear" w:color="auto" w:fill="auto"/>
            <w:noWrap/>
            <w:vAlign w:val="bottom"/>
            <w:hideMark/>
          </w:tcPr>
          <w:p w14:paraId="53658F1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97.47</w:t>
            </w:r>
          </w:p>
        </w:tc>
        <w:tc>
          <w:tcPr>
            <w:tcW w:w="657" w:type="pct"/>
            <w:tcBorders>
              <w:top w:val="nil"/>
              <w:left w:val="nil"/>
              <w:bottom w:val="nil"/>
              <w:right w:val="nil"/>
            </w:tcBorders>
            <w:shd w:val="clear" w:color="auto" w:fill="auto"/>
            <w:noWrap/>
            <w:vAlign w:val="bottom"/>
            <w:hideMark/>
          </w:tcPr>
          <w:p w14:paraId="7A2F61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06CB16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w:t>
            </w:r>
          </w:p>
        </w:tc>
        <w:tc>
          <w:tcPr>
            <w:tcW w:w="740" w:type="pct"/>
            <w:tcBorders>
              <w:top w:val="nil"/>
              <w:left w:val="nil"/>
              <w:bottom w:val="nil"/>
              <w:right w:val="nil"/>
            </w:tcBorders>
            <w:shd w:val="clear" w:color="auto" w:fill="auto"/>
            <w:noWrap/>
            <w:vAlign w:val="bottom"/>
            <w:hideMark/>
          </w:tcPr>
          <w:p w14:paraId="383C98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w:t>
            </w:r>
          </w:p>
        </w:tc>
      </w:tr>
      <w:tr w:rsidR="00134564" w:rsidRPr="00134564" w14:paraId="4F8AFD88" w14:textId="77777777" w:rsidTr="00C31697">
        <w:trPr>
          <w:trHeight w:val="288"/>
        </w:trPr>
        <w:tc>
          <w:tcPr>
            <w:tcW w:w="2126" w:type="pct"/>
            <w:tcBorders>
              <w:top w:val="nil"/>
              <w:left w:val="nil"/>
              <w:bottom w:val="nil"/>
              <w:right w:val="nil"/>
            </w:tcBorders>
            <w:shd w:val="clear" w:color="auto" w:fill="auto"/>
            <w:noWrap/>
            <w:vAlign w:val="bottom"/>
            <w:hideMark/>
          </w:tcPr>
          <w:p w14:paraId="7DBFF24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736" w:type="pct"/>
            <w:tcBorders>
              <w:top w:val="nil"/>
              <w:left w:val="nil"/>
              <w:bottom w:val="nil"/>
              <w:right w:val="nil"/>
            </w:tcBorders>
            <w:shd w:val="clear" w:color="auto" w:fill="auto"/>
            <w:noWrap/>
            <w:vAlign w:val="bottom"/>
            <w:hideMark/>
          </w:tcPr>
          <w:p w14:paraId="47BD80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89.83</w:t>
            </w:r>
          </w:p>
        </w:tc>
        <w:tc>
          <w:tcPr>
            <w:tcW w:w="657" w:type="pct"/>
            <w:tcBorders>
              <w:top w:val="nil"/>
              <w:left w:val="nil"/>
              <w:bottom w:val="nil"/>
              <w:right w:val="nil"/>
            </w:tcBorders>
            <w:shd w:val="clear" w:color="auto" w:fill="auto"/>
            <w:noWrap/>
            <w:vAlign w:val="bottom"/>
            <w:hideMark/>
          </w:tcPr>
          <w:p w14:paraId="4BEB33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8.47</w:t>
            </w:r>
          </w:p>
        </w:tc>
        <w:tc>
          <w:tcPr>
            <w:tcW w:w="741" w:type="pct"/>
            <w:tcBorders>
              <w:top w:val="nil"/>
              <w:left w:val="nil"/>
              <w:bottom w:val="nil"/>
              <w:right w:val="nil"/>
            </w:tcBorders>
            <w:shd w:val="clear" w:color="auto" w:fill="auto"/>
            <w:noWrap/>
            <w:vAlign w:val="bottom"/>
            <w:hideMark/>
          </w:tcPr>
          <w:p w14:paraId="19168C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w:t>
            </w:r>
          </w:p>
        </w:tc>
        <w:tc>
          <w:tcPr>
            <w:tcW w:w="740" w:type="pct"/>
            <w:tcBorders>
              <w:top w:val="nil"/>
              <w:left w:val="nil"/>
              <w:bottom w:val="nil"/>
              <w:right w:val="nil"/>
            </w:tcBorders>
            <w:shd w:val="clear" w:color="auto" w:fill="auto"/>
            <w:noWrap/>
            <w:vAlign w:val="bottom"/>
            <w:hideMark/>
          </w:tcPr>
          <w:p w14:paraId="111AE33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216D2F57" w14:textId="77777777" w:rsidTr="00C31697">
        <w:trPr>
          <w:trHeight w:val="288"/>
        </w:trPr>
        <w:tc>
          <w:tcPr>
            <w:tcW w:w="2126" w:type="pct"/>
            <w:tcBorders>
              <w:top w:val="nil"/>
              <w:left w:val="nil"/>
              <w:bottom w:val="nil"/>
              <w:right w:val="nil"/>
            </w:tcBorders>
            <w:shd w:val="clear" w:color="auto" w:fill="auto"/>
            <w:noWrap/>
            <w:vAlign w:val="bottom"/>
            <w:hideMark/>
          </w:tcPr>
          <w:p w14:paraId="222D3AB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736" w:type="pct"/>
            <w:tcBorders>
              <w:top w:val="nil"/>
              <w:left w:val="nil"/>
              <w:bottom w:val="nil"/>
              <w:right w:val="nil"/>
            </w:tcBorders>
            <w:shd w:val="clear" w:color="auto" w:fill="auto"/>
            <w:noWrap/>
            <w:vAlign w:val="bottom"/>
            <w:hideMark/>
          </w:tcPr>
          <w:p w14:paraId="3C32AFC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96.67</w:t>
            </w:r>
          </w:p>
        </w:tc>
        <w:tc>
          <w:tcPr>
            <w:tcW w:w="657" w:type="pct"/>
            <w:tcBorders>
              <w:top w:val="nil"/>
              <w:left w:val="nil"/>
              <w:bottom w:val="nil"/>
              <w:right w:val="nil"/>
            </w:tcBorders>
            <w:shd w:val="clear" w:color="auto" w:fill="auto"/>
            <w:noWrap/>
            <w:vAlign w:val="bottom"/>
            <w:hideMark/>
          </w:tcPr>
          <w:p w14:paraId="7F8D9C8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w:t>
            </w:r>
          </w:p>
        </w:tc>
        <w:tc>
          <w:tcPr>
            <w:tcW w:w="741" w:type="pct"/>
            <w:tcBorders>
              <w:top w:val="nil"/>
              <w:left w:val="nil"/>
              <w:bottom w:val="nil"/>
              <w:right w:val="nil"/>
            </w:tcBorders>
            <w:shd w:val="clear" w:color="auto" w:fill="auto"/>
            <w:noWrap/>
            <w:vAlign w:val="bottom"/>
            <w:hideMark/>
          </w:tcPr>
          <w:p w14:paraId="76BB25A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04A0A1D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17432912" w14:textId="77777777" w:rsidTr="00C31697">
        <w:trPr>
          <w:trHeight w:val="288"/>
        </w:trPr>
        <w:tc>
          <w:tcPr>
            <w:tcW w:w="2126" w:type="pct"/>
            <w:tcBorders>
              <w:top w:val="nil"/>
              <w:left w:val="nil"/>
              <w:bottom w:val="nil"/>
              <w:right w:val="nil"/>
            </w:tcBorders>
            <w:shd w:val="clear" w:color="auto" w:fill="auto"/>
            <w:noWrap/>
            <w:vAlign w:val="bottom"/>
            <w:hideMark/>
          </w:tcPr>
          <w:p w14:paraId="74BDD09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736" w:type="pct"/>
            <w:tcBorders>
              <w:top w:val="nil"/>
              <w:left w:val="nil"/>
              <w:bottom w:val="nil"/>
              <w:right w:val="nil"/>
            </w:tcBorders>
            <w:shd w:val="clear" w:color="auto" w:fill="auto"/>
            <w:noWrap/>
            <w:vAlign w:val="bottom"/>
            <w:hideMark/>
          </w:tcPr>
          <w:p w14:paraId="30F8A66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4E1453A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7CDAC54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6FCFF05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659EE25" w14:textId="77777777" w:rsidTr="00C31697">
        <w:trPr>
          <w:trHeight w:val="288"/>
        </w:trPr>
        <w:tc>
          <w:tcPr>
            <w:tcW w:w="2126" w:type="pct"/>
            <w:tcBorders>
              <w:top w:val="nil"/>
              <w:left w:val="nil"/>
              <w:bottom w:val="nil"/>
              <w:right w:val="nil"/>
            </w:tcBorders>
            <w:shd w:val="clear" w:color="auto" w:fill="auto"/>
            <w:noWrap/>
            <w:vAlign w:val="bottom"/>
            <w:hideMark/>
          </w:tcPr>
          <w:p w14:paraId="068B62B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736" w:type="pct"/>
            <w:tcBorders>
              <w:top w:val="nil"/>
              <w:left w:val="nil"/>
              <w:bottom w:val="nil"/>
              <w:right w:val="nil"/>
            </w:tcBorders>
            <w:shd w:val="clear" w:color="auto" w:fill="auto"/>
            <w:noWrap/>
            <w:vAlign w:val="bottom"/>
            <w:hideMark/>
          </w:tcPr>
          <w:p w14:paraId="2C5601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57" w:type="pct"/>
            <w:tcBorders>
              <w:top w:val="nil"/>
              <w:left w:val="nil"/>
              <w:bottom w:val="nil"/>
              <w:right w:val="nil"/>
            </w:tcBorders>
            <w:shd w:val="clear" w:color="auto" w:fill="auto"/>
            <w:noWrap/>
            <w:vAlign w:val="bottom"/>
            <w:hideMark/>
          </w:tcPr>
          <w:p w14:paraId="7A7B1C7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5FFFD2C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744501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6919D01" w14:textId="77777777" w:rsidTr="00C31697">
        <w:trPr>
          <w:trHeight w:val="288"/>
        </w:trPr>
        <w:tc>
          <w:tcPr>
            <w:tcW w:w="2126" w:type="pct"/>
            <w:tcBorders>
              <w:top w:val="nil"/>
              <w:left w:val="nil"/>
              <w:bottom w:val="nil"/>
              <w:right w:val="nil"/>
            </w:tcBorders>
            <w:shd w:val="clear" w:color="auto" w:fill="auto"/>
            <w:noWrap/>
            <w:vAlign w:val="bottom"/>
            <w:hideMark/>
          </w:tcPr>
          <w:p w14:paraId="1311CC9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736" w:type="pct"/>
            <w:tcBorders>
              <w:top w:val="nil"/>
              <w:left w:val="nil"/>
              <w:bottom w:val="nil"/>
              <w:right w:val="nil"/>
            </w:tcBorders>
            <w:shd w:val="clear" w:color="auto" w:fill="auto"/>
            <w:noWrap/>
            <w:vAlign w:val="bottom"/>
            <w:hideMark/>
          </w:tcPr>
          <w:p w14:paraId="2CE2C4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94.33</w:t>
            </w:r>
          </w:p>
        </w:tc>
        <w:tc>
          <w:tcPr>
            <w:tcW w:w="657" w:type="pct"/>
            <w:tcBorders>
              <w:top w:val="nil"/>
              <w:left w:val="nil"/>
              <w:bottom w:val="nil"/>
              <w:right w:val="nil"/>
            </w:tcBorders>
            <w:shd w:val="clear" w:color="auto" w:fill="auto"/>
            <w:noWrap/>
            <w:vAlign w:val="bottom"/>
            <w:hideMark/>
          </w:tcPr>
          <w:p w14:paraId="128CCD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4.67</w:t>
            </w:r>
          </w:p>
        </w:tc>
        <w:tc>
          <w:tcPr>
            <w:tcW w:w="741" w:type="pct"/>
            <w:tcBorders>
              <w:top w:val="nil"/>
              <w:left w:val="nil"/>
              <w:bottom w:val="nil"/>
              <w:right w:val="nil"/>
            </w:tcBorders>
            <w:shd w:val="clear" w:color="auto" w:fill="auto"/>
            <w:noWrap/>
            <w:vAlign w:val="bottom"/>
            <w:hideMark/>
          </w:tcPr>
          <w:p w14:paraId="3EC15C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w:t>
            </w:r>
          </w:p>
        </w:tc>
        <w:tc>
          <w:tcPr>
            <w:tcW w:w="740" w:type="pct"/>
            <w:tcBorders>
              <w:top w:val="nil"/>
              <w:left w:val="nil"/>
              <w:bottom w:val="nil"/>
              <w:right w:val="nil"/>
            </w:tcBorders>
            <w:shd w:val="clear" w:color="auto" w:fill="auto"/>
            <w:noWrap/>
            <w:vAlign w:val="bottom"/>
            <w:hideMark/>
          </w:tcPr>
          <w:p w14:paraId="1AFD682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50E1A94" w14:textId="77777777" w:rsidTr="00C31697">
        <w:trPr>
          <w:trHeight w:val="288"/>
        </w:trPr>
        <w:tc>
          <w:tcPr>
            <w:tcW w:w="2126" w:type="pct"/>
            <w:tcBorders>
              <w:top w:val="nil"/>
              <w:left w:val="nil"/>
              <w:bottom w:val="nil"/>
              <w:right w:val="nil"/>
            </w:tcBorders>
            <w:shd w:val="clear" w:color="auto" w:fill="auto"/>
            <w:noWrap/>
            <w:vAlign w:val="bottom"/>
            <w:hideMark/>
          </w:tcPr>
          <w:p w14:paraId="1B40D40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736" w:type="pct"/>
            <w:tcBorders>
              <w:top w:val="nil"/>
              <w:left w:val="nil"/>
              <w:bottom w:val="nil"/>
              <w:right w:val="nil"/>
            </w:tcBorders>
            <w:shd w:val="clear" w:color="auto" w:fill="auto"/>
            <w:noWrap/>
            <w:vAlign w:val="bottom"/>
            <w:hideMark/>
          </w:tcPr>
          <w:p w14:paraId="2111FD6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93.15</w:t>
            </w:r>
          </w:p>
        </w:tc>
        <w:tc>
          <w:tcPr>
            <w:tcW w:w="657" w:type="pct"/>
            <w:tcBorders>
              <w:top w:val="nil"/>
              <w:left w:val="nil"/>
              <w:bottom w:val="nil"/>
              <w:right w:val="nil"/>
            </w:tcBorders>
            <w:shd w:val="clear" w:color="auto" w:fill="auto"/>
            <w:noWrap/>
            <w:vAlign w:val="bottom"/>
            <w:hideMark/>
          </w:tcPr>
          <w:p w14:paraId="4A327C5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3.16</w:t>
            </w:r>
          </w:p>
        </w:tc>
        <w:tc>
          <w:tcPr>
            <w:tcW w:w="741" w:type="pct"/>
            <w:tcBorders>
              <w:top w:val="nil"/>
              <w:left w:val="nil"/>
              <w:bottom w:val="nil"/>
              <w:right w:val="nil"/>
            </w:tcBorders>
            <w:shd w:val="clear" w:color="auto" w:fill="auto"/>
            <w:noWrap/>
            <w:vAlign w:val="bottom"/>
            <w:hideMark/>
          </w:tcPr>
          <w:p w14:paraId="0DD899A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2.46</w:t>
            </w:r>
          </w:p>
        </w:tc>
        <w:tc>
          <w:tcPr>
            <w:tcW w:w="740" w:type="pct"/>
            <w:tcBorders>
              <w:top w:val="nil"/>
              <w:left w:val="nil"/>
              <w:bottom w:val="nil"/>
              <w:right w:val="nil"/>
            </w:tcBorders>
            <w:shd w:val="clear" w:color="auto" w:fill="auto"/>
            <w:noWrap/>
            <w:vAlign w:val="bottom"/>
            <w:hideMark/>
          </w:tcPr>
          <w:p w14:paraId="498B6E2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1.23</w:t>
            </w:r>
          </w:p>
        </w:tc>
      </w:tr>
      <w:tr w:rsidR="00134564" w:rsidRPr="00134564" w14:paraId="42A3BC9B" w14:textId="77777777" w:rsidTr="00C31697">
        <w:trPr>
          <w:trHeight w:val="288"/>
        </w:trPr>
        <w:tc>
          <w:tcPr>
            <w:tcW w:w="2126" w:type="pct"/>
            <w:tcBorders>
              <w:top w:val="nil"/>
              <w:left w:val="nil"/>
              <w:bottom w:val="nil"/>
              <w:right w:val="nil"/>
            </w:tcBorders>
            <w:shd w:val="clear" w:color="auto" w:fill="auto"/>
            <w:noWrap/>
            <w:vAlign w:val="bottom"/>
            <w:hideMark/>
          </w:tcPr>
          <w:p w14:paraId="091E40A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736" w:type="pct"/>
            <w:tcBorders>
              <w:top w:val="nil"/>
              <w:left w:val="nil"/>
              <w:bottom w:val="nil"/>
              <w:right w:val="nil"/>
            </w:tcBorders>
            <w:shd w:val="clear" w:color="auto" w:fill="auto"/>
            <w:noWrap/>
            <w:vAlign w:val="bottom"/>
            <w:hideMark/>
          </w:tcPr>
          <w:p w14:paraId="68A363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91.96</w:t>
            </w:r>
          </w:p>
        </w:tc>
        <w:tc>
          <w:tcPr>
            <w:tcW w:w="657" w:type="pct"/>
            <w:tcBorders>
              <w:top w:val="nil"/>
              <w:left w:val="nil"/>
              <w:bottom w:val="nil"/>
              <w:right w:val="nil"/>
            </w:tcBorders>
            <w:shd w:val="clear" w:color="auto" w:fill="auto"/>
            <w:noWrap/>
            <w:vAlign w:val="bottom"/>
            <w:hideMark/>
          </w:tcPr>
          <w:p w14:paraId="5F2419A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3.85</w:t>
            </w:r>
          </w:p>
        </w:tc>
        <w:tc>
          <w:tcPr>
            <w:tcW w:w="741" w:type="pct"/>
            <w:tcBorders>
              <w:top w:val="nil"/>
              <w:left w:val="nil"/>
              <w:bottom w:val="nil"/>
              <w:right w:val="nil"/>
            </w:tcBorders>
            <w:shd w:val="clear" w:color="auto" w:fill="auto"/>
            <w:noWrap/>
            <w:vAlign w:val="bottom"/>
            <w:hideMark/>
          </w:tcPr>
          <w:p w14:paraId="06F9998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3.85</w:t>
            </w:r>
          </w:p>
        </w:tc>
        <w:tc>
          <w:tcPr>
            <w:tcW w:w="740" w:type="pct"/>
            <w:tcBorders>
              <w:top w:val="nil"/>
              <w:left w:val="nil"/>
              <w:bottom w:val="nil"/>
              <w:right w:val="nil"/>
            </w:tcBorders>
            <w:shd w:val="clear" w:color="auto" w:fill="auto"/>
            <w:noWrap/>
            <w:vAlign w:val="bottom"/>
            <w:hideMark/>
          </w:tcPr>
          <w:p w14:paraId="308392C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0.35</w:t>
            </w:r>
          </w:p>
        </w:tc>
      </w:tr>
      <w:tr w:rsidR="00134564" w:rsidRPr="00134564" w14:paraId="4A4DCEA1" w14:textId="77777777" w:rsidTr="00C31697">
        <w:trPr>
          <w:trHeight w:val="288"/>
        </w:trPr>
        <w:tc>
          <w:tcPr>
            <w:tcW w:w="2126" w:type="pct"/>
            <w:tcBorders>
              <w:top w:val="nil"/>
              <w:left w:val="nil"/>
              <w:bottom w:val="nil"/>
              <w:right w:val="nil"/>
            </w:tcBorders>
            <w:shd w:val="clear" w:color="auto" w:fill="auto"/>
            <w:noWrap/>
            <w:vAlign w:val="bottom"/>
            <w:hideMark/>
          </w:tcPr>
          <w:p w14:paraId="1E8762F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736" w:type="pct"/>
            <w:tcBorders>
              <w:top w:val="nil"/>
              <w:left w:val="nil"/>
              <w:bottom w:val="nil"/>
              <w:right w:val="nil"/>
            </w:tcBorders>
            <w:shd w:val="clear" w:color="auto" w:fill="auto"/>
            <w:noWrap/>
            <w:vAlign w:val="bottom"/>
            <w:hideMark/>
          </w:tcPr>
          <w:p w14:paraId="4AED9E9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18E8D08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3695B40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28290FB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4C506BD" w14:textId="77777777" w:rsidTr="00C31697">
        <w:trPr>
          <w:trHeight w:val="288"/>
        </w:trPr>
        <w:tc>
          <w:tcPr>
            <w:tcW w:w="2126" w:type="pct"/>
            <w:tcBorders>
              <w:top w:val="nil"/>
              <w:left w:val="nil"/>
              <w:bottom w:val="nil"/>
              <w:right w:val="nil"/>
            </w:tcBorders>
            <w:shd w:val="clear" w:color="auto" w:fill="auto"/>
            <w:noWrap/>
            <w:vAlign w:val="bottom"/>
            <w:hideMark/>
          </w:tcPr>
          <w:p w14:paraId="25FCD1D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736" w:type="pct"/>
            <w:tcBorders>
              <w:top w:val="nil"/>
              <w:left w:val="nil"/>
              <w:bottom w:val="nil"/>
              <w:right w:val="nil"/>
            </w:tcBorders>
            <w:shd w:val="clear" w:color="auto" w:fill="auto"/>
            <w:noWrap/>
            <w:vAlign w:val="bottom"/>
            <w:hideMark/>
          </w:tcPr>
          <w:p w14:paraId="6F0A759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93.08</w:t>
            </w:r>
          </w:p>
        </w:tc>
        <w:tc>
          <w:tcPr>
            <w:tcW w:w="657" w:type="pct"/>
            <w:tcBorders>
              <w:top w:val="nil"/>
              <w:left w:val="nil"/>
              <w:bottom w:val="nil"/>
              <w:right w:val="nil"/>
            </w:tcBorders>
            <w:shd w:val="clear" w:color="auto" w:fill="auto"/>
            <w:noWrap/>
            <w:vAlign w:val="bottom"/>
            <w:hideMark/>
          </w:tcPr>
          <w:p w14:paraId="7F4E68A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3.82</w:t>
            </w:r>
          </w:p>
        </w:tc>
        <w:tc>
          <w:tcPr>
            <w:tcW w:w="741" w:type="pct"/>
            <w:tcBorders>
              <w:top w:val="nil"/>
              <w:left w:val="nil"/>
              <w:bottom w:val="nil"/>
              <w:right w:val="nil"/>
            </w:tcBorders>
            <w:shd w:val="clear" w:color="auto" w:fill="auto"/>
            <w:noWrap/>
            <w:vAlign w:val="bottom"/>
            <w:hideMark/>
          </w:tcPr>
          <w:p w14:paraId="7E1131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2.37</w:t>
            </w:r>
          </w:p>
        </w:tc>
        <w:tc>
          <w:tcPr>
            <w:tcW w:w="740" w:type="pct"/>
            <w:tcBorders>
              <w:top w:val="nil"/>
              <w:left w:val="nil"/>
              <w:bottom w:val="nil"/>
              <w:right w:val="nil"/>
            </w:tcBorders>
            <w:shd w:val="clear" w:color="auto" w:fill="auto"/>
            <w:noWrap/>
            <w:vAlign w:val="bottom"/>
            <w:hideMark/>
          </w:tcPr>
          <w:p w14:paraId="749FE29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0.73</w:t>
            </w:r>
          </w:p>
        </w:tc>
      </w:tr>
      <w:tr w:rsidR="00134564" w:rsidRPr="00134564" w14:paraId="1C5B4583" w14:textId="77777777" w:rsidTr="00C31697">
        <w:trPr>
          <w:trHeight w:val="288"/>
        </w:trPr>
        <w:tc>
          <w:tcPr>
            <w:tcW w:w="2126" w:type="pct"/>
            <w:tcBorders>
              <w:top w:val="nil"/>
              <w:left w:val="nil"/>
              <w:bottom w:val="nil"/>
              <w:right w:val="nil"/>
            </w:tcBorders>
            <w:shd w:val="clear" w:color="auto" w:fill="auto"/>
            <w:noWrap/>
            <w:vAlign w:val="bottom"/>
            <w:hideMark/>
          </w:tcPr>
          <w:p w14:paraId="05A03D9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736" w:type="pct"/>
            <w:tcBorders>
              <w:top w:val="nil"/>
              <w:left w:val="nil"/>
              <w:bottom w:val="nil"/>
              <w:right w:val="nil"/>
            </w:tcBorders>
            <w:shd w:val="clear" w:color="auto" w:fill="auto"/>
            <w:noWrap/>
            <w:vAlign w:val="bottom"/>
            <w:hideMark/>
          </w:tcPr>
          <w:p w14:paraId="6F67241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94.92</w:t>
            </w:r>
          </w:p>
        </w:tc>
        <w:tc>
          <w:tcPr>
            <w:tcW w:w="657" w:type="pct"/>
            <w:tcBorders>
              <w:top w:val="nil"/>
              <w:left w:val="nil"/>
              <w:bottom w:val="nil"/>
              <w:right w:val="nil"/>
            </w:tcBorders>
            <w:shd w:val="clear" w:color="auto" w:fill="auto"/>
            <w:noWrap/>
            <w:vAlign w:val="bottom"/>
            <w:hideMark/>
          </w:tcPr>
          <w:p w14:paraId="62E0719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w:t>
            </w:r>
          </w:p>
        </w:tc>
        <w:tc>
          <w:tcPr>
            <w:tcW w:w="741" w:type="pct"/>
            <w:tcBorders>
              <w:top w:val="nil"/>
              <w:left w:val="nil"/>
              <w:bottom w:val="nil"/>
              <w:right w:val="nil"/>
            </w:tcBorders>
            <w:shd w:val="clear" w:color="auto" w:fill="auto"/>
            <w:noWrap/>
            <w:vAlign w:val="bottom"/>
            <w:hideMark/>
          </w:tcPr>
          <w:p w14:paraId="577211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3.39</w:t>
            </w:r>
          </w:p>
        </w:tc>
        <w:tc>
          <w:tcPr>
            <w:tcW w:w="740" w:type="pct"/>
            <w:tcBorders>
              <w:top w:val="nil"/>
              <w:left w:val="nil"/>
              <w:bottom w:val="nil"/>
              <w:right w:val="nil"/>
            </w:tcBorders>
            <w:shd w:val="clear" w:color="auto" w:fill="auto"/>
            <w:noWrap/>
            <w:vAlign w:val="bottom"/>
            <w:hideMark/>
          </w:tcPr>
          <w:p w14:paraId="4E25D4A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334B8163" w14:textId="77777777" w:rsidTr="00C31697">
        <w:trPr>
          <w:trHeight w:val="288"/>
        </w:trPr>
        <w:tc>
          <w:tcPr>
            <w:tcW w:w="2126" w:type="pct"/>
            <w:tcBorders>
              <w:top w:val="nil"/>
              <w:left w:val="nil"/>
              <w:bottom w:val="nil"/>
              <w:right w:val="nil"/>
            </w:tcBorders>
            <w:shd w:val="clear" w:color="auto" w:fill="auto"/>
            <w:noWrap/>
            <w:vAlign w:val="bottom"/>
            <w:hideMark/>
          </w:tcPr>
          <w:p w14:paraId="74867353"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736" w:type="pct"/>
            <w:tcBorders>
              <w:top w:val="nil"/>
              <w:left w:val="nil"/>
              <w:bottom w:val="nil"/>
              <w:right w:val="nil"/>
            </w:tcBorders>
            <w:shd w:val="clear" w:color="auto" w:fill="auto"/>
            <w:noWrap/>
            <w:vAlign w:val="bottom"/>
            <w:hideMark/>
          </w:tcPr>
          <w:p w14:paraId="650334F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471373F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5053D5B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3B39CBC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7976C97" w14:textId="77777777" w:rsidTr="00C31697">
        <w:trPr>
          <w:trHeight w:val="288"/>
        </w:trPr>
        <w:tc>
          <w:tcPr>
            <w:tcW w:w="2126" w:type="pct"/>
            <w:tcBorders>
              <w:top w:val="nil"/>
              <w:left w:val="nil"/>
              <w:bottom w:val="nil"/>
              <w:right w:val="nil"/>
            </w:tcBorders>
            <w:shd w:val="clear" w:color="auto" w:fill="auto"/>
            <w:noWrap/>
            <w:vAlign w:val="bottom"/>
            <w:hideMark/>
          </w:tcPr>
          <w:p w14:paraId="72AF829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736" w:type="pct"/>
            <w:tcBorders>
              <w:top w:val="nil"/>
              <w:left w:val="nil"/>
              <w:bottom w:val="nil"/>
              <w:right w:val="nil"/>
            </w:tcBorders>
            <w:shd w:val="clear" w:color="auto" w:fill="auto"/>
            <w:noWrap/>
            <w:vAlign w:val="bottom"/>
            <w:hideMark/>
          </w:tcPr>
          <w:p w14:paraId="52329E1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92.50</w:t>
            </w:r>
          </w:p>
        </w:tc>
        <w:tc>
          <w:tcPr>
            <w:tcW w:w="657" w:type="pct"/>
            <w:tcBorders>
              <w:top w:val="nil"/>
              <w:left w:val="nil"/>
              <w:bottom w:val="nil"/>
              <w:right w:val="nil"/>
            </w:tcBorders>
            <w:shd w:val="clear" w:color="auto" w:fill="auto"/>
            <w:noWrap/>
            <w:vAlign w:val="bottom"/>
            <w:hideMark/>
          </w:tcPr>
          <w:p w14:paraId="7AE7EF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2.92</w:t>
            </w:r>
          </w:p>
        </w:tc>
        <w:tc>
          <w:tcPr>
            <w:tcW w:w="741" w:type="pct"/>
            <w:tcBorders>
              <w:top w:val="nil"/>
              <w:left w:val="nil"/>
              <w:bottom w:val="nil"/>
              <w:right w:val="nil"/>
            </w:tcBorders>
            <w:shd w:val="clear" w:color="auto" w:fill="auto"/>
            <w:noWrap/>
            <w:vAlign w:val="bottom"/>
            <w:hideMark/>
          </w:tcPr>
          <w:p w14:paraId="2EE10FC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w:t>
            </w:r>
          </w:p>
        </w:tc>
        <w:tc>
          <w:tcPr>
            <w:tcW w:w="740" w:type="pct"/>
            <w:tcBorders>
              <w:top w:val="nil"/>
              <w:left w:val="nil"/>
              <w:bottom w:val="nil"/>
              <w:right w:val="nil"/>
            </w:tcBorders>
            <w:shd w:val="clear" w:color="auto" w:fill="auto"/>
            <w:noWrap/>
            <w:vAlign w:val="bottom"/>
            <w:hideMark/>
          </w:tcPr>
          <w:p w14:paraId="0B278E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1.25</w:t>
            </w:r>
          </w:p>
        </w:tc>
      </w:tr>
      <w:tr w:rsidR="00134564" w:rsidRPr="00134564" w14:paraId="24DE56C6" w14:textId="77777777" w:rsidTr="00C31697">
        <w:trPr>
          <w:trHeight w:val="288"/>
        </w:trPr>
        <w:tc>
          <w:tcPr>
            <w:tcW w:w="2126" w:type="pct"/>
            <w:tcBorders>
              <w:top w:val="nil"/>
              <w:left w:val="nil"/>
              <w:bottom w:val="nil"/>
              <w:right w:val="nil"/>
            </w:tcBorders>
            <w:shd w:val="clear" w:color="auto" w:fill="auto"/>
            <w:noWrap/>
            <w:vAlign w:val="bottom"/>
            <w:hideMark/>
          </w:tcPr>
          <w:p w14:paraId="572D95E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736" w:type="pct"/>
            <w:tcBorders>
              <w:top w:val="nil"/>
              <w:left w:val="nil"/>
              <w:bottom w:val="nil"/>
              <w:right w:val="nil"/>
            </w:tcBorders>
            <w:shd w:val="clear" w:color="auto" w:fill="auto"/>
            <w:noWrap/>
            <w:vAlign w:val="bottom"/>
            <w:hideMark/>
          </w:tcPr>
          <w:p w14:paraId="0ADB94F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91.35</w:t>
            </w:r>
          </w:p>
        </w:tc>
        <w:tc>
          <w:tcPr>
            <w:tcW w:w="657" w:type="pct"/>
            <w:tcBorders>
              <w:top w:val="nil"/>
              <w:left w:val="nil"/>
              <w:bottom w:val="nil"/>
              <w:right w:val="nil"/>
            </w:tcBorders>
            <w:shd w:val="clear" w:color="auto" w:fill="auto"/>
            <w:noWrap/>
            <w:vAlign w:val="bottom"/>
            <w:hideMark/>
          </w:tcPr>
          <w:p w14:paraId="24EF3C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4.81</w:t>
            </w:r>
          </w:p>
        </w:tc>
        <w:tc>
          <w:tcPr>
            <w:tcW w:w="741" w:type="pct"/>
            <w:tcBorders>
              <w:top w:val="nil"/>
              <w:left w:val="nil"/>
              <w:bottom w:val="nil"/>
              <w:right w:val="nil"/>
            </w:tcBorders>
            <w:shd w:val="clear" w:color="auto" w:fill="auto"/>
            <w:noWrap/>
            <w:vAlign w:val="bottom"/>
            <w:hideMark/>
          </w:tcPr>
          <w:p w14:paraId="08F1A44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2.40</w:t>
            </w:r>
          </w:p>
        </w:tc>
        <w:tc>
          <w:tcPr>
            <w:tcW w:w="740" w:type="pct"/>
            <w:tcBorders>
              <w:top w:val="nil"/>
              <w:left w:val="nil"/>
              <w:bottom w:val="nil"/>
              <w:right w:val="nil"/>
            </w:tcBorders>
            <w:shd w:val="clear" w:color="auto" w:fill="auto"/>
            <w:noWrap/>
            <w:vAlign w:val="bottom"/>
            <w:hideMark/>
          </w:tcPr>
          <w:p w14:paraId="393798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1.44</w:t>
            </w:r>
          </w:p>
        </w:tc>
      </w:tr>
      <w:tr w:rsidR="00134564" w:rsidRPr="00134564" w14:paraId="521EBE65" w14:textId="77777777" w:rsidTr="00C31697">
        <w:trPr>
          <w:trHeight w:val="288"/>
        </w:trPr>
        <w:tc>
          <w:tcPr>
            <w:tcW w:w="2126" w:type="pct"/>
            <w:tcBorders>
              <w:top w:val="nil"/>
              <w:left w:val="nil"/>
              <w:bottom w:val="nil"/>
              <w:right w:val="nil"/>
            </w:tcBorders>
            <w:shd w:val="clear" w:color="auto" w:fill="auto"/>
            <w:noWrap/>
            <w:vAlign w:val="bottom"/>
            <w:hideMark/>
          </w:tcPr>
          <w:p w14:paraId="00B3BBF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736" w:type="pct"/>
            <w:tcBorders>
              <w:top w:val="nil"/>
              <w:left w:val="nil"/>
              <w:bottom w:val="nil"/>
              <w:right w:val="nil"/>
            </w:tcBorders>
            <w:shd w:val="clear" w:color="auto" w:fill="auto"/>
            <w:noWrap/>
            <w:vAlign w:val="bottom"/>
            <w:hideMark/>
          </w:tcPr>
          <w:p w14:paraId="0A3F3BB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93.19</w:t>
            </w:r>
          </w:p>
        </w:tc>
        <w:tc>
          <w:tcPr>
            <w:tcW w:w="657" w:type="pct"/>
            <w:tcBorders>
              <w:top w:val="nil"/>
              <w:left w:val="nil"/>
              <w:bottom w:val="nil"/>
              <w:right w:val="nil"/>
            </w:tcBorders>
            <w:shd w:val="clear" w:color="auto" w:fill="auto"/>
            <w:noWrap/>
            <w:vAlign w:val="bottom"/>
            <w:hideMark/>
          </w:tcPr>
          <w:p w14:paraId="36E1AEE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3.83</w:t>
            </w:r>
          </w:p>
        </w:tc>
        <w:tc>
          <w:tcPr>
            <w:tcW w:w="741" w:type="pct"/>
            <w:tcBorders>
              <w:top w:val="nil"/>
              <w:left w:val="nil"/>
              <w:bottom w:val="nil"/>
              <w:right w:val="nil"/>
            </w:tcBorders>
            <w:shd w:val="clear" w:color="auto" w:fill="auto"/>
            <w:noWrap/>
            <w:vAlign w:val="bottom"/>
            <w:hideMark/>
          </w:tcPr>
          <w:p w14:paraId="0B006CD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2.98</w:t>
            </w:r>
          </w:p>
        </w:tc>
        <w:tc>
          <w:tcPr>
            <w:tcW w:w="740" w:type="pct"/>
            <w:tcBorders>
              <w:top w:val="nil"/>
              <w:left w:val="nil"/>
              <w:bottom w:val="nil"/>
              <w:right w:val="nil"/>
            </w:tcBorders>
            <w:shd w:val="clear" w:color="auto" w:fill="auto"/>
            <w:noWrap/>
            <w:vAlign w:val="bottom"/>
            <w:hideMark/>
          </w:tcPr>
          <w:p w14:paraId="2A5D23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6D21266E" w14:textId="77777777" w:rsidTr="00C31697">
        <w:trPr>
          <w:trHeight w:val="288"/>
        </w:trPr>
        <w:tc>
          <w:tcPr>
            <w:tcW w:w="2126" w:type="pct"/>
            <w:tcBorders>
              <w:top w:val="nil"/>
              <w:left w:val="nil"/>
              <w:bottom w:val="nil"/>
              <w:right w:val="nil"/>
            </w:tcBorders>
            <w:shd w:val="clear" w:color="auto" w:fill="auto"/>
            <w:noWrap/>
            <w:vAlign w:val="bottom"/>
            <w:hideMark/>
          </w:tcPr>
          <w:p w14:paraId="007B089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736" w:type="pct"/>
            <w:tcBorders>
              <w:top w:val="nil"/>
              <w:left w:val="nil"/>
              <w:bottom w:val="nil"/>
              <w:right w:val="nil"/>
            </w:tcBorders>
            <w:shd w:val="clear" w:color="auto" w:fill="auto"/>
            <w:noWrap/>
            <w:vAlign w:val="bottom"/>
            <w:hideMark/>
          </w:tcPr>
          <w:p w14:paraId="0B05C2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95.56</w:t>
            </w:r>
          </w:p>
        </w:tc>
        <w:tc>
          <w:tcPr>
            <w:tcW w:w="657" w:type="pct"/>
            <w:tcBorders>
              <w:top w:val="nil"/>
              <w:left w:val="nil"/>
              <w:bottom w:val="nil"/>
              <w:right w:val="nil"/>
            </w:tcBorders>
            <w:shd w:val="clear" w:color="auto" w:fill="auto"/>
            <w:noWrap/>
            <w:vAlign w:val="bottom"/>
            <w:hideMark/>
          </w:tcPr>
          <w:p w14:paraId="770772C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0.44</w:t>
            </w:r>
          </w:p>
        </w:tc>
        <w:tc>
          <w:tcPr>
            <w:tcW w:w="741" w:type="pct"/>
            <w:tcBorders>
              <w:top w:val="nil"/>
              <w:left w:val="nil"/>
              <w:bottom w:val="nil"/>
              <w:right w:val="nil"/>
            </w:tcBorders>
            <w:shd w:val="clear" w:color="auto" w:fill="auto"/>
            <w:noWrap/>
            <w:vAlign w:val="bottom"/>
            <w:hideMark/>
          </w:tcPr>
          <w:p w14:paraId="73CBF4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3.56</w:t>
            </w:r>
          </w:p>
        </w:tc>
        <w:tc>
          <w:tcPr>
            <w:tcW w:w="740" w:type="pct"/>
            <w:tcBorders>
              <w:top w:val="nil"/>
              <w:left w:val="nil"/>
              <w:bottom w:val="nil"/>
              <w:right w:val="nil"/>
            </w:tcBorders>
            <w:shd w:val="clear" w:color="auto" w:fill="auto"/>
            <w:noWrap/>
            <w:vAlign w:val="bottom"/>
            <w:hideMark/>
          </w:tcPr>
          <w:p w14:paraId="726378E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0.44</w:t>
            </w:r>
          </w:p>
        </w:tc>
      </w:tr>
      <w:tr w:rsidR="00134564" w:rsidRPr="00134564" w14:paraId="6D5ECB5B" w14:textId="77777777" w:rsidTr="00C31697">
        <w:trPr>
          <w:trHeight w:val="288"/>
        </w:trPr>
        <w:tc>
          <w:tcPr>
            <w:tcW w:w="2126" w:type="pct"/>
            <w:tcBorders>
              <w:top w:val="nil"/>
              <w:left w:val="nil"/>
              <w:bottom w:val="single" w:sz="4" w:space="0" w:color="auto"/>
              <w:right w:val="nil"/>
            </w:tcBorders>
            <w:shd w:val="clear" w:color="auto" w:fill="auto"/>
            <w:noWrap/>
            <w:vAlign w:val="bottom"/>
            <w:hideMark/>
          </w:tcPr>
          <w:p w14:paraId="2BCC29F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736" w:type="pct"/>
            <w:tcBorders>
              <w:top w:val="nil"/>
              <w:left w:val="nil"/>
              <w:bottom w:val="single" w:sz="4" w:space="0" w:color="auto"/>
              <w:right w:val="nil"/>
            </w:tcBorders>
            <w:shd w:val="clear" w:color="auto" w:fill="auto"/>
            <w:noWrap/>
            <w:vAlign w:val="bottom"/>
            <w:hideMark/>
          </w:tcPr>
          <w:p w14:paraId="5271F69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93.20</w:t>
            </w:r>
          </w:p>
        </w:tc>
        <w:tc>
          <w:tcPr>
            <w:tcW w:w="657" w:type="pct"/>
            <w:tcBorders>
              <w:top w:val="nil"/>
              <w:left w:val="nil"/>
              <w:bottom w:val="single" w:sz="4" w:space="0" w:color="auto"/>
              <w:right w:val="nil"/>
            </w:tcBorders>
            <w:shd w:val="clear" w:color="auto" w:fill="auto"/>
            <w:noWrap/>
            <w:vAlign w:val="bottom"/>
            <w:hideMark/>
          </w:tcPr>
          <w:p w14:paraId="790ECCB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6.40</w:t>
            </w:r>
          </w:p>
        </w:tc>
        <w:tc>
          <w:tcPr>
            <w:tcW w:w="741" w:type="pct"/>
            <w:tcBorders>
              <w:top w:val="nil"/>
              <w:left w:val="nil"/>
              <w:bottom w:val="single" w:sz="4" w:space="0" w:color="auto"/>
              <w:right w:val="nil"/>
            </w:tcBorders>
            <w:shd w:val="clear" w:color="auto" w:fill="auto"/>
            <w:noWrap/>
            <w:vAlign w:val="bottom"/>
            <w:hideMark/>
          </w:tcPr>
          <w:p w14:paraId="47D1311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single" w:sz="4" w:space="0" w:color="auto"/>
              <w:right w:val="nil"/>
            </w:tcBorders>
            <w:shd w:val="clear" w:color="auto" w:fill="auto"/>
            <w:noWrap/>
            <w:vAlign w:val="bottom"/>
            <w:hideMark/>
          </w:tcPr>
          <w:p w14:paraId="3F56509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0.40</w:t>
            </w:r>
          </w:p>
        </w:tc>
      </w:tr>
    </w:tbl>
    <w:p w14:paraId="68AC50BA" w14:textId="77777777" w:rsidR="00C31697" w:rsidRPr="00134564" w:rsidRDefault="00C31697" w:rsidP="00C31697">
      <w:pPr>
        <w:rPr>
          <w:i/>
        </w:rPr>
      </w:pPr>
      <w:r w:rsidRPr="00134564">
        <w:rPr>
          <w:i/>
        </w:rPr>
        <w:t>Sources: Baseline survey of Cao Lanh Impact Evaluation</w:t>
      </w:r>
    </w:p>
    <w:p w14:paraId="35A1D45A"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1C5C3FF0"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8"/>
        <w:gridCol w:w="1426"/>
        <w:gridCol w:w="1272"/>
        <w:gridCol w:w="1436"/>
        <w:gridCol w:w="1434"/>
      </w:tblGrid>
      <w:tr w:rsidR="00134564" w:rsidRPr="00134564" w14:paraId="2CBCAF8E" w14:textId="77777777" w:rsidTr="00C31697">
        <w:trPr>
          <w:trHeight w:val="288"/>
        </w:trPr>
        <w:tc>
          <w:tcPr>
            <w:tcW w:w="3519" w:type="pct"/>
            <w:gridSpan w:val="3"/>
            <w:tcBorders>
              <w:top w:val="nil"/>
              <w:left w:val="nil"/>
              <w:bottom w:val="nil"/>
              <w:right w:val="nil"/>
            </w:tcBorders>
            <w:shd w:val="clear" w:color="auto" w:fill="auto"/>
            <w:noWrap/>
            <w:vAlign w:val="bottom"/>
            <w:hideMark/>
          </w:tcPr>
          <w:p w14:paraId="1A0D995B"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A.4.31. Selling/Exchanging location for fruits (%)</w:t>
            </w:r>
          </w:p>
        </w:tc>
        <w:tc>
          <w:tcPr>
            <w:tcW w:w="741" w:type="pct"/>
            <w:tcBorders>
              <w:top w:val="nil"/>
              <w:left w:val="nil"/>
              <w:bottom w:val="nil"/>
              <w:right w:val="nil"/>
            </w:tcBorders>
            <w:shd w:val="clear" w:color="auto" w:fill="auto"/>
            <w:noWrap/>
            <w:vAlign w:val="bottom"/>
            <w:hideMark/>
          </w:tcPr>
          <w:p w14:paraId="16C0F042"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740" w:type="pct"/>
            <w:tcBorders>
              <w:top w:val="nil"/>
              <w:left w:val="nil"/>
              <w:bottom w:val="nil"/>
              <w:right w:val="nil"/>
            </w:tcBorders>
            <w:shd w:val="clear" w:color="auto" w:fill="auto"/>
            <w:noWrap/>
            <w:vAlign w:val="bottom"/>
            <w:hideMark/>
          </w:tcPr>
          <w:p w14:paraId="02CDD04C"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72ECC96C" w14:textId="77777777" w:rsidTr="00C31697">
        <w:trPr>
          <w:trHeight w:val="792"/>
        </w:trPr>
        <w:tc>
          <w:tcPr>
            <w:tcW w:w="2126" w:type="pct"/>
            <w:tcBorders>
              <w:top w:val="single" w:sz="4" w:space="0" w:color="auto"/>
              <w:left w:val="nil"/>
              <w:bottom w:val="single" w:sz="4" w:space="0" w:color="auto"/>
              <w:right w:val="nil"/>
            </w:tcBorders>
            <w:shd w:val="clear" w:color="auto" w:fill="auto"/>
            <w:noWrap/>
            <w:vAlign w:val="bottom"/>
            <w:hideMark/>
          </w:tcPr>
          <w:p w14:paraId="5DA79A0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736" w:type="pct"/>
            <w:tcBorders>
              <w:top w:val="single" w:sz="4" w:space="0" w:color="auto"/>
              <w:left w:val="nil"/>
              <w:bottom w:val="single" w:sz="4" w:space="0" w:color="auto"/>
              <w:right w:val="nil"/>
            </w:tcBorders>
            <w:shd w:val="clear" w:color="auto" w:fill="auto"/>
            <w:vAlign w:val="center"/>
            <w:hideMark/>
          </w:tcPr>
          <w:p w14:paraId="01CDCFCD"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Buyer coming to household</w:t>
            </w:r>
          </w:p>
        </w:tc>
        <w:tc>
          <w:tcPr>
            <w:tcW w:w="657" w:type="pct"/>
            <w:tcBorders>
              <w:top w:val="single" w:sz="4" w:space="0" w:color="auto"/>
              <w:left w:val="nil"/>
              <w:bottom w:val="single" w:sz="4" w:space="0" w:color="auto"/>
              <w:right w:val="nil"/>
            </w:tcBorders>
            <w:shd w:val="clear" w:color="auto" w:fill="auto"/>
            <w:vAlign w:val="center"/>
            <w:hideMark/>
          </w:tcPr>
          <w:p w14:paraId="4FA98E3D"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 at the buyer's place</w:t>
            </w:r>
          </w:p>
        </w:tc>
        <w:tc>
          <w:tcPr>
            <w:tcW w:w="741" w:type="pct"/>
            <w:tcBorders>
              <w:top w:val="single" w:sz="4" w:space="0" w:color="auto"/>
              <w:left w:val="nil"/>
              <w:bottom w:val="single" w:sz="4" w:space="0" w:color="auto"/>
              <w:right w:val="nil"/>
            </w:tcBorders>
            <w:shd w:val="clear" w:color="auto" w:fill="auto"/>
            <w:vAlign w:val="center"/>
            <w:hideMark/>
          </w:tcPr>
          <w:p w14:paraId="36C29ECB"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 at communal market</w:t>
            </w:r>
          </w:p>
        </w:tc>
        <w:tc>
          <w:tcPr>
            <w:tcW w:w="740" w:type="pct"/>
            <w:tcBorders>
              <w:top w:val="single" w:sz="4" w:space="0" w:color="auto"/>
              <w:left w:val="nil"/>
              <w:bottom w:val="single" w:sz="4" w:space="0" w:color="auto"/>
              <w:right w:val="nil"/>
            </w:tcBorders>
            <w:shd w:val="clear" w:color="auto" w:fill="auto"/>
            <w:vAlign w:val="center"/>
            <w:hideMark/>
          </w:tcPr>
          <w:p w14:paraId="63529A0D"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w:t>
            </w:r>
          </w:p>
        </w:tc>
      </w:tr>
      <w:tr w:rsidR="00134564" w:rsidRPr="00134564" w14:paraId="260D9B6C" w14:textId="77777777" w:rsidTr="00C31697">
        <w:trPr>
          <w:trHeight w:val="288"/>
        </w:trPr>
        <w:tc>
          <w:tcPr>
            <w:tcW w:w="2126" w:type="pct"/>
            <w:tcBorders>
              <w:top w:val="nil"/>
              <w:left w:val="nil"/>
              <w:bottom w:val="nil"/>
              <w:right w:val="nil"/>
            </w:tcBorders>
            <w:shd w:val="clear" w:color="auto" w:fill="auto"/>
            <w:noWrap/>
            <w:vAlign w:val="bottom"/>
            <w:hideMark/>
          </w:tcPr>
          <w:p w14:paraId="00F8393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736" w:type="pct"/>
            <w:tcBorders>
              <w:top w:val="nil"/>
              <w:left w:val="nil"/>
              <w:bottom w:val="nil"/>
              <w:right w:val="nil"/>
            </w:tcBorders>
            <w:shd w:val="clear" w:color="auto" w:fill="auto"/>
            <w:noWrap/>
            <w:vAlign w:val="bottom"/>
            <w:hideMark/>
          </w:tcPr>
          <w:p w14:paraId="4DB8762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87.14</w:t>
            </w:r>
          </w:p>
        </w:tc>
        <w:tc>
          <w:tcPr>
            <w:tcW w:w="657" w:type="pct"/>
            <w:tcBorders>
              <w:top w:val="nil"/>
              <w:left w:val="nil"/>
              <w:bottom w:val="nil"/>
              <w:right w:val="nil"/>
            </w:tcBorders>
            <w:shd w:val="clear" w:color="auto" w:fill="auto"/>
            <w:noWrap/>
            <w:vAlign w:val="bottom"/>
            <w:hideMark/>
          </w:tcPr>
          <w:p w14:paraId="3899C1B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5.71</w:t>
            </w:r>
          </w:p>
        </w:tc>
        <w:tc>
          <w:tcPr>
            <w:tcW w:w="741" w:type="pct"/>
            <w:tcBorders>
              <w:top w:val="nil"/>
              <w:left w:val="nil"/>
              <w:bottom w:val="nil"/>
              <w:right w:val="nil"/>
            </w:tcBorders>
            <w:shd w:val="clear" w:color="auto" w:fill="auto"/>
            <w:noWrap/>
            <w:vAlign w:val="bottom"/>
            <w:hideMark/>
          </w:tcPr>
          <w:p w14:paraId="7DA8441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4.29</w:t>
            </w:r>
          </w:p>
        </w:tc>
        <w:tc>
          <w:tcPr>
            <w:tcW w:w="740" w:type="pct"/>
            <w:tcBorders>
              <w:top w:val="nil"/>
              <w:left w:val="nil"/>
              <w:bottom w:val="nil"/>
              <w:right w:val="nil"/>
            </w:tcBorders>
            <w:shd w:val="clear" w:color="auto" w:fill="auto"/>
            <w:noWrap/>
            <w:vAlign w:val="bottom"/>
            <w:hideMark/>
          </w:tcPr>
          <w:p w14:paraId="3B4A222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2.86</w:t>
            </w:r>
          </w:p>
        </w:tc>
      </w:tr>
      <w:tr w:rsidR="00134564" w:rsidRPr="00134564" w14:paraId="0E5B8C05" w14:textId="77777777" w:rsidTr="00C31697">
        <w:trPr>
          <w:trHeight w:val="288"/>
        </w:trPr>
        <w:tc>
          <w:tcPr>
            <w:tcW w:w="2126" w:type="pct"/>
            <w:tcBorders>
              <w:top w:val="nil"/>
              <w:left w:val="nil"/>
              <w:bottom w:val="nil"/>
              <w:right w:val="nil"/>
            </w:tcBorders>
            <w:shd w:val="clear" w:color="auto" w:fill="auto"/>
            <w:noWrap/>
            <w:vAlign w:val="bottom"/>
            <w:hideMark/>
          </w:tcPr>
          <w:p w14:paraId="731042D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736" w:type="pct"/>
            <w:tcBorders>
              <w:top w:val="nil"/>
              <w:left w:val="nil"/>
              <w:bottom w:val="nil"/>
              <w:right w:val="nil"/>
            </w:tcBorders>
            <w:shd w:val="clear" w:color="auto" w:fill="auto"/>
            <w:noWrap/>
            <w:vAlign w:val="bottom"/>
            <w:hideMark/>
          </w:tcPr>
          <w:p w14:paraId="51E2272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84.00</w:t>
            </w:r>
          </w:p>
        </w:tc>
        <w:tc>
          <w:tcPr>
            <w:tcW w:w="657" w:type="pct"/>
            <w:tcBorders>
              <w:top w:val="nil"/>
              <w:left w:val="nil"/>
              <w:bottom w:val="nil"/>
              <w:right w:val="nil"/>
            </w:tcBorders>
            <w:shd w:val="clear" w:color="auto" w:fill="auto"/>
            <w:noWrap/>
            <w:vAlign w:val="bottom"/>
            <w:hideMark/>
          </w:tcPr>
          <w:p w14:paraId="6C05AB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8.00</w:t>
            </w:r>
          </w:p>
        </w:tc>
        <w:tc>
          <w:tcPr>
            <w:tcW w:w="741" w:type="pct"/>
            <w:tcBorders>
              <w:top w:val="nil"/>
              <w:left w:val="nil"/>
              <w:bottom w:val="nil"/>
              <w:right w:val="nil"/>
            </w:tcBorders>
            <w:shd w:val="clear" w:color="auto" w:fill="auto"/>
            <w:noWrap/>
            <w:vAlign w:val="bottom"/>
            <w:hideMark/>
          </w:tcPr>
          <w:p w14:paraId="309D027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w:t>
            </w:r>
          </w:p>
        </w:tc>
        <w:tc>
          <w:tcPr>
            <w:tcW w:w="740" w:type="pct"/>
            <w:tcBorders>
              <w:top w:val="nil"/>
              <w:left w:val="nil"/>
              <w:bottom w:val="nil"/>
              <w:right w:val="nil"/>
            </w:tcBorders>
            <w:shd w:val="clear" w:color="auto" w:fill="auto"/>
            <w:noWrap/>
            <w:vAlign w:val="bottom"/>
            <w:hideMark/>
          </w:tcPr>
          <w:p w14:paraId="12742FD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w:t>
            </w:r>
          </w:p>
        </w:tc>
      </w:tr>
      <w:tr w:rsidR="00134564" w:rsidRPr="00134564" w14:paraId="322148A2" w14:textId="77777777" w:rsidTr="00C31697">
        <w:trPr>
          <w:trHeight w:val="288"/>
        </w:trPr>
        <w:tc>
          <w:tcPr>
            <w:tcW w:w="2126" w:type="pct"/>
            <w:tcBorders>
              <w:top w:val="nil"/>
              <w:left w:val="nil"/>
              <w:bottom w:val="nil"/>
              <w:right w:val="nil"/>
            </w:tcBorders>
            <w:shd w:val="clear" w:color="auto" w:fill="auto"/>
            <w:noWrap/>
            <w:vAlign w:val="bottom"/>
            <w:hideMark/>
          </w:tcPr>
          <w:p w14:paraId="6917518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736" w:type="pct"/>
            <w:tcBorders>
              <w:top w:val="nil"/>
              <w:left w:val="nil"/>
              <w:bottom w:val="nil"/>
              <w:right w:val="nil"/>
            </w:tcBorders>
            <w:shd w:val="clear" w:color="auto" w:fill="auto"/>
            <w:noWrap/>
            <w:vAlign w:val="bottom"/>
            <w:hideMark/>
          </w:tcPr>
          <w:p w14:paraId="3E9FFE0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80.00</w:t>
            </w:r>
          </w:p>
        </w:tc>
        <w:tc>
          <w:tcPr>
            <w:tcW w:w="657" w:type="pct"/>
            <w:tcBorders>
              <w:top w:val="nil"/>
              <w:left w:val="nil"/>
              <w:bottom w:val="nil"/>
              <w:right w:val="nil"/>
            </w:tcBorders>
            <w:shd w:val="clear" w:color="auto" w:fill="auto"/>
            <w:noWrap/>
            <w:vAlign w:val="bottom"/>
            <w:hideMark/>
          </w:tcPr>
          <w:p w14:paraId="1AE1967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5B56C6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20.00</w:t>
            </w:r>
          </w:p>
        </w:tc>
        <w:tc>
          <w:tcPr>
            <w:tcW w:w="740" w:type="pct"/>
            <w:tcBorders>
              <w:top w:val="nil"/>
              <w:left w:val="nil"/>
              <w:bottom w:val="nil"/>
              <w:right w:val="nil"/>
            </w:tcBorders>
            <w:shd w:val="clear" w:color="auto" w:fill="auto"/>
            <w:noWrap/>
            <w:vAlign w:val="bottom"/>
            <w:hideMark/>
          </w:tcPr>
          <w:p w14:paraId="2AFC75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5BE431B5" w14:textId="77777777" w:rsidTr="00C31697">
        <w:trPr>
          <w:trHeight w:val="288"/>
        </w:trPr>
        <w:tc>
          <w:tcPr>
            <w:tcW w:w="2126" w:type="pct"/>
            <w:tcBorders>
              <w:top w:val="nil"/>
              <w:left w:val="nil"/>
              <w:bottom w:val="nil"/>
              <w:right w:val="nil"/>
            </w:tcBorders>
            <w:shd w:val="clear" w:color="auto" w:fill="auto"/>
            <w:noWrap/>
            <w:vAlign w:val="bottom"/>
            <w:hideMark/>
          </w:tcPr>
          <w:p w14:paraId="41EC3B3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736" w:type="pct"/>
            <w:tcBorders>
              <w:top w:val="nil"/>
              <w:left w:val="nil"/>
              <w:bottom w:val="nil"/>
              <w:right w:val="nil"/>
            </w:tcBorders>
            <w:shd w:val="clear" w:color="auto" w:fill="auto"/>
            <w:noWrap/>
            <w:vAlign w:val="bottom"/>
            <w:hideMark/>
          </w:tcPr>
          <w:p w14:paraId="1EA8174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90.00</w:t>
            </w:r>
          </w:p>
        </w:tc>
        <w:tc>
          <w:tcPr>
            <w:tcW w:w="657" w:type="pct"/>
            <w:tcBorders>
              <w:top w:val="nil"/>
              <w:left w:val="nil"/>
              <w:bottom w:val="nil"/>
              <w:right w:val="nil"/>
            </w:tcBorders>
            <w:shd w:val="clear" w:color="auto" w:fill="auto"/>
            <w:noWrap/>
            <w:vAlign w:val="bottom"/>
            <w:hideMark/>
          </w:tcPr>
          <w:p w14:paraId="3190D88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w:t>
            </w:r>
          </w:p>
        </w:tc>
        <w:tc>
          <w:tcPr>
            <w:tcW w:w="741" w:type="pct"/>
            <w:tcBorders>
              <w:top w:val="nil"/>
              <w:left w:val="nil"/>
              <w:bottom w:val="nil"/>
              <w:right w:val="nil"/>
            </w:tcBorders>
            <w:shd w:val="clear" w:color="auto" w:fill="auto"/>
            <w:noWrap/>
            <w:vAlign w:val="bottom"/>
            <w:hideMark/>
          </w:tcPr>
          <w:p w14:paraId="1CCF8A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w:t>
            </w:r>
          </w:p>
        </w:tc>
        <w:tc>
          <w:tcPr>
            <w:tcW w:w="740" w:type="pct"/>
            <w:tcBorders>
              <w:top w:val="nil"/>
              <w:left w:val="nil"/>
              <w:bottom w:val="nil"/>
              <w:right w:val="nil"/>
            </w:tcBorders>
            <w:shd w:val="clear" w:color="auto" w:fill="auto"/>
            <w:noWrap/>
            <w:vAlign w:val="bottom"/>
            <w:hideMark/>
          </w:tcPr>
          <w:p w14:paraId="61036FC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w:t>
            </w:r>
          </w:p>
        </w:tc>
      </w:tr>
      <w:tr w:rsidR="00134564" w:rsidRPr="00134564" w14:paraId="10C33AD4" w14:textId="77777777" w:rsidTr="00C31697">
        <w:trPr>
          <w:trHeight w:val="288"/>
        </w:trPr>
        <w:tc>
          <w:tcPr>
            <w:tcW w:w="2126" w:type="pct"/>
            <w:tcBorders>
              <w:top w:val="nil"/>
              <w:left w:val="nil"/>
              <w:bottom w:val="nil"/>
              <w:right w:val="nil"/>
            </w:tcBorders>
            <w:shd w:val="clear" w:color="auto" w:fill="auto"/>
            <w:noWrap/>
            <w:vAlign w:val="bottom"/>
            <w:hideMark/>
          </w:tcPr>
          <w:p w14:paraId="5C53D5B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736" w:type="pct"/>
            <w:tcBorders>
              <w:top w:val="nil"/>
              <w:left w:val="nil"/>
              <w:bottom w:val="nil"/>
              <w:right w:val="nil"/>
            </w:tcBorders>
            <w:shd w:val="clear" w:color="auto" w:fill="auto"/>
            <w:noWrap/>
            <w:vAlign w:val="bottom"/>
            <w:hideMark/>
          </w:tcPr>
          <w:p w14:paraId="173B2CC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5431402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0076258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4F8A895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48CF619" w14:textId="77777777" w:rsidTr="00C31697">
        <w:trPr>
          <w:trHeight w:val="288"/>
        </w:trPr>
        <w:tc>
          <w:tcPr>
            <w:tcW w:w="2126" w:type="pct"/>
            <w:tcBorders>
              <w:top w:val="nil"/>
              <w:left w:val="nil"/>
              <w:bottom w:val="nil"/>
              <w:right w:val="nil"/>
            </w:tcBorders>
            <w:shd w:val="clear" w:color="auto" w:fill="auto"/>
            <w:noWrap/>
            <w:vAlign w:val="bottom"/>
            <w:hideMark/>
          </w:tcPr>
          <w:p w14:paraId="2CB497C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736" w:type="pct"/>
            <w:tcBorders>
              <w:top w:val="nil"/>
              <w:left w:val="nil"/>
              <w:bottom w:val="nil"/>
              <w:right w:val="nil"/>
            </w:tcBorders>
            <w:shd w:val="clear" w:color="auto" w:fill="auto"/>
            <w:noWrap/>
            <w:vAlign w:val="bottom"/>
            <w:hideMark/>
          </w:tcPr>
          <w:p w14:paraId="272E9E8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82.05</w:t>
            </w:r>
          </w:p>
        </w:tc>
        <w:tc>
          <w:tcPr>
            <w:tcW w:w="657" w:type="pct"/>
            <w:tcBorders>
              <w:top w:val="nil"/>
              <w:left w:val="nil"/>
              <w:bottom w:val="nil"/>
              <w:right w:val="nil"/>
            </w:tcBorders>
            <w:shd w:val="clear" w:color="auto" w:fill="auto"/>
            <w:noWrap/>
            <w:vAlign w:val="bottom"/>
            <w:hideMark/>
          </w:tcPr>
          <w:p w14:paraId="428586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7.69</w:t>
            </w:r>
          </w:p>
        </w:tc>
        <w:tc>
          <w:tcPr>
            <w:tcW w:w="741" w:type="pct"/>
            <w:tcBorders>
              <w:top w:val="nil"/>
              <w:left w:val="nil"/>
              <w:bottom w:val="nil"/>
              <w:right w:val="nil"/>
            </w:tcBorders>
            <w:shd w:val="clear" w:color="auto" w:fill="auto"/>
            <w:noWrap/>
            <w:vAlign w:val="bottom"/>
            <w:hideMark/>
          </w:tcPr>
          <w:p w14:paraId="1783D3F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5.13</w:t>
            </w:r>
          </w:p>
        </w:tc>
        <w:tc>
          <w:tcPr>
            <w:tcW w:w="740" w:type="pct"/>
            <w:tcBorders>
              <w:top w:val="nil"/>
              <w:left w:val="nil"/>
              <w:bottom w:val="nil"/>
              <w:right w:val="nil"/>
            </w:tcBorders>
            <w:shd w:val="clear" w:color="auto" w:fill="auto"/>
            <w:noWrap/>
            <w:vAlign w:val="bottom"/>
            <w:hideMark/>
          </w:tcPr>
          <w:p w14:paraId="3766F9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5.13</w:t>
            </w:r>
          </w:p>
        </w:tc>
      </w:tr>
      <w:tr w:rsidR="00134564" w:rsidRPr="00134564" w14:paraId="47FFCAB8" w14:textId="77777777" w:rsidTr="00C31697">
        <w:trPr>
          <w:trHeight w:val="288"/>
        </w:trPr>
        <w:tc>
          <w:tcPr>
            <w:tcW w:w="2126" w:type="pct"/>
            <w:tcBorders>
              <w:top w:val="nil"/>
              <w:left w:val="nil"/>
              <w:bottom w:val="nil"/>
              <w:right w:val="nil"/>
            </w:tcBorders>
            <w:shd w:val="clear" w:color="auto" w:fill="auto"/>
            <w:noWrap/>
            <w:vAlign w:val="bottom"/>
            <w:hideMark/>
          </w:tcPr>
          <w:p w14:paraId="2EC9C9E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736" w:type="pct"/>
            <w:tcBorders>
              <w:top w:val="nil"/>
              <w:left w:val="nil"/>
              <w:bottom w:val="nil"/>
              <w:right w:val="nil"/>
            </w:tcBorders>
            <w:shd w:val="clear" w:color="auto" w:fill="auto"/>
            <w:noWrap/>
            <w:vAlign w:val="bottom"/>
            <w:hideMark/>
          </w:tcPr>
          <w:p w14:paraId="0E52FB2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93.55</w:t>
            </w:r>
          </w:p>
        </w:tc>
        <w:tc>
          <w:tcPr>
            <w:tcW w:w="657" w:type="pct"/>
            <w:tcBorders>
              <w:top w:val="nil"/>
              <w:left w:val="nil"/>
              <w:bottom w:val="nil"/>
              <w:right w:val="nil"/>
            </w:tcBorders>
            <w:shd w:val="clear" w:color="auto" w:fill="auto"/>
            <w:noWrap/>
            <w:vAlign w:val="bottom"/>
            <w:hideMark/>
          </w:tcPr>
          <w:p w14:paraId="20790F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3.23</w:t>
            </w:r>
          </w:p>
        </w:tc>
        <w:tc>
          <w:tcPr>
            <w:tcW w:w="741" w:type="pct"/>
            <w:tcBorders>
              <w:top w:val="nil"/>
              <w:left w:val="nil"/>
              <w:bottom w:val="nil"/>
              <w:right w:val="nil"/>
            </w:tcBorders>
            <w:shd w:val="clear" w:color="auto" w:fill="auto"/>
            <w:noWrap/>
            <w:vAlign w:val="bottom"/>
            <w:hideMark/>
          </w:tcPr>
          <w:p w14:paraId="5F63245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3.23</w:t>
            </w:r>
          </w:p>
        </w:tc>
        <w:tc>
          <w:tcPr>
            <w:tcW w:w="740" w:type="pct"/>
            <w:tcBorders>
              <w:top w:val="nil"/>
              <w:left w:val="nil"/>
              <w:bottom w:val="nil"/>
              <w:right w:val="nil"/>
            </w:tcBorders>
            <w:shd w:val="clear" w:color="auto" w:fill="auto"/>
            <w:noWrap/>
            <w:vAlign w:val="bottom"/>
            <w:hideMark/>
          </w:tcPr>
          <w:p w14:paraId="79763C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1CEA226F" w14:textId="77777777" w:rsidTr="00C31697">
        <w:trPr>
          <w:trHeight w:val="288"/>
        </w:trPr>
        <w:tc>
          <w:tcPr>
            <w:tcW w:w="2126" w:type="pct"/>
            <w:tcBorders>
              <w:top w:val="nil"/>
              <w:left w:val="nil"/>
              <w:bottom w:val="nil"/>
              <w:right w:val="nil"/>
            </w:tcBorders>
            <w:shd w:val="clear" w:color="auto" w:fill="auto"/>
            <w:noWrap/>
            <w:vAlign w:val="bottom"/>
            <w:hideMark/>
          </w:tcPr>
          <w:p w14:paraId="3B10C88A"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736" w:type="pct"/>
            <w:tcBorders>
              <w:top w:val="nil"/>
              <w:left w:val="nil"/>
              <w:bottom w:val="nil"/>
              <w:right w:val="nil"/>
            </w:tcBorders>
            <w:shd w:val="clear" w:color="auto" w:fill="auto"/>
            <w:noWrap/>
            <w:vAlign w:val="bottom"/>
            <w:hideMark/>
          </w:tcPr>
          <w:p w14:paraId="0DEA2BD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6BA11C3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1EC54C6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1210787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02298D8E" w14:textId="77777777" w:rsidTr="00C31697">
        <w:trPr>
          <w:trHeight w:val="288"/>
        </w:trPr>
        <w:tc>
          <w:tcPr>
            <w:tcW w:w="2126" w:type="pct"/>
            <w:tcBorders>
              <w:top w:val="nil"/>
              <w:left w:val="nil"/>
              <w:bottom w:val="nil"/>
              <w:right w:val="nil"/>
            </w:tcBorders>
            <w:shd w:val="clear" w:color="auto" w:fill="auto"/>
            <w:noWrap/>
            <w:vAlign w:val="bottom"/>
            <w:hideMark/>
          </w:tcPr>
          <w:p w14:paraId="5D37AE7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736" w:type="pct"/>
            <w:tcBorders>
              <w:top w:val="nil"/>
              <w:left w:val="nil"/>
              <w:bottom w:val="nil"/>
              <w:right w:val="nil"/>
            </w:tcBorders>
            <w:shd w:val="clear" w:color="auto" w:fill="auto"/>
            <w:noWrap/>
            <w:vAlign w:val="bottom"/>
            <w:hideMark/>
          </w:tcPr>
          <w:p w14:paraId="3C2C5F7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87.93</w:t>
            </w:r>
          </w:p>
        </w:tc>
        <w:tc>
          <w:tcPr>
            <w:tcW w:w="657" w:type="pct"/>
            <w:tcBorders>
              <w:top w:val="nil"/>
              <w:left w:val="nil"/>
              <w:bottom w:val="nil"/>
              <w:right w:val="nil"/>
            </w:tcBorders>
            <w:shd w:val="clear" w:color="auto" w:fill="auto"/>
            <w:noWrap/>
            <w:vAlign w:val="bottom"/>
            <w:hideMark/>
          </w:tcPr>
          <w:p w14:paraId="0D577B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3.45</w:t>
            </w:r>
          </w:p>
        </w:tc>
        <w:tc>
          <w:tcPr>
            <w:tcW w:w="741" w:type="pct"/>
            <w:tcBorders>
              <w:top w:val="nil"/>
              <w:left w:val="nil"/>
              <w:bottom w:val="nil"/>
              <w:right w:val="nil"/>
            </w:tcBorders>
            <w:shd w:val="clear" w:color="auto" w:fill="auto"/>
            <w:noWrap/>
            <w:vAlign w:val="bottom"/>
            <w:hideMark/>
          </w:tcPr>
          <w:p w14:paraId="70352EF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5.17</w:t>
            </w:r>
          </w:p>
        </w:tc>
        <w:tc>
          <w:tcPr>
            <w:tcW w:w="740" w:type="pct"/>
            <w:tcBorders>
              <w:top w:val="nil"/>
              <w:left w:val="nil"/>
              <w:bottom w:val="nil"/>
              <w:right w:val="nil"/>
            </w:tcBorders>
            <w:shd w:val="clear" w:color="auto" w:fill="auto"/>
            <w:noWrap/>
            <w:vAlign w:val="bottom"/>
            <w:hideMark/>
          </w:tcPr>
          <w:p w14:paraId="43572B6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3.45</w:t>
            </w:r>
          </w:p>
        </w:tc>
      </w:tr>
      <w:tr w:rsidR="00134564" w:rsidRPr="00134564" w14:paraId="722559AB" w14:textId="77777777" w:rsidTr="00C31697">
        <w:trPr>
          <w:trHeight w:val="288"/>
        </w:trPr>
        <w:tc>
          <w:tcPr>
            <w:tcW w:w="2126" w:type="pct"/>
            <w:tcBorders>
              <w:top w:val="nil"/>
              <w:left w:val="nil"/>
              <w:bottom w:val="nil"/>
              <w:right w:val="nil"/>
            </w:tcBorders>
            <w:shd w:val="clear" w:color="auto" w:fill="auto"/>
            <w:noWrap/>
            <w:vAlign w:val="bottom"/>
            <w:hideMark/>
          </w:tcPr>
          <w:p w14:paraId="0F28205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736" w:type="pct"/>
            <w:tcBorders>
              <w:top w:val="nil"/>
              <w:left w:val="nil"/>
              <w:bottom w:val="nil"/>
              <w:right w:val="nil"/>
            </w:tcBorders>
            <w:shd w:val="clear" w:color="auto" w:fill="auto"/>
            <w:noWrap/>
            <w:vAlign w:val="bottom"/>
            <w:hideMark/>
          </w:tcPr>
          <w:p w14:paraId="116E1D8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83.33</w:t>
            </w:r>
          </w:p>
        </w:tc>
        <w:tc>
          <w:tcPr>
            <w:tcW w:w="657" w:type="pct"/>
            <w:tcBorders>
              <w:top w:val="nil"/>
              <w:left w:val="nil"/>
              <w:bottom w:val="nil"/>
              <w:right w:val="nil"/>
            </w:tcBorders>
            <w:shd w:val="clear" w:color="auto" w:fill="auto"/>
            <w:noWrap/>
            <w:vAlign w:val="bottom"/>
            <w:hideMark/>
          </w:tcPr>
          <w:p w14:paraId="486E8B3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16.67</w:t>
            </w:r>
          </w:p>
        </w:tc>
        <w:tc>
          <w:tcPr>
            <w:tcW w:w="741" w:type="pct"/>
            <w:tcBorders>
              <w:top w:val="nil"/>
              <w:left w:val="nil"/>
              <w:bottom w:val="nil"/>
              <w:right w:val="nil"/>
            </w:tcBorders>
            <w:shd w:val="clear" w:color="auto" w:fill="auto"/>
            <w:noWrap/>
            <w:vAlign w:val="bottom"/>
            <w:hideMark/>
          </w:tcPr>
          <w:p w14:paraId="53DED2E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264CFA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5BA02C69" w14:textId="77777777" w:rsidTr="00C31697">
        <w:trPr>
          <w:trHeight w:val="288"/>
        </w:trPr>
        <w:tc>
          <w:tcPr>
            <w:tcW w:w="2126" w:type="pct"/>
            <w:tcBorders>
              <w:top w:val="nil"/>
              <w:left w:val="nil"/>
              <w:bottom w:val="nil"/>
              <w:right w:val="nil"/>
            </w:tcBorders>
            <w:shd w:val="clear" w:color="auto" w:fill="auto"/>
            <w:noWrap/>
            <w:vAlign w:val="bottom"/>
            <w:hideMark/>
          </w:tcPr>
          <w:p w14:paraId="1DEDFB7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736" w:type="pct"/>
            <w:tcBorders>
              <w:top w:val="nil"/>
              <w:left w:val="nil"/>
              <w:bottom w:val="nil"/>
              <w:right w:val="nil"/>
            </w:tcBorders>
            <w:shd w:val="clear" w:color="auto" w:fill="auto"/>
            <w:noWrap/>
            <w:vAlign w:val="bottom"/>
            <w:hideMark/>
          </w:tcPr>
          <w:p w14:paraId="4DD4F84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7E463CF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679CF8B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0BFF490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3B6931B" w14:textId="77777777" w:rsidTr="00C31697">
        <w:trPr>
          <w:trHeight w:val="288"/>
        </w:trPr>
        <w:tc>
          <w:tcPr>
            <w:tcW w:w="2126" w:type="pct"/>
            <w:tcBorders>
              <w:top w:val="nil"/>
              <w:left w:val="nil"/>
              <w:bottom w:val="nil"/>
              <w:right w:val="nil"/>
            </w:tcBorders>
            <w:shd w:val="clear" w:color="auto" w:fill="auto"/>
            <w:noWrap/>
            <w:vAlign w:val="bottom"/>
            <w:hideMark/>
          </w:tcPr>
          <w:p w14:paraId="2AD4A6D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736" w:type="pct"/>
            <w:tcBorders>
              <w:top w:val="nil"/>
              <w:left w:val="nil"/>
              <w:bottom w:val="nil"/>
              <w:right w:val="nil"/>
            </w:tcBorders>
            <w:shd w:val="clear" w:color="auto" w:fill="auto"/>
            <w:noWrap/>
            <w:vAlign w:val="bottom"/>
            <w:hideMark/>
          </w:tcPr>
          <w:p w14:paraId="3B105E4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88.00</w:t>
            </w:r>
          </w:p>
        </w:tc>
        <w:tc>
          <w:tcPr>
            <w:tcW w:w="657" w:type="pct"/>
            <w:tcBorders>
              <w:top w:val="nil"/>
              <w:left w:val="nil"/>
              <w:bottom w:val="nil"/>
              <w:right w:val="nil"/>
            </w:tcBorders>
            <w:shd w:val="clear" w:color="auto" w:fill="auto"/>
            <w:noWrap/>
            <w:vAlign w:val="bottom"/>
            <w:hideMark/>
          </w:tcPr>
          <w:p w14:paraId="7DFD355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8.00</w:t>
            </w:r>
          </w:p>
        </w:tc>
        <w:tc>
          <w:tcPr>
            <w:tcW w:w="741" w:type="pct"/>
            <w:tcBorders>
              <w:top w:val="nil"/>
              <w:left w:val="nil"/>
              <w:bottom w:val="nil"/>
              <w:right w:val="nil"/>
            </w:tcBorders>
            <w:shd w:val="clear" w:color="auto" w:fill="auto"/>
            <w:noWrap/>
            <w:vAlign w:val="bottom"/>
            <w:hideMark/>
          </w:tcPr>
          <w:p w14:paraId="75F40D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w:t>
            </w:r>
          </w:p>
        </w:tc>
        <w:tc>
          <w:tcPr>
            <w:tcW w:w="740" w:type="pct"/>
            <w:tcBorders>
              <w:top w:val="nil"/>
              <w:left w:val="nil"/>
              <w:bottom w:val="nil"/>
              <w:right w:val="nil"/>
            </w:tcBorders>
            <w:shd w:val="clear" w:color="auto" w:fill="auto"/>
            <w:noWrap/>
            <w:vAlign w:val="bottom"/>
            <w:hideMark/>
          </w:tcPr>
          <w:p w14:paraId="2EC5C22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E338EB8" w14:textId="77777777" w:rsidTr="00C31697">
        <w:trPr>
          <w:trHeight w:val="288"/>
        </w:trPr>
        <w:tc>
          <w:tcPr>
            <w:tcW w:w="2126" w:type="pct"/>
            <w:tcBorders>
              <w:top w:val="nil"/>
              <w:left w:val="nil"/>
              <w:bottom w:val="nil"/>
              <w:right w:val="nil"/>
            </w:tcBorders>
            <w:shd w:val="clear" w:color="auto" w:fill="auto"/>
            <w:noWrap/>
            <w:vAlign w:val="bottom"/>
            <w:hideMark/>
          </w:tcPr>
          <w:p w14:paraId="3E36687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736" w:type="pct"/>
            <w:tcBorders>
              <w:top w:val="nil"/>
              <w:left w:val="nil"/>
              <w:bottom w:val="nil"/>
              <w:right w:val="nil"/>
            </w:tcBorders>
            <w:shd w:val="clear" w:color="auto" w:fill="auto"/>
            <w:noWrap/>
            <w:vAlign w:val="bottom"/>
            <w:hideMark/>
          </w:tcPr>
          <w:p w14:paraId="4851BE2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91.67</w:t>
            </w:r>
          </w:p>
        </w:tc>
        <w:tc>
          <w:tcPr>
            <w:tcW w:w="657" w:type="pct"/>
            <w:tcBorders>
              <w:top w:val="nil"/>
              <w:left w:val="nil"/>
              <w:bottom w:val="nil"/>
              <w:right w:val="nil"/>
            </w:tcBorders>
            <w:shd w:val="clear" w:color="auto" w:fill="auto"/>
            <w:noWrap/>
            <w:vAlign w:val="bottom"/>
            <w:hideMark/>
          </w:tcPr>
          <w:p w14:paraId="02F87E6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4.17</w:t>
            </w:r>
          </w:p>
        </w:tc>
        <w:tc>
          <w:tcPr>
            <w:tcW w:w="741" w:type="pct"/>
            <w:tcBorders>
              <w:top w:val="nil"/>
              <w:left w:val="nil"/>
              <w:bottom w:val="nil"/>
              <w:right w:val="nil"/>
            </w:tcBorders>
            <w:shd w:val="clear" w:color="auto" w:fill="auto"/>
            <w:noWrap/>
            <w:vAlign w:val="bottom"/>
            <w:hideMark/>
          </w:tcPr>
          <w:p w14:paraId="121579D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4.17</w:t>
            </w:r>
          </w:p>
        </w:tc>
        <w:tc>
          <w:tcPr>
            <w:tcW w:w="740" w:type="pct"/>
            <w:tcBorders>
              <w:top w:val="nil"/>
              <w:left w:val="nil"/>
              <w:bottom w:val="nil"/>
              <w:right w:val="nil"/>
            </w:tcBorders>
            <w:shd w:val="clear" w:color="auto" w:fill="auto"/>
            <w:noWrap/>
            <w:vAlign w:val="bottom"/>
            <w:hideMark/>
          </w:tcPr>
          <w:p w14:paraId="5CF06A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D0E533A" w14:textId="77777777" w:rsidTr="00C31697">
        <w:trPr>
          <w:trHeight w:val="288"/>
        </w:trPr>
        <w:tc>
          <w:tcPr>
            <w:tcW w:w="2126" w:type="pct"/>
            <w:tcBorders>
              <w:top w:val="nil"/>
              <w:left w:val="nil"/>
              <w:bottom w:val="nil"/>
              <w:right w:val="nil"/>
            </w:tcBorders>
            <w:shd w:val="clear" w:color="auto" w:fill="auto"/>
            <w:noWrap/>
            <w:vAlign w:val="bottom"/>
            <w:hideMark/>
          </w:tcPr>
          <w:p w14:paraId="6AF6DBD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736" w:type="pct"/>
            <w:tcBorders>
              <w:top w:val="nil"/>
              <w:left w:val="nil"/>
              <w:bottom w:val="nil"/>
              <w:right w:val="nil"/>
            </w:tcBorders>
            <w:shd w:val="clear" w:color="auto" w:fill="auto"/>
            <w:noWrap/>
            <w:vAlign w:val="bottom"/>
            <w:hideMark/>
          </w:tcPr>
          <w:p w14:paraId="1B5DC83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75.00</w:t>
            </w:r>
          </w:p>
        </w:tc>
        <w:tc>
          <w:tcPr>
            <w:tcW w:w="657" w:type="pct"/>
            <w:tcBorders>
              <w:top w:val="nil"/>
              <w:left w:val="nil"/>
              <w:bottom w:val="nil"/>
              <w:right w:val="nil"/>
            </w:tcBorders>
            <w:shd w:val="clear" w:color="auto" w:fill="auto"/>
            <w:noWrap/>
            <w:vAlign w:val="bottom"/>
            <w:hideMark/>
          </w:tcPr>
          <w:p w14:paraId="77D797E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8.33</w:t>
            </w:r>
          </w:p>
        </w:tc>
        <w:tc>
          <w:tcPr>
            <w:tcW w:w="741" w:type="pct"/>
            <w:tcBorders>
              <w:top w:val="nil"/>
              <w:left w:val="nil"/>
              <w:bottom w:val="nil"/>
              <w:right w:val="nil"/>
            </w:tcBorders>
            <w:shd w:val="clear" w:color="auto" w:fill="auto"/>
            <w:noWrap/>
            <w:vAlign w:val="bottom"/>
            <w:hideMark/>
          </w:tcPr>
          <w:p w14:paraId="24EBB7F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01FE1F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16.67</w:t>
            </w:r>
          </w:p>
        </w:tc>
      </w:tr>
      <w:tr w:rsidR="00134564" w:rsidRPr="00134564" w14:paraId="43CD87A3" w14:textId="77777777" w:rsidTr="00C31697">
        <w:trPr>
          <w:trHeight w:val="288"/>
        </w:trPr>
        <w:tc>
          <w:tcPr>
            <w:tcW w:w="2126" w:type="pct"/>
            <w:tcBorders>
              <w:top w:val="nil"/>
              <w:left w:val="nil"/>
              <w:bottom w:val="nil"/>
              <w:right w:val="nil"/>
            </w:tcBorders>
            <w:shd w:val="clear" w:color="auto" w:fill="auto"/>
            <w:noWrap/>
            <w:vAlign w:val="bottom"/>
            <w:hideMark/>
          </w:tcPr>
          <w:p w14:paraId="799B7F1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736" w:type="pct"/>
            <w:tcBorders>
              <w:top w:val="nil"/>
              <w:left w:val="nil"/>
              <w:bottom w:val="nil"/>
              <w:right w:val="nil"/>
            </w:tcBorders>
            <w:shd w:val="clear" w:color="auto" w:fill="auto"/>
            <w:noWrap/>
            <w:vAlign w:val="bottom"/>
            <w:hideMark/>
          </w:tcPr>
          <w:p w14:paraId="5D6837F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57" w:type="pct"/>
            <w:tcBorders>
              <w:top w:val="nil"/>
              <w:left w:val="nil"/>
              <w:bottom w:val="nil"/>
              <w:right w:val="nil"/>
            </w:tcBorders>
            <w:shd w:val="clear" w:color="auto" w:fill="auto"/>
            <w:noWrap/>
            <w:vAlign w:val="bottom"/>
            <w:hideMark/>
          </w:tcPr>
          <w:p w14:paraId="0238EC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5CCE4EC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71B18F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3A3CBCE" w14:textId="77777777" w:rsidTr="00C31697">
        <w:trPr>
          <w:trHeight w:val="288"/>
        </w:trPr>
        <w:tc>
          <w:tcPr>
            <w:tcW w:w="2126" w:type="pct"/>
            <w:tcBorders>
              <w:top w:val="nil"/>
              <w:left w:val="nil"/>
              <w:bottom w:val="nil"/>
              <w:right w:val="nil"/>
            </w:tcBorders>
            <w:shd w:val="clear" w:color="auto" w:fill="auto"/>
            <w:noWrap/>
            <w:vAlign w:val="bottom"/>
            <w:hideMark/>
          </w:tcPr>
          <w:p w14:paraId="3ED9422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736" w:type="pct"/>
            <w:tcBorders>
              <w:top w:val="nil"/>
              <w:left w:val="nil"/>
              <w:bottom w:val="nil"/>
              <w:right w:val="nil"/>
            </w:tcBorders>
            <w:shd w:val="clear" w:color="auto" w:fill="auto"/>
            <w:noWrap/>
            <w:vAlign w:val="bottom"/>
            <w:hideMark/>
          </w:tcPr>
          <w:p w14:paraId="2FCC502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83.33</w:t>
            </w:r>
          </w:p>
        </w:tc>
        <w:tc>
          <w:tcPr>
            <w:tcW w:w="657" w:type="pct"/>
            <w:tcBorders>
              <w:top w:val="nil"/>
              <w:left w:val="nil"/>
              <w:bottom w:val="nil"/>
              <w:right w:val="nil"/>
            </w:tcBorders>
            <w:shd w:val="clear" w:color="auto" w:fill="auto"/>
            <w:noWrap/>
            <w:vAlign w:val="bottom"/>
            <w:hideMark/>
          </w:tcPr>
          <w:p w14:paraId="4C2C9F0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66DE5A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16.67</w:t>
            </w:r>
          </w:p>
        </w:tc>
        <w:tc>
          <w:tcPr>
            <w:tcW w:w="740" w:type="pct"/>
            <w:tcBorders>
              <w:top w:val="nil"/>
              <w:left w:val="nil"/>
              <w:bottom w:val="nil"/>
              <w:right w:val="nil"/>
            </w:tcBorders>
            <w:shd w:val="clear" w:color="auto" w:fill="auto"/>
            <w:noWrap/>
            <w:vAlign w:val="bottom"/>
            <w:hideMark/>
          </w:tcPr>
          <w:p w14:paraId="7B5193E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6BE607EC" w14:textId="77777777" w:rsidTr="00C31697">
        <w:trPr>
          <w:trHeight w:val="288"/>
        </w:trPr>
        <w:tc>
          <w:tcPr>
            <w:tcW w:w="2126" w:type="pct"/>
            <w:tcBorders>
              <w:top w:val="nil"/>
              <w:left w:val="nil"/>
              <w:bottom w:val="nil"/>
              <w:right w:val="nil"/>
            </w:tcBorders>
            <w:shd w:val="clear" w:color="auto" w:fill="auto"/>
            <w:noWrap/>
            <w:vAlign w:val="bottom"/>
            <w:hideMark/>
          </w:tcPr>
          <w:p w14:paraId="3DCE4B0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736" w:type="pct"/>
            <w:tcBorders>
              <w:top w:val="nil"/>
              <w:left w:val="nil"/>
              <w:bottom w:val="nil"/>
              <w:right w:val="nil"/>
            </w:tcBorders>
            <w:shd w:val="clear" w:color="auto" w:fill="auto"/>
            <w:noWrap/>
            <w:vAlign w:val="bottom"/>
            <w:hideMark/>
          </w:tcPr>
          <w:p w14:paraId="2E20C69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57" w:type="pct"/>
            <w:tcBorders>
              <w:top w:val="nil"/>
              <w:left w:val="nil"/>
              <w:bottom w:val="nil"/>
              <w:right w:val="nil"/>
            </w:tcBorders>
            <w:shd w:val="clear" w:color="auto" w:fill="auto"/>
            <w:noWrap/>
            <w:vAlign w:val="bottom"/>
            <w:hideMark/>
          </w:tcPr>
          <w:p w14:paraId="3A6FB5D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6AA101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3DB536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426066BA" w14:textId="77777777" w:rsidTr="00C31697">
        <w:trPr>
          <w:trHeight w:val="288"/>
        </w:trPr>
        <w:tc>
          <w:tcPr>
            <w:tcW w:w="2126" w:type="pct"/>
            <w:tcBorders>
              <w:top w:val="nil"/>
              <w:left w:val="nil"/>
              <w:bottom w:val="nil"/>
              <w:right w:val="nil"/>
            </w:tcBorders>
            <w:shd w:val="clear" w:color="auto" w:fill="auto"/>
            <w:noWrap/>
            <w:vAlign w:val="bottom"/>
            <w:hideMark/>
          </w:tcPr>
          <w:p w14:paraId="72CAEC1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736" w:type="pct"/>
            <w:tcBorders>
              <w:top w:val="nil"/>
              <w:left w:val="nil"/>
              <w:bottom w:val="nil"/>
              <w:right w:val="nil"/>
            </w:tcBorders>
            <w:shd w:val="clear" w:color="auto" w:fill="auto"/>
            <w:noWrap/>
            <w:vAlign w:val="bottom"/>
            <w:hideMark/>
          </w:tcPr>
          <w:p w14:paraId="6DCFCB8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57BEE0A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50BDBAA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19ADFA1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E321084" w14:textId="77777777" w:rsidTr="00C31697">
        <w:trPr>
          <w:trHeight w:val="288"/>
        </w:trPr>
        <w:tc>
          <w:tcPr>
            <w:tcW w:w="2126" w:type="pct"/>
            <w:tcBorders>
              <w:top w:val="nil"/>
              <w:left w:val="nil"/>
              <w:bottom w:val="nil"/>
              <w:right w:val="nil"/>
            </w:tcBorders>
            <w:shd w:val="clear" w:color="auto" w:fill="auto"/>
            <w:noWrap/>
            <w:vAlign w:val="bottom"/>
            <w:hideMark/>
          </w:tcPr>
          <w:p w14:paraId="0751B8A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736" w:type="pct"/>
            <w:tcBorders>
              <w:top w:val="nil"/>
              <w:left w:val="nil"/>
              <w:bottom w:val="nil"/>
              <w:right w:val="nil"/>
            </w:tcBorders>
            <w:shd w:val="clear" w:color="auto" w:fill="auto"/>
            <w:noWrap/>
            <w:vAlign w:val="bottom"/>
            <w:hideMark/>
          </w:tcPr>
          <w:p w14:paraId="6525924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57" w:type="pct"/>
            <w:tcBorders>
              <w:top w:val="nil"/>
              <w:left w:val="nil"/>
              <w:bottom w:val="nil"/>
              <w:right w:val="nil"/>
            </w:tcBorders>
            <w:shd w:val="clear" w:color="auto" w:fill="auto"/>
            <w:noWrap/>
            <w:vAlign w:val="bottom"/>
            <w:hideMark/>
          </w:tcPr>
          <w:p w14:paraId="6D6A26D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1C6170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612D9EC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437A23D7" w14:textId="77777777" w:rsidTr="00C31697">
        <w:trPr>
          <w:trHeight w:val="288"/>
        </w:trPr>
        <w:tc>
          <w:tcPr>
            <w:tcW w:w="2126" w:type="pct"/>
            <w:tcBorders>
              <w:top w:val="nil"/>
              <w:left w:val="nil"/>
              <w:bottom w:val="nil"/>
              <w:right w:val="nil"/>
            </w:tcBorders>
            <w:shd w:val="clear" w:color="auto" w:fill="auto"/>
            <w:noWrap/>
            <w:vAlign w:val="bottom"/>
            <w:hideMark/>
          </w:tcPr>
          <w:p w14:paraId="51B05CF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736" w:type="pct"/>
            <w:tcBorders>
              <w:top w:val="nil"/>
              <w:left w:val="nil"/>
              <w:bottom w:val="nil"/>
              <w:right w:val="nil"/>
            </w:tcBorders>
            <w:shd w:val="clear" w:color="auto" w:fill="auto"/>
            <w:noWrap/>
            <w:vAlign w:val="bottom"/>
            <w:hideMark/>
          </w:tcPr>
          <w:p w14:paraId="75EB2E5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87.50</w:t>
            </w:r>
          </w:p>
        </w:tc>
        <w:tc>
          <w:tcPr>
            <w:tcW w:w="657" w:type="pct"/>
            <w:tcBorders>
              <w:top w:val="nil"/>
              <w:left w:val="nil"/>
              <w:bottom w:val="nil"/>
              <w:right w:val="nil"/>
            </w:tcBorders>
            <w:shd w:val="clear" w:color="auto" w:fill="auto"/>
            <w:noWrap/>
            <w:vAlign w:val="bottom"/>
            <w:hideMark/>
          </w:tcPr>
          <w:p w14:paraId="5A5EC6A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12.50</w:t>
            </w:r>
          </w:p>
        </w:tc>
        <w:tc>
          <w:tcPr>
            <w:tcW w:w="741" w:type="pct"/>
            <w:tcBorders>
              <w:top w:val="nil"/>
              <w:left w:val="nil"/>
              <w:bottom w:val="nil"/>
              <w:right w:val="nil"/>
            </w:tcBorders>
            <w:shd w:val="clear" w:color="auto" w:fill="auto"/>
            <w:noWrap/>
            <w:vAlign w:val="bottom"/>
            <w:hideMark/>
          </w:tcPr>
          <w:p w14:paraId="00F7F44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4362E1B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539C24DD" w14:textId="77777777" w:rsidTr="00C31697">
        <w:trPr>
          <w:trHeight w:val="288"/>
        </w:trPr>
        <w:tc>
          <w:tcPr>
            <w:tcW w:w="2126" w:type="pct"/>
            <w:tcBorders>
              <w:top w:val="nil"/>
              <w:left w:val="nil"/>
              <w:bottom w:val="nil"/>
              <w:right w:val="nil"/>
            </w:tcBorders>
            <w:shd w:val="clear" w:color="auto" w:fill="auto"/>
            <w:noWrap/>
            <w:vAlign w:val="bottom"/>
            <w:hideMark/>
          </w:tcPr>
          <w:p w14:paraId="3FBDC5C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736" w:type="pct"/>
            <w:tcBorders>
              <w:top w:val="nil"/>
              <w:left w:val="nil"/>
              <w:bottom w:val="nil"/>
              <w:right w:val="nil"/>
            </w:tcBorders>
            <w:shd w:val="clear" w:color="auto" w:fill="auto"/>
            <w:noWrap/>
            <w:vAlign w:val="bottom"/>
            <w:hideMark/>
          </w:tcPr>
          <w:p w14:paraId="6E5A030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86.84</w:t>
            </w:r>
          </w:p>
        </w:tc>
        <w:tc>
          <w:tcPr>
            <w:tcW w:w="657" w:type="pct"/>
            <w:tcBorders>
              <w:top w:val="nil"/>
              <w:left w:val="nil"/>
              <w:bottom w:val="nil"/>
              <w:right w:val="nil"/>
            </w:tcBorders>
            <w:shd w:val="clear" w:color="auto" w:fill="auto"/>
            <w:noWrap/>
            <w:vAlign w:val="bottom"/>
            <w:hideMark/>
          </w:tcPr>
          <w:p w14:paraId="0E329D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5.26</w:t>
            </w:r>
          </w:p>
        </w:tc>
        <w:tc>
          <w:tcPr>
            <w:tcW w:w="741" w:type="pct"/>
            <w:tcBorders>
              <w:top w:val="nil"/>
              <w:left w:val="nil"/>
              <w:bottom w:val="nil"/>
              <w:right w:val="nil"/>
            </w:tcBorders>
            <w:shd w:val="clear" w:color="auto" w:fill="auto"/>
            <w:noWrap/>
            <w:vAlign w:val="bottom"/>
            <w:hideMark/>
          </w:tcPr>
          <w:p w14:paraId="46D00FE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5.26</w:t>
            </w:r>
          </w:p>
        </w:tc>
        <w:tc>
          <w:tcPr>
            <w:tcW w:w="740" w:type="pct"/>
            <w:tcBorders>
              <w:top w:val="nil"/>
              <w:left w:val="nil"/>
              <w:bottom w:val="nil"/>
              <w:right w:val="nil"/>
            </w:tcBorders>
            <w:shd w:val="clear" w:color="auto" w:fill="auto"/>
            <w:noWrap/>
            <w:vAlign w:val="bottom"/>
            <w:hideMark/>
          </w:tcPr>
          <w:p w14:paraId="36FE44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2.63</w:t>
            </w:r>
          </w:p>
        </w:tc>
      </w:tr>
      <w:tr w:rsidR="00134564" w:rsidRPr="00134564" w14:paraId="6F8AC2CC" w14:textId="77777777" w:rsidTr="00C31697">
        <w:trPr>
          <w:trHeight w:val="288"/>
        </w:trPr>
        <w:tc>
          <w:tcPr>
            <w:tcW w:w="2126" w:type="pct"/>
            <w:tcBorders>
              <w:top w:val="nil"/>
              <w:left w:val="nil"/>
              <w:bottom w:val="nil"/>
              <w:right w:val="nil"/>
            </w:tcBorders>
            <w:shd w:val="clear" w:color="auto" w:fill="auto"/>
            <w:noWrap/>
            <w:vAlign w:val="bottom"/>
            <w:hideMark/>
          </w:tcPr>
          <w:p w14:paraId="283F119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736" w:type="pct"/>
            <w:tcBorders>
              <w:top w:val="nil"/>
              <w:left w:val="nil"/>
              <w:bottom w:val="nil"/>
              <w:right w:val="nil"/>
            </w:tcBorders>
            <w:shd w:val="clear" w:color="auto" w:fill="auto"/>
            <w:noWrap/>
            <w:vAlign w:val="bottom"/>
            <w:hideMark/>
          </w:tcPr>
          <w:p w14:paraId="1692CFD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86.96</w:t>
            </w:r>
          </w:p>
        </w:tc>
        <w:tc>
          <w:tcPr>
            <w:tcW w:w="657" w:type="pct"/>
            <w:tcBorders>
              <w:top w:val="nil"/>
              <w:left w:val="nil"/>
              <w:bottom w:val="nil"/>
              <w:right w:val="nil"/>
            </w:tcBorders>
            <w:shd w:val="clear" w:color="auto" w:fill="auto"/>
            <w:noWrap/>
            <w:vAlign w:val="bottom"/>
            <w:hideMark/>
          </w:tcPr>
          <w:p w14:paraId="193CE4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4.35</w:t>
            </w:r>
          </w:p>
        </w:tc>
        <w:tc>
          <w:tcPr>
            <w:tcW w:w="741" w:type="pct"/>
            <w:tcBorders>
              <w:top w:val="nil"/>
              <w:left w:val="nil"/>
              <w:bottom w:val="nil"/>
              <w:right w:val="nil"/>
            </w:tcBorders>
            <w:shd w:val="clear" w:color="auto" w:fill="auto"/>
            <w:noWrap/>
            <w:vAlign w:val="bottom"/>
            <w:hideMark/>
          </w:tcPr>
          <w:p w14:paraId="5004570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4.35</w:t>
            </w:r>
          </w:p>
        </w:tc>
        <w:tc>
          <w:tcPr>
            <w:tcW w:w="740" w:type="pct"/>
            <w:tcBorders>
              <w:top w:val="nil"/>
              <w:left w:val="nil"/>
              <w:bottom w:val="nil"/>
              <w:right w:val="nil"/>
            </w:tcBorders>
            <w:shd w:val="clear" w:color="auto" w:fill="auto"/>
            <w:noWrap/>
            <w:vAlign w:val="bottom"/>
            <w:hideMark/>
          </w:tcPr>
          <w:p w14:paraId="518B7EC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4.35</w:t>
            </w:r>
          </w:p>
        </w:tc>
      </w:tr>
      <w:tr w:rsidR="00134564" w:rsidRPr="00134564" w14:paraId="446EF2BF" w14:textId="77777777" w:rsidTr="00C31697">
        <w:trPr>
          <w:trHeight w:val="288"/>
        </w:trPr>
        <w:tc>
          <w:tcPr>
            <w:tcW w:w="2126" w:type="pct"/>
            <w:tcBorders>
              <w:top w:val="nil"/>
              <w:left w:val="nil"/>
              <w:bottom w:val="nil"/>
              <w:right w:val="nil"/>
            </w:tcBorders>
            <w:shd w:val="clear" w:color="auto" w:fill="auto"/>
            <w:noWrap/>
            <w:vAlign w:val="bottom"/>
            <w:hideMark/>
          </w:tcPr>
          <w:p w14:paraId="396002A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736" w:type="pct"/>
            <w:tcBorders>
              <w:top w:val="nil"/>
              <w:left w:val="nil"/>
              <w:bottom w:val="nil"/>
              <w:right w:val="nil"/>
            </w:tcBorders>
            <w:shd w:val="clear" w:color="auto" w:fill="auto"/>
            <w:noWrap/>
            <w:vAlign w:val="bottom"/>
            <w:hideMark/>
          </w:tcPr>
          <w:p w14:paraId="33525B9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798FAB8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17B462C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7E3EA5E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2E8A5054" w14:textId="77777777" w:rsidTr="00C31697">
        <w:trPr>
          <w:trHeight w:val="288"/>
        </w:trPr>
        <w:tc>
          <w:tcPr>
            <w:tcW w:w="2126" w:type="pct"/>
            <w:tcBorders>
              <w:top w:val="nil"/>
              <w:left w:val="nil"/>
              <w:bottom w:val="nil"/>
              <w:right w:val="nil"/>
            </w:tcBorders>
            <w:shd w:val="clear" w:color="auto" w:fill="auto"/>
            <w:noWrap/>
            <w:vAlign w:val="bottom"/>
            <w:hideMark/>
          </w:tcPr>
          <w:p w14:paraId="6F6357D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736" w:type="pct"/>
            <w:tcBorders>
              <w:top w:val="nil"/>
              <w:left w:val="nil"/>
              <w:bottom w:val="nil"/>
              <w:right w:val="nil"/>
            </w:tcBorders>
            <w:shd w:val="clear" w:color="auto" w:fill="auto"/>
            <w:noWrap/>
            <w:vAlign w:val="bottom"/>
            <w:hideMark/>
          </w:tcPr>
          <w:p w14:paraId="512D8D6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87.88</w:t>
            </w:r>
          </w:p>
        </w:tc>
        <w:tc>
          <w:tcPr>
            <w:tcW w:w="657" w:type="pct"/>
            <w:tcBorders>
              <w:top w:val="nil"/>
              <w:left w:val="nil"/>
              <w:bottom w:val="nil"/>
              <w:right w:val="nil"/>
            </w:tcBorders>
            <w:shd w:val="clear" w:color="auto" w:fill="auto"/>
            <w:noWrap/>
            <w:vAlign w:val="bottom"/>
            <w:hideMark/>
          </w:tcPr>
          <w:p w14:paraId="5B96682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6.06</w:t>
            </w:r>
          </w:p>
        </w:tc>
        <w:tc>
          <w:tcPr>
            <w:tcW w:w="741" w:type="pct"/>
            <w:tcBorders>
              <w:top w:val="nil"/>
              <w:left w:val="nil"/>
              <w:bottom w:val="nil"/>
              <w:right w:val="nil"/>
            </w:tcBorders>
            <w:shd w:val="clear" w:color="auto" w:fill="auto"/>
            <w:noWrap/>
            <w:vAlign w:val="bottom"/>
            <w:hideMark/>
          </w:tcPr>
          <w:p w14:paraId="34279CA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4.55</w:t>
            </w:r>
          </w:p>
        </w:tc>
        <w:tc>
          <w:tcPr>
            <w:tcW w:w="740" w:type="pct"/>
            <w:tcBorders>
              <w:top w:val="nil"/>
              <w:left w:val="nil"/>
              <w:bottom w:val="nil"/>
              <w:right w:val="nil"/>
            </w:tcBorders>
            <w:shd w:val="clear" w:color="auto" w:fill="auto"/>
            <w:noWrap/>
            <w:vAlign w:val="bottom"/>
            <w:hideMark/>
          </w:tcPr>
          <w:p w14:paraId="6EB19AB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1.52</w:t>
            </w:r>
          </w:p>
        </w:tc>
      </w:tr>
      <w:tr w:rsidR="00134564" w:rsidRPr="00134564" w14:paraId="017F298A" w14:textId="77777777" w:rsidTr="00C31697">
        <w:trPr>
          <w:trHeight w:val="288"/>
        </w:trPr>
        <w:tc>
          <w:tcPr>
            <w:tcW w:w="2126" w:type="pct"/>
            <w:tcBorders>
              <w:top w:val="nil"/>
              <w:left w:val="nil"/>
              <w:bottom w:val="nil"/>
              <w:right w:val="nil"/>
            </w:tcBorders>
            <w:shd w:val="clear" w:color="auto" w:fill="auto"/>
            <w:noWrap/>
            <w:vAlign w:val="bottom"/>
            <w:hideMark/>
          </w:tcPr>
          <w:p w14:paraId="0B38702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736" w:type="pct"/>
            <w:tcBorders>
              <w:top w:val="nil"/>
              <w:left w:val="nil"/>
              <w:bottom w:val="nil"/>
              <w:right w:val="nil"/>
            </w:tcBorders>
            <w:shd w:val="clear" w:color="auto" w:fill="auto"/>
            <w:noWrap/>
            <w:vAlign w:val="bottom"/>
            <w:hideMark/>
          </w:tcPr>
          <w:p w14:paraId="0F3410A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75.00</w:t>
            </w:r>
          </w:p>
        </w:tc>
        <w:tc>
          <w:tcPr>
            <w:tcW w:w="657" w:type="pct"/>
            <w:tcBorders>
              <w:top w:val="nil"/>
              <w:left w:val="nil"/>
              <w:bottom w:val="nil"/>
              <w:right w:val="nil"/>
            </w:tcBorders>
            <w:shd w:val="clear" w:color="auto" w:fill="auto"/>
            <w:noWrap/>
            <w:vAlign w:val="bottom"/>
            <w:hideMark/>
          </w:tcPr>
          <w:p w14:paraId="5B702AF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792C299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2E43FE4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25.00</w:t>
            </w:r>
          </w:p>
        </w:tc>
      </w:tr>
      <w:tr w:rsidR="00134564" w:rsidRPr="00134564" w14:paraId="428105D3" w14:textId="77777777" w:rsidTr="00C31697">
        <w:trPr>
          <w:trHeight w:val="288"/>
        </w:trPr>
        <w:tc>
          <w:tcPr>
            <w:tcW w:w="2126" w:type="pct"/>
            <w:tcBorders>
              <w:top w:val="nil"/>
              <w:left w:val="nil"/>
              <w:bottom w:val="nil"/>
              <w:right w:val="nil"/>
            </w:tcBorders>
            <w:shd w:val="clear" w:color="auto" w:fill="auto"/>
            <w:noWrap/>
            <w:vAlign w:val="bottom"/>
            <w:hideMark/>
          </w:tcPr>
          <w:p w14:paraId="06693FA5"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736" w:type="pct"/>
            <w:tcBorders>
              <w:top w:val="nil"/>
              <w:left w:val="nil"/>
              <w:bottom w:val="nil"/>
              <w:right w:val="nil"/>
            </w:tcBorders>
            <w:shd w:val="clear" w:color="auto" w:fill="auto"/>
            <w:noWrap/>
            <w:vAlign w:val="bottom"/>
            <w:hideMark/>
          </w:tcPr>
          <w:p w14:paraId="0EBB4C6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426DBD06"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06F967F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2915C05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D6FC997" w14:textId="77777777" w:rsidTr="00C31697">
        <w:trPr>
          <w:trHeight w:val="288"/>
        </w:trPr>
        <w:tc>
          <w:tcPr>
            <w:tcW w:w="2126" w:type="pct"/>
            <w:tcBorders>
              <w:top w:val="nil"/>
              <w:left w:val="nil"/>
              <w:bottom w:val="nil"/>
              <w:right w:val="nil"/>
            </w:tcBorders>
            <w:shd w:val="clear" w:color="auto" w:fill="auto"/>
            <w:noWrap/>
            <w:vAlign w:val="bottom"/>
            <w:hideMark/>
          </w:tcPr>
          <w:p w14:paraId="6AC9544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736" w:type="pct"/>
            <w:tcBorders>
              <w:top w:val="nil"/>
              <w:left w:val="nil"/>
              <w:bottom w:val="nil"/>
              <w:right w:val="nil"/>
            </w:tcBorders>
            <w:shd w:val="clear" w:color="auto" w:fill="auto"/>
            <w:noWrap/>
            <w:vAlign w:val="bottom"/>
            <w:hideMark/>
          </w:tcPr>
          <w:p w14:paraId="48B325D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57" w:type="pct"/>
            <w:tcBorders>
              <w:top w:val="nil"/>
              <w:left w:val="nil"/>
              <w:bottom w:val="nil"/>
              <w:right w:val="nil"/>
            </w:tcBorders>
            <w:shd w:val="clear" w:color="auto" w:fill="auto"/>
            <w:noWrap/>
            <w:vAlign w:val="bottom"/>
            <w:hideMark/>
          </w:tcPr>
          <w:p w14:paraId="1BBED73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0352F80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2100F97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6F067F79" w14:textId="77777777" w:rsidTr="00C31697">
        <w:trPr>
          <w:trHeight w:val="288"/>
        </w:trPr>
        <w:tc>
          <w:tcPr>
            <w:tcW w:w="2126" w:type="pct"/>
            <w:tcBorders>
              <w:top w:val="nil"/>
              <w:left w:val="nil"/>
              <w:bottom w:val="nil"/>
              <w:right w:val="nil"/>
            </w:tcBorders>
            <w:shd w:val="clear" w:color="auto" w:fill="auto"/>
            <w:noWrap/>
            <w:vAlign w:val="bottom"/>
            <w:hideMark/>
          </w:tcPr>
          <w:p w14:paraId="0495718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736" w:type="pct"/>
            <w:tcBorders>
              <w:top w:val="nil"/>
              <w:left w:val="nil"/>
              <w:bottom w:val="nil"/>
              <w:right w:val="nil"/>
            </w:tcBorders>
            <w:shd w:val="clear" w:color="auto" w:fill="auto"/>
            <w:noWrap/>
            <w:vAlign w:val="bottom"/>
            <w:hideMark/>
          </w:tcPr>
          <w:p w14:paraId="743159C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76.92</w:t>
            </w:r>
          </w:p>
        </w:tc>
        <w:tc>
          <w:tcPr>
            <w:tcW w:w="657" w:type="pct"/>
            <w:tcBorders>
              <w:top w:val="nil"/>
              <w:left w:val="nil"/>
              <w:bottom w:val="nil"/>
              <w:right w:val="nil"/>
            </w:tcBorders>
            <w:shd w:val="clear" w:color="auto" w:fill="auto"/>
            <w:noWrap/>
            <w:vAlign w:val="bottom"/>
            <w:hideMark/>
          </w:tcPr>
          <w:p w14:paraId="244E0C4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15.38</w:t>
            </w:r>
          </w:p>
        </w:tc>
        <w:tc>
          <w:tcPr>
            <w:tcW w:w="741" w:type="pct"/>
            <w:tcBorders>
              <w:top w:val="nil"/>
              <w:left w:val="nil"/>
              <w:bottom w:val="nil"/>
              <w:right w:val="nil"/>
            </w:tcBorders>
            <w:shd w:val="clear" w:color="auto" w:fill="auto"/>
            <w:noWrap/>
            <w:vAlign w:val="bottom"/>
            <w:hideMark/>
          </w:tcPr>
          <w:p w14:paraId="613A93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7.69</w:t>
            </w:r>
          </w:p>
        </w:tc>
        <w:tc>
          <w:tcPr>
            <w:tcW w:w="740" w:type="pct"/>
            <w:tcBorders>
              <w:top w:val="nil"/>
              <w:left w:val="nil"/>
              <w:bottom w:val="nil"/>
              <w:right w:val="nil"/>
            </w:tcBorders>
            <w:shd w:val="clear" w:color="auto" w:fill="auto"/>
            <w:noWrap/>
            <w:vAlign w:val="bottom"/>
            <w:hideMark/>
          </w:tcPr>
          <w:p w14:paraId="1F432C4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FC5151E" w14:textId="77777777" w:rsidTr="00C31697">
        <w:trPr>
          <w:trHeight w:val="288"/>
        </w:trPr>
        <w:tc>
          <w:tcPr>
            <w:tcW w:w="2126" w:type="pct"/>
            <w:tcBorders>
              <w:top w:val="nil"/>
              <w:left w:val="nil"/>
              <w:bottom w:val="nil"/>
              <w:right w:val="nil"/>
            </w:tcBorders>
            <w:shd w:val="clear" w:color="auto" w:fill="auto"/>
            <w:noWrap/>
            <w:vAlign w:val="bottom"/>
            <w:hideMark/>
          </w:tcPr>
          <w:p w14:paraId="6755436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736" w:type="pct"/>
            <w:tcBorders>
              <w:top w:val="nil"/>
              <w:left w:val="nil"/>
              <w:bottom w:val="nil"/>
              <w:right w:val="nil"/>
            </w:tcBorders>
            <w:shd w:val="clear" w:color="auto" w:fill="auto"/>
            <w:noWrap/>
            <w:vAlign w:val="bottom"/>
            <w:hideMark/>
          </w:tcPr>
          <w:p w14:paraId="4D08EA8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57" w:type="pct"/>
            <w:tcBorders>
              <w:top w:val="nil"/>
              <w:left w:val="nil"/>
              <w:bottom w:val="nil"/>
              <w:right w:val="nil"/>
            </w:tcBorders>
            <w:shd w:val="clear" w:color="auto" w:fill="auto"/>
            <w:noWrap/>
            <w:vAlign w:val="bottom"/>
            <w:hideMark/>
          </w:tcPr>
          <w:p w14:paraId="6A1A9B9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19CF68B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44F1EA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3373EFC" w14:textId="77777777" w:rsidTr="00C31697">
        <w:trPr>
          <w:trHeight w:val="288"/>
        </w:trPr>
        <w:tc>
          <w:tcPr>
            <w:tcW w:w="2126" w:type="pct"/>
            <w:tcBorders>
              <w:top w:val="nil"/>
              <w:left w:val="nil"/>
              <w:bottom w:val="nil"/>
              <w:right w:val="nil"/>
            </w:tcBorders>
            <w:shd w:val="clear" w:color="auto" w:fill="auto"/>
            <w:noWrap/>
            <w:vAlign w:val="bottom"/>
            <w:hideMark/>
          </w:tcPr>
          <w:p w14:paraId="16C7D5B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736" w:type="pct"/>
            <w:tcBorders>
              <w:top w:val="nil"/>
              <w:left w:val="nil"/>
              <w:bottom w:val="nil"/>
              <w:right w:val="nil"/>
            </w:tcBorders>
            <w:shd w:val="clear" w:color="auto" w:fill="auto"/>
            <w:noWrap/>
            <w:vAlign w:val="bottom"/>
            <w:hideMark/>
          </w:tcPr>
          <w:p w14:paraId="0B5DF78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78.95</w:t>
            </w:r>
          </w:p>
        </w:tc>
        <w:tc>
          <w:tcPr>
            <w:tcW w:w="657" w:type="pct"/>
            <w:tcBorders>
              <w:top w:val="nil"/>
              <w:left w:val="nil"/>
              <w:bottom w:val="nil"/>
              <w:right w:val="nil"/>
            </w:tcBorders>
            <w:shd w:val="clear" w:color="auto" w:fill="auto"/>
            <w:noWrap/>
            <w:vAlign w:val="bottom"/>
            <w:hideMark/>
          </w:tcPr>
          <w:p w14:paraId="2EEE35D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5.26</w:t>
            </w:r>
          </w:p>
        </w:tc>
        <w:tc>
          <w:tcPr>
            <w:tcW w:w="741" w:type="pct"/>
            <w:tcBorders>
              <w:top w:val="nil"/>
              <w:left w:val="nil"/>
              <w:bottom w:val="nil"/>
              <w:right w:val="nil"/>
            </w:tcBorders>
            <w:shd w:val="clear" w:color="auto" w:fill="auto"/>
            <w:noWrap/>
            <w:vAlign w:val="bottom"/>
            <w:hideMark/>
          </w:tcPr>
          <w:p w14:paraId="039512C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5.26</w:t>
            </w:r>
          </w:p>
        </w:tc>
        <w:tc>
          <w:tcPr>
            <w:tcW w:w="740" w:type="pct"/>
            <w:tcBorders>
              <w:top w:val="nil"/>
              <w:left w:val="nil"/>
              <w:bottom w:val="nil"/>
              <w:right w:val="nil"/>
            </w:tcBorders>
            <w:shd w:val="clear" w:color="auto" w:fill="auto"/>
            <w:noWrap/>
            <w:vAlign w:val="bottom"/>
            <w:hideMark/>
          </w:tcPr>
          <w:p w14:paraId="08FD948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10.53</w:t>
            </w:r>
          </w:p>
        </w:tc>
      </w:tr>
      <w:tr w:rsidR="00134564" w:rsidRPr="00134564" w14:paraId="0DEF4750" w14:textId="77777777" w:rsidTr="00C31697">
        <w:trPr>
          <w:trHeight w:val="288"/>
        </w:trPr>
        <w:tc>
          <w:tcPr>
            <w:tcW w:w="2126" w:type="pct"/>
            <w:tcBorders>
              <w:top w:val="nil"/>
              <w:left w:val="nil"/>
              <w:bottom w:val="single" w:sz="4" w:space="0" w:color="auto"/>
              <w:right w:val="nil"/>
            </w:tcBorders>
            <w:shd w:val="clear" w:color="auto" w:fill="auto"/>
            <w:noWrap/>
            <w:vAlign w:val="bottom"/>
            <w:hideMark/>
          </w:tcPr>
          <w:p w14:paraId="7977F16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736" w:type="pct"/>
            <w:tcBorders>
              <w:top w:val="nil"/>
              <w:left w:val="nil"/>
              <w:bottom w:val="single" w:sz="4" w:space="0" w:color="auto"/>
              <w:right w:val="nil"/>
            </w:tcBorders>
            <w:shd w:val="clear" w:color="auto" w:fill="auto"/>
            <w:noWrap/>
            <w:vAlign w:val="bottom"/>
            <w:hideMark/>
          </w:tcPr>
          <w:p w14:paraId="097514E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88.24</w:t>
            </w:r>
          </w:p>
        </w:tc>
        <w:tc>
          <w:tcPr>
            <w:tcW w:w="657" w:type="pct"/>
            <w:tcBorders>
              <w:top w:val="nil"/>
              <w:left w:val="nil"/>
              <w:bottom w:val="single" w:sz="4" w:space="0" w:color="auto"/>
              <w:right w:val="nil"/>
            </w:tcBorders>
            <w:shd w:val="clear" w:color="auto" w:fill="auto"/>
            <w:noWrap/>
            <w:vAlign w:val="bottom"/>
            <w:hideMark/>
          </w:tcPr>
          <w:p w14:paraId="6BAF9E8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5.88</w:t>
            </w:r>
          </w:p>
        </w:tc>
        <w:tc>
          <w:tcPr>
            <w:tcW w:w="741" w:type="pct"/>
            <w:tcBorders>
              <w:top w:val="nil"/>
              <w:left w:val="nil"/>
              <w:bottom w:val="single" w:sz="4" w:space="0" w:color="auto"/>
              <w:right w:val="nil"/>
            </w:tcBorders>
            <w:shd w:val="clear" w:color="auto" w:fill="auto"/>
            <w:noWrap/>
            <w:vAlign w:val="bottom"/>
            <w:hideMark/>
          </w:tcPr>
          <w:p w14:paraId="4B61C59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5.88</w:t>
            </w:r>
          </w:p>
        </w:tc>
        <w:tc>
          <w:tcPr>
            <w:tcW w:w="740" w:type="pct"/>
            <w:tcBorders>
              <w:top w:val="nil"/>
              <w:left w:val="nil"/>
              <w:bottom w:val="single" w:sz="4" w:space="0" w:color="auto"/>
              <w:right w:val="nil"/>
            </w:tcBorders>
            <w:shd w:val="clear" w:color="auto" w:fill="auto"/>
            <w:noWrap/>
            <w:vAlign w:val="bottom"/>
            <w:hideMark/>
          </w:tcPr>
          <w:p w14:paraId="00E5E0D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bl>
    <w:p w14:paraId="2F8F8C2D" w14:textId="77777777" w:rsidR="00C31697" w:rsidRPr="00134564" w:rsidRDefault="00C31697" w:rsidP="00C31697">
      <w:pPr>
        <w:rPr>
          <w:i/>
        </w:rPr>
      </w:pPr>
      <w:r w:rsidRPr="00134564">
        <w:rPr>
          <w:i/>
        </w:rPr>
        <w:t>Sources: Baseline survey of Cao Lanh Impact Evaluation</w:t>
      </w:r>
    </w:p>
    <w:p w14:paraId="31015D99"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1C707E1B"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22A28087"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4F298B67"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07D5D423"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8"/>
        <w:gridCol w:w="1426"/>
        <w:gridCol w:w="1272"/>
        <w:gridCol w:w="1436"/>
        <w:gridCol w:w="1434"/>
      </w:tblGrid>
      <w:tr w:rsidR="00134564" w:rsidRPr="00134564" w14:paraId="3B9E8A77" w14:textId="77777777" w:rsidTr="00C31697">
        <w:trPr>
          <w:trHeight w:val="288"/>
        </w:trPr>
        <w:tc>
          <w:tcPr>
            <w:tcW w:w="3519" w:type="pct"/>
            <w:gridSpan w:val="3"/>
            <w:tcBorders>
              <w:top w:val="nil"/>
              <w:left w:val="nil"/>
              <w:bottom w:val="nil"/>
              <w:right w:val="nil"/>
            </w:tcBorders>
            <w:shd w:val="clear" w:color="auto" w:fill="auto"/>
            <w:noWrap/>
            <w:vAlign w:val="bottom"/>
            <w:hideMark/>
          </w:tcPr>
          <w:p w14:paraId="3137F91D"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A.4.32. Selling/Exchanging location for animal (%)</w:t>
            </w:r>
          </w:p>
        </w:tc>
        <w:tc>
          <w:tcPr>
            <w:tcW w:w="741" w:type="pct"/>
            <w:tcBorders>
              <w:top w:val="nil"/>
              <w:left w:val="nil"/>
              <w:bottom w:val="nil"/>
              <w:right w:val="nil"/>
            </w:tcBorders>
            <w:shd w:val="clear" w:color="auto" w:fill="auto"/>
            <w:noWrap/>
            <w:vAlign w:val="bottom"/>
            <w:hideMark/>
          </w:tcPr>
          <w:p w14:paraId="4B5CA26E"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740" w:type="pct"/>
            <w:tcBorders>
              <w:top w:val="nil"/>
              <w:left w:val="nil"/>
              <w:bottom w:val="nil"/>
              <w:right w:val="nil"/>
            </w:tcBorders>
            <w:shd w:val="clear" w:color="auto" w:fill="auto"/>
            <w:noWrap/>
            <w:vAlign w:val="bottom"/>
            <w:hideMark/>
          </w:tcPr>
          <w:p w14:paraId="3BD02815"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08F5C925" w14:textId="77777777" w:rsidTr="00C31697">
        <w:trPr>
          <w:trHeight w:val="792"/>
        </w:trPr>
        <w:tc>
          <w:tcPr>
            <w:tcW w:w="2126" w:type="pct"/>
            <w:tcBorders>
              <w:top w:val="single" w:sz="4" w:space="0" w:color="auto"/>
              <w:left w:val="nil"/>
              <w:bottom w:val="single" w:sz="4" w:space="0" w:color="auto"/>
              <w:right w:val="nil"/>
            </w:tcBorders>
            <w:shd w:val="clear" w:color="auto" w:fill="auto"/>
            <w:noWrap/>
            <w:vAlign w:val="bottom"/>
            <w:hideMark/>
          </w:tcPr>
          <w:p w14:paraId="4C32D31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736" w:type="pct"/>
            <w:tcBorders>
              <w:top w:val="single" w:sz="4" w:space="0" w:color="auto"/>
              <w:left w:val="nil"/>
              <w:bottom w:val="single" w:sz="4" w:space="0" w:color="auto"/>
              <w:right w:val="nil"/>
            </w:tcBorders>
            <w:shd w:val="clear" w:color="auto" w:fill="auto"/>
            <w:vAlign w:val="center"/>
            <w:hideMark/>
          </w:tcPr>
          <w:p w14:paraId="54D90DB8" w14:textId="77777777" w:rsidR="00C07053" w:rsidRPr="00134564" w:rsidRDefault="00C07053" w:rsidP="00C07053">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Buyer coming to household</w:t>
            </w:r>
          </w:p>
        </w:tc>
        <w:tc>
          <w:tcPr>
            <w:tcW w:w="657" w:type="pct"/>
            <w:tcBorders>
              <w:top w:val="single" w:sz="4" w:space="0" w:color="auto"/>
              <w:left w:val="nil"/>
              <w:bottom w:val="single" w:sz="4" w:space="0" w:color="auto"/>
              <w:right w:val="nil"/>
            </w:tcBorders>
            <w:shd w:val="clear" w:color="auto" w:fill="auto"/>
            <w:vAlign w:val="center"/>
            <w:hideMark/>
          </w:tcPr>
          <w:p w14:paraId="25F0290E" w14:textId="77777777" w:rsidR="00C07053" w:rsidRPr="00134564" w:rsidRDefault="00C07053" w:rsidP="00C07053">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 at the buyer's place</w:t>
            </w:r>
          </w:p>
        </w:tc>
        <w:tc>
          <w:tcPr>
            <w:tcW w:w="741" w:type="pct"/>
            <w:tcBorders>
              <w:top w:val="single" w:sz="4" w:space="0" w:color="auto"/>
              <w:left w:val="nil"/>
              <w:bottom w:val="single" w:sz="4" w:space="0" w:color="auto"/>
              <w:right w:val="nil"/>
            </w:tcBorders>
            <w:shd w:val="clear" w:color="auto" w:fill="auto"/>
            <w:vAlign w:val="center"/>
            <w:hideMark/>
          </w:tcPr>
          <w:p w14:paraId="0963D66E" w14:textId="77777777" w:rsidR="00C07053" w:rsidRPr="00134564" w:rsidRDefault="00C07053" w:rsidP="00C07053">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 at communal market</w:t>
            </w:r>
          </w:p>
        </w:tc>
        <w:tc>
          <w:tcPr>
            <w:tcW w:w="740" w:type="pct"/>
            <w:tcBorders>
              <w:top w:val="single" w:sz="4" w:space="0" w:color="auto"/>
              <w:left w:val="nil"/>
              <w:bottom w:val="single" w:sz="4" w:space="0" w:color="auto"/>
              <w:right w:val="nil"/>
            </w:tcBorders>
            <w:shd w:val="clear" w:color="auto" w:fill="auto"/>
            <w:vAlign w:val="center"/>
            <w:hideMark/>
          </w:tcPr>
          <w:p w14:paraId="5625F35B" w14:textId="77777777" w:rsidR="00C07053" w:rsidRPr="00134564" w:rsidRDefault="00C07053" w:rsidP="00C07053">
            <w:pPr>
              <w:spacing w:after="0" w:line="240" w:lineRule="auto"/>
              <w:jc w:val="center"/>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w:t>
            </w:r>
          </w:p>
        </w:tc>
      </w:tr>
      <w:tr w:rsidR="00134564" w:rsidRPr="00134564" w14:paraId="71289484" w14:textId="77777777" w:rsidTr="00C31697">
        <w:trPr>
          <w:trHeight w:val="288"/>
        </w:trPr>
        <w:tc>
          <w:tcPr>
            <w:tcW w:w="2126" w:type="pct"/>
            <w:tcBorders>
              <w:top w:val="nil"/>
              <w:left w:val="nil"/>
              <w:bottom w:val="nil"/>
              <w:right w:val="nil"/>
            </w:tcBorders>
            <w:shd w:val="clear" w:color="auto" w:fill="auto"/>
            <w:noWrap/>
            <w:vAlign w:val="bottom"/>
            <w:hideMark/>
          </w:tcPr>
          <w:p w14:paraId="5832572C"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736" w:type="pct"/>
            <w:tcBorders>
              <w:top w:val="nil"/>
              <w:left w:val="nil"/>
              <w:bottom w:val="nil"/>
              <w:right w:val="nil"/>
            </w:tcBorders>
            <w:shd w:val="clear" w:color="auto" w:fill="auto"/>
            <w:noWrap/>
            <w:vAlign w:val="bottom"/>
            <w:hideMark/>
          </w:tcPr>
          <w:p w14:paraId="1E471ECF"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85.13</w:t>
            </w:r>
          </w:p>
        </w:tc>
        <w:tc>
          <w:tcPr>
            <w:tcW w:w="657" w:type="pct"/>
            <w:tcBorders>
              <w:top w:val="nil"/>
              <w:left w:val="nil"/>
              <w:bottom w:val="nil"/>
              <w:right w:val="nil"/>
            </w:tcBorders>
            <w:shd w:val="clear" w:color="auto" w:fill="auto"/>
            <w:noWrap/>
            <w:vAlign w:val="bottom"/>
            <w:hideMark/>
          </w:tcPr>
          <w:p w14:paraId="2975AD4A"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4.11</w:t>
            </w:r>
          </w:p>
        </w:tc>
        <w:tc>
          <w:tcPr>
            <w:tcW w:w="741" w:type="pct"/>
            <w:tcBorders>
              <w:top w:val="nil"/>
              <w:left w:val="nil"/>
              <w:bottom w:val="nil"/>
              <w:right w:val="nil"/>
            </w:tcBorders>
            <w:shd w:val="clear" w:color="auto" w:fill="auto"/>
            <w:noWrap/>
            <w:vAlign w:val="bottom"/>
            <w:hideMark/>
          </w:tcPr>
          <w:p w14:paraId="2285AB4E"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9.49</w:t>
            </w:r>
          </w:p>
        </w:tc>
        <w:tc>
          <w:tcPr>
            <w:tcW w:w="740" w:type="pct"/>
            <w:tcBorders>
              <w:top w:val="nil"/>
              <w:left w:val="nil"/>
              <w:bottom w:val="nil"/>
              <w:right w:val="nil"/>
            </w:tcBorders>
            <w:shd w:val="clear" w:color="auto" w:fill="auto"/>
            <w:noWrap/>
            <w:vAlign w:val="bottom"/>
            <w:hideMark/>
          </w:tcPr>
          <w:p w14:paraId="7D098462"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w:t>
            </w:r>
          </w:p>
        </w:tc>
      </w:tr>
      <w:tr w:rsidR="00134564" w:rsidRPr="00134564" w14:paraId="3A666221" w14:textId="77777777" w:rsidTr="00C31697">
        <w:trPr>
          <w:trHeight w:val="288"/>
        </w:trPr>
        <w:tc>
          <w:tcPr>
            <w:tcW w:w="2126" w:type="pct"/>
            <w:tcBorders>
              <w:top w:val="nil"/>
              <w:left w:val="nil"/>
              <w:bottom w:val="nil"/>
              <w:right w:val="nil"/>
            </w:tcBorders>
            <w:shd w:val="clear" w:color="auto" w:fill="auto"/>
            <w:noWrap/>
            <w:vAlign w:val="bottom"/>
            <w:hideMark/>
          </w:tcPr>
          <w:p w14:paraId="3CD681F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736" w:type="pct"/>
            <w:tcBorders>
              <w:top w:val="nil"/>
              <w:left w:val="nil"/>
              <w:bottom w:val="nil"/>
              <w:right w:val="nil"/>
            </w:tcBorders>
            <w:shd w:val="clear" w:color="auto" w:fill="auto"/>
            <w:noWrap/>
            <w:vAlign w:val="bottom"/>
            <w:hideMark/>
          </w:tcPr>
          <w:p w14:paraId="0C44BDDF"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83.44</w:t>
            </w:r>
          </w:p>
        </w:tc>
        <w:tc>
          <w:tcPr>
            <w:tcW w:w="657" w:type="pct"/>
            <w:tcBorders>
              <w:top w:val="nil"/>
              <w:left w:val="nil"/>
              <w:bottom w:val="nil"/>
              <w:right w:val="nil"/>
            </w:tcBorders>
            <w:shd w:val="clear" w:color="auto" w:fill="auto"/>
            <w:noWrap/>
            <w:vAlign w:val="bottom"/>
            <w:hideMark/>
          </w:tcPr>
          <w:p w14:paraId="4434BF05"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5.52</w:t>
            </w:r>
          </w:p>
        </w:tc>
        <w:tc>
          <w:tcPr>
            <w:tcW w:w="741" w:type="pct"/>
            <w:tcBorders>
              <w:top w:val="nil"/>
              <w:left w:val="nil"/>
              <w:bottom w:val="nil"/>
              <w:right w:val="nil"/>
            </w:tcBorders>
            <w:shd w:val="clear" w:color="auto" w:fill="auto"/>
            <w:noWrap/>
            <w:vAlign w:val="bottom"/>
            <w:hideMark/>
          </w:tcPr>
          <w:p w14:paraId="369106B2"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10.43</w:t>
            </w:r>
          </w:p>
        </w:tc>
        <w:tc>
          <w:tcPr>
            <w:tcW w:w="740" w:type="pct"/>
            <w:tcBorders>
              <w:top w:val="nil"/>
              <w:left w:val="nil"/>
              <w:bottom w:val="nil"/>
              <w:right w:val="nil"/>
            </w:tcBorders>
            <w:shd w:val="clear" w:color="auto" w:fill="auto"/>
            <w:noWrap/>
            <w:vAlign w:val="bottom"/>
            <w:hideMark/>
          </w:tcPr>
          <w:p w14:paraId="74BAB95F"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0.61</w:t>
            </w:r>
          </w:p>
        </w:tc>
      </w:tr>
      <w:tr w:rsidR="00134564" w:rsidRPr="00134564" w14:paraId="4BD5F5E5" w14:textId="77777777" w:rsidTr="00C31697">
        <w:trPr>
          <w:trHeight w:val="288"/>
        </w:trPr>
        <w:tc>
          <w:tcPr>
            <w:tcW w:w="2126" w:type="pct"/>
            <w:tcBorders>
              <w:top w:val="nil"/>
              <w:left w:val="nil"/>
              <w:bottom w:val="nil"/>
              <w:right w:val="nil"/>
            </w:tcBorders>
            <w:shd w:val="clear" w:color="auto" w:fill="auto"/>
            <w:noWrap/>
            <w:vAlign w:val="bottom"/>
            <w:hideMark/>
          </w:tcPr>
          <w:p w14:paraId="04CF662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736" w:type="pct"/>
            <w:tcBorders>
              <w:top w:val="nil"/>
              <w:left w:val="nil"/>
              <w:bottom w:val="nil"/>
              <w:right w:val="nil"/>
            </w:tcBorders>
            <w:shd w:val="clear" w:color="auto" w:fill="auto"/>
            <w:noWrap/>
            <w:vAlign w:val="bottom"/>
            <w:hideMark/>
          </w:tcPr>
          <w:p w14:paraId="238DC72C"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85.07</w:t>
            </w:r>
          </w:p>
        </w:tc>
        <w:tc>
          <w:tcPr>
            <w:tcW w:w="657" w:type="pct"/>
            <w:tcBorders>
              <w:top w:val="nil"/>
              <w:left w:val="nil"/>
              <w:bottom w:val="nil"/>
              <w:right w:val="nil"/>
            </w:tcBorders>
            <w:shd w:val="clear" w:color="auto" w:fill="auto"/>
            <w:noWrap/>
            <w:vAlign w:val="bottom"/>
            <w:hideMark/>
          </w:tcPr>
          <w:p w14:paraId="111EABE5"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1.49</w:t>
            </w:r>
          </w:p>
        </w:tc>
        <w:tc>
          <w:tcPr>
            <w:tcW w:w="741" w:type="pct"/>
            <w:tcBorders>
              <w:top w:val="nil"/>
              <w:left w:val="nil"/>
              <w:bottom w:val="nil"/>
              <w:right w:val="nil"/>
            </w:tcBorders>
            <w:shd w:val="clear" w:color="auto" w:fill="auto"/>
            <w:noWrap/>
            <w:vAlign w:val="bottom"/>
            <w:hideMark/>
          </w:tcPr>
          <w:p w14:paraId="60B5198D"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11.94</w:t>
            </w:r>
          </w:p>
        </w:tc>
        <w:tc>
          <w:tcPr>
            <w:tcW w:w="740" w:type="pct"/>
            <w:tcBorders>
              <w:top w:val="nil"/>
              <w:left w:val="nil"/>
              <w:bottom w:val="nil"/>
              <w:right w:val="nil"/>
            </w:tcBorders>
            <w:shd w:val="clear" w:color="auto" w:fill="auto"/>
            <w:noWrap/>
            <w:vAlign w:val="bottom"/>
            <w:hideMark/>
          </w:tcPr>
          <w:p w14:paraId="1EA21A41"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1.49</w:t>
            </w:r>
          </w:p>
        </w:tc>
      </w:tr>
      <w:tr w:rsidR="00134564" w:rsidRPr="00134564" w14:paraId="58844C42" w14:textId="77777777" w:rsidTr="00C31697">
        <w:trPr>
          <w:trHeight w:val="288"/>
        </w:trPr>
        <w:tc>
          <w:tcPr>
            <w:tcW w:w="2126" w:type="pct"/>
            <w:tcBorders>
              <w:top w:val="nil"/>
              <w:left w:val="nil"/>
              <w:bottom w:val="nil"/>
              <w:right w:val="nil"/>
            </w:tcBorders>
            <w:shd w:val="clear" w:color="auto" w:fill="auto"/>
            <w:noWrap/>
            <w:vAlign w:val="bottom"/>
            <w:hideMark/>
          </w:tcPr>
          <w:p w14:paraId="6A473A9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736" w:type="pct"/>
            <w:tcBorders>
              <w:top w:val="nil"/>
              <w:left w:val="nil"/>
              <w:bottom w:val="nil"/>
              <w:right w:val="nil"/>
            </w:tcBorders>
            <w:shd w:val="clear" w:color="auto" w:fill="auto"/>
            <w:noWrap/>
            <w:vAlign w:val="bottom"/>
            <w:hideMark/>
          </w:tcPr>
          <w:p w14:paraId="499EA77D"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88.37</w:t>
            </w:r>
          </w:p>
        </w:tc>
        <w:tc>
          <w:tcPr>
            <w:tcW w:w="657" w:type="pct"/>
            <w:tcBorders>
              <w:top w:val="nil"/>
              <w:left w:val="nil"/>
              <w:bottom w:val="nil"/>
              <w:right w:val="nil"/>
            </w:tcBorders>
            <w:shd w:val="clear" w:color="auto" w:fill="auto"/>
            <w:noWrap/>
            <w:vAlign w:val="bottom"/>
            <w:hideMark/>
          </w:tcPr>
          <w:p w14:paraId="668C45F1"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3.49</w:t>
            </w:r>
          </w:p>
        </w:tc>
        <w:tc>
          <w:tcPr>
            <w:tcW w:w="741" w:type="pct"/>
            <w:tcBorders>
              <w:top w:val="nil"/>
              <w:left w:val="nil"/>
              <w:bottom w:val="nil"/>
              <w:right w:val="nil"/>
            </w:tcBorders>
            <w:shd w:val="clear" w:color="auto" w:fill="auto"/>
            <w:noWrap/>
            <w:vAlign w:val="bottom"/>
            <w:hideMark/>
          </w:tcPr>
          <w:p w14:paraId="2E641F18"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5.81</w:t>
            </w:r>
          </w:p>
        </w:tc>
        <w:tc>
          <w:tcPr>
            <w:tcW w:w="740" w:type="pct"/>
            <w:tcBorders>
              <w:top w:val="nil"/>
              <w:left w:val="nil"/>
              <w:bottom w:val="nil"/>
              <w:right w:val="nil"/>
            </w:tcBorders>
            <w:shd w:val="clear" w:color="auto" w:fill="auto"/>
            <w:noWrap/>
            <w:vAlign w:val="bottom"/>
            <w:hideMark/>
          </w:tcPr>
          <w:p w14:paraId="5209AED0"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2.33</w:t>
            </w:r>
          </w:p>
        </w:tc>
      </w:tr>
      <w:tr w:rsidR="00134564" w:rsidRPr="00134564" w14:paraId="5EC0680E" w14:textId="77777777" w:rsidTr="00C31697">
        <w:trPr>
          <w:trHeight w:val="288"/>
        </w:trPr>
        <w:tc>
          <w:tcPr>
            <w:tcW w:w="2126" w:type="pct"/>
            <w:tcBorders>
              <w:top w:val="nil"/>
              <w:left w:val="nil"/>
              <w:bottom w:val="nil"/>
              <w:right w:val="nil"/>
            </w:tcBorders>
            <w:shd w:val="clear" w:color="auto" w:fill="auto"/>
            <w:noWrap/>
            <w:vAlign w:val="bottom"/>
            <w:hideMark/>
          </w:tcPr>
          <w:p w14:paraId="666E72F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736" w:type="pct"/>
            <w:tcBorders>
              <w:top w:val="nil"/>
              <w:left w:val="nil"/>
              <w:bottom w:val="nil"/>
              <w:right w:val="nil"/>
            </w:tcBorders>
            <w:shd w:val="clear" w:color="auto" w:fill="auto"/>
            <w:noWrap/>
            <w:vAlign w:val="bottom"/>
            <w:hideMark/>
          </w:tcPr>
          <w:p w14:paraId="363E4D25"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0F225A3D"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33EC88D0"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14496550"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r>
      <w:tr w:rsidR="00134564" w:rsidRPr="00134564" w14:paraId="34A1BBE7" w14:textId="77777777" w:rsidTr="00C31697">
        <w:trPr>
          <w:trHeight w:val="288"/>
        </w:trPr>
        <w:tc>
          <w:tcPr>
            <w:tcW w:w="2126" w:type="pct"/>
            <w:tcBorders>
              <w:top w:val="nil"/>
              <w:left w:val="nil"/>
              <w:bottom w:val="nil"/>
              <w:right w:val="nil"/>
            </w:tcBorders>
            <w:shd w:val="clear" w:color="auto" w:fill="auto"/>
            <w:noWrap/>
            <w:vAlign w:val="bottom"/>
            <w:hideMark/>
          </w:tcPr>
          <w:p w14:paraId="1664D18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736" w:type="pct"/>
            <w:tcBorders>
              <w:top w:val="nil"/>
              <w:left w:val="nil"/>
              <w:bottom w:val="nil"/>
              <w:right w:val="nil"/>
            </w:tcBorders>
            <w:shd w:val="clear" w:color="auto" w:fill="auto"/>
            <w:noWrap/>
            <w:vAlign w:val="bottom"/>
            <w:hideMark/>
          </w:tcPr>
          <w:p w14:paraId="34C800B7"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79.82</w:t>
            </w:r>
          </w:p>
        </w:tc>
        <w:tc>
          <w:tcPr>
            <w:tcW w:w="657" w:type="pct"/>
            <w:tcBorders>
              <w:top w:val="nil"/>
              <w:left w:val="nil"/>
              <w:bottom w:val="nil"/>
              <w:right w:val="nil"/>
            </w:tcBorders>
            <w:shd w:val="clear" w:color="auto" w:fill="auto"/>
            <w:noWrap/>
            <w:vAlign w:val="bottom"/>
            <w:hideMark/>
          </w:tcPr>
          <w:p w14:paraId="77D034EF"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8.26</w:t>
            </w:r>
          </w:p>
        </w:tc>
        <w:tc>
          <w:tcPr>
            <w:tcW w:w="741" w:type="pct"/>
            <w:tcBorders>
              <w:top w:val="nil"/>
              <w:left w:val="nil"/>
              <w:bottom w:val="nil"/>
              <w:right w:val="nil"/>
            </w:tcBorders>
            <w:shd w:val="clear" w:color="auto" w:fill="auto"/>
            <w:noWrap/>
            <w:vAlign w:val="bottom"/>
            <w:hideMark/>
          </w:tcPr>
          <w:p w14:paraId="098BA778"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10.09</w:t>
            </w:r>
          </w:p>
        </w:tc>
        <w:tc>
          <w:tcPr>
            <w:tcW w:w="740" w:type="pct"/>
            <w:tcBorders>
              <w:top w:val="nil"/>
              <w:left w:val="nil"/>
              <w:bottom w:val="nil"/>
              <w:right w:val="nil"/>
            </w:tcBorders>
            <w:shd w:val="clear" w:color="auto" w:fill="auto"/>
            <w:noWrap/>
            <w:vAlign w:val="bottom"/>
            <w:hideMark/>
          </w:tcPr>
          <w:p w14:paraId="4DA456C6"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1.83</w:t>
            </w:r>
          </w:p>
        </w:tc>
      </w:tr>
      <w:tr w:rsidR="00134564" w:rsidRPr="00134564" w14:paraId="748B2601" w14:textId="77777777" w:rsidTr="00C31697">
        <w:trPr>
          <w:trHeight w:val="288"/>
        </w:trPr>
        <w:tc>
          <w:tcPr>
            <w:tcW w:w="2126" w:type="pct"/>
            <w:tcBorders>
              <w:top w:val="nil"/>
              <w:left w:val="nil"/>
              <w:bottom w:val="nil"/>
              <w:right w:val="nil"/>
            </w:tcBorders>
            <w:shd w:val="clear" w:color="auto" w:fill="auto"/>
            <w:noWrap/>
            <w:vAlign w:val="bottom"/>
            <w:hideMark/>
          </w:tcPr>
          <w:p w14:paraId="3BB25BD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736" w:type="pct"/>
            <w:tcBorders>
              <w:top w:val="nil"/>
              <w:left w:val="nil"/>
              <w:bottom w:val="nil"/>
              <w:right w:val="nil"/>
            </w:tcBorders>
            <w:shd w:val="clear" w:color="auto" w:fill="auto"/>
            <w:noWrap/>
            <w:vAlign w:val="bottom"/>
            <w:hideMark/>
          </w:tcPr>
          <w:p w14:paraId="44794508"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87.92</w:t>
            </w:r>
          </w:p>
        </w:tc>
        <w:tc>
          <w:tcPr>
            <w:tcW w:w="657" w:type="pct"/>
            <w:tcBorders>
              <w:top w:val="nil"/>
              <w:left w:val="nil"/>
              <w:bottom w:val="nil"/>
              <w:right w:val="nil"/>
            </w:tcBorders>
            <w:shd w:val="clear" w:color="auto" w:fill="auto"/>
            <w:noWrap/>
            <w:vAlign w:val="bottom"/>
            <w:hideMark/>
          </w:tcPr>
          <w:p w14:paraId="7B5A1127"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1.93</w:t>
            </w:r>
          </w:p>
        </w:tc>
        <w:tc>
          <w:tcPr>
            <w:tcW w:w="741" w:type="pct"/>
            <w:tcBorders>
              <w:top w:val="nil"/>
              <w:left w:val="nil"/>
              <w:bottom w:val="nil"/>
              <w:right w:val="nil"/>
            </w:tcBorders>
            <w:shd w:val="clear" w:color="auto" w:fill="auto"/>
            <w:noWrap/>
            <w:vAlign w:val="bottom"/>
            <w:hideMark/>
          </w:tcPr>
          <w:p w14:paraId="49510FC9"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9.18</w:t>
            </w:r>
          </w:p>
        </w:tc>
        <w:tc>
          <w:tcPr>
            <w:tcW w:w="740" w:type="pct"/>
            <w:tcBorders>
              <w:top w:val="nil"/>
              <w:left w:val="nil"/>
              <w:bottom w:val="nil"/>
              <w:right w:val="nil"/>
            </w:tcBorders>
            <w:shd w:val="clear" w:color="auto" w:fill="auto"/>
            <w:noWrap/>
            <w:vAlign w:val="bottom"/>
            <w:hideMark/>
          </w:tcPr>
          <w:p w14:paraId="45D76D5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0.97</w:t>
            </w:r>
          </w:p>
        </w:tc>
      </w:tr>
      <w:tr w:rsidR="00134564" w:rsidRPr="00134564" w14:paraId="1CBF4470" w14:textId="77777777" w:rsidTr="00C31697">
        <w:trPr>
          <w:trHeight w:val="288"/>
        </w:trPr>
        <w:tc>
          <w:tcPr>
            <w:tcW w:w="2126" w:type="pct"/>
            <w:tcBorders>
              <w:top w:val="nil"/>
              <w:left w:val="nil"/>
              <w:bottom w:val="nil"/>
              <w:right w:val="nil"/>
            </w:tcBorders>
            <w:shd w:val="clear" w:color="auto" w:fill="auto"/>
            <w:noWrap/>
            <w:vAlign w:val="bottom"/>
            <w:hideMark/>
          </w:tcPr>
          <w:p w14:paraId="193DEE6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736" w:type="pct"/>
            <w:tcBorders>
              <w:top w:val="nil"/>
              <w:left w:val="nil"/>
              <w:bottom w:val="nil"/>
              <w:right w:val="nil"/>
            </w:tcBorders>
            <w:shd w:val="clear" w:color="auto" w:fill="auto"/>
            <w:noWrap/>
            <w:vAlign w:val="bottom"/>
            <w:hideMark/>
          </w:tcPr>
          <w:p w14:paraId="77F07B06"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5FAC948E"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7ACC03B1"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7FB6A405"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r>
      <w:tr w:rsidR="00134564" w:rsidRPr="00134564" w14:paraId="5F820FEB" w14:textId="77777777" w:rsidTr="00C31697">
        <w:trPr>
          <w:trHeight w:val="288"/>
        </w:trPr>
        <w:tc>
          <w:tcPr>
            <w:tcW w:w="2126" w:type="pct"/>
            <w:tcBorders>
              <w:top w:val="nil"/>
              <w:left w:val="nil"/>
              <w:bottom w:val="nil"/>
              <w:right w:val="nil"/>
            </w:tcBorders>
            <w:shd w:val="clear" w:color="auto" w:fill="auto"/>
            <w:noWrap/>
            <w:vAlign w:val="bottom"/>
            <w:hideMark/>
          </w:tcPr>
          <w:p w14:paraId="70B1307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736" w:type="pct"/>
            <w:tcBorders>
              <w:top w:val="nil"/>
              <w:left w:val="nil"/>
              <w:bottom w:val="nil"/>
              <w:right w:val="nil"/>
            </w:tcBorders>
            <w:shd w:val="clear" w:color="auto" w:fill="auto"/>
            <w:noWrap/>
            <w:vAlign w:val="bottom"/>
            <w:hideMark/>
          </w:tcPr>
          <w:p w14:paraId="589D0C69"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85.48</w:t>
            </w:r>
          </w:p>
        </w:tc>
        <w:tc>
          <w:tcPr>
            <w:tcW w:w="657" w:type="pct"/>
            <w:tcBorders>
              <w:top w:val="nil"/>
              <w:left w:val="nil"/>
              <w:bottom w:val="nil"/>
              <w:right w:val="nil"/>
            </w:tcBorders>
            <w:shd w:val="clear" w:color="auto" w:fill="auto"/>
            <w:noWrap/>
            <w:vAlign w:val="bottom"/>
            <w:hideMark/>
          </w:tcPr>
          <w:p w14:paraId="1BF20791"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3.23</w:t>
            </w:r>
          </w:p>
        </w:tc>
        <w:tc>
          <w:tcPr>
            <w:tcW w:w="741" w:type="pct"/>
            <w:tcBorders>
              <w:top w:val="nil"/>
              <w:left w:val="nil"/>
              <w:bottom w:val="nil"/>
              <w:right w:val="nil"/>
            </w:tcBorders>
            <w:shd w:val="clear" w:color="auto" w:fill="auto"/>
            <w:noWrap/>
            <w:vAlign w:val="bottom"/>
            <w:hideMark/>
          </w:tcPr>
          <w:p w14:paraId="2F18FCF9"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10.08</w:t>
            </w:r>
          </w:p>
        </w:tc>
        <w:tc>
          <w:tcPr>
            <w:tcW w:w="740" w:type="pct"/>
            <w:tcBorders>
              <w:top w:val="nil"/>
              <w:left w:val="nil"/>
              <w:bottom w:val="nil"/>
              <w:right w:val="nil"/>
            </w:tcBorders>
            <w:shd w:val="clear" w:color="auto" w:fill="auto"/>
            <w:noWrap/>
            <w:vAlign w:val="bottom"/>
            <w:hideMark/>
          </w:tcPr>
          <w:p w14:paraId="6CADB83E"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1.21</w:t>
            </w:r>
          </w:p>
        </w:tc>
      </w:tr>
      <w:tr w:rsidR="00134564" w:rsidRPr="00134564" w14:paraId="510925A4" w14:textId="77777777" w:rsidTr="00C31697">
        <w:trPr>
          <w:trHeight w:val="288"/>
        </w:trPr>
        <w:tc>
          <w:tcPr>
            <w:tcW w:w="2126" w:type="pct"/>
            <w:tcBorders>
              <w:top w:val="nil"/>
              <w:left w:val="nil"/>
              <w:bottom w:val="nil"/>
              <w:right w:val="nil"/>
            </w:tcBorders>
            <w:shd w:val="clear" w:color="auto" w:fill="auto"/>
            <w:noWrap/>
            <w:vAlign w:val="bottom"/>
            <w:hideMark/>
          </w:tcPr>
          <w:p w14:paraId="1BA98BB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736" w:type="pct"/>
            <w:tcBorders>
              <w:top w:val="nil"/>
              <w:left w:val="nil"/>
              <w:bottom w:val="nil"/>
              <w:right w:val="nil"/>
            </w:tcBorders>
            <w:shd w:val="clear" w:color="auto" w:fill="auto"/>
            <w:noWrap/>
            <w:vAlign w:val="bottom"/>
            <w:hideMark/>
          </w:tcPr>
          <w:p w14:paraId="5261505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83.82</w:t>
            </w:r>
          </w:p>
        </w:tc>
        <w:tc>
          <w:tcPr>
            <w:tcW w:w="657" w:type="pct"/>
            <w:tcBorders>
              <w:top w:val="nil"/>
              <w:left w:val="nil"/>
              <w:bottom w:val="nil"/>
              <w:right w:val="nil"/>
            </w:tcBorders>
            <w:shd w:val="clear" w:color="auto" w:fill="auto"/>
            <w:noWrap/>
            <w:vAlign w:val="bottom"/>
            <w:hideMark/>
          </w:tcPr>
          <w:p w14:paraId="7A549656"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7.35</w:t>
            </w:r>
          </w:p>
        </w:tc>
        <w:tc>
          <w:tcPr>
            <w:tcW w:w="741" w:type="pct"/>
            <w:tcBorders>
              <w:top w:val="nil"/>
              <w:left w:val="nil"/>
              <w:bottom w:val="nil"/>
              <w:right w:val="nil"/>
            </w:tcBorders>
            <w:shd w:val="clear" w:color="auto" w:fill="auto"/>
            <w:noWrap/>
            <w:vAlign w:val="bottom"/>
            <w:hideMark/>
          </w:tcPr>
          <w:p w14:paraId="1A1854EF"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7.35</w:t>
            </w:r>
          </w:p>
        </w:tc>
        <w:tc>
          <w:tcPr>
            <w:tcW w:w="740" w:type="pct"/>
            <w:tcBorders>
              <w:top w:val="nil"/>
              <w:left w:val="nil"/>
              <w:bottom w:val="nil"/>
              <w:right w:val="nil"/>
            </w:tcBorders>
            <w:shd w:val="clear" w:color="auto" w:fill="auto"/>
            <w:noWrap/>
            <w:vAlign w:val="bottom"/>
            <w:hideMark/>
          </w:tcPr>
          <w:p w14:paraId="327F19AF"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1.47</w:t>
            </w:r>
          </w:p>
        </w:tc>
      </w:tr>
      <w:tr w:rsidR="00134564" w:rsidRPr="00134564" w14:paraId="3712CD2E" w14:textId="77777777" w:rsidTr="00C31697">
        <w:trPr>
          <w:trHeight w:val="288"/>
        </w:trPr>
        <w:tc>
          <w:tcPr>
            <w:tcW w:w="2126" w:type="pct"/>
            <w:tcBorders>
              <w:top w:val="nil"/>
              <w:left w:val="nil"/>
              <w:bottom w:val="nil"/>
              <w:right w:val="nil"/>
            </w:tcBorders>
            <w:shd w:val="clear" w:color="auto" w:fill="auto"/>
            <w:noWrap/>
            <w:vAlign w:val="bottom"/>
            <w:hideMark/>
          </w:tcPr>
          <w:p w14:paraId="66F5E0F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736" w:type="pct"/>
            <w:tcBorders>
              <w:top w:val="nil"/>
              <w:left w:val="nil"/>
              <w:bottom w:val="nil"/>
              <w:right w:val="nil"/>
            </w:tcBorders>
            <w:shd w:val="clear" w:color="auto" w:fill="auto"/>
            <w:noWrap/>
            <w:vAlign w:val="bottom"/>
            <w:hideMark/>
          </w:tcPr>
          <w:p w14:paraId="01C43C26"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60443E2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3511D296"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07C8A29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r>
      <w:tr w:rsidR="00134564" w:rsidRPr="00134564" w14:paraId="643EE5FE" w14:textId="77777777" w:rsidTr="00C31697">
        <w:trPr>
          <w:trHeight w:val="288"/>
        </w:trPr>
        <w:tc>
          <w:tcPr>
            <w:tcW w:w="2126" w:type="pct"/>
            <w:tcBorders>
              <w:top w:val="nil"/>
              <w:left w:val="nil"/>
              <w:bottom w:val="nil"/>
              <w:right w:val="nil"/>
            </w:tcBorders>
            <w:shd w:val="clear" w:color="auto" w:fill="auto"/>
            <w:noWrap/>
            <w:vAlign w:val="bottom"/>
            <w:hideMark/>
          </w:tcPr>
          <w:p w14:paraId="6756326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736" w:type="pct"/>
            <w:tcBorders>
              <w:top w:val="nil"/>
              <w:left w:val="nil"/>
              <w:bottom w:val="nil"/>
              <w:right w:val="nil"/>
            </w:tcBorders>
            <w:shd w:val="clear" w:color="auto" w:fill="auto"/>
            <w:noWrap/>
            <w:vAlign w:val="bottom"/>
            <w:hideMark/>
          </w:tcPr>
          <w:p w14:paraId="70D796D1"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81.67</w:t>
            </w:r>
          </w:p>
        </w:tc>
        <w:tc>
          <w:tcPr>
            <w:tcW w:w="657" w:type="pct"/>
            <w:tcBorders>
              <w:top w:val="nil"/>
              <w:left w:val="nil"/>
              <w:bottom w:val="nil"/>
              <w:right w:val="nil"/>
            </w:tcBorders>
            <w:shd w:val="clear" w:color="auto" w:fill="auto"/>
            <w:noWrap/>
            <w:vAlign w:val="bottom"/>
            <w:hideMark/>
          </w:tcPr>
          <w:p w14:paraId="19C1B921"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5.83</w:t>
            </w:r>
          </w:p>
        </w:tc>
        <w:tc>
          <w:tcPr>
            <w:tcW w:w="741" w:type="pct"/>
            <w:tcBorders>
              <w:top w:val="nil"/>
              <w:left w:val="nil"/>
              <w:bottom w:val="nil"/>
              <w:right w:val="nil"/>
            </w:tcBorders>
            <w:shd w:val="clear" w:color="auto" w:fill="auto"/>
            <w:noWrap/>
            <w:vAlign w:val="bottom"/>
            <w:hideMark/>
          </w:tcPr>
          <w:p w14:paraId="37E7DB5D"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11.67</w:t>
            </w:r>
          </w:p>
        </w:tc>
        <w:tc>
          <w:tcPr>
            <w:tcW w:w="740" w:type="pct"/>
            <w:tcBorders>
              <w:top w:val="nil"/>
              <w:left w:val="nil"/>
              <w:bottom w:val="nil"/>
              <w:right w:val="nil"/>
            </w:tcBorders>
            <w:shd w:val="clear" w:color="auto" w:fill="auto"/>
            <w:noWrap/>
            <w:vAlign w:val="bottom"/>
            <w:hideMark/>
          </w:tcPr>
          <w:p w14:paraId="54D75759"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0.83</w:t>
            </w:r>
          </w:p>
        </w:tc>
      </w:tr>
      <w:tr w:rsidR="00134564" w:rsidRPr="00134564" w14:paraId="37EC36B6" w14:textId="77777777" w:rsidTr="00C31697">
        <w:trPr>
          <w:trHeight w:val="288"/>
        </w:trPr>
        <w:tc>
          <w:tcPr>
            <w:tcW w:w="2126" w:type="pct"/>
            <w:tcBorders>
              <w:top w:val="nil"/>
              <w:left w:val="nil"/>
              <w:bottom w:val="nil"/>
              <w:right w:val="nil"/>
            </w:tcBorders>
            <w:shd w:val="clear" w:color="auto" w:fill="auto"/>
            <w:noWrap/>
            <w:vAlign w:val="bottom"/>
            <w:hideMark/>
          </w:tcPr>
          <w:p w14:paraId="5C0A3A5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736" w:type="pct"/>
            <w:tcBorders>
              <w:top w:val="nil"/>
              <w:left w:val="nil"/>
              <w:bottom w:val="nil"/>
              <w:right w:val="nil"/>
            </w:tcBorders>
            <w:shd w:val="clear" w:color="auto" w:fill="auto"/>
            <w:noWrap/>
            <w:vAlign w:val="bottom"/>
            <w:hideMark/>
          </w:tcPr>
          <w:p w14:paraId="0F6DA348"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90.68</w:t>
            </w:r>
          </w:p>
        </w:tc>
        <w:tc>
          <w:tcPr>
            <w:tcW w:w="657" w:type="pct"/>
            <w:tcBorders>
              <w:top w:val="nil"/>
              <w:left w:val="nil"/>
              <w:bottom w:val="nil"/>
              <w:right w:val="nil"/>
            </w:tcBorders>
            <w:shd w:val="clear" w:color="auto" w:fill="auto"/>
            <w:noWrap/>
            <w:vAlign w:val="bottom"/>
            <w:hideMark/>
          </w:tcPr>
          <w:p w14:paraId="7C1DBC0C"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w:t>
            </w:r>
          </w:p>
        </w:tc>
        <w:tc>
          <w:tcPr>
            <w:tcW w:w="741" w:type="pct"/>
            <w:tcBorders>
              <w:top w:val="nil"/>
              <w:left w:val="nil"/>
              <w:bottom w:val="nil"/>
              <w:right w:val="nil"/>
            </w:tcBorders>
            <w:shd w:val="clear" w:color="auto" w:fill="auto"/>
            <w:noWrap/>
            <w:vAlign w:val="bottom"/>
            <w:hideMark/>
          </w:tcPr>
          <w:p w14:paraId="1BC40FB9"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5.93</w:t>
            </w:r>
          </w:p>
        </w:tc>
        <w:tc>
          <w:tcPr>
            <w:tcW w:w="740" w:type="pct"/>
            <w:tcBorders>
              <w:top w:val="nil"/>
              <w:left w:val="nil"/>
              <w:bottom w:val="nil"/>
              <w:right w:val="nil"/>
            </w:tcBorders>
            <w:shd w:val="clear" w:color="auto" w:fill="auto"/>
            <w:noWrap/>
            <w:vAlign w:val="bottom"/>
            <w:hideMark/>
          </w:tcPr>
          <w:p w14:paraId="4B9BED52"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1.69</w:t>
            </w:r>
          </w:p>
        </w:tc>
      </w:tr>
      <w:tr w:rsidR="00134564" w:rsidRPr="00134564" w14:paraId="6BB8C441" w14:textId="77777777" w:rsidTr="00C31697">
        <w:trPr>
          <w:trHeight w:val="288"/>
        </w:trPr>
        <w:tc>
          <w:tcPr>
            <w:tcW w:w="2126" w:type="pct"/>
            <w:tcBorders>
              <w:top w:val="nil"/>
              <w:left w:val="nil"/>
              <w:bottom w:val="nil"/>
              <w:right w:val="nil"/>
            </w:tcBorders>
            <w:shd w:val="clear" w:color="auto" w:fill="auto"/>
            <w:noWrap/>
            <w:vAlign w:val="bottom"/>
            <w:hideMark/>
          </w:tcPr>
          <w:p w14:paraId="7BFBA86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736" w:type="pct"/>
            <w:tcBorders>
              <w:top w:val="nil"/>
              <w:left w:val="nil"/>
              <w:bottom w:val="nil"/>
              <w:right w:val="nil"/>
            </w:tcBorders>
            <w:shd w:val="clear" w:color="auto" w:fill="auto"/>
            <w:noWrap/>
            <w:vAlign w:val="bottom"/>
            <w:hideMark/>
          </w:tcPr>
          <w:p w14:paraId="007756ED"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76.19</w:t>
            </w:r>
          </w:p>
        </w:tc>
        <w:tc>
          <w:tcPr>
            <w:tcW w:w="657" w:type="pct"/>
            <w:tcBorders>
              <w:top w:val="nil"/>
              <w:left w:val="nil"/>
              <w:bottom w:val="nil"/>
              <w:right w:val="nil"/>
            </w:tcBorders>
            <w:shd w:val="clear" w:color="auto" w:fill="auto"/>
            <w:noWrap/>
            <w:vAlign w:val="bottom"/>
            <w:hideMark/>
          </w:tcPr>
          <w:p w14:paraId="7D4E72DF"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9.52</w:t>
            </w:r>
          </w:p>
        </w:tc>
        <w:tc>
          <w:tcPr>
            <w:tcW w:w="741" w:type="pct"/>
            <w:tcBorders>
              <w:top w:val="nil"/>
              <w:left w:val="nil"/>
              <w:bottom w:val="nil"/>
              <w:right w:val="nil"/>
            </w:tcBorders>
            <w:shd w:val="clear" w:color="auto" w:fill="auto"/>
            <w:noWrap/>
            <w:vAlign w:val="bottom"/>
            <w:hideMark/>
          </w:tcPr>
          <w:p w14:paraId="4599DEB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11.90</w:t>
            </w:r>
          </w:p>
        </w:tc>
        <w:tc>
          <w:tcPr>
            <w:tcW w:w="740" w:type="pct"/>
            <w:tcBorders>
              <w:top w:val="nil"/>
              <w:left w:val="nil"/>
              <w:bottom w:val="nil"/>
              <w:right w:val="nil"/>
            </w:tcBorders>
            <w:shd w:val="clear" w:color="auto" w:fill="auto"/>
            <w:noWrap/>
            <w:vAlign w:val="bottom"/>
            <w:hideMark/>
          </w:tcPr>
          <w:p w14:paraId="3B028BC4"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2.38</w:t>
            </w:r>
          </w:p>
        </w:tc>
      </w:tr>
      <w:tr w:rsidR="00134564" w:rsidRPr="00134564" w14:paraId="0CF421DE" w14:textId="77777777" w:rsidTr="00C31697">
        <w:trPr>
          <w:trHeight w:val="288"/>
        </w:trPr>
        <w:tc>
          <w:tcPr>
            <w:tcW w:w="2126" w:type="pct"/>
            <w:tcBorders>
              <w:top w:val="nil"/>
              <w:left w:val="nil"/>
              <w:bottom w:val="nil"/>
              <w:right w:val="nil"/>
            </w:tcBorders>
            <w:shd w:val="clear" w:color="auto" w:fill="auto"/>
            <w:noWrap/>
            <w:vAlign w:val="bottom"/>
            <w:hideMark/>
          </w:tcPr>
          <w:p w14:paraId="2A4DDA9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736" w:type="pct"/>
            <w:tcBorders>
              <w:top w:val="nil"/>
              <w:left w:val="nil"/>
              <w:bottom w:val="nil"/>
              <w:right w:val="nil"/>
            </w:tcBorders>
            <w:shd w:val="clear" w:color="auto" w:fill="auto"/>
            <w:noWrap/>
            <w:vAlign w:val="bottom"/>
            <w:hideMark/>
          </w:tcPr>
          <w:p w14:paraId="07C798C4"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95.45</w:t>
            </w:r>
          </w:p>
        </w:tc>
        <w:tc>
          <w:tcPr>
            <w:tcW w:w="657" w:type="pct"/>
            <w:tcBorders>
              <w:top w:val="nil"/>
              <w:left w:val="nil"/>
              <w:bottom w:val="nil"/>
              <w:right w:val="nil"/>
            </w:tcBorders>
            <w:shd w:val="clear" w:color="auto" w:fill="auto"/>
            <w:noWrap/>
            <w:vAlign w:val="bottom"/>
            <w:hideMark/>
          </w:tcPr>
          <w:p w14:paraId="0F3C5CBD"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19BE87B8"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4.55</w:t>
            </w:r>
          </w:p>
        </w:tc>
        <w:tc>
          <w:tcPr>
            <w:tcW w:w="740" w:type="pct"/>
            <w:tcBorders>
              <w:top w:val="nil"/>
              <w:left w:val="nil"/>
              <w:bottom w:val="nil"/>
              <w:right w:val="nil"/>
            </w:tcBorders>
            <w:shd w:val="clear" w:color="auto" w:fill="auto"/>
            <w:noWrap/>
            <w:vAlign w:val="bottom"/>
            <w:hideMark/>
          </w:tcPr>
          <w:p w14:paraId="3D695524"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22CE7A15" w14:textId="77777777" w:rsidTr="00C31697">
        <w:trPr>
          <w:trHeight w:val="288"/>
        </w:trPr>
        <w:tc>
          <w:tcPr>
            <w:tcW w:w="2126" w:type="pct"/>
            <w:tcBorders>
              <w:top w:val="nil"/>
              <w:left w:val="nil"/>
              <w:bottom w:val="nil"/>
              <w:right w:val="nil"/>
            </w:tcBorders>
            <w:shd w:val="clear" w:color="auto" w:fill="auto"/>
            <w:noWrap/>
            <w:vAlign w:val="bottom"/>
            <w:hideMark/>
          </w:tcPr>
          <w:p w14:paraId="0CC408AF"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736" w:type="pct"/>
            <w:tcBorders>
              <w:top w:val="nil"/>
              <w:left w:val="nil"/>
              <w:bottom w:val="nil"/>
              <w:right w:val="nil"/>
            </w:tcBorders>
            <w:shd w:val="clear" w:color="auto" w:fill="auto"/>
            <w:noWrap/>
            <w:vAlign w:val="bottom"/>
            <w:hideMark/>
          </w:tcPr>
          <w:p w14:paraId="578DDC8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83.33</w:t>
            </w:r>
          </w:p>
        </w:tc>
        <w:tc>
          <w:tcPr>
            <w:tcW w:w="657" w:type="pct"/>
            <w:tcBorders>
              <w:top w:val="nil"/>
              <w:left w:val="nil"/>
              <w:bottom w:val="nil"/>
              <w:right w:val="nil"/>
            </w:tcBorders>
            <w:shd w:val="clear" w:color="auto" w:fill="auto"/>
            <w:noWrap/>
            <w:vAlign w:val="bottom"/>
            <w:hideMark/>
          </w:tcPr>
          <w:p w14:paraId="78529875"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13AFCA26"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16.67</w:t>
            </w:r>
          </w:p>
        </w:tc>
        <w:tc>
          <w:tcPr>
            <w:tcW w:w="740" w:type="pct"/>
            <w:tcBorders>
              <w:top w:val="nil"/>
              <w:left w:val="nil"/>
              <w:bottom w:val="nil"/>
              <w:right w:val="nil"/>
            </w:tcBorders>
            <w:shd w:val="clear" w:color="auto" w:fill="auto"/>
            <w:noWrap/>
            <w:vAlign w:val="bottom"/>
            <w:hideMark/>
          </w:tcPr>
          <w:p w14:paraId="59EAE134"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4CE175B5" w14:textId="77777777" w:rsidTr="00C31697">
        <w:trPr>
          <w:trHeight w:val="288"/>
        </w:trPr>
        <w:tc>
          <w:tcPr>
            <w:tcW w:w="2126" w:type="pct"/>
            <w:tcBorders>
              <w:top w:val="nil"/>
              <w:left w:val="nil"/>
              <w:bottom w:val="nil"/>
              <w:right w:val="nil"/>
            </w:tcBorders>
            <w:shd w:val="clear" w:color="auto" w:fill="auto"/>
            <w:noWrap/>
            <w:vAlign w:val="bottom"/>
            <w:hideMark/>
          </w:tcPr>
          <w:p w14:paraId="662E4A9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736" w:type="pct"/>
            <w:tcBorders>
              <w:top w:val="nil"/>
              <w:left w:val="nil"/>
              <w:bottom w:val="nil"/>
              <w:right w:val="nil"/>
            </w:tcBorders>
            <w:shd w:val="clear" w:color="auto" w:fill="auto"/>
            <w:noWrap/>
            <w:vAlign w:val="bottom"/>
            <w:hideMark/>
          </w:tcPr>
          <w:p w14:paraId="18EFC62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657" w:type="pct"/>
            <w:tcBorders>
              <w:top w:val="nil"/>
              <w:left w:val="nil"/>
              <w:bottom w:val="nil"/>
              <w:right w:val="nil"/>
            </w:tcBorders>
            <w:shd w:val="clear" w:color="auto" w:fill="auto"/>
            <w:noWrap/>
            <w:vAlign w:val="bottom"/>
            <w:hideMark/>
          </w:tcPr>
          <w:p w14:paraId="41920E27"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1B35C04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740" w:type="pct"/>
            <w:tcBorders>
              <w:top w:val="nil"/>
              <w:left w:val="nil"/>
              <w:bottom w:val="nil"/>
              <w:right w:val="nil"/>
            </w:tcBorders>
            <w:shd w:val="clear" w:color="auto" w:fill="auto"/>
            <w:noWrap/>
            <w:vAlign w:val="bottom"/>
            <w:hideMark/>
          </w:tcPr>
          <w:p w14:paraId="781EB3B7"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1184C42D" w14:textId="77777777" w:rsidTr="00C31697">
        <w:trPr>
          <w:trHeight w:val="288"/>
        </w:trPr>
        <w:tc>
          <w:tcPr>
            <w:tcW w:w="2126" w:type="pct"/>
            <w:tcBorders>
              <w:top w:val="nil"/>
              <w:left w:val="nil"/>
              <w:bottom w:val="nil"/>
              <w:right w:val="nil"/>
            </w:tcBorders>
            <w:shd w:val="clear" w:color="auto" w:fill="auto"/>
            <w:noWrap/>
            <w:vAlign w:val="bottom"/>
            <w:hideMark/>
          </w:tcPr>
          <w:p w14:paraId="006D6EE9"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736" w:type="pct"/>
            <w:tcBorders>
              <w:top w:val="nil"/>
              <w:left w:val="nil"/>
              <w:bottom w:val="nil"/>
              <w:right w:val="nil"/>
            </w:tcBorders>
            <w:shd w:val="clear" w:color="auto" w:fill="auto"/>
            <w:noWrap/>
            <w:vAlign w:val="bottom"/>
            <w:hideMark/>
          </w:tcPr>
          <w:p w14:paraId="01447F12"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3BCB7F47"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08DE8C71"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5CBE7469"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r>
      <w:tr w:rsidR="00134564" w:rsidRPr="00134564" w14:paraId="0BD806DD" w14:textId="77777777" w:rsidTr="00C31697">
        <w:trPr>
          <w:trHeight w:val="288"/>
        </w:trPr>
        <w:tc>
          <w:tcPr>
            <w:tcW w:w="2126" w:type="pct"/>
            <w:tcBorders>
              <w:top w:val="nil"/>
              <w:left w:val="nil"/>
              <w:bottom w:val="nil"/>
              <w:right w:val="nil"/>
            </w:tcBorders>
            <w:shd w:val="clear" w:color="auto" w:fill="auto"/>
            <w:noWrap/>
            <w:vAlign w:val="bottom"/>
            <w:hideMark/>
          </w:tcPr>
          <w:p w14:paraId="2D66B8A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736" w:type="pct"/>
            <w:tcBorders>
              <w:top w:val="nil"/>
              <w:left w:val="nil"/>
              <w:bottom w:val="nil"/>
              <w:right w:val="nil"/>
            </w:tcBorders>
            <w:shd w:val="clear" w:color="auto" w:fill="auto"/>
            <w:noWrap/>
            <w:vAlign w:val="bottom"/>
            <w:hideMark/>
          </w:tcPr>
          <w:p w14:paraId="58C5E0DD"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57" w:type="pct"/>
            <w:tcBorders>
              <w:top w:val="nil"/>
              <w:left w:val="nil"/>
              <w:bottom w:val="nil"/>
              <w:right w:val="nil"/>
            </w:tcBorders>
            <w:shd w:val="clear" w:color="auto" w:fill="auto"/>
            <w:noWrap/>
            <w:vAlign w:val="bottom"/>
            <w:hideMark/>
          </w:tcPr>
          <w:p w14:paraId="3A505919"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3776F39E"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696CBE93"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32820EC3" w14:textId="77777777" w:rsidTr="00C31697">
        <w:trPr>
          <w:trHeight w:val="288"/>
        </w:trPr>
        <w:tc>
          <w:tcPr>
            <w:tcW w:w="2126" w:type="pct"/>
            <w:tcBorders>
              <w:top w:val="nil"/>
              <w:left w:val="nil"/>
              <w:bottom w:val="nil"/>
              <w:right w:val="nil"/>
            </w:tcBorders>
            <w:shd w:val="clear" w:color="auto" w:fill="auto"/>
            <w:noWrap/>
            <w:vAlign w:val="bottom"/>
            <w:hideMark/>
          </w:tcPr>
          <w:p w14:paraId="798C109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736" w:type="pct"/>
            <w:tcBorders>
              <w:top w:val="nil"/>
              <w:left w:val="nil"/>
              <w:bottom w:val="nil"/>
              <w:right w:val="nil"/>
            </w:tcBorders>
            <w:shd w:val="clear" w:color="auto" w:fill="auto"/>
            <w:noWrap/>
            <w:vAlign w:val="bottom"/>
            <w:hideMark/>
          </w:tcPr>
          <w:p w14:paraId="0D66706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87.37</w:t>
            </w:r>
          </w:p>
        </w:tc>
        <w:tc>
          <w:tcPr>
            <w:tcW w:w="657" w:type="pct"/>
            <w:tcBorders>
              <w:top w:val="nil"/>
              <w:left w:val="nil"/>
              <w:bottom w:val="nil"/>
              <w:right w:val="nil"/>
            </w:tcBorders>
            <w:shd w:val="clear" w:color="auto" w:fill="auto"/>
            <w:noWrap/>
            <w:vAlign w:val="bottom"/>
            <w:hideMark/>
          </w:tcPr>
          <w:p w14:paraId="2DF36574"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4.21</w:t>
            </w:r>
          </w:p>
        </w:tc>
        <w:tc>
          <w:tcPr>
            <w:tcW w:w="741" w:type="pct"/>
            <w:tcBorders>
              <w:top w:val="nil"/>
              <w:left w:val="nil"/>
              <w:bottom w:val="nil"/>
              <w:right w:val="nil"/>
            </w:tcBorders>
            <w:shd w:val="clear" w:color="auto" w:fill="auto"/>
            <w:noWrap/>
            <w:vAlign w:val="bottom"/>
            <w:hideMark/>
          </w:tcPr>
          <w:p w14:paraId="6D87EFE6"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8.42</w:t>
            </w:r>
          </w:p>
        </w:tc>
        <w:tc>
          <w:tcPr>
            <w:tcW w:w="740" w:type="pct"/>
            <w:tcBorders>
              <w:top w:val="nil"/>
              <w:left w:val="nil"/>
              <w:bottom w:val="nil"/>
              <w:right w:val="nil"/>
            </w:tcBorders>
            <w:shd w:val="clear" w:color="auto" w:fill="auto"/>
            <w:noWrap/>
            <w:vAlign w:val="bottom"/>
            <w:hideMark/>
          </w:tcPr>
          <w:p w14:paraId="130B45D1"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79FC386B" w14:textId="77777777" w:rsidTr="00C31697">
        <w:trPr>
          <w:trHeight w:val="288"/>
        </w:trPr>
        <w:tc>
          <w:tcPr>
            <w:tcW w:w="2126" w:type="pct"/>
            <w:tcBorders>
              <w:top w:val="nil"/>
              <w:left w:val="nil"/>
              <w:bottom w:val="nil"/>
              <w:right w:val="nil"/>
            </w:tcBorders>
            <w:shd w:val="clear" w:color="auto" w:fill="auto"/>
            <w:noWrap/>
            <w:vAlign w:val="bottom"/>
            <w:hideMark/>
          </w:tcPr>
          <w:p w14:paraId="427D0C4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736" w:type="pct"/>
            <w:tcBorders>
              <w:top w:val="nil"/>
              <w:left w:val="nil"/>
              <w:bottom w:val="nil"/>
              <w:right w:val="nil"/>
            </w:tcBorders>
            <w:shd w:val="clear" w:color="auto" w:fill="auto"/>
            <w:noWrap/>
            <w:vAlign w:val="bottom"/>
            <w:hideMark/>
          </w:tcPr>
          <w:p w14:paraId="524CFDE6"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87.58</w:t>
            </w:r>
          </w:p>
        </w:tc>
        <w:tc>
          <w:tcPr>
            <w:tcW w:w="657" w:type="pct"/>
            <w:tcBorders>
              <w:top w:val="nil"/>
              <w:left w:val="nil"/>
              <w:bottom w:val="nil"/>
              <w:right w:val="nil"/>
            </w:tcBorders>
            <w:shd w:val="clear" w:color="auto" w:fill="auto"/>
            <w:noWrap/>
            <w:vAlign w:val="bottom"/>
            <w:hideMark/>
          </w:tcPr>
          <w:p w14:paraId="6EB52EED"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4.58</w:t>
            </w:r>
          </w:p>
        </w:tc>
        <w:tc>
          <w:tcPr>
            <w:tcW w:w="741" w:type="pct"/>
            <w:tcBorders>
              <w:top w:val="nil"/>
              <w:left w:val="nil"/>
              <w:bottom w:val="nil"/>
              <w:right w:val="nil"/>
            </w:tcBorders>
            <w:shd w:val="clear" w:color="auto" w:fill="auto"/>
            <w:noWrap/>
            <w:vAlign w:val="bottom"/>
            <w:hideMark/>
          </w:tcPr>
          <w:p w14:paraId="37D63A27"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5.88</w:t>
            </w:r>
          </w:p>
        </w:tc>
        <w:tc>
          <w:tcPr>
            <w:tcW w:w="740" w:type="pct"/>
            <w:tcBorders>
              <w:top w:val="nil"/>
              <w:left w:val="nil"/>
              <w:bottom w:val="nil"/>
              <w:right w:val="nil"/>
            </w:tcBorders>
            <w:shd w:val="clear" w:color="auto" w:fill="auto"/>
            <w:noWrap/>
            <w:vAlign w:val="bottom"/>
            <w:hideMark/>
          </w:tcPr>
          <w:p w14:paraId="3081ADF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1.96</w:t>
            </w:r>
          </w:p>
        </w:tc>
      </w:tr>
      <w:tr w:rsidR="00134564" w:rsidRPr="00134564" w14:paraId="05B21F8D" w14:textId="77777777" w:rsidTr="00C31697">
        <w:trPr>
          <w:trHeight w:val="288"/>
        </w:trPr>
        <w:tc>
          <w:tcPr>
            <w:tcW w:w="2126" w:type="pct"/>
            <w:tcBorders>
              <w:top w:val="nil"/>
              <w:left w:val="nil"/>
              <w:bottom w:val="nil"/>
              <w:right w:val="nil"/>
            </w:tcBorders>
            <w:shd w:val="clear" w:color="auto" w:fill="auto"/>
            <w:noWrap/>
            <w:vAlign w:val="bottom"/>
            <w:hideMark/>
          </w:tcPr>
          <w:p w14:paraId="5C0D5096"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736" w:type="pct"/>
            <w:tcBorders>
              <w:top w:val="nil"/>
              <w:left w:val="nil"/>
              <w:bottom w:val="nil"/>
              <w:right w:val="nil"/>
            </w:tcBorders>
            <w:shd w:val="clear" w:color="auto" w:fill="auto"/>
            <w:noWrap/>
            <w:vAlign w:val="bottom"/>
            <w:hideMark/>
          </w:tcPr>
          <w:p w14:paraId="05D9841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76.12</w:t>
            </w:r>
          </w:p>
        </w:tc>
        <w:tc>
          <w:tcPr>
            <w:tcW w:w="657" w:type="pct"/>
            <w:tcBorders>
              <w:top w:val="nil"/>
              <w:left w:val="nil"/>
              <w:bottom w:val="nil"/>
              <w:right w:val="nil"/>
            </w:tcBorders>
            <w:shd w:val="clear" w:color="auto" w:fill="auto"/>
            <w:noWrap/>
            <w:vAlign w:val="bottom"/>
            <w:hideMark/>
          </w:tcPr>
          <w:p w14:paraId="04ADABB8"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2.99</w:t>
            </w:r>
          </w:p>
        </w:tc>
        <w:tc>
          <w:tcPr>
            <w:tcW w:w="741" w:type="pct"/>
            <w:tcBorders>
              <w:top w:val="nil"/>
              <w:left w:val="nil"/>
              <w:bottom w:val="nil"/>
              <w:right w:val="nil"/>
            </w:tcBorders>
            <w:shd w:val="clear" w:color="auto" w:fill="auto"/>
            <w:noWrap/>
            <w:vAlign w:val="bottom"/>
            <w:hideMark/>
          </w:tcPr>
          <w:p w14:paraId="15A17642"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19.40</w:t>
            </w:r>
          </w:p>
        </w:tc>
        <w:tc>
          <w:tcPr>
            <w:tcW w:w="740" w:type="pct"/>
            <w:tcBorders>
              <w:top w:val="nil"/>
              <w:left w:val="nil"/>
              <w:bottom w:val="nil"/>
              <w:right w:val="nil"/>
            </w:tcBorders>
            <w:shd w:val="clear" w:color="auto" w:fill="auto"/>
            <w:noWrap/>
            <w:vAlign w:val="bottom"/>
            <w:hideMark/>
          </w:tcPr>
          <w:p w14:paraId="6E426F3B"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1.49</w:t>
            </w:r>
          </w:p>
        </w:tc>
      </w:tr>
      <w:tr w:rsidR="00134564" w:rsidRPr="00134564" w14:paraId="27F3CE36" w14:textId="77777777" w:rsidTr="00C31697">
        <w:trPr>
          <w:trHeight w:val="288"/>
        </w:trPr>
        <w:tc>
          <w:tcPr>
            <w:tcW w:w="2126" w:type="pct"/>
            <w:tcBorders>
              <w:top w:val="nil"/>
              <w:left w:val="nil"/>
              <w:bottom w:val="nil"/>
              <w:right w:val="nil"/>
            </w:tcBorders>
            <w:shd w:val="clear" w:color="auto" w:fill="auto"/>
            <w:noWrap/>
            <w:vAlign w:val="bottom"/>
            <w:hideMark/>
          </w:tcPr>
          <w:p w14:paraId="1D71141B"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736" w:type="pct"/>
            <w:tcBorders>
              <w:top w:val="nil"/>
              <w:left w:val="nil"/>
              <w:bottom w:val="nil"/>
              <w:right w:val="nil"/>
            </w:tcBorders>
            <w:shd w:val="clear" w:color="auto" w:fill="auto"/>
            <w:noWrap/>
            <w:vAlign w:val="bottom"/>
            <w:hideMark/>
          </w:tcPr>
          <w:p w14:paraId="161D05E9"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727874AA"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1220805E"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03E94B20"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r>
      <w:tr w:rsidR="00134564" w:rsidRPr="00134564" w14:paraId="770519FD" w14:textId="77777777" w:rsidTr="00C31697">
        <w:trPr>
          <w:trHeight w:val="288"/>
        </w:trPr>
        <w:tc>
          <w:tcPr>
            <w:tcW w:w="2126" w:type="pct"/>
            <w:tcBorders>
              <w:top w:val="nil"/>
              <w:left w:val="nil"/>
              <w:bottom w:val="nil"/>
              <w:right w:val="nil"/>
            </w:tcBorders>
            <w:shd w:val="clear" w:color="auto" w:fill="auto"/>
            <w:noWrap/>
            <w:vAlign w:val="bottom"/>
            <w:hideMark/>
          </w:tcPr>
          <w:p w14:paraId="4F3AC15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736" w:type="pct"/>
            <w:tcBorders>
              <w:top w:val="nil"/>
              <w:left w:val="nil"/>
              <w:bottom w:val="nil"/>
              <w:right w:val="nil"/>
            </w:tcBorders>
            <w:shd w:val="clear" w:color="auto" w:fill="auto"/>
            <w:noWrap/>
            <w:vAlign w:val="bottom"/>
            <w:hideMark/>
          </w:tcPr>
          <w:p w14:paraId="1C16EFC8"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86.89</w:t>
            </w:r>
          </w:p>
        </w:tc>
        <w:tc>
          <w:tcPr>
            <w:tcW w:w="657" w:type="pct"/>
            <w:tcBorders>
              <w:top w:val="nil"/>
              <w:left w:val="nil"/>
              <w:bottom w:val="nil"/>
              <w:right w:val="nil"/>
            </w:tcBorders>
            <w:shd w:val="clear" w:color="auto" w:fill="auto"/>
            <w:noWrap/>
            <w:vAlign w:val="bottom"/>
            <w:hideMark/>
          </w:tcPr>
          <w:p w14:paraId="36F99DB4"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3.75</w:t>
            </w:r>
          </w:p>
        </w:tc>
        <w:tc>
          <w:tcPr>
            <w:tcW w:w="741" w:type="pct"/>
            <w:tcBorders>
              <w:top w:val="nil"/>
              <w:left w:val="nil"/>
              <w:bottom w:val="nil"/>
              <w:right w:val="nil"/>
            </w:tcBorders>
            <w:shd w:val="clear" w:color="auto" w:fill="auto"/>
            <w:noWrap/>
            <w:vAlign w:val="bottom"/>
            <w:hideMark/>
          </w:tcPr>
          <w:p w14:paraId="2123D843"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8.24</w:t>
            </w:r>
          </w:p>
        </w:tc>
        <w:tc>
          <w:tcPr>
            <w:tcW w:w="740" w:type="pct"/>
            <w:tcBorders>
              <w:top w:val="nil"/>
              <w:left w:val="nil"/>
              <w:bottom w:val="nil"/>
              <w:right w:val="nil"/>
            </w:tcBorders>
            <w:shd w:val="clear" w:color="auto" w:fill="auto"/>
            <w:noWrap/>
            <w:vAlign w:val="bottom"/>
            <w:hideMark/>
          </w:tcPr>
          <w:p w14:paraId="772C3BF5"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1.12</w:t>
            </w:r>
          </w:p>
        </w:tc>
      </w:tr>
      <w:tr w:rsidR="00134564" w:rsidRPr="00134564" w14:paraId="3852519D" w14:textId="77777777" w:rsidTr="00C31697">
        <w:trPr>
          <w:trHeight w:val="288"/>
        </w:trPr>
        <w:tc>
          <w:tcPr>
            <w:tcW w:w="2126" w:type="pct"/>
            <w:tcBorders>
              <w:top w:val="nil"/>
              <w:left w:val="nil"/>
              <w:bottom w:val="nil"/>
              <w:right w:val="nil"/>
            </w:tcBorders>
            <w:shd w:val="clear" w:color="auto" w:fill="auto"/>
            <w:noWrap/>
            <w:vAlign w:val="bottom"/>
            <w:hideMark/>
          </w:tcPr>
          <w:p w14:paraId="19C3060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736" w:type="pct"/>
            <w:tcBorders>
              <w:top w:val="nil"/>
              <w:left w:val="nil"/>
              <w:bottom w:val="nil"/>
              <w:right w:val="nil"/>
            </w:tcBorders>
            <w:shd w:val="clear" w:color="auto" w:fill="auto"/>
            <w:noWrap/>
            <w:vAlign w:val="bottom"/>
            <w:hideMark/>
          </w:tcPr>
          <w:p w14:paraId="69CA4162"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75.51</w:t>
            </w:r>
          </w:p>
        </w:tc>
        <w:tc>
          <w:tcPr>
            <w:tcW w:w="657" w:type="pct"/>
            <w:tcBorders>
              <w:top w:val="nil"/>
              <w:left w:val="nil"/>
              <w:bottom w:val="nil"/>
              <w:right w:val="nil"/>
            </w:tcBorders>
            <w:shd w:val="clear" w:color="auto" w:fill="auto"/>
            <w:noWrap/>
            <w:vAlign w:val="bottom"/>
            <w:hideMark/>
          </w:tcPr>
          <w:p w14:paraId="0F3B3175"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6.12</w:t>
            </w:r>
          </w:p>
        </w:tc>
        <w:tc>
          <w:tcPr>
            <w:tcW w:w="741" w:type="pct"/>
            <w:tcBorders>
              <w:top w:val="nil"/>
              <w:left w:val="nil"/>
              <w:bottom w:val="nil"/>
              <w:right w:val="nil"/>
            </w:tcBorders>
            <w:shd w:val="clear" w:color="auto" w:fill="auto"/>
            <w:noWrap/>
            <w:vAlign w:val="bottom"/>
            <w:hideMark/>
          </w:tcPr>
          <w:p w14:paraId="6CE51BB6"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16.33</w:t>
            </w:r>
          </w:p>
        </w:tc>
        <w:tc>
          <w:tcPr>
            <w:tcW w:w="740" w:type="pct"/>
            <w:tcBorders>
              <w:top w:val="nil"/>
              <w:left w:val="nil"/>
              <w:bottom w:val="nil"/>
              <w:right w:val="nil"/>
            </w:tcBorders>
            <w:shd w:val="clear" w:color="auto" w:fill="auto"/>
            <w:noWrap/>
            <w:vAlign w:val="bottom"/>
            <w:hideMark/>
          </w:tcPr>
          <w:p w14:paraId="2C64F687"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2.04</w:t>
            </w:r>
          </w:p>
        </w:tc>
      </w:tr>
      <w:tr w:rsidR="00134564" w:rsidRPr="00134564" w14:paraId="78A49BBC" w14:textId="77777777" w:rsidTr="00C31697">
        <w:trPr>
          <w:trHeight w:val="288"/>
        </w:trPr>
        <w:tc>
          <w:tcPr>
            <w:tcW w:w="2126" w:type="pct"/>
            <w:tcBorders>
              <w:top w:val="nil"/>
              <w:left w:val="nil"/>
              <w:bottom w:val="nil"/>
              <w:right w:val="nil"/>
            </w:tcBorders>
            <w:shd w:val="clear" w:color="auto" w:fill="auto"/>
            <w:noWrap/>
            <w:vAlign w:val="bottom"/>
            <w:hideMark/>
          </w:tcPr>
          <w:p w14:paraId="4911D33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736" w:type="pct"/>
            <w:tcBorders>
              <w:top w:val="nil"/>
              <w:left w:val="nil"/>
              <w:bottom w:val="nil"/>
              <w:right w:val="nil"/>
            </w:tcBorders>
            <w:shd w:val="clear" w:color="auto" w:fill="auto"/>
            <w:noWrap/>
            <w:vAlign w:val="bottom"/>
            <w:hideMark/>
          </w:tcPr>
          <w:p w14:paraId="4BDFF2DD"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6974EFFC"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46277F5F"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744E3DC5"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p>
        </w:tc>
      </w:tr>
      <w:tr w:rsidR="00134564" w:rsidRPr="00134564" w14:paraId="3AB19CAD" w14:textId="77777777" w:rsidTr="00C31697">
        <w:trPr>
          <w:trHeight w:val="288"/>
        </w:trPr>
        <w:tc>
          <w:tcPr>
            <w:tcW w:w="2126" w:type="pct"/>
            <w:tcBorders>
              <w:top w:val="nil"/>
              <w:left w:val="nil"/>
              <w:bottom w:val="nil"/>
              <w:right w:val="nil"/>
            </w:tcBorders>
            <w:shd w:val="clear" w:color="auto" w:fill="auto"/>
            <w:noWrap/>
            <w:vAlign w:val="bottom"/>
            <w:hideMark/>
          </w:tcPr>
          <w:p w14:paraId="5DF76E2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736" w:type="pct"/>
            <w:tcBorders>
              <w:top w:val="nil"/>
              <w:left w:val="nil"/>
              <w:bottom w:val="nil"/>
              <w:right w:val="nil"/>
            </w:tcBorders>
            <w:shd w:val="clear" w:color="auto" w:fill="auto"/>
            <w:noWrap/>
            <w:vAlign w:val="bottom"/>
            <w:hideMark/>
          </w:tcPr>
          <w:p w14:paraId="784A0643"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83.10</w:t>
            </w:r>
          </w:p>
        </w:tc>
        <w:tc>
          <w:tcPr>
            <w:tcW w:w="657" w:type="pct"/>
            <w:tcBorders>
              <w:top w:val="nil"/>
              <w:left w:val="nil"/>
              <w:bottom w:val="nil"/>
              <w:right w:val="nil"/>
            </w:tcBorders>
            <w:shd w:val="clear" w:color="auto" w:fill="auto"/>
            <w:noWrap/>
            <w:vAlign w:val="bottom"/>
            <w:hideMark/>
          </w:tcPr>
          <w:p w14:paraId="4ADF43B5"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5.63</w:t>
            </w:r>
          </w:p>
        </w:tc>
        <w:tc>
          <w:tcPr>
            <w:tcW w:w="741" w:type="pct"/>
            <w:tcBorders>
              <w:top w:val="nil"/>
              <w:left w:val="nil"/>
              <w:bottom w:val="nil"/>
              <w:right w:val="nil"/>
            </w:tcBorders>
            <w:shd w:val="clear" w:color="auto" w:fill="auto"/>
            <w:noWrap/>
            <w:vAlign w:val="bottom"/>
            <w:hideMark/>
          </w:tcPr>
          <w:p w14:paraId="72354AE5"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9.86</w:t>
            </w:r>
          </w:p>
        </w:tc>
        <w:tc>
          <w:tcPr>
            <w:tcW w:w="740" w:type="pct"/>
            <w:tcBorders>
              <w:top w:val="nil"/>
              <w:left w:val="nil"/>
              <w:bottom w:val="nil"/>
              <w:right w:val="nil"/>
            </w:tcBorders>
            <w:shd w:val="clear" w:color="auto" w:fill="auto"/>
            <w:noWrap/>
            <w:vAlign w:val="bottom"/>
            <w:hideMark/>
          </w:tcPr>
          <w:p w14:paraId="018732B9"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1.41</w:t>
            </w:r>
          </w:p>
        </w:tc>
      </w:tr>
      <w:tr w:rsidR="00134564" w:rsidRPr="00134564" w14:paraId="5B20B326" w14:textId="77777777" w:rsidTr="00C31697">
        <w:trPr>
          <w:trHeight w:val="288"/>
        </w:trPr>
        <w:tc>
          <w:tcPr>
            <w:tcW w:w="2126" w:type="pct"/>
            <w:tcBorders>
              <w:top w:val="nil"/>
              <w:left w:val="nil"/>
              <w:bottom w:val="nil"/>
              <w:right w:val="nil"/>
            </w:tcBorders>
            <w:shd w:val="clear" w:color="auto" w:fill="auto"/>
            <w:noWrap/>
            <w:vAlign w:val="bottom"/>
            <w:hideMark/>
          </w:tcPr>
          <w:p w14:paraId="4AD47EE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736" w:type="pct"/>
            <w:tcBorders>
              <w:top w:val="nil"/>
              <w:left w:val="nil"/>
              <w:bottom w:val="nil"/>
              <w:right w:val="nil"/>
            </w:tcBorders>
            <w:shd w:val="clear" w:color="auto" w:fill="auto"/>
            <w:noWrap/>
            <w:vAlign w:val="bottom"/>
            <w:hideMark/>
          </w:tcPr>
          <w:p w14:paraId="551531FE"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83.33</w:t>
            </w:r>
          </w:p>
        </w:tc>
        <w:tc>
          <w:tcPr>
            <w:tcW w:w="657" w:type="pct"/>
            <w:tcBorders>
              <w:top w:val="nil"/>
              <w:left w:val="nil"/>
              <w:bottom w:val="nil"/>
              <w:right w:val="nil"/>
            </w:tcBorders>
            <w:shd w:val="clear" w:color="auto" w:fill="auto"/>
            <w:noWrap/>
            <w:vAlign w:val="bottom"/>
            <w:hideMark/>
          </w:tcPr>
          <w:p w14:paraId="292BC174"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5.56</w:t>
            </w:r>
          </w:p>
        </w:tc>
        <w:tc>
          <w:tcPr>
            <w:tcW w:w="741" w:type="pct"/>
            <w:tcBorders>
              <w:top w:val="nil"/>
              <w:left w:val="nil"/>
              <w:bottom w:val="nil"/>
              <w:right w:val="nil"/>
            </w:tcBorders>
            <w:shd w:val="clear" w:color="auto" w:fill="auto"/>
            <w:noWrap/>
            <w:vAlign w:val="bottom"/>
            <w:hideMark/>
          </w:tcPr>
          <w:p w14:paraId="0EA9535D"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11.11</w:t>
            </w:r>
          </w:p>
        </w:tc>
        <w:tc>
          <w:tcPr>
            <w:tcW w:w="740" w:type="pct"/>
            <w:tcBorders>
              <w:top w:val="nil"/>
              <w:left w:val="nil"/>
              <w:bottom w:val="nil"/>
              <w:right w:val="nil"/>
            </w:tcBorders>
            <w:shd w:val="clear" w:color="auto" w:fill="auto"/>
            <w:noWrap/>
            <w:vAlign w:val="bottom"/>
            <w:hideMark/>
          </w:tcPr>
          <w:p w14:paraId="10EFD08F"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28F19956" w14:textId="77777777" w:rsidTr="00C31697">
        <w:trPr>
          <w:trHeight w:val="288"/>
        </w:trPr>
        <w:tc>
          <w:tcPr>
            <w:tcW w:w="2126" w:type="pct"/>
            <w:tcBorders>
              <w:top w:val="nil"/>
              <w:left w:val="nil"/>
              <w:bottom w:val="nil"/>
              <w:right w:val="nil"/>
            </w:tcBorders>
            <w:shd w:val="clear" w:color="auto" w:fill="auto"/>
            <w:noWrap/>
            <w:vAlign w:val="bottom"/>
            <w:hideMark/>
          </w:tcPr>
          <w:p w14:paraId="1085914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736" w:type="pct"/>
            <w:tcBorders>
              <w:top w:val="nil"/>
              <w:left w:val="nil"/>
              <w:bottom w:val="nil"/>
              <w:right w:val="nil"/>
            </w:tcBorders>
            <w:shd w:val="clear" w:color="auto" w:fill="auto"/>
            <w:noWrap/>
            <w:vAlign w:val="bottom"/>
            <w:hideMark/>
          </w:tcPr>
          <w:p w14:paraId="6F23D7F0"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82.81</w:t>
            </w:r>
          </w:p>
        </w:tc>
        <w:tc>
          <w:tcPr>
            <w:tcW w:w="657" w:type="pct"/>
            <w:tcBorders>
              <w:top w:val="nil"/>
              <w:left w:val="nil"/>
              <w:bottom w:val="nil"/>
              <w:right w:val="nil"/>
            </w:tcBorders>
            <w:shd w:val="clear" w:color="auto" w:fill="auto"/>
            <w:noWrap/>
            <w:vAlign w:val="bottom"/>
            <w:hideMark/>
          </w:tcPr>
          <w:p w14:paraId="4D200F64"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4.69</w:t>
            </w:r>
          </w:p>
        </w:tc>
        <w:tc>
          <w:tcPr>
            <w:tcW w:w="741" w:type="pct"/>
            <w:tcBorders>
              <w:top w:val="nil"/>
              <w:left w:val="nil"/>
              <w:bottom w:val="nil"/>
              <w:right w:val="nil"/>
            </w:tcBorders>
            <w:shd w:val="clear" w:color="auto" w:fill="auto"/>
            <w:noWrap/>
            <w:vAlign w:val="bottom"/>
            <w:hideMark/>
          </w:tcPr>
          <w:p w14:paraId="61FB5D3F"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10.94</w:t>
            </w:r>
          </w:p>
        </w:tc>
        <w:tc>
          <w:tcPr>
            <w:tcW w:w="740" w:type="pct"/>
            <w:tcBorders>
              <w:top w:val="nil"/>
              <w:left w:val="nil"/>
              <w:bottom w:val="nil"/>
              <w:right w:val="nil"/>
            </w:tcBorders>
            <w:shd w:val="clear" w:color="auto" w:fill="auto"/>
            <w:noWrap/>
            <w:vAlign w:val="bottom"/>
            <w:hideMark/>
          </w:tcPr>
          <w:p w14:paraId="033525A3"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1.56</w:t>
            </w:r>
          </w:p>
        </w:tc>
      </w:tr>
      <w:tr w:rsidR="00134564" w:rsidRPr="00134564" w14:paraId="1A2C5276" w14:textId="77777777" w:rsidTr="00C31697">
        <w:trPr>
          <w:trHeight w:val="288"/>
        </w:trPr>
        <w:tc>
          <w:tcPr>
            <w:tcW w:w="2126" w:type="pct"/>
            <w:tcBorders>
              <w:top w:val="nil"/>
              <w:left w:val="nil"/>
              <w:bottom w:val="nil"/>
              <w:right w:val="nil"/>
            </w:tcBorders>
            <w:shd w:val="clear" w:color="auto" w:fill="auto"/>
            <w:noWrap/>
            <w:vAlign w:val="bottom"/>
            <w:hideMark/>
          </w:tcPr>
          <w:p w14:paraId="579437C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736" w:type="pct"/>
            <w:tcBorders>
              <w:top w:val="nil"/>
              <w:left w:val="nil"/>
              <w:bottom w:val="nil"/>
              <w:right w:val="nil"/>
            </w:tcBorders>
            <w:shd w:val="clear" w:color="auto" w:fill="auto"/>
            <w:noWrap/>
            <w:vAlign w:val="bottom"/>
            <w:hideMark/>
          </w:tcPr>
          <w:p w14:paraId="6C2CE5B2"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80.95</w:t>
            </w:r>
          </w:p>
        </w:tc>
        <w:tc>
          <w:tcPr>
            <w:tcW w:w="657" w:type="pct"/>
            <w:tcBorders>
              <w:top w:val="nil"/>
              <w:left w:val="nil"/>
              <w:bottom w:val="nil"/>
              <w:right w:val="nil"/>
            </w:tcBorders>
            <w:shd w:val="clear" w:color="auto" w:fill="auto"/>
            <w:noWrap/>
            <w:vAlign w:val="bottom"/>
            <w:hideMark/>
          </w:tcPr>
          <w:p w14:paraId="1174C90A"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48514359"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14.29</w:t>
            </w:r>
          </w:p>
        </w:tc>
        <w:tc>
          <w:tcPr>
            <w:tcW w:w="740" w:type="pct"/>
            <w:tcBorders>
              <w:top w:val="nil"/>
              <w:left w:val="nil"/>
              <w:bottom w:val="nil"/>
              <w:right w:val="nil"/>
            </w:tcBorders>
            <w:shd w:val="clear" w:color="auto" w:fill="auto"/>
            <w:noWrap/>
            <w:vAlign w:val="bottom"/>
            <w:hideMark/>
          </w:tcPr>
          <w:p w14:paraId="70918871"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4.76</w:t>
            </w:r>
          </w:p>
        </w:tc>
      </w:tr>
      <w:tr w:rsidR="00134564" w:rsidRPr="00134564" w14:paraId="534E0081" w14:textId="77777777" w:rsidTr="00C31697">
        <w:trPr>
          <w:trHeight w:val="288"/>
        </w:trPr>
        <w:tc>
          <w:tcPr>
            <w:tcW w:w="2126" w:type="pct"/>
            <w:tcBorders>
              <w:top w:val="nil"/>
              <w:left w:val="nil"/>
              <w:bottom w:val="single" w:sz="4" w:space="0" w:color="auto"/>
              <w:right w:val="nil"/>
            </w:tcBorders>
            <w:shd w:val="clear" w:color="auto" w:fill="auto"/>
            <w:noWrap/>
            <w:vAlign w:val="bottom"/>
            <w:hideMark/>
          </w:tcPr>
          <w:p w14:paraId="316432A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736" w:type="pct"/>
            <w:tcBorders>
              <w:top w:val="nil"/>
              <w:left w:val="nil"/>
              <w:bottom w:val="single" w:sz="4" w:space="0" w:color="auto"/>
              <w:right w:val="nil"/>
            </w:tcBorders>
            <w:shd w:val="clear" w:color="auto" w:fill="auto"/>
            <w:noWrap/>
            <w:vAlign w:val="bottom"/>
            <w:hideMark/>
          </w:tcPr>
          <w:p w14:paraId="6BF772C6"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94.03</w:t>
            </w:r>
          </w:p>
        </w:tc>
        <w:tc>
          <w:tcPr>
            <w:tcW w:w="657" w:type="pct"/>
            <w:tcBorders>
              <w:top w:val="nil"/>
              <w:left w:val="nil"/>
              <w:bottom w:val="single" w:sz="4" w:space="0" w:color="auto"/>
              <w:right w:val="nil"/>
            </w:tcBorders>
            <w:shd w:val="clear" w:color="auto" w:fill="auto"/>
            <w:noWrap/>
            <w:vAlign w:val="bottom"/>
            <w:hideMark/>
          </w:tcPr>
          <w:p w14:paraId="0EFB14C9"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2.99</w:t>
            </w:r>
          </w:p>
        </w:tc>
        <w:tc>
          <w:tcPr>
            <w:tcW w:w="741" w:type="pct"/>
            <w:tcBorders>
              <w:top w:val="nil"/>
              <w:left w:val="nil"/>
              <w:bottom w:val="single" w:sz="4" w:space="0" w:color="auto"/>
              <w:right w:val="nil"/>
            </w:tcBorders>
            <w:shd w:val="clear" w:color="auto" w:fill="auto"/>
            <w:noWrap/>
            <w:vAlign w:val="bottom"/>
            <w:hideMark/>
          </w:tcPr>
          <w:p w14:paraId="51592A6D"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2.99</w:t>
            </w:r>
          </w:p>
        </w:tc>
        <w:tc>
          <w:tcPr>
            <w:tcW w:w="740" w:type="pct"/>
            <w:tcBorders>
              <w:top w:val="nil"/>
              <w:left w:val="nil"/>
              <w:bottom w:val="single" w:sz="4" w:space="0" w:color="auto"/>
              <w:right w:val="nil"/>
            </w:tcBorders>
            <w:shd w:val="clear" w:color="auto" w:fill="auto"/>
            <w:noWrap/>
            <w:vAlign w:val="bottom"/>
            <w:hideMark/>
          </w:tcPr>
          <w:p w14:paraId="64BD7568" w14:textId="77777777" w:rsidR="00C07053" w:rsidRPr="00134564" w:rsidRDefault="00C07053" w:rsidP="00C07053">
            <w:pPr>
              <w:spacing w:after="0" w:line="240" w:lineRule="auto"/>
              <w:jc w:val="center"/>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bl>
    <w:p w14:paraId="72763A04" w14:textId="77777777" w:rsidR="00C31697" w:rsidRPr="00134564" w:rsidRDefault="00C31697" w:rsidP="00C31697">
      <w:pPr>
        <w:rPr>
          <w:i/>
        </w:rPr>
      </w:pPr>
      <w:r w:rsidRPr="00134564">
        <w:rPr>
          <w:i/>
        </w:rPr>
        <w:t>Sources: Baseline survey of Cao Lanh Impact Evaluation</w:t>
      </w:r>
    </w:p>
    <w:p w14:paraId="3C9C8D89"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5CEE91C4" w14:textId="77777777" w:rsidR="00C07053" w:rsidRPr="00134564" w:rsidRDefault="00C07053" w:rsidP="00C07053">
      <w:pPr>
        <w:pStyle w:val="ASIBodyCopy"/>
        <w:keepNext/>
        <w:spacing w:before="0" w:after="0" w:line="240" w:lineRule="auto"/>
        <w:rPr>
          <w:rFonts w:asciiTheme="majorHAnsi" w:hAnsiTheme="majorHAnsi" w:cstheme="majorHAnsi"/>
          <w:sz w:val="18"/>
        </w:rPr>
      </w:pPr>
    </w:p>
    <w:p w14:paraId="475AF39B" w14:textId="77777777" w:rsidR="00C07053" w:rsidRPr="00134564" w:rsidRDefault="00C07053" w:rsidP="00C07053">
      <w:pPr>
        <w:rPr>
          <w:rFonts w:asciiTheme="majorHAnsi" w:hAnsiTheme="majorHAnsi" w:cstheme="majorHAnsi"/>
          <w:sz w:val="18"/>
          <w:szCs w:val="18"/>
        </w:rPr>
      </w:pPr>
      <w:r w:rsidRPr="00134564">
        <w:rPr>
          <w:rFonts w:asciiTheme="majorHAnsi" w:hAnsiTheme="majorHAnsi" w:cstheme="majorHAnsi"/>
          <w:sz w:val="18"/>
          <w:szCs w:val="18"/>
        </w:rPr>
        <w:br w:type="page"/>
      </w:r>
    </w:p>
    <w:tbl>
      <w:tblPr>
        <w:tblW w:w="5000" w:type="pct"/>
        <w:tblLook w:val="04A0" w:firstRow="1" w:lastRow="0" w:firstColumn="1" w:lastColumn="0" w:noHBand="0" w:noVBand="1"/>
      </w:tblPr>
      <w:tblGrid>
        <w:gridCol w:w="4178"/>
        <w:gridCol w:w="1426"/>
        <w:gridCol w:w="1272"/>
        <w:gridCol w:w="1436"/>
        <w:gridCol w:w="1434"/>
      </w:tblGrid>
      <w:tr w:rsidR="00134564" w:rsidRPr="00134564" w14:paraId="72B0D077" w14:textId="77777777" w:rsidTr="00C31697">
        <w:trPr>
          <w:trHeight w:val="288"/>
        </w:trPr>
        <w:tc>
          <w:tcPr>
            <w:tcW w:w="3519" w:type="pct"/>
            <w:gridSpan w:val="3"/>
            <w:tcBorders>
              <w:top w:val="nil"/>
              <w:left w:val="nil"/>
              <w:bottom w:val="nil"/>
              <w:right w:val="nil"/>
            </w:tcBorders>
            <w:shd w:val="clear" w:color="auto" w:fill="auto"/>
            <w:noWrap/>
            <w:vAlign w:val="bottom"/>
            <w:hideMark/>
          </w:tcPr>
          <w:p w14:paraId="07404E44" w14:textId="77777777" w:rsidR="00C07053" w:rsidRPr="00134564" w:rsidRDefault="00C07053" w:rsidP="00C07053">
            <w:pPr>
              <w:spacing w:after="0" w:line="240" w:lineRule="auto"/>
              <w:rPr>
                <w:rFonts w:asciiTheme="majorHAnsi" w:hAnsiTheme="majorHAnsi" w:cstheme="majorHAnsi"/>
                <w:b/>
                <w:bCs/>
                <w:i/>
                <w:szCs w:val="24"/>
                <w:lang w:val="en-US" w:eastAsia="en-US"/>
              </w:rPr>
            </w:pPr>
            <w:r w:rsidRPr="00134564">
              <w:rPr>
                <w:rFonts w:asciiTheme="majorHAnsi" w:hAnsiTheme="majorHAnsi" w:cstheme="majorHAnsi"/>
                <w:b/>
                <w:bCs/>
                <w:i/>
                <w:szCs w:val="24"/>
                <w:lang w:val="en-US" w:eastAsia="en-US"/>
              </w:rPr>
              <w:lastRenderedPageBreak/>
              <w:t>Table A.4.33. Selling/Exchanging location for fishery (%)</w:t>
            </w:r>
          </w:p>
        </w:tc>
        <w:tc>
          <w:tcPr>
            <w:tcW w:w="741" w:type="pct"/>
            <w:tcBorders>
              <w:top w:val="nil"/>
              <w:left w:val="nil"/>
              <w:bottom w:val="nil"/>
              <w:right w:val="nil"/>
            </w:tcBorders>
            <w:shd w:val="clear" w:color="auto" w:fill="auto"/>
            <w:noWrap/>
            <w:vAlign w:val="bottom"/>
            <w:hideMark/>
          </w:tcPr>
          <w:p w14:paraId="490728B8" w14:textId="77777777" w:rsidR="00C07053" w:rsidRPr="00134564" w:rsidRDefault="00C07053" w:rsidP="00C07053">
            <w:pPr>
              <w:spacing w:after="0" w:line="240" w:lineRule="auto"/>
              <w:rPr>
                <w:rFonts w:asciiTheme="majorHAnsi" w:hAnsiTheme="majorHAnsi" w:cstheme="majorHAnsi"/>
                <w:i/>
                <w:szCs w:val="18"/>
                <w:lang w:val="en-US" w:eastAsia="en-US"/>
              </w:rPr>
            </w:pPr>
          </w:p>
        </w:tc>
        <w:tc>
          <w:tcPr>
            <w:tcW w:w="740" w:type="pct"/>
            <w:tcBorders>
              <w:top w:val="nil"/>
              <w:left w:val="nil"/>
              <w:bottom w:val="nil"/>
              <w:right w:val="nil"/>
            </w:tcBorders>
            <w:shd w:val="clear" w:color="auto" w:fill="auto"/>
            <w:noWrap/>
            <w:vAlign w:val="bottom"/>
            <w:hideMark/>
          </w:tcPr>
          <w:p w14:paraId="32B20684" w14:textId="77777777" w:rsidR="00C07053" w:rsidRPr="00134564" w:rsidRDefault="00C07053" w:rsidP="00C07053">
            <w:pPr>
              <w:spacing w:after="0" w:line="240" w:lineRule="auto"/>
              <w:rPr>
                <w:rFonts w:asciiTheme="majorHAnsi" w:hAnsiTheme="majorHAnsi" w:cstheme="majorHAnsi"/>
                <w:i/>
                <w:szCs w:val="18"/>
                <w:lang w:val="en-US" w:eastAsia="en-US"/>
              </w:rPr>
            </w:pPr>
          </w:p>
        </w:tc>
      </w:tr>
      <w:tr w:rsidR="00134564" w:rsidRPr="00134564" w14:paraId="1ABEDBD5" w14:textId="77777777" w:rsidTr="00C31697">
        <w:trPr>
          <w:trHeight w:val="792"/>
        </w:trPr>
        <w:tc>
          <w:tcPr>
            <w:tcW w:w="2126" w:type="pct"/>
            <w:tcBorders>
              <w:top w:val="single" w:sz="4" w:space="0" w:color="auto"/>
              <w:left w:val="nil"/>
              <w:bottom w:val="single" w:sz="4" w:space="0" w:color="auto"/>
              <w:right w:val="nil"/>
            </w:tcBorders>
            <w:shd w:val="clear" w:color="auto" w:fill="auto"/>
            <w:noWrap/>
            <w:vAlign w:val="bottom"/>
            <w:hideMark/>
          </w:tcPr>
          <w:p w14:paraId="043A4F42"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 </w:t>
            </w:r>
          </w:p>
        </w:tc>
        <w:tc>
          <w:tcPr>
            <w:tcW w:w="736" w:type="pct"/>
            <w:tcBorders>
              <w:top w:val="single" w:sz="4" w:space="0" w:color="auto"/>
              <w:left w:val="nil"/>
              <w:bottom w:val="single" w:sz="4" w:space="0" w:color="auto"/>
              <w:right w:val="nil"/>
            </w:tcBorders>
            <w:shd w:val="clear" w:color="auto" w:fill="auto"/>
            <w:vAlign w:val="center"/>
            <w:hideMark/>
          </w:tcPr>
          <w:p w14:paraId="4BFF4B5A"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Buyer coming to household</w:t>
            </w:r>
          </w:p>
        </w:tc>
        <w:tc>
          <w:tcPr>
            <w:tcW w:w="657" w:type="pct"/>
            <w:tcBorders>
              <w:top w:val="single" w:sz="4" w:space="0" w:color="auto"/>
              <w:left w:val="nil"/>
              <w:bottom w:val="single" w:sz="4" w:space="0" w:color="auto"/>
              <w:right w:val="nil"/>
            </w:tcBorders>
            <w:shd w:val="clear" w:color="auto" w:fill="auto"/>
            <w:vAlign w:val="center"/>
            <w:hideMark/>
          </w:tcPr>
          <w:p w14:paraId="1BFA9443"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 at the buyer's place</w:t>
            </w:r>
          </w:p>
        </w:tc>
        <w:tc>
          <w:tcPr>
            <w:tcW w:w="741" w:type="pct"/>
            <w:tcBorders>
              <w:top w:val="single" w:sz="4" w:space="0" w:color="auto"/>
              <w:left w:val="nil"/>
              <w:bottom w:val="single" w:sz="4" w:space="0" w:color="auto"/>
              <w:right w:val="nil"/>
            </w:tcBorders>
            <w:shd w:val="clear" w:color="auto" w:fill="auto"/>
            <w:vAlign w:val="center"/>
            <w:hideMark/>
          </w:tcPr>
          <w:p w14:paraId="77169CA3"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Selling at communal market</w:t>
            </w:r>
          </w:p>
        </w:tc>
        <w:tc>
          <w:tcPr>
            <w:tcW w:w="740" w:type="pct"/>
            <w:tcBorders>
              <w:top w:val="single" w:sz="4" w:space="0" w:color="auto"/>
              <w:left w:val="nil"/>
              <w:bottom w:val="single" w:sz="4" w:space="0" w:color="auto"/>
              <w:right w:val="nil"/>
            </w:tcBorders>
            <w:shd w:val="clear" w:color="auto" w:fill="auto"/>
            <w:vAlign w:val="center"/>
            <w:hideMark/>
          </w:tcPr>
          <w:p w14:paraId="3984124D" w14:textId="77777777" w:rsidR="00C07053" w:rsidRPr="00134564" w:rsidRDefault="00C07053" w:rsidP="00C07053">
            <w:pPr>
              <w:spacing w:after="0" w:line="240" w:lineRule="auto"/>
              <w:jc w:val="right"/>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Other</w:t>
            </w:r>
          </w:p>
        </w:tc>
      </w:tr>
      <w:tr w:rsidR="00134564" w:rsidRPr="00134564" w14:paraId="534D1C7D" w14:textId="77777777" w:rsidTr="00C31697">
        <w:trPr>
          <w:trHeight w:val="288"/>
        </w:trPr>
        <w:tc>
          <w:tcPr>
            <w:tcW w:w="2126" w:type="pct"/>
            <w:tcBorders>
              <w:top w:val="nil"/>
              <w:left w:val="nil"/>
              <w:bottom w:val="nil"/>
              <w:right w:val="nil"/>
            </w:tcBorders>
            <w:shd w:val="clear" w:color="auto" w:fill="auto"/>
            <w:noWrap/>
            <w:vAlign w:val="bottom"/>
            <w:hideMark/>
          </w:tcPr>
          <w:p w14:paraId="27043546"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General</w:t>
            </w:r>
          </w:p>
        </w:tc>
        <w:tc>
          <w:tcPr>
            <w:tcW w:w="736" w:type="pct"/>
            <w:tcBorders>
              <w:top w:val="nil"/>
              <w:left w:val="nil"/>
              <w:bottom w:val="nil"/>
              <w:right w:val="nil"/>
            </w:tcBorders>
            <w:shd w:val="clear" w:color="auto" w:fill="auto"/>
            <w:noWrap/>
            <w:vAlign w:val="bottom"/>
            <w:hideMark/>
          </w:tcPr>
          <w:p w14:paraId="677C8F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32.10</w:t>
            </w:r>
          </w:p>
        </w:tc>
        <w:tc>
          <w:tcPr>
            <w:tcW w:w="657" w:type="pct"/>
            <w:tcBorders>
              <w:top w:val="nil"/>
              <w:left w:val="nil"/>
              <w:bottom w:val="nil"/>
              <w:right w:val="nil"/>
            </w:tcBorders>
            <w:shd w:val="clear" w:color="auto" w:fill="auto"/>
            <w:noWrap/>
            <w:vAlign w:val="bottom"/>
            <w:hideMark/>
          </w:tcPr>
          <w:p w14:paraId="3097300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12.35</w:t>
            </w:r>
          </w:p>
        </w:tc>
        <w:tc>
          <w:tcPr>
            <w:tcW w:w="741" w:type="pct"/>
            <w:tcBorders>
              <w:top w:val="nil"/>
              <w:left w:val="nil"/>
              <w:bottom w:val="nil"/>
              <w:right w:val="nil"/>
            </w:tcBorders>
            <w:shd w:val="clear" w:color="auto" w:fill="auto"/>
            <w:noWrap/>
            <w:vAlign w:val="bottom"/>
            <w:hideMark/>
          </w:tcPr>
          <w:p w14:paraId="33193CF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49.38</w:t>
            </w:r>
          </w:p>
        </w:tc>
        <w:tc>
          <w:tcPr>
            <w:tcW w:w="740" w:type="pct"/>
            <w:tcBorders>
              <w:top w:val="nil"/>
              <w:left w:val="nil"/>
              <w:bottom w:val="nil"/>
              <w:right w:val="nil"/>
            </w:tcBorders>
            <w:shd w:val="clear" w:color="auto" w:fill="auto"/>
            <w:noWrap/>
            <w:vAlign w:val="bottom"/>
            <w:hideMark/>
          </w:tcPr>
          <w:p w14:paraId="6A44250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6.17</w:t>
            </w:r>
          </w:p>
        </w:tc>
      </w:tr>
      <w:tr w:rsidR="00134564" w:rsidRPr="00134564" w14:paraId="3D94376A" w14:textId="77777777" w:rsidTr="00C31697">
        <w:trPr>
          <w:trHeight w:val="288"/>
        </w:trPr>
        <w:tc>
          <w:tcPr>
            <w:tcW w:w="2126" w:type="pct"/>
            <w:tcBorders>
              <w:top w:val="nil"/>
              <w:left w:val="nil"/>
              <w:bottom w:val="nil"/>
              <w:right w:val="nil"/>
            </w:tcBorders>
            <w:shd w:val="clear" w:color="auto" w:fill="auto"/>
            <w:noWrap/>
            <w:vAlign w:val="bottom"/>
            <w:hideMark/>
          </w:tcPr>
          <w:p w14:paraId="504AC1EC"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Dong Thap</w:t>
            </w:r>
          </w:p>
        </w:tc>
        <w:tc>
          <w:tcPr>
            <w:tcW w:w="736" w:type="pct"/>
            <w:tcBorders>
              <w:top w:val="nil"/>
              <w:left w:val="nil"/>
              <w:bottom w:val="nil"/>
              <w:right w:val="nil"/>
            </w:tcBorders>
            <w:shd w:val="clear" w:color="auto" w:fill="auto"/>
            <w:noWrap/>
            <w:vAlign w:val="bottom"/>
            <w:hideMark/>
          </w:tcPr>
          <w:p w14:paraId="5EFE64C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38.10</w:t>
            </w:r>
          </w:p>
        </w:tc>
        <w:tc>
          <w:tcPr>
            <w:tcW w:w="657" w:type="pct"/>
            <w:tcBorders>
              <w:top w:val="nil"/>
              <w:left w:val="nil"/>
              <w:bottom w:val="nil"/>
              <w:right w:val="nil"/>
            </w:tcBorders>
            <w:shd w:val="clear" w:color="auto" w:fill="auto"/>
            <w:noWrap/>
            <w:vAlign w:val="bottom"/>
            <w:hideMark/>
          </w:tcPr>
          <w:p w14:paraId="606C412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21.43</w:t>
            </w:r>
          </w:p>
        </w:tc>
        <w:tc>
          <w:tcPr>
            <w:tcW w:w="741" w:type="pct"/>
            <w:tcBorders>
              <w:top w:val="nil"/>
              <w:left w:val="nil"/>
              <w:bottom w:val="nil"/>
              <w:right w:val="nil"/>
            </w:tcBorders>
            <w:shd w:val="clear" w:color="auto" w:fill="auto"/>
            <w:noWrap/>
            <w:vAlign w:val="bottom"/>
            <w:hideMark/>
          </w:tcPr>
          <w:p w14:paraId="340BD3A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38.10</w:t>
            </w:r>
          </w:p>
        </w:tc>
        <w:tc>
          <w:tcPr>
            <w:tcW w:w="740" w:type="pct"/>
            <w:tcBorders>
              <w:top w:val="nil"/>
              <w:left w:val="nil"/>
              <w:bottom w:val="nil"/>
              <w:right w:val="nil"/>
            </w:tcBorders>
            <w:shd w:val="clear" w:color="auto" w:fill="auto"/>
            <w:noWrap/>
            <w:vAlign w:val="bottom"/>
            <w:hideMark/>
          </w:tcPr>
          <w:p w14:paraId="44C4664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2.38</w:t>
            </w:r>
          </w:p>
        </w:tc>
      </w:tr>
      <w:tr w:rsidR="00134564" w:rsidRPr="00134564" w14:paraId="2022EDA9" w14:textId="77777777" w:rsidTr="00C31697">
        <w:trPr>
          <w:trHeight w:val="288"/>
        </w:trPr>
        <w:tc>
          <w:tcPr>
            <w:tcW w:w="2126" w:type="pct"/>
            <w:tcBorders>
              <w:top w:val="nil"/>
              <w:left w:val="nil"/>
              <w:bottom w:val="nil"/>
              <w:right w:val="nil"/>
            </w:tcBorders>
            <w:shd w:val="clear" w:color="auto" w:fill="auto"/>
            <w:noWrap/>
            <w:vAlign w:val="bottom"/>
            <w:hideMark/>
          </w:tcPr>
          <w:p w14:paraId="7A1EA8E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An Giang</w:t>
            </w:r>
          </w:p>
        </w:tc>
        <w:tc>
          <w:tcPr>
            <w:tcW w:w="736" w:type="pct"/>
            <w:tcBorders>
              <w:top w:val="nil"/>
              <w:left w:val="nil"/>
              <w:bottom w:val="nil"/>
              <w:right w:val="nil"/>
            </w:tcBorders>
            <w:shd w:val="clear" w:color="auto" w:fill="auto"/>
            <w:noWrap/>
            <w:vAlign w:val="bottom"/>
            <w:hideMark/>
          </w:tcPr>
          <w:p w14:paraId="0541DBF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33.33</w:t>
            </w:r>
          </w:p>
        </w:tc>
        <w:tc>
          <w:tcPr>
            <w:tcW w:w="657" w:type="pct"/>
            <w:tcBorders>
              <w:top w:val="nil"/>
              <w:left w:val="nil"/>
              <w:bottom w:val="nil"/>
              <w:right w:val="nil"/>
            </w:tcBorders>
            <w:shd w:val="clear" w:color="auto" w:fill="auto"/>
            <w:noWrap/>
            <w:vAlign w:val="bottom"/>
            <w:hideMark/>
          </w:tcPr>
          <w:p w14:paraId="4AA061E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05D9C11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66.67</w:t>
            </w:r>
          </w:p>
        </w:tc>
        <w:tc>
          <w:tcPr>
            <w:tcW w:w="740" w:type="pct"/>
            <w:tcBorders>
              <w:top w:val="nil"/>
              <w:left w:val="nil"/>
              <w:bottom w:val="nil"/>
              <w:right w:val="nil"/>
            </w:tcBorders>
            <w:shd w:val="clear" w:color="auto" w:fill="auto"/>
            <w:noWrap/>
            <w:vAlign w:val="bottom"/>
            <w:hideMark/>
          </w:tcPr>
          <w:p w14:paraId="0DD0D90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30B065B" w14:textId="77777777" w:rsidTr="00C31697">
        <w:trPr>
          <w:trHeight w:val="288"/>
        </w:trPr>
        <w:tc>
          <w:tcPr>
            <w:tcW w:w="2126" w:type="pct"/>
            <w:tcBorders>
              <w:top w:val="nil"/>
              <w:left w:val="nil"/>
              <w:bottom w:val="nil"/>
              <w:right w:val="nil"/>
            </w:tcBorders>
            <w:shd w:val="clear" w:color="auto" w:fill="auto"/>
            <w:noWrap/>
            <w:vAlign w:val="bottom"/>
            <w:hideMark/>
          </w:tcPr>
          <w:p w14:paraId="7704397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Can Tho</w:t>
            </w:r>
          </w:p>
        </w:tc>
        <w:tc>
          <w:tcPr>
            <w:tcW w:w="736" w:type="pct"/>
            <w:tcBorders>
              <w:top w:val="nil"/>
              <w:left w:val="nil"/>
              <w:bottom w:val="nil"/>
              <w:right w:val="nil"/>
            </w:tcBorders>
            <w:shd w:val="clear" w:color="auto" w:fill="auto"/>
            <w:noWrap/>
            <w:vAlign w:val="bottom"/>
            <w:hideMark/>
          </w:tcPr>
          <w:p w14:paraId="781E937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16.67</w:t>
            </w:r>
          </w:p>
        </w:tc>
        <w:tc>
          <w:tcPr>
            <w:tcW w:w="657" w:type="pct"/>
            <w:tcBorders>
              <w:top w:val="nil"/>
              <w:left w:val="nil"/>
              <w:bottom w:val="nil"/>
              <w:right w:val="nil"/>
            </w:tcBorders>
            <w:shd w:val="clear" w:color="auto" w:fill="auto"/>
            <w:noWrap/>
            <w:vAlign w:val="bottom"/>
            <w:hideMark/>
          </w:tcPr>
          <w:p w14:paraId="480BAC9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5.56</w:t>
            </w:r>
          </w:p>
        </w:tc>
        <w:tc>
          <w:tcPr>
            <w:tcW w:w="741" w:type="pct"/>
            <w:tcBorders>
              <w:top w:val="nil"/>
              <w:left w:val="nil"/>
              <w:bottom w:val="nil"/>
              <w:right w:val="nil"/>
            </w:tcBorders>
            <w:shd w:val="clear" w:color="auto" w:fill="auto"/>
            <w:noWrap/>
            <w:vAlign w:val="bottom"/>
            <w:hideMark/>
          </w:tcPr>
          <w:p w14:paraId="02E838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55.56</w:t>
            </w:r>
          </w:p>
        </w:tc>
        <w:tc>
          <w:tcPr>
            <w:tcW w:w="740" w:type="pct"/>
            <w:tcBorders>
              <w:top w:val="nil"/>
              <w:left w:val="nil"/>
              <w:bottom w:val="nil"/>
              <w:right w:val="nil"/>
            </w:tcBorders>
            <w:shd w:val="clear" w:color="auto" w:fill="auto"/>
            <w:noWrap/>
            <w:vAlign w:val="bottom"/>
            <w:hideMark/>
          </w:tcPr>
          <w:p w14:paraId="21C7A4D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22.22</w:t>
            </w:r>
          </w:p>
        </w:tc>
      </w:tr>
      <w:tr w:rsidR="00134564" w:rsidRPr="00134564" w14:paraId="32075E49" w14:textId="77777777" w:rsidTr="00C31697">
        <w:trPr>
          <w:trHeight w:val="288"/>
        </w:trPr>
        <w:tc>
          <w:tcPr>
            <w:tcW w:w="2126" w:type="pct"/>
            <w:tcBorders>
              <w:top w:val="nil"/>
              <w:left w:val="nil"/>
              <w:bottom w:val="nil"/>
              <w:right w:val="nil"/>
            </w:tcBorders>
            <w:shd w:val="clear" w:color="auto" w:fill="auto"/>
            <w:noWrap/>
            <w:vAlign w:val="bottom"/>
            <w:hideMark/>
          </w:tcPr>
          <w:p w14:paraId="58FF710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Urban/Rural</w:t>
            </w:r>
          </w:p>
        </w:tc>
        <w:tc>
          <w:tcPr>
            <w:tcW w:w="736" w:type="pct"/>
            <w:tcBorders>
              <w:top w:val="nil"/>
              <w:left w:val="nil"/>
              <w:bottom w:val="nil"/>
              <w:right w:val="nil"/>
            </w:tcBorders>
            <w:shd w:val="clear" w:color="auto" w:fill="auto"/>
            <w:noWrap/>
            <w:vAlign w:val="bottom"/>
            <w:hideMark/>
          </w:tcPr>
          <w:p w14:paraId="5AA0EF1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6B004CDE"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0591DDD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47F8E21D"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2D6E28A" w14:textId="77777777" w:rsidTr="00C31697">
        <w:trPr>
          <w:trHeight w:val="288"/>
        </w:trPr>
        <w:tc>
          <w:tcPr>
            <w:tcW w:w="2126" w:type="pct"/>
            <w:tcBorders>
              <w:top w:val="nil"/>
              <w:left w:val="nil"/>
              <w:bottom w:val="nil"/>
              <w:right w:val="nil"/>
            </w:tcBorders>
            <w:shd w:val="clear" w:color="auto" w:fill="auto"/>
            <w:noWrap/>
            <w:vAlign w:val="bottom"/>
            <w:hideMark/>
          </w:tcPr>
          <w:p w14:paraId="5FB8D1A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Urban</w:t>
            </w:r>
          </w:p>
        </w:tc>
        <w:tc>
          <w:tcPr>
            <w:tcW w:w="736" w:type="pct"/>
            <w:tcBorders>
              <w:top w:val="nil"/>
              <w:left w:val="nil"/>
              <w:bottom w:val="nil"/>
              <w:right w:val="nil"/>
            </w:tcBorders>
            <w:shd w:val="clear" w:color="auto" w:fill="auto"/>
            <w:noWrap/>
            <w:vAlign w:val="bottom"/>
            <w:hideMark/>
          </w:tcPr>
          <w:p w14:paraId="504F401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28.57</w:t>
            </w:r>
          </w:p>
        </w:tc>
        <w:tc>
          <w:tcPr>
            <w:tcW w:w="657" w:type="pct"/>
            <w:tcBorders>
              <w:top w:val="nil"/>
              <w:left w:val="nil"/>
              <w:bottom w:val="nil"/>
              <w:right w:val="nil"/>
            </w:tcBorders>
            <w:shd w:val="clear" w:color="auto" w:fill="auto"/>
            <w:noWrap/>
            <w:vAlign w:val="bottom"/>
            <w:hideMark/>
          </w:tcPr>
          <w:p w14:paraId="0B5B99F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19.05</w:t>
            </w:r>
          </w:p>
        </w:tc>
        <w:tc>
          <w:tcPr>
            <w:tcW w:w="741" w:type="pct"/>
            <w:tcBorders>
              <w:top w:val="nil"/>
              <w:left w:val="nil"/>
              <w:bottom w:val="nil"/>
              <w:right w:val="nil"/>
            </w:tcBorders>
            <w:shd w:val="clear" w:color="auto" w:fill="auto"/>
            <w:noWrap/>
            <w:vAlign w:val="bottom"/>
            <w:hideMark/>
          </w:tcPr>
          <w:p w14:paraId="542D5A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47.62</w:t>
            </w:r>
          </w:p>
        </w:tc>
        <w:tc>
          <w:tcPr>
            <w:tcW w:w="740" w:type="pct"/>
            <w:tcBorders>
              <w:top w:val="nil"/>
              <w:left w:val="nil"/>
              <w:bottom w:val="nil"/>
              <w:right w:val="nil"/>
            </w:tcBorders>
            <w:shd w:val="clear" w:color="auto" w:fill="auto"/>
            <w:noWrap/>
            <w:vAlign w:val="bottom"/>
            <w:hideMark/>
          </w:tcPr>
          <w:p w14:paraId="6AECA08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4.76</w:t>
            </w:r>
          </w:p>
        </w:tc>
      </w:tr>
      <w:tr w:rsidR="00134564" w:rsidRPr="00134564" w14:paraId="7B6A5274" w14:textId="77777777" w:rsidTr="00C31697">
        <w:trPr>
          <w:trHeight w:val="288"/>
        </w:trPr>
        <w:tc>
          <w:tcPr>
            <w:tcW w:w="2126" w:type="pct"/>
            <w:tcBorders>
              <w:top w:val="nil"/>
              <w:left w:val="nil"/>
              <w:bottom w:val="nil"/>
              <w:right w:val="nil"/>
            </w:tcBorders>
            <w:shd w:val="clear" w:color="auto" w:fill="auto"/>
            <w:noWrap/>
            <w:vAlign w:val="bottom"/>
            <w:hideMark/>
          </w:tcPr>
          <w:p w14:paraId="58BD81E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Rural</w:t>
            </w:r>
          </w:p>
        </w:tc>
        <w:tc>
          <w:tcPr>
            <w:tcW w:w="736" w:type="pct"/>
            <w:tcBorders>
              <w:top w:val="nil"/>
              <w:left w:val="nil"/>
              <w:bottom w:val="nil"/>
              <w:right w:val="nil"/>
            </w:tcBorders>
            <w:shd w:val="clear" w:color="auto" w:fill="auto"/>
            <w:noWrap/>
            <w:vAlign w:val="bottom"/>
            <w:hideMark/>
          </w:tcPr>
          <w:p w14:paraId="792D567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33.33</w:t>
            </w:r>
          </w:p>
        </w:tc>
        <w:tc>
          <w:tcPr>
            <w:tcW w:w="657" w:type="pct"/>
            <w:tcBorders>
              <w:top w:val="nil"/>
              <w:left w:val="nil"/>
              <w:bottom w:val="nil"/>
              <w:right w:val="nil"/>
            </w:tcBorders>
            <w:shd w:val="clear" w:color="auto" w:fill="auto"/>
            <w:noWrap/>
            <w:vAlign w:val="bottom"/>
            <w:hideMark/>
          </w:tcPr>
          <w:p w14:paraId="5B5B852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w:t>
            </w:r>
          </w:p>
        </w:tc>
        <w:tc>
          <w:tcPr>
            <w:tcW w:w="741" w:type="pct"/>
            <w:tcBorders>
              <w:top w:val="nil"/>
              <w:left w:val="nil"/>
              <w:bottom w:val="nil"/>
              <w:right w:val="nil"/>
            </w:tcBorders>
            <w:shd w:val="clear" w:color="auto" w:fill="auto"/>
            <w:noWrap/>
            <w:vAlign w:val="bottom"/>
            <w:hideMark/>
          </w:tcPr>
          <w:p w14:paraId="6110D6C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740" w:type="pct"/>
            <w:tcBorders>
              <w:top w:val="nil"/>
              <w:left w:val="nil"/>
              <w:bottom w:val="nil"/>
              <w:right w:val="nil"/>
            </w:tcBorders>
            <w:shd w:val="clear" w:color="auto" w:fill="auto"/>
            <w:noWrap/>
            <w:vAlign w:val="bottom"/>
            <w:hideMark/>
          </w:tcPr>
          <w:p w14:paraId="5E0B87E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6.67</w:t>
            </w:r>
          </w:p>
        </w:tc>
      </w:tr>
      <w:tr w:rsidR="00134564" w:rsidRPr="00134564" w14:paraId="441AC816" w14:textId="77777777" w:rsidTr="00C31697">
        <w:trPr>
          <w:trHeight w:val="288"/>
        </w:trPr>
        <w:tc>
          <w:tcPr>
            <w:tcW w:w="2126" w:type="pct"/>
            <w:tcBorders>
              <w:top w:val="nil"/>
              <w:left w:val="nil"/>
              <w:bottom w:val="nil"/>
              <w:right w:val="nil"/>
            </w:tcBorders>
            <w:shd w:val="clear" w:color="auto" w:fill="auto"/>
            <w:noWrap/>
            <w:vAlign w:val="bottom"/>
            <w:hideMark/>
          </w:tcPr>
          <w:p w14:paraId="38EA37A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Gender of household head</w:t>
            </w:r>
          </w:p>
        </w:tc>
        <w:tc>
          <w:tcPr>
            <w:tcW w:w="736" w:type="pct"/>
            <w:tcBorders>
              <w:top w:val="nil"/>
              <w:left w:val="nil"/>
              <w:bottom w:val="nil"/>
              <w:right w:val="nil"/>
            </w:tcBorders>
            <w:shd w:val="clear" w:color="auto" w:fill="auto"/>
            <w:noWrap/>
            <w:vAlign w:val="bottom"/>
            <w:hideMark/>
          </w:tcPr>
          <w:p w14:paraId="0C660A44"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41A48B33"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607CFBB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35D193A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21FACFD" w14:textId="77777777" w:rsidTr="00C31697">
        <w:trPr>
          <w:trHeight w:val="288"/>
        </w:trPr>
        <w:tc>
          <w:tcPr>
            <w:tcW w:w="2126" w:type="pct"/>
            <w:tcBorders>
              <w:top w:val="nil"/>
              <w:left w:val="nil"/>
              <w:bottom w:val="nil"/>
              <w:right w:val="nil"/>
            </w:tcBorders>
            <w:shd w:val="clear" w:color="auto" w:fill="auto"/>
            <w:noWrap/>
            <w:vAlign w:val="bottom"/>
            <w:hideMark/>
          </w:tcPr>
          <w:p w14:paraId="527AB9F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Male</w:t>
            </w:r>
          </w:p>
        </w:tc>
        <w:tc>
          <w:tcPr>
            <w:tcW w:w="736" w:type="pct"/>
            <w:tcBorders>
              <w:top w:val="nil"/>
              <w:left w:val="nil"/>
              <w:bottom w:val="nil"/>
              <w:right w:val="nil"/>
            </w:tcBorders>
            <w:shd w:val="clear" w:color="auto" w:fill="auto"/>
            <w:noWrap/>
            <w:vAlign w:val="bottom"/>
            <w:hideMark/>
          </w:tcPr>
          <w:p w14:paraId="493D785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36.21</w:t>
            </w:r>
          </w:p>
        </w:tc>
        <w:tc>
          <w:tcPr>
            <w:tcW w:w="657" w:type="pct"/>
            <w:tcBorders>
              <w:top w:val="nil"/>
              <w:left w:val="nil"/>
              <w:bottom w:val="nil"/>
              <w:right w:val="nil"/>
            </w:tcBorders>
            <w:shd w:val="clear" w:color="auto" w:fill="auto"/>
            <w:noWrap/>
            <w:vAlign w:val="bottom"/>
            <w:hideMark/>
          </w:tcPr>
          <w:p w14:paraId="563DCD1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8.62</w:t>
            </w:r>
          </w:p>
        </w:tc>
        <w:tc>
          <w:tcPr>
            <w:tcW w:w="741" w:type="pct"/>
            <w:tcBorders>
              <w:top w:val="nil"/>
              <w:left w:val="nil"/>
              <w:bottom w:val="nil"/>
              <w:right w:val="nil"/>
            </w:tcBorders>
            <w:shd w:val="clear" w:color="auto" w:fill="auto"/>
            <w:noWrap/>
            <w:vAlign w:val="bottom"/>
            <w:hideMark/>
          </w:tcPr>
          <w:p w14:paraId="1BF1A30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740" w:type="pct"/>
            <w:tcBorders>
              <w:top w:val="nil"/>
              <w:left w:val="nil"/>
              <w:bottom w:val="nil"/>
              <w:right w:val="nil"/>
            </w:tcBorders>
            <w:shd w:val="clear" w:color="auto" w:fill="auto"/>
            <w:noWrap/>
            <w:vAlign w:val="bottom"/>
            <w:hideMark/>
          </w:tcPr>
          <w:p w14:paraId="20081BD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5.17</w:t>
            </w:r>
          </w:p>
        </w:tc>
      </w:tr>
      <w:tr w:rsidR="00134564" w:rsidRPr="00134564" w14:paraId="3662A510" w14:textId="77777777" w:rsidTr="00C31697">
        <w:trPr>
          <w:trHeight w:val="288"/>
        </w:trPr>
        <w:tc>
          <w:tcPr>
            <w:tcW w:w="2126" w:type="pct"/>
            <w:tcBorders>
              <w:top w:val="nil"/>
              <w:left w:val="nil"/>
              <w:bottom w:val="nil"/>
              <w:right w:val="nil"/>
            </w:tcBorders>
            <w:shd w:val="clear" w:color="auto" w:fill="auto"/>
            <w:noWrap/>
            <w:vAlign w:val="bottom"/>
            <w:hideMark/>
          </w:tcPr>
          <w:p w14:paraId="443C491E"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Female</w:t>
            </w:r>
          </w:p>
        </w:tc>
        <w:tc>
          <w:tcPr>
            <w:tcW w:w="736" w:type="pct"/>
            <w:tcBorders>
              <w:top w:val="nil"/>
              <w:left w:val="nil"/>
              <w:bottom w:val="nil"/>
              <w:right w:val="nil"/>
            </w:tcBorders>
            <w:shd w:val="clear" w:color="auto" w:fill="auto"/>
            <w:noWrap/>
            <w:vAlign w:val="bottom"/>
            <w:hideMark/>
          </w:tcPr>
          <w:p w14:paraId="57CDCA4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21.74</w:t>
            </w:r>
          </w:p>
        </w:tc>
        <w:tc>
          <w:tcPr>
            <w:tcW w:w="657" w:type="pct"/>
            <w:tcBorders>
              <w:top w:val="nil"/>
              <w:left w:val="nil"/>
              <w:bottom w:val="nil"/>
              <w:right w:val="nil"/>
            </w:tcBorders>
            <w:shd w:val="clear" w:color="auto" w:fill="auto"/>
            <w:noWrap/>
            <w:vAlign w:val="bottom"/>
            <w:hideMark/>
          </w:tcPr>
          <w:p w14:paraId="0CD50EF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21.74</w:t>
            </w:r>
          </w:p>
        </w:tc>
        <w:tc>
          <w:tcPr>
            <w:tcW w:w="741" w:type="pct"/>
            <w:tcBorders>
              <w:top w:val="nil"/>
              <w:left w:val="nil"/>
              <w:bottom w:val="nil"/>
              <w:right w:val="nil"/>
            </w:tcBorders>
            <w:shd w:val="clear" w:color="auto" w:fill="auto"/>
            <w:noWrap/>
            <w:vAlign w:val="bottom"/>
            <w:hideMark/>
          </w:tcPr>
          <w:p w14:paraId="64ABA3B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47.83</w:t>
            </w:r>
          </w:p>
        </w:tc>
        <w:tc>
          <w:tcPr>
            <w:tcW w:w="740" w:type="pct"/>
            <w:tcBorders>
              <w:top w:val="nil"/>
              <w:left w:val="nil"/>
              <w:bottom w:val="nil"/>
              <w:right w:val="nil"/>
            </w:tcBorders>
            <w:shd w:val="clear" w:color="auto" w:fill="auto"/>
            <w:noWrap/>
            <w:vAlign w:val="bottom"/>
            <w:hideMark/>
          </w:tcPr>
          <w:p w14:paraId="27B3C39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8.70</w:t>
            </w:r>
          </w:p>
        </w:tc>
      </w:tr>
      <w:tr w:rsidR="00134564" w:rsidRPr="00134564" w14:paraId="24B48808" w14:textId="77777777" w:rsidTr="00C31697">
        <w:trPr>
          <w:trHeight w:val="288"/>
        </w:trPr>
        <w:tc>
          <w:tcPr>
            <w:tcW w:w="2126" w:type="pct"/>
            <w:tcBorders>
              <w:top w:val="nil"/>
              <w:left w:val="nil"/>
              <w:bottom w:val="nil"/>
              <w:right w:val="nil"/>
            </w:tcBorders>
            <w:shd w:val="clear" w:color="auto" w:fill="auto"/>
            <w:noWrap/>
            <w:vAlign w:val="bottom"/>
            <w:hideMark/>
          </w:tcPr>
          <w:p w14:paraId="0163154F"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Education level of household head</w:t>
            </w:r>
          </w:p>
        </w:tc>
        <w:tc>
          <w:tcPr>
            <w:tcW w:w="736" w:type="pct"/>
            <w:tcBorders>
              <w:top w:val="nil"/>
              <w:left w:val="nil"/>
              <w:bottom w:val="nil"/>
              <w:right w:val="nil"/>
            </w:tcBorders>
            <w:shd w:val="clear" w:color="auto" w:fill="auto"/>
            <w:noWrap/>
            <w:vAlign w:val="bottom"/>
            <w:hideMark/>
          </w:tcPr>
          <w:p w14:paraId="5135178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7CD510E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14F6585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49A6F29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21DF6D3" w14:textId="77777777" w:rsidTr="00C31697">
        <w:trPr>
          <w:trHeight w:val="288"/>
        </w:trPr>
        <w:tc>
          <w:tcPr>
            <w:tcW w:w="2126" w:type="pct"/>
            <w:tcBorders>
              <w:top w:val="nil"/>
              <w:left w:val="nil"/>
              <w:bottom w:val="nil"/>
              <w:right w:val="nil"/>
            </w:tcBorders>
            <w:shd w:val="clear" w:color="auto" w:fill="auto"/>
            <w:noWrap/>
            <w:vAlign w:val="bottom"/>
            <w:hideMark/>
          </w:tcPr>
          <w:p w14:paraId="3CD36F33"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 degree</w:t>
            </w:r>
          </w:p>
        </w:tc>
        <w:tc>
          <w:tcPr>
            <w:tcW w:w="736" w:type="pct"/>
            <w:tcBorders>
              <w:top w:val="nil"/>
              <w:left w:val="nil"/>
              <w:bottom w:val="nil"/>
              <w:right w:val="nil"/>
            </w:tcBorders>
            <w:shd w:val="clear" w:color="auto" w:fill="auto"/>
            <w:noWrap/>
            <w:vAlign w:val="bottom"/>
            <w:hideMark/>
          </w:tcPr>
          <w:p w14:paraId="165DDEA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26.00</w:t>
            </w:r>
          </w:p>
        </w:tc>
        <w:tc>
          <w:tcPr>
            <w:tcW w:w="657" w:type="pct"/>
            <w:tcBorders>
              <w:top w:val="nil"/>
              <w:left w:val="nil"/>
              <w:bottom w:val="nil"/>
              <w:right w:val="nil"/>
            </w:tcBorders>
            <w:shd w:val="clear" w:color="auto" w:fill="auto"/>
            <w:noWrap/>
            <w:vAlign w:val="bottom"/>
            <w:hideMark/>
          </w:tcPr>
          <w:p w14:paraId="2A329DE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16.00</w:t>
            </w:r>
          </w:p>
        </w:tc>
        <w:tc>
          <w:tcPr>
            <w:tcW w:w="741" w:type="pct"/>
            <w:tcBorders>
              <w:top w:val="nil"/>
              <w:left w:val="nil"/>
              <w:bottom w:val="nil"/>
              <w:right w:val="nil"/>
            </w:tcBorders>
            <w:shd w:val="clear" w:color="auto" w:fill="auto"/>
            <w:noWrap/>
            <w:vAlign w:val="bottom"/>
            <w:hideMark/>
          </w:tcPr>
          <w:p w14:paraId="72E18C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52.00</w:t>
            </w:r>
          </w:p>
        </w:tc>
        <w:tc>
          <w:tcPr>
            <w:tcW w:w="740" w:type="pct"/>
            <w:tcBorders>
              <w:top w:val="nil"/>
              <w:left w:val="nil"/>
              <w:bottom w:val="nil"/>
              <w:right w:val="nil"/>
            </w:tcBorders>
            <w:shd w:val="clear" w:color="auto" w:fill="auto"/>
            <w:noWrap/>
            <w:vAlign w:val="bottom"/>
            <w:hideMark/>
          </w:tcPr>
          <w:p w14:paraId="51D1365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6.00</w:t>
            </w:r>
          </w:p>
        </w:tc>
      </w:tr>
      <w:tr w:rsidR="00134564" w:rsidRPr="00134564" w14:paraId="2E3FAEA2" w14:textId="77777777" w:rsidTr="00C31697">
        <w:trPr>
          <w:trHeight w:val="288"/>
        </w:trPr>
        <w:tc>
          <w:tcPr>
            <w:tcW w:w="2126" w:type="pct"/>
            <w:tcBorders>
              <w:top w:val="nil"/>
              <w:left w:val="nil"/>
              <w:bottom w:val="nil"/>
              <w:right w:val="nil"/>
            </w:tcBorders>
            <w:shd w:val="clear" w:color="auto" w:fill="auto"/>
            <w:noWrap/>
            <w:vAlign w:val="bottom"/>
            <w:hideMark/>
          </w:tcPr>
          <w:p w14:paraId="3292F35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Primary</w:t>
            </w:r>
          </w:p>
        </w:tc>
        <w:tc>
          <w:tcPr>
            <w:tcW w:w="736" w:type="pct"/>
            <w:tcBorders>
              <w:top w:val="nil"/>
              <w:left w:val="nil"/>
              <w:bottom w:val="nil"/>
              <w:right w:val="nil"/>
            </w:tcBorders>
            <w:shd w:val="clear" w:color="auto" w:fill="auto"/>
            <w:noWrap/>
            <w:vAlign w:val="bottom"/>
            <w:hideMark/>
          </w:tcPr>
          <w:p w14:paraId="4A8E1FA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44.00</w:t>
            </w:r>
          </w:p>
        </w:tc>
        <w:tc>
          <w:tcPr>
            <w:tcW w:w="657" w:type="pct"/>
            <w:tcBorders>
              <w:top w:val="nil"/>
              <w:left w:val="nil"/>
              <w:bottom w:val="nil"/>
              <w:right w:val="nil"/>
            </w:tcBorders>
            <w:shd w:val="clear" w:color="auto" w:fill="auto"/>
            <w:noWrap/>
            <w:vAlign w:val="bottom"/>
            <w:hideMark/>
          </w:tcPr>
          <w:p w14:paraId="49613BB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8.00</w:t>
            </w:r>
          </w:p>
        </w:tc>
        <w:tc>
          <w:tcPr>
            <w:tcW w:w="741" w:type="pct"/>
            <w:tcBorders>
              <w:top w:val="nil"/>
              <w:left w:val="nil"/>
              <w:bottom w:val="nil"/>
              <w:right w:val="nil"/>
            </w:tcBorders>
            <w:shd w:val="clear" w:color="auto" w:fill="auto"/>
            <w:noWrap/>
            <w:vAlign w:val="bottom"/>
            <w:hideMark/>
          </w:tcPr>
          <w:p w14:paraId="323C7A2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44.00</w:t>
            </w:r>
          </w:p>
        </w:tc>
        <w:tc>
          <w:tcPr>
            <w:tcW w:w="740" w:type="pct"/>
            <w:tcBorders>
              <w:top w:val="nil"/>
              <w:left w:val="nil"/>
              <w:bottom w:val="nil"/>
              <w:right w:val="nil"/>
            </w:tcBorders>
            <w:shd w:val="clear" w:color="auto" w:fill="auto"/>
            <w:noWrap/>
            <w:vAlign w:val="bottom"/>
            <w:hideMark/>
          </w:tcPr>
          <w:p w14:paraId="552602A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w:t>
            </w:r>
          </w:p>
        </w:tc>
      </w:tr>
      <w:tr w:rsidR="00134564" w:rsidRPr="00134564" w14:paraId="080AD8B7" w14:textId="77777777" w:rsidTr="00C31697">
        <w:trPr>
          <w:trHeight w:val="288"/>
        </w:trPr>
        <w:tc>
          <w:tcPr>
            <w:tcW w:w="2126" w:type="pct"/>
            <w:tcBorders>
              <w:top w:val="nil"/>
              <w:left w:val="nil"/>
              <w:bottom w:val="nil"/>
              <w:right w:val="nil"/>
            </w:tcBorders>
            <w:shd w:val="clear" w:color="auto" w:fill="auto"/>
            <w:noWrap/>
            <w:vAlign w:val="bottom"/>
            <w:hideMark/>
          </w:tcPr>
          <w:p w14:paraId="5C1B560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Lower secondary</w:t>
            </w:r>
          </w:p>
        </w:tc>
        <w:tc>
          <w:tcPr>
            <w:tcW w:w="736" w:type="pct"/>
            <w:tcBorders>
              <w:top w:val="nil"/>
              <w:left w:val="nil"/>
              <w:bottom w:val="nil"/>
              <w:right w:val="nil"/>
            </w:tcBorders>
            <w:shd w:val="clear" w:color="auto" w:fill="auto"/>
            <w:noWrap/>
            <w:vAlign w:val="bottom"/>
            <w:hideMark/>
          </w:tcPr>
          <w:p w14:paraId="1FBFB72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25.00</w:t>
            </w:r>
          </w:p>
        </w:tc>
        <w:tc>
          <w:tcPr>
            <w:tcW w:w="657" w:type="pct"/>
            <w:tcBorders>
              <w:top w:val="nil"/>
              <w:left w:val="nil"/>
              <w:bottom w:val="nil"/>
              <w:right w:val="nil"/>
            </w:tcBorders>
            <w:shd w:val="clear" w:color="auto" w:fill="auto"/>
            <w:noWrap/>
            <w:vAlign w:val="bottom"/>
            <w:hideMark/>
          </w:tcPr>
          <w:p w14:paraId="18E191D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20A4633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50.00</w:t>
            </w:r>
          </w:p>
        </w:tc>
        <w:tc>
          <w:tcPr>
            <w:tcW w:w="740" w:type="pct"/>
            <w:tcBorders>
              <w:top w:val="nil"/>
              <w:left w:val="nil"/>
              <w:bottom w:val="nil"/>
              <w:right w:val="nil"/>
            </w:tcBorders>
            <w:shd w:val="clear" w:color="auto" w:fill="auto"/>
            <w:noWrap/>
            <w:vAlign w:val="bottom"/>
            <w:hideMark/>
          </w:tcPr>
          <w:p w14:paraId="5D7FB9E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25.00</w:t>
            </w:r>
          </w:p>
        </w:tc>
      </w:tr>
      <w:tr w:rsidR="00134564" w:rsidRPr="00134564" w14:paraId="2ABA5214" w14:textId="77777777" w:rsidTr="00C31697">
        <w:trPr>
          <w:trHeight w:val="288"/>
        </w:trPr>
        <w:tc>
          <w:tcPr>
            <w:tcW w:w="2126" w:type="pct"/>
            <w:tcBorders>
              <w:top w:val="nil"/>
              <w:left w:val="nil"/>
              <w:bottom w:val="nil"/>
              <w:right w:val="nil"/>
            </w:tcBorders>
            <w:shd w:val="clear" w:color="auto" w:fill="auto"/>
            <w:noWrap/>
            <w:vAlign w:val="bottom"/>
            <w:hideMark/>
          </w:tcPr>
          <w:p w14:paraId="23288E25"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Upper-secondary</w:t>
            </w:r>
          </w:p>
        </w:tc>
        <w:tc>
          <w:tcPr>
            <w:tcW w:w="736" w:type="pct"/>
            <w:tcBorders>
              <w:top w:val="nil"/>
              <w:left w:val="nil"/>
              <w:bottom w:val="nil"/>
              <w:right w:val="nil"/>
            </w:tcBorders>
            <w:shd w:val="clear" w:color="auto" w:fill="auto"/>
            <w:noWrap/>
            <w:vAlign w:val="bottom"/>
            <w:hideMark/>
          </w:tcPr>
          <w:p w14:paraId="65E1D49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57" w:type="pct"/>
            <w:tcBorders>
              <w:top w:val="nil"/>
              <w:left w:val="nil"/>
              <w:bottom w:val="nil"/>
              <w:right w:val="nil"/>
            </w:tcBorders>
            <w:shd w:val="clear" w:color="auto" w:fill="auto"/>
            <w:noWrap/>
            <w:vAlign w:val="bottom"/>
            <w:hideMark/>
          </w:tcPr>
          <w:p w14:paraId="23A68D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479190D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740" w:type="pct"/>
            <w:tcBorders>
              <w:top w:val="nil"/>
              <w:left w:val="nil"/>
              <w:bottom w:val="nil"/>
              <w:right w:val="nil"/>
            </w:tcBorders>
            <w:shd w:val="clear" w:color="auto" w:fill="auto"/>
            <w:noWrap/>
            <w:vAlign w:val="bottom"/>
            <w:hideMark/>
          </w:tcPr>
          <w:p w14:paraId="366DBB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4F194C33" w14:textId="77777777" w:rsidTr="00C31697">
        <w:trPr>
          <w:trHeight w:val="288"/>
        </w:trPr>
        <w:tc>
          <w:tcPr>
            <w:tcW w:w="2126" w:type="pct"/>
            <w:tcBorders>
              <w:top w:val="nil"/>
              <w:left w:val="nil"/>
              <w:bottom w:val="nil"/>
              <w:right w:val="nil"/>
            </w:tcBorders>
            <w:shd w:val="clear" w:color="auto" w:fill="auto"/>
            <w:noWrap/>
            <w:vAlign w:val="bottom"/>
            <w:hideMark/>
          </w:tcPr>
          <w:p w14:paraId="48EB9AF0"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w:t>
            </w:r>
            <w:r w:rsidR="00C31697" w:rsidRPr="00134564">
              <w:rPr>
                <w:rFonts w:asciiTheme="majorHAnsi" w:hAnsiTheme="majorHAnsi" w:cstheme="majorHAnsi"/>
                <w:sz w:val="18"/>
                <w:szCs w:val="18"/>
                <w:lang w:val="en-US" w:eastAsia="en-US"/>
              </w:rPr>
              <w:t>ost-secondary</w:t>
            </w:r>
            <w:r w:rsidRPr="00134564">
              <w:rPr>
                <w:rFonts w:asciiTheme="majorHAnsi" w:hAnsiTheme="majorHAnsi" w:cstheme="majorHAnsi"/>
                <w:sz w:val="18"/>
                <w:szCs w:val="18"/>
                <w:lang w:val="en-US" w:eastAsia="en-US"/>
              </w:rPr>
              <w:t xml:space="preserve"> (college, university or above)</w:t>
            </w:r>
          </w:p>
        </w:tc>
        <w:tc>
          <w:tcPr>
            <w:tcW w:w="736" w:type="pct"/>
            <w:tcBorders>
              <w:top w:val="nil"/>
              <w:left w:val="nil"/>
              <w:bottom w:val="nil"/>
              <w:right w:val="nil"/>
            </w:tcBorders>
            <w:shd w:val="clear" w:color="auto" w:fill="auto"/>
            <w:noWrap/>
            <w:vAlign w:val="bottom"/>
            <w:hideMark/>
          </w:tcPr>
          <w:p w14:paraId="11A3C29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657" w:type="pct"/>
            <w:tcBorders>
              <w:top w:val="nil"/>
              <w:left w:val="nil"/>
              <w:bottom w:val="nil"/>
              <w:right w:val="nil"/>
            </w:tcBorders>
            <w:shd w:val="clear" w:color="auto" w:fill="auto"/>
            <w:noWrap/>
            <w:vAlign w:val="bottom"/>
            <w:hideMark/>
          </w:tcPr>
          <w:p w14:paraId="526C75F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25F75D0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0" w:type="pct"/>
            <w:tcBorders>
              <w:top w:val="nil"/>
              <w:left w:val="nil"/>
              <w:bottom w:val="nil"/>
              <w:right w:val="nil"/>
            </w:tcBorders>
            <w:shd w:val="clear" w:color="auto" w:fill="auto"/>
            <w:noWrap/>
            <w:vAlign w:val="bottom"/>
            <w:hideMark/>
          </w:tcPr>
          <w:p w14:paraId="1DB8A18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496EAB74" w14:textId="77777777" w:rsidTr="00C31697">
        <w:trPr>
          <w:trHeight w:val="288"/>
        </w:trPr>
        <w:tc>
          <w:tcPr>
            <w:tcW w:w="2126" w:type="pct"/>
            <w:tcBorders>
              <w:top w:val="nil"/>
              <w:left w:val="nil"/>
              <w:bottom w:val="nil"/>
              <w:right w:val="nil"/>
            </w:tcBorders>
            <w:shd w:val="clear" w:color="auto" w:fill="auto"/>
            <w:noWrap/>
            <w:vAlign w:val="bottom"/>
            <w:hideMark/>
          </w:tcPr>
          <w:p w14:paraId="188D150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Vocational education</w:t>
            </w:r>
          </w:p>
        </w:tc>
        <w:tc>
          <w:tcPr>
            <w:tcW w:w="736" w:type="pct"/>
            <w:tcBorders>
              <w:top w:val="nil"/>
              <w:left w:val="nil"/>
              <w:bottom w:val="nil"/>
              <w:right w:val="nil"/>
            </w:tcBorders>
            <w:shd w:val="clear" w:color="auto" w:fill="auto"/>
            <w:noWrap/>
            <w:vAlign w:val="bottom"/>
            <w:hideMark/>
          </w:tcPr>
          <w:p w14:paraId="776D430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35B0487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46D7F13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654CABF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6BD13B01" w14:textId="77777777" w:rsidTr="00C31697">
        <w:trPr>
          <w:trHeight w:val="288"/>
        </w:trPr>
        <w:tc>
          <w:tcPr>
            <w:tcW w:w="2126" w:type="pct"/>
            <w:tcBorders>
              <w:top w:val="nil"/>
              <w:left w:val="nil"/>
              <w:bottom w:val="nil"/>
              <w:right w:val="nil"/>
            </w:tcBorders>
            <w:shd w:val="clear" w:color="auto" w:fill="auto"/>
            <w:noWrap/>
            <w:vAlign w:val="bottom"/>
            <w:hideMark/>
          </w:tcPr>
          <w:p w14:paraId="35B450DE"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Household head's age</w:t>
            </w:r>
          </w:p>
        </w:tc>
        <w:tc>
          <w:tcPr>
            <w:tcW w:w="736" w:type="pct"/>
            <w:tcBorders>
              <w:top w:val="nil"/>
              <w:left w:val="nil"/>
              <w:bottom w:val="nil"/>
              <w:right w:val="nil"/>
            </w:tcBorders>
            <w:shd w:val="clear" w:color="auto" w:fill="auto"/>
            <w:noWrap/>
            <w:vAlign w:val="bottom"/>
            <w:hideMark/>
          </w:tcPr>
          <w:p w14:paraId="618F125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48BE73B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4D69CF21"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6F3BFFCC"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7A5542F1" w14:textId="77777777" w:rsidTr="00C31697">
        <w:trPr>
          <w:trHeight w:val="288"/>
        </w:trPr>
        <w:tc>
          <w:tcPr>
            <w:tcW w:w="2126" w:type="pct"/>
            <w:tcBorders>
              <w:top w:val="nil"/>
              <w:left w:val="nil"/>
              <w:bottom w:val="nil"/>
              <w:right w:val="nil"/>
            </w:tcBorders>
            <w:shd w:val="clear" w:color="auto" w:fill="auto"/>
            <w:noWrap/>
            <w:vAlign w:val="bottom"/>
            <w:hideMark/>
          </w:tcPr>
          <w:p w14:paraId="54D185FB"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Under 30 years old (%)</w:t>
            </w:r>
          </w:p>
        </w:tc>
        <w:tc>
          <w:tcPr>
            <w:tcW w:w="736" w:type="pct"/>
            <w:tcBorders>
              <w:top w:val="nil"/>
              <w:left w:val="nil"/>
              <w:bottom w:val="nil"/>
              <w:right w:val="nil"/>
            </w:tcBorders>
            <w:shd w:val="clear" w:color="auto" w:fill="auto"/>
            <w:noWrap/>
            <w:vAlign w:val="bottom"/>
            <w:hideMark/>
          </w:tcPr>
          <w:p w14:paraId="050DC8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657" w:type="pct"/>
            <w:tcBorders>
              <w:top w:val="nil"/>
              <w:left w:val="nil"/>
              <w:bottom w:val="nil"/>
              <w:right w:val="nil"/>
            </w:tcBorders>
            <w:shd w:val="clear" w:color="auto" w:fill="auto"/>
            <w:noWrap/>
            <w:vAlign w:val="bottom"/>
            <w:hideMark/>
          </w:tcPr>
          <w:p w14:paraId="7CCADF5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nil"/>
              <w:right w:val="nil"/>
            </w:tcBorders>
            <w:shd w:val="clear" w:color="auto" w:fill="auto"/>
            <w:noWrap/>
            <w:vAlign w:val="bottom"/>
            <w:hideMark/>
          </w:tcPr>
          <w:p w14:paraId="0DE6AF2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100.00</w:t>
            </w:r>
          </w:p>
        </w:tc>
        <w:tc>
          <w:tcPr>
            <w:tcW w:w="740" w:type="pct"/>
            <w:tcBorders>
              <w:top w:val="nil"/>
              <w:left w:val="nil"/>
              <w:bottom w:val="nil"/>
              <w:right w:val="nil"/>
            </w:tcBorders>
            <w:shd w:val="clear" w:color="auto" w:fill="auto"/>
            <w:noWrap/>
            <w:vAlign w:val="bottom"/>
            <w:hideMark/>
          </w:tcPr>
          <w:p w14:paraId="65DA149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5CC2C365" w14:textId="77777777" w:rsidTr="00C31697">
        <w:trPr>
          <w:trHeight w:val="288"/>
        </w:trPr>
        <w:tc>
          <w:tcPr>
            <w:tcW w:w="2126" w:type="pct"/>
            <w:tcBorders>
              <w:top w:val="nil"/>
              <w:left w:val="nil"/>
              <w:bottom w:val="nil"/>
              <w:right w:val="nil"/>
            </w:tcBorders>
            <w:shd w:val="clear" w:color="auto" w:fill="auto"/>
            <w:noWrap/>
            <w:vAlign w:val="bottom"/>
            <w:hideMark/>
          </w:tcPr>
          <w:p w14:paraId="33F60014"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30 to under 45 years old (%)</w:t>
            </w:r>
          </w:p>
        </w:tc>
        <w:tc>
          <w:tcPr>
            <w:tcW w:w="736" w:type="pct"/>
            <w:tcBorders>
              <w:top w:val="nil"/>
              <w:left w:val="nil"/>
              <w:bottom w:val="nil"/>
              <w:right w:val="nil"/>
            </w:tcBorders>
            <w:shd w:val="clear" w:color="auto" w:fill="auto"/>
            <w:noWrap/>
            <w:vAlign w:val="bottom"/>
            <w:hideMark/>
          </w:tcPr>
          <w:p w14:paraId="7F6DC1B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37.50</w:t>
            </w:r>
          </w:p>
        </w:tc>
        <w:tc>
          <w:tcPr>
            <w:tcW w:w="657" w:type="pct"/>
            <w:tcBorders>
              <w:top w:val="nil"/>
              <w:left w:val="nil"/>
              <w:bottom w:val="nil"/>
              <w:right w:val="nil"/>
            </w:tcBorders>
            <w:shd w:val="clear" w:color="auto" w:fill="auto"/>
            <w:noWrap/>
            <w:vAlign w:val="bottom"/>
            <w:hideMark/>
          </w:tcPr>
          <w:p w14:paraId="30ADDAD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20.83</w:t>
            </w:r>
          </w:p>
        </w:tc>
        <w:tc>
          <w:tcPr>
            <w:tcW w:w="741" w:type="pct"/>
            <w:tcBorders>
              <w:top w:val="nil"/>
              <w:left w:val="nil"/>
              <w:bottom w:val="nil"/>
              <w:right w:val="nil"/>
            </w:tcBorders>
            <w:shd w:val="clear" w:color="auto" w:fill="auto"/>
            <w:noWrap/>
            <w:vAlign w:val="bottom"/>
            <w:hideMark/>
          </w:tcPr>
          <w:p w14:paraId="18B0E45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41.67</w:t>
            </w:r>
          </w:p>
        </w:tc>
        <w:tc>
          <w:tcPr>
            <w:tcW w:w="740" w:type="pct"/>
            <w:tcBorders>
              <w:top w:val="nil"/>
              <w:left w:val="nil"/>
              <w:bottom w:val="nil"/>
              <w:right w:val="nil"/>
            </w:tcBorders>
            <w:shd w:val="clear" w:color="auto" w:fill="auto"/>
            <w:noWrap/>
            <w:vAlign w:val="bottom"/>
            <w:hideMark/>
          </w:tcPr>
          <w:p w14:paraId="5534919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04F34998" w14:textId="77777777" w:rsidTr="00C31697">
        <w:trPr>
          <w:trHeight w:val="288"/>
        </w:trPr>
        <w:tc>
          <w:tcPr>
            <w:tcW w:w="2126" w:type="pct"/>
            <w:tcBorders>
              <w:top w:val="nil"/>
              <w:left w:val="nil"/>
              <w:bottom w:val="nil"/>
              <w:right w:val="nil"/>
            </w:tcBorders>
            <w:shd w:val="clear" w:color="auto" w:fill="auto"/>
            <w:noWrap/>
            <w:vAlign w:val="bottom"/>
            <w:hideMark/>
          </w:tcPr>
          <w:p w14:paraId="36CEDC9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From 45 to 60 years old (%)</w:t>
            </w:r>
          </w:p>
        </w:tc>
        <w:tc>
          <w:tcPr>
            <w:tcW w:w="736" w:type="pct"/>
            <w:tcBorders>
              <w:top w:val="nil"/>
              <w:left w:val="nil"/>
              <w:bottom w:val="nil"/>
              <w:right w:val="nil"/>
            </w:tcBorders>
            <w:shd w:val="clear" w:color="auto" w:fill="auto"/>
            <w:noWrap/>
            <w:vAlign w:val="bottom"/>
            <w:hideMark/>
          </w:tcPr>
          <w:p w14:paraId="38F1AA6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30.95</w:t>
            </w:r>
          </w:p>
        </w:tc>
        <w:tc>
          <w:tcPr>
            <w:tcW w:w="657" w:type="pct"/>
            <w:tcBorders>
              <w:top w:val="nil"/>
              <w:left w:val="nil"/>
              <w:bottom w:val="nil"/>
              <w:right w:val="nil"/>
            </w:tcBorders>
            <w:shd w:val="clear" w:color="auto" w:fill="auto"/>
            <w:noWrap/>
            <w:vAlign w:val="bottom"/>
            <w:hideMark/>
          </w:tcPr>
          <w:p w14:paraId="2A24176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9.52</w:t>
            </w:r>
          </w:p>
        </w:tc>
        <w:tc>
          <w:tcPr>
            <w:tcW w:w="741" w:type="pct"/>
            <w:tcBorders>
              <w:top w:val="nil"/>
              <w:left w:val="nil"/>
              <w:bottom w:val="nil"/>
              <w:right w:val="nil"/>
            </w:tcBorders>
            <w:shd w:val="clear" w:color="auto" w:fill="auto"/>
            <w:noWrap/>
            <w:vAlign w:val="bottom"/>
            <w:hideMark/>
          </w:tcPr>
          <w:p w14:paraId="45A385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54.76</w:t>
            </w:r>
          </w:p>
        </w:tc>
        <w:tc>
          <w:tcPr>
            <w:tcW w:w="740" w:type="pct"/>
            <w:tcBorders>
              <w:top w:val="nil"/>
              <w:left w:val="nil"/>
              <w:bottom w:val="nil"/>
              <w:right w:val="nil"/>
            </w:tcBorders>
            <w:shd w:val="clear" w:color="auto" w:fill="auto"/>
            <w:noWrap/>
            <w:vAlign w:val="bottom"/>
            <w:hideMark/>
          </w:tcPr>
          <w:p w14:paraId="2D50846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4.76</w:t>
            </w:r>
          </w:p>
        </w:tc>
      </w:tr>
      <w:tr w:rsidR="00134564" w:rsidRPr="00134564" w14:paraId="01268D45" w14:textId="77777777" w:rsidTr="00C31697">
        <w:trPr>
          <w:trHeight w:val="288"/>
        </w:trPr>
        <w:tc>
          <w:tcPr>
            <w:tcW w:w="2126" w:type="pct"/>
            <w:tcBorders>
              <w:top w:val="nil"/>
              <w:left w:val="nil"/>
              <w:bottom w:val="nil"/>
              <w:right w:val="nil"/>
            </w:tcBorders>
            <w:shd w:val="clear" w:color="auto" w:fill="auto"/>
            <w:noWrap/>
            <w:vAlign w:val="bottom"/>
            <w:hideMark/>
          </w:tcPr>
          <w:p w14:paraId="045B0338"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Over 60 years old (%)</w:t>
            </w:r>
          </w:p>
        </w:tc>
        <w:tc>
          <w:tcPr>
            <w:tcW w:w="736" w:type="pct"/>
            <w:tcBorders>
              <w:top w:val="nil"/>
              <w:left w:val="nil"/>
              <w:bottom w:val="nil"/>
              <w:right w:val="nil"/>
            </w:tcBorders>
            <w:shd w:val="clear" w:color="auto" w:fill="auto"/>
            <w:noWrap/>
            <w:vAlign w:val="bottom"/>
            <w:hideMark/>
          </w:tcPr>
          <w:p w14:paraId="32973B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28.57</w:t>
            </w:r>
          </w:p>
        </w:tc>
        <w:tc>
          <w:tcPr>
            <w:tcW w:w="657" w:type="pct"/>
            <w:tcBorders>
              <w:top w:val="nil"/>
              <w:left w:val="nil"/>
              <w:bottom w:val="nil"/>
              <w:right w:val="nil"/>
            </w:tcBorders>
            <w:shd w:val="clear" w:color="auto" w:fill="auto"/>
            <w:noWrap/>
            <w:vAlign w:val="bottom"/>
            <w:hideMark/>
          </w:tcPr>
          <w:p w14:paraId="6EC92A7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7.14</w:t>
            </w:r>
          </w:p>
        </w:tc>
        <w:tc>
          <w:tcPr>
            <w:tcW w:w="741" w:type="pct"/>
            <w:tcBorders>
              <w:top w:val="nil"/>
              <w:left w:val="nil"/>
              <w:bottom w:val="nil"/>
              <w:right w:val="nil"/>
            </w:tcBorders>
            <w:shd w:val="clear" w:color="auto" w:fill="auto"/>
            <w:noWrap/>
            <w:vAlign w:val="bottom"/>
            <w:hideMark/>
          </w:tcPr>
          <w:p w14:paraId="3670039C"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42.86</w:t>
            </w:r>
          </w:p>
        </w:tc>
        <w:tc>
          <w:tcPr>
            <w:tcW w:w="740" w:type="pct"/>
            <w:tcBorders>
              <w:top w:val="nil"/>
              <w:left w:val="nil"/>
              <w:bottom w:val="nil"/>
              <w:right w:val="nil"/>
            </w:tcBorders>
            <w:shd w:val="clear" w:color="auto" w:fill="auto"/>
            <w:noWrap/>
            <w:vAlign w:val="bottom"/>
            <w:hideMark/>
          </w:tcPr>
          <w:p w14:paraId="02473771"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21.43</w:t>
            </w:r>
          </w:p>
        </w:tc>
      </w:tr>
      <w:tr w:rsidR="00134564" w:rsidRPr="00134564" w14:paraId="3EA69D90" w14:textId="77777777" w:rsidTr="00C31697">
        <w:trPr>
          <w:trHeight w:val="288"/>
        </w:trPr>
        <w:tc>
          <w:tcPr>
            <w:tcW w:w="2126" w:type="pct"/>
            <w:tcBorders>
              <w:top w:val="nil"/>
              <w:left w:val="nil"/>
              <w:bottom w:val="nil"/>
              <w:right w:val="nil"/>
            </w:tcBorders>
            <w:shd w:val="clear" w:color="auto" w:fill="auto"/>
            <w:noWrap/>
            <w:vAlign w:val="bottom"/>
            <w:hideMark/>
          </w:tcPr>
          <w:p w14:paraId="3F0651C8"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Status</w:t>
            </w:r>
          </w:p>
        </w:tc>
        <w:tc>
          <w:tcPr>
            <w:tcW w:w="736" w:type="pct"/>
            <w:tcBorders>
              <w:top w:val="nil"/>
              <w:left w:val="nil"/>
              <w:bottom w:val="nil"/>
              <w:right w:val="nil"/>
            </w:tcBorders>
            <w:shd w:val="clear" w:color="auto" w:fill="auto"/>
            <w:noWrap/>
            <w:vAlign w:val="bottom"/>
            <w:hideMark/>
          </w:tcPr>
          <w:p w14:paraId="707C3B97"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69070A10"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4E19EB8B"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536E0445"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1EAC13C4" w14:textId="77777777" w:rsidTr="00C31697">
        <w:trPr>
          <w:trHeight w:val="288"/>
        </w:trPr>
        <w:tc>
          <w:tcPr>
            <w:tcW w:w="2126" w:type="pct"/>
            <w:tcBorders>
              <w:top w:val="nil"/>
              <w:left w:val="nil"/>
              <w:bottom w:val="nil"/>
              <w:right w:val="nil"/>
            </w:tcBorders>
            <w:shd w:val="clear" w:color="auto" w:fill="auto"/>
            <w:noWrap/>
            <w:vAlign w:val="bottom"/>
            <w:hideMark/>
          </w:tcPr>
          <w:p w14:paraId="18F776A1"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Non-poor</w:t>
            </w:r>
          </w:p>
        </w:tc>
        <w:tc>
          <w:tcPr>
            <w:tcW w:w="736" w:type="pct"/>
            <w:tcBorders>
              <w:top w:val="nil"/>
              <w:left w:val="nil"/>
              <w:bottom w:val="nil"/>
              <w:right w:val="nil"/>
            </w:tcBorders>
            <w:shd w:val="clear" w:color="auto" w:fill="auto"/>
            <w:noWrap/>
            <w:vAlign w:val="bottom"/>
            <w:hideMark/>
          </w:tcPr>
          <w:p w14:paraId="688EC5B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36.36</w:t>
            </w:r>
          </w:p>
        </w:tc>
        <w:tc>
          <w:tcPr>
            <w:tcW w:w="657" w:type="pct"/>
            <w:tcBorders>
              <w:top w:val="nil"/>
              <w:left w:val="nil"/>
              <w:bottom w:val="nil"/>
              <w:right w:val="nil"/>
            </w:tcBorders>
            <w:shd w:val="clear" w:color="auto" w:fill="auto"/>
            <w:noWrap/>
            <w:vAlign w:val="bottom"/>
            <w:hideMark/>
          </w:tcPr>
          <w:p w14:paraId="4845004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12.73</w:t>
            </w:r>
          </w:p>
        </w:tc>
        <w:tc>
          <w:tcPr>
            <w:tcW w:w="741" w:type="pct"/>
            <w:tcBorders>
              <w:top w:val="nil"/>
              <w:left w:val="nil"/>
              <w:bottom w:val="nil"/>
              <w:right w:val="nil"/>
            </w:tcBorders>
            <w:shd w:val="clear" w:color="auto" w:fill="auto"/>
            <w:noWrap/>
            <w:vAlign w:val="bottom"/>
            <w:hideMark/>
          </w:tcPr>
          <w:p w14:paraId="1A27D5F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47.27</w:t>
            </w:r>
          </w:p>
        </w:tc>
        <w:tc>
          <w:tcPr>
            <w:tcW w:w="740" w:type="pct"/>
            <w:tcBorders>
              <w:top w:val="nil"/>
              <w:left w:val="nil"/>
              <w:bottom w:val="nil"/>
              <w:right w:val="nil"/>
            </w:tcBorders>
            <w:shd w:val="clear" w:color="auto" w:fill="auto"/>
            <w:noWrap/>
            <w:vAlign w:val="bottom"/>
            <w:hideMark/>
          </w:tcPr>
          <w:p w14:paraId="054762F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3.64</w:t>
            </w:r>
          </w:p>
        </w:tc>
      </w:tr>
      <w:tr w:rsidR="00134564" w:rsidRPr="00134564" w14:paraId="5AB387EA" w14:textId="77777777" w:rsidTr="00C31697">
        <w:trPr>
          <w:trHeight w:val="288"/>
        </w:trPr>
        <w:tc>
          <w:tcPr>
            <w:tcW w:w="2126" w:type="pct"/>
            <w:tcBorders>
              <w:top w:val="nil"/>
              <w:left w:val="nil"/>
              <w:bottom w:val="nil"/>
              <w:right w:val="nil"/>
            </w:tcBorders>
            <w:shd w:val="clear" w:color="auto" w:fill="auto"/>
            <w:noWrap/>
            <w:vAlign w:val="bottom"/>
            <w:hideMark/>
          </w:tcPr>
          <w:p w14:paraId="4A7F19F9"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Poor</w:t>
            </w:r>
          </w:p>
        </w:tc>
        <w:tc>
          <w:tcPr>
            <w:tcW w:w="736" w:type="pct"/>
            <w:tcBorders>
              <w:top w:val="nil"/>
              <w:left w:val="nil"/>
              <w:bottom w:val="nil"/>
              <w:right w:val="nil"/>
            </w:tcBorders>
            <w:shd w:val="clear" w:color="auto" w:fill="auto"/>
            <w:noWrap/>
            <w:vAlign w:val="bottom"/>
            <w:hideMark/>
          </w:tcPr>
          <w:p w14:paraId="0914422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23.08</w:t>
            </w:r>
          </w:p>
        </w:tc>
        <w:tc>
          <w:tcPr>
            <w:tcW w:w="657" w:type="pct"/>
            <w:tcBorders>
              <w:top w:val="nil"/>
              <w:left w:val="nil"/>
              <w:bottom w:val="nil"/>
              <w:right w:val="nil"/>
            </w:tcBorders>
            <w:shd w:val="clear" w:color="auto" w:fill="auto"/>
            <w:noWrap/>
            <w:vAlign w:val="bottom"/>
            <w:hideMark/>
          </w:tcPr>
          <w:p w14:paraId="693A535D"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11.54</w:t>
            </w:r>
          </w:p>
        </w:tc>
        <w:tc>
          <w:tcPr>
            <w:tcW w:w="741" w:type="pct"/>
            <w:tcBorders>
              <w:top w:val="nil"/>
              <w:left w:val="nil"/>
              <w:bottom w:val="nil"/>
              <w:right w:val="nil"/>
            </w:tcBorders>
            <w:shd w:val="clear" w:color="auto" w:fill="auto"/>
            <w:noWrap/>
            <w:vAlign w:val="bottom"/>
            <w:hideMark/>
          </w:tcPr>
          <w:p w14:paraId="7D9D1363"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53.85</w:t>
            </w:r>
          </w:p>
        </w:tc>
        <w:tc>
          <w:tcPr>
            <w:tcW w:w="740" w:type="pct"/>
            <w:tcBorders>
              <w:top w:val="nil"/>
              <w:left w:val="nil"/>
              <w:bottom w:val="nil"/>
              <w:right w:val="nil"/>
            </w:tcBorders>
            <w:shd w:val="clear" w:color="auto" w:fill="auto"/>
            <w:noWrap/>
            <w:vAlign w:val="bottom"/>
            <w:hideMark/>
          </w:tcPr>
          <w:p w14:paraId="0DFDBFCB"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11.54</w:t>
            </w:r>
          </w:p>
        </w:tc>
      </w:tr>
      <w:tr w:rsidR="00134564" w:rsidRPr="00134564" w14:paraId="7EEF1B8C" w14:textId="77777777" w:rsidTr="00C31697">
        <w:trPr>
          <w:trHeight w:val="288"/>
        </w:trPr>
        <w:tc>
          <w:tcPr>
            <w:tcW w:w="2126" w:type="pct"/>
            <w:tcBorders>
              <w:top w:val="nil"/>
              <w:left w:val="nil"/>
              <w:bottom w:val="nil"/>
              <w:right w:val="nil"/>
            </w:tcBorders>
            <w:shd w:val="clear" w:color="auto" w:fill="auto"/>
            <w:noWrap/>
            <w:vAlign w:val="bottom"/>
            <w:hideMark/>
          </w:tcPr>
          <w:p w14:paraId="34720C8D" w14:textId="77777777" w:rsidR="00C07053" w:rsidRPr="00134564" w:rsidRDefault="00C07053" w:rsidP="00C07053">
            <w:pPr>
              <w:spacing w:after="0" w:line="240" w:lineRule="auto"/>
              <w:rPr>
                <w:rFonts w:asciiTheme="majorHAnsi" w:hAnsiTheme="majorHAnsi" w:cstheme="majorHAnsi"/>
                <w:b/>
                <w:bCs/>
                <w:sz w:val="18"/>
                <w:szCs w:val="18"/>
                <w:lang w:val="en-US" w:eastAsia="en-US"/>
              </w:rPr>
            </w:pPr>
            <w:r w:rsidRPr="00134564">
              <w:rPr>
                <w:rFonts w:asciiTheme="majorHAnsi" w:hAnsiTheme="majorHAnsi" w:cstheme="majorHAnsi"/>
                <w:b/>
                <w:bCs/>
                <w:sz w:val="18"/>
                <w:szCs w:val="18"/>
                <w:lang w:val="en-US" w:eastAsia="en-US"/>
              </w:rPr>
              <w:t>5 groups of income</w:t>
            </w:r>
          </w:p>
        </w:tc>
        <w:tc>
          <w:tcPr>
            <w:tcW w:w="736" w:type="pct"/>
            <w:tcBorders>
              <w:top w:val="nil"/>
              <w:left w:val="nil"/>
              <w:bottom w:val="nil"/>
              <w:right w:val="nil"/>
            </w:tcBorders>
            <w:shd w:val="clear" w:color="auto" w:fill="auto"/>
            <w:noWrap/>
            <w:vAlign w:val="bottom"/>
            <w:hideMark/>
          </w:tcPr>
          <w:p w14:paraId="16585052"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657" w:type="pct"/>
            <w:tcBorders>
              <w:top w:val="nil"/>
              <w:left w:val="nil"/>
              <w:bottom w:val="nil"/>
              <w:right w:val="nil"/>
            </w:tcBorders>
            <w:shd w:val="clear" w:color="auto" w:fill="auto"/>
            <w:noWrap/>
            <w:vAlign w:val="bottom"/>
            <w:hideMark/>
          </w:tcPr>
          <w:p w14:paraId="550E1E1F"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1" w:type="pct"/>
            <w:tcBorders>
              <w:top w:val="nil"/>
              <w:left w:val="nil"/>
              <w:bottom w:val="nil"/>
              <w:right w:val="nil"/>
            </w:tcBorders>
            <w:shd w:val="clear" w:color="auto" w:fill="auto"/>
            <w:noWrap/>
            <w:vAlign w:val="bottom"/>
            <w:hideMark/>
          </w:tcPr>
          <w:p w14:paraId="19A67E48"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c>
          <w:tcPr>
            <w:tcW w:w="740" w:type="pct"/>
            <w:tcBorders>
              <w:top w:val="nil"/>
              <w:left w:val="nil"/>
              <w:bottom w:val="nil"/>
              <w:right w:val="nil"/>
            </w:tcBorders>
            <w:shd w:val="clear" w:color="auto" w:fill="auto"/>
            <w:noWrap/>
            <w:vAlign w:val="bottom"/>
            <w:hideMark/>
          </w:tcPr>
          <w:p w14:paraId="23473CAA" w14:textId="77777777" w:rsidR="00C07053" w:rsidRPr="00134564" w:rsidRDefault="00C07053" w:rsidP="00C07053">
            <w:pPr>
              <w:spacing w:after="0" w:line="240" w:lineRule="auto"/>
              <w:rPr>
                <w:rFonts w:asciiTheme="majorHAnsi" w:hAnsiTheme="majorHAnsi" w:cstheme="majorHAnsi"/>
                <w:sz w:val="18"/>
                <w:szCs w:val="18"/>
                <w:lang w:val="en-US" w:eastAsia="en-US"/>
              </w:rPr>
            </w:pPr>
          </w:p>
        </w:tc>
      </w:tr>
      <w:tr w:rsidR="00134564" w:rsidRPr="00134564" w14:paraId="3AF5E5D9" w14:textId="77777777" w:rsidTr="00C31697">
        <w:trPr>
          <w:trHeight w:val="288"/>
        </w:trPr>
        <w:tc>
          <w:tcPr>
            <w:tcW w:w="2126" w:type="pct"/>
            <w:tcBorders>
              <w:top w:val="nil"/>
              <w:left w:val="nil"/>
              <w:bottom w:val="nil"/>
              <w:right w:val="nil"/>
            </w:tcBorders>
            <w:shd w:val="clear" w:color="auto" w:fill="auto"/>
            <w:noWrap/>
            <w:vAlign w:val="bottom"/>
            <w:hideMark/>
          </w:tcPr>
          <w:p w14:paraId="3600C93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Lowest income quintile</w:t>
            </w:r>
          </w:p>
        </w:tc>
        <w:tc>
          <w:tcPr>
            <w:tcW w:w="736" w:type="pct"/>
            <w:tcBorders>
              <w:top w:val="nil"/>
              <w:left w:val="nil"/>
              <w:bottom w:val="nil"/>
              <w:right w:val="nil"/>
            </w:tcBorders>
            <w:shd w:val="clear" w:color="auto" w:fill="auto"/>
            <w:noWrap/>
            <w:vAlign w:val="bottom"/>
            <w:hideMark/>
          </w:tcPr>
          <w:p w14:paraId="5734FAE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32.00</w:t>
            </w:r>
          </w:p>
        </w:tc>
        <w:tc>
          <w:tcPr>
            <w:tcW w:w="657" w:type="pct"/>
            <w:tcBorders>
              <w:top w:val="nil"/>
              <w:left w:val="nil"/>
              <w:bottom w:val="nil"/>
              <w:right w:val="nil"/>
            </w:tcBorders>
            <w:shd w:val="clear" w:color="auto" w:fill="auto"/>
            <w:noWrap/>
            <w:vAlign w:val="bottom"/>
            <w:hideMark/>
          </w:tcPr>
          <w:p w14:paraId="268A76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4.00</w:t>
            </w:r>
          </w:p>
        </w:tc>
        <w:tc>
          <w:tcPr>
            <w:tcW w:w="741" w:type="pct"/>
            <w:tcBorders>
              <w:top w:val="nil"/>
              <w:left w:val="nil"/>
              <w:bottom w:val="nil"/>
              <w:right w:val="nil"/>
            </w:tcBorders>
            <w:shd w:val="clear" w:color="auto" w:fill="auto"/>
            <w:noWrap/>
            <w:vAlign w:val="bottom"/>
            <w:hideMark/>
          </w:tcPr>
          <w:p w14:paraId="28F63BA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52.00</w:t>
            </w:r>
          </w:p>
        </w:tc>
        <w:tc>
          <w:tcPr>
            <w:tcW w:w="740" w:type="pct"/>
            <w:tcBorders>
              <w:top w:val="nil"/>
              <w:left w:val="nil"/>
              <w:bottom w:val="nil"/>
              <w:right w:val="nil"/>
            </w:tcBorders>
            <w:shd w:val="clear" w:color="auto" w:fill="auto"/>
            <w:noWrap/>
            <w:vAlign w:val="bottom"/>
            <w:hideMark/>
          </w:tcPr>
          <w:p w14:paraId="095C74B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12.00</w:t>
            </w:r>
          </w:p>
        </w:tc>
      </w:tr>
      <w:tr w:rsidR="00134564" w:rsidRPr="00134564" w14:paraId="3190F92D" w14:textId="77777777" w:rsidTr="00C31697">
        <w:trPr>
          <w:trHeight w:val="288"/>
        </w:trPr>
        <w:tc>
          <w:tcPr>
            <w:tcW w:w="2126" w:type="pct"/>
            <w:tcBorders>
              <w:top w:val="nil"/>
              <w:left w:val="nil"/>
              <w:bottom w:val="nil"/>
              <w:right w:val="nil"/>
            </w:tcBorders>
            <w:shd w:val="clear" w:color="auto" w:fill="auto"/>
            <w:noWrap/>
            <w:vAlign w:val="bottom"/>
            <w:hideMark/>
          </w:tcPr>
          <w:p w14:paraId="067F821D"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lowest income quintile</w:t>
            </w:r>
          </w:p>
        </w:tc>
        <w:tc>
          <w:tcPr>
            <w:tcW w:w="736" w:type="pct"/>
            <w:tcBorders>
              <w:top w:val="nil"/>
              <w:left w:val="nil"/>
              <w:bottom w:val="nil"/>
              <w:right w:val="nil"/>
            </w:tcBorders>
            <w:shd w:val="clear" w:color="auto" w:fill="auto"/>
            <w:noWrap/>
            <w:vAlign w:val="bottom"/>
            <w:hideMark/>
          </w:tcPr>
          <w:p w14:paraId="64AF429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17.65</w:t>
            </w:r>
          </w:p>
        </w:tc>
        <w:tc>
          <w:tcPr>
            <w:tcW w:w="657" w:type="pct"/>
            <w:tcBorders>
              <w:top w:val="nil"/>
              <w:left w:val="nil"/>
              <w:bottom w:val="nil"/>
              <w:right w:val="nil"/>
            </w:tcBorders>
            <w:shd w:val="clear" w:color="auto" w:fill="auto"/>
            <w:noWrap/>
            <w:vAlign w:val="bottom"/>
            <w:hideMark/>
          </w:tcPr>
          <w:p w14:paraId="329978B6"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17.65</w:t>
            </w:r>
          </w:p>
        </w:tc>
        <w:tc>
          <w:tcPr>
            <w:tcW w:w="741" w:type="pct"/>
            <w:tcBorders>
              <w:top w:val="nil"/>
              <w:left w:val="nil"/>
              <w:bottom w:val="nil"/>
              <w:right w:val="nil"/>
            </w:tcBorders>
            <w:shd w:val="clear" w:color="auto" w:fill="auto"/>
            <w:noWrap/>
            <w:vAlign w:val="bottom"/>
            <w:hideMark/>
          </w:tcPr>
          <w:p w14:paraId="44B8B542"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64.71</w:t>
            </w:r>
          </w:p>
        </w:tc>
        <w:tc>
          <w:tcPr>
            <w:tcW w:w="740" w:type="pct"/>
            <w:tcBorders>
              <w:top w:val="nil"/>
              <w:left w:val="nil"/>
              <w:bottom w:val="nil"/>
              <w:right w:val="nil"/>
            </w:tcBorders>
            <w:shd w:val="clear" w:color="auto" w:fill="auto"/>
            <w:noWrap/>
            <w:vAlign w:val="bottom"/>
            <w:hideMark/>
          </w:tcPr>
          <w:p w14:paraId="7D0E885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7BF01FC3" w14:textId="77777777" w:rsidTr="00C31697">
        <w:trPr>
          <w:trHeight w:val="288"/>
        </w:trPr>
        <w:tc>
          <w:tcPr>
            <w:tcW w:w="2126" w:type="pct"/>
            <w:tcBorders>
              <w:top w:val="nil"/>
              <w:left w:val="nil"/>
              <w:bottom w:val="nil"/>
              <w:right w:val="nil"/>
            </w:tcBorders>
            <w:shd w:val="clear" w:color="auto" w:fill="auto"/>
            <w:noWrap/>
            <w:vAlign w:val="bottom"/>
            <w:hideMark/>
          </w:tcPr>
          <w:p w14:paraId="21B3F42A"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Middle income quintile</w:t>
            </w:r>
          </w:p>
        </w:tc>
        <w:tc>
          <w:tcPr>
            <w:tcW w:w="736" w:type="pct"/>
            <w:tcBorders>
              <w:top w:val="nil"/>
              <w:left w:val="nil"/>
              <w:bottom w:val="nil"/>
              <w:right w:val="nil"/>
            </w:tcBorders>
            <w:shd w:val="clear" w:color="auto" w:fill="auto"/>
            <w:noWrap/>
            <w:vAlign w:val="bottom"/>
            <w:hideMark/>
          </w:tcPr>
          <w:p w14:paraId="0FAAA74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42.86</w:t>
            </w:r>
          </w:p>
        </w:tc>
        <w:tc>
          <w:tcPr>
            <w:tcW w:w="657" w:type="pct"/>
            <w:tcBorders>
              <w:top w:val="nil"/>
              <w:left w:val="nil"/>
              <w:bottom w:val="nil"/>
              <w:right w:val="nil"/>
            </w:tcBorders>
            <w:shd w:val="clear" w:color="auto" w:fill="auto"/>
            <w:noWrap/>
            <w:vAlign w:val="bottom"/>
            <w:hideMark/>
          </w:tcPr>
          <w:p w14:paraId="20E13015"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21.43</w:t>
            </w:r>
          </w:p>
        </w:tc>
        <w:tc>
          <w:tcPr>
            <w:tcW w:w="741" w:type="pct"/>
            <w:tcBorders>
              <w:top w:val="nil"/>
              <w:left w:val="nil"/>
              <w:bottom w:val="nil"/>
              <w:right w:val="nil"/>
            </w:tcBorders>
            <w:shd w:val="clear" w:color="auto" w:fill="auto"/>
            <w:noWrap/>
            <w:vAlign w:val="bottom"/>
            <w:hideMark/>
          </w:tcPr>
          <w:p w14:paraId="79FE59CF"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35.71</w:t>
            </w:r>
          </w:p>
        </w:tc>
        <w:tc>
          <w:tcPr>
            <w:tcW w:w="740" w:type="pct"/>
            <w:tcBorders>
              <w:top w:val="nil"/>
              <w:left w:val="nil"/>
              <w:bottom w:val="nil"/>
              <w:right w:val="nil"/>
            </w:tcBorders>
            <w:shd w:val="clear" w:color="auto" w:fill="auto"/>
            <w:noWrap/>
            <w:vAlign w:val="bottom"/>
            <w:hideMark/>
          </w:tcPr>
          <w:p w14:paraId="2DC865A4"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74964767" w14:textId="77777777" w:rsidTr="00C31697">
        <w:trPr>
          <w:trHeight w:val="288"/>
        </w:trPr>
        <w:tc>
          <w:tcPr>
            <w:tcW w:w="2126" w:type="pct"/>
            <w:tcBorders>
              <w:top w:val="nil"/>
              <w:left w:val="nil"/>
              <w:bottom w:val="nil"/>
              <w:right w:val="nil"/>
            </w:tcBorders>
            <w:shd w:val="clear" w:color="auto" w:fill="auto"/>
            <w:noWrap/>
            <w:vAlign w:val="bottom"/>
            <w:hideMark/>
          </w:tcPr>
          <w:p w14:paraId="45FF7E37"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Near highest income quintile</w:t>
            </w:r>
          </w:p>
        </w:tc>
        <w:tc>
          <w:tcPr>
            <w:tcW w:w="736" w:type="pct"/>
            <w:tcBorders>
              <w:top w:val="nil"/>
              <w:left w:val="nil"/>
              <w:bottom w:val="nil"/>
              <w:right w:val="nil"/>
            </w:tcBorders>
            <w:shd w:val="clear" w:color="auto" w:fill="auto"/>
            <w:noWrap/>
            <w:vAlign w:val="bottom"/>
            <w:hideMark/>
          </w:tcPr>
          <w:p w14:paraId="7599DFEA"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7.69</w:t>
            </w:r>
          </w:p>
        </w:tc>
        <w:tc>
          <w:tcPr>
            <w:tcW w:w="657" w:type="pct"/>
            <w:tcBorders>
              <w:top w:val="nil"/>
              <w:left w:val="nil"/>
              <w:bottom w:val="nil"/>
              <w:right w:val="nil"/>
            </w:tcBorders>
            <w:shd w:val="clear" w:color="auto" w:fill="auto"/>
            <w:noWrap/>
            <w:vAlign w:val="bottom"/>
            <w:hideMark/>
          </w:tcPr>
          <w:p w14:paraId="2B300F57"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23.08</w:t>
            </w:r>
          </w:p>
        </w:tc>
        <w:tc>
          <w:tcPr>
            <w:tcW w:w="741" w:type="pct"/>
            <w:tcBorders>
              <w:top w:val="nil"/>
              <w:left w:val="nil"/>
              <w:bottom w:val="nil"/>
              <w:right w:val="nil"/>
            </w:tcBorders>
            <w:shd w:val="clear" w:color="auto" w:fill="auto"/>
            <w:noWrap/>
            <w:vAlign w:val="bottom"/>
            <w:hideMark/>
          </w:tcPr>
          <w:p w14:paraId="6DC955D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69.23</w:t>
            </w:r>
          </w:p>
        </w:tc>
        <w:tc>
          <w:tcPr>
            <w:tcW w:w="740" w:type="pct"/>
            <w:tcBorders>
              <w:top w:val="nil"/>
              <w:left w:val="nil"/>
              <w:bottom w:val="nil"/>
              <w:right w:val="nil"/>
            </w:tcBorders>
            <w:shd w:val="clear" w:color="auto" w:fill="auto"/>
            <w:noWrap/>
            <w:vAlign w:val="bottom"/>
            <w:hideMark/>
          </w:tcPr>
          <w:p w14:paraId="5FEF261E"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r>
      <w:tr w:rsidR="00134564" w:rsidRPr="00134564" w14:paraId="76C052C8" w14:textId="77777777" w:rsidTr="00C31697">
        <w:trPr>
          <w:trHeight w:val="288"/>
        </w:trPr>
        <w:tc>
          <w:tcPr>
            <w:tcW w:w="2126" w:type="pct"/>
            <w:tcBorders>
              <w:top w:val="nil"/>
              <w:left w:val="nil"/>
              <w:bottom w:val="single" w:sz="4" w:space="0" w:color="auto"/>
              <w:right w:val="nil"/>
            </w:tcBorders>
            <w:shd w:val="clear" w:color="auto" w:fill="auto"/>
            <w:noWrap/>
            <w:vAlign w:val="bottom"/>
            <w:hideMark/>
          </w:tcPr>
          <w:p w14:paraId="443E39F2" w14:textId="77777777" w:rsidR="00C07053" w:rsidRPr="00134564" w:rsidRDefault="00C07053" w:rsidP="00C07053">
            <w:pPr>
              <w:spacing w:after="0" w:line="240" w:lineRule="auto"/>
              <w:ind w:firstLineChars="200" w:firstLine="360"/>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Highest income quintile</w:t>
            </w:r>
          </w:p>
        </w:tc>
        <w:tc>
          <w:tcPr>
            <w:tcW w:w="736" w:type="pct"/>
            <w:tcBorders>
              <w:top w:val="nil"/>
              <w:left w:val="nil"/>
              <w:bottom w:val="single" w:sz="4" w:space="0" w:color="auto"/>
              <w:right w:val="nil"/>
            </w:tcBorders>
            <w:shd w:val="clear" w:color="auto" w:fill="auto"/>
            <w:noWrap/>
            <w:vAlign w:val="bottom"/>
            <w:hideMark/>
          </w:tcPr>
          <w:p w14:paraId="2241D8C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66.67</w:t>
            </w:r>
          </w:p>
        </w:tc>
        <w:tc>
          <w:tcPr>
            <w:tcW w:w="657" w:type="pct"/>
            <w:tcBorders>
              <w:top w:val="nil"/>
              <w:left w:val="nil"/>
              <w:bottom w:val="single" w:sz="4" w:space="0" w:color="auto"/>
              <w:right w:val="nil"/>
            </w:tcBorders>
            <w:shd w:val="clear" w:color="auto" w:fill="auto"/>
            <w:noWrap/>
            <w:vAlign w:val="bottom"/>
            <w:hideMark/>
          </w:tcPr>
          <w:p w14:paraId="5324FD70"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0.00</w:t>
            </w:r>
          </w:p>
        </w:tc>
        <w:tc>
          <w:tcPr>
            <w:tcW w:w="741" w:type="pct"/>
            <w:tcBorders>
              <w:top w:val="nil"/>
              <w:left w:val="nil"/>
              <w:bottom w:val="single" w:sz="4" w:space="0" w:color="auto"/>
              <w:right w:val="nil"/>
            </w:tcBorders>
            <w:shd w:val="clear" w:color="auto" w:fill="auto"/>
            <w:noWrap/>
            <w:vAlign w:val="bottom"/>
            <w:hideMark/>
          </w:tcPr>
          <w:p w14:paraId="4D1B9AA9"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16.67</w:t>
            </w:r>
          </w:p>
        </w:tc>
        <w:tc>
          <w:tcPr>
            <w:tcW w:w="740" w:type="pct"/>
            <w:tcBorders>
              <w:top w:val="nil"/>
              <w:left w:val="nil"/>
              <w:bottom w:val="single" w:sz="4" w:space="0" w:color="auto"/>
              <w:right w:val="nil"/>
            </w:tcBorders>
            <w:shd w:val="clear" w:color="auto" w:fill="auto"/>
            <w:noWrap/>
            <w:vAlign w:val="bottom"/>
            <w:hideMark/>
          </w:tcPr>
          <w:p w14:paraId="37093198" w14:textId="77777777" w:rsidR="00C07053" w:rsidRPr="00134564" w:rsidRDefault="00C07053" w:rsidP="00C07053">
            <w:pPr>
              <w:spacing w:after="0" w:line="240" w:lineRule="auto"/>
              <w:jc w:val="right"/>
              <w:rPr>
                <w:rFonts w:asciiTheme="majorHAnsi" w:hAnsiTheme="majorHAnsi" w:cstheme="majorHAnsi"/>
                <w:sz w:val="18"/>
                <w:szCs w:val="18"/>
                <w:lang w:val="en-US" w:eastAsia="en-US"/>
              </w:rPr>
            </w:pPr>
            <w:r w:rsidRPr="00134564">
              <w:rPr>
                <w:rFonts w:asciiTheme="majorHAnsi" w:hAnsiTheme="majorHAnsi" w:cstheme="majorHAnsi"/>
                <w:sz w:val="18"/>
                <w:szCs w:val="18"/>
                <w:lang w:val="en-US" w:eastAsia="en-US"/>
              </w:rPr>
              <w:t>16.67</w:t>
            </w:r>
          </w:p>
        </w:tc>
      </w:tr>
    </w:tbl>
    <w:p w14:paraId="4B34B632" w14:textId="77777777" w:rsidR="00C31697" w:rsidRPr="00134564" w:rsidRDefault="00C31697" w:rsidP="00C31697">
      <w:pPr>
        <w:rPr>
          <w:i/>
        </w:rPr>
      </w:pPr>
      <w:r w:rsidRPr="00134564">
        <w:rPr>
          <w:i/>
        </w:rPr>
        <w:t>Sources: Baseline survey of Cao Lanh Impact Evaluation</w:t>
      </w:r>
    </w:p>
    <w:p w14:paraId="403E799A" w14:textId="77777777" w:rsidR="00C07053" w:rsidRPr="00134564" w:rsidRDefault="00C07053" w:rsidP="000B5941">
      <w:pPr>
        <w:rPr>
          <w:rFonts w:asciiTheme="majorHAnsi" w:hAnsiTheme="majorHAnsi" w:cstheme="majorHAnsi"/>
          <w:lang w:eastAsia="en-US"/>
        </w:rPr>
      </w:pPr>
    </w:p>
    <w:p w14:paraId="37CBCFD4" w14:textId="1F99FB6E" w:rsidR="00AC27CE" w:rsidRDefault="00AC27CE">
      <w:pPr>
        <w:rPr>
          <w:rFonts w:asciiTheme="majorHAnsi" w:hAnsiTheme="majorHAnsi" w:cstheme="majorHAnsi"/>
          <w:lang w:eastAsia="en-US"/>
        </w:rPr>
      </w:pPr>
      <w:r>
        <w:rPr>
          <w:rFonts w:asciiTheme="majorHAnsi" w:hAnsiTheme="majorHAnsi" w:cstheme="majorHAnsi"/>
          <w:lang w:eastAsia="en-US"/>
        </w:rPr>
        <w:br w:type="page"/>
      </w:r>
    </w:p>
    <w:p w14:paraId="714F7776" w14:textId="5C029D7E" w:rsidR="000B5941" w:rsidRDefault="005E7BEA" w:rsidP="000425C9">
      <w:pPr>
        <w:pStyle w:val="Heading1"/>
        <w:numPr>
          <w:ilvl w:val="0"/>
          <w:numId w:val="33"/>
        </w:numPr>
      </w:pPr>
      <w:bookmarkStart w:id="121" w:name="_Toc489611460"/>
      <w:r>
        <w:lastRenderedPageBreak/>
        <w:t>Appendix C</w:t>
      </w:r>
      <w:r w:rsidR="004F70B1">
        <w:t xml:space="preserve">: </w:t>
      </w:r>
      <w:r w:rsidR="00AC27CE">
        <w:t>Qualitative Research Tools</w:t>
      </w:r>
      <w:bookmarkEnd w:id="121"/>
    </w:p>
    <w:p w14:paraId="0D55612B" w14:textId="77777777" w:rsidR="00AC27CE" w:rsidRPr="00AC27CE" w:rsidRDefault="00AC27CE" w:rsidP="00AC27CE">
      <w:pPr>
        <w:spacing w:before="60" w:after="60" w:line="288" w:lineRule="auto"/>
        <w:jc w:val="both"/>
        <w:rPr>
          <w:rFonts w:ascii="Times New Roman" w:eastAsia="Arial" w:hAnsi="Times New Roman"/>
          <w:sz w:val="24"/>
          <w:szCs w:val="22"/>
          <w:lang w:val="en-US" w:eastAsia="en-US"/>
        </w:rPr>
      </w:pPr>
    </w:p>
    <w:p w14:paraId="2C514AEC" w14:textId="35292616" w:rsidR="00AC27CE" w:rsidRPr="00AC27CE" w:rsidRDefault="00AC27CE" w:rsidP="009B7C92">
      <w:pPr>
        <w:pStyle w:val="ASIBodyCopy"/>
        <w:rPr>
          <w:lang w:val="en-US" w:eastAsia="en-US"/>
        </w:rPr>
      </w:pPr>
      <w:bookmarkStart w:id="122" w:name="_Toc477433203"/>
      <w:r w:rsidRPr="009B7C92">
        <w:rPr>
          <w:color w:val="00276C" w:themeColor="accent2" w:themeShade="BF"/>
          <w:lang w:val="en-US" w:eastAsia="en-US"/>
        </w:rPr>
        <w:t>In-depth interview with transport operator</w:t>
      </w:r>
      <w:bookmarkEnd w:id="122"/>
    </w:p>
    <w:p w14:paraId="45B40A83"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A. </w:t>
      </w:r>
      <w:r w:rsidRPr="00AC27CE">
        <w:rPr>
          <w:rFonts w:eastAsia="Arial"/>
          <w:lang w:val="en-US" w:eastAsia="en-US"/>
        </w:rPr>
        <w:t>Informant’s information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7036"/>
      </w:tblGrid>
      <w:tr w:rsidR="00AC27CE" w:rsidRPr="00AC27CE" w14:paraId="47EA9AB7" w14:textId="77777777" w:rsidTr="00466020">
        <w:tc>
          <w:tcPr>
            <w:tcW w:w="3369" w:type="dxa"/>
          </w:tcPr>
          <w:p w14:paraId="27042812" w14:textId="77777777" w:rsidR="00AC27CE" w:rsidRPr="00AC27CE" w:rsidRDefault="00AC27CE" w:rsidP="009B7C92">
            <w:pPr>
              <w:pStyle w:val="ASIBodyCopy"/>
              <w:rPr>
                <w:sz w:val="22"/>
              </w:rPr>
            </w:pPr>
            <w:r w:rsidRPr="00AC27CE">
              <w:rPr>
                <w:sz w:val="22"/>
              </w:rPr>
              <w:t>Full name:</w:t>
            </w:r>
          </w:p>
        </w:tc>
        <w:tc>
          <w:tcPr>
            <w:tcW w:w="5635" w:type="dxa"/>
          </w:tcPr>
          <w:p w14:paraId="65820444" w14:textId="77777777" w:rsidR="00AC27CE" w:rsidRPr="00AC27CE" w:rsidRDefault="00AC27CE" w:rsidP="009B7C92">
            <w:pPr>
              <w:pStyle w:val="ASIBodyCopy"/>
              <w:rPr>
                <w:sz w:val="22"/>
              </w:rPr>
            </w:pPr>
            <w:r w:rsidRPr="00AC27CE">
              <w:rPr>
                <w:sz w:val="22"/>
              </w:rPr>
              <w:t>…………………………………………………………………………………</w:t>
            </w:r>
          </w:p>
        </w:tc>
      </w:tr>
      <w:tr w:rsidR="00AC27CE" w:rsidRPr="00AC27CE" w14:paraId="1945188F" w14:textId="77777777" w:rsidTr="00466020">
        <w:tc>
          <w:tcPr>
            <w:tcW w:w="3369" w:type="dxa"/>
          </w:tcPr>
          <w:p w14:paraId="0E3E3B8B" w14:textId="77777777" w:rsidR="00AC27CE" w:rsidRPr="00AC27CE" w:rsidRDefault="00AC27CE" w:rsidP="009B7C92">
            <w:pPr>
              <w:pStyle w:val="ASIBodyCopy"/>
              <w:rPr>
                <w:sz w:val="22"/>
              </w:rPr>
            </w:pPr>
            <w:r w:rsidRPr="00AC27CE">
              <w:rPr>
                <w:sz w:val="22"/>
              </w:rPr>
              <w:t>Gender (Cross X)</w:t>
            </w:r>
          </w:p>
        </w:tc>
        <w:tc>
          <w:tcPr>
            <w:tcW w:w="5635" w:type="dxa"/>
          </w:tcPr>
          <w:p w14:paraId="047F0DE7" w14:textId="77777777" w:rsidR="00AC27CE" w:rsidRPr="00AC27CE" w:rsidRDefault="00AC27CE" w:rsidP="009B7C92">
            <w:pPr>
              <w:pStyle w:val="ASIBodyCopy"/>
              <w:rPr>
                <w:sz w:val="22"/>
              </w:rPr>
            </w:pPr>
            <w:r w:rsidRPr="00AC27CE">
              <w:rPr>
                <w:sz w:val="22"/>
              </w:rPr>
              <w:t>Male: ………………..Female: …………………..Other: …………………….</w:t>
            </w:r>
          </w:p>
        </w:tc>
      </w:tr>
      <w:tr w:rsidR="00AC27CE" w:rsidRPr="00AC27CE" w14:paraId="013B8DE6" w14:textId="77777777" w:rsidTr="00466020">
        <w:tc>
          <w:tcPr>
            <w:tcW w:w="3369" w:type="dxa"/>
          </w:tcPr>
          <w:p w14:paraId="0ACBDDED" w14:textId="77777777" w:rsidR="00AC27CE" w:rsidRPr="00AC27CE" w:rsidRDefault="00AC27CE" w:rsidP="009B7C92">
            <w:pPr>
              <w:pStyle w:val="ASIBodyCopy"/>
              <w:rPr>
                <w:sz w:val="22"/>
              </w:rPr>
            </w:pPr>
            <w:r w:rsidRPr="00AC27CE">
              <w:rPr>
                <w:sz w:val="22"/>
              </w:rPr>
              <w:t xml:space="preserve">Ethnicity: </w:t>
            </w:r>
          </w:p>
        </w:tc>
        <w:tc>
          <w:tcPr>
            <w:tcW w:w="5635" w:type="dxa"/>
          </w:tcPr>
          <w:p w14:paraId="4A0D7482" w14:textId="77777777" w:rsidR="00AC27CE" w:rsidRPr="00AC27CE" w:rsidRDefault="00AC27CE" w:rsidP="009B7C92">
            <w:pPr>
              <w:pStyle w:val="ASIBodyCopy"/>
              <w:rPr>
                <w:sz w:val="22"/>
              </w:rPr>
            </w:pPr>
            <w:r w:rsidRPr="00AC27CE">
              <w:rPr>
                <w:sz w:val="22"/>
              </w:rPr>
              <w:t>…………………………………………………………………………………</w:t>
            </w:r>
          </w:p>
        </w:tc>
      </w:tr>
      <w:tr w:rsidR="00AC27CE" w:rsidRPr="00AC27CE" w14:paraId="7CCE04C3" w14:textId="77777777" w:rsidTr="00466020">
        <w:tc>
          <w:tcPr>
            <w:tcW w:w="3369" w:type="dxa"/>
          </w:tcPr>
          <w:p w14:paraId="64BF6EE5" w14:textId="77777777" w:rsidR="00AC27CE" w:rsidRPr="00AC27CE" w:rsidRDefault="00AC27CE" w:rsidP="009B7C92">
            <w:pPr>
              <w:pStyle w:val="ASIBodyCopy"/>
              <w:rPr>
                <w:sz w:val="22"/>
              </w:rPr>
            </w:pPr>
            <w:r w:rsidRPr="00AC27CE">
              <w:rPr>
                <w:sz w:val="22"/>
              </w:rPr>
              <w:t>Organization:</w:t>
            </w:r>
          </w:p>
        </w:tc>
        <w:tc>
          <w:tcPr>
            <w:tcW w:w="5635" w:type="dxa"/>
          </w:tcPr>
          <w:p w14:paraId="1F0E25D4" w14:textId="77777777" w:rsidR="00AC27CE" w:rsidRPr="00AC27CE" w:rsidRDefault="00AC27CE" w:rsidP="009B7C92">
            <w:pPr>
              <w:pStyle w:val="ASIBodyCopy"/>
              <w:rPr>
                <w:sz w:val="22"/>
              </w:rPr>
            </w:pPr>
            <w:r w:rsidRPr="00AC27CE">
              <w:rPr>
                <w:sz w:val="22"/>
              </w:rPr>
              <w:t>…………………………………………………………………………………</w:t>
            </w:r>
          </w:p>
        </w:tc>
      </w:tr>
      <w:tr w:rsidR="00AC27CE" w:rsidRPr="00AC27CE" w14:paraId="49196901" w14:textId="77777777" w:rsidTr="00466020">
        <w:tc>
          <w:tcPr>
            <w:tcW w:w="3369" w:type="dxa"/>
          </w:tcPr>
          <w:p w14:paraId="0699A960" w14:textId="77777777" w:rsidR="00AC27CE" w:rsidRPr="00AC27CE" w:rsidRDefault="00AC27CE" w:rsidP="009B7C92">
            <w:pPr>
              <w:pStyle w:val="ASIBodyCopy"/>
              <w:rPr>
                <w:sz w:val="22"/>
              </w:rPr>
            </w:pPr>
            <w:r w:rsidRPr="00AC27CE">
              <w:rPr>
                <w:sz w:val="22"/>
              </w:rPr>
              <w:t>Position:</w:t>
            </w:r>
          </w:p>
          <w:p w14:paraId="50037727" w14:textId="77777777" w:rsidR="00AC27CE" w:rsidRPr="00AC27CE" w:rsidRDefault="00AC27CE" w:rsidP="009B7C92">
            <w:pPr>
              <w:pStyle w:val="ASIBodyCopy"/>
              <w:rPr>
                <w:sz w:val="22"/>
              </w:rPr>
            </w:pPr>
            <w:r w:rsidRPr="00AC27CE">
              <w:rPr>
                <w:sz w:val="22"/>
              </w:rPr>
              <w:t>Phone number:</w:t>
            </w:r>
          </w:p>
        </w:tc>
        <w:tc>
          <w:tcPr>
            <w:tcW w:w="5635" w:type="dxa"/>
          </w:tcPr>
          <w:p w14:paraId="2FFF049C" w14:textId="77777777" w:rsidR="00AC27CE" w:rsidRPr="00AC27CE" w:rsidRDefault="00AC27CE" w:rsidP="009B7C92">
            <w:pPr>
              <w:pStyle w:val="ASIBodyCopy"/>
              <w:rPr>
                <w:sz w:val="22"/>
              </w:rPr>
            </w:pPr>
            <w:r w:rsidRPr="00AC27CE">
              <w:rPr>
                <w:sz w:val="22"/>
              </w:rPr>
              <w:t>…………………………………………………………………………………</w:t>
            </w:r>
          </w:p>
          <w:p w14:paraId="6560AEA9" w14:textId="77777777" w:rsidR="00AC27CE" w:rsidRPr="00AC27CE" w:rsidRDefault="00AC27CE" w:rsidP="009B7C92">
            <w:pPr>
              <w:pStyle w:val="ASIBodyCopy"/>
              <w:rPr>
                <w:sz w:val="22"/>
              </w:rPr>
            </w:pPr>
            <w:r w:rsidRPr="00AC27CE">
              <w:rPr>
                <w:sz w:val="22"/>
              </w:rPr>
              <w:t>…………………………………………………………………………………</w:t>
            </w:r>
          </w:p>
        </w:tc>
      </w:tr>
    </w:tbl>
    <w:p w14:paraId="6EDE1C82" w14:textId="77777777" w:rsidR="00AC27CE" w:rsidRPr="00AC27CE" w:rsidRDefault="00AC27CE" w:rsidP="009B7C92">
      <w:pPr>
        <w:pStyle w:val="ASIBodyCopy"/>
        <w:rPr>
          <w:rFonts w:eastAsia="Arial"/>
          <w:lang w:val="en-US" w:eastAsia="en-US"/>
        </w:rPr>
      </w:pPr>
      <w:r w:rsidRPr="00AC27CE">
        <w:rPr>
          <w:rFonts w:eastAsia="Arial"/>
          <w:lang w:val="en-US" w:eastAsia="en-US"/>
        </w:rPr>
        <w:t>B. Interview focus:</w:t>
      </w:r>
    </w:p>
    <w:p w14:paraId="59F89C90" w14:textId="77777777" w:rsidR="00AC27CE" w:rsidRPr="00AC27CE" w:rsidRDefault="00AC27CE" w:rsidP="009B7C92">
      <w:pPr>
        <w:pStyle w:val="ASIBodyCopy"/>
        <w:rPr>
          <w:rFonts w:eastAsia="Arial"/>
          <w:lang w:val="en-US" w:eastAsia="en-US"/>
        </w:rPr>
      </w:pPr>
      <w:r w:rsidRPr="00AC27CE">
        <w:rPr>
          <w:rFonts w:eastAsia="Arial"/>
          <w:lang w:val="en-US" w:eastAsia="en-US"/>
        </w:rPr>
        <w:t>General information of the organization</w:t>
      </w:r>
    </w:p>
    <w:p w14:paraId="319B2B89" w14:textId="77777777" w:rsidR="00AC27CE" w:rsidRPr="00AC27CE" w:rsidRDefault="00AC27CE" w:rsidP="009B7C92">
      <w:pPr>
        <w:pStyle w:val="ASIBodyCopy"/>
        <w:rPr>
          <w:rFonts w:eastAsia="Arial"/>
          <w:lang w:val="en-US" w:eastAsia="en-US"/>
        </w:rPr>
      </w:pPr>
      <w:r w:rsidRPr="00AC27CE">
        <w:rPr>
          <w:rFonts w:eastAsia="Arial"/>
          <w:lang w:val="en-US" w:eastAsia="en-US"/>
        </w:rPr>
        <w:t>Evaluation of current transportation infrastructure and provincial connectivity</w:t>
      </w:r>
    </w:p>
    <w:p w14:paraId="28E1FDD7"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Opinion with regards to potential impacts brought about by the project to the development of the province. </w:t>
      </w:r>
    </w:p>
    <w:p w14:paraId="00D3D722"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Opinion with regards to potential impacts brought about by the project to the development of the company. </w:t>
      </w:r>
    </w:p>
    <w:p w14:paraId="59F0E567"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Recommendations </w:t>
      </w:r>
      <w:r w:rsidRPr="00AC27CE">
        <w:rPr>
          <w:rFonts w:eastAsia="Arial"/>
          <w:lang w:val="vi-VN" w:eastAsia="en-US"/>
        </w:rPr>
        <w:t xml:space="preserve">to maximize the synergy effects for similar </w:t>
      </w:r>
      <w:r w:rsidRPr="00AC27CE">
        <w:rPr>
          <w:rFonts w:eastAsia="Arial"/>
          <w:lang w:val="en-US" w:eastAsia="en-US"/>
        </w:rPr>
        <w:t xml:space="preserve">projects and transportation programs </w:t>
      </w:r>
    </w:p>
    <w:p w14:paraId="099D8726"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C. </w:t>
      </w:r>
      <w:r w:rsidRPr="00AC27CE">
        <w:rPr>
          <w:rFonts w:eastAsia="Arial"/>
          <w:lang w:val="en-US" w:eastAsia="en-US"/>
        </w:rPr>
        <w:t>Main questions</w:t>
      </w:r>
      <w:r w:rsidRPr="00AC27CE">
        <w:rPr>
          <w:rFonts w:eastAsia="Arial"/>
          <w:lang w:val="vi-VN" w:eastAsia="en-US"/>
        </w:rPr>
        <w:t xml:space="preserve"> </w:t>
      </w:r>
    </w:p>
    <w:p w14:paraId="7B567CDD" w14:textId="77777777" w:rsidR="00AC27CE" w:rsidRPr="00AC27CE" w:rsidRDefault="00AC27CE" w:rsidP="009B7C92">
      <w:pPr>
        <w:pStyle w:val="ASIBodyCopy"/>
        <w:rPr>
          <w:rFonts w:eastAsia="Arial"/>
          <w:i/>
          <w:lang w:val="vi-VN" w:eastAsia="en-US"/>
        </w:rPr>
      </w:pPr>
      <w:r w:rsidRPr="00AC27CE">
        <w:rPr>
          <w:rFonts w:eastAsia="Arial"/>
          <w:i/>
          <w:lang w:val="vi-VN" w:eastAsia="en-US"/>
        </w:rPr>
        <w:t>(</w:t>
      </w:r>
      <w:r w:rsidRPr="00AC27CE">
        <w:rPr>
          <w:rFonts w:eastAsia="Arial"/>
          <w:i/>
          <w:lang w:val="en-US" w:eastAsia="en-US"/>
        </w:rPr>
        <w:t>Interviewers can add more questions, but must ask all following questions</w:t>
      </w:r>
      <w:r w:rsidRPr="00AC27CE">
        <w:rPr>
          <w:rFonts w:eastAsia="Arial"/>
          <w:i/>
          <w:lang w:val="vi-VN" w:eastAsia="en-US"/>
        </w:rPr>
        <w:t xml:space="preserve">) </w:t>
      </w:r>
    </w:p>
    <w:tbl>
      <w:tblPr>
        <w:tblStyle w:val="TableGrid2"/>
        <w:tblW w:w="0" w:type="auto"/>
        <w:tblLook w:val="04A0" w:firstRow="1" w:lastRow="0" w:firstColumn="1" w:lastColumn="0" w:noHBand="0" w:noVBand="1"/>
      </w:tblPr>
      <w:tblGrid>
        <w:gridCol w:w="985"/>
        <w:gridCol w:w="8280"/>
      </w:tblGrid>
      <w:tr w:rsidR="00AC27CE" w:rsidRPr="00AC27CE" w14:paraId="5C080ED0" w14:textId="77777777" w:rsidTr="00466020">
        <w:tc>
          <w:tcPr>
            <w:tcW w:w="985" w:type="dxa"/>
            <w:vAlign w:val="center"/>
          </w:tcPr>
          <w:p w14:paraId="4001361A" w14:textId="77777777" w:rsidR="00AC27CE" w:rsidRPr="00AC27CE" w:rsidRDefault="00AC27CE" w:rsidP="009B7C92">
            <w:pPr>
              <w:pStyle w:val="ASIBodyCopy"/>
              <w:rPr>
                <w:sz w:val="22"/>
              </w:rPr>
            </w:pPr>
            <w:r w:rsidRPr="00AC27CE">
              <w:rPr>
                <w:sz w:val="22"/>
              </w:rPr>
              <w:t>No</w:t>
            </w:r>
          </w:p>
        </w:tc>
        <w:tc>
          <w:tcPr>
            <w:tcW w:w="8280" w:type="dxa"/>
            <w:vAlign w:val="bottom"/>
          </w:tcPr>
          <w:p w14:paraId="09855B31" w14:textId="77777777" w:rsidR="00AC27CE" w:rsidRPr="00AC27CE" w:rsidRDefault="00AC27CE" w:rsidP="009B7C92">
            <w:pPr>
              <w:pStyle w:val="ASIBodyCopy"/>
              <w:rPr>
                <w:sz w:val="22"/>
              </w:rPr>
            </w:pPr>
            <w:r w:rsidRPr="00AC27CE">
              <w:rPr>
                <w:sz w:val="22"/>
              </w:rPr>
              <w:t>Questions</w:t>
            </w:r>
          </w:p>
        </w:tc>
      </w:tr>
      <w:tr w:rsidR="00AC27CE" w:rsidRPr="00AC27CE" w14:paraId="31DECB58" w14:textId="77777777" w:rsidTr="00466020">
        <w:tc>
          <w:tcPr>
            <w:tcW w:w="985" w:type="dxa"/>
          </w:tcPr>
          <w:p w14:paraId="3C2D1B41" w14:textId="77777777" w:rsidR="00AC27CE" w:rsidRPr="00AC27CE" w:rsidRDefault="00AC27CE" w:rsidP="009B7C92">
            <w:pPr>
              <w:pStyle w:val="ASIBodyCopy"/>
              <w:rPr>
                <w:sz w:val="22"/>
              </w:rPr>
            </w:pPr>
          </w:p>
        </w:tc>
        <w:tc>
          <w:tcPr>
            <w:tcW w:w="8280" w:type="dxa"/>
            <w:vAlign w:val="center"/>
          </w:tcPr>
          <w:p w14:paraId="297B505A" w14:textId="77777777" w:rsidR="00AC27CE" w:rsidRPr="00AC27CE" w:rsidRDefault="00AC27CE" w:rsidP="009B7C92">
            <w:pPr>
              <w:pStyle w:val="ASIBodyCopy"/>
            </w:pPr>
            <w:r w:rsidRPr="00AC27CE">
              <w:t>General information of the organization</w:t>
            </w:r>
          </w:p>
          <w:p w14:paraId="7AC647F6" w14:textId="77777777" w:rsidR="00AC27CE" w:rsidRPr="00AC27CE" w:rsidRDefault="00AC27CE" w:rsidP="009B7C92">
            <w:pPr>
              <w:pStyle w:val="ASIBodyCopy"/>
            </w:pPr>
            <w:r w:rsidRPr="00AC27CE">
              <w:t>Organizations’ main activity</w:t>
            </w:r>
          </w:p>
          <w:p w14:paraId="23C39C35" w14:textId="77777777" w:rsidR="00AC27CE" w:rsidRPr="00AC27CE" w:rsidRDefault="00AC27CE" w:rsidP="009B7C92">
            <w:pPr>
              <w:pStyle w:val="ASIBodyCopy"/>
            </w:pPr>
            <w:r w:rsidRPr="00AC27CE">
              <w:t>Total labour size in general and total female employee that currently working in the organization</w:t>
            </w:r>
          </w:p>
          <w:p w14:paraId="224C7034" w14:textId="77777777" w:rsidR="00AC27CE" w:rsidRPr="00AC27CE" w:rsidRDefault="00AC27CE" w:rsidP="009B7C92">
            <w:pPr>
              <w:pStyle w:val="ASIBodyCopy"/>
            </w:pPr>
            <w:r w:rsidRPr="00AC27CE">
              <w:t xml:space="preserve">The organization’s transport means: </w:t>
            </w:r>
          </w:p>
          <w:p w14:paraId="69793149" w14:textId="77777777" w:rsidR="00AC27CE" w:rsidRPr="00AC27CE" w:rsidRDefault="00AC27CE" w:rsidP="009B7C92">
            <w:pPr>
              <w:pStyle w:val="ASIBodyCopy"/>
            </w:pPr>
            <w:r w:rsidRPr="00AC27CE">
              <w:t>Number of main transport means using for passenger transport/freight transport</w:t>
            </w:r>
          </w:p>
          <w:p w14:paraId="6964B8C6" w14:textId="77777777" w:rsidR="00AC27CE" w:rsidRPr="00AC27CE" w:rsidRDefault="00AC27CE" w:rsidP="009B7C92">
            <w:pPr>
              <w:pStyle w:val="ASIBodyCopy"/>
              <w:rPr>
                <w:szCs w:val="20"/>
              </w:rPr>
            </w:pPr>
            <w:r w:rsidRPr="00AC27CE">
              <w:rPr>
                <w:szCs w:val="20"/>
              </w:rPr>
              <w:t>Main operation routes</w:t>
            </w:r>
          </w:p>
          <w:p w14:paraId="58117C6A" w14:textId="561011B4" w:rsidR="00AC27CE" w:rsidRPr="00AC27CE" w:rsidRDefault="00964196" w:rsidP="009B7C92">
            <w:pPr>
              <w:pStyle w:val="ASIBodyCopy"/>
            </w:pPr>
            <w:r w:rsidRPr="00AC27CE">
              <w:t>Transportation</w:t>
            </w:r>
            <w:r w:rsidR="00AC27CE" w:rsidRPr="00AC27CE">
              <w:t xml:space="preserve"> time and cost for passenger transport/freight transport</w:t>
            </w:r>
          </w:p>
        </w:tc>
      </w:tr>
      <w:tr w:rsidR="00AC27CE" w:rsidRPr="00AC27CE" w14:paraId="00A6C450" w14:textId="77777777" w:rsidTr="00466020">
        <w:tc>
          <w:tcPr>
            <w:tcW w:w="985" w:type="dxa"/>
          </w:tcPr>
          <w:p w14:paraId="4B2BCAD5" w14:textId="77777777" w:rsidR="00AC27CE" w:rsidRPr="00AC27CE" w:rsidRDefault="00AC27CE" w:rsidP="009B7C92">
            <w:pPr>
              <w:pStyle w:val="ASIBodyCopy"/>
              <w:rPr>
                <w:sz w:val="22"/>
              </w:rPr>
            </w:pPr>
          </w:p>
        </w:tc>
        <w:tc>
          <w:tcPr>
            <w:tcW w:w="8280" w:type="dxa"/>
            <w:vAlign w:val="bottom"/>
          </w:tcPr>
          <w:p w14:paraId="6A111B61" w14:textId="77777777" w:rsidR="00AC27CE" w:rsidRPr="00AC27CE" w:rsidRDefault="00AC27CE" w:rsidP="009B7C92">
            <w:pPr>
              <w:pStyle w:val="ASIBodyCopy"/>
              <w:rPr>
                <w:szCs w:val="20"/>
              </w:rPr>
            </w:pPr>
            <w:r w:rsidRPr="00AC27CE">
              <w:rPr>
                <w:szCs w:val="20"/>
              </w:rPr>
              <w:t>Evaluation of current transportation infrastructure and provincial connectivity, difficulties and advantages for the organization’s operation</w:t>
            </w:r>
          </w:p>
          <w:p w14:paraId="2D543573" w14:textId="77777777" w:rsidR="00AC27CE" w:rsidRPr="00AC27CE" w:rsidRDefault="00AC27CE" w:rsidP="009B7C92">
            <w:pPr>
              <w:pStyle w:val="ASIBodyCopy"/>
              <w:rPr>
                <w:szCs w:val="20"/>
              </w:rPr>
            </w:pPr>
            <w:r w:rsidRPr="00AC27CE">
              <w:rPr>
                <w:szCs w:val="20"/>
              </w:rPr>
              <w:t xml:space="preserve">Evaluation of current transportation infrastructure, difficulties and advantages for the organization’s operation. </w:t>
            </w:r>
          </w:p>
          <w:p w14:paraId="1293551F" w14:textId="77777777" w:rsidR="00AC27CE" w:rsidRPr="00AC27CE" w:rsidRDefault="00AC27CE" w:rsidP="009B7C92">
            <w:pPr>
              <w:pStyle w:val="ASIBodyCopy"/>
              <w:rPr>
                <w:szCs w:val="20"/>
              </w:rPr>
            </w:pPr>
            <w:r w:rsidRPr="00AC27CE">
              <w:rPr>
                <w:szCs w:val="20"/>
              </w:rPr>
              <w:t>Connectivity of the organization [at the following level] [related to socio-economic development benefit]</w:t>
            </w:r>
          </w:p>
          <w:p w14:paraId="39353FA8" w14:textId="77777777" w:rsidR="00AC27CE" w:rsidRPr="00AC27CE" w:rsidRDefault="00AC27CE" w:rsidP="009B7C92">
            <w:pPr>
              <w:pStyle w:val="ASIBodyCopy"/>
              <w:rPr>
                <w:szCs w:val="20"/>
              </w:rPr>
            </w:pPr>
            <w:r w:rsidRPr="00AC27CE">
              <w:rPr>
                <w:szCs w:val="20"/>
              </w:rPr>
              <w:t>Linkage with other enterprises within the province</w:t>
            </w:r>
          </w:p>
          <w:p w14:paraId="4AD7EF1D" w14:textId="77777777" w:rsidR="00AC27CE" w:rsidRPr="00AC27CE" w:rsidRDefault="00AC27CE" w:rsidP="009B7C92">
            <w:pPr>
              <w:pStyle w:val="ASIBodyCopy"/>
              <w:rPr>
                <w:szCs w:val="20"/>
              </w:rPr>
            </w:pPr>
            <w:r w:rsidRPr="00AC27CE">
              <w:rPr>
                <w:szCs w:val="20"/>
              </w:rPr>
              <w:t>Linkage with other enterprises in other provinces</w:t>
            </w:r>
          </w:p>
          <w:p w14:paraId="58FD18A1" w14:textId="77777777" w:rsidR="00AC27CE" w:rsidRPr="00AC27CE" w:rsidRDefault="00AC27CE" w:rsidP="009B7C92">
            <w:pPr>
              <w:pStyle w:val="ASIBodyCopy"/>
              <w:rPr>
                <w:szCs w:val="20"/>
              </w:rPr>
            </w:pPr>
            <w:r w:rsidRPr="00AC27CE">
              <w:rPr>
                <w:szCs w:val="20"/>
              </w:rPr>
              <w:t>Linkage with other stakeholders (suppliers, partners, clients …)</w:t>
            </w:r>
          </w:p>
        </w:tc>
      </w:tr>
      <w:tr w:rsidR="00AC27CE" w:rsidRPr="00AC27CE" w14:paraId="0D087CD2" w14:textId="77777777" w:rsidTr="00466020">
        <w:trPr>
          <w:trHeight w:val="1070"/>
        </w:trPr>
        <w:tc>
          <w:tcPr>
            <w:tcW w:w="985" w:type="dxa"/>
          </w:tcPr>
          <w:p w14:paraId="18C5F327" w14:textId="77777777" w:rsidR="00AC27CE" w:rsidRPr="00AC27CE" w:rsidRDefault="00AC27CE" w:rsidP="009B7C92">
            <w:pPr>
              <w:pStyle w:val="ASIBodyCopy"/>
              <w:rPr>
                <w:sz w:val="22"/>
                <w:szCs w:val="20"/>
              </w:rPr>
            </w:pPr>
          </w:p>
        </w:tc>
        <w:tc>
          <w:tcPr>
            <w:tcW w:w="8280" w:type="dxa"/>
            <w:vAlign w:val="bottom"/>
          </w:tcPr>
          <w:p w14:paraId="7D0DDA95" w14:textId="77777777" w:rsidR="00AC27CE" w:rsidRPr="00AC27CE" w:rsidRDefault="00AC27CE" w:rsidP="009B7C92">
            <w:pPr>
              <w:pStyle w:val="ASIBodyCopy"/>
              <w:rPr>
                <w:szCs w:val="20"/>
              </w:rPr>
            </w:pPr>
            <w:r w:rsidRPr="00AC27CE">
              <w:rPr>
                <w:szCs w:val="20"/>
              </w:rPr>
              <w:t xml:space="preserve">Opinion with regards to potential impacts brought about by the project to the development of the province.  </w:t>
            </w:r>
          </w:p>
          <w:p w14:paraId="17879369" w14:textId="77777777" w:rsidR="00AC27CE" w:rsidRPr="00AC27CE" w:rsidRDefault="00AC27CE" w:rsidP="009B7C92">
            <w:pPr>
              <w:pStyle w:val="ASIBodyCopy"/>
              <w:rPr>
                <w:szCs w:val="20"/>
              </w:rPr>
            </w:pPr>
            <w:r w:rsidRPr="00AC27CE">
              <w:rPr>
                <w:szCs w:val="20"/>
              </w:rPr>
              <w:t>Transportation infrastructure within the region</w:t>
            </w:r>
          </w:p>
          <w:p w14:paraId="472ED605" w14:textId="01FAF2BC" w:rsidR="00AC27CE" w:rsidRPr="00AC27CE" w:rsidRDefault="00964196" w:rsidP="009B7C92">
            <w:pPr>
              <w:pStyle w:val="ASIBodyCopy"/>
              <w:rPr>
                <w:szCs w:val="20"/>
              </w:rPr>
            </w:pPr>
            <w:r w:rsidRPr="00AC27CE">
              <w:rPr>
                <w:szCs w:val="20"/>
              </w:rPr>
              <w:t>Opportunity</w:t>
            </w:r>
            <w:r w:rsidR="00AC27CE" w:rsidRPr="00AC27CE">
              <w:rPr>
                <w:szCs w:val="20"/>
              </w:rPr>
              <w:t xml:space="preserve"> to expand the enterprises’ operation market</w:t>
            </w:r>
          </w:p>
          <w:p w14:paraId="6AD56477" w14:textId="77777777" w:rsidR="00AC27CE" w:rsidRPr="00AC27CE" w:rsidRDefault="00AC27CE" w:rsidP="009B7C92">
            <w:pPr>
              <w:pStyle w:val="ASIBodyCopy"/>
              <w:rPr>
                <w:szCs w:val="20"/>
              </w:rPr>
            </w:pPr>
            <w:r w:rsidRPr="00AC27CE">
              <w:rPr>
                <w:szCs w:val="20"/>
              </w:rPr>
              <w:t>Opportunity for job creation in general and job creation for female labour</w:t>
            </w:r>
          </w:p>
          <w:p w14:paraId="177C2397" w14:textId="77777777" w:rsidR="00AC27CE" w:rsidRPr="00AC27CE" w:rsidRDefault="00AC27CE" w:rsidP="009B7C92">
            <w:pPr>
              <w:pStyle w:val="ASIBodyCopy"/>
              <w:rPr>
                <w:szCs w:val="20"/>
              </w:rPr>
            </w:pPr>
            <w:r w:rsidRPr="00AC27CE">
              <w:rPr>
                <w:szCs w:val="20"/>
              </w:rPr>
              <w:t xml:space="preserve">Transportation demand and passenger/freight transportation activity of inter-provincial enterprise </w:t>
            </w:r>
          </w:p>
          <w:p w14:paraId="106E2329" w14:textId="77777777" w:rsidR="00AC27CE" w:rsidRPr="00AC27CE" w:rsidRDefault="00AC27CE" w:rsidP="009B7C92">
            <w:pPr>
              <w:pStyle w:val="ASIBodyCopy"/>
              <w:rPr>
                <w:szCs w:val="20"/>
              </w:rPr>
            </w:pPr>
            <w:r w:rsidRPr="00AC27CE">
              <w:rPr>
                <w:szCs w:val="20"/>
              </w:rPr>
              <w:t>Tourism activity of the province (to be asked only with passenger transport operator)</w:t>
            </w:r>
          </w:p>
          <w:p w14:paraId="6C47A46C" w14:textId="60C1DDB4" w:rsidR="00AC27CE" w:rsidRPr="00AC27CE" w:rsidRDefault="00964196" w:rsidP="009B7C92">
            <w:pPr>
              <w:pStyle w:val="ASIBodyCopy"/>
              <w:rPr>
                <w:szCs w:val="20"/>
              </w:rPr>
            </w:pPr>
            <w:r w:rsidRPr="00AC27CE">
              <w:rPr>
                <w:szCs w:val="20"/>
              </w:rPr>
              <w:t>Transportation</w:t>
            </w:r>
            <w:r w:rsidR="00AC27CE" w:rsidRPr="00AC27CE">
              <w:rPr>
                <w:szCs w:val="20"/>
              </w:rPr>
              <w:t xml:space="preserve"> time and volume for passenger/freight transport in the coming period (to achieve economy of scale, reduced numbers of individual small truck</w:t>
            </w:r>
          </w:p>
          <w:p w14:paraId="137BBCD9" w14:textId="77777777" w:rsidR="00AC27CE" w:rsidRPr="00AC27CE" w:rsidRDefault="00AC27CE" w:rsidP="009B7C92">
            <w:pPr>
              <w:pStyle w:val="ASIBodyCopy"/>
              <w:rPr>
                <w:szCs w:val="20"/>
              </w:rPr>
            </w:pPr>
            <w:r w:rsidRPr="00AC27CE">
              <w:rPr>
                <w:szCs w:val="20"/>
              </w:rPr>
              <w:t>Other impacts</w:t>
            </w:r>
          </w:p>
        </w:tc>
      </w:tr>
      <w:tr w:rsidR="00AC27CE" w:rsidRPr="00AC27CE" w14:paraId="2A172465" w14:textId="77777777" w:rsidTr="00466020">
        <w:tc>
          <w:tcPr>
            <w:tcW w:w="985" w:type="dxa"/>
          </w:tcPr>
          <w:p w14:paraId="19A9294E" w14:textId="77777777" w:rsidR="00AC27CE" w:rsidRPr="00AC27CE" w:rsidRDefault="00AC27CE" w:rsidP="009B7C92">
            <w:pPr>
              <w:pStyle w:val="ASIBodyCopy"/>
              <w:rPr>
                <w:sz w:val="22"/>
                <w:szCs w:val="20"/>
              </w:rPr>
            </w:pPr>
          </w:p>
        </w:tc>
        <w:tc>
          <w:tcPr>
            <w:tcW w:w="8280" w:type="dxa"/>
            <w:vAlign w:val="bottom"/>
          </w:tcPr>
          <w:p w14:paraId="09A264D7" w14:textId="77777777" w:rsidR="00AC27CE" w:rsidRPr="00AC27CE" w:rsidRDefault="00AC27CE" w:rsidP="009B7C92">
            <w:pPr>
              <w:pStyle w:val="ASIBodyCopy"/>
              <w:rPr>
                <w:szCs w:val="20"/>
              </w:rPr>
            </w:pPr>
            <w:r w:rsidRPr="00AC27CE">
              <w:rPr>
                <w:szCs w:val="20"/>
              </w:rPr>
              <w:t xml:space="preserve">Opinion with regards to potential impacts brought about by the project to the development of the company </w:t>
            </w:r>
          </w:p>
          <w:p w14:paraId="360334DE" w14:textId="77777777" w:rsidR="00AC27CE" w:rsidRPr="00AC27CE" w:rsidRDefault="00AC27CE" w:rsidP="009B7C92">
            <w:pPr>
              <w:pStyle w:val="ASIBodyCopy"/>
              <w:rPr>
                <w:szCs w:val="20"/>
              </w:rPr>
            </w:pPr>
            <w:r w:rsidRPr="00AC27CE">
              <w:rPr>
                <w:szCs w:val="20"/>
              </w:rPr>
              <w:t xml:space="preserve">Changes in size </w:t>
            </w:r>
          </w:p>
          <w:p w14:paraId="340FFB4C" w14:textId="77777777" w:rsidR="00AC27CE" w:rsidRPr="00AC27CE" w:rsidRDefault="00AC27CE" w:rsidP="009B7C92">
            <w:pPr>
              <w:pStyle w:val="ASIBodyCopy"/>
              <w:rPr>
                <w:szCs w:val="20"/>
              </w:rPr>
            </w:pPr>
            <w:r w:rsidRPr="00AC27CE">
              <w:rPr>
                <w:szCs w:val="20"/>
              </w:rPr>
              <w:t>Changes in operation’s type</w:t>
            </w:r>
          </w:p>
          <w:p w14:paraId="6428537F" w14:textId="77777777" w:rsidR="00AC27CE" w:rsidRPr="00AC27CE" w:rsidRDefault="00AC27CE" w:rsidP="009B7C92">
            <w:pPr>
              <w:pStyle w:val="ASIBodyCopy"/>
              <w:rPr>
                <w:szCs w:val="20"/>
              </w:rPr>
            </w:pPr>
            <w:r w:rsidRPr="00AC27CE">
              <w:rPr>
                <w:szCs w:val="20"/>
              </w:rPr>
              <w:t>Changes in labour size (in general and for female employee) and the ability to attract labour from other provinces</w:t>
            </w:r>
          </w:p>
          <w:p w14:paraId="7A181483" w14:textId="77777777" w:rsidR="00AC27CE" w:rsidRPr="00AC27CE" w:rsidRDefault="00AC27CE" w:rsidP="009B7C92">
            <w:pPr>
              <w:pStyle w:val="ASIBodyCopy"/>
              <w:rPr>
                <w:szCs w:val="20"/>
              </w:rPr>
            </w:pPr>
            <w:r w:rsidRPr="00AC27CE">
              <w:rPr>
                <w:szCs w:val="20"/>
              </w:rPr>
              <w:t xml:space="preserve"> [To be asked with passenger transport operator]</w:t>
            </w:r>
          </w:p>
          <w:p w14:paraId="08D7DC94" w14:textId="77777777" w:rsidR="00AC27CE" w:rsidRPr="00AC27CE" w:rsidRDefault="00AC27CE" w:rsidP="009B7C92">
            <w:pPr>
              <w:pStyle w:val="ASIBodyCopy"/>
              <w:rPr>
                <w:szCs w:val="20"/>
              </w:rPr>
            </w:pPr>
            <w:r w:rsidRPr="00AC27CE">
              <w:rPr>
                <w:szCs w:val="20"/>
              </w:rPr>
              <w:t>Changes in operating route, and frequency of each route [inter-provincial, intra-provincial, to HCMC or Can Tho city]</w:t>
            </w:r>
          </w:p>
          <w:p w14:paraId="5C35DE53" w14:textId="77777777" w:rsidR="00AC27CE" w:rsidRPr="00AC27CE" w:rsidRDefault="00AC27CE" w:rsidP="009B7C92">
            <w:pPr>
              <w:pStyle w:val="ASIBodyCopy"/>
              <w:rPr>
                <w:szCs w:val="20"/>
              </w:rPr>
            </w:pPr>
            <w:r w:rsidRPr="00AC27CE">
              <w:rPr>
                <w:szCs w:val="20"/>
              </w:rPr>
              <w:t>Changes in revenue and cost of transportation [increase or decrease as compared to before the project]</w:t>
            </w:r>
          </w:p>
          <w:p w14:paraId="199EF7B6" w14:textId="77777777" w:rsidR="00AC27CE" w:rsidRPr="00AC27CE" w:rsidRDefault="00AC27CE" w:rsidP="009B7C92">
            <w:pPr>
              <w:pStyle w:val="ASIBodyCopy"/>
              <w:rPr>
                <w:szCs w:val="20"/>
              </w:rPr>
            </w:pPr>
            <w:r w:rsidRPr="00AC27CE">
              <w:rPr>
                <w:szCs w:val="20"/>
              </w:rPr>
              <w:t>[To be asked with freight transport operator]</w:t>
            </w:r>
          </w:p>
          <w:p w14:paraId="0291C7A1" w14:textId="77777777" w:rsidR="00AC27CE" w:rsidRPr="00AC27CE" w:rsidRDefault="00AC27CE" w:rsidP="009B7C92">
            <w:pPr>
              <w:pStyle w:val="ASIBodyCopy"/>
              <w:rPr>
                <w:szCs w:val="20"/>
              </w:rPr>
            </w:pPr>
            <w:r w:rsidRPr="00AC27CE">
              <w:rPr>
                <w:szCs w:val="20"/>
              </w:rPr>
              <w:t>Changes in the use of different transportation means for freight transport as compared to before the project</w:t>
            </w:r>
          </w:p>
          <w:p w14:paraId="2DA41C0B" w14:textId="77777777" w:rsidR="00AC27CE" w:rsidRPr="00AC27CE" w:rsidRDefault="00AC27CE" w:rsidP="009B7C92">
            <w:pPr>
              <w:pStyle w:val="ASIBodyCopy"/>
              <w:rPr>
                <w:szCs w:val="20"/>
              </w:rPr>
            </w:pPr>
            <w:r w:rsidRPr="00AC27CE">
              <w:rPr>
                <w:szCs w:val="20"/>
              </w:rPr>
              <w:t>Changes in road transport by container in 3 provinces as compared to before the project [achieving economies of scale, reducing numbers of individual small truck movements, and lowering costs per unit of freight]</w:t>
            </w:r>
          </w:p>
          <w:p w14:paraId="0BD4A074" w14:textId="77777777" w:rsidR="00AC27CE" w:rsidRPr="00AC27CE" w:rsidRDefault="00AC27CE" w:rsidP="009B7C92">
            <w:pPr>
              <w:pStyle w:val="ASIBodyCopy"/>
              <w:rPr>
                <w:szCs w:val="20"/>
              </w:rPr>
            </w:pPr>
            <w:r w:rsidRPr="00AC27CE">
              <w:rPr>
                <w:szCs w:val="20"/>
              </w:rPr>
              <w:t>Changes in operating route, and frequency of each route [inter-provincial, intra-provincial, to HCMC or Can Tho city]</w:t>
            </w:r>
          </w:p>
          <w:p w14:paraId="771C2D12" w14:textId="77777777" w:rsidR="00AC27CE" w:rsidRPr="00AC27CE" w:rsidRDefault="00AC27CE" w:rsidP="009B7C92">
            <w:pPr>
              <w:pStyle w:val="ASIBodyCopy"/>
              <w:rPr>
                <w:szCs w:val="20"/>
              </w:rPr>
            </w:pPr>
            <w:r w:rsidRPr="00AC27CE">
              <w:rPr>
                <w:szCs w:val="20"/>
              </w:rPr>
              <w:t>Changes in revenue and cost of transportation</w:t>
            </w:r>
          </w:p>
          <w:p w14:paraId="0EFA0ED1" w14:textId="08632ED1" w:rsidR="00AC27CE" w:rsidRPr="00AC27CE" w:rsidRDefault="00AC27CE" w:rsidP="009B7C92">
            <w:pPr>
              <w:pStyle w:val="ASIBodyCopy"/>
              <w:rPr>
                <w:i/>
                <w:szCs w:val="20"/>
              </w:rPr>
            </w:pPr>
            <w:r w:rsidRPr="00AC27CE">
              <w:rPr>
                <w:szCs w:val="20"/>
              </w:rPr>
              <w:t>Your opinion toward the following statement: The project will stimulate the growth in transport and storage-related enterprise facilities and employment within all three provinces. Reason?</w:t>
            </w:r>
          </w:p>
        </w:tc>
      </w:tr>
      <w:tr w:rsidR="00AC27CE" w:rsidRPr="00AC27CE" w14:paraId="2BB3D4F2" w14:textId="77777777" w:rsidTr="00466020">
        <w:tc>
          <w:tcPr>
            <w:tcW w:w="985" w:type="dxa"/>
          </w:tcPr>
          <w:p w14:paraId="54DC0092" w14:textId="77777777" w:rsidR="00AC27CE" w:rsidRPr="00AC27CE" w:rsidRDefault="00AC27CE" w:rsidP="009B7C92">
            <w:pPr>
              <w:pStyle w:val="ASIBodyCopy"/>
              <w:rPr>
                <w:sz w:val="22"/>
                <w:szCs w:val="20"/>
              </w:rPr>
            </w:pPr>
          </w:p>
        </w:tc>
        <w:tc>
          <w:tcPr>
            <w:tcW w:w="8280" w:type="dxa"/>
            <w:vAlign w:val="bottom"/>
          </w:tcPr>
          <w:p w14:paraId="170EBEA1" w14:textId="77777777" w:rsidR="00AC27CE" w:rsidRPr="00AC27CE" w:rsidRDefault="00AC27CE" w:rsidP="009B7C92">
            <w:pPr>
              <w:pStyle w:val="ASIBodyCopy"/>
              <w:rPr>
                <w:szCs w:val="20"/>
              </w:rPr>
            </w:pPr>
            <w:r w:rsidRPr="00AC27CE">
              <w:rPr>
                <w:szCs w:val="20"/>
              </w:rPr>
              <w:t xml:space="preserve">Recommendations to maximize the synergy effects for similar projects and transportation programs </w:t>
            </w:r>
          </w:p>
        </w:tc>
      </w:tr>
    </w:tbl>
    <w:p w14:paraId="2CFD1312" w14:textId="77777777" w:rsidR="00AC27CE" w:rsidRPr="00AC27CE" w:rsidRDefault="00AC27CE" w:rsidP="009B7C92">
      <w:pPr>
        <w:pStyle w:val="ASIBodyCopy"/>
        <w:rPr>
          <w:rFonts w:eastAsia="Arial"/>
          <w:lang w:val="en-US" w:eastAsia="en-US"/>
        </w:rPr>
      </w:pPr>
    </w:p>
    <w:p w14:paraId="03D15423" w14:textId="77777777" w:rsidR="00AC27CE" w:rsidRPr="00AC27CE" w:rsidRDefault="00AC27CE" w:rsidP="009B7C92">
      <w:pPr>
        <w:pStyle w:val="ASIBodyCopy"/>
        <w:rPr>
          <w:rFonts w:eastAsia="Arial"/>
          <w:lang w:val="en-US" w:eastAsia="en-US"/>
        </w:rPr>
      </w:pPr>
    </w:p>
    <w:p w14:paraId="109577D8" w14:textId="77777777" w:rsidR="00AC27CE" w:rsidRPr="00AC27CE" w:rsidRDefault="00AC27CE" w:rsidP="009B7C92">
      <w:pPr>
        <w:pStyle w:val="ASIBodyCopy"/>
        <w:rPr>
          <w:caps/>
          <w:color w:val="1F3864"/>
          <w:sz w:val="26"/>
          <w:szCs w:val="26"/>
          <w:lang w:val="en-US" w:eastAsia="en-US"/>
        </w:rPr>
      </w:pPr>
      <w:r w:rsidRPr="00AC27CE">
        <w:rPr>
          <w:rFonts w:eastAsia="Arial"/>
          <w:caps/>
          <w:lang w:val="en-US" w:eastAsia="en-US"/>
        </w:rPr>
        <w:br w:type="page"/>
      </w:r>
    </w:p>
    <w:p w14:paraId="512344A0" w14:textId="416BCE3C" w:rsidR="00AC27CE" w:rsidRPr="009B7C92" w:rsidRDefault="00AC27CE" w:rsidP="009B7C92">
      <w:pPr>
        <w:pStyle w:val="ASIBodyCopy"/>
        <w:rPr>
          <w:color w:val="00276C" w:themeColor="accent2" w:themeShade="BF"/>
          <w:lang w:val="en-US" w:eastAsia="en-US"/>
        </w:rPr>
      </w:pPr>
      <w:bookmarkStart w:id="123" w:name="_Toc477433204"/>
      <w:r w:rsidRPr="009B7C92">
        <w:rPr>
          <w:color w:val="00276C" w:themeColor="accent2" w:themeShade="BF"/>
          <w:lang w:val="en-US" w:eastAsia="en-US"/>
        </w:rPr>
        <w:lastRenderedPageBreak/>
        <w:t>INDEPTH INTERVIEW WITH ENTERPRISES IN THE INDUSTRIAL PARK</w:t>
      </w:r>
      <w:bookmarkEnd w:id="123"/>
    </w:p>
    <w:p w14:paraId="510C9FF1"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A. </w:t>
      </w:r>
      <w:r w:rsidRPr="00AC27CE">
        <w:rPr>
          <w:rFonts w:eastAsia="Arial"/>
          <w:lang w:val="en-US" w:eastAsia="en-US"/>
        </w:rPr>
        <w:t>Informant’s information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7036"/>
      </w:tblGrid>
      <w:tr w:rsidR="00AC27CE" w:rsidRPr="00AC27CE" w14:paraId="799E1C62" w14:textId="77777777" w:rsidTr="00466020">
        <w:tc>
          <w:tcPr>
            <w:tcW w:w="3369" w:type="dxa"/>
          </w:tcPr>
          <w:p w14:paraId="6C60B704" w14:textId="77777777" w:rsidR="00AC27CE" w:rsidRPr="00AC27CE" w:rsidRDefault="00AC27CE" w:rsidP="009B7C92">
            <w:pPr>
              <w:pStyle w:val="ASIBodyCopy"/>
              <w:rPr>
                <w:sz w:val="22"/>
              </w:rPr>
            </w:pPr>
            <w:r w:rsidRPr="00AC27CE">
              <w:rPr>
                <w:sz w:val="22"/>
              </w:rPr>
              <w:t>Full name:</w:t>
            </w:r>
          </w:p>
        </w:tc>
        <w:tc>
          <w:tcPr>
            <w:tcW w:w="5635" w:type="dxa"/>
          </w:tcPr>
          <w:p w14:paraId="555A05D2" w14:textId="77777777" w:rsidR="00AC27CE" w:rsidRPr="00AC27CE" w:rsidRDefault="00AC27CE" w:rsidP="009B7C92">
            <w:pPr>
              <w:pStyle w:val="ASIBodyCopy"/>
              <w:rPr>
                <w:sz w:val="22"/>
              </w:rPr>
            </w:pPr>
            <w:r w:rsidRPr="00AC27CE">
              <w:rPr>
                <w:sz w:val="22"/>
              </w:rPr>
              <w:t>…………………………………………………………………………………</w:t>
            </w:r>
          </w:p>
        </w:tc>
      </w:tr>
      <w:tr w:rsidR="00AC27CE" w:rsidRPr="00AC27CE" w14:paraId="19148100" w14:textId="77777777" w:rsidTr="00466020">
        <w:tc>
          <w:tcPr>
            <w:tcW w:w="3369" w:type="dxa"/>
          </w:tcPr>
          <w:p w14:paraId="41B3C64D" w14:textId="77777777" w:rsidR="00AC27CE" w:rsidRPr="00AC27CE" w:rsidRDefault="00AC27CE" w:rsidP="009B7C92">
            <w:pPr>
              <w:pStyle w:val="ASIBodyCopy"/>
              <w:rPr>
                <w:sz w:val="22"/>
              </w:rPr>
            </w:pPr>
            <w:r w:rsidRPr="00AC27CE">
              <w:rPr>
                <w:sz w:val="22"/>
              </w:rPr>
              <w:t>Gender (Cross X)</w:t>
            </w:r>
          </w:p>
        </w:tc>
        <w:tc>
          <w:tcPr>
            <w:tcW w:w="5635" w:type="dxa"/>
          </w:tcPr>
          <w:p w14:paraId="28CB44A0" w14:textId="77777777" w:rsidR="00AC27CE" w:rsidRPr="00AC27CE" w:rsidRDefault="00AC27CE" w:rsidP="009B7C92">
            <w:pPr>
              <w:pStyle w:val="ASIBodyCopy"/>
              <w:rPr>
                <w:sz w:val="22"/>
              </w:rPr>
            </w:pPr>
            <w:r w:rsidRPr="00AC27CE">
              <w:rPr>
                <w:sz w:val="22"/>
              </w:rPr>
              <w:t>Male: ………………..Female: …………………..Other: …………………….</w:t>
            </w:r>
          </w:p>
        </w:tc>
      </w:tr>
      <w:tr w:rsidR="00AC27CE" w:rsidRPr="00AC27CE" w14:paraId="4FA8B891" w14:textId="77777777" w:rsidTr="00466020">
        <w:tc>
          <w:tcPr>
            <w:tcW w:w="3369" w:type="dxa"/>
          </w:tcPr>
          <w:p w14:paraId="42A58C6E" w14:textId="77777777" w:rsidR="00AC27CE" w:rsidRPr="00AC27CE" w:rsidRDefault="00AC27CE" w:rsidP="009B7C92">
            <w:pPr>
              <w:pStyle w:val="ASIBodyCopy"/>
              <w:rPr>
                <w:sz w:val="22"/>
              </w:rPr>
            </w:pPr>
            <w:r w:rsidRPr="00AC27CE">
              <w:rPr>
                <w:sz w:val="22"/>
              </w:rPr>
              <w:t xml:space="preserve">Ethnicity: </w:t>
            </w:r>
          </w:p>
        </w:tc>
        <w:tc>
          <w:tcPr>
            <w:tcW w:w="5635" w:type="dxa"/>
          </w:tcPr>
          <w:p w14:paraId="640930F9" w14:textId="77777777" w:rsidR="00AC27CE" w:rsidRPr="00AC27CE" w:rsidRDefault="00AC27CE" w:rsidP="009B7C92">
            <w:pPr>
              <w:pStyle w:val="ASIBodyCopy"/>
              <w:rPr>
                <w:sz w:val="22"/>
              </w:rPr>
            </w:pPr>
            <w:r w:rsidRPr="00AC27CE">
              <w:rPr>
                <w:sz w:val="22"/>
              </w:rPr>
              <w:t>…………………………………………………………………………………</w:t>
            </w:r>
          </w:p>
        </w:tc>
      </w:tr>
      <w:tr w:rsidR="00AC27CE" w:rsidRPr="00AC27CE" w14:paraId="0E163101" w14:textId="77777777" w:rsidTr="00466020">
        <w:tc>
          <w:tcPr>
            <w:tcW w:w="3369" w:type="dxa"/>
          </w:tcPr>
          <w:p w14:paraId="16BD7309" w14:textId="77777777" w:rsidR="00AC27CE" w:rsidRPr="00AC27CE" w:rsidRDefault="00AC27CE" w:rsidP="009B7C92">
            <w:pPr>
              <w:pStyle w:val="ASIBodyCopy"/>
              <w:rPr>
                <w:sz w:val="22"/>
              </w:rPr>
            </w:pPr>
            <w:r w:rsidRPr="00AC27CE">
              <w:rPr>
                <w:sz w:val="22"/>
              </w:rPr>
              <w:t>Organization:</w:t>
            </w:r>
          </w:p>
        </w:tc>
        <w:tc>
          <w:tcPr>
            <w:tcW w:w="5635" w:type="dxa"/>
          </w:tcPr>
          <w:p w14:paraId="7CF2EA5F" w14:textId="77777777" w:rsidR="00AC27CE" w:rsidRPr="00AC27CE" w:rsidRDefault="00AC27CE" w:rsidP="009B7C92">
            <w:pPr>
              <w:pStyle w:val="ASIBodyCopy"/>
              <w:rPr>
                <w:sz w:val="22"/>
              </w:rPr>
            </w:pPr>
            <w:r w:rsidRPr="00AC27CE">
              <w:rPr>
                <w:sz w:val="22"/>
              </w:rPr>
              <w:t>…………………………………………………………………………………</w:t>
            </w:r>
          </w:p>
        </w:tc>
      </w:tr>
      <w:tr w:rsidR="00AC27CE" w:rsidRPr="00AC27CE" w14:paraId="144A948C" w14:textId="77777777" w:rsidTr="00466020">
        <w:tc>
          <w:tcPr>
            <w:tcW w:w="3369" w:type="dxa"/>
          </w:tcPr>
          <w:p w14:paraId="0462BBD3" w14:textId="77777777" w:rsidR="00AC27CE" w:rsidRPr="00AC27CE" w:rsidRDefault="00AC27CE" w:rsidP="009B7C92">
            <w:pPr>
              <w:pStyle w:val="ASIBodyCopy"/>
              <w:rPr>
                <w:sz w:val="22"/>
              </w:rPr>
            </w:pPr>
            <w:r w:rsidRPr="00AC27CE">
              <w:rPr>
                <w:sz w:val="22"/>
              </w:rPr>
              <w:t>Position:</w:t>
            </w:r>
          </w:p>
          <w:p w14:paraId="5ACC3391" w14:textId="77777777" w:rsidR="00AC27CE" w:rsidRPr="00AC27CE" w:rsidRDefault="00AC27CE" w:rsidP="009B7C92">
            <w:pPr>
              <w:pStyle w:val="ASIBodyCopy"/>
              <w:rPr>
                <w:sz w:val="22"/>
              </w:rPr>
            </w:pPr>
            <w:r w:rsidRPr="00AC27CE">
              <w:rPr>
                <w:sz w:val="22"/>
              </w:rPr>
              <w:t>Phone number:</w:t>
            </w:r>
          </w:p>
        </w:tc>
        <w:tc>
          <w:tcPr>
            <w:tcW w:w="5635" w:type="dxa"/>
          </w:tcPr>
          <w:p w14:paraId="66E31811" w14:textId="77777777" w:rsidR="00AC27CE" w:rsidRPr="00AC27CE" w:rsidRDefault="00AC27CE" w:rsidP="009B7C92">
            <w:pPr>
              <w:pStyle w:val="ASIBodyCopy"/>
              <w:rPr>
                <w:sz w:val="22"/>
              </w:rPr>
            </w:pPr>
            <w:r w:rsidRPr="00AC27CE">
              <w:rPr>
                <w:sz w:val="22"/>
              </w:rPr>
              <w:t>…………………………………………………………………………………</w:t>
            </w:r>
          </w:p>
          <w:p w14:paraId="311F2E93" w14:textId="77777777" w:rsidR="00AC27CE" w:rsidRPr="00AC27CE" w:rsidRDefault="00AC27CE" w:rsidP="009B7C92">
            <w:pPr>
              <w:pStyle w:val="ASIBodyCopy"/>
              <w:rPr>
                <w:sz w:val="22"/>
              </w:rPr>
            </w:pPr>
            <w:r w:rsidRPr="00AC27CE">
              <w:rPr>
                <w:sz w:val="22"/>
              </w:rPr>
              <w:t>…………………………………………………………………………………</w:t>
            </w:r>
          </w:p>
        </w:tc>
      </w:tr>
    </w:tbl>
    <w:p w14:paraId="0C317BDB" w14:textId="77777777" w:rsidR="00AC27CE" w:rsidRPr="00AC27CE" w:rsidRDefault="00AC27CE" w:rsidP="009B7C92">
      <w:pPr>
        <w:pStyle w:val="ASIBodyCopy"/>
        <w:rPr>
          <w:rFonts w:eastAsia="Arial"/>
          <w:lang w:val="en-US" w:eastAsia="en-US"/>
        </w:rPr>
      </w:pPr>
      <w:r w:rsidRPr="00AC27CE">
        <w:rPr>
          <w:rFonts w:eastAsia="Arial"/>
          <w:lang w:val="en-US" w:eastAsia="en-US"/>
        </w:rPr>
        <w:t>B. Interview focus:</w:t>
      </w:r>
    </w:p>
    <w:p w14:paraId="61692E7D" w14:textId="77777777" w:rsidR="00AC27CE" w:rsidRPr="00AC27CE" w:rsidRDefault="00AC27CE" w:rsidP="009B7C92">
      <w:pPr>
        <w:pStyle w:val="ASIBodyCopy"/>
        <w:rPr>
          <w:rFonts w:eastAsia="Arial"/>
          <w:lang w:val="en-US" w:eastAsia="en-US"/>
        </w:rPr>
      </w:pPr>
      <w:r w:rsidRPr="00AC27CE">
        <w:rPr>
          <w:rFonts w:eastAsia="Arial"/>
          <w:lang w:val="en-US" w:eastAsia="en-US"/>
        </w:rPr>
        <w:t>General information of the organization</w:t>
      </w:r>
    </w:p>
    <w:p w14:paraId="1B295884" w14:textId="77777777" w:rsidR="00AC27CE" w:rsidRPr="00AC27CE" w:rsidRDefault="00AC27CE" w:rsidP="009B7C92">
      <w:pPr>
        <w:pStyle w:val="ASIBodyCopy"/>
        <w:rPr>
          <w:rFonts w:eastAsia="Arial"/>
          <w:lang w:val="en-US" w:eastAsia="en-US"/>
        </w:rPr>
      </w:pPr>
      <w:r w:rsidRPr="00AC27CE">
        <w:rPr>
          <w:rFonts w:eastAsia="Arial"/>
          <w:lang w:val="en-US" w:eastAsia="en-US"/>
        </w:rPr>
        <w:t>Evaluation of current transportation infrastructure and provincial connectivity</w:t>
      </w:r>
    </w:p>
    <w:p w14:paraId="1C357109"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Opinion with regards to potential impacts brought about by the project to the development of the province. </w:t>
      </w:r>
    </w:p>
    <w:p w14:paraId="493E18C5"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Opinion with regards to potential impacts brought about by the project to the development of the company. </w:t>
      </w:r>
    </w:p>
    <w:p w14:paraId="6E4927BD"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Recommendations </w:t>
      </w:r>
      <w:r w:rsidRPr="00AC27CE">
        <w:rPr>
          <w:rFonts w:eastAsia="Arial"/>
          <w:lang w:val="vi-VN" w:eastAsia="en-US"/>
        </w:rPr>
        <w:t xml:space="preserve">to maximize the synergy effects for similar </w:t>
      </w:r>
      <w:r w:rsidRPr="00AC27CE">
        <w:rPr>
          <w:rFonts w:eastAsia="Arial"/>
          <w:lang w:val="en-US" w:eastAsia="en-US"/>
        </w:rPr>
        <w:t xml:space="preserve">projects and transportation programs </w:t>
      </w:r>
    </w:p>
    <w:p w14:paraId="07866644"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C. Main questions </w:t>
      </w:r>
    </w:p>
    <w:p w14:paraId="4A0DE1B2" w14:textId="77777777" w:rsidR="00AC27CE" w:rsidRPr="00AC27CE" w:rsidRDefault="00AC27CE" w:rsidP="009B7C92">
      <w:pPr>
        <w:pStyle w:val="ASIBodyCopy"/>
        <w:rPr>
          <w:rFonts w:eastAsia="Arial"/>
          <w:i/>
          <w:lang w:val="vi-VN" w:eastAsia="en-US"/>
        </w:rPr>
      </w:pPr>
      <w:r w:rsidRPr="00AC27CE">
        <w:rPr>
          <w:rFonts w:eastAsia="Arial"/>
          <w:i/>
          <w:lang w:val="en-US" w:eastAsia="en-US"/>
        </w:rPr>
        <w:t>(Interviewers can add more questions, but must ask all following questions)</w:t>
      </w:r>
    </w:p>
    <w:tbl>
      <w:tblPr>
        <w:tblStyle w:val="TableGrid2"/>
        <w:tblW w:w="9445" w:type="dxa"/>
        <w:tblLook w:val="04A0" w:firstRow="1" w:lastRow="0" w:firstColumn="1" w:lastColumn="0" w:noHBand="0" w:noVBand="1"/>
      </w:tblPr>
      <w:tblGrid>
        <w:gridCol w:w="985"/>
        <w:gridCol w:w="8460"/>
      </w:tblGrid>
      <w:tr w:rsidR="00AC27CE" w:rsidRPr="00AC27CE" w14:paraId="1BFBF9E4" w14:textId="77777777" w:rsidTr="00466020">
        <w:tc>
          <w:tcPr>
            <w:tcW w:w="985" w:type="dxa"/>
            <w:vAlign w:val="center"/>
          </w:tcPr>
          <w:p w14:paraId="11983CD6" w14:textId="77777777" w:rsidR="00AC27CE" w:rsidRPr="00AC27CE" w:rsidRDefault="00AC27CE" w:rsidP="009B7C92">
            <w:pPr>
              <w:pStyle w:val="ASIBodyCopy"/>
              <w:rPr>
                <w:sz w:val="22"/>
              </w:rPr>
            </w:pPr>
            <w:r w:rsidRPr="00AC27CE">
              <w:rPr>
                <w:sz w:val="22"/>
              </w:rPr>
              <w:t>No</w:t>
            </w:r>
          </w:p>
        </w:tc>
        <w:tc>
          <w:tcPr>
            <w:tcW w:w="8460" w:type="dxa"/>
            <w:vAlign w:val="bottom"/>
          </w:tcPr>
          <w:p w14:paraId="1862A90C" w14:textId="77777777" w:rsidR="00AC27CE" w:rsidRPr="00AC27CE" w:rsidRDefault="00AC27CE" w:rsidP="009B7C92">
            <w:pPr>
              <w:pStyle w:val="ASIBodyCopy"/>
              <w:rPr>
                <w:sz w:val="22"/>
              </w:rPr>
            </w:pPr>
            <w:r w:rsidRPr="00AC27CE">
              <w:rPr>
                <w:sz w:val="22"/>
              </w:rPr>
              <w:t>Questions</w:t>
            </w:r>
          </w:p>
        </w:tc>
      </w:tr>
      <w:tr w:rsidR="00AC27CE" w:rsidRPr="00AC27CE" w14:paraId="5FF192C2" w14:textId="77777777" w:rsidTr="00466020">
        <w:tc>
          <w:tcPr>
            <w:tcW w:w="985" w:type="dxa"/>
          </w:tcPr>
          <w:p w14:paraId="2CAE7313" w14:textId="77777777" w:rsidR="00AC27CE" w:rsidRPr="00AC27CE" w:rsidRDefault="00AC27CE" w:rsidP="009B7C92">
            <w:pPr>
              <w:pStyle w:val="ASIBodyCopy"/>
              <w:rPr>
                <w:sz w:val="22"/>
                <w:szCs w:val="20"/>
              </w:rPr>
            </w:pPr>
          </w:p>
        </w:tc>
        <w:tc>
          <w:tcPr>
            <w:tcW w:w="8460" w:type="dxa"/>
            <w:vAlign w:val="center"/>
          </w:tcPr>
          <w:p w14:paraId="3B81722D" w14:textId="77777777" w:rsidR="00AC27CE" w:rsidRPr="00AC27CE" w:rsidRDefault="00AC27CE" w:rsidP="009B7C92">
            <w:pPr>
              <w:pStyle w:val="ASIBodyCopy"/>
            </w:pPr>
            <w:r w:rsidRPr="00AC27CE">
              <w:t>General information of the organization</w:t>
            </w:r>
          </w:p>
          <w:p w14:paraId="7005ECC1" w14:textId="77777777" w:rsidR="00AC27CE" w:rsidRPr="00AC27CE" w:rsidRDefault="00AC27CE" w:rsidP="009B7C92">
            <w:pPr>
              <w:pStyle w:val="ASIBodyCopy"/>
            </w:pPr>
            <w:r w:rsidRPr="00AC27CE">
              <w:t>Organizations’ main activity</w:t>
            </w:r>
          </w:p>
          <w:p w14:paraId="2E58A219" w14:textId="77777777" w:rsidR="00AC27CE" w:rsidRPr="00AC27CE" w:rsidRDefault="00AC27CE" w:rsidP="009B7C92">
            <w:pPr>
              <w:pStyle w:val="ASIBodyCopy"/>
            </w:pPr>
            <w:r w:rsidRPr="00AC27CE">
              <w:t>Total labour size in general and total female employee that currently working in the organization</w:t>
            </w:r>
          </w:p>
          <w:p w14:paraId="194F67D6" w14:textId="77777777" w:rsidR="00AC27CE" w:rsidRPr="00AC27CE" w:rsidRDefault="00AC27CE" w:rsidP="009B7C92">
            <w:pPr>
              <w:pStyle w:val="ASIBodyCopy"/>
            </w:pPr>
            <w:r w:rsidRPr="00AC27CE">
              <w:t xml:space="preserve">The organization’s transport means: </w:t>
            </w:r>
          </w:p>
          <w:p w14:paraId="164F2C8D" w14:textId="77777777" w:rsidR="00AC27CE" w:rsidRPr="00AC27CE" w:rsidRDefault="00AC27CE" w:rsidP="009B7C92">
            <w:pPr>
              <w:pStyle w:val="ASIBodyCopy"/>
            </w:pPr>
            <w:r w:rsidRPr="00AC27CE">
              <w:t>Number of main transport means using for passenger transport/freight transport</w:t>
            </w:r>
          </w:p>
          <w:p w14:paraId="766CCC59" w14:textId="77777777" w:rsidR="00AC27CE" w:rsidRPr="00AC27CE" w:rsidRDefault="00AC27CE" w:rsidP="009B7C92">
            <w:pPr>
              <w:pStyle w:val="ASIBodyCopy"/>
              <w:rPr>
                <w:szCs w:val="20"/>
              </w:rPr>
            </w:pPr>
            <w:r w:rsidRPr="00AC27CE">
              <w:rPr>
                <w:szCs w:val="20"/>
              </w:rPr>
              <w:t>Main operation routes</w:t>
            </w:r>
          </w:p>
          <w:p w14:paraId="46E87C33" w14:textId="28B9930A" w:rsidR="00AC27CE" w:rsidRPr="00AC27CE" w:rsidRDefault="00964196" w:rsidP="009B7C92">
            <w:pPr>
              <w:pStyle w:val="ASIBodyCopy"/>
              <w:rPr>
                <w:sz w:val="22"/>
              </w:rPr>
            </w:pPr>
            <w:r w:rsidRPr="00AC27CE">
              <w:t>Transportation</w:t>
            </w:r>
            <w:r w:rsidR="00AC27CE" w:rsidRPr="00AC27CE">
              <w:t xml:space="preserve"> time and cost for freight transport</w:t>
            </w:r>
          </w:p>
        </w:tc>
      </w:tr>
      <w:tr w:rsidR="00AC27CE" w:rsidRPr="00AC27CE" w14:paraId="3704A2E6" w14:textId="77777777" w:rsidTr="00466020">
        <w:tc>
          <w:tcPr>
            <w:tcW w:w="985" w:type="dxa"/>
          </w:tcPr>
          <w:p w14:paraId="5197FB56" w14:textId="77777777" w:rsidR="00AC27CE" w:rsidRPr="00AC27CE" w:rsidRDefault="00AC27CE" w:rsidP="009B7C92">
            <w:pPr>
              <w:pStyle w:val="ASIBodyCopy"/>
              <w:rPr>
                <w:sz w:val="22"/>
                <w:szCs w:val="20"/>
              </w:rPr>
            </w:pPr>
          </w:p>
        </w:tc>
        <w:tc>
          <w:tcPr>
            <w:tcW w:w="8460" w:type="dxa"/>
            <w:vAlign w:val="center"/>
          </w:tcPr>
          <w:p w14:paraId="4E91EA6F" w14:textId="77777777" w:rsidR="00AC27CE" w:rsidRPr="00AC27CE" w:rsidRDefault="00AC27CE" w:rsidP="009B7C92">
            <w:pPr>
              <w:pStyle w:val="ASIBodyCopy"/>
              <w:rPr>
                <w:szCs w:val="20"/>
              </w:rPr>
            </w:pPr>
            <w:r w:rsidRPr="00AC27CE">
              <w:rPr>
                <w:szCs w:val="20"/>
              </w:rPr>
              <w:t>Evaluation of current transportation infrastructure and provincial connectivity, difficulties and advantages for the organization’s operation</w:t>
            </w:r>
          </w:p>
          <w:p w14:paraId="4EDB7625" w14:textId="77777777" w:rsidR="00AC27CE" w:rsidRPr="00AC27CE" w:rsidRDefault="00AC27CE" w:rsidP="009B7C92">
            <w:pPr>
              <w:pStyle w:val="ASIBodyCopy"/>
              <w:rPr>
                <w:szCs w:val="20"/>
              </w:rPr>
            </w:pPr>
            <w:r w:rsidRPr="00AC27CE">
              <w:rPr>
                <w:szCs w:val="20"/>
              </w:rPr>
              <w:t xml:space="preserve">Evaluation of current transportation infrastructure, difficulties and advantages for the organization’s operation. </w:t>
            </w:r>
          </w:p>
          <w:p w14:paraId="545050C4" w14:textId="77777777" w:rsidR="00AC27CE" w:rsidRPr="00AC27CE" w:rsidRDefault="00AC27CE" w:rsidP="009B7C92">
            <w:pPr>
              <w:pStyle w:val="ASIBodyCopy"/>
              <w:rPr>
                <w:szCs w:val="20"/>
              </w:rPr>
            </w:pPr>
            <w:r w:rsidRPr="00AC27CE">
              <w:rPr>
                <w:szCs w:val="20"/>
              </w:rPr>
              <w:t>Connectivity of the organization [at the following level] [related to socio-economic development benefit]</w:t>
            </w:r>
          </w:p>
          <w:p w14:paraId="28375B8D" w14:textId="77777777" w:rsidR="00AC27CE" w:rsidRPr="00AC27CE" w:rsidRDefault="00AC27CE" w:rsidP="009B7C92">
            <w:pPr>
              <w:pStyle w:val="ASIBodyCopy"/>
              <w:rPr>
                <w:szCs w:val="20"/>
              </w:rPr>
            </w:pPr>
            <w:r w:rsidRPr="00AC27CE">
              <w:rPr>
                <w:szCs w:val="20"/>
              </w:rPr>
              <w:t>Linkage with other enterprises within the province</w:t>
            </w:r>
          </w:p>
          <w:p w14:paraId="6EBFFCB9" w14:textId="77777777" w:rsidR="00AC27CE" w:rsidRPr="00AC27CE" w:rsidRDefault="00AC27CE" w:rsidP="009B7C92">
            <w:pPr>
              <w:pStyle w:val="ASIBodyCopy"/>
              <w:rPr>
                <w:szCs w:val="20"/>
              </w:rPr>
            </w:pPr>
            <w:r w:rsidRPr="00AC27CE">
              <w:rPr>
                <w:szCs w:val="20"/>
              </w:rPr>
              <w:t>Linkage with other enterprises in other provinces</w:t>
            </w:r>
          </w:p>
          <w:p w14:paraId="564F3081" w14:textId="77777777" w:rsidR="00AC27CE" w:rsidRPr="00AC27CE" w:rsidRDefault="00AC27CE" w:rsidP="009B7C92">
            <w:pPr>
              <w:pStyle w:val="ASIBodyCopy"/>
              <w:rPr>
                <w:i/>
                <w:sz w:val="22"/>
                <w:szCs w:val="20"/>
              </w:rPr>
            </w:pPr>
            <w:r w:rsidRPr="00AC27CE">
              <w:rPr>
                <w:szCs w:val="20"/>
              </w:rPr>
              <w:t>Linkage with other stakeholders (suppliers, partners, clients …)</w:t>
            </w:r>
          </w:p>
        </w:tc>
      </w:tr>
      <w:tr w:rsidR="00AC27CE" w:rsidRPr="00AC27CE" w14:paraId="12AEF9EB" w14:textId="77777777" w:rsidTr="00466020">
        <w:tc>
          <w:tcPr>
            <w:tcW w:w="985" w:type="dxa"/>
          </w:tcPr>
          <w:p w14:paraId="47EA29D2" w14:textId="77777777" w:rsidR="00AC27CE" w:rsidRPr="00AC27CE" w:rsidRDefault="00AC27CE" w:rsidP="009B7C92">
            <w:pPr>
              <w:pStyle w:val="ASIBodyCopy"/>
              <w:rPr>
                <w:sz w:val="22"/>
                <w:szCs w:val="20"/>
              </w:rPr>
            </w:pPr>
          </w:p>
        </w:tc>
        <w:tc>
          <w:tcPr>
            <w:tcW w:w="8460" w:type="dxa"/>
            <w:vAlign w:val="center"/>
          </w:tcPr>
          <w:p w14:paraId="7D533613" w14:textId="77777777" w:rsidR="00AC27CE" w:rsidRPr="00AC27CE" w:rsidRDefault="00AC27CE" w:rsidP="009B7C92">
            <w:pPr>
              <w:pStyle w:val="ASIBodyCopy"/>
              <w:rPr>
                <w:szCs w:val="20"/>
              </w:rPr>
            </w:pPr>
            <w:r w:rsidRPr="00AC27CE">
              <w:rPr>
                <w:szCs w:val="20"/>
              </w:rPr>
              <w:t xml:space="preserve">Opinion with regards to potential impacts brought about by the project to the development of the province.  </w:t>
            </w:r>
          </w:p>
          <w:p w14:paraId="7C4E8078" w14:textId="77777777" w:rsidR="00AC27CE" w:rsidRPr="00AC27CE" w:rsidRDefault="00AC27CE" w:rsidP="009B7C92">
            <w:pPr>
              <w:pStyle w:val="ASIBodyCopy"/>
              <w:rPr>
                <w:szCs w:val="20"/>
              </w:rPr>
            </w:pPr>
            <w:r w:rsidRPr="00AC27CE">
              <w:rPr>
                <w:szCs w:val="20"/>
              </w:rPr>
              <w:t>Transportation infrastructure within the region</w:t>
            </w:r>
          </w:p>
          <w:p w14:paraId="6AA36850" w14:textId="38033C6D" w:rsidR="00AC27CE" w:rsidRPr="00AC27CE" w:rsidRDefault="00964196" w:rsidP="009B7C92">
            <w:pPr>
              <w:pStyle w:val="ASIBodyCopy"/>
              <w:rPr>
                <w:szCs w:val="20"/>
              </w:rPr>
            </w:pPr>
            <w:r w:rsidRPr="00AC27CE">
              <w:rPr>
                <w:szCs w:val="20"/>
              </w:rPr>
              <w:t>Opportunity</w:t>
            </w:r>
            <w:r w:rsidR="00AC27CE" w:rsidRPr="00AC27CE">
              <w:rPr>
                <w:szCs w:val="20"/>
              </w:rPr>
              <w:t xml:space="preserve"> to expand the enterprises’ operation market</w:t>
            </w:r>
          </w:p>
          <w:p w14:paraId="19E5B47C" w14:textId="77777777" w:rsidR="00AC27CE" w:rsidRPr="00AC27CE" w:rsidRDefault="00AC27CE" w:rsidP="009B7C92">
            <w:pPr>
              <w:pStyle w:val="ASIBodyCopy"/>
              <w:rPr>
                <w:szCs w:val="20"/>
              </w:rPr>
            </w:pPr>
            <w:r w:rsidRPr="00AC27CE">
              <w:rPr>
                <w:szCs w:val="20"/>
              </w:rPr>
              <w:t>Opportunity for job creation in general and job creation for female labour</w:t>
            </w:r>
          </w:p>
          <w:p w14:paraId="1C49B059" w14:textId="77777777" w:rsidR="00AC27CE" w:rsidRPr="00AC27CE" w:rsidRDefault="00AC27CE" w:rsidP="009B7C92">
            <w:pPr>
              <w:pStyle w:val="ASIBodyCopy"/>
              <w:rPr>
                <w:szCs w:val="20"/>
              </w:rPr>
            </w:pPr>
            <w:r w:rsidRPr="00AC27CE">
              <w:rPr>
                <w:szCs w:val="20"/>
              </w:rPr>
              <w:t xml:space="preserve">Transportation demand and passenger/freight transportation activity of inter-provincial enterprise </w:t>
            </w:r>
          </w:p>
          <w:p w14:paraId="51FEFBC1" w14:textId="77777777" w:rsidR="00AC27CE" w:rsidRPr="00AC27CE" w:rsidRDefault="00AC27CE" w:rsidP="009B7C92">
            <w:pPr>
              <w:pStyle w:val="ASIBodyCopy"/>
              <w:rPr>
                <w:szCs w:val="20"/>
              </w:rPr>
            </w:pPr>
            <w:r w:rsidRPr="00AC27CE">
              <w:rPr>
                <w:szCs w:val="20"/>
              </w:rPr>
              <w:lastRenderedPageBreak/>
              <w:t>Tourism activity of the province (to be asked only with passenger transport operator)</w:t>
            </w:r>
          </w:p>
          <w:p w14:paraId="3E0D0882" w14:textId="403FBF53" w:rsidR="00AC27CE" w:rsidRPr="00AC27CE" w:rsidRDefault="00964196" w:rsidP="009B7C92">
            <w:pPr>
              <w:pStyle w:val="ASIBodyCopy"/>
              <w:rPr>
                <w:szCs w:val="20"/>
              </w:rPr>
            </w:pPr>
            <w:r w:rsidRPr="00AC27CE">
              <w:rPr>
                <w:szCs w:val="20"/>
              </w:rPr>
              <w:t>Transportation</w:t>
            </w:r>
            <w:r w:rsidR="00AC27CE" w:rsidRPr="00AC27CE">
              <w:rPr>
                <w:szCs w:val="20"/>
              </w:rPr>
              <w:t xml:space="preserve"> time and volume for freight transport in the coming period (to achieve economy of scale, reduced numbers of individual small truck)</w:t>
            </w:r>
          </w:p>
          <w:p w14:paraId="150C4490" w14:textId="77777777" w:rsidR="00AC27CE" w:rsidRPr="00AC27CE" w:rsidRDefault="00AC27CE" w:rsidP="009B7C92">
            <w:pPr>
              <w:pStyle w:val="ASIBodyCopy"/>
              <w:rPr>
                <w:szCs w:val="20"/>
              </w:rPr>
            </w:pPr>
            <w:r w:rsidRPr="00AC27CE">
              <w:rPr>
                <w:szCs w:val="20"/>
              </w:rPr>
              <w:t>Other impacts</w:t>
            </w:r>
          </w:p>
        </w:tc>
      </w:tr>
      <w:tr w:rsidR="00AC27CE" w:rsidRPr="00AC27CE" w14:paraId="5BE356D8" w14:textId="77777777" w:rsidTr="00466020">
        <w:tc>
          <w:tcPr>
            <w:tcW w:w="985" w:type="dxa"/>
          </w:tcPr>
          <w:p w14:paraId="5DB66949" w14:textId="77777777" w:rsidR="00AC27CE" w:rsidRPr="00AC27CE" w:rsidRDefault="00AC27CE" w:rsidP="009B7C92">
            <w:pPr>
              <w:pStyle w:val="ASIBodyCopy"/>
              <w:rPr>
                <w:sz w:val="22"/>
                <w:szCs w:val="20"/>
              </w:rPr>
            </w:pPr>
          </w:p>
        </w:tc>
        <w:tc>
          <w:tcPr>
            <w:tcW w:w="8460" w:type="dxa"/>
            <w:vAlign w:val="center"/>
          </w:tcPr>
          <w:p w14:paraId="39F20936" w14:textId="77777777" w:rsidR="00AC27CE" w:rsidRPr="00AC27CE" w:rsidRDefault="00AC27CE" w:rsidP="009B7C92">
            <w:pPr>
              <w:pStyle w:val="ASIBodyCopy"/>
              <w:rPr>
                <w:szCs w:val="20"/>
              </w:rPr>
            </w:pPr>
            <w:r w:rsidRPr="00AC27CE">
              <w:rPr>
                <w:szCs w:val="20"/>
              </w:rPr>
              <w:t xml:space="preserve">Opinion with regards to potential impacts brought about by the project to the development of the company </w:t>
            </w:r>
          </w:p>
          <w:p w14:paraId="1558217B" w14:textId="77777777" w:rsidR="00AC27CE" w:rsidRPr="00AC27CE" w:rsidRDefault="00AC27CE" w:rsidP="009B7C92">
            <w:pPr>
              <w:pStyle w:val="ASIBodyCopy"/>
              <w:rPr>
                <w:szCs w:val="20"/>
              </w:rPr>
            </w:pPr>
            <w:r w:rsidRPr="00AC27CE">
              <w:rPr>
                <w:szCs w:val="20"/>
              </w:rPr>
              <w:t xml:space="preserve">Changes in size </w:t>
            </w:r>
          </w:p>
          <w:p w14:paraId="71091C62" w14:textId="77777777" w:rsidR="00AC27CE" w:rsidRPr="00AC27CE" w:rsidRDefault="00AC27CE" w:rsidP="009B7C92">
            <w:pPr>
              <w:pStyle w:val="ASIBodyCopy"/>
              <w:rPr>
                <w:szCs w:val="20"/>
              </w:rPr>
            </w:pPr>
            <w:r w:rsidRPr="00AC27CE">
              <w:rPr>
                <w:szCs w:val="20"/>
              </w:rPr>
              <w:t>Changes in operation’s type</w:t>
            </w:r>
          </w:p>
          <w:p w14:paraId="0592DE5B" w14:textId="77777777" w:rsidR="00AC27CE" w:rsidRPr="00AC27CE" w:rsidRDefault="00AC27CE" w:rsidP="009B7C92">
            <w:pPr>
              <w:pStyle w:val="ASIBodyCopy"/>
              <w:rPr>
                <w:szCs w:val="20"/>
              </w:rPr>
            </w:pPr>
            <w:r w:rsidRPr="00AC27CE">
              <w:rPr>
                <w:szCs w:val="20"/>
              </w:rPr>
              <w:t>Changes in labour size (in general and for female employee) and the ability to attract labour from other provinces</w:t>
            </w:r>
          </w:p>
          <w:p w14:paraId="6E68FB2F" w14:textId="77777777" w:rsidR="00AC27CE" w:rsidRPr="00AC27CE" w:rsidRDefault="00AC27CE" w:rsidP="009B7C92">
            <w:pPr>
              <w:pStyle w:val="ASIBodyCopy"/>
              <w:rPr>
                <w:szCs w:val="20"/>
              </w:rPr>
            </w:pPr>
            <w:r w:rsidRPr="00AC27CE">
              <w:rPr>
                <w:szCs w:val="20"/>
              </w:rPr>
              <w:t>Changes in access to input material in:</w:t>
            </w:r>
          </w:p>
          <w:p w14:paraId="4C7927C5" w14:textId="77777777" w:rsidR="00AC27CE" w:rsidRPr="00AC27CE" w:rsidRDefault="00AC27CE" w:rsidP="009B7C92">
            <w:pPr>
              <w:pStyle w:val="ASIBodyCopy"/>
              <w:rPr>
                <w:szCs w:val="20"/>
              </w:rPr>
            </w:pPr>
            <w:r w:rsidRPr="00AC27CE">
              <w:rPr>
                <w:szCs w:val="20"/>
              </w:rPr>
              <w:t>Suppliers [number, location]</w:t>
            </w:r>
          </w:p>
          <w:p w14:paraId="5EF78768" w14:textId="77777777" w:rsidR="00AC27CE" w:rsidRPr="00AC27CE" w:rsidRDefault="00AC27CE" w:rsidP="009B7C92">
            <w:pPr>
              <w:pStyle w:val="ASIBodyCopy"/>
              <w:rPr>
                <w:szCs w:val="20"/>
              </w:rPr>
            </w:pPr>
            <w:r w:rsidRPr="00AC27CE">
              <w:rPr>
                <w:szCs w:val="20"/>
              </w:rPr>
              <w:t>Transportation time</w:t>
            </w:r>
          </w:p>
          <w:p w14:paraId="59128EA0" w14:textId="77777777" w:rsidR="00AC27CE" w:rsidRPr="00AC27CE" w:rsidRDefault="00AC27CE" w:rsidP="009B7C92">
            <w:pPr>
              <w:pStyle w:val="ASIBodyCopy"/>
              <w:rPr>
                <w:szCs w:val="20"/>
              </w:rPr>
            </w:pPr>
            <w:r w:rsidRPr="00AC27CE">
              <w:rPr>
                <w:szCs w:val="20"/>
              </w:rPr>
              <w:t>Transportation cost</w:t>
            </w:r>
          </w:p>
          <w:p w14:paraId="37F674E8" w14:textId="77777777" w:rsidR="00AC27CE" w:rsidRPr="00AC27CE" w:rsidRDefault="00AC27CE" w:rsidP="009B7C92">
            <w:pPr>
              <w:pStyle w:val="ASIBodyCopy"/>
              <w:rPr>
                <w:szCs w:val="20"/>
              </w:rPr>
            </w:pPr>
            <w:r w:rsidRPr="00AC27CE">
              <w:rPr>
                <w:szCs w:val="20"/>
              </w:rPr>
              <w:t>Change in access to market in:</w:t>
            </w:r>
          </w:p>
          <w:p w14:paraId="04EFA786" w14:textId="77777777" w:rsidR="00AC27CE" w:rsidRPr="00AC27CE" w:rsidRDefault="00AC27CE" w:rsidP="009B7C92">
            <w:pPr>
              <w:pStyle w:val="ASIBodyCopy"/>
              <w:rPr>
                <w:szCs w:val="20"/>
              </w:rPr>
            </w:pPr>
            <w:r w:rsidRPr="00AC27CE">
              <w:rPr>
                <w:szCs w:val="20"/>
              </w:rPr>
              <w:t>Clients [number, location]</w:t>
            </w:r>
          </w:p>
          <w:p w14:paraId="78FA7ED7" w14:textId="77777777" w:rsidR="00AC27CE" w:rsidRPr="00AC27CE" w:rsidRDefault="00AC27CE" w:rsidP="009B7C92">
            <w:pPr>
              <w:pStyle w:val="ASIBodyCopy"/>
              <w:rPr>
                <w:szCs w:val="20"/>
              </w:rPr>
            </w:pPr>
            <w:r w:rsidRPr="00AC27CE">
              <w:rPr>
                <w:szCs w:val="20"/>
              </w:rPr>
              <w:t>Transportation time</w:t>
            </w:r>
          </w:p>
          <w:p w14:paraId="3CE10307" w14:textId="77777777" w:rsidR="00AC27CE" w:rsidRPr="00AC27CE" w:rsidRDefault="00AC27CE" w:rsidP="009B7C92">
            <w:pPr>
              <w:pStyle w:val="ASIBodyCopy"/>
              <w:rPr>
                <w:szCs w:val="20"/>
              </w:rPr>
            </w:pPr>
            <w:r w:rsidRPr="00AC27CE">
              <w:rPr>
                <w:szCs w:val="20"/>
              </w:rPr>
              <w:t>Transportation cost</w:t>
            </w:r>
          </w:p>
          <w:p w14:paraId="1F3E0660" w14:textId="77777777" w:rsidR="00AC27CE" w:rsidRPr="00AC27CE" w:rsidRDefault="00AC27CE" w:rsidP="009B7C92">
            <w:pPr>
              <w:pStyle w:val="ASIBodyCopy"/>
              <w:rPr>
                <w:szCs w:val="20"/>
              </w:rPr>
            </w:pPr>
            <w:r w:rsidRPr="00AC27CE">
              <w:rPr>
                <w:szCs w:val="20"/>
              </w:rPr>
              <w:t xml:space="preserve">Your opinion toward the following statements and your reason: </w:t>
            </w:r>
          </w:p>
          <w:p w14:paraId="29875AC2" w14:textId="34AA9C14" w:rsidR="00AC27CE" w:rsidRPr="00AC27CE" w:rsidRDefault="00AC27CE" w:rsidP="009B7C92">
            <w:pPr>
              <w:pStyle w:val="ASIBodyCopy"/>
              <w:rPr>
                <w:szCs w:val="20"/>
              </w:rPr>
            </w:pPr>
            <w:r w:rsidRPr="00AC27CE">
              <w:rPr>
                <w:szCs w:val="20"/>
              </w:rPr>
              <w:t xml:space="preserve">The project will lead to the growth in </w:t>
            </w:r>
            <w:r w:rsidR="00964196" w:rsidRPr="00AC27CE">
              <w:rPr>
                <w:szCs w:val="20"/>
              </w:rPr>
              <w:t>containerized</w:t>
            </w:r>
            <w:r w:rsidRPr="00AC27CE">
              <w:rPr>
                <w:szCs w:val="20"/>
              </w:rPr>
              <w:t xml:space="preserve"> road freight across all three provinces (achieving economies of scale, reduced numbers of individual small truck movements, and lower costs per unit of freight).</w:t>
            </w:r>
          </w:p>
          <w:p w14:paraId="48B17BB3" w14:textId="103285C8" w:rsidR="00AC27CE" w:rsidRPr="00AC27CE" w:rsidRDefault="00AC27CE" w:rsidP="009B7C92">
            <w:pPr>
              <w:pStyle w:val="ASIBodyCopy"/>
              <w:rPr>
                <w:szCs w:val="20"/>
              </w:rPr>
            </w:pPr>
            <w:r w:rsidRPr="00AC27CE">
              <w:rPr>
                <w:szCs w:val="20"/>
              </w:rPr>
              <w:t xml:space="preserve">The project will stimulate the growth in transport and storage-related enterprise facilities and employment within all three provinces. </w:t>
            </w:r>
          </w:p>
        </w:tc>
      </w:tr>
      <w:tr w:rsidR="00AC27CE" w:rsidRPr="00AC27CE" w14:paraId="0464795B" w14:textId="77777777" w:rsidTr="00466020">
        <w:tc>
          <w:tcPr>
            <w:tcW w:w="985" w:type="dxa"/>
          </w:tcPr>
          <w:p w14:paraId="3B878DFC" w14:textId="77777777" w:rsidR="00AC27CE" w:rsidRPr="00AC27CE" w:rsidRDefault="00AC27CE" w:rsidP="009B7C92">
            <w:pPr>
              <w:pStyle w:val="ASIBodyCopy"/>
              <w:rPr>
                <w:sz w:val="22"/>
                <w:szCs w:val="20"/>
              </w:rPr>
            </w:pPr>
          </w:p>
        </w:tc>
        <w:tc>
          <w:tcPr>
            <w:tcW w:w="8460" w:type="dxa"/>
            <w:vAlign w:val="center"/>
          </w:tcPr>
          <w:p w14:paraId="5A5EDD81" w14:textId="77777777" w:rsidR="00AC27CE" w:rsidRPr="00AC27CE" w:rsidRDefault="00AC27CE" w:rsidP="009B7C92">
            <w:pPr>
              <w:pStyle w:val="ASIBodyCopy"/>
              <w:rPr>
                <w:szCs w:val="20"/>
              </w:rPr>
            </w:pPr>
            <w:r w:rsidRPr="00AC27CE">
              <w:rPr>
                <w:szCs w:val="20"/>
              </w:rPr>
              <w:t>Recommendations to maximize the synergy effects for similar projects and transportation programs</w:t>
            </w:r>
          </w:p>
        </w:tc>
      </w:tr>
    </w:tbl>
    <w:p w14:paraId="1D904338" w14:textId="77777777" w:rsidR="00AC27CE" w:rsidRPr="00AC27CE" w:rsidRDefault="00AC27CE" w:rsidP="009B7C92">
      <w:pPr>
        <w:pStyle w:val="ASIBodyCopy"/>
        <w:rPr>
          <w:rFonts w:eastAsia="Arial"/>
          <w:lang w:val="en-US" w:eastAsia="en-US"/>
        </w:rPr>
      </w:pPr>
    </w:p>
    <w:p w14:paraId="426F86CC" w14:textId="77777777" w:rsidR="00AC27CE" w:rsidRPr="00AC27CE" w:rsidRDefault="00AC27CE" w:rsidP="009B7C92">
      <w:pPr>
        <w:pStyle w:val="ASIBodyCopy"/>
        <w:rPr>
          <w:rFonts w:eastAsia="Arial"/>
          <w:lang w:val="en-US" w:eastAsia="en-US"/>
        </w:rPr>
      </w:pPr>
    </w:p>
    <w:p w14:paraId="4B931694" w14:textId="77777777" w:rsidR="00AC27CE" w:rsidRPr="00AC27CE" w:rsidRDefault="00AC27CE" w:rsidP="009B7C92">
      <w:pPr>
        <w:pStyle w:val="ASIBodyCopy"/>
        <w:rPr>
          <w:rFonts w:eastAsia="Arial"/>
          <w:lang w:val="en-US" w:eastAsia="en-US"/>
        </w:rPr>
      </w:pPr>
    </w:p>
    <w:p w14:paraId="64D5F6C4" w14:textId="77777777" w:rsidR="00AC27CE" w:rsidRPr="00AC27CE" w:rsidRDefault="00AC27CE" w:rsidP="009B7C92">
      <w:pPr>
        <w:pStyle w:val="ASIBodyCopy"/>
        <w:rPr>
          <w:rFonts w:eastAsia="Arial"/>
          <w:lang w:val="en-US" w:eastAsia="en-US"/>
        </w:rPr>
      </w:pPr>
    </w:p>
    <w:p w14:paraId="7F68B695" w14:textId="77777777" w:rsidR="00AC27CE" w:rsidRPr="00AC27CE" w:rsidRDefault="00AC27CE" w:rsidP="009B7C92">
      <w:pPr>
        <w:pStyle w:val="ASIBodyCopy"/>
        <w:rPr>
          <w:rFonts w:eastAsia="Arial"/>
          <w:lang w:val="en-US" w:eastAsia="en-US"/>
        </w:rPr>
      </w:pPr>
    </w:p>
    <w:p w14:paraId="6F317C38" w14:textId="77777777" w:rsidR="00AC27CE" w:rsidRPr="00AC27CE" w:rsidRDefault="00AC27CE" w:rsidP="009B7C92">
      <w:pPr>
        <w:pStyle w:val="ASIBodyCopy"/>
        <w:rPr>
          <w:rFonts w:eastAsia="Arial"/>
          <w:lang w:val="en-US" w:eastAsia="en-US"/>
        </w:rPr>
      </w:pPr>
    </w:p>
    <w:p w14:paraId="5877678E" w14:textId="77777777" w:rsidR="00AC27CE" w:rsidRPr="00AC27CE" w:rsidRDefault="00AC27CE" w:rsidP="009B7C92">
      <w:pPr>
        <w:pStyle w:val="ASIBodyCopy"/>
        <w:rPr>
          <w:rFonts w:eastAsia="Arial"/>
          <w:lang w:val="en-US" w:eastAsia="en-US"/>
        </w:rPr>
      </w:pPr>
    </w:p>
    <w:p w14:paraId="77CC8C1F" w14:textId="77777777" w:rsidR="00AC27CE" w:rsidRPr="00AC27CE" w:rsidRDefault="00AC27CE" w:rsidP="009B7C92">
      <w:pPr>
        <w:pStyle w:val="ASIBodyCopy"/>
        <w:rPr>
          <w:caps/>
          <w:color w:val="1F3864"/>
          <w:sz w:val="26"/>
          <w:szCs w:val="26"/>
          <w:lang w:val="en-US" w:eastAsia="en-US"/>
        </w:rPr>
      </w:pPr>
      <w:r w:rsidRPr="00AC27CE">
        <w:rPr>
          <w:rFonts w:eastAsia="Arial"/>
          <w:caps/>
          <w:lang w:val="en-US" w:eastAsia="en-US"/>
        </w:rPr>
        <w:br w:type="page"/>
      </w:r>
    </w:p>
    <w:p w14:paraId="7D2883C9" w14:textId="2150FD85" w:rsidR="00AC27CE" w:rsidRPr="009B7C92" w:rsidRDefault="00AC27CE" w:rsidP="009B7C92">
      <w:pPr>
        <w:pStyle w:val="ASIBodyCopy"/>
        <w:rPr>
          <w:color w:val="00276C" w:themeColor="accent2" w:themeShade="BF"/>
          <w:lang w:val="en-US" w:eastAsia="en-US"/>
        </w:rPr>
      </w:pPr>
      <w:bookmarkStart w:id="124" w:name="_Toc477433205"/>
      <w:r w:rsidRPr="009B7C92">
        <w:rPr>
          <w:color w:val="00276C" w:themeColor="accent2" w:themeShade="BF"/>
          <w:lang w:val="en-US" w:eastAsia="en-US"/>
        </w:rPr>
        <w:lastRenderedPageBreak/>
        <w:t>IN-DEPTH INTERVIEW WITH THE INDUSTRIAL PARK REPRESENTATIVES</w:t>
      </w:r>
      <w:bookmarkEnd w:id="124"/>
    </w:p>
    <w:p w14:paraId="1654A00C"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A. </w:t>
      </w:r>
      <w:r w:rsidRPr="00AC27CE">
        <w:rPr>
          <w:rFonts w:eastAsia="Arial"/>
          <w:lang w:val="en-US" w:eastAsia="en-US"/>
        </w:rPr>
        <w:t>Informant’s information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7036"/>
      </w:tblGrid>
      <w:tr w:rsidR="00AC27CE" w:rsidRPr="00AC27CE" w14:paraId="6F360095" w14:textId="77777777" w:rsidTr="00466020">
        <w:tc>
          <w:tcPr>
            <w:tcW w:w="3369" w:type="dxa"/>
          </w:tcPr>
          <w:p w14:paraId="478CA0BC" w14:textId="77777777" w:rsidR="00AC27CE" w:rsidRPr="00AC27CE" w:rsidRDefault="00AC27CE" w:rsidP="009B7C92">
            <w:pPr>
              <w:pStyle w:val="ASIBodyCopy"/>
              <w:rPr>
                <w:sz w:val="22"/>
              </w:rPr>
            </w:pPr>
            <w:r w:rsidRPr="00AC27CE">
              <w:rPr>
                <w:sz w:val="22"/>
              </w:rPr>
              <w:t>Full name:</w:t>
            </w:r>
          </w:p>
        </w:tc>
        <w:tc>
          <w:tcPr>
            <w:tcW w:w="5635" w:type="dxa"/>
          </w:tcPr>
          <w:p w14:paraId="78FF24DC" w14:textId="77777777" w:rsidR="00AC27CE" w:rsidRPr="00AC27CE" w:rsidRDefault="00AC27CE" w:rsidP="009B7C92">
            <w:pPr>
              <w:pStyle w:val="ASIBodyCopy"/>
              <w:rPr>
                <w:sz w:val="22"/>
              </w:rPr>
            </w:pPr>
            <w:r w:rsidRPr="00AC27CE">
              <w:rPr>
                <w:sz w:val="22"/>
              </w:rPr>
              <w:t>…………………………………………………………………………………</w:t>
            </w:r>
          </w:p>
        </w:tc>
      </w:tr>
      <w:tr w:rsidR="00AC27CE" w:rsidRPr="00AC27CE" w14:paraId="2C7582C3" w14:textId="77777777" w:rsidTr="00466020">
        <w:tc>
          <w:tcPr>
            <w:tcW w:w="3369" w:type="dxa"/>
          </w:tcPr>
          <w:p w14:paraId="05C14D4B" w14:textId="77777777" w:rsidR="00AC27CE" w:rsidRPr="00AC27CE" w:rsidRDefault="00AC27CE" w:rsidP="009B7C92">
            <w:pPr>
              <w:pStyle w:val="ASIBodyCopy"/>
              <w:rPr>
                <w:sz w:val="22"/>
              </w:rPr>
            </w:pPr>
            <w:r w:rsidRPr="00AC27CE">
              <w:rPr>
                <w:sz w:val="22"/>
              </w:rPr>
              <w:t>Gender (Cross X)</w:t>
            </w:r>
          </w:p>
        </w:tc>
        <w:tc>
          <w:tcPr>
            <w:tcW w:w="5635" w:type="dxa"/>
          </w:tcPr>
          <w:p w14:paraId="63BEDEC8" w14:textId="77777777" w:rsidR="00AC27CE" w:rsidRPr="00AC27CE" w:rsidRDefault="00AC27CE" w:rsidP="009B7C92">
            <w:pPr>
              <w:pStyle w:val="ASIBodyCopy"/>
              <w:rPr>
                <w:sz w:val="22"/>
              </w:rPr>
            </w:pPr>
            <w:r w:rsidRPr="00AC27CE">
              <w:rPr>
                <w:sz w:val="22"/>
              </w:rPr>
              <w:t>Male: ………………..Female: …………………..Other: …………………….</w:t>
            </w:r>
          </w:p>
        </w:tc>
      </w:tr>
      <w:tr w:rsidR="00AC27CE" w:rsidRPr="00AC27CE" w14:paraId="031FB9DD" w14:textId="77777777" w:rsidTr="00466020">
        <w:tc>
          <w:tcPr>
            <w:tcW w:w="3369" w:type="dxa"/>
          </w:tcPr>
          <w:p w14:paraId="33264018" w14:textId="77777777" w:rsidR="00AC27CE" w:rsidRPr="00AC27CE" w:rsidRDefault="00AC27CE" w:rsidP="009B7C92">
            <w:pPr>
              <w:pStyle w:val="ASIBodyCopy"/>
              <w:rPr>
                <w:sz w:val="22"/>
              </w:rPr>
            </w:pPr>
            <w:r w:rsidRPr="00AC27CE">
              <w:rPr>
                <w:sz w:val="22"/>
              </w:rPr>
              <w:t xml:space="preserve">Ethnicity: </w:t>
            </w:r>
          </w:p>
        </w:tc>
        <w:tc>
          <w:tcPr>
            <w:tcW w:w="5635" w:type="dxa"/>
          </w:tcPr>
          <w:p w14:paraId="5D75969C" w14:textId="77777777" w:rsidR="00AC27CE" w:rsidRPr="00AC27CE" w:rsidRDefault="00AC27CE" w:rsidP="009B7C92">
            <w:pPr>
              <w:pStyle w:val="ASIBodyCopy"/>
              <w:rPr>
                <w:sz w:val="22"/>
              </w:rPr>
            </w:pPr>
            <w:r w:rsidRPr="00AC27CE">
              <w:rPr>
                <w:sz w:val="22"/>
              </w:rPr>
              <w:t>…………………………………………………………………………………</w:t>
            </w:r>
          </w:p>
        </w:tc>
      </w:tr>
      <w:tr w:rsidR="00AC27CE" w:rsidRPr="00AC27CE" w14:paraId="2148E8D0" w14:textId="77777777" w:rsidTr="00466020">
        <w:tc>
          <w:tcPr>
            <w:tcW w:w="3369" w:type="dxa"/>
          </w:tcPr>
          <w:p w14:paraId="732A08EE" w14:textId="77777777" w:rsidR="00AC27CE" w:rsidRPr="00AC27CE" w:rsidRDefault="00AC27CE" w:rsidP="009B7C92">
            <w:pPr>
              <w:pStyle w:val="ASIBodyCopy"/>
              <w:rPr>
                <w:sz w:val="22"/>
              </w:rPr>
            </w:pPr>
            <w:r w:rsidRPr="00AC27CE">
              <w:rPr>
                <w:sz w:val="22"/>
              </w:rPr>
              <w:t>Organization:</w:t>
            </w:r>
          </w:p>
        </w:tc>
        <w:tc>
          <w:tcPr>
            <w:tcW w:w="5635" w:type="dxa"/>
          </w:tcPr>
          <w:p w14:paraId="2EA594C4" w14:textId="77777777" w:rsidR="00AC27CE" w:rsidRPr="00AC27CE" w:rsidRDefault="00AC27CE" w:rsidP="009B7C92">
            <w:pPr>
              <w:pStyle w:val="ASIBodyCopy"/>
              <w:rPr>
                <w:sz w:val="22"/>
              </w:rPr>
            </w:pPr>
            <w:r w:rsidRPr="00AC27CE">
              <w:rPr>
                <w:sz w:val="22"/>
              </w:rPr>
              <w:t>…………………………………………………………………………………</w:t>
            </w:r>
          </w:p>
        </w:tc>
      </w:tr>
      <w:tr w:rsidR="00AC27CE" w:rsidRPr="00AC27CE" w14:paraId="3461BB73" w14:textId="77777777" w:rsidTr="00466020">
        <w:tc>
          <w:tcPr>
            <w:tcW w:w="3369" w:type="dxa"/>
          </w:tcPr>
          <w:p w14:paraId="05184397" w14:textId="77777777" w:rsidR="00AC27CE" w:rsidRPr="00AC27CE" w:rsidRDefault="00AC27CE" w:rsidP="009B7C92">
            <w:pPr>
              <w:pStyle w:val="ASIBodyCopy"/>
              <w:rPr>
                <w:sz w:val="22"/>
              </w:rPr>
            </w:pPr>
            <w:r w:rsidRPr="00AC27CE">
              <w:rPr>
                <w:sz w:val="22"/>
              </w:rPr>
              <w:t>Position:</w:t>
            </w:r>
          </w:p>
          <w:p w14:paraId="0EE5AB09" w14:textId="77777777" w:rsidR="00AC27CE" w:rsidRPr="00AC27CE" w:rsidRDefault="00AC27CE" w:rsidP="009B7C92">
            <w:pPr>
              <w:pStyle w:val="ASIBodyCopy"/>
              <w:rPr>
                <w:sz w:val="22"/>
              </w:rPr>
            </w:pPr>
            <w:r w:rsidRPr="00AC27CE">
              <w:rPr>
                <w:sz w:val="22"/>
              </w:rPr>
              <w:t>Phone number:</w:t>
            </w:r>
          </w:p>
        </w:tc>
        <w:tc>
          <w:tcPr>
            <w:tcW w:w="5635" w:type="dxa"/>
          </w:tcPr>
          <w:p w14:paraId="1BDF2E12" w14:textId="77777777" w:rsidR="00AC27CE" w:rsidRPr="00AC27CE" w:rsidRDefault="00AC27CE" w:rsidP="009B7C92">
            <w:pPr>
              <w:pStyle w:val="ASIBodyCopy"/>
              <w:rPr>
                <w:sz w:val="22"/>
              </w:rPr>
            </w:pPr>
            <w:r w:rsidRPr="00AC27CE">
              <w:rPr>
                <w:sz w:val="22"/>
              </w:rPr>
              <w:t>…………………………………………………………………………………</w:t>
            </w:r>
          </w:p>
          <w:p w14:paraId="5BF72C0C" w14:textId="77777777" w:rsidR="00AC27CE" w:rsidRPr="00AC27CE" w:rsidRDefault="00AC27CE" w:rsidP="009B7C92">
            <w:pPr>
              <w:pStyle w:val="ASIBodyCopy"/>
              <w:rPr>
                <w:sz w:val="22"/>
              </w:rPr>
            </w:pPr>
            <w:r w:rsidRPr="00AC27CE">
              <w:rPr>
                <w:sz w:val="22"/>
              </w:rPr>
              <w:t>…………………………………………………………………………………</w:t>
            </w:r>
          </w:p>
        </w:tc>
      </w:tr>
    </w:tbl>
    <w:p w14:paraId="2461049E" w14:textId="77777777" w:rsidR="00AC27CE" w:rsidRPr="00AC27CE" w:rsidRDefault="00AC27CE" w:rsidP="009B7C92">
      <w:pPr>
        <w:pStyle w:val="ASIBodyCopy"/>
        <w:rPr>
          <w:rFonts w:eastAsia="Arial"/>
          <w:lang w:val="en-US" w:eastAsia="en-US"/>
        </w:rPr>
      </w:pPr>
      <w:r w:rsidRPr="00AC27CE">
        <w:rPr>
          <w:rFonts w:eastAsia="Arial"/>
          <w:lang w:val="en-US" w:eastAsia="en-US"/>
        </w:rPr>
        <w:t>B. Interview focus:</w:t>
      </w:r>
    </w:p>
    <w:p w14:paraId="38FAF312" w14:textId="77777777" w:rsidR="00AC27CE" w:rsidRPr="00AC27CE" w:rsidRDefault="00AC27CE" w:rsidP="009B7C92">
      <w:pPr>
        <w:pStyle w:val="ASIBodyCopy"/>
        <w:rPr>
          <w:rFonts w:eastAsia="Arial"/>
          <w:lang w:val="en-US" w:eastAsia="en-US"/>
        </w:rPr>
      </w:pPr>
      <w:r w:rsidRPr="00AC27CE">
        <w:rPr>
          <w:rFonts w:eastAsia="Arial"/>
          <w:lang w:val="en-US" w:eastAsia="en-US"/>
        </w:rPr>
        <w:t>General information about the industrial park and the enterprises working in the industrial park</w:t>
      </w:r>
    </w:p>
    <w:p w14:paraId="0E4BD2EF" w14:textId="77777777" w:rsidR="00AC27CE" w:rsidRPr="00AC27CE" w:rsidRDefault="00AC27CE" w:rsidP="009B7C92">
      <w:pPr>
        <w:pStyle w:val="ASIBodyCopy"/>
        <w:rPr>
          <w:rFonts w:eastAsia="Arial"/>
          <w:lang w:val="en-US" w:eastAsia="en-US"/>
        </w:rPr>
      </w:pPr>
      <w:r w:rsidRPr="00AC27CE">
        <w:rPr>
          <w:rFonts w:eastAsia="Arial"/>
          <w:lang w:val="en-US" w:eastAsia="en-US"/>
        </w:rPr>
        <w:t>Evaluation of current transportation infrastructure and provincial connectivity</w:t>
      </w:r>
    </w:p>
    <w:p w14:paraId="0DE7C2B1"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Opinion with regards to potential impacts brought about by the project to the development of the province and the industrial park. </w:t>
      </w:r>
    </w:p>
    <w:p w14:paraId="0F24A5B1"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Opinion with regards to potential impacts brought about by the project to the development of the enterprises in the industrial park. </w:t>
      </w:r>
    </w:p>
    <w:p w14:paraId="0BF54348"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Recommendations </w:t>
      </w:r>
      <w:r w:rsidRPr="00AC27CE">
        <w:rPr>
          <w:rFonts w:eastAsia="Arial"/>
          <w:lang w:val="vi-VN" w:eastAsia="en-US"/>
        </w:rPr>
        <w:t xml:space="preserve">to maximize the synergy effects for similar </w:t>
      </w:r>
      <w:r w:rsidRPr="00AC27CE">
        <w:rPr>
          <w:rFonts w:eastAsia="Arial"/>
          <w:lang w:val="en-US" w:eastAsia="en-US"/>
        </w:rPr>
        <w:t xml:space="preserve">projects and transportation programs </w:t>
      </w:r>
    </w:p>
    <w:p w14:paraId="5B22DBAD"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C. Main questions </w:t>
      </w:r>
    </w:p>
    <w:p w14:paraId="6352505D" w14:textId="77777777" w:rsidR="00AC27CE" w:rsidRPr="00AC27CE" w:rsidRDefault="00AC27CE" w:rsidP="009B7C92">
      <w:pPr>
        <w:pStyle w:val="ASIBodyCopy"/>
        <w:rPr>
          <w:rFonts w:eastAsia="Arial"/>
          <w:i/>
          <w:lang w:val="vi-VN" w:eastAsia="en-US"/>
        </w:rPr>
      </w:pPr>
      <w:r w:rsidRPr="00AC27CE">
        <w:rPr>
          <w:rFonts w:eastAsia="Arial"/>
          <w:i/>
          <w:lang w:val="en-US" w:eastAsia="en-US"/>
        </w:rPr>
        <w:t>(Interviewers can add more questions, but must ask all following questions)</w:t>
      </w:r>
    </w:p>
    <w:tbl>
      <w:tblPr>
        <w:tblStyle w:val="TableGrid2"/>
        <w:tblW w:w="9535" w:type="dxa"/>
        <w:tblLook w:val="04A0" w:firstRow="1" w:lastRow="0" w:firstColumn="1" w:lastColumn="0" w:noHBand="0" w:noVBand="1"/>
      </w:tblPr>
      <w:tblGrid>
        <w:gridCol w:w="985"/>
        <w:gridCol w:w="8550"/>
      </w:tblGrid>
      <w:tr w:rsidR="00AC27CE" w:rsidRPr="00AC27CE" w14:paraId="0FA029A5" w14:textId="77777777" w:rsidTr="00466020">
        <w:tc>
          <w:tcPr>
            <w:tcW w:w="985" w:type="dxa"/>
            <w:vAlign w:val="center"/>
          </w:tcPr>
          <w:p w14:paraId="67E1FBCA" w14:textId="77777777" w:rsidR="00AC27CE" w:rsidRPr="00AC27CE" w:rsidRDefault="00AC27CE" w:rsidP="009B7C92">
            <w:pPr>
              <w:pStyle w:val="ASIBodyCopy"/>
              <w:rPr>
                <w:sz w:val="22"/>
              </w:rPr>
            </w:pPr>
            <w:r w:rsidRPr="00AC27CE">
              <w:rPr>
                <w:sz w:val="22"/>
              </w:rPr>
              <w:t>No.</w:t>
            </w:r>
          </w:p>
        </w:tc>
        <w:tc>
          <w:tcPr>
            <w:tcW w:w="8550" w:type="dxa"/>
            <w:vAlign w:val="bottom"/>
          </w:tcPr>
          <w:p w14:paraId="638565D3" w14:textId="77777777" w:rsidR="00AC27CE" w:rsidRPr="00AC27CE" w:rsidRDefault="00AC27CE" w:rsidP="009B7C92">
            <w:pPr>
              <w:pStyle w:val="ASIBodyCopy"/>
              <w:rPr>
                <w:sz w:val="22"/>
              </w:rPr>
            </w:pPr>
            <w:r w:rsidRPr="00AC27CE">
              <w:rPr>
                <w:sz w:val="22"/>
              </w:rPr>
              <w:t>Question</w:t>
            </w:r>
          </w:p>
        </w:tc>
      </w:tr>
      <w:tr w:rsidR="00AC27CE" w:rsidRPr="00AC27CE" w14:paraId="444EF843" w14:textId="77777777" w:rsidTr="00466020">
        <w:tc>
          <w:tcPr>
            <w:tcW w:w="985" w:type="dxa"/>
          </w:tcPr>
          <w:p w14:paraId="0E6A5831" w14:textId="77777777" w:rsidR="00AC27CE" w:rsidRPr="00AC27CE" w:rsidRDefault="00AC27CE" w:rsidP="009B7C92">
            <w:pPr>
              <w:pStyle w:val="ASIBodyCopy"/>
              <w:rPr>
                <w:sz w:val="22"/>
                <w:szCs w:val="20"/>
              </w:rPr>
            </w:pPr>
          </w:p>
        </w:tc>
        <w:tc>
          <w:tcPr>
            <w:tcW w:w="8550" w:type="dxa"/>
            <w:vAlign w:val="center"/>
          </w:tcPr>
          <w:p w14:paraId="20C5FA96" w14:textId="77777777" w:rsidR="00AC27CE" w:rsidRPr="00AC27CE" w:rsidRDefault="00AC27CE" w:rsidP="009B7C92">
            <w:pPr>
              <w:pStyle w:val="ASIBodyCopy"/>
              <w:rPr>
                <w:szCs w:val="20"/>
              </w:rPr>
            </w:pPr>
            <w:r w:rsidRPr="00AC27CE">
              <w:rPr>
                <w:szCs w:val="20"/>
              </w:rPr>
              <w:t>General information of the industrial park</w:t>
            </w:r>
          </w:p>
          <w:p w14:paraId="662B1B77" w14:textId="77777777" w:rsidR="00AC27CE" w:rsidRPr="00AC27CE" w:rsidRDefault="00AC27CE" w:rsidP="009B7C92">
            <w:pPr>
              <w:pStyle w:val="ASIBodyCopy"/>
            </w:pPr>
            <w:r w:rsidRPr="00AC27CE">
              <w:t>Establishment and development process</w:t>
            </w:r>
          </w:p>
          <w:p w14:paraId="1EC98F4E" w14:textId="77777777" w:rsidR="00AC27CE" w:rsidRPr="00AC27CE" w:rsidRDefault="00AC27CE" w:rsidP="009B7C92">
            <w:pPr>
              <w:pStyle w:val="ASIBodyCopy"/>
            </w:pPr>
            <w:r w:rsidRPr="00AC27CE">
              <w:t>Number of enterprises in the industrial park</w:t>
            </w:r>
          </w:p>
          <w:p w14:paraId="358B6C78" w14:textId="77777777" w:rsidR="00AC27CE" w:rsidRPr="00AC27CE" w:rsidRDefault="00AC27CE" w:rsidP="009B7C92">
            <w:pPr>
              <w:pStyle w:val="ASIBodyCopy"/>
            </w:pPr>
            <w:r w:rsidRPr="00AC27CE">
              <w:t>Main sector that the enterprises in the industrial park work</w:t>
            </w:r>
          </w:p>
          <w:p w14:paraId="40CCF5DC" w14:textId="77777777" w:rsidR="00AC27CE" w:rsidRPr="00AC27CE" w:rsidRDefault="00AC27CE" w:rsidP="009B7C92">
            <w:pPr>
              <w:pStyle w:val="ASIBodyCopy"/>
              <w:rPr>
                <w:sz w:val="22"/>
              </w:rPr>
            </w:pPr>
            <w:r w:rsidRPr="00AC27CE">
              <w:t xml:space="preserve">Average size of the enterprises in the industrial park </w:t>
            </w:r>
          </w:p>
          <w:p w14:paraId="1200D097" w14:textId="77777777" w:rsidR="00AC27CE" w:rsidRPr="00AC27CE" w:rsidRDefault="00AC27CE" w:rsidP="009B7C92">
            <w:pPr>
              <w:pStyle w:val="ASIBodyCopy"/>
              <w:rPr>
                <w:sz w:val="22"/>
              </w:rPr>
            </w:pPr>
            <w:r w:rsidRPr="00AC27CE">
              <w:t>Labour size and the proportion of female employee</w:t>
            </w:r>
          </w:p>
        </w:tc>
      </w:tr>
      <w:tr w:rsidR="00AC27CE" w:rsidRPr="00AC27CE" w14:paraId="7163DC1A" w14:textId="77777777" w:rsidTr="00466020">
        <w:tc>
          <w:tcPr>
            <w:tcW w:w="985" w:type="dxa"/>
          </w:tcPr>
          <w:p w14:paraId="24970027" w14:textId="77777777" w:rsidR="00AC27CE" w:rsidRPr="00AC27CE" w:rsidRDefault="00AC27CE" w:rsidP="009B7C92">
            <w:pPr>
              <w:pStyle w:val="ASIBodyCopy"/>
              <w:rPr>
                <w:sz w:val="22"/>
                <w:szCs w:val="20"/>
              </w:rPr>
            </w:pPr>
          </w:p>
        </w:tc>
        <w:tc>
          <w:tcPr>
            <w:tcW w:w="8550" w:type="dxa"/>
            <w:vAlign w:val="center"/>
          </w:tcPr>
          <w:p w14:paraId="4FED9B87" w14:textId="77777777" w:rsidR="00AC27CE" w:rsidRPr="00AC27CE" w:rsidRDefault="00AC27CE" w:rsidP="009B7C92">
            <w:pPr>
              <w:pStyle w:val="ASIBodyCopy"/>
              <w:rPr>
                <w:szCs w:val="20"/>
              </w:rPr>
            </w:pPr>
            <w:r w:rsidRPr="00AC27CE">
              <w:rPr>
                <w:szCs w:val="20"/>
              </w:rPr>
              <w:t>Evaluation of current transportation infrastructure and provincial connectivity, difficulties and advantages for the organization’s operation</w:t>
            </w:r>
          </w:p>
          <w:p w14:paraId="69746F32" w14:textId="77777777" w:rsidR="00AC27CE" w:rsidRPr="00AC27CE" w:rsidRDefault="00AC27CE" w:rsidP="009B7C92">
            <w:pPr>
              <w:pStyle w:val="ASIBodyCopy"/>
              <w:rPr>
                <w:szCs w:val="20"/>
              </w:rPr>
            </w:pPr>
            <w:r w:rsidRPr="00AC27CE">
              <w:rPr>
                <w:szCs w:val="20"/>
              </w:rPr>
              <w:t>Evaluation of current transportation infrastructure, difficulties and advantages for the operation of enterprises working in the industrial park</w:t>
            </w:r>
          </w:p>
          <w:p w14:paraId="32DAB33F" w14:textId="77777777" w:rsidR="00AC27CE" w:rsidRPr="00AC27CE" w:rsidRDefault="00AC27CE" w:rsidP="009B7C92">
            <w:pPr>
              <w:pStyle w:val="ASIBodyCopy"/>
              <w:rPr>
                <w:szCs w:val="20"/>
              </w:rPr>
            </w:pPr>
            <w:r w:rsidRPr="00AC27CE">
              <w:rPr>
                <w:szCs w:val="20"/>
              </w:rPr>
              <w:t>Connectivity of the organization [at the following level] [related to socio-economic development benefit]</w:t>
            </w:r>
          </w:p>
          <w:p w14:paraId="0B1B48D0" w14:textId="77777777" w:rsidR="00AC27CE" w:rsidRPr="00AC27CE" w:rsidRDefault="00AC27CE" w:rsidP="009B7C92">
            <w:pPr>
              <w:pStyle w:val="ASIBodyCopy"/>
              <w:rPr>
                <w:szCs w:val="20"/>
              </w:rPr>
            </w:pPr>
            <w:r w:rsidRPr="00AC27CE">
              <w:rPr>
                <w:szCs w:val="20"/>
              </w:rPr>
              <w:t>Linkage with other enterprises within the province</w:t>
            </w:r>
          </w:p>
          <w:p w14:paraId="30C50DA2" w14:textId="77777777" w:rsidR="00AC27CE" w:rsidRPr="00AC27CE" w:rsidRDefault="00AC27CE" w:rsidP="009B7C92">
            <w:pPr>
              <w:pStyle w:val="ASIBodyCopy"/>
              <w:rPr>
                <w:szCs w:val="20"/>
              </w:rPr>
            </w:pPr>
            <w:r w:rsidRPr="00AC27CE">
              <w:rPr>
                <w:szCs w:val="20"/>
              </w:rPr>
              <w:t>Linkage with other enterprises in other provinces</w:t>
            </w:r>
          </w:p>
          <w:p w14:paraId="12A8D0ED" w14:textId="77777777" w:rsidR="00AC27CE" w:rsidRPr="00AC27CE" w:rsidRDefault="00AC27CE" w:rsidP="009B7C92">
            <w:pPr>
              <w:pStyle w:val="ASIBodyCopy"/>
              <w:rPr>
                <w:szCs w:val="20"/>
              </w:rPr>
            </w:pPr>
            <w:r w:rsidRPr="00AC27CE">
              <w:rPr>
                <w:szCs w:val="20"/>
              </w:rPr>
              <w:t>Linkage with other stakeholders (suppliers, partners, clients …)</w:t>
            </w:r>
          </w:p>
        </w:tc>
      </w:tr>
      <w:tr w:rsidR="00AC27CE" w:rsidRPr="00AC27CE" w14:paraId="3215114A" w14:textId="77777777" w:rsidTr="00466020">
        <w:tc>
          <w:tcPr>
            <w:tcW w:w="985" w:type="dxa"/>
          </w:tcPr>
          <w:p w14:paraId="1EFFC0A4" w14:textId="77777777" w:rsidR="00AC27CE" w:rsidRPr="00AC27CE" w:rsidRDefault="00AC27CE" w:rsidP="009B7C92">
            <w:pPr>
              <w:pStyle w:val="ASIBodyCopy"/>
              <w:rPr>
                <w:sz w:val="22"/>
                <w:szCs w:val="20"/>
              </w:rPr>
            </w:pPr>
          </w:p>
        </w:tc>
        <w:tc>
          <w:tcPr>
            <w:tcW w:w="8550" w:type="dxa"/>
            <w:vAlign w:val="center"/>
          </w:tcPr>
          <w:p w14:paraId="548E1C55" w14:textId="77777777" w:rsidR="00AC27CE" w:rsidRPr="00AC27CE" w:rsidRDefault="00AC27CE" w:rsidP="009B7C92">
            <w:pPr>
              <w:pStyle w:val="ASIBodyCopy"/>
              <w:rPr>
                <w:szCs w:val="20"/>
              </w:rPr>
            </w:pPr>
            <w:r w:rsidRPr="00AC27CE">
              <w:rPr>
                <w:szCs w:val="20"/>
              </w:rPr>
              <w:t xml:space="preserve">Opinion with regards to potential impacts brought about by the project to the development of the province.  </w:t>
            </w:r>
          </w:p>
          <w:p w14:paraId="6AE1D107" w14:textId="77777777" w:rsidR="00AC27CE" w:rsidRPr="00AC27CE" w:rsidRDefault="00AC27CE" w:rsidP="009B7C92">
            <w:pPr>
              <w:pStyle w:val="ASIBodyCopy"/>
              <w:rPr>
                <w:szCs w:val="20"/>
              </w:rPr>
            </w:pPr>
            <w:r w:rsidRPr="00AC27CE">
              <w:rPr>
                <w:szCs w:val="20"/>
              </w:rPr>
              <w:t>Transportation infrastructure within the region</w:t>
            </w:r>
          </w:p>
          <w:p w14:paraId="741CE5D0" w14:textId="1062B718" w:rsidR="00AC27CE" w:rsidRPr="00AC27CE" w:rsidRDefault="00964196" w:rsidP="009B7C92">
            <w:pPr>
              <w:pStyle w:val="ASIBodyCopy"/>
              <w:rPr>
                <w:szCs w:val="20"/>
              </w:rPr>
            </w:pPr>
            <w:r w:rsidRPr="00AC27CE">
              <w:rPr>
                <w:szCs w:val="20"/>
              </w:rPr>
              <w:t>Opportunity</w:t>
            </w:r>
            <w:r w:rsidR="00AC27CE" w:rsidRPr="00AC27CE">
              <w:rPr>
                <w:szCs w:val="20"/>
              </w:rPr>
              <w:t xml:space="preserve"> to expand the enterprises’ operation market</w:t>
            </w:r>
          </w:p>
          <w:p w14:paraId="13A9488A" w14:textId="77777777" w:rsidR="00AC27CE" w:rsidRPr="00AC27CE" w:rsidRDefault="00AC27CE" w:rsidP="009B7C92">
            <w:pPr>
              <w:pStyle w:val="ASIBodyCopy"/>
              <w:rPr>
                <w:szCs w:val="20"/>
              </w:rPr>
            </w:pPr>
            <w:r w:rsidRPr="00AC27CE">
              <w:rPr>
                <w:szCs w:val="20"/>
              </w:rPr>
              <w:t>Opportunity for job creation in general and job creation for female labour</w:t>
            </w:r>
          </w:p>
          <w:p w14:paraId="60507FDE" w14:textId="77777777" w:rsidR="00AC27CE" w:rsidRPr="00AC27CE" w:rsidRDefault="00AC27CE" w:rsidP="009B7C92">
            <w:pPr>
              <w:pStyle w:val="ASIBodyCopy"/>
              <w:rPr>
                <w:szCs w:val="20"/>
              </w:rPr>
            </w:pPr>
            <w:r w:rsidRPr="00AC27CE">
              <w:rPr>
                <w:szCs w:val="20"/>
              </w:rPr>
              <w:t xml:space="preserve">Transportation demand for freight transportation activity of enterprise in the province </w:t>
            </w:r>
          </w:p>
          <w:p w14:paraId="0B464829" w14:textId="316030F1" w:rsidR="00AC27CE" w:rsidRPr="00AC27CE" w:rsidRDefault="00964196" w:rsidP="009B7C92">
            <w:pPr>
              <w:pStyle w:val="ASIBodyCopy"/>
              <w:rPr>
                <w:szCs w:val="20"/>
              </w:rPr>
            </w:pPr>
            <w:r w:rsidRPr="00AC27CE">
              <w:rPr>
                <w:szCs w:val="20"/>
              </w:rPr>
              <w:lastRenderedPageBreak/>
              <w:t>Transportation</w:t>
            </w:r>
            <w:r w:rsidR="00AC27CE" w:rsidRPr="00AC27CE">
              <w:rPr>
                <w:szCs w:val="20"/>
              </w:rPr>
              <w:t xml:space="preserve"> time and volume for freight transport in the coming period (to achieve economy of scale, reduced numbers of individual small truck</w:t>
            </w:r>
          </w:p>
          <w:p w14:paraId="224AFE93" w14:textId="77777777" w:rsidR="00AC27CE" w:rsidRPr="00AC27CE" w:rsidRDefault="00AC27CE" w:rsidP="009B7C92">
            <w:pPr>
              <w:pStyle w:val="ASIBodyCopy"/>
              <w:rPr>
                <w:szCs w:val="20"/>
              </w:rPr>
            </w:pPr>
            <w:r w:rsidRPr="00AC27CE">
              <w:rPr>
                <w:szCs w:val="20"/>
              </w:rPr>
              <w:t>Other impacts</w:t>
            </w:r>
          </w:p>
        </w:tc>
      </w:tr>
      <w:tr w:rsidR="00AC27CE" w:rsidRPr="00AC27CE" w14:paraId="4A3EECE5" w14:textId="77777777" w:rsidTr="00466020">
        <w:tc>
          <w:tcPr>
            <w:tcW w:w="985" w:type="dxa"/>
          </w:tcPr>
          <w:p w14:paraId="6D450D16" w14:textId="77777777" w:rsidR="00AC27CE" w:rsidRPr="00AC27CE" w:rsidRDefault="00AC27CE" w:rsidP="009B7C92">
            <w:pPr>
              <w:pStyle w:val="ASIBodyCopy"/>
              <w:rPr>
                <w:sz w:val="22"/>
                <w:szCs w:val="20"/>
              </w:rPr>
            </w:pPr>
          </w:p>
        </w:tc>
        <w:tc>
          <w:tcPr>
            <w:tcW w:w="8550" w:type="dxa"/>
            <w:vAlign w:val="center"/>
          </w:tcPr>
          <w:p w14:paraId="0D13F098" w14:textId="77777777" w:rsidR="00AC27CE" w:rsidRPr="00AC27CE" w:rsidRDefault="00AC27CE" w:rsidP="009B7C92">
            <w:pPr>
              <w:pStyle w:val="ASIBodyCopy"/>
              <w:rPr>
                <w:szCs w:val="20"/>
              </w:rPr>
            </w:pPr>
            <w:r w:rsidRPr="00AC27CE">
              <w:rPr>
                <w:szCs w:val="20"/>
              </w:rPr>
              <w:t xml:space="preserve">Opinion with regards to potential impacts brought about by the project to the development of industrial park and the enterprises in the industrial park </w:t>
            </w:r>
          </w:p>
          <w:p w14:paraId="5101A466" w14:textId="77777777" w:rsidR="00AC27CE" w:rsidRPr="00AC27CE" w:rsidRDefault="00AC27CE" w:rsidP="009B7C92">
            <w:pPr>
              <w:pStyle w:val="ASIBodyCopy"/>
              <w:rPr>
                <w:szCs w:val="20"/>
              </w:rPr>
            </w:pPr>
            <w:r w:rsidRPr="00AC27CE">
              <w:rPr>
                <w:szCs w:val="20"/>
              </w:rPr>
              <w:t xml:space="preserve">Changes in size </w:t>
            </w:r>
          </w:p>
          <w:p w14:paraId="470CCB33" w14:textId="77777777" w:rsidR="00AC27CE" w:rsidRPr="00AC27CE" w:rsidRDefault="00AC27CE" w:rsidP="009B7C92">
            <w:pPr>
              <w:pStyle w:val="ASIBodyCopy"/>
              <w:rPr>
                <w:szCs w:val="20"/>
              </w:rPr>
            </w:pPr>
            <w:r w:rsidRPr="00AC27CE">
              <w:rPr>
                <w:szCs w:val="20"/>
              </w:rPr>
              <w:t>Changes in operation’s type</w:t>
            </w:r>
          </w:p>
          <w:p w14:paraId="50DC3DD1" w14:textId="77777777" w:rsidR="00AC27CE" w:rsidRPr="00AC27CE" w:rsidRDefault="00AC27CE" w:rsidP="009B7C92">
            <w:pPr>
              <w:pStyle w:val="ASIBodyCopy"/>
              <w:rPr>
                <w:szCs w:val="20"/>
              </w:rPr>
            </w:pPr>
            <w:r w:rsidRPr="00AC27CE">
              <w:rPr>
                <w:szCs w:val="20"/>
              </w:rPr>
              <w:t>Changes in labour size (in general and for female employee) and the ability to attract labour from other provinces</w:t>
            </w:r>
          </w:p>
          <w:p w14:paraId="2C3C500C" w14:textId="77777777" w:rsidR="00AC27CE" w:rsidRPr="00AC27CE" w:rsidRDefault="00AC27CE" w:rsidP="009B7C92">
            <w:pPr>
              <w:pStyle w:val="ASIBodyCopy"/>
              <w:rPr>
                <w:szCs w:val="20"/>
              </w:rPr>
            </w:pPr>
            <w:r w:rsidRPr="00AC27CE">
              <w:rPr>
                <w:szCs w:val="20"/>
              </w:rPr>
              <w:t>Changes in access to input material in:</w:t>
            </w:r>
          </w:p>
          <w:p w14:paraId="20D79D06" w14:textId="77777777" w:rsidR="00AC27CE" w:rsidRPr="00AC27CE" w:rsidRDefault="00AC27CE" w:rsidP="009B7C92">
            <w:pPr>
              <w:pStyle w:val="ASIBodyCopy"/>
              <w:rPr>
                <w:szCs w:val="20"/>
              </w:rPr>
            </w:pPr>
            <w:r w:rsidRPr="00AC27CE">
              <w:rPr>
                <w:szCs w:val="20"/>
              </w:rPr>
              <w:t>Suppliers [number, location]</w:t>
            </w:r>
          </w:p>
          <w:p w14:paraId="0AAFBFA8" w14:textId="77777777" w:rsidR="00AC27CE" w:rsidRPr="00AC27CE" w:rsidRDefault="00AC27CE" w:rsidP="009B7C92">
            <w:pPr>
              <w:pStyle w:val="ASIBodyCopy"/>
              <w:rPr>
                <w:szCs w:val="20"/>
              </w:rPr>
            </w:pPr>
            <w:r w:rsidRPr="00AC27CE">
              <w:rPr>
                <w:szCs w:val="20"/>
              </w:rPr>
              <w:t>Transportation time</w:t>
            </w:r>
          </w:p>
          <w:p w14:paraId="135846A8" w14:textId="77777777" w:rsidR="00AC27CE" w:rsidRPr="00AC27CE" w:rsidRDefault="00AC27CE" w:rsidP="009B7C92">
            <w:pPr>
              <w:pStyle w:val="ASIBodyCopy"/>
              <w:rPr>
                <w:szCs w:val="20"/>
              </w:rPr>
            </w:pPr>
            <w:r w:rsidRPr="00AC27CE">
              <w:rPr>
                <w:szCs w:val="20"/>
              </w:rPr>
              <w:t>Transportation cost</w:t>
            </w:r>
          </w:p>
          <w:p w14:paraId="3C9B5E78" w14:textId="77777777" w:rsidR="00AC27CE" w:rsidRPr="00AC27CE" w:rsidRDefault="00AC27CE" w:rsidP="009B7C92">
            <w:pPr>
              <w:pStyle w:val="ASIBodyCopy"/>
              <w:rPr>
                <w:szCs w:val="20"/>
              </w:rPr>
            </w:pPr>
            <w:r w:rsidRPr="00AC27CE">
              <w:rPr>
                <w:szCs w:val="20"/>
              </w:rPr>
              <w:t>Change in access to market in:</w:t>
            </w:r>
          </w:p>
          <w:p w14:paraId="2F83E75A" w14:textId="77777777" w:rsidR="00AC27CE" w:rsidRPr="00AC27CE" w:rsidRDefault="00AC27CE" w:rsidP="009B7C92">
            <w:pPr>
              <w:pStyle w:val="ASIBodyCopy"/>
              <w:rPr>
                <w:szCs w:val="20"/>
              </w:rPr>
            </w:pPr>
            <w:r w:rsidRPr="00AC27CE">
              <w:rPr>
                <w:szCs w:val="20"/>
              </w:rPr>
              <w:t>Clients [number, location]</w:t>
            </w:r>
          </w:p>
          <w:p w14:paraId="724F45A7" w14:textId="77777777" w:rsidR="00AC27CE" w:rsidRPr="00AC27CE" w:rsidRDefault="00AC27CE" w:rsidP="009B7C92">
            <w:pPr>
              <w:pStyle w:val="ASIBodyCopy"/>
              <w:rPr>
                <w:szCs w:val="20"/>
              </w:rPr>
            </w:pPr>
            <w:r w:rsidRPr="00AC27CE">
              <w:rPr>
                <w:szCs w:val="20"/>
              </w:rPr>
              <w:t>Transportation time</w:t>
            </w:r>
          </w:p>
          <w:p w14:paraId="66300F54" w14:textId="77777777" w:rsidR="00AC27CE" w:rsidRPr="00AC27CE" w:rsidRDefault="00AC27CE" w:rsidP="009B7C92">
            <w:pPr>
              <w:pStyle w:val="ASIBodyCopy"/>
              <w:rPr>
                <w:szCs w:val="20"/>
              </w:rPr>
            </w:pPr>
            <w:r w:rsidRPr="00AC27CE">
              <w:rPr>
                <w:szCs w:val="20"/>
              </w:rPr>
              <w:t>Transportation cost</w:t>
            </w:r>
          </w:p>
          <w:p w14:paraId="5CC8E680" w14:textId="77777777" w:rsidR="00AC27CE" w:rsidRPr="00AC27CE" w:rsidRDefault="00AC27CE" w:rsidP="009B7C92">
            <w:pPr>
              <w:pStyle w:val="ASIBodyCopy"/>
              <w:rPr>
                <w:szCs w:val="20"/>
              </w:rPr>
            </w:pPr>
            <w:r w:rsidRPr="00AC27CE">
              <w:rPr>
                <w:szCs w:val="20"/>
              </w:rPr>
              <w:t xml:space="preserve">Your opinion toward the following statements and your reason: </w:t>
            </w:r>
          </w:p>
          <w:p w14:paraId="223FA64D" w14:textId="567730AA" w:rsidR="00AC27CE" w:rsidRPr="00AC27CE" w:rsidRDefault="00AC27CE" w:rsidP="009B7C92">
            <w:pPr>
              <w:pStyle w:val="ASIBodyCopy"/>
              <w:rPr>
                <w:szCs w:val="20"/>
              </w:rPr>
            </w:pPr>
            <w:r w:rsidRPr="00AC27CE">
              <w:rPr>
                <w:szCs w:val="20"/>
              </w:rPr>
              <w:t xml:space="preserve">The project will lead to the growth in </w:t>
            </w:r>
            <w:r w:rsidR="00964196" w:rsidRPr="00AC27CE">
              <w:rPr>
                <w:szCs w:val="20"/>
              </w:rPr>
              <w:t>containerized</w:t>
            </w:r>
            <w:r w:rsidRPr="00AC27CE">
              <w:rPr>
                <w:szCs w:val="20"/>
              </w:rPr>
              <w:t xml:space="preserve"> road freight across all three provinces (achieving economies of scale, reduced numbers of individual small truck movements, and lower costs per unit of freight).</w:t>
            </w:r>
          </w:p>
          <w:p w14:paraId="7EDB9DBA" w14:textId="3592DC66" w:rsidR="00AC27CE" w:rsidRPr="00AC27CE" w:rsidRDefault="00AC27CE" w:rsidP="009B7C92">
            <w:pPr>
              <w:pStyle w:val="ASIBodyCopy"/>
              <w:rPr>
                <w:szCs w:val="20"/>
              </w:rPr>
            </w:pPr>
            <w:r w:rsidRPr="00AC27CE">
              <w:rPr>
                <w:szCs w:val="20"/>
              </w:rPr>
              <w:t>The project will stimulate the growth in transport and storage-related enterprise facilities and employment within all three provinces.</w:t>
            </w:r>
          </w:p>
        </w:tc>
      </w:tr>
      <w:tr w:rsidR="00AC27CE" w:rsidRPr="00AC27CE" w14:paraId="2466868D" w14:textId="77777777" w:rsidTr="00466020">
        <w:tc>
          <w:tcPr>
            <w:tcW w:w="985" w:type="dxa"/>
          </w:tcPr>
          <w:p w14:paraId="6B12DEA3" w14:textId="77777777" w:rsidR="00AC27CE" w:rsidRPr="00AC27CE" w:rsidRDefault="00AC27CE" w:rsidP="009B7C92">
            <w:pPr>
              <w:pStyle w:val="ASIBodyCopy"/>
              <w:rPr>
                <w:sz w:val="22"/>
                <w:szCs w:val="20"/>
              </w:rPr>
            </w:pPr>
          </w:p>
        </w:tc>
        <w:tc>
          <w:tcPr>
            <w:tcW w:w="8550" w:type="dxa"/>
            <w:vAlign w:val="center"/>
          </w:tcPr>
          <w:p w14:paraId="4DF3FE10" w14:textId="77777777" w:rsidR="00AC27CE" w:rsidRPr="00AC27CE" w:rsidRDefault="00AC27CE" w:rsidP="009B7C92">
            <w:pPr>
              <w:pStyle w:val="ASIBodyCopy"/>
              <w:rPr>
                <w:szCs w:val="20"/>
              </w:rPr>
            </w:pPr>
            <w:r w:rsidRPr="00AC27CE">
              <w:rPr>
                <w:szCs w:val="20"/>
              </w:rPr>
              <w:t>Recommendations to maximize the synergy effects for similar projects and transportation programs</w:t>
            </w:r>
          </w:p>
        </w:tc>
      </w:tr>
    </w:tbl>
    <w:p w14:paraId="0C44A7CB" w14:textId="77777777" w:rsidR="00AC27CE" w:rsidRPr="00AC27CE" w:rsidRDefault="00AC27CE" w:rsidP="009B7C92">
      <w:pPr>
        <w:pStyle w:val="ASIBodyCopy"/>
        <w:rPr>
          <w:rFonts w:eastAsia="Arial"/>
          <w:lang w:val="en-US" w:eastAsia="en-US"/>
        </w:rPr>
      </w:pPr>
    </w:p>
    <w:p w14:paraId="40E5BEAF" w14:textId="77777777" w:rsidR="00AC27CE" w:rsidRPr="00AC27CE" w:rsidRDefault="00AC27CE" w:rsidP="009B7C92">
      <w:pPr>
        <w:pStyle w:val="ASIBodyCopy"/>
        <w:rPr>
          <w:rFonts w:eastAsia="Arial"/>
          <w:lang w:val="en-US" w:eastAsia="en-US"/>
        </w:rPr>
      </w:pPr>
    </w:p>
    <w:p w14:paraId="48D1124B" w14:textId="77777777" w:rsidR="00AC27CE" w:rsidRPr="00AC27CE" w:rsidRDefault="00AC27CE" w:rsidP="009B7C92">
      <w:pPr>
        <w:pStyle w:val="ASIBodyCopy"/>
        <w:rPr>
          <w:rFonts w:eastAsia="Arial"/>
          <w:lang w:val="en-US" w:eastAsia="en-US"/>
        </w:rPr>
      </w:pPr>
    </w:p>
    <w:p w14:paraId="17B7B578" w14:textId="77777777" w:rsidR="00AC27CE" w:rsidRPr="00AC27CE" w:rsidRDefault="00AC27CE" w:rsidP="009B7C92">
      <w:pPr>
        <w:pStyle w:val="ASIBodyCopy"/>
        <w:rPr>
          <w:rFonts w:eastAsia="Arial"/>
          <w:lang w:val="en-US" w:eastAsia="en-US"/>
        </w:rPr>
      </w:pPr>
    </w:p>
    <w:p w14:paraId="7DB9777C" w14:textId="77777777" w:rsidR="00AC27CE" w:rsidRPr="00AC27CE" w:rsidRDefault="00AC27CE" w:rsidP="00AC27CE">
      <w:pPr>
        <w:spacing w:before="60" w:after="60" w:line="288" w:lineRule="auto"/>
        <w:jc w:val="both"/>
        <w:rPr>
          <w:rFonts w:ascii="Times New Roman" w:eastAsia="Arial" w:hAnsi="Times New Roman"/>
          <w:sz w:val="24"/>
          <w:szCs w:val="22"/>
          <w:lang w:val="en-US" w:eastAsia="en-US"/>
        </w:rPr>
      </w:pPr>
    </w:p>
    <w:p w14:paraId="4F29C768" w14:textId="77777777" w:rsidR="00AC27CE" w:rsidRPr="00AC27CE" w:rsidRDefault="00AC27CE" w:rsidP="00AC27CE">
      <w:pPr>
        <w:spacing w:before="60" w:after="60" w:line="288" w:lineRule="auto"/>
        <w:jc w:val="both"/>
        <w:rPr>
          <w:rFonts w:ascii="Times New Roman" w:eastAsia="Arial" w:hAnsi="Times New Roman"/>
          <w:sz w:val="24"/>
          <w:szCs w:val="22"/>
          <w:lang w:val="en-US" w:eastAsia="en-US"/>
        </w:rPr>
      </w:pPr>
    </w:p>
    <w:p w14:paraId="10D3C843" w14:textId="77777777" w:rsidR="00AC27CE" w:rsidRPr="00AC27CE" w:rsidRDefault="00AC27CE" w:rsidP="00AC27CE">
      <w:pPr>
        <w:spacing w:before="60" w:after="60" w:line="288" w:lineRule="auto"/>
        <w:jc w:val="both"/>
        <w:rPr>
          <w:rFonts w:ascii="Times New Roman" w:eastAsia="Arial" w:hAnsi="Times New Roman"/>
          <w:sz w:val="24"/>
          <w:szCs w:val="22"/>
          <w:lang w:val="en-US" w:eastAsia="en-US"/>
        </w:rPr>
      </w:pPr>
    </w:p>
    <w:p w14:paraId="27B65FE6" w14:textId="77777777" w:rsidR="00AC27CE" w:rsidRPr="00AC27CE" w:rsidRDefault="00AC27CE" w:rsidP="00AC27CE">
      <w:pPr>
        <w:spacing w:after="160" w:line="259" w:lineRule="auto"/>
        <w:rPr>
          <w:rFonts w:ascii="Times New Roman" w:hAnsi="Times New Roman"/>
          <w:b/>
          <w:color w:val="1F3864"/>
          <w:sz w:val="26"/>
          <w:szCs w:val="26"/>
          <w:lang w:val="en-US" w:eastAsia="en-US"/>
        </w:rPr>
      </w:pPr>
      <w:r w:rsidRPr="00AC27CE">
        <w:rPr>
          <w:rFonts w:ascii="Times New Roman" w:eastAsia="Arial" w:hAnsi="Times New Roman"/>
          <w:sz w:val="24"/>
          <w:szCs w:val="22"/>
          <w:lang w:val="en-US" w:eastAsia="en-US"/>
        </w:rPr>
        <w:br w:type="page"/>
      </w:r>
    </w:p>
    <w:p w14:paraId="1A89BED1" w14:textId="746BA512" w:rsidR="00AC27CE" w:rsidRPr="00AC27CE" w:rsidRDefault="00AC27CE" w:rsidP="009B7C92">
      <w:pPr>
        <w:keepNext/>
        <w:keepLines/>
        <w:spacing w:before="120" w:after="60" w:line="288" w:lineRule="auto"/>
        <w:jc w:val="both"/>
        <w:outlineLvl w:val="1"/>
        <w:rPr>
          <w:rFonts w:ascii="Times New Roman" w:hAnsi="Times New Roman"/>
          <w:b/>
          <w:caps/>
          <w:color w:val="1F3864"/>
          <w:sz w:val="24"/>
          <w:szCs w:val="26"/>
          <w:lang w:val="en-US" w:eastAsia="en-US"/>
        </w:rPr>
      </w:pPr>
      <w:bookmarkStart w:id="125" w:name="_Toc477433206"/>
      <w:r w:rsidRPr="00AC27CE">
        <w:rPr>
          <w:rFonts w:ascii="Times New Roman" w:hAnsi="Times New Roman"/>
          <w:b/>
          <w:caps/>
          <w:color w:val="1F3864"/>
          <w:sz w:val="24"/>
          <w:szCs w:val="26"/>
          <w:lang w:val="en-US" w:eastAsia="en-US"/>
        </w:rPr>
        <w:lastRenderedPageBreak/>
        <w:t>In-depth interview with local authority (commune level)</w:t>
      </w:r>
      <w:bookmarkEnd w:id="125"/>
    </w:p>
    <w:p w14:paraId="316A1D9C"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A. </w:t>
      </w:r>
      <w:r w:rsidRPr="00AC27CE">
        <w:rPr>
          <w:rFonts w:eastAsia="Arial"/>
          <w:lang w:val="en-US" w:eastAsia="en-US"/>
        </w:rPr>
        <w:t>Informant’s information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7036"/>
      </w:tblGrid>
      <w:tr w:rsidR="00AC27CE" w:rsidRPr="00AC27CE" w14:paraId="017D0DE3" w14:textId="77777777" w:rsidTr="00466020">
        <w:tc>
          <w:tcPr>
            <w:tcW w:w="3369" w:type="dxa"/>
          </w:tcPr>
          <w:p w14:paraId="4EFEC0AA" w14:textId="77777777" w:rsidR="00AC27CE" w:rsidRPr="00AC27CE" w:rsidRDefault="00AC27CE" w:rsidP="009B7C92">
            <w:pPr>
              <w:pStyle w:val="ASIBodyCopy"/>
              <w:rPr>
                <w:sz w:val="22"/>
              </w:rPr>
            </w:pPr>
            <w:r w:rsidRPr="00AC27CE">
              <w:rPr>
                <w:sz w:val="22"/>
              </w:rPr>
              <w:t>Full name:</w:t>
            </w:r>
          </w:p>
        </w:tc>
        <w:tc>
          <w:tcPr>
            <w:tcW w:w="5635" w:type="dxa"/>
          </w:tcPr>
          <w:p w14:paraId="1E320F2E" w14:textId="77777777" w:rsidR="00AC27CE" w:rsidRPr="00AC27CE" w:rsidRDefault="00AC27CE" w:rsidP="009B7C92">
            <w:pPr>
              <w:pStyle w:val="ASIBodyCopy"/>
              <w:rPr>
                <w:sz w:val="22"/>
              </w:rPr>
            </w:pPr>
            <w:r w:rsidRPr="00AC27CE">
              <w:rPr>
                <w:sz w:val="22"/>
              </w:rPr>
              <w:t>…………………………………………………………………………………</w:t>
            </w:r>
          </w:p>
        </w:tc>
      </w:tr>
      <w:tr w:rsidR="00AC27CE" w:rsidRPr="00AC27CE" w14:paraId="7DA7464C" w14:textId="77777777" w:rsidTr="00466020">
        <w:tc>
          <w:tcPr>
            <w:tcW w:w="3369" w:type="dxa"/>
          </w:tcPr>
          <w:p w14:paraId="358A7D74" w14:textId="77777777" w:rsidR="00AC27CE" w:rsidRPr="00AC27CE" w:rsidRDefault="00AC27CE" w:rsidP="009B7C92">
            <w:pPr>
              <w:pStyle w:val="ASIBodyCopy"/>
              <w:rPr>
                <w:sz w:val="22"/>
              </w:rPr>
            </w:pPr>
            <w:r w:rsidRPr="00AC27CE">
              <w:rPr>
                <w:sz w:val="22"/>
              </w:rPr>
              <w:t>Gender (Cross X)</w:t>
            </w:r>
          </w:p>
        </w:tc>
        <w:tc>
          <w:tcPr>
            <w:tcW w:w="5635" w:type="dxa"/>
          </w:tcPr>
          <w:p w14:paraId="1CFBA9A1" w14:textId="77777777" w:rsidR="00AC27CE" w:rsidRPr="00AC27CE" w:rsidRDefault="00AC27CE" w:rsidP="009B7C92">
            <w:pPr>
              <w:pStyle w:val="ASIBodyCopy"/>
              <w:rPr>
                <w:sz w:val="22"/>
              </w:rPr>
            </w:pPr>
            <w:r w:rsidRPr="00AC27CE">
              <w:rPr>
                <w:sz w:val="22"/>
              </w:rPr>
              <w:t>Male: ………………..Female: …………………..Other: …………………….</w:t>
            </w:r>
          </w:p>
        </w:tc>
      </w:tr>
      <w:tr w:rsidR="00AC27CE" w:rsidRPr="00AC27CE" w14:paraId="41971484" w14:textId="77777777" w:rsidTr="00466020">
        <w:tc>
          <w:tcPr>
            <w:tcW w:w="3369" w:type="dxa"/>
          </w:tcPr>
          <w:p w14:paraId="1540D663" w14:textId="77777777" w:rsidR="00AC27CE" w:rsidRPr="00AC27CE" w:rsidRDefault="00AC27CE" w:rsidP="009B7C92">
            <w:pPr>
              <w:pStyle w:val="ASIBodyCopy"/>
              <w:rPr>
                <w:sz w:val="22"/>
              </w:rPr>
            </w:pPr>
            <w:r w:rsidRPr="00AC27CE">
              <w:rPr>
                <w:sz w:val="22"/>
              </w:rPr>
              <w:t xml:space="preserve">Ethnicity: </w:t>
            </w:r>
          </w:p>
        </w:tc>
        <w:tc>
          <w:tcPr>
            <w:tcW w:w="5635" w:type="dxa"/>
          </w:tcPr>
          <w:p w14:paraId="736D4258" w14:textId="77777777" w:rsidR="00AC27CE" w:rsidRPr="00AC27CE" w:rsidRDefault="00AC27CE" w:rsidP="009B7C92">
            <w:pPr>
              <w:pStyle w:val="ASIBodyCopy"/>
              <w:rPr>
                <w:sz w:val="22"/>
              </w:rPr>
            </w:pPr>
            <w:r w:rsidRPr="00AC27CE">
              <w:rPr>
                <w:sz w:val="22"/>
              </w:rPr>
              <w:t>…………………………………………………………………………………</w:t>
            </w:r>
          </w:p>
        </w:tc>
      </w:tr>
      <w:tr w:rsidR="00AC27CE" w:rsidRPr="00AC27CE" w14:paraId="2CBDB7A5" w14:textId="77777777" w:rsidTr="00466020">
        <w:tc>
          <w:tcPr>
            <w:tcW w:w="3369" w:type="dxa"/>
          </w:tcPr>
          <w:p w14:paraId="5BFAF12E" w14:textId="77777777" w:rsidR="00AC27CE" w:rsidRPr="00AC27CE" w:rsidRDefault="00AC27CE" w:rsidP="009B7C92">
            <w:pPr>
              <w:pStyle w:val="ASIBodyCopy"/>
              <w:rPr>
                <w:sz w:val="22"/>
              </w:rPr>
            </w:pPr>
            <w:r w:rsidRPr="00AC27CE">
              <w:rPr>
                <w:sz w:val="22"/>
              </w:rPr>
              <w:t>Organization:</w:t>
            </w:r>
          </w:p>
        </w:tc>
        <w:tc>
          <w:tcPr>
            <w:tcW w:w="5635" w:type="dxa"/>
          </w:tcPr>
          <w:p w14:paraId="45035AC3" w14:textId="77777777" w:rsidR="00AC27CE" w:rsidRPr="00AC27CE" w:rsidRDefault="00AC27CE" w:rsidP="009B7C92">
            <w:pPr>
              <w:pStyle w:val="ASIBodyCopy"/>
              <w:rPr>
                <w:sz w:val="22"/>
              </w:rPr>
            </w:pPr>
            <w:r w:rsidRPr="00AC27CE">
              <w:rPr>
                <w:sz w:val="22"/>
              </w:rPr>
              <w:t>…………………………………………………………………………………</w:t>
            </w:r>
          </w:p>
        </w:tc>
      </w:tr>
      <w:tr w:rsidR="00AC27CE" w:rsidRPr="00AC27CE" w14:paraId="4C3D5872" w14:textId="77777777" w:rsidTr="00466020">
        <w:tc>
          <w:tcPr>
            <w:tcW w:w="3369" w:type="dxa"/>
          </w:tcPr>
          <w:p w14:paraId="053AEF64" w14:textId="77777777" w:rsidR="00AC27CE" w:rsidRPr="00AC27CE" w:rsidRDefault="00AC27CE" w:rsidP="009B7C92">
            <w:pPr>
              <w:pStyle w:val="ASIBodyCopy"/>
              <w:rPr>
                <w:sz w:val="22"/>
              </w:rPr>
            </w:pPr>
            <w:r w:rsidRPr="00AC27CE">
              <w:rPr>
                <w:sz w:val="22"/>
              </w:rPr>
              <w:t>Position:</w:t>
            </w:r>
          </w:p>
          <w:p w14:paraId="40FE7684" w14:textId="77777777" w:rsidR="00AC27CE" w:rsidRPr="00AC27CE" w:rsidRDefault="00AC27CE" w:rsidP="009B7C92">
            <w:pPr>
              <w:pStyle w:val="ASIBodyCopy"/>
              <w:rPr>
                <w:sz w:val="22"/>
              </w:rPr>
            </w:pPr>
            <w:r w:rsidRPr="00AC27CE">
              <w:rPr>
                <w:sz w:val="22"/>
              </w:rPr>
              <w:t>Phone number:</w:t>
            </w:r>
          </w:p>
        </w:tc>
        <w:tc>
          <w:tcPr>
            <w:tcW w:w="5635" w:type="dxa"/>
          </w:tcPr>
          <w:p w14:paraId="7D157FB7" w14:textId="77777777" w:rsidR="00AC27CE" w:rsidRPr="00AC27CE" w:rsidRDefault="00AC27CE" w:rsidP="009B7C92">
            <w:pPr>
              <w:pStyle w:val="ASIBodyCopy"/>
              <w:rPr>
                <w:sz w:val="22"/>
              </w:rPr>
            </w:pPr>
            <w:r w:rsidRPr="00AC27CE">
              <w:rPr>
                <w:sz w:val="22"/>
              </w:rPr>
              <w:t>…………………………………………………………………………………</w:t>
            </w:r>
          </w:p>
          <w:p w14:paraId="3CD1808C" w14:textId="77777777" w:rsidR="00AC27CE" w:rsidRPr="00AC27CE" w:rsidRDefault="00AC27CE" w:rsidP="009B7C92">
            <w:pPr>
              <w:pStyle w:val="ASIBodyCopy"/>
              <w:rPr>
                <w:sz w:val="22"/>
              </w:rPr>
            </w:pPr>
            <w:r w:rsidRPr="00AC27CE">
              <w:rPr>
                <w:sz w:val="22"/>
              </w:rPr>
              <w:t>…………………………………………………………………………………</w:t>
            </w:r>
          </w:p>
        </w:tc>
      </w:tr>
    </w:tbl>
    <w:p w14:paraId="6876E23B" w14:textId="77777777" w:rsidR="00AC27CE" w:rsidRPr="00AC27CE" w:rsidRDefault="00AC27CE" w:rsidP="009B7C92">
      <w:pPr>
        <w:pStyle w:val="ASIBodyCopy"/>
        <w:rPr>
          <w:rFonts w:eastAsia="Arial"/>
          <w:lang w:val="en-US" w:eastAsia="en-US"/>
        </w:rPr>
      </w:pPr>
      <w:r w:rsidRPr="00AC27CE">
        <w:rPr>
          <w:rFonts w:eastAsia="Arial"/>
          <w:lang w:val="en-US" w:eastAsia="en-US"/>
        </w:rPr>
        <w:t>B. Interview focus</w:t>
      </w:r>
    </w:p>
    <w:p w14:paraId="33D1E2F3" w14:textId="77777777" w:rsidR="00AC27CE" w:rsidRPr="00AC27CE" w:rsidRDefault="00AC27CE" w:rsidP="009B7C92">
      <w:pPr>
        <w:pStyle w:val="ASIBodyCopy"/>
        <w:rPr>
          <w:rFonts w:eastAsia="Arial"/>
          <w:lang w:val="en-US" w:eastAsia="en-US"/>
        </w:rPr>
      </w:pPr>
      <w:r w:rsidRPr="00AC27CE">
        <w:rPr>
          <w:rFonts w:eastAsia="Arial"/>
          <w:lang w:val="en-US" w:eastAsia="en-US"/>
        </w:rPr>
        <w:t>The commune’s socio-economic characteristics</w:t>
      </w:r>
    </w:p>
    <w:p w14:paraId="15FC653D" w14:textId="77777777" w:rsidR="00AC27CE" w:rsidRPr="00AC27CE" w:rsidRDefault="00AC27CE" w:rsidP="009B7C92">
      <w:pPr>
        <w:pStyle w:val="ASIBodyCopy"/>
        <w:rPr>
          <w:rFonts w:eastAsia="Arial"/>
          <w:lang w:val="en-US" w:eastAsia="en-US"/>
        </w:rPr>
      </w:pPr>
      <w:r w:rsidRPr="00AC27CE">
        <w:rPr>
          <w:rFonts w:eastAsia="Arial"/>
          <w:lang w:val="en-US" w:eastAsia="en-US"/>
        </w:rPr>
        <w:t>Awareness and participation of local authority in the project activities</w:t>
      </w:r>
    </w:p>
    <w:p w14:paraId="0EC48A4A" w14:textId="77777777" w:rsidR="00AC27CE" w:rsidRPr="00AC27CE" w:rsidRDefault="00AC27CE" w:rsidP="009B7C92">
      <w:pPr>
        <w:pStyle w:val="ASIBodyCopy"/>
        <w:rPr>
          <w:rFonts w:eastAsia="Arial"/>
          <w:lang w:val="en-US" w:eastAsia="en-US"/>
        </w:rPr>
      </w:pPr>
      <w:r w:rsidRPr="00AC27CE">
        <w:rPr>
          <w:rFonts w:eastAsia="Arial"/>
          <w:lang w:val="en-US" w:eastAsia="en-US"/>
        </w:rPr>
        <w:t>Opinion with regards to potential impacts brought about by the project to the local community</w:t>
      </w:r>
    </w:p>
    <w:p w14:paraId="24F9E40B" w14:textId="77777777" w:rsidR="00AC27CE" w:rsidRPr="00AC27CE" w:rsidRDefault="00AC27CE" w:rsidP="009B7C92">
      <w:pPr>
        <w:pStyle w:val="ASIBodyCopy"/>
        <w:rPr>
          <w:rFonts w:eastAsia="Arial"/>
          <w:lang w:val="en-US" w:eastAsia="en-US"/>
        </w:rPr>
      </w:pPr>
      <w:r w:rsidRPr="00AC27CE">
        <w:rPr>
          <w:rFonts w:eastAsia="Arial"/>
          <w:lang w:val="en-US" w:eastAsia="en-US"/>
        </w:rPr>
        <w:t>Supporting activities for affected households</w:t>
      </w:r>
    </w:p>
    <w:p w14:paraId="21AE4573"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Recommendations </w:t>
      </w:r>
      <w:r w:rsidRPr="00AC27CE">
        <w:rPr>
          <w:rFonts w:eastAsia="Arial"/>
          <w:lang w:val="vi-VN" w:eastAsia="en-US"/>
        </w:rPr>
        <w:t xml:space="preserve">to maximize the synergy effects for similar </w:t>
      </w:r>
      <w:r w:rsidRPr="00AC27CE">
        <w:rPr>
          <w:rFonts w:eastAsia="Arial"/>
          <w:lang w:val="en-US" w:eastAsia="en-US"/>
        </w:rPr>
        <w:t xml:space="preserve">projects and transportation programs </w:t>
      </w:r>
    </w:p>
    <w:p w14:paraId="35AB233F"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C. Main questions </w:t>
      </w:r>
    </w:p>
    <w:p w14:paraId="0173F2E5" w14:textId="77777777" w:rsidR="00AC27CE" w:rsidRPr="00AC27CE" w:rsidRDefault="00AC27CE" w:rsidP="009B7C92">
      <w:pPr>
        <w:pStyle w:val="ASIBodyCopy"/>
        <w:rPr>
          <w:rFonts w:eastAsia="Arial"/>
          <w:i/>
          <w:sz w:val="4"/>
          <w:lang w:val="en-US" w:eastAsia="en-US"/>
        </w:rPr>
      </w:pPr>
      <w:r w:rsidRPr="00AC27CE">
        <w:rPr>
          <w:rFonts w:eastAsia="Arial"/>
          <w:i/>
          <w:lang w:val="vi-VN" w:eastAsia="en-US"/>
        </w:rPr>
        <w:t>(Interviewers can add more questions, but must ask all following questions)</w:t>
      </w:r>
    </w:p>
    <w:tbl>
      <w:tblPr>
        <w:tblStyle w:val="TableGrid2"/>
        <w:tblW w:w="9535" w:type="dxa"/>
        <w:tblLook w:val="04A0" w:firstRow="1" w:lastRow="0" w:firstColumn="1" w:lastColumn="0" w:noHBand="0" w:noVBand="1"/>
      </w:tblPr>
      <w:tblGrid>
        <w:gridCol w:w="1165"/>
        <w:gridCol w:w="8370"/>
      </w:tblGrid>
      <w:tr w:rsidR="00AC27CE" w:rsidRPr="00AC27CE" w14:paraId="1612978D" w14:textId="77777777" w:rsidTr="00466020">
        <w:tc>
          <w:tcPr>
            <w:tcW w:w="1165" w:type="dxa"/>
          </w:tcPr>
          <w:p w14:paraId="5839E7D9" w14:textId="77777777" w:rsidR="00AC27CE" w:rsidRPr="00AC27CE" w:rsidRDefault="00AC27CE" w:rsidP="009B7C92">
            <w:pPr>
              <w:pStyle w:val="ASIBodyCopy"/>
              <w:rPr>
                <w:szCs w:val="20"/>
              </w:rPr>
            </w:pPr>
            <w:r w:rsidRPr="00AC27CE">
              <w:rPr>
                <w:szCs w:val="20"/>
              </w:rPr>
              <w:t>No</w:t>
            </w:r>
          </w:p>
        </w:tc>
        <w:tc>
          <w:tcPr>
            <w:tcW w:w="8370" w:type="dxa"/>
          </w:tcPr>
          <w:p w14:paraId="40805390" w14:textId="77777777" w:rsidR="00AC27CE" w:rsidRPr="00AC27CE" w:rsidRDefault="00AC27CE" w:rsidP="009B7C92">
            <w:pPr>
              <w:pStyle w:val="ASIBodyCopy"/>
              <w:rPr>
                <w:szCs w:val="20"/>
              </w:rPr>
            </w:pPr>
            <w:r w:rsidRPr="00AC27CE">
              <w:rPr>
                <w:szCs w:val="20"/>
              </w:rPr>
              <w:t>Questions</w:t>
            </w:r>
          </w:p>
        </w:tc>
      </w:tr>
      <w:tr w:rsidR="00AC27CE" w:rsidRPr="00AC27CE" w14:paraId="200B83B0" w14:textId="77777777" w:rsidTr="00466020">
        <w:tc>
          <w:tcPr>
            <w:tcW w:w="1165" w:type="dxa"/>
          </w:tcPr>
          <w:p w14:paraId="624CC6B3" w14:textId="77777777" w:rsidR="00AC27CE" w:rsidRPr="00AC27CE" w:rsidRDefault="00AC27CE" w:rsidP="009B7C92">
            <w:pPr>
              <w:pStyle w:val="ASIBodyCopy"/>
              <w:rPr>
                <w:szCs w:val="20"/>
              </w:rPr>
            </w:pPr>
          </w:p>
        </w:tc>
        <w:tc>
          <w:tcPr>
            <w:tcW w:w="8370" w:type="dxa"/>
          </w:tcPr>
          <w:p w14:paraId="366FAFFF" w14:textId="77777777" w:rsidR="00AC27CE" w:rsidRPr="00AC27CE" w:rsidRDefault="00AC27CE" w:rsidP="009B7C92">
            <w:pPr>
              <w:pStyle w:val="ASIBodyCopy"/>
              <w:rPr>
                <w:szCs w:val="20"/>
              </w:rPr>
            </w:pPr>
            <w:r w:rsidRPr="00AC27CE">
              <w:rPr>
                <w:szCs w:val="20"/>
              </w:rPr>
              <w:t>The socio-economics characteristics of the commune</w:t>
            </w:r>
          </w:p>
          <w:p w14:paraId="75BFA3D9" w14:textId="77777777" w:rsidR="00AC27CE" w:rsidRPr="00AC27CE" w:rsidRDefault="00AC27CE" w:rsidP="009B7C92">
            <w:pPr>
              <w:pStyle w:val="ASIBodyCopy"/>
              <w:rPr>
                <w:szCs w:val="20"/>
              </w:rPr>
            </w:pPr>
            <w:r w:rsidRPr="00AC27CE">
              <w:rPr>
                <w:szCs w:val="20"/>
              </w:rPr>
              <w:t>Population (number of households, people and woman)</w:t>
            </w:r>
          </w:p>
          <w:p w14:paraId="53FDB058" w14:textId="77777777" w:rsidR="00AC27CE" w:rsidRPr="00AC27CE" w:rsidRDefault="00AC27CE" w:rsidP="009B7C92">
            <w:pPr>
              <w:pStyle w:val="ASIBodyCopy"/>
              <w:rPr>
                <w:szCs w:val="20"/>
              </w:rPr>
            </w:pPr>
            <w:r w:rsidRPr="00AC27CE">
              <w:rPr>
                <w:szCs w:val="20"/>
              </w:rPr>
              <w:t>Rate of poor or near-poor household (how many are poor female-headed household)</w:t>
            </w:r>
          </w:p>
          <w:p w14:paraId="46630B31" w14:textId="77777777" w:rsidR="00AC27CE" w:rsidRPr="00AC27CE" w:rsidRDefault="00AC27CE" w:rsidP="009B7C92">
            <w:pPr>
              <w:pStyle w:val="ASIBodyCopy"/>
              <w:rPr>
                <w:szCs w:val="20"/>
              </w:rPr>
            </w:pPr>
            <w:r w:rsidRPr="00AC27CE">
              <w:rPr>
                <w:szCs w:val="20"/>
              </w:rPr>
              <w:t>Economic situation (Average income per capita, main livelihood activity…)</w:t>
            </w:r>
          </w:p>
          <w:p w14:paraId="60B12DDE" w14:textId="77777777" w:rsidR="00AC27CE" w:rsidRPr="00AC27CE" w:rsidRDefault="00AC27CE" w:rsidP="009B7C92">
            <w:pPr>
              <w:pStyle w:val="ASIBodyCopy"/>
              <w:rPr>
                <w:szCs w:val="20"/>
              </w:rPr>
            </w:pPr>
            <w:r w:rsidRPr="00AC27CE">
              <w:rPr>
                <w:szCs w:val="20"/>
              </w:rPr>
              <w:t>Ethnicity of citizen in the commune</w:t>
            </w:r>
          </w:p>
          <w:p w14:paraId="08397A0A" w14:textId="31A148B5" w:rsidR="00AC27CE" w:rsidRPr="00AC27CE" w:rsidRDefault="00AC27CE" w:rsidP="009B7C92">
            <w:pPr>
              <w:pStyle w:val="ASIBodyCopy"/>
              <w:rPr>
                <w:szCs w:val="20"/>
              </w:rPr>
            </w:pPr>
            <w:r w:rsidRPr="00AC27CE">
              <w:rPr>
                <w:szCs w:val="20"/>
              </w:rPr>
              <w:t xml:space="preserve">Access to health, education </w:t>
            </w:r>
            <w:r w:rsidR="00964196" w:rsidRPr="00AC27CE">
              <w:rPr>
                <w:szCs w:val="20"/>
              </w:rPr>
              <w:t>etc.</w:t>
            </w:r>
          </w:p>
        </w:tc>
      </w:tr>
      <w:tr w:rsidR="00AC27CE" w:rsidRPr="00AC27CE" w14:paraId="7524AD2E" w14:textId="77777777" w:rsidTr="00466020">
        <w:tc>
          <w:tcPr>
            <w:tcW w:w="1165" w:type="dxa"/>
          </w:tcPr>
          <w:p w14:paraId="74C7B74C" w14:textId="77777777" w:rsidR="00AC27CE" w:rsidRPr="00AC27CE" w:rsidRDefault="00AC27CE" w:rsidP="009B7C92">
            <w:pPr>
              <w:pStyle w:val="ASIBodyCopy"/>
              <w:rPr>
                <w:szCs w:val="20"/>
              </w:rPr>
            </w:pPr>
          </w:p>
        </w:tc>
        <w:tc>
          <w:tcPr>
            <w:tcW w:w="8370" w:type="dxa"/>
          </w:tcPr>
          <w:p w14:paraId="2CCFDFF0" w14:textId="77777777" w:rsidR="00AC27CE" w:rsidRPr="00AC27CE" w:rsidRDefault="00AC27CE" w:rsidP="009B7C92">
            <w:pPr>
              <w:pStyle w:val="ASIBodyCopy"/>
              <w:rPr>
                <w:szCs w:val="20"/>
              </w:rPr>
            </w:pPr>
            <w:r w:rsidRPr="00AC27CE">
              <w:rPr>
                <w:szCs w:val="20"/>
              </w:rPr>
              <w:t>Awareness and participation of local authority in the project activities</w:t>
            </w:r>
          </w:p>
          <w:p w14:paraId="3DCEC172" w14:textId="77777777" w:rsidR="00AC27CE" w:rsidRPr="00AC27CE" w:rsidRDefault="00AC27CE" w:rsidP="009B7C92">
            <w:pPr>
              <w:pStyle w:val="ASIBodyCopy"/>
              <w:rPr>
                <w:szCs w:val="20"/>
              </w:rPr>
            </w:pPr>
            <w:r w:rsidRPr="00AC27CE">
              <w:rPr>
                <w:szCs w:val="20"/>
              </w:rPr>
              <w:t>Do you know information about the Project? If yes, what information and from which information channel?</w:t>
            </w:r>
          </w:p>
          <w:p w14:paraId="3FE0024A" w14:textId="77777777" w:rsidR="00AC27CE" w:rsidRPr="00AC27CE" w:rsidRDefault="00AC27CE" w:rsidP="009B7C92">
            <w:pPr>
              <w:pStyle w:val="ASIBodyCopy"/>
              <w:rPr>
                <w:szCs w:val="20"/>
              </w:rPr>
            </w:pPr>
            <w:r w:rsidRPr="00AC27CE">
              <w:rPr>
                <w:szCs w:val="20"/>
              </w:rPr>
              <w:t>Does the local authority participate in the project activities? If yes, which activities and the participation level?</w:t>
            </w:r>
          </w:p>
          <w:p w14:paraId="0FC49C7D" w14:textId="77777777" w:rsidR="00AC27CE" w:rsidRPr="00AC27CE" w:rsidRDefault="00AC27CE" w:rsidP="009B7C92">
            <w:pPr>
              <w:pStyle w:val="ASIBodyCopy"/>
              <w:rPr>
                <w:szCs w:val="20"/>
              </w:rPr>
            </w:pPr>
            <w:r w:rsidRPr="00AC27CE">
              <w:rPr>
                <w:szCs w:val="20"/>
              </w:rPr>
              <w:t>Do you directly participate in the project activities? If yes, which activity and what is the participation level?</w:t>
            </w:r>
          </w:p>
          <w:p w14:paraId="04B42574" w14:textId="77777777" w:rsidR="00AC27CE" w:rsidRPr="00AC27CE" w:rsidRDefault="00AC27CE" w:rsidP="009B7C92">
            <w:pPr>
              <w:pStyle w:val="ASIBodyCopy"/>
              <w:rPr>
                <w:szCs w:val="20"/>
              </w:rPr>
            </w:pPr>
            <w:r w:rsidRPr="00AC27CE">
              <w:rPr>
                <w:szCs w:val="20"/>
              </w:rPr>
              <w:t>Informed about the project activities and progress</w:t>
            </w:r>
          </w:p>
          <w:p w14:paraId="0E0D95E8" w14:textId="77777777" w:rsidR="00AC27CE" w:rsidRPr="00AC27CE" w:rsidRDefault="00AC27CE" w:rsidP="009B7C92">
            <w:pPr>
              <w:pStyle w:val="ASIBodyCopy"/>
              <w:rPr>
                <w:szCs w:val="20"/>
              </w:rPr>
            </w:pPr>
            <w:r w:rsidRPr="00AC27CE">
              <w:rPr>
                <w:szCs w:val="20"/>
              </w:rPr>
              <w:t>Consultation in the plan making for the construction of the bridge</w:t>
            </w:r>
          </w:p>
          <w:p w14:paraId="3A3C92B0" w14:textId="77777777" w:rsidR="00AC27CE" w:rsidRPr="00AC27CE" w:rsidRDefault="00AC27CE" w:rsidP="009B7C92">
            <w:pPr>
              <w:pStyle w:val="ASIBodyCopy"/>
              <w:rPr>
                <w:szCs w:val="20"/>
              </w:rPr>
            </w:pPr>
            <w:r w:rsidRPr="00AC27CE">
              <w:rPr>
                <w:szCs w:val="20"/>
              </w:rPr>
              <w:t>Consultation in the process of support design for affected household</w:t>
            </w:r>
          </w:p>
          <w:p w14:paraId="40D446A0" w14:textId="77777777" w:rsidR="00AC27CE" w:rsidRPr="00AC27CE" w:rsidRDefault="00AC27CE" w:rsidP="009B7C92">
            <w:pPr>
              <w:pStyle w:val="ASIBodyCopy"/>
              <w:rPr>
                <w:szCs w:val="20"/>
              </w:rPr>
            </w:pPr>
            <w:r w:rsidRPr="00AC27CE">
              <w:rPr>
                <w:szCs w:val="20"/>
              </w:rPr>
              <w:t>Participate in the support activities</w:t>
            </w:r>
          </w:p>
          <w:p w14:paraId="2AA6360D" w14:textId="77777777" w:rsidR="00AC27CE" w:rsidRPr="00AC27CE" w:rsidRDefault="00AC27CE" w:rsidP="009B7C92">
            <w:pPr>
              <w:pStyle w:val="ASIBodyCopy"/>
              <w:rPr>
                <w:szCs w:val="20"/>
              </w:rPr>
            </w:pPr>
            <w:r w:rsidRPr="00AC27CE">
              <w:rPr>
                <w:szCs w:val="20"/>
              </w:rPr>
              <w:t>Participate in the pre-construction study</w:t>
            </w:r>
          </w:p>
          <w:p w14:paraId="457466F7" w14:textId="77777777" w:rsidR="00AC27CE" w:rsidRPr="00AC27CE" w:rsidRDefault="00AC27CE" w:rsidP="009B7C92">
            <w:pPr>
              <w:pStyle w:val="ASIBodyCopy"/>
              <w:rPr>
                <w:szCs w:val="20"/>
              </w:rPr>
            </w:pPr>
            <w:r w:rsidRPr="00AC27CE">
              <w:rPr>
                <w:szCs w:val="20"/>
              </w:rPr>
              <w:t>Participate in the land clearance</w:t>
            </w:r>
          </w:p>
          <w:p w14:paraId="1D9EEE32" w14:textId="77777777" w:rsidR="00AC27CE" w:rsidRPr="00AC27CE" w:rsidRDefault="00AC27CE" w:rsidP="009B7C92">
            <w:pPr>
              <w:pStyle w:val="ASIBodyCopy"/>
              <w:rPr>
                <w:szCs w:val="20"/>
              </w:rPr>
            </w:pPr>
            <w:r w:rsidRPr="00AC27CE">
              <w:rPr>
                <w:szCs w:val="20"/>
              </w:rPr>
              <w:t>Other activities, please describe</w:t>
            </w:r>
          </w:p>
        </w:tc>
      </w:tr>
      <w:tr w:rsidR="00AC27CE" w:rsidRPr="00AC27CE" w14:paraId="246C181E" w14:textId="77777777" w:rsidTr="00466020">
        <w:tc>
          <w:tcPr>
            <w:tcW w:w="1165" w:type="dxa"/>
          </w:tcPr>
          <w:p w14:paraId="1B14C6AF" w14:textId="77777777" w:rsidR="00AC27CE" w:rsidRPr="00AC27CE" w:rsidRDefault="00AC27CE" w:rsidP="009B7C92">
            <w:pPr>
              <w:pStyle w:val="ASIBodyCopy"/>
              <w:rPr>
                <w:szCs w:val="20"/>
              </w:rPr>
            </w:pPr>
          </w:p>
        </w:tc>
        <w:tc>
          <w:tcPr>
            <w:tcW w:w="8370" w:type="dxa"/>
          </w:tcPr>
          <w:p w14:paraId="0716DC8D" w14:textId="77777777" w:rsidR="00AC27CE" w:rsidRPr="00AC27CE" w:rsidRDefault="00AC27CE" w:rsidP="009B7C92">
            <w:pPr>
              <w:pStyle w:val="ASIBodyCopy"/>
              <w:rPr>
                <w:szCs w:val="20"/>
              </w:rPr>
            </w:pPr>
            <w:r w:rsidRPr="00AC27CE">
              <w:rPr>
                <w:szCs w:val="20"/>
              </w:rPr>
              <w:t>Opinion with regards to potential impacts brought about by the project to the local community:</w:t>
            </w:r>
          </w:p>
          <w:p w14:paraId="1317D0D0" w14:textId="77777777" w:rsidR="00AC27CE" w:rsidRPr="00AC27CE" w:rsidRDefault="00AC27CE" w:rsidP="009B7C92">
            <w:pPr>
              <w:pStyle w:val="ASIBodyCopy"/>
              <w:rPr>
                <w:szCs w:val="20"/>
              </w:rPr>
            </w:pPr>
            <w:r w:rsidRPr="00AC27CE">
              <w:rPr>
                <w:szCs w:val="20"/>
              </w:rPr>
              <w:t>Economic benefit</w:t>
            </w:r>
          </w:p>
          <w:p w14:paraId="13B268E6" w14:textId="77777777" w:rsidR="00AC27CE" w:rsidRPr="00AC27CE" w:rsidRDefault="00AC27CE" w:rsidP="009B7C92">
            <w:pPr>
              <w:pStyle w:val="ASIBodyCopy"/>
              <w:rPr>
                <w:szCs w:val="20"/>
              </w:rPr>
            </w:pPr>
            <w:r w:rsidRPr="00AC27CE">
              <w:rPr>
                <w:szCs w:val="20"/>
              </w:rPr>
              <w:lastRenderedPageBreak/>
              <w:t>Changes in income in general and income for female labour</w:t>
            </w:r>
          </w:p>
          <w:p w14:paraId="3E6EEEE9" w14:textId="77777777" w:rsidR="00AC27CE" w:rsidRPr="00AC27CE" w:rsidRDefault="00AC27CE" w:rsidP="009B7C92">
            <w:pPr>
              <w:pStyle w:val="ASIBodyCopy"/>
              <w:rPr>
                <w:szCs w:val="20"/>
              </w:rPr>
            </w:pPr>
            <w:r w:rsidRPr="00AC27CE">
              <w:rPr>
                <w:szCs w:val="20"/>
              </w:rPr>
              <w:t>Job creation in general and job creation for female labour</w:t>
            </w:r>
          </w:p>
          <w:p w14:paraId="40D032B1" w14:textId="77777777" w:rsidR="00AC27CE" w:rsidRPr="00AC27CE" w:rsidRDefault="00AC27CE" w:rsidP="009B7C92">
            <w:pPr>
              <w:pStyle w:val="ASIBodyCopy"/>
              <w:rPr>
                <w:szCs w:val="20"/>
              </w:rPr>
            </w:pPr>
            <w:r w:rsidRPr="00AC27CE">
              <w:rPr>
                <w:szCs w:val="20"/>
              </w:rPr>
              <w:t>Changes in the number of SME and household business established and developed in the area and the number of SME and household business having female director</w:t>
            </w:r>
          </w:p>
          <w:p w14:paraId="0E35862C" w14:textId="77777777" w:rsidR="00AC27CE" w:rsidRPr="00AC27CE" w:rsidRDefault="00AC27CE" w:rsidP="009B7C92">
            <w:pPr>
              <w:pStyle w:val="ASIBodyCopy"/>
              <w:rPr>
                <w:szCs w:val="20"/>
              </w:rPr>
            </w:pPr>
            <w:r w:rsidRPr="00AC27CE">
              <w:rPr>
                <w:szCs w:val="20"/>
              </w:rPr>
              <w:t>Other economic benefits, please describe</w:t>
            </w:r>
          </w:p>
          <w:p w14:paraId="3668FF9B" w14:textId="77777777" w:rsidR="00AC27CE" w:rsidRPr="00AC27CE" w:rsidRDefault="00AC27CE" w:rsidP="009B7C92">
            <w:pPr>
              <w:pStyle w:val="ASIBodyCopy"/>
              <w:rPr>
                <w:szCs w:val="20"/>
              </w:rPr>
            </w:pPr>
            <w:r w:rsidRPr="00AC27CE">
              <w:rPr>
                <w:szCs w:val="20"/>
              </w:rPr>
              <w:t>Changes in transport infrastructure</w:t>
            </w:r>
          </w:p>
          <w:p w14:paraId="7522AAEE" w14:textId="77777777" w:rsidR="00AC27CE" w:rsidRPr="00AC27CE" w:rsidRDefault="00AC27CE" w:rsidP="009B7C92">
            <w:pPr>
              <w:pStyle w:val="ASIBodyCopy"/>
              <w:rPr>
                <w:szCs w:val="20"/>
              </w:rPr>
            </w:pPr>
            <w:r w:rsidRPr="00AC27CE">
              <w:rPr>
                <w:szCs w:val="20"/>
              </w:rPr>
              <w:t>Access intra-province and inter-provinces</w:t>
            </w:r>
          </w:p>
          <w:p w14:paraId="4E04738E" w14:textId="77777777" w:rsidR="00AC27CE" w:rsidRPr="00AC27CE" w:rsidRDefault="00AC27CE" w:rsidP="009B7C92">
            <w:pPr>
              <w:pStyle w:val="ASIBodyCopy"/>
              <w:rPr>
                <w:szCs w:val="20"/>
              </w:rPr>
            </w:pPr>
            <w:r w:rsidRPr="00AC27CE">
              <w:rPr>
                <w:szCs w:val="20"/>
              </w:rPr>
              <w:t>Transportation time</w:t>
            </w:r>
          </w:p>
          <w:p w14:paraId="1BD1FB9C" w14:textId="77777777" w:rsidR="00AC27CE" w:rsidRPr="00AC27CE" w:rsidRDefault="00AC27CE" w:rsidP="009B7C92">
            <w:pPr>
              <w:pStyle w:val="ASIBodyCopy"/>
              <w:rPr>
                <w:szCs w:val="20"/>
              </w:rPr>
            </w:pPr>
            <w:r w:rsidRPr="00AC27CE">
              <w:rPr>
                <w:szCs w:val="20"/>
              </w:rPr>
              <w:t>Transportation cost</w:t>
            </w:r>
          </w:p>
          <w:p w14:paraId="61AE4E29" w14:textId="77777777" w:rsidR="00AC27CE" w:rsidRPr="00AC27CE" w:rsidRDefault="00AC27CE" w:rsidP="009B7C92">
            <w:pPr>
              <w:pStyle w:val="ASIBodyCopy"/>
              <w:rPr>
                <w:szCs w:val="20"/>
              </w:rPr>
            </w:pPr>
            <w:r w:rsidRPr="00AC27CE">
              <w:rPr>
                <w:szCs w:val="20"/>
              </w:rPr>
              <w:t>Changes in access to healthcare</w:t>
            </w:r>
          </w:p>
          <w:p w14:paraId="76F96776" w14:textId="77777777" w:rsidR="00AC27CE" w:rsidRPr="00AC27CE" w:rsidRDefault="00AC27CE" w:rsidP="009B7C92">
            <w:pPr>
              <w:pStyle w:val="ASIBodyCopy"/>
              <w:rPr>
                <w:szCs w:val="20"/>
              </w:rPr>
            </w:pPr>
            <w:r w:rsidRPr="00AC27CE">
              <w:rPr>
                <w:szCs w:val="20"/>
              </w:rPr>
              <w:t>Changes in access to education</w:t>
            </w:r>
          </w:p>
          <w:p w14:paraId="590321A3" w14:textId="2515E7AF" w:rsidR="00AC27CE" w:rsidRPr="00AC27CE" w:rsidRDefault="00AC27CE" w:rsidP="009B7C92">
            <w:pPr>
              <w:pStyle w:val="ASIBodyCopy"/>
              <w:rPr>
                <w:szCs w:val="20"/>
              </w:rPr>
            </w:pPr>
            <w:r w:rsidRPr="00AC27CE">
              <w:rPr>
                <w:szCs w:val="20"/>
              </w:rPr>
              <w:t xml:space="preserve">Dropout rate in general and </w:t>
            </w:r>
            <w:r w:rsidR="00964196" w:rsidRPr="00AC27CE">
              <w:rPr>
                <w:szCs w:val="20"/>
              </w:rPr>
              <w:t>dropout</w:t>
            </w:r>
            <w:r w:rsidRPr="00AC27CE">
              <w:rPr>
                <w:szCs w:val="20"/>
              </w:rPr>
              <w:t xml:space="preserve"> rate of female students</w:t>
            </w:r>
          </w:p>
          <w:p w14:paraId="682E4926" w14:textId="77777777" w:rsidR="00AC27CE" w:rsidRPr="00AC27CE" w:rsidRDefault="00AC27CE" w:rsidP="009B7C92">
            <w:pPr>
              <w:pStyle w:val="ASIBodyCopy"/>
              <w:rPr>
                <w:szCs w:val="20"/>
              </w:rPr>
            </w:pPr>
            <w:r w:rsidRPr="00AC27CE">
              <w:rPr>
                <w:szCs w:val="20"/>
              </w:rPr>
              <w:t>Education quality</w:t>
            </w:r>
          </w:p>
          <w:p w14:paraId="52B915F6" w14:textId="77777777" w:rsidR="00AC27CE" w:rsidRPr="00AC27CE" w:rsidRDefault="00AC27CE" w:rsidP="009B7C92">
            <w:pPr>
              <w:pStyle w:val="ASIBodyCopy"/>
              <w:rPr>
                <w:szCs w:val="20"/>
              </w:rPr>
            </w:pPr>
            <w:r w:rsidRPr="00AC27CE">
              <w:rPr>
                <w:szCs w:val="20"/>
              </w:rPr>
              <w:t>Changes in access to cultural facilities</w:t>
            </w:r>
          </w:p>
          <w:p w14:paraId="218C726F" w14:textId="77777777" w:rsidR="00AC27CE" w:rsidRPr="00AC27CE" w:rsidRDefault="00AC27CE" w:rsidP="009B7C92">
            <w:pPr>
              <w:pStyle w:val="ASIBodyCopy"/>
              <w:rPr>
                <w:szCs w:val="20"/>
              </w:rPr>
            </w:pPr>
            <w:r w:rsidRPr="00AC27CE">
              <w:rPr>
                <w:szCs w:val="20"/>
              </w:rPr>
              <w:t>Changes in access to public services</w:t>
            </w:r>
          </w:p>
          <w:p w14:paraId="240ECDAA" w14:textId="7BAEFEBA" w:rsidR="00AC27CE" w:rsidRPr="00AC27CE" w:rsidRDefault="00AC27CE" w:rsidP="009B7C92">
            <w:pPr>
              <w:pStyle w:val="ASIBodyCopy"/>
              <w:rPr>
                <w:szCs w:val="20"/>
              </w:rPr>
            </w:pPr>
            <w:r w:rsidRPr="00AC27CE">
              <w:rPr>
                <w:szCs w:val="20"/>
              </w:rPr>
              <w:t xml:space="preserve">Changes in access to other services [post office </w:t>
            </w:r>
            <w:r w:rsidR="00964196" w:rsidRPr="00AC27CE">
              <w:rPr>
                <w:szCs w:val="20"/>
              </w:rPr>
              <w:t>etc.</w:t>
            </w:r>
            <w:r w:rsidRPr="00AC27CE">
              <w:rPr>
                <w:szCs w:val="20"/>
              </w:rPr>
              <w:t>]</w:t>
            </w:r>
          </w:p>
          <w:p w14:paraId="66F4B538" w14:textId="77777777" w:rsidR="00AC27CE" w:rsidRPr="00AC27CE" w:rsidRDefault="00AC27CE" w:rsidP="009B7C92">
            <w:pPr>
              <w:pStyle w:val="ASIBodyCopy"/>
              <w:rPr>
                <w:szCs w:val="20"/>
              </w:rPr>
            </w:pPr>
            <w:r w:rsidRPr="00AC27CE">
              <w:rPr>
                <w:szCs w:val="20"/>
              </w:rPr>
              <w:t>Other benefits, please describe</w:t>
            </w:r>
          </w:p>
          <w:p w14:paraId="54D9039A" w14:textId="77777777" w:rsidR="00AC27CE" w:rsidRPr="00AC27CE" w:rsidRDefault="00AC27CE" w:rsidP="009B7C92">
            <w:pPr>
              <w:pStyle w:val="ASIBodyCopy"/>
              <w:rPr>
                <w:szCs w:val="20"/>
              </w:rPr>
            </w:pPr>
            <w:r w:rsidRPr="00AC27CE">
              <w:rPr>
                <w:szCs w:val="20"/>
              </w:rPr>
              <w:t xml:space="preserve">Is there any negative impact with the local community which happened or will happened in the coming period (with male and female)? If yes, please describe the impact and the mitigation measures that the local community undertook or will undertake. </w:t>
            </w:r>
          </w:p>
        </w:tc>
      </w:tr>
      <w:tr w:rsidR="00AC27CE" w:rsidRPr="00AC27CE" w14:paraId="0883F6AE" w14:textId="77777777" w:rsidTr="00466020">
        <w:tc>
          <w:tcPr>
            <w:tcW w:w="1165" w:type="dxa"/>
          </w:tcPr>
          <w:p w14:paraId="61E60353" w14:textId="77777777" w:rsidR="00AC27CE" w:rsidRPr="00AC27CE" w:rsidRDefault="00AC27CE" w:rsidP="009B7C92">
            <w:pPr>
              <w:pStyle w:val="ASIBodyCopy"/>
              <w:rPr>
                <w:szCs w:val="20"/>
              </w:rPr>
            </w:pPr>
          </w:p>
        </w:tc>
        <w:tc>
          <w:tcPr>
            <w:tcW w:w="8370" w:type="dxa"/>
          </w:tcPr>
          <w:p w14:paraId="501A6B7B" w14:textId="77777777" w:rsidR="00AC27CE" w:rsidRPr="00AC27CE" w:rsidRDefault="00AC27CE" w:rsidP="009B7C92">
            <w:pPr>
              <w:pStyle w:val="ASIBodyCopy"/>
              <w:rPr>
                <w:szCs w:val="20"/>
              </w:rPr>
            </w:pPr>
            <w:r w:rsidRPr="00AC27CE">
              <w:rPr>
                <w:szCs w:val="20"/>
              </w:rPr>
              <w:t>Supporting activities for affected households</w:t>
            </w:r>
          </w:p>
          <w:p w14:paraId="209A2FD8" w14:textId="77777777" w:rsidR="00AC27CE" w:rsidRPr="00AC27CE" w:rsidRDefault="00AC27CE" w:rsidP="009B7C92">
            <w:pPr>
              <w:pStyle w:val="ASIBodyCopy"/>
              <w:rPr>
                <w:szCs w:val="20"/>
              </w:rPr>
            </w:pPr>
            <w:r w:rsidRPr="00AC27CE">
              <w:rPr>
                <w:szCs w:val="20"/>
              </w:rPr>
              <w:t>Please describe supporting activities undertaken for affected households</w:t>
            </w:r>
          </w:p>
          <w:p w14:paraId="562A22FF" w14:textId="77777777" w:rsidR="00AC27CE" w:rsidRPr="00AC27CE" w:rsidRDefault="00AC27CE" w:rsidP="009B7C92">
            <w:pPr>
              <w:pStyle w:val="ASIBodyCopy"/>
              <w:rPr>
                <w:szCs w:val="20"/>
              </w:rPr>
            </w:pPr>
            <w:r w:rsidRPr="00AC27CE">
              <w:rPr>
                <w:szCs w:val="20"/>
              </w:rPr>
              <w:t>Local authority’s activities</w:t>
            </w:r>
          </w:p>
          <w:p w14:paraId="298D6CF3" w14:textId="77777777" w:rsidR="00AC27CE" w:rsidRPr="00AC27CE" w:rsidRDefault="00AC27CE" w:rsidP="009B7C92">
            <w:pPr>
              <w:pStyle w:val="ASIBodyCopy"/>
              <w:rPr>
                <w:szCs w:val="20"/>
              </w:rPr>
            </w:pPr>
            <w:r w:rsidRPr="00AC27CE">
              <w:rPr>
                <w:szCs w:val="20"/>
              </w:rPr>
              <w:t>Activities coordinating with the Project</w:t>
            </w:r>
          </w:p>
          <w:p w14:paraId="319977BA" w14:textId="77777777" w:rsidR="00AC27CE" w:rsidRPr="00AC27CE" w:rsidRDefault="00AC27CE" w:rsidP="009B7C92">
            <w:pPr>
              <w:pStyle w:val="ASIBodyCopy"/>
              <w:rPr>
                <w:szCs w:val="20"/>
              </w:rPr>
            </w:pPr>
            <w:r w:rsidRPr="00AC27CE">
              <w:rPr>
                <w:szCs w:val="20"/>
              </w:rPr>
              <w:t>Activities of other organizations</w:t>
            </w:r>
          </w:p>
          <w:p w14:paraId="6792DF0D" w14:textId="56BBD4B2" w:rsidR="00AC27CE" w:rsidRPr="00AC27CE" w:rsidRDefault="00AC27CE" w:rsidP="009B7C92">
            <w:pPr>
              <w:pStyle w:val="ASIBodyCopy"/>
              <w:rPr>
                <w:szCs w:val="20"/>
              </w:rPr>
            </w:pPr>
            <w:r w:rsidRPr="00AC27CE">
              <w:rPr>
                <w:szCs w:val="20"/>
              </w:rPr>
              <w:t xml:space="preserve">Your evaluation of the relevance, </w:t>
            </w:r>
            <w:r w:rsidR="00964196" w:rsidRPr="00AC27CE">
              <w:rPr>
                <w:szCs w:val="20"/>
              </w:rPr>
              <w:t>effectiveness</w:t>
            </w:r>
            <w:r w:rsidRPr="00AC27CE">
              <w:rPr>
                <w:szCs w:val="20"/>
              </w:rPr>
              <w:t xml:space="preserve"> of the supporting activities?</w:t>
            </w:r>
          </w:p>
        </w:tc>
      </w:tr>
      <w:tr w:rsidR="00AC27CE" w:rsidRPr="00AC27CE" w14:paraId="08345343" w14:textId="77777777" w:rsidTr="00466020">
        <w:tc>
          <w:tcPr>
            <w:tcW w:w="1165" w:type="dxa"/>
          </w:tcPr>
          <w:p w14:paraId="499B157A" w14:textId="77777777" w:rsidR="00AC27CE" w:rsidRPr="00AC27CE" w:rsidRDefault="00AC27CE" w:rsidP="009B7C92">
            <w:pPr>
              <w:pStyle w:val="ASIBodyCopy"/>
              <w:rPr>
                <w:szCs w:val="20"/>
              </w:rPr>
            </w:pPr>
          </w:p>
        </w:tc>
        <w:tc>
          <w:tcPr>
            <w:tcW w:w="8370" w:type="dxa"/>
          </w:tcPr>
          <w:p w14:paraId="5D93BFDC" w14:textId="77777777" w:rsidR="00AC27CE" w:rsidRPr="00AC27CE" w:rsidRDefault="00AC27CE" w:rsidP="009B7C92">
            <w:pPr>
              <w:pStyle w:val="ASIBodyCopy"/>
              <w:rPr>
                <w:szCs w:val="20"/>
              </w:rPr>
            </w:pPr>
            <w:r w:rsidRPr="00AC27CE">
              <w:rPr>
                <w:szCs w:val="20"/>
              </w:rPr>
              <w:t>Recommendations to maximize the synergy effects for similar projects and transportation programs</w:t>
            </w:r>
          </w:p>
        </w:tc>
      </w:tr>
    </w:tbl>
    <w:p w14:paraId="5A6AD9E0" w14:textId="77777777" w:rsidR="00AC27CE" w:rsidRPr="00AC27CE" w:rsidRDefault="00AC27CE" w:rsidP="009B7C92">
      <w:pPr>
        <w:pStyle w:val="ASIBodyCopy"/>
        <w:rPr>
          <w:rFonts w:eastAsia="Arial"/>
          <w:lang w:val="en-US" w:eastAsia="en-US"/>
        </w:rPr>
      </w:pPr>
      <w:r w:rsidRPr="00AC27CE">
        <w:rPr>
          <w:rFonts w:eastAsia="Arial"/>
          <w:lang w:val="en-US" w:eastAsia="en-US"/>
        </w:rPr>
        <w:br w:type="page"/>
      </w:r>
    </w:p>
    <w:p w14:paraId="50354A7B" w14:textId="75EE939C" w:rsidR="00AC27CE" w:rsidRPr="00AC27CE" w:rsidRDefault="00AC27CE" w:rsidP="009B7C92">
      <w:pPr>
        <w:pStyle w:val="ASIBodyCopy"/>
        <w:rPr>
          <w:caps/>
          <w:color w:val="1F3864"/>
          <w:szCs w:val="26"/>
          <w:lang w:val="en-US" w:eastAsia="en-US"/>
        </w:rPr>
      </w:pPr>
      <w:bookmarkStart w:id="126" w:name="_Toc477433207"/>
      <w:r w:rsidRPr="00AC27CE">
        <w:rPr>
          <w:caps/>
          <w:color w:val="1F3864"/>
          <w:szCs w:val="26"/>
          <w:lang w:val="en-US" w:eastAsia="en-US"/>
        </w:rPr>
        <w:lastRenderedPageBreak/>
        <w:t>in-depth interview with household being resettled</w:t>
      </w:r>
      <w:bookmarkEnd w:id="126"/>
    </w:p>
    <w:p w14:paraId="27771DF0"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A. </w:t>
      </w:r>
      <w:r w:rsidRPr="00AC27CE">
        <w:rPr>
          <w:rFonts w:eastAsia="Arial"/>
          <w:lang w:val="en-US" w:eastAsia="en-US"/>
        </w:rPr>
        <w:t>Informant’s information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7036"/>
      </w:tblGrid>
      <w:tr w:rsidR="00AC27CE" w:rsidRPr="00AC27CE" w14:paraId="5F171E27" w14:textId="77777777" w:rsidTr="00466020">
        <w:tc>
          <w:tcPr>
            <w:tcW w:w="2414" w:type="dxa"/>
          </w:tcPr>
          <w:p w14:paraId="1FC43E15" w14:textId="77777777" w:rsidR="00AC27CE" w:rsidRPr="00AC27CE" w:rsidRDefault="00AC27CE" w:rsidP="009B7C92">
            <w:pPr>
              <w:pStyle w:val="ASIBodyCopy"/>
              <w:rPr>
                <w:sz w:val="22"/>
              </w:rPr>
            </w:pPr>
            <w:r w:rsidRPr="00AC27CE">
              <w:rPr>
                <w:sz w:val="22"/>
              </w:rPr>
              <w:t>Full name:</w:t>
            </w:r>
          </w:p>
        </w:tc>
        <w:tc>
          <w:tcPr>
            <w:tcW w:w="7036" w:type="dxa"/>
          </w:tcPr>
          <w:p w14:paraId="468E6074" w14:textId="77777777" w:rsidR="00AC27CE" w:rsidRPr="00AC27CE" w:rsidRDefault="00AC27CE" w:rsidP="009B7C92">
            <w:pPr>
              <w:pStyle w:val="ASIBodyCopy"/>
              <w:rPr>
                <w:sz w:val="22"/>
              </w:rPr>
            </w:pPr>
            <w:r w:rsidRPr="00AC27CE">
              <w:rPr>
                <w:sz w:val="22"/>
              </w:rPr>
              <w:t>…………………………………………………………………………………</w:t>
            </w:r>
          </w:p>
        </w:tc>
      </w:tr>
      <w:tr w:rsidR="00AC27CE" w:rsidRPr="00AC27CE" w14:paraId="7302F561" w14:textId="77777777" w:rsidTr="00466020">
        <w:tc>
          <w:tcPr>
            <w:tcW w:w="2414" w:type="dxa"/>
          </w:tcPr>
          <w:p w14:paraId="14EC9A1C" w14:textId="77777777" w:rsidR="00AC27CE" w:rsidRPr="00AC27CE" w:rsidRDefault="00AC27CE" w:rsidP="009B7C92">
            <w:pPr>
              <w:pStyle w:val="ASIBodyCopy"/>
              <w:rPr>
                <w:sz w:val="22"/>
              </w:rPr>
            </w:pPr>
            <w:r w:rsidRPr="00AC27CE">
              <w:rPr>
                <w:sz w:val="22"/>
              </w:rPr>
              <w:t>Gender (Cross X)</w:t>
            </w:r>
          </w:p>
        </w:tc>
        <w:tc>
          <w:tcPr>
            <w:tcW w:w="7036" w:type="dxa"/>
          </w:tcPr>
          <w:p w14:paraId="53E0D2C7" w14:textId="77777777" w:rsidR="00AC27CE" w:rsidRPr="00AC27CE" w:rsidRDefault="00AC27CE" w:rsidP="009B7C92">
            <w:pPr>
              <w:pStyle w:val="ASIBodyCopy"/>
              <w:rPr>
                <w:sz w:val="22"/>
              </w:rPr>
            </w:pPr>
            <w:r w:rsidRPr="00AC27CE">
              <w:rPr>
                <w:sz w:val="22"/>
              </w:rPr>
              <w:t>Male: ………………..Female: …………………..Other: …………………….</w:t>
            </w:r>
          </w:p>
        </w:tc>
      </w:tr>
      <w:tr w:rsidR="00AC27CE" w:rsidRPr="00AC27CE" w14:paraId="3A91783D" w14:textId="77777777" w:rsidTr="00466020">
        <w:tc>
          <w:tcPr>
            <w:tcW w:w="2414" w:type="dxa"/>
          </w:tcPr>
          <w:p w14:paraId="538C8951" w14:textId="77777777" w:rsidR="00AC27CE" w:rsidRPr="00AC27CE" w:rsidRDefault="00AC27CE" w:rsidP="009B7C92">
            <w:pPr>
              <w:pStyle w:val="ASIBodyCopy"/>
              <w:rPr>
                <w:sz w:val="22"/>
              </w:rPr>
            </w:pPr>
            <w:r w:rsidRPr="00AC27CE">
              <w:rPr>
                <w:sz w:val="22"/>
              </w:rPr>
              <w:t xml:space="preserve">Ethnicity: </w:t>
            </w:r>
          </w:p>
        </w:tc>
        <w:tc>
          <w:tcPr>
            <w:tcW w:w="7036" w:type="dxa"/>
          </w:tcPr>
          <w:p w14:paraId="517CC4A9" w14:textId="77777777" w:rsidR="00AC27CE" w:rsidRPr="00AC27CE" w:rsidRDefault="00AC27CE" w:rsidP="009B7C92">
            <w:pPr>
              <w:pStyle w:val="ASIBodyCopy"/>
              <w:rPr>
                <w:sz w:val="22"/>
              </w:rPr>
            </w:pPr>
            <w:r w:rsidRPr="00AC27CE">
              <w:rPr>
                <w:sz w:val="22"/>
              </w:rPr>
              <w:t>…………………………………………………………………………………</w:t>
            </w:r>
          </w:p>
        </w:tc>
      </w:tr>
      <w:tr w:rsidR="00AC27CE" w:rsidRPr="00AC27CE" w14:paraId="7EC545FA" w14:textId="77777777" w:rsidTr="00466020">
        <w:tc>
          <w:tcPr>
            <w:tcW w:w="2414" w:type="dxa"/>
          </w:tcPr>
          <w:p w14:paraId="79BE84C3" w14:textId="77777777" w:rsidR="00AC27CE" w:rsidRPr="00AC27CE" w:rsidRDefault="00AC27CE" w:rsidP="009B7C92">
            <w:pPr>
              <w:pStyle w:val="ASIBodyCopy"/>
              <w:rPr>
                <w:sz w:val="22"/>
              </w:rPr>
            </w:pPr>
            <w:r w:rsidRPr="00AC27CE">
              <w:rPr>
                <w:sz w:val="22"/>
              </w:rPr>
              <w:t>Job:</w:t>
            </w:r>
          </w:p>
          <w:p w14:paraId="1CF82D6B" w14:textId="77777777" w:rsidR="00AC27CE" w:rsidRPr="00AC27CE" w:rsidRDefault="00AC27CE" w:rsidP="009B7C92">
            <w:pPr>
              <w:pStyle w:val="ASIBodyCopy"/>
              <w:rPr>
                <w:sz w:val="22"/>
              </w:rPr>
            </w:pPr>
            <w:r w:rsidRPr="00AC27CE">
              <w:rPr>
                <w:sz w:val="22"/>
              </w:rPr>
              <w:t>Phone number:</w:t>
            </w:r>
          </w:p>
        </w:tc>
        <w:tc>
          <w:tcPr>
            <w:tcW w:w="7036" w:type="dxa"/>
          </w:tcPr>
          <w:p w14:paraId="77F33005" w14:textId="77777777" w:rsidR="00AC27CE" w:rsidRPr="00AC27CE" w:rsidRDefault="00AC27CE" w:rsidP="009B7C92">
            <w:pPr>
              <w:pStyle w:val="ASIBodyCopy"/>
              <w:rPr>
                <w:sz w:val="22"/>
              </w:rPr>
            </w:pPr>
            <w:r w:rsidRPr="00AC27CE">
              <w:rPr>
                <w:sz w:val="22"/>
              </w:rPr>
              <w:t>…………………………………………………………………………………</w:t>
            </w:r>
          </w:p>
          <w:p w14:paraId="47861AF7" w14:textId="77777777" w:rsidR="00AC27CE" w:rsidRPr="00AC27CE" w:rsidRDefault="00AC27CE" w:rsidP="009B7C92">
            <w:pPr>
              <w:pStyle w:val="ASIBodyCopy"/>
              <w:rPr>
                <w:sz w:val="22"/>
              </w:rPr>
            </w:pPr>
            <w:r w:rsidRPr="00AC27CE">
              <w:rPr>
                <w:sz w:val="22"/>
              </w:rPr>
              <w:t>…………………………………………………………………………………</w:t>
            </w:r>
          </w:p>
        </w:tc>
      </w:tr>
    </w:tbl>
    <w:p w14:paraId="711A7643" w14:textId="77777777" w:rsidR="00AC27CE" w:rsidRPr="00AC27CE" w:rsidRDefault="00AC27CE" w:rsidP="009B7C92">
      <w:pPr>
        <w:pStyle w:val="ASIBodyCopy"/>
        <w:rPr>
          <w:rFonts w:eastAsia="Arial"/>
          <w:lang w:val="en-US" w:eastAsia="en-US"/>
        </w:rPr>
      </w:pPr>
      <w:r w:rsidRPr="00AC27CE">
        <w:rPr>
          <w:rFonts w:eastAsia="Arial"/>
          <w:lang w:val="en-US" w:eastAsia="en-US"/>
        </w:rPr>
        <w:t>B. Interview focus</w:t>
      </w:r>
    </w:p>
    <w:p w14:paraId="1F37DEA7" w14:textId="77777777" w:rsidR="00AC27CE" w:rsidRPr="00AC27CE" w:rsidRDefault="00AC27CE" w:rsidP="009B7C92">
      <w:pPr>
        <w:pStyle w:val="ASIBodyCopy"/>
        <w:rPr>
          <w:rFonts w:eastAsia="Arial"/>
          <w:lang w:val="en-US" w:eastAsia="en-US"/>
        </w:rPr>
      </w:pPr>
      <w:r w:rsidRPr="00AC27CE">
        <w:rPr>
          <w:rFonts w:eastAsia="Arial"/>
          <w:lang w:val="en-US" w:eastAsia="en-US"/>
        </w:rPr>
        <w:t>Basic information of the household</w:t>
      </w:r>
    </w:p>
    <w:p w14:paraId="3D657F50" w14:textId="77777777" w:rsidR="00AC27CE" w:rsidRPr="00AC27CE" w:rsidRDefault="00AC27CE" w:rsidP="009B7C92">
      <w:pPr>
        <w:pStyle w:val="ASIBodyCopy"/>
        <w:rPr>
          <w:rFonts w:eastAsia="Arial"/>
          <w:lang w:val="en-US" w:eastAsia="en-US"/>
        </w:rPr>
      </w:pPr>
      <w:r w:rsidRPr="00AC27CE">
        <w:rPr>
          <w:rFonts w:eastAsia="Arial"/>
          <w:lang w:val="en-US" w:eastAsia="en-US"/>
        </w:rPr>
        <w:t>Awareness and the participation of resettled household in the project activities</w:t>
      </w:r>
    </w:p>
    <w:p w14:paraId="79D2074F" w14:textId="77777777" w:rsidR="00AC27CE" w:rsidRPr="00AC27CE" w:rsidRDefault="00AC27CE" w:rsidP="009B7C92">
      <w:pPr>
        <w:pStyle w:val="ASIBodyCopy"/>
        <w:rPr>
          <w:rFonts w:eastAsia="Arial"/>
          <w:lang w:val="en-US" w:eastAsia="en-US"/>
        </w:rPr>
      </w:pPr>
      <w:r w:rsidRPr="00AC27CE">
        <w:rPr>
          <w:rFonts w:eastAsia="Arial"/>
          <w:lang w:val="en-US" w:eastAsia="en-US"/>
        </w:rPr>
        <w:t>Evaluation of the resettlement situation and project support</w:t>
      </w:r>
    </w:p>
    <w:p w14:paraId="096F6D72" w14:textId="77777777" w:rsidR="00AC27CE" w:rsidRPr="00AC27CE" w:rsidRDefault="00AC27CE" w:rsidP="009B7C92">
      <w:pPr>
        <w:pStyle w:val="ASIBodyCopy"/>
        <w:rPr>
          <w:rFonts w:eastAsia="Arial"/>
          <w:lang w:val="en-US" w:eastAsia="en-US"/>
        </w:rPr>
      </w:pPr>
      <w:r w:rsidRPr="00AC27CE">
        <w:rPr>
          <w:rFonts w:eastAsia="Arial"/>
          <w:lang w:val="en-US" w:eastAsia="en-US"/>
        </w:rPr>
        <w:t>Opinion of potential impact brought about by the project</w:t>
      </w:r>
    </w:p>
    <w:p w14:paraId="12C658C0" w14:textId="77777777" w:rsidR="00AC27CE" w:rsidRPr="00AC27CE" w:rsidRDefault="00AC27CE" w:rsidP="009B7C92">
      <w:pPr>
        <w:pStyle w:val="ASIBodyCopy"/>
        <w:rPr>
          <w:rFonts w:eastAsia="Arial"/>
          <w:lang w:val="en-US" w:eastAsia="en-US"/>
        </w:rPr>
      </w:pPr>
      <w:r w:rsidRPr="00AC27CE">
        <w:rPr>
          <w:rFonts w:eastAsia="Arial"/>
          <w:lang w:val="en-US" w:eastAsia="en-US"/>
        </w:rPr>
        <w:t>Recommendations/other opinions of the household</w:t>
      </w:r>
    </w:p>
    <w:p w14:paraId="5E478947"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C. </w:t>
      </w:r>
      <w:r w:rsidRPr="00AC27CE">
        <w:rPr>
          <w:rFonts w:eastAsia="Arial"/>
          <w:lang w:val="en-US" w:eastAsia="en-US"/>
        </w:rPr>
        <w:t>Main questions</w:t>
      </w:r>
      <w:r w:rsidRPr="00AC27CE">
        <w:rPr>
          <w:rFonts w:eastAsia="Arial"/>
          <w:lang w:val="vi-VN" w:eastAsia="en-US"/>
        </w:rPr>
        <w:t xml:space="preserve"> </w:t>
      </w:r>
    </w:p>
    <w:p w14:paraId="796A463A" w14:textId="77777777" w:rsidR="00AC27CE" w:rsidRPr="00AC27CE" w:rsidRDefault="00AC27CE" w:rsidP="009B7C92">
      <w:pPr>
        <w:pStyle w:val="ASIBodyCopy"/>
        <w:rPr>
          <w:rFonts w:eastAsia="Arial"/>
          <w:i/>
          <w:sz w:val="4"/>
          <w:lang w:val="en-US" w:eastAsia="en-US"/>
        </w:rPr>
      </w:pPr>
      <w:r w:rsidRPr="00AC27CE">
        <w:rPr>
          <w:rFonts w:eastAsia="Arial"/>
          <w:i/>
          <w:lang w:val="vi-VN" w:eastAsia="en-US"/>
        </w:rPr>
        <w:t>(Interviewers can add more questions, but must ask all following questions)</w:t>
      </w:r>
    </w:p>
    <w:tbl>
      <w:tblPr>
        <w:tblStyle w:val="TableGrid2"/>
        <w:tblW w:w="9535" w:type="dxa"/>
        <w:tblLook w:val="04A0" w:firstRow="1" w:lastRow="0" w:firstColumn="1" w:lastColumn="0" w:noHBand="0" w:noVBand="1"/>
      </w:tblPr>
      <w:tblGrid>
        <w:gridCol w:w="1075"/>
        <w:gridCol w:w="8460"/>
      </w:tblGrid>
      <w:tr w:rsidR="00AC27CE" w:rsidRPr="00AC27CE" w14:paraId="5B29E250" w14:textId="77777777" w:rsidTr="00466020">
        <w:tc>
          <w:tcPr>
            <w:tcW w:w="1075" w:type="dxa"/>
          </w:tcPr>
          <w:p w14:paraId="7D150C50" w14:textId="77777777" w:rsidR="00AC27CE" w:rsidRPr="00AC27CE" w:rsidRDefault="00AC27CE" w:rsidP="009B7C92">
            <w:pPr>
              <w:pStyle w:val="ASIBodyCopy"/>
              <w:rPr>
                <w:szCs w:val="20"/>
              </w:rPr>
            </w:pPr>
            <w:r w:rsidRPr="00AC27CE">
              <w:rPr>
                <w:szCs w:val="20"/>
              </w:rPr>
              <w:t>No</w:t>
            </w:r>
          </w:p>
        </w:tc>
        <w:tc>
          <w:tcPr>
            <w:tcW w:w="8460" w:type="dxa"/>
          </w:tcPr>
          <w:p w14:paraId="2B8652F9" w14:textId="77777777" w:rsidR="00AC27CE" w:rsidRPr="00AC27CE" w:rsidRDefault="00AC27CE" w:rsidP="009B7C92">
            <w:pPr>
              <w:pStyle w:val="ASIBodyCopy"/>
              <w:rPr>
                <w:szCs w:val="20"/>
              </w:rPr>
            </w:pPr>
            <w:r w:rsidRPr="00AC27CE">
              <w:rPr>
                <w:szCs w:val="20"/>
              </w:rPr>
              <w:t>Questions</w:t>
            </w:r>
          </w:p>
        </w:tc>
      </w:tr>
      <w:tr w:rsidR="00AC27CE" w:rsidRPr="00AC27CE" w14:paraId="37F3307F" w14:textId="77777777" w:rsidTr="00466020">
        <w:tc>
          <w:tcPr>
            <w:tcW w:w="1075" w:type="dxa"/>
          </w:tcPr>
          <w:p w14:paraId="70DBF851" w14:textId="77777777" w:rsidR="00AC27CE" w:rsidRPr="00AC27CE" w:rsidRDefault="00AC27CE" w:rsidP="009B7C92">
            <w:pPr>
              <w:pStyle w:val="ASIBodyCopy"/>
              <w:rPr>
                <w:szCs w:val="20"/>
              </w:rPr>
            </w:pPr>
          </w:p>
        </w:tc>
        <w:tc>
          <w:tcPr>
            <w:tcW w:w="8460" w:type="dxa"/>
          </w:tcPr>
          <w:p w14:paraId="41D232C9" w14:textId="77777777" w:rsidR="00AC27CE" w:rsidRPr="00AC27CE" w:rsidRDefault="00AC27CE" w:rsidP="009B7C92">
            <w:pPr>
              <w:pStyle w:val="ASIBodyCopy"/>
              <w:rPr>
                <w:szCs w:val="20"/>
              </w:rPr>
            </w:pPr>
            <w:r w:rsidRPr="00AC27CE">
              <w:rPr>
                <w:szCs w:val="20"/>
              </w:rPr>
              <w:t>Basic information of the household (Ethnicity, household size, number of female, number of member in labour age, occupation)</w:t>
            </w:r>
          </w:p>
        </w:tc>
      </w:tr>
      <w:tr w:rsidR="00AC27CE" w:rsidRPr="00AC27CE" w14:paraId="482F02B3" w14:textId="77777777" w:rsidTr="00466020">
        <w:tc>
          <w:tcPr>
            <w:tcW w:w="1075" w:type="dxa"/>
          </w:tcPr>
          <w:p w14:paraId="07984C0F" w14:textId="77777777" w:rsidR="00AC27CE" w:rsidRPr="00AC27CE" w:rsidRDefault="00AC27CE" w:rsidP="009B7C92">
            <w:pPr>
              <w:pStyle w:val="ASIBodyCopy"/>
              <w:rPr>
                <w:szCs w:val="20"/>
              </w:rPr>
            </w:pPr>
          </w:p>
        </w:tc>
        <w:tc>
          <w:tcPr>
            <w:tcW w:w="8460" w:type="dxa"/>
          </w:tcPr>
          <w:p w14:paraId="78AA9FB5" w14:textId="77777777" w:rsidR="00AC27CE" w:rsidRPr="00AC27CE" w:rsidRDefault="00AC27CE" w:rsidP="009B7C92">
            <w:pPr>
              <w:pStyle w:val="ASIBodyCopy"/>
              <w:rPr>
                <w:szCs w:val="20"/>
              </w:rPr>
            </w:pPr>
            <w:r w:rsidRPr="00AC27CE">
              <w:rPr>
                <w:szCs w:val="20"/>
              </w:rPr>
              <w:t>Awareness and the participation of resettled household in the project activities</w:t>
            </w:r>
          </w:p>
          <w:p w14:paraId="44BDCECD" w14:textId="77777777" w:rsidR="00AC27CE" w:rsidRPr="00AC27CE" w:rsidRDefault="00AC27CE" w:rsidP="009B7C92">
            <w:pPr>
              <w:pStyle w:val="ASIBodyCopy"/>
              <w:rPr>
                <w:szCs w:val="20"/>
              </w:rPr>
            </w:pPr>
            <w:r w:rsidRPr="00AC27CE">
              <w:rPr>
                <w:szCs w:val="20"/>
              </w:rPr>
              <w:t>Do you know about CLBP? What information do you know about CLBP? From which information channel?</w:t>
            </w:r>
          </w:p>
          <w:p w14:paraId="40B3659D" w14:textId="77777777" w:rsidR="00AC27CE" w:rsidRPr="00AC27CE" w:rsidRDefault="00AC27CE" w:rsidP="009B7C92">
            <w:pPr>
              <w:pStyle w:val="ASIBodyCopy"/>
              <w:rPr>
                <w:szCs w:val="20"/>
              </w:rPr>
            </w:pPr>
            <w:r w:rsidRPr="00AC27CE">
              <w:rPr>
                <w:szCs w:val="20"/>
              </w:rPr>
              <w:t>Do you or other household members participate in the project activities? If yes, at which participation level?</w:t>
            </w:r>
          </w:p>
          <w:p w14:paraId="3D4E1B64" w14:textId="77777777" w:rsidR="00AC27CE" w:rsidRPr="00AC27CE" w:rsidRDefault="00AC27CE" w:rsidP="009B7C92">
            <w:pPr>
              <w:pStyle w:val="ASIBodyCopy"/>
              <w:rPr>
                <w:szCs w:val="20"/>
              </w:rPr>
            </w:pPr>
            <w:r w:rsidRPr="00AC27CE">
              <w:rPr>
                <w:szCs w:val="20"/>
              </w:rPr>
              <w:t>Informed about the project activities and progress</w:t>
            </w:r>
          </w:p>
          <w:p w14:paraId="787D9F9F" w14:textId="77777777" w:rsidR="00AC27CE" w:rsidRPr="00AC27CE" w:rsidRDefault="00AC27CE" w:rsidP="009B7C92">
            <w:pPr>
              <w:pStyle w:val="ASIBodyCopy"/>
              <w:rPr>
                <w:szCs w:val="20"/>
              </w:rPr>
            </w:pPr>
            <w:r w:rsidRPr="00AC27CE">
              <w:rPr>
                <w:szCs w:val="20"/>
              </w:rPr>
              <w:t>Consultation in the plan making for the construction of the bridge</w:t>
            </w:r>
          </w:p>
          <w:p w14:paraId="06617DDE" w14:textId="77777777" w:rsidR="00AC27CE" w:rsidRPr="00AC27CE" w:rsidRDefault="00AC27CE" w:rsidP="009B7C92">
            <w:pPr>
              <w:pStyle w:val="ASIBodyCopy"/>
              <w:rPr>
                <w:szCs w:val="20"/>
              </w:rPr>
            </w:pPr>
            <w:r w:rsidRPr="00AC27CE">
              <w:rPr>
                <w:szCs w:val="20"/>
              </w:rPr>
              <w:t>Consultation in the process of support design for affected household</w:t>
            </w:r>
          </w:p>
          <w:p w14:paraId="65265EB9" w14:textId="77777777" w:rsidR="00AC27CE" w:rsidRPr="00AC27CE" w:rsidRDefault="00AC27CE" w:rsidP="009B7C92">
            <w:pPr>
              <w:pStyle w:val="ASIBodyCopy"/>
              <w:rPr>
                <w:szCs w:val="20"/>
              </w:rPr>
            </w:pPr>
            <w:r w:rsidRPr="00AC27CE">
              <w:rPr>
                <w:szCs w:val="20"/>
              </w:rPr>
              <w:t>Participate in the support activities</w:t>
            </w:r>
          </w:p>
          <w:p w14:paraId="0C0CDE70" w14:textId="77777777" w:rsidR="00AC27CE" w:rsidRPr="00AC27CE" w:rsidRDefault="00AC27CE" w:rsidP="009B7C92">
            <w:pPr>
              <w:pStyle w:val="ASIBodyCopy"/>
              <w:rPr>
                <w:szCs w:val="20"/>
              </w:rPr>
            </w:pPr>
            <w:r w:rsidRPr="00AC27CE">
              <w:rPr>
                <w:szCs w:val="20"/>
              </w:rPr>
              <w:t>Participate in the pre-construction study</w:t>
            </w:r>
          </w:p>
          <w:p w14:paraId="64BE327F" w14:textId="77777777" w:rsidR="00AC27CE" w:rsidRPr="00AC27CE" w:rsidRDefault="00AC27CE" w:rsidP="009B7C92">
            <w:pPr>
              <w:pStyle w:val="ASIBodyCopy"/>
              <w:rPr>
                <w:szCs w:val="20"/>
              </w:rPr>
            </w:pPr>
            <w:r w:rsidRPr="00AC27CE">
              <w:rPr>
                <w:szCs w:val="20"/>
              </w:rPr>
              <w:t>Participate in the land clearance</w:t>
            </w:r>
          </w:p>
          <w:p w14:paraId="6FA41ABC" w14:textId="77777777" w:rsidR="00AC27CE" w:rsidRPr="00AC27CE" w:rsidRDefault="00AC27CE" w:rsidP="009B7C92">
            <w:pPr>
              <w:pStyle w:val="ASIBodyCopy"/>
              <w:rPr>
                <w:szCs w:val="20"/>
              </w:rPr>
            </w:pPr>
            <w:r w:rsidRPr="00AC27CE">
              <w:rPr>
                <w:szCs w:val="20"/>
              </w:rPr>
              <w:t>Work for project activities</w:t>
            </w:r>
          </w:p>
          <w:p w14:paraId="05A28E05" w14:textId="3899C924" w:rsidR="00AC27CE" w:rsidRPr="00AC27CE" w:rsidRDefault="00AC27CE" w:rsidP="009B7C92">
            <w:pPr>
              <w:pStyle w:val="ASIBodyCopy"/>
              <w:rPr>
                <w:szCs w:val="20"/>
              </w:rPr>
            </w:pPr>
            <w:r w:rsidRPr="00AC27CE">
              <w:rPr>
                <w:szCs w:val="20"/>
              </w:rPr>
              <w:t xml:space="preserve">Other project </w:t>
            </w:r>
            <w:r w:rsidR="00964196" w:rsidRPr="00AC27CE">
              <w:rPr>
                <w:szCs w:val="20"/>
              </w:rPr>
              <w:t>activities</w:t>
            </w:r>
            <w:r w:rsidRPr="00AC27CE">
              <w:rPr>
                <w:szCs w:val="20"/>
              </w:rPr>
              <w:t>, please describe</w:t>
            </w:r>
          </w:p>
        </w:tc>
      </w:tr>
      <w:tr w:rsidR="00AC27CE" w:rsidRPr="00AC27CE" w14:paraId="6764D803" w14:textId="77777777" w:rsidTr="00466020">
        <w:tc>
          <w:tcPr>
            <w:tcW w:w="1075" w:type="dxa"/>
          </w:tcPr>
          <w:p w14:paraId="4E875F4C" w14:textId="77777777" w:rsidR="00AC27CE" w:rsidRPr="00AC27CE" w:rsidRDefault="00AC27CE" w:rsidP="009B7C92">
            <w:pPr>
              <w:pStyle w:val="ASIBodyCopy"/>
              <w:rPr>
                <w:szCs w:val="20"/>
              </w:rPr>
            </w:pPr>
          </w:p>
        </w:tc>
        <w:tc>
          <w:tcPr>
            <w:tcW w:w="8460" w:type="dxa"/>
          </w:tcPr>
          <w:p w14:paraId="3A5FD162" w14:textId="77777777" w:rsidR="00AC27CE" w:rsidRPr="00AC27CE" w:rsidRDefault="00AC27CE" w:rsidP="009B7C92">
            <w:pPr>
              <w:pStyle w:val="ASIBodyCopy"/>
              <w:rPr>
                <w:szCs w:val="20"/>
              </w:rPr>
            </w:pPr>
            <w:r w:rsidRPr="00AC27CE">
              <w:rPr>
                <w:szCs w:val="20"/>
              </w:rPr>
              <w:t>Evaluation of the resettlement situation and project support</w:t>
            </w:r>
          </w:p>
          <w:p w14:paraId="08F0703A" w14:textId="77777777" w:rsidR="00AC27CE" w:rsidRPr="00AC27CE" w:rsidRDefault="00AC27CE" w:rsidP="009B7C92">
            <w:pPr>
              <w:pStyle w:val="ASIBodyCopy"/>
              <w:rPr>
                <w:szCs w:val="20"/>
              </w:rPr>
            </w:pPr>
            <w:r w:rsidRPr="00AC27CE">
              <w:rPr>
                <w:szCs w:val="20"/>
              </w:rPr>
              <w:t xml:space="preserve">Evaluation of the resettlement situation: </w:t>
            </w:r>
          </w:p>
          <w:p w14:paraId="0B0E0976" w14:textId="5216D9B0" w:rsidR="00AC27CE" w:rsidRPr="00AC27CE" w:rsidRDefault="00964196" w:rsidP="009B7C92">
            <w:pPr>
              <w:pStyle w:val="ASIBodyCopy"/>
              <w:rPr>
                <w:szCs w:val="20"/>
              </w:rPr>
            </w:pPr>
            <w:r w:rsidRPr="00AC27CE">
              <w:rPr>
                <w:szCs w:val="20"/>
              </w:rPr>
              <w:t>Description</w:t>
            </w:r>
            <w:r w:rsidR="00AC27CE" w:rsidRPr="00AC27CE">
              <w:rPr>
                <w:szCs w:val="20"/>
              </w:rPr>
              <w:t xml:space="preserve"> of the resettlement place:</w:t>
            </w:r>
          </w:p>
          <w:p w14:paraId="348DA3AC" w14:textId="77777777" w:rsidR="00AC27CE" w:rsidRPr="00AC27CE" w:rsidRDefault="00AC27CE" w:rsidP="009B7C92">
            <w:pPr>
              <w:pStyle w:val="ASIBodyCopy"/>
              <w:rPr>
                <w:szCs w:val="20"/>
              </w:rPr>
            </w:pPr>
            <w:r w:rsidRPr="00AC27CE">
              <w:rPr>
                <w:szCs w:val="20"/>
              </w:rPr>
              <w:t xml:space="preserve">Compare access to healthcare, education and living condition between the resettled place and the prior place? </w:t>
            </w:r>
          </w:p>
          <w:p w14:paraId="38CCD2FA" w14:textId="77777777" w:rsidR="00AC27CE" w:rsidRPr="00AC27CE" w:rsidRDefault="00AC27CE" w:rsidP="009B7C92">
            <w:pPr>
              <w:pStyle w:val="ASIBodyCopy"/>
              <w:rPr>
                <w:szCs w:val="20"/>
              </w:rPr>
            </w:pPr>
            <w:r w:rsidRPr="00AC27CE">
              <w:rPr>
                <w:szCs w:val="20"/>
              </w:rPr>
              <w:t>Other support activities</w:t>
            </w:r>
          </w:p>
          <w:p w14:paraId="24C6A454" w14:textId="77777777" w:rsidR="00AC27CE" w:rsidRPr="00AC27CE" w:rsidRDefault="00AC27CE" w:rsidP="009B7C92">
            <w:pPr>
              <w:pStyle w:val="ASIBodyCopy"/>
              <w:rPr>
                <w:szCs w:val="20"/>
              </w:rPr>
            </w:pPr>
            <w:r w:rsidRPr="00AC27CE">
              <w:rPr>
                <w:szCs w:val="20"/>
              </w:rPr>
              <w:t>Describe other support activities [micro-finance funding; agricultural extension; small business; vocational training; information campaign about HIV and human trafficking]</w:t>
            </w:r>
          </w:p>
          <w:p w14:paraId="739AE661" w14:textId="77777777" w:rsidR="00AC27CE" w:rsidRPr="00AC27CE" w:rsidRDefault="00AC27CE" w:rsidP="009B7C92">
            <w:pPr>
              <w:pStyle w:val="ASIBodyCopy"/>
              <w:rPr>
                <w:szCs w:val="20"/>
              </w:rPr>
            </w:pPr>
            <w:r w:rsidRPr="00AC27CE">
              <w:rPr>
                <w:szCs w:val="20"/>
              </w:rPr>
              <w:lastRenderedPageBreak/>
              <w:t xml:space="preserve">Evaluation of the </w:t>
            </w:r>
            <w:r w:rsidRPr="00AC27CE">
              <w:rPr>
                <w:i/>
                <w:szCs w:val="20"/>
                <w:u w:val="single"/>
              </w:rPr>
              <w:softHyphen/>
              <w:t>relevance</w:t>
            </w:r>
            <w:r w:rsidRPr="00AC27CE">
              <w:rPr>
                <w:szCs w:val="20"/>
              </w:rPr>
              <w:t xml:space="preserve"> of Project support with the household’s demand? [To which extent is the relevance level for female household members]</w:t>
            </w:r>
          </w:p>
          <w:p w14:paraId="18851C77" w14:textId="77777777" w:rsidR="00AC27CE" w:rsidRPr="00AC27CE" w:rsidRDefault="00AC27CE" w:rsidP="009B7C92">
            <w:pPr>
              <w:pStyle w:val="ASIBodyCopy"/>
              <w:rPr>
                <w:szCs w:val="20"/>
              </w:rPr>
            </w:pPr>
            <w:r w:rsidRPr="00AC27CE">
              <w:rPr>
                <w:szCs w:val="20"/>
              </w:rPr>
              <w:t xml:space="preserve">Evaluation of the </w:t>
            </w:r>
            <w:r w:rsidRPr="00AC27CE">
              <w:rPr>
                <w:i/>
                <w:szCs w:val="20"/>
                <w:u w:val="single"/>
              </w:rPr>
              <w:t>benefits</w:t>
            </w:r>
            <w:r w:rsidRPr="00AC27CE">
              <w:rPr>
                <w:szCs w:val="20"/>
              </w:rPr>
              <w:t xml:space="preserve"> of the Project support with the household? [To which extent, it benefits female household members]</w:t>
            </w:r>
          </w:p>
          <w:p w14:paraId="45A1B335" w14:textId="77777777" w:rsidR="00AC27CE" w:rsidRPr="00AC27CE" w:rsidRDefault="00AC27CE" w:rsidP="009B7C92">
            <w:pPr>
              <w:pStyle w:val="ASIBodyCopy"/>
              <w:rPr>
                <w:szCs w:val="20"/>
              </w:rPr>
            </w:pPr>
            <w:r w:rsidRPr="00AC27CE">
              <w:rPr>
                <w:szCs w:val="20"/>
              </w:rPr>
              <w:t xml:space="preserve">Evaluation of the </w:t>
            </w:r>
            <w:r w:rsidRPr="00AC27CE">
              <w:rPr>
                <w:i/>
                <w:szCs w:val="20"/>
                <w:u w:val="single"/>
              </w:rPr>
              <w:t>effectiveness</w:t>
            </w:r>
            <w:r w:rsidRPr="00AC27CE">
              <w:rPr>
                <w:szCs w:val="20"/>
              </w:rPr>
              <w:t xml:space="preserve"> of the Project support with the household? [To which extent is the effectiveness for female household members]</w:t>
            </w:r>
          </w:p>
        </w:tc>
      </w:tr>
      <w:tr w:rsidR="00AC27CE" w:rsidRPr="00AC27CE" w14:paraId="3706699C" w14:textId="77777777" w:rsidTr="00466020">
        <w:tc>
          <w:tcPr>
            <w:tcW w:w="1075" w:type="dxa"/>
          </w:tcPr>
          <w:p w14:paraId="22BFCA2D" w14:textId="77777777" w:rsidR="00AC27CE" w:rsidRPr="00AC27CE" w:rsidRDefault="00AC27CE" w:rsidP="009B7C92">
            <w:pPr>
              <w:pStyle w:val="ASIBodyCopy"/>
              <w:rPr>
                <w:szCs w:val="20"/>
              </w:rPr>
            </w:pPr>
          </w:p>
        </w:tc>
        <w:tc>
          <w:tcPr>
            <w:tcW w:w="8460" w:type="dxa"/>
          </w:tcPr>
          <w:p w14:paraId="32BBE715" w14:textId="77777777" w:rsidR="00AC27CE" w:rsidRPr="00AC27CE" w:rsidRDefault="00AC27CE" w:rsidP="009B7C92">
            <w:pPr>
              <w:pStyle w:val="ASIBodyCopy"/>
              <w:rPr>
                <w:szCs w:val="20"/>
              </w:rPr>
            </w:pPr>
            <w:r w:rsidRPr="00AC27CE">
              <w:rPr>
                <w:szCs w:val="20"/>
              </w:rPr>
              <w:t>Opinion with regards to potential impacts brought about by the project to the household:</w:t>
            </w:r>
          </w:p>
          <w:p w14:paraId="6D9CD616" w14:textId="77777777" w:rsidR="00AC27CE" w:rsidRPr="00AC27CE" w:rsidRDefault="00AC27CE" w:rsidP="009B7C92">
            <w:pPr>
              <w:pStyle w:val="ASIBodyCopy"/>
              <w:rPr>
                <w:szCs w:val="20"/>
              </w:rPr>
            </w:pPr>
            <w:r w:rsidRPr="00AC27CE">
              <w:rPr>
                <w:szCs w:val="20"/>
              </w:rPr>
              <w:t>Economics benefit</w:t>
            </w:r>
          </w:p>
          <w:p w14:paraId="34CDF271" w14:textId="77777777" w:rsidR="00AC27CE" w:rsidRPr="00AC27CE" w:rsidRDefault="00AC27CE" w:rsidP="009B7C92">
            <w:pPr>
              <w:pStyle w:val="ASIBodyCopy"/>
              <w:rPr>
                <w:szCs w:val="20"/>
              </w:rPr>
            </w:pPr>
            <w:r w:rsidRPr="00AC27CE">
              <w:rPr>
                <w:szCs w:val="20"/>
              </w:rPr>
              <w:t>Changes in income in general and income for female labour</w:t>
            </w:r>
          </w:p>
          <w:p w14:paraId="5BDABAFB" w14:textId="77777777" w:rsidR="00AC27CE" w:rsidRPr="00AC27CE" w:rsidRDefault="00AC27CE" w:rsidP="009B7C92">
            <w:pPr>
              <w:pStyle w:val="ASIBodyCopy"/>
              <w:rPr>
                <w:szCs w:val="20"/>
              </w:rPr>
            </w:pPr>
            <w:r w:rsidRPr="00AC27CE">
              <w:rPr>
                <w:szCs w:val="20"/>
              </w:rPr>
              <w:t>Job creation in general and job creation for female labour</w:t>
            </w:r>
          </w:p>
          <w:p w14:paraId="71441888" w14:textId="77777777" w:rsidR="00AC27CE" w:rsidRPr="00AC27CE" w:rsidRDefault="00AC27CE" w:rsidP="009B7C92">
            <w:pPr>
              <w:pStyle w:val="ASIBodyCopy"/>
              <w:rPr>
                <w:szCs w:val="20"/>
              </w:rPr>
            </w:pPr>
            <w:r w:rsidRPr="00AC27CE">
              <w:rPr>
                <w:szCs w:val="20"/>
              </w:rPr>
              <w:t>Other economics benefit</w:t>
            </w:r>
          </w:p>
          <w:p w14:paraId="5C6E0214" w14:textId="77777777" w:rsidR="00AC27CE" w:rsidRPr="00AC27CE" w:rsidRDefault="00AC27CE" w:rsidP="009B7C92">
            <w:pPr>
              <w:pStyle w:val="ASIBodyCopy"/>
              <w:rPr>
                <w:szCs w:val="20"/>
              </w:rPr>
            </w:pPr>
            <w:r w:rsidRPr="00AC27CE">
              <w:rPr>
                <w:szCs w:val="20"/>
              </w:rPr>
              <w:t>Changes in transport infrastructure</w:t>
            </w:r>
          </w:p>
          <w:p w14:paraId="0352B008" w14:textId="77777777" w:rsidR="00AC27CE" w:rsidRPr="00AC27CE" w:rsidRDefault="00AC27CE" w:rsidP="009B7C92">
            <w:pPr>
              <w:pStyle w:val="ASIBodyCopy"/>
              <w:rPr>
                <w:szCs w:val="20"/>
              </w:rPr>
            </w:pPr>
            <w:r w:rsidRPr="00AC27CE">
              <w:rPr>
                <w:szCs w:val="20"/>
              </w:rPr>
              <w:t>Access intra-province and inter-provinces</w:t>
            </w:r>
          </w:p>
          <w:p w14:paraId="1637D290" w14:textId="77777777" w:rsidR="00AC27CE" w:rsidRPr="00AC27CE" w:rsidRDefault="00AC27CE" w:rsidP="009B7C92">
            <w:pPr>
              <w:pStyle w:val="ASIBodyCopy"/>
              <w:rPr>
                <w:szCs w:val="20"/>
              </w:rPr>
            </w:pPr>
            <w:r w:rsidRPr="00AC27CE">
              <w:rPr>
                <w:szCs w:val="20"/>
              </w:rPr>
              <w:t>Transportation time</w:t>
            </w:r>
          </w:p>
          <w:p w14:paraId="7695A5DE" w14:textId="77777777" w:rsidR="00AC27CE" w:rsidRPr="00AC27CE" w:rsidRDefault="00AC27CE" w:rsidP="009B7C92">
            <w:pPr>
              <w:pStyle w:val="ASIBodyCopy"/>
              <w:rPr>
                <w:szCs w:val="20"/>
              </w:rPr>
            </w:pPr>
            <w:r w:rsidRPr="00AC27CE">
              <w:rPr>
                <w:szCs w:val="20"/>
              </w:rPr>
              <w:t>Transportation cost</w:t>
            </w:r>
          </w:p>
          <w:p w14:paraId="66093865" w14:textId="77777777" w:rsidR="00AC27CE" w:rsidRPr="00AC27CE" w:rsidRDefault="00AC27CE" w:rsidP="009B7C92">
            <w:pPr>
              <w:pStyle w:val="ASIBodyCopy"/>
              <w:rPr>
                <w:szCs w:val="20"/>
              </w:rPr>
            </w:pPr>
            <w:r w:rsidRPr="00AC27CE">
              <w:rPr>
                <w:szCs w:val="20"/>
              </w:rPr>
              <w:t>Changes in access to healthcare [easier to access healthcare facility]</w:t>
            </w:r>
          </w:p>
          <w:p w14:paraId="0AC5798C" w14:textId="77777777" w:rsidR="00AC27CE" w:rsidRPr="00AC27CE" w:rsidRDefault="00AC27CE" w:rsidP="009B7C92">
            <w:pPr>
              <w:pStyle w:val="ASIBodyCopy"/>
              <w:rPr>
                <w:szCs w:val="20"/>
              </w:rPr>
            </w:pPr>
            <w:r w:rsidRPr="00AC27CE">
              <w:rPr>
                <w:szCs w:val="20"/>
              </w:rPr>
              <w:t>Changes in access to education [easier to access to school]</w:t>
            </w:r>
          </w:p>
          <w:p w14:paraId="54D4B731" w14:textId="77777777" w:rsidR="00AC27CE" w:rsidRPr="00AC27CE" w:rsidRDefault="00AC27CE" w:rsidP="009B7C92">
            <w:pPr>
              <w:pStyle w:val="ASIBodyCopy"/>
              <w:rPr>
                <w:szCs w:val="20"/>
              </w:rPr>
            </w:pPr>
            <w:r w:rsidRPr="00AC27CE">
              <w:rPr>
                <w:szCs w:val="20"/>
              </w:rPr>
              <w:t>Changes in access to cultural facilities</w:t>
            </w:r>
          </w:p>
          <w:p w14:paraId="7F84A9A4" w14:textId="77777777" w:rsidR="00AC27CE" w:rsidRPr="00AC27CE" w:rsidRDefault="00AC27CE" w:rsidP="009B7C92">
            <w:pPr>
              <w:pStyle w:val="ASIBodyCopy"/>
              <w:rPr>
                <w:szCs w:val="20"/>
              </w:rPr>
            </w:pPr>
            <w:r w:rsidRPr="00AC27CE">
              <w:rPr>
                <w:szCs w:val="20"/>
              </w:rPr>
              <w:t>Changes in access to public services</w:t>
            </w:r>
          </w:p>
          <w:p w14:paraId="1F6CE66D" w14:textId="5AE96013" w:rsidR="00AC27CE" w:rsidRPr="00AC27CE" w:rsidRDefault="00AC27CE" w:rsidP="009B7C92">
            <w:pPr>
              <w:pStyle w:val="ASIBodyCopy"/>
              <w:rPr>
                <w:szCs w:val="20"/>
              </w:rPr>
            </w:pPr>
            <w:r w:rsidRPr="00AC27CE">
              <w:rPr>
                <w:szCs w:val="20"/>
              </w:rPr>
              <w:t xml:space="preserve">Changes in access to other services [post office </w:t>
            </w:r>
            <w:r w:rsidR="00964196" w:rsidRPr="00AC27CE">
              <w:rPr>
                <w:szCs w:val="20"/>
              </w:rPr>
              <w:t>etc.</w:t>
            </w:r>
            <w:r w:rsidRPr="00AC27CE">
              <w:rPr>
                <w:szCs w:val="20"/>
              </w:rPr>
              <w:t>]</w:t>
            </w:r>
          </w:p>
          <w:p w14:paraId="2FD0A22A" w14:textId="77777777" w:rsidR="00AC27CE" w:rsidRPr="00AC27CE" w:rsidRDefault="00AC27CE" w:rsidP="009B7C92">
            <w:pPr>
              <w:pStyle w:val="ASIBodyCopy"/>
              <w:rPr>
                <w:szCs w:val="20"/>
              </w:rPr>
            </w:pPr>
            <w:r w:rsidRPr="00AC27CE">
              <w:rPr>
                <w:szCs w:val="20"/>
              </w:rPr>
              <w:t>Other benefits, please describe</w:t>
            </w:r>
          </w:p>
          <w:p w14:paraId="71E9F26E" w14:textId="77777777" w:rsidR="00AC27CE" w:rsidRPr="00AC27CE" w:rsidRDefault="00AC27CE" w:rsidP="009B7C92">
            <w:pPr>
              <w:pStyle w:val="ASIBodyCopy"/>
              <w:rPr>
                <w:szCs w:val="20"/>
              </w:rPr>
            </w:pPr>
            <w:r w:rsidRPr="00AC27CE">
              <w:rPr>
                <w:szCs w:val="20"/>
              </w:rPr>
              <w:t>Is there any negative impact with the local community which happened or will happened in the coming period (with male and female)? If yes, please describe the impact and the mitigation measures that the local community undertook or will undertake?</w:t>
            </w:r>
          </w:p>
        </w:tc>
      </w:tr>
      <w:tr w:rsidR="00AC27CE" w:rsidRPr="00AC27CE" w14:paraId="24DC3EF4" w14:textId="77777777" w:rsidTr="00466020">
        <w:tc>
          <w:tcPr>
            <w:tcW w:w="1075" w:type="dxa"/>
          </w:tcPr>
          <w:p w14:paraId="0C0E650F" w14:textId="77777777" w:rsidR="00AC27CE" w:rsidRPr="00AC27CE" w:rsidRDefault="00AC27CE" w:rsidP="009B7C92">
            <w:pPr>
              <w:pStyle w:val="ASIBodyCopy"/>
              <w:rPr>
                <w:szCs w:val="20"/>
              </w:rPr>
            </w:pPr>
          </w:p>
        </w:tc>
        <w:tc>
          <w:tcPr>
            <w:tcW w:w="8460" w:type="dxa"/>
          </w:tcPr>
          <w:p w14:paraId="1F47ACB2" w14:textId="77777777" w:rsidR="00AC27CE" w:rsidRPr="00AC27CE" w:rsidRDefault="00AC27CE" w:rsidP="009B7C92">
            <w:pPr>
              <w:pStyle w:val="ASIBodyCopy"/>
              <w:rPr>
                <w:szCs w:val="20"/>
              </w:rPr>
            </w:pPr>
            <w:r w:rsidRPr="00AC27CE">
              <w:rPr>
                <w:szCs w:val="20"/>
              </w:rPr>
              <w:t>Besides the project support, does your household have other source of support to improve the household living standard?</w:t>
            </w:r>
          </w:p>
          <w:p w14:paraId="1BB8DDA4" w14:textId="77777777" w:rsidR="00AC27CE" w:rsidRPr="00AC27CE" w:rsidRDefault="00AC27CE" w:rsidP="009B7C92">
            <w:pPr>
              <w:pStyle w:val="ASIBodyCopy"/>
              <w:rPr>
                <w:szCs w:val="20"/>
              </w:rPr>
            </w:pPr>
            <w:r w:rsidRPr="00AC27CE">
              <w:rPr>
                <w:szCs w:val="20"/>
              </w:rPr>
              <w:t>From local authority</w:t>
            </w:r>
          </w:p>
          <w:p w14:paraId="1E1BA02A" w14:textId="77777777" w:rsidR="00AC27CE" w:rsidRPr="00AC27CE" w:rsidRDefault="00AC27CE" w:rsidP="009B7C92">
            <w:pPr>
              <w:pStyle w:val="ASIBodyCopy"/>
              <w:rPr>
                <w:szCs w:val="20"/>
              </w:rPr>
            </w:pPr>
            <w:r w:rsidRPr="00AC27CE">
              <w:rPr>
                <w:szCs w:val="20"/>
              </w:rPr>
              <w:t>From other sources, please describe</w:t>
            </w:r>
          </w:p>
        </w:tc>
      </w:tr>
      <w:tr w:rsidR="00AC27CE" w:rsidRPr="00AC27CE" w14:paraId="359F6C76" w14:textId="77777777" w:rsidTr="00466020">
        <w:tc>
          <w:tcPr>
            <w:tcW w:w="1075" w:type="dxa"/>
          </w:tcPr>
          <w:p w14:paraId="3067EC5C" w14:textId="77777777" w:rsidR="00AC27CE" w:rsidRPr="00AC27CE" w:rsidRDefault="00AC27CE" w:rsidP="009B7C92">
            <w:pPr>
              <w:pStyle w:val="ASIBodyCopy"/>
              <w:rPr>
                <w:szCs w:val="20"/>
              </w:rPr>
            </w:pPr>
          </w:p>
        </w:tc>
        <w:tc>
          <w:tcPr>
            <w:tcW w:w="8460" w:type="dxa"/>
          </w:tcPr>
          <w:p w14:paraId="1DE35779" w14:textId="77777777" w:rsidR="00AC27CE" w:rsidRPr="00AC27CE" w:rsidRDefault="00AC27CE" w:rsidP="009B7C92">
            <w:pPr>
              <w:pStyle w:val="ASIBodyCopy"/>
              <w:rPr>
                <w:szCs w:val="20"/>
              </w:rPr>
            </w:pPr>
            <w:r w:rsidRPr="00AC27CE">
              <w:rPr>
                <w:szCs w:val="20"/>
              </w:rPr>
              <w:t>Recommendations/other opinions of the household</w:t>
            </w:r>
          </w:p>
        </w:tc>
      </w:tr>
    </w:tbl>
    <w:p w14:paraId="4010CADA" w14:textId="77777777" w:rsidR="00AC27CE" w:rsidRPr="00AC27CE" w:rsidRDefault="00AC27CE" w:rsidP="009B7C92">
      <w:pPr>
        <w:pStyle w:val="ASIBodyCopy"/>
        <w:rPr>
          <w:rFonts w:eastAsia="Arial"/>
          <w:lang w:val="en-US" w:eastAsia="en-US"/>
        </w:rPr>
      </w:pPr>
    </w:p>
    <w:p w14:paraId="5F42DAD2" w14:textId="77777777" w:rsidR="00AC27CE" w:rsidRPr="00AC27CE" w:rsidRDefault="00AC27CE" w:rsidP="009B7C92">
      <w:pPr>
        <w:pStyle w:val="ASIBodyCopy"/>
        <w:rPr>
          <w:rFonts w:eastAsia="Arial"/>
          <w:lang w:val="en-US" w:eastAsia="en-US"/>
        </w:rPr>
      </w:pPr>
    </w:p>
    <w:p w14:paraId="22D18B06" w14:textId="77777777" w:rsidR="00AC27CE" w:rsidRPr="00AC27CE" w:rsidRDefault="00AC27CE" w:rsidP="009B7C92">
      <w:pPr>
        <w:pStyle w:val="ASIBodyCopy"/>
        <w:rPr>
          <w:rFonts w:eastAsia="Arial"/>
          <w:lang w:val="en-US" w:eastAsia="en-US"/>
        </w:rPr>
      </w:pPr>
      <w:r w:rsidRPr="00AC27CE">
        <w:rPr>
          <w:rFonts w:eastAsia="Arial"/>
          <w:lang w:val="en-US" w:eastAsia="en-US"/>
        </w:rPr>
        <w:br w:type="page"/>
      </w:r>
    </w:p>
    <w:p w14:paraId="5BCF2BC3" w14:textId="033605B6" w:rsidR="00AC27CE" w:rsidRPr="00AC27CE" w:rsidRDefault="00AC27CE" w:rsidP="009B7C92">
      <w:pPr>
        <w:pStyle w:val="ASIBodyCopy"/>
        <w:rPr>
          <w:caps/>
          <w:color w:val="1F3864"/>
          <w:szCs w:val="26"/>
          <w:lang w:val="en-US" w:eastAsia="en-US"/>
        </w:rPr>
      </w:pPr>
      <w:bookmarkStart w:id="127" w:name="_Toc477433208"/>
      <w:r w:rsidRPr="00AC27CE">
        <w:rPr>
          <w:caps/>
          <w:color w:val="1F3864"/>
          <w:szCs w:val="26"/>
          <w:lang w:val="en-US" w:eastAsia="en-US"/>
        </w:rPr>
        <w:lastRenderedPageBreak/>
        <w:t>focus group discussion with resettled household</w:t>
      </w:r>
      <w:bookmarkEnd w:id="127"/>
    </w:p>
    <w:p w14:paraId="35CEB5BA"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I. FOCUS GROUP DISCUSSION GUIDE </w:t>
      </w:r>
    </w:p>
    <w:p w14:paraId="561E6AE6" w14:textId="11BB90D2" w:rsidR="00AC27CE" w:rsidRPr="00AC27CE" w:rsidRDefault="00AC27CE" w:rsidP="009B7C92">
      <w:pPr>
        <w:pStyle w:val="ASIBodyCopy"/>
        <w:rPr>
          <w:rFonts w:eastAsia="Arial"/>
          <w:lang w:val="en-US" w:eastAsia="en-US"/>
        </w:rPr>
      </w:pPr>
      <w:r w:rsidRPr="00AC27CE">
        <w:rPr>
          <w:rFonts w:eastAsia="Arial"/>
          <w:lang w:val="en-US" w:eastAsia="en-US"/>
        </w:rPr>
        <w:t xml:space="preserve">Purpose of focus group </w:t>
      </w:r>
      <w:r w:rsidR="00964196" w:rsidRPr="00AC27CE">
        <w:rPr>
          <w:rFonts w:eastAsia="Arial"/>
          <w:lang w:val="en-US" w:eastAsia="en-US"/>
        </w:rPr>
        <w:t>discussion</w:t>
      </w:r>
    </w:p>
    <w:p w14:paraId="67F7DA96" w14:textId="77777777" w:rsidR="00AC27CE" w:rsidRPr="00AC27CE" w:rsidRDefault="00AC27CE" w:rsidP="009B7C92">
      <w:pPr>
        <w:pStyle w:val="ASIBodyCopy"/>
        <w:rPr>
          <w:rFonts w:eastAsia="Arial"/>
          <w:szCs w:val="24"/>
          <w:lang w:val="vi-VN" w:eastAsia="en-US"/>
        </w:rPr>
      </w:pPr>
      <w:r w:rsidRPr="00AC27CE">
        <w:rPr>
          <w:rFonts w:eastAsia="Arial"/>
          <w:szCs w:val="24"/>
          <w:lang w:val="en-US" w:eastAsia="en-US"/>
        </w:rPr>
        <w:t>To understand the awareness and participation level of the resettled households in the project activities, evaluating the relevance of support program and the changes brought by the Project</w:t>
      </w:r>
      <w:r w:rsidRPr="00AC27CE">
        <w:rPr>
          <w:rFonts w:eastAsia="Arial"/>
          <w:szCs w:val="24"/>
          <w:lang w:val="vi-VN" w:eastAsia="en-US"/>
        </w:rPr>
        <w:t xml:space="preserve">. </w:t>
      </w:r>
    </w:p>
    <w:p w14:paraId="2A898EF3" w14:textId="77777777" w:rsidR="00AC27CE" w:rsidRPr="00AC27CE" w:rsidRDefault="00AC27CE" w:rsidP="009B7C92">
      <w:pPr>
        <w:pStyle w:val="ASIBodyCopy"/>
        <w:rPr>
          <w:rFonts w:eastAsia="Arial"/>
          <w:lang w:val="en-US" w:eastAsia="en-US"/>
        </w:rPr>
      </w:pPr>
      <w:r w:rsidRPr="00AC27CE">
        <w:rPr>
          <w:rFonts w:eastAsia="Arial"/>
          <w:lang w:val="en-US" w:eastAsia="en-US"/>
        </w:rPr>
        <w:t>Target for FGD</w:t>
      </w:r>
    </w:p>
    <w:p w14:paraId="7A3DCDAD" w14:textId="2336CAE3" w:rsidR="00AC27CE" w:rsidRPr="00AC27CE" w:rsidRDefault="00AC27CE" w:rsidP="009B7C92">
      <w:pPr>
        <w:pStyle w:val="ASIBodyCopy"/>
        <w:rPr>
          <w:rFonts w:eastAsia="Arial"/>
          <w:lang w:val="en-US" w:eastAsia="en-US"/>
        </w:rPr>
      </w:pPr>
      <w:r w:rsidRPr="00AC27CE">
        <w:rPr>
          <w:rFonts w:eastAsia="Arial"/>
          <w:lang w:val="en-US" w:eastAsia="en-US"/>
        </w:rPr>
        <w:t xml:space="preserve">Interview group of male and female separately. Each group has 6-8 members, who are the member of </w:t>
      </w:r>
      <w:r w:rsidR="00964196" w:rsidRPr="00AC27CE">
        <w:rPr>
          <w:rFonts w:eastAsia="Arial"/>
          <w:lang w:val="en-US" w:eastAsia="en-US"/>
        </w:rPr>
        <w:t>resettled</w:t>
      </w:r>
      <w:r w:rsidRPr="00AC27CE">
        <w:rPr>
          <w:rFonts w:eastAsia="Arial"/>
          <w:lang w:val="en-US" w:eastAsia="en-US"/>
        </w:rPr>
        <w:t xml:space="preserve"> household and are. Each group have poor/near-poor household and ethnic minority household if there’s any.</w:t>
      </w:r>
    </w:p>
    <w:p w14:paraId="3008580A" w14:textId="77777777" w:rsidR="00AC27CE" w:rsidRPr="00AC27CE" w:rsidRDefault="00AC27CE" w:rsidP="009B7C92">
      <w:pPr>
        <w:pStyle w:val="ASIBodyCopy"/>
        <w:rPr>
          <w:rFonts w:eastAsia="Arial"/>
          <w:szCs w:val="24"/>
          <w:lang w:val="en-US" w:eastAsia="en-US"/>
        </w:rPr>
      </w:pPr>
      <w:r w:rsidRPr="00AC27CE">
        <w:rPr>
          <w:rFonts w:eastAsia="Arial"/>
          <w:szCs w:val="24"/>
          <w:lang w:val="en-US" w:eastAsia="en-US"/>
        </w:rPr>
        <w:t>Duration of FGD: 1.5 to 2 hours</w:t>
      </w:r>
    </w:p>
    <w:p w14:paraId="4B264A94" w14:textId="77777777" w:rsidR="00AC27CE" w:rsidRPr="00AC27CE" w:rsidRDefault="00AC27CE" w:rsidP="009B7C92">
      <w:pPr>
        <w:pStyle w:val="ASIBodyCopy"/>
        <w:rPr>
          <w:rFonts w:eastAsia="Arial"/>
          <w:szCs w:val="24"/>
          <w:lang w:val="en-US" w:eastAsia="en-US"/>
        </w:rPr>
      </w:pPr>
      <w:r w:rsidRPr="00AC27CE">
        <w:rPr>
          <w:rFonts w:eastAsia="Arial"/>
          <w:szCs w:val="24"/>
          <w:lang w:val="en-US" w:eastAsia="en-US"/>
        </w:rPr>
        <w:t xml:space="preserve">Task assignment: </w:t>
      </w:r>
    </w:p>
    <w:p w14:paraId="1707EC88" w14:textId="77777777" w:rsidR="00AC27CE" w:rsidRPr="00AC27CE" w:rsidRDefault="00AC27CE" w:rsidP="009B7C92">
      <w:pPr>
        <w:pStyle w:val="ASIBodyCopy"/>
        <w:rPr>
          <w:rFonts w:eastAsia="Arial"/>
          <w:lang w:val="vi-VN" w:eastAsia="en-US"/>
        </w:rPr>
      </w:pPr>
      <w:r w:rsidRPr="00AC27CE">
        <w:rPr>
          <w:rFonts w:eastAsia="Arial"/>
          <w:lang w:val="vi-VN" w:eastAsia="en-US"/>
        </w:rPr>
        <w:t>Notetaking officer record information about the group discussion in a personal notebook then re-type it into computer at the end of the survey or the end of day</w:t>
      </w:r>
    </w:p>
    <w:p w14:paraId="2609CBF0" w14:textId="77777777" w:rsidR="00AC27CE" w:rsidRPr="00AC27CE" w:rsidRDefault="00AC27CE" w:rsidP="009B7C92">
      <w:pPr>
        <w:pStyle w:val="ASIBodyCopy"/>
        <w:rPr>
          <w:rFonts w:eastAsia="Arial"/>
          <w:lang w:val="vi-VN" w:eastAsia="en-US"/>
        </w:rPr>
      </w:pPr>
      <w:r w:rsidRPr="00AC27CE">
        <w:rPr>
          <w:rFonts w:eastAsia="Arial"/>
          <w:lang w:val="vi-VN" w:eastAsia="en-US"/>
        </w:rPr>
        <w:t>Officer incharge of taking note should actively record and take pictures</w:t>
      </w:r>
    </w:p>
    <w:p w14:paraId="60E1884F" w14:textId="77777777" w:rsidR="00AC27CE" w:rsidRPr="00AC27CE" w:rsidRDefault="00AC27CE" w:rsidP="009B7C92">
      <w:pPr>
        <w:pStyle w:val="ASIBodyCopy"/>
        <w:rPr>
          <w:rFonts w:eastAsia="Arial"/>
          <w:lang w:val="vi-VN" w:eastAsia="en-US"/>
        </w:rPr>
      </w:pPr>
      <w:r w:rsidRPr="00AC27CE">
        <w:rPr>
          <w:rFonts w:eastAsia="Arial"/>
          <w:lang w:val="vi-VN" w:eastAsia="en-US"/>
        </w:rPr>
        <w:t>How to take note: record the FGD by each question, example, along with the time at which GDF take places, who raise their statements, how do responder raises his/her statement? Does the atmosphere of FGD stay at high level, does everyone discussing lively and enthusiastic? The notetaker should focus on recording the response of participants rather than the question of excecutive officer.</w:t>
      </w:r>
    </w:p>
    <w:p w14:paraId="47371B89" w14:textId="77777777" w:rsidR="00AC27CE" w:rsidRPr="00AC27CE" w:rsidRDefault="00AC27CE" w:rsidP="009B7C92">
      <w:pPr>
        <w:pStyle w:val="ASIBodyCopy"/>
        <w:rPr>
          <w:rFonts w:eastAsia="Arial"/>
          <w:i/>
          <w:lang w:val="vi-VN" w:eastAsia="en-US"/>
        </w:rPr>
      </w:pPr>
      <w:r w:rsidRPr="00AC27CE">
        <w:rPr>
          <w:rFonts w:eastAsia="Arial"/>
          <w:i/>
          <w:lang w:val="en-US" w:eastAsia="en-US"/>
        </w:rPr>
        <w:t>Stationery</w:t>
      </w:r>
      <w:r w:rsidRPr="00AC27CE">
        <w:rPr>
          <w:rFonts w:eastAsia="Arial"/>
          <w:i/>
          <w:lang w:val="vi-VN" w:eastAsia="en-US"/>
        </w:rPr>
        <w:t>:</w:t>
      </w:r>
    </w:p>
    <w:p w14:paraId="282832A2" w14:textId="77777777" w:rsidR="00AC27CE" w:rsidRPr="00AC27CE" w:rsidRDefault="00AC27CE" w:rsidP="009B7C92">
      <w:pPr>
        <w:pStyle w:val="ASIBodyCopy"/>
        <w:rPr>
          <w:rFonts w:eastAsia="Arial"/>
          <w:lang w:val="vi-VN" w:eastAsia="en-US"/>
        </w:rPr>
      </w:pPr>
      <w:r w:rsidRPr="00AC27CE">
        <w:rPr>
          <w:rFonts w:eastAsia="Arial"/>
          <w:lang w:val="en-US" w:eastAsia="en-US"/>
        </w:rPr>
        <w:t>3</w:t>
      </w:r>
      <w:r w:rsidRPr="00AC27CE">
        <w:rPr>
          <w:rFonts w:eastAsia="Arial"/>
          <w:lang w:val="vi-VN" w:eastAsia="en-US"/>
        </w:rPr>
        <w:t xml:space="preserve"> A0</w:t>
      </w:r>
      <w:r w:rsidRPr="00AC27CE">
        <w:rPr>
          <w:rFonts w:eastAsia="Arial"/>
          <w:lang w:val="en-US" w:eastAsia="en-US"/>
        </w:rPr>
        <w:t xml:space="preserve"> papers</w:t>
      </w:r>
    </w:p>
    <w:p w14:paraId="292B3EDB"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12 </w:t>
      </w:r>
      <w:r w:rsidRPr="00AC27CE">
        <w:rPr>
          <w:rFonts w:eastAsia="Arial"/>
          <w:lang w:val="en-US" w:eastAsia="en-US"/>
        </w:rPr>
        <w:t xml:space="preserve">color </w:t>
      </w:r>
      <w:r w:rsidRPr="00AC27CE">
        <w:rPr>
          <w:rFonts w:eastAsia="Arial"/>
          <w:lang w:val="vi-VN" w:eastAsia="en-US"/>
        </w:rPr>
        <w:t>A4</w:t>
      </w:r>
      <w:r w:rsidRPr="00AC27CE">
        <w:rPr>
          <w:rFonts w:eastAsia="Arial"/>
          <w:lang w:val="en-US" w:eastAsia="en-US"/>
        </w:rPr>
        <w:t xml:space="preserve"> papers</w:t>
      </w:r>
    </w:p>
    <w:p w14:paraId="7B170E67"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02 </w:t>
      </w:r>
      <w:r w:rsidRPr="00AC27CE">
        <w:rPr>
          <w:rFonts w:eastAsia="Arial"/>
          <w:lang w:val="en-US" w:eastAsia="en-US"/>
        </w:rPr>
        <w:t>double size tapes</w:t>
      </w:r>
    </w:p>
    <w:p w14:paraId="3E90841F"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01 </w:t>
      </w:r>
      <w:r w:rsidRPr="00AC27CE">
        <w:rPr>
          <w:rFonts w:eastAsia="Arial"/>
          <w:lang w:val="en-US" w:eastAsia="en-US"/>
        </w:rPr>
        <w:t>one size tape</w:t>
      </w:r>
    </w:p>
    <w:p w14:paraId="49297918"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06 </w:t>
      </w:r>
      <w:r w:rsidRPr="00AC27CE">
        <w:rPr>
          <w:rFonts w:eastAsia="Arial"/>
          <w:lang w:val="en-US" w:eastAsia="en-US"/>
        </w:rPr>
        <w:t>marker pen</w:t>
      </w:r>
    </w:p>
    <w:p w14:paraId="571773C5"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06 </w:t>
      </w:r>
      <w:r w:rsidRPr="00AC27CE">
        <w:rPr>
          <w:rFonts w:eastAsia="Arial"/>
          <w:lang w:val="en-US" w:eastAsia="en-US"/>
        </w:rPr>
        <w:t xml:space="preserve">pencils and erasers </w:t>
      </w:r>
    </w:p>
    <w:p w14:paraId="39C1358B" w14:textId="77777777" w:rsidR="00AC27CE" w:rsidRPr="00AC27CE" w:rsidRDefault="00AC27CE" w:rsidP="009B7C92">
      <w:pPr>
        <w:pStyle w:val="ASIBodyCopy"/>
        <w:rPr>
          <w:rFonts w:eastAsia="Arial"/>
          <w:lang w:val="vi-VN" w:eastAsia="en-US"/>
        </w:rPr>
      </w:pPr>
      <w:r w:rsidRPr="00AC27CE">
        <w:rPr>
          <w:rFonts w:eastAsia="Arial"/>
          <w:lang w:val="vi-VN" w:eastAsia="en-US"/>
        </w:rPr>
        <w:t>01 scissors</w:t>
      </w:r>
    </w:p>
    <w:p w14:paraId="442FDB54" w14:textId="77777777" w:rsidR="00AC27CE" w:rsidRPr="00AC27CE" w:rsidRDefault="00AC27CE" w:rsidP="009B7C92">
      <w:pPr>
        <w:pStyle w:val="ASIBodyCopy"/>
        <w:rPr>
          <w:rFonts w:eastAsia="Arial"/>
          <w:i/>
          <w:lang w:val="vi-VN" w:eastAsia="en-US"/>
        </w:rPr>
      </w:pPr>
      <w:r w:rsidRPr="00AC27CE">
        <w:rPr>
          <w:rFonts w:eastAsia="Arial"/>
          <w:i/>
          <w:lang w:val="en-US" w:eastAsia="en-US"/>
        </w:rPr>
        <w:t>Every single FGD must follow following codes</w:t>
      </w:r>
      <w:r w:rsidRPr="00AC27CE">
        <w:rPr>
          <w:rFonts w:eastAsia="Arial"/>
          <w:i/>
          <w:lang w:val="vi-VN" w:eastAsia="en-US"/>
        </w:rPr>
        <w:t>:</w:t>
      </w:r>
    </w:p>
    <w:p w14:paraId="7AFE0A71"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Encourage the active participation of every single participant </w:t>
      </w:r>
    </w:p>
    <w:p w14:paraId="7EE38496"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Encourage the </w:t>
      </w:r>
      <w:r w:rsidRPr="00AC27CE">
        <w:rPr>
          <w:rFonts w:eastAsia="Arial"/>
          <w:lang w:val="en-US" w:eastAsia="en-US"/>
        </w:rPr>
        <w:t xml:space="preserve">discussion of every members </w:t>
      </w:r>
    </w:p>
    <w:p w14:paraId="7962724A"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Ensure the </w:t>
      </w:r>
      <w:r w:rsidRPr="00AC27CE">
        <w:rPr>
          <w:rFonts w:eastAsia="Arial"/>
          <w:lang w:val="en-US" w:eastAsia="en-US"/>
        </w:rPr>
        <w:t>fairness, equality of rights and voice of all participants</w:t>
      </w:r>
    </w:p>
    <w:p w14:paraId="50C76E34"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Both officers only guide the participant and do not give out any statement </w:t>
      </w:r>
    </w:p>
    <w:p w14:paraId="0DDB9B55" w14:textId="77777777" w:rsidR="00AC27CE" w:rsidRPr="00AC27CE" w:rsidRDefault="00AC27CE" w:rsidP="009B7C92">
      <w:pPr>
        <w:pStyle w:val="ASIBodyCopy"/>
        <w:rPr>
          <w:rFonts w:eastAsia="Arial"/>
          <w:lang w:val="vi-VN" w:eastAsia="en-US"/>
        </w:rPr>
      </w:pPr>
      <w:r w:rsidRPr="00AC27CE">
        <w:rPr>
          <w:rFonts w:eastAsia="Arial"/>
          <w:lang w:val="en-US" w:eastAsia="en-US"/>
        </w:rPr>
        <w:t>Both officers accept the response of all participants and do not judge any of them</w:t>
      </w:r>
    </w:p>
    <w:p w14:paraId="3CE2C892" w14:textId="77777777" w:rsidR="00AC27CE" w:rsidRPr="00AC27CE" w:rsidRDefault="00AC27CE" w:rsidP="009B7C92">
      <w:pPr>
        <w:pStyle w:val="ASIBodyCopy"/>
        <w:rPr>
          <w:rFonts w:eastAsia="Arial"/>
          <w:lang w:val="vi-VN" w:eastAsia="en-US"/>
        </w:rPr>
      </w:pPr>
      <w:r w:rsidRPr="00AC27CE">
        <w:rPr>
          <w:rFonts w:eastAsia="Arial"/>
          <w:i/>
          <w:lang w:val="vi-VN" w:eastAsia="en-US"/>
        </w:rPr>
        <w:t xml:space="preserve">Ask the participants for permission for recording and taking pictures </w:t>
      </w:r>
    </w:p>
    <w:p w14:paraId="633567D2" w14:textId="77777777" w:rsidR="00AC27CE" w:rsidRPr="00AC27CE" w:rsidRDefault="00AC27CE" w:rsidP="009B7C92">
      <w:pPr>
        <w:pStyle w:val="ASIBodyCopy"/>
        <w:rPr>
          <w:rFonts w:eastAsia="Arial"/>
          <w:lang w:val="vi-VN" w:eastAsia="en-US"/>
        </w:rPr>
      </w:pPr>
    </w:p>
    <w:p w14:paraId="12DCDAE1" w14:textId="77777777" w:rsidR="00AC27CE" w:rsidRPr="00AC27CE" w:rsidRDefault="00AC27CE" w:rsidP="009B7C92">
      <w:pPr>
        <w:pStyle w:val="ASIBodyCopy"/>
        <w:rPr>
          <w:rFonts w:eastAsia="Arial"/>
          <w:lang w:val="vi-VN" w:eastAsia="en-US"/>
        </w:rPr>
      </w:pPr>
      <w:r w:rsidRPr="00AC27CE">
        <w:rPr>
          <w:rFonts w:eastAsia="Arial"/>
          <w:lang w:val="vi-VN" w:eastAsia="en-US"/>
        </w:rPr>
        <w:br w:type="page"/>
      </w:r>
    </w:p>
    <w:p w14:paraId="3DC59951" w14:textId="77777777" w:rsidR="00AC27CE" w:rsidRPr="00AC27CE" w:rsidRDefault="00AC27CE" w:rsidP="009B7C92">
      <w:pPr>
        <w:pStyle w:val="ASIBodyCopy"/>
        <w:rPr>
          <w:rFonts w:eastAsia="Arial"/>
          <w:lang w:val="vi-VN" w:eastAsia="en-US"/>
        </w:rPr>
      </w:pPr>
      <w:r w:rsidRPr="00AC27CE">
        <w:rPr>
          <w:rFonts w:eastAsia="Arial"/>
          <w:lang w:val="vi-VN" w:eastAsia="en-US"/>
        </w:rPr>
        <w:lastRenderedPageBreak/>
        <w:t xml:space="preserve">II. </w:t>
      </w:r>
      <w:r w:rsidRPr="00AC27CE">
        <w:rPr>
          <w:rFonts w:eastAsia="Arial"/>
          <w:lang w:val="en-US" w:eastAsia="en-US"/>
        </w:rPr>
        <w:t>STEPS TO IMPLEMENT</w:t>
      </w:r>
    </w:p>
    <w:p w14:paraId="60979F60" w14:textId="77777777" w:rsidR="00AC27CE" w:rsidRPr="00AC27CE" w:rsidRDefault="00AC27CE" w:rsidP="009B7C92">
      <w:pPr>
        <w:pStyle w:val="ASIBodyCopy"/>
        <w:rPr>
          <w:rFonts w:eastAsia="Arial"/>
          <w:lang w:val="vi-VN" w:eastAsia="en-US"/>
        </w:rPr>
      </w:pPr>
      <w:r w:rsidRPr="00AC27CE">
        <w:rPr>
          <w:rFonts w:eastAsia="Arial"/>
          <w:lang w:val="en-US" w:eastAsia="en-US"/>
        </w:rPr>
        <w:t>Step 1:</w:t>
      </w:r>
      <w:r w:rsidRPr="00AC27CE">
        <w:rPr>
          <w:rFonts w:eastAsia="Arial"/>
          <w:lang w:val="vi-VN" w:eastAsia="en-US"/>
        </w:rPr>
        <w:t xml:space="preserve"> </w:t>
      </w:r>
      <w:r w:rsidRPr="00AC27CE">
        <w:rPr>
          <w:rFonts w:eastAsia="Arial"/>
          <w:lang w:val="en-US" w:eastAsia="en-US"/>
        </w:rPr>
        <w:t>Self introduce and asking for permission</w:t>
      </w:r>
    </w:p>
    <w:p w14:paraId="33CA15BE" w14:textId="77777777" w:rsidR="00AC27CE" w:rsidRPr="00AC27CE" w:rsidRDefault="00AC27CE" w:rsidP="009B7C92">
      <w:pPr>
        <w:pStyle w:val="ASIBodyCopy"/>
        <w:rPr>
          <w:rFonts w:eastAsia="Arial"/>
          <w:lang w:val="vi-VN" w:eastAsia="en-US"/>
        </w:rPr>
      </w:pPr>
      <w:r w:rsidRPr="00AC27CE">
        <w:rPr>
          <w:rFonts w:eastAsia="Arial"/>
          <w:lang w:val="en-US" w:eastAsia="en-US"/>
        </w:rPr>
        <w:t>Introduce the survey team</w:t>
      </w:r>
    </w:p>
    <w:p w14:paraId="6AB0FB21"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Introduce </w:t>
      </w:r>
      <w:r w:rsidRPr="00AC27CE">
        <w:rPr>
          <w:rFonts w:eastAsia="Arial"/>
          <w:lang w:val="en-US" w:eastAsia="en-US"/>
        </w:rPr>
        <w:t>the purpose, content and the process of FGD</w:t>
      </w:r>
    </w:p>
    <w:p w14:paraId="229F0A6A"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Ask for their identity and write their name on a colored paper then stick it on participants’ shirt. </w:t>
      </w:r>
    </w:p>
    <w:p w14:paraId="4A5F4DCA" w14:textId="77777777" w:rsidR="00AC27CE" w:rsidRPr="00AC27CE" w:rsidRDefault="00AC27CE" w:rsidP="009B7C92">
      <w:pPr>
        <w:pStyle w:val="ASIBodyCopy"/>
        <w:rPr>
          <w:rFonts w:eastAsia="Arial"/>
          <w:lang w:val="vi-VN" w:eastAsia="en-US"/>
        </w:rPr>
      </w:pPr>
      <w:r w:rsidRPr="00AC27CE">
        <w:rPr>
          <w:rFonts w:eastAsia="Arial"/>
          <w:lang w:val="vi-VN" w:eastAsia="en-US"/>
        </w:rPr>
        <w:t>Ask</w:t>
      </w:r>
      <w:r w:rsidRPr="00AC27CE">
        <w:rPr>
          <w:rFonts w:eastAsia="Arial"/>
          <w:lang w:val="en-US" w:eastAsia="en-US"/>
        </w:rPr>
        <w:t xml:space="preserve"> for the permission to record. </w:t>
      </w:r>
    </w:p>
    <w:p w14:paraId="45380A96" w14:textId="77777777" w:rsidR="00AC27CE" w:rsidRPr="00AC27CE" w:rsidRDefault="00AC27CE" w:rsidP="009B7C92">
      <w:pPr>
        <w:pStyle w:val="ASIBodyCopy"/>
        <w:rPr>
          <w:rFonts w:eastAsia="Arial"/>
          <w:lang w:val="vi-VN" w:eastAsia="en-US"/>
        </w:rPr>
      </w:pPr>
      <w:r w:rsidRPr="00AC27CE">
        <w:rPr>
          <w:rFonts w:eastAsia="Arial"/>
          <w:lang w:val="en-US" w:eastAsia="en-US"/>
        </w:rPr>
        <w:t>Step</w:t>
      </w:r>
      <w:r w:rsidRPr="00AC27CE">
        <w:rPr>
          <w:rFonts w:eastAsia="Arial"/>
          <w:lang w:val="vi-VN" w:eastAsia="en-US"/>
        </w:rPr>
        <w:t xml:space="preserve"> 2: </w:t>
      </w:r>
      <w:r w:rsidRPr="00AC27CE">
        <w:rPr>
          <w:rFonts w:eastAsia="Arial"/>
          <w:lang w:val="en-US" w:eastAsia="en-US"/>
        </w:rPr>
        <w:t>Start discussion</w:t>
      </w:r>
    </w:p>
    <w:p w14:paraId="11FAEBEB" w14:textId="77777777" w:rsidR="00AC27CE" w:rsidRPr="00AC27CE" w:rsidRDefault="00AC27CE" w:rsidP="009B7C92">
      <w:pPr>
        <w:pStyle w:val="ASIBodyCopy"/>
        <w:rPr>
          <w:rFonts w:eastAsia="Arial"/>
          <w:lang w:val="vi-VN" w:eastAsia="en-US"/>
        </w:rPr>
      </w:pPr>
      <w:r w:rsidRPr="00AC27CE">
        <w:rPr>
          <w:rFonts w:eastAsia="Arial"/>
          <w:lang w:val="en-US" w:eastAsia="en-US"/>
        </w:rPr>
        <w:t>III. FOCUS GROUP DISCUSSION CONTENT</w:t>
      </w:r>
    </w:p>
    <w:p w14:paraId="62395E86" w14:textId="77777777" w:rsidR="00AC27CE" w:rsidRPr="00AC27CE" w:rsidRDefault="00AC27CE" w:rsidP="009B7C92">
      <w:pPr>
        <w:pStyle w:val="ASIBodyCopy"/>
        <w:rPr>
          <w:rFonts w:eastAsia="Arial"/>
          <w:lang w:val="en-US" w:eastAsia="en-US"/>
        </w:rPr>
      </w:pPr>
      <w:r w:rsidRPr="00AC27CE">
        <w:rPr>
          <w:rFonts w:eastAsia="Arial"/>
          <w:lang w:val="en-US" w:eastAsia="en-US"/>
        </w:rPr>
        <w:t>Exercise 1: Mapping the resettlement place and the commune/village</w:t>
      </w:r>
    </w:p>
    <w:p w14:paraId="4DEC37CF" w14:textId="77777777" w:rsidR="00AC27CE" w:rsidRPr="00AC27CE" w:rsidRDefault="00AC27CE" w:rsidP="009B7C92">
      <w:pPr>
        <w:pStyle w:val="ASIBodyCopy"/>
        <w:rPr>
          <w:rFonts w:eastAsia="Arial"/>
          <w:i/>
          <w:lang w:val="en-US" w:eastAsia="en-US"/>
        </w:rPr>
      </w:pPr>
      <w:r w:rsidRPr="00AC27CE">
        <w:rPr>
          <w:rFonts w:eastAsia="Arial"/>
          <w:i/>
          <w:lang w:val="en-US" w:eastAsia="en-US"/>
        </w:rPr>
        <w:t xml:space="preserve">Content: </w:t>
      </w:r>
    </w:p>
    <w:p w14:paraId="7A25E713" w14:textId="77777777" w:rsidR="00AC27CE" w:rsidRPr="00AC27CE" w:rsidRDefault="00AC27CE" w:rsidP="009B7C92">
      <w:pPr>
        <w:pStyle w:val="ASIBodyCopy"/>
        <w:rPr>
          <w:rFonts w:eastAsia="Arial"/>
          <w:i/>
          <w:lang w:val="en-US" w:eastAsia="en-US"/>
        </w:rPr>
      </w:pPr>
      <w:r w:rsidRPr="00AC27CE">
        <w:rPr>
          <w:rFonts w:eastAsia="Arial"/>
          <w:lang w:val="en-US" w:eastAsia="en-US"/>
        </w:rPr>
        <w:t>All participants draw on 1 paper the commune/village map and the resettlement place</w:t>
      </w:r>
    </w:p>
    <w:p w14:paraId="1B1EACCE" w14:textId="77777777" w:rsidR="00AC27CE" w:rsidRPr="00AC27CE" w:rsidRDefault="00AC27CE" w:rsidP="009B7C92">
      <w:pPr>
        <w:pStyle w:val="ASIBodyCopy"/>
        <w:rPr>
          <w:rFonts w:eastAsia="Arial"/>
          <w:i/>
          <w:lang w:val="en-US" w:eastAsia="en-US"/>
        </w:rPr>
      </w:pPr>
      <w:r w:rsidRPr="00AC27CE">
        <w:rPr>
          <w:rFonts w:eastAsia="Arial"/>
          <w:lang w:val="en-US" w:eastAsia="en-US"/>
        </w:rPr>
        <w:t xml:space="preserve">On that map, mark the household place, the administrative center, school, commune health’s clinic, cultural house and other important facilities. </w:t>
      </w:r>
    </w:p>
    <w:p w14:paraId="02D819B4" w14:textId="77777777" w:rsidR="00AC27CE" w:rsidRPr="00AC27CE" w:rsidRDefault="00AC27CE" w:rsidP="009B7C92">
      <w:pPr>
        <w:pStyle w:val="ASIBodyCopy"/>
        <w:rPr>
          <w:rFonts w:eastAsia="Arial"/>
          <w:i/>
          <w:lang w:val="en-US" w:eastAsia="en-US"/>
        </w:rPr>
      </w:pPr>
      <w:r w:rsidRPr="00AC27CE">
        <w:rPr>
          <w:rFonts w:eastAsia="Arial"/>
          <w:i/>
          <w:lang w:val="en-US" w:eastAsia="en-US"/>
        </w:rPr>
        <w:t>The map will be used for the households to evaluate the relevance of the resettlement activities in Exercise 2</w:t>
      </w:r>
    </w:p>
    <w:p w14:paraId="375ED114" w14:textId="77777777" w:rsidR="00AC27CE" w:rsidRPr="00AC27CE" w:rsidRDefault="00AC27CE" w:rsidP="009B7C92">
      <w:pPr>
        <w:pStyle w:val="ASIBodyCopy"/>
        <w:rPr>
          <w:rFonts w:eastAsia="Arial"/>
          <w:i/>
          <w:sz w:val="6"/>
          <w:lang w:val="vi-VN" w:eastAsia="en-US"/>
        </w:rPr>
      </w:pPr>
    </w:p>
    <w:p w14:paraId="4B87B912" w14:textId="77777777" w:rsidR="00AC27CE" w:rsidRPr="00AC27CE" w:rsidRDefault="00AC27CE" w:rsidP="009B7C92">
      <w:pPr>
        <w:pStyle w:val="ASIBodyCopy"/>
        <w:rPr>
          <w:rFonts w:eastAsia="Arial"/>
          <w:lang w:val="vi-VN" w:eastAsia="en-US"/>
        </w:rPr>
      </w:pPr>
      <w:r w:rsidRPr="00AC27CE">
        <w:rPr>
          <w:rFonts w:eastAsia="Arial"/>
          <w:lang w:val="en-US" w:eastAsia="en-US"/>
        </w:rPr>
        <w:t>Exercise 2: List the project’s activities and evaluate the relevance of support with the households’ demand</w:t>
      </w:r>
    </w:p>
    <w:p w14:paraId="30D3B8FD" w14:textId="77777777" w:rsidR="00AC27CE" w:rsidRPr="00AC27CE" w:rsidRDefault="00AC27CE" w:rsidP="009B7C92">
      <w:pPr>
        <w:pStyle w:val="ASIBodyCopy"/>
        <w:rPr>
          <w:rFonts w:eastAsia="Arial"/>
          <w:i/>
          <w:lang w:val="vi-VN" w:eastAsia="en-US"/>
        </w:rPr>
      </w:pPr>
      <w:r w:rsidRPr="00AC27CE">
        <w:rPr>
          <w:rFonts w:eastAsia="Arial"/>
          <w:i/>
          <w:lang w:val="en-US" w:eastAsia="en-US"/>
        </w:rPr>
        <w:t>Content</w:t>
      </w:r>
      <w:r w:rsidRPr="00AC27CE">
        <w:rPr>
          <w:rFonts w:eastAsia="Arial"/>
          <w:i/>
          <w:lang w:val="vi-VN" w:eastAsia="en-US"/>
        </w:rPr>
        <w:t>:</w:t>
      </w:r>
    </w:p>
    <w:p w14:paraId="456C8665" w14:textId="77777777" w:rsidR="00AC27CE" w:rsidRPr="00AC27CE" w:rsidRDefault="00AC27CE" w:rsidP="009B7C92">
      <w:pPr>
        <w:pStyle w:val="ASIBodyCopy"/>
        <w:rPr>
          <w:rFonts w:eastAsia="Arial"/>
          <w:lang w:val="vi-VN" w:eastAsia="en-US"/>
        </w:rPr>
      </w:pPr>
      <w:r w:rsidRPr="00AC27CE">
        <w:rPr>
          <w:rFonts w:eastAsia="Arial"/>
          <w:lang w:val="en-US" w:eastAsia="en-US"/>
        </w:rPr>
        <w:t>List the project’s activities</w:t>
      </w:r>
    </w:p>
    <w:p w14:paraId="6F6CAB47" w14:textId="77777777" w:rsidR="00AC27CE" w:rsidRPr="00AC27CE" w:rsidRDefault="00AC27CE" w:rsidP="009B7C92">
      <w:pPr>
        <w:pStyle w:val="ASIBodyCopy"/>
        <w:rPr>
          <w:rFonts w:eastAsia="Arial"/>
          <w:lang w:val="vi-VN" w:eastAsia="en-US"/>
        </w:rPr>
      </w:pPr>
      <w:r w:rsidRPr="00AC27CE">
        <w:rPr>
          <w:rFonts w:eastAsia="Arial"/>
          <w:lang w:val="en-US" w:eastAsia="en-US"/>
        </w:rPr>
        <w:t>Discussion about each activities listed: Grade the relevance from 1 to 5 according the following scale:</w:t>
      </w:r>
    </w:p>
    <w:p w14:paraId="36F3B3C9" w14:textId="77777777" w:rsidR="00AC27CE" w:rsidRPr="00AC27CE" w:rsidRDefault="00AC27CE" w:rsidP="009B7C92">
      <w:pPr>
        <w:pStyle w:val="ASIBodyCopy"/>
        <w:rPr>
          <w:rFonts w:eastAsia="Arial"/>
          <w:lang w:val="vi-VN" w:eastAsia="en-US"/>
        </w:rPr>
      </w:pPr>
      <w:r w:rsidRPr="00AC27CE">
        <w:rPr>
          <w:rFonts w:eastAsia="Arial"/>
          <w:i/>
          <w:lang w:val="en-US" w:eastAsia="en-US"/>
        </w:rPr>
        <w:t>Scale</w:t>
      </w:r>
      <w:r w:rsidRPr="00AC27CE">
        <w:rPr>
          <w:rFonts w:eastAsia="Arial"/>
          <w:i/>
          <w:lang w:val="vi-VN" w:eastAsia="en-US"/>
        </w:rPr>
        <w:t>:</w:t>
      </w:r>
      <w:r w:rsidRPr="00AC27CE">
        <w:rPr>
          <w:rFonts w:eastAsia="Arial"/>
          <w:lang w:val="vi-VN" w:eastAsia="en-US"/>
        </w:rPr>
        <w:t xml:space="preserve"> </w:t>
      </w:r>
    </w:p>
    <w:p w14:paraId="3E44FC90" w14:textId="3C7F416F" w:rsidR="00AC27CE" w:rsidRPr="00AC27CE" w:rsidRDefault="00AC27CE" w:rsidP="009B7C92">
      <w:pPr>
        <w:pStyle w:val="ASIBodyCopy"/>
        <w:rPr>
          <w:rFonts w:eastAsia="Arial"/>
          <w:lang w:val="vi-VN" w:eastAsia="en-US"/>
        </w:rPr>
      </w:pPr>
      <w:r w:rsidRPr="00AC27CE">
        <w:rPr>
          <w:rFonts w:eastAsia="Arial"/>
          <w:lang w:val="en-US" w:eastAsia="en-US"/>
        </w:rPr>
        <w:t>1</w:t>
      </w:r>
      <w:r w:rsidRPr="00AC27CE">
        <w:rPr>
          <w:rFonts w:eastAsia="Arial"/>
          <w:lang w:val="vi-VN" w:eastAsia="en-US"/>
        </w:rPr>
        <w:t xml:space="preserve"> – </w:t>
      </w:r>
      <w:r w:rsidR="00964196" w:rsidRPr="00AC27CE">
        <w:rPr>
          <w:rFonts w:eastAsia="Arial"/>
          <w:lang w:val="en-US" w:eastAsia="en-US"/>
        </w:rPr>
        <w:t>Irrelevant</w:t>
      </w:r>
      <w:r w:rsidRPr="00AC27CE">
        <w:rPr>
          <w:rFonts w:eastAsia="Arial"/>
          <w:lang w:val="vi-VN" w:eastAsia="en-US"/>
        </w:rPr>
        <w:t xml:space="preserve">; 2 – </w:t>
      </w:r>
      <w:r w:rsidRPr="00AC27CE">
        <w:rPr>
          <w:rFonts w:eastAsia="Arial"/>
          <w:lang w:val="en-US" w:eastAsia="en-US"/>
        </w:rPr>
        <w:t>Little relevant</w:t>
      </w:r>
      <w:r w:rsidRPr="00AC27CE">
        <w:rPr>
          <w:rFonts w:eastAsia="Arial"/>
          <w:lang w:val="vi-VN" w:eastAsia="en-US"/>
        </w:rPr>
        <w:t xml:space="preserve">; 3 – </w:t>
      </w:r>
      <w:r w:rsidRPr="00AC27CE">
        <w:rPr>
          <w:rFonts w:eastAsia="Arial"/>
          <w:lang w:val="en-US" w:eastAsia="en-US"/>
        </w:rPr>
        <w:t>Relevant</w:t>
      </w:r>
      <w:r w:rsidRPr="00AC27CE">
        <w:rPr>
          <w:rFonts w:eastAsia="Arial"/>
          <w:lang w:val="vi-VN" w:eastAsia="en-US"/>
        </w:rPr>
        <w:t xml:space="preserve">; 4 – </w:t>
      </w:r>
      <w:r w:rsidRPr="00AC27CE">
        <w:rPr>
          <w:rFonts w:eastAsia="Arial"/>
          <w:lang w:val="en-US" w:eastAsia="en-US"/>
        </w:rPr>
        <w:t>Very relevant</w:t>
      </w:r>
      <w:r w:rsidRPr="00AC27CE">
        <w:rPr>
          <w:rFonts w:eastAsia="Arial"/>
          <w:lang w:val="vi-VN" w:eastAsia="en-US"/>
        </w:rPr>
        <w:t xml:space="preserve"> </w:t>
      </w:r>
    </w:p>
    <w:p w14:paraId="7799F248" w14:textId="77777777" w:rsidR="00AC27CE" w:rsidRPr="00AC27CE" w:rsidRDefault="00AC27CE" w:rsidP="009B7C92">
      <w:pPr>
        <w:pStyle w:val="ASIBodyCopy"/>
        <w:rPr>
          <w:rFonts w:eastAsia="Arial"/>
          <w:i/>
          <w:lang w:val="vi-VN" w:eastAsia="en-US"/>
        </w:rPr>
      </w:pPr>
      <w:r w:rsidRPr="00AC27CE">
        <w:rPr>
          <w:rFonts w:eastAsia="Arial"/>
          <w:i/>
          <w:lang w:val="en-US" w:eastAsia="en-US"/>
        </w:rPr>
        <w:t>Form of presentation</w:t>
      </w:r>
      <w:r w:rsidRPr="00AC27CE">
        <w:rPr>
          <w:rFonts w:eastAsia="Arial"/>
          <w:i/>
          <w:lang w:val="vi-VN" w:eastAsia="en-US"/>
        </w:rPr>
        <w:t>:</w:t>
      </w:r>
    </w:p>
    <w:tbl>
      <w:tblPr>
        <w:tblStyle w:val="TableGrid2"/>
        <w:tblW w:w="891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780"/>
        <w:gridCol w:w="1282"/>
        <w:gridCol w:w="1283"/>
        <w:gridCol w:w="1282"/>
        <w:gridCol w:w="1283"/>
      </w:tblGrid>
      <w:tr w:rsidR="00AC27CE" w:rsidRPr="00AC27CE" w14:paraId="1F7890F2" w14:textId="77777777" w:rsidTr="00466020">
        <w:tc>
          <w:tcPr>
            <w:tcW w:w="3780" w:type="dxa"/>
            <w:vMerge w:val="restart"/>
          </w:tcPr>
          <w:p w14:paraId="67F0A96B" w14:textId="77777777" w:rsidR="00AC27CE" w:rsidRPr="00AC27CE" w:rsidRDefault="00AC27CE" w:rsidP="009B7C92">
            <w:pPr>
              <w:pStyle w:val="ASIBodyCopy"/>
              <w:rPr>
                <w:szCs w:val="20"/>
              </w:rPr>
            </w:pPr>
            <w:r w:rsidRPr="00AC27CE">
              <w:rPr>
                <w:szCs w:val="20"/>
              </w:rPr>
              <w:t xml:space="preserve">Activities’ name </w:t>
            </w:r>
          </w:p>
        </w:tc>
        <w:tc>
          <w:tcPr>
            <w:tcW w:w="5130" w:type="dxa"/>
            <w:gridSpan w:val="4"/>
          </w:tcPr>
          <w:p w14:paraId="16A0520E" w14:textId="77777777" w:rsidR="00AC27CE" w:rsidRPr="00AC27CE" w:rsidRDefault="00AC27CE" w:rsidP="009B7C92">
            <w:pPr>
              <w:pStyle w:val="ASIBodyCopy"/>
              <w:rPr>
                <w:szCs w:val="20"/>
              </w:rPr>
            </w:pPr>
            <w:r w:rsidRPr="00AC27CE">
              <w:rPr>
                <w:szCs w:val="20"/>
              </w:rPr>
              <w:t>Evaluation of the relevance in scale 4</w:t>
            </w:r>
          </w:p>
        </w:tc>
      </w:tr>
      <w:tr w:rsidR="00AC27CE" w:rsidRPr="00AC27CE" w14:paraId="29431135" w14:textId="77777777" w:rsidTr="00466020">
        <w:tc>
          <w:tcPr>
            <w:tcW w:w="3780" w:type="dxa"/>
            <w:vMerge/>
          </w:tcPr>
          <w:p w14:paraId="6F5D4DAE" w14:textId="77777777" w:rsidR="00AC27CE" w:rsidRPr="00AC27CE" w:rsidRDefault="00AC27CE" w:rsidP="009B7C92">
            <w:pPr>
              <w:pStyle w:val="ASIBodyCopy"/>
              <w:rPr>
                <w:szCs w:val="20"/>
              </w:rPr>
            </w:pPr>
          </w:p>
        </w:tc>
        <w:tc>
          <w:tcPr>
            <w:tcW w:w="1282" w:type="dxa"/>
          </w:tcPr>
          <w:p w14:paraId="697A0E22" w14:textId="77777777" w:rsidR="00AC27CE" w:rsidRPr="00AC27CE" w:rsidRDefault="00AC27CE" w:rsidP="009B7C92">
            <w:pPr>
              <w:pStyle w:val="ASIBodyCopy"/>
              <w:rPr>
                <w:szCs w:val="20"/>
              </w:rPr>
            </w:pPr>
            <w:r w:rsidRPr="00AC27CE">
              <w:rPr>
                <w:szCs w:val="20"/>
              </w:rPr>
              <w:t>(1)</w:t>
            </w:r>
          </w:p>
        </w:tc>
        <w:tc>
          <w:tcPr>
            <w:tcW w:w="1283" w:type="dxa"/>
          </w:tcPr>
          <w:p w14:paraId="0A7D2D5C" w14:textId="77777777" w:rsidR="00AC27CE" w:rsidRPr="00AC27CE" w:rsidRDefault="00AC27CE" w:rsidP="009B7C92">
            <w:pPr>
              <w:pStyle w:val="ASIBodyCopy"/>
              <w:rPr>
                <w:szCs w:val="20"/>
              </w:rPr>
            </w:pPr>
            <w:r w:rsidRPr="00AC27CE">
              <w:rPr>
                <w:szCs w:val="20"/>
              </w:rPr>
              <w:t>(2)</w:t>
            </w:r>
          </w:p>
        </w:tc>
        <w:tc>
          <w:tcPr>
            <w:tcW w:w="1282" w:type="dxa"/>
          </w:tcPr>
          <w:p w14:paraId="7F41D153" w14:textId="77777777" w:rsidR="00AC27CE" w:rsidRPr="00AC27CE" w:rsidRDefault="00AC27CE" w:rsidP="009B7C92">
            <w:pPr>
              <w:pStyle w:val="ASIBodyCopy"/>
              <w:rPr>
                <w:szCs w:val="20"/>
              </w:rPr>
            </w:pPr>
            <w:r w:rsidRPr="00AC27CE">
              <w:rPr>
                <w:szCs w:val="20"/>
              </w:rPr>
              <w:t>(3)</w:t>
            </w:r>
          </w:p>
        </w:tc>
        <w:tc>
          <w:tcPr>
            <w:tcW w:w="1283" w:type="dxa"/>
          </w:tcPr>
          <w:p w14:paraId="1B08521E" w14:textId="77777777" w:rsidR="00AC27CE" w:rsidRPr="00AC27CE" w:rsidRDefault="00AC27CE" w:rsidP="009B7C92">
            <w:pPr>
              <w:pStyle w:val="ASIBodyCopy"/>
              <w:rPr>
                <w:szCs w:val="20"/>
              </w:rPr>
            </w:pPr>
            <w:r w:rsidRPr="00AC27CE">
              <w:rPr>
                <w:szCs w:val="20"/>
              </w:rPr>
              <w:t>(4)</w:t>
            </w:r>
          </w:p>
        </w:tc>
      </w:tr>
      <w:tr w:rsidR="00AC27CE" w:rsidRPr="00AC27CE" w14:paraId="66D4588F" w14:textId="77777777" w:rsidTr="00466020">
        <w:tc>
          <w:tcPr>
            <w:tcW w:w="3780" w:type="dxa"/>
          </w:tcPr>
          <w:p w14:paraId="0CF7DC99" w14:textId="77777777" w:rsidR="00AC27CE" w:rsidRPr="00AC27CE" w:rsidRDefault="00AC27CE" w:rsidP="009B7C92">
            <w:pPr>
              <w:pStyle w:val="ASIBodyCopy"/>
              <w:rPr>
                <w:szCs w:val="20"/>
              </w:rPr>
            </w:pPr>
            <w:r w:rsidRPr="00AC27CE">
              <w:rPr>
                <w:szCs w:val="20"/>
              </w:rPr>
              <w:t>Resettlement support</w:t>
            </w:r>
          </w:p>
        </w:tc>
        <w:tc>
          <w:tcPr>
            <w:tcW w:w="1282" w:type="dxa"/>
          </w:tcPr>
          <w:p w14:paraId="1BD691DB" w14:textId="77777777" w:rsidR="00AC27CE" w:rsidRPr="00AC27CE" w:rsidRDefault="00AC27CE" w:rsidP="009B7C92">
            <w:pPr>
              <w:pStyle w:val="ASIBodyCopy"/>
              <w:rPr>
                <w:szCs w:val="20"/>
              </w:rPr>
            </w:pPr>
          </w:p>
        </w:tc>
        <w:tc>
          <w:tcPr>
            <w:tcW w:w="1283" w:type="dxa"/>
          </w:tcPr>
          <w:p w14:paraId="11A641D9" w14:textId="77777777" w:rsidR="00AC27CE" w:rsidRPr="00AC27CE" w:rsidRDefault="00AC27CE" w:rsidP="009B7C92">
            <w:pPr>
              <w:pStyle w:val="ASIBodyCopy"/>
              <w:rPr>
                <w:szCs w:val="20"/>
              </w:rPr>
            </w:pPr>
          </w:p>
        </w:tc>
        <w:tc>
          <w:tcPr>
            <w:tcW w:w="1282" w:type="dxa"/>
          </w:tcPr>
          <w:p w14:paraId="3238D9A8" w14:textId="77777777" w:rsidR="00AC27CE" w:rsidRPr="00AC27CE" w:rsidRDefault="00AC27CE" w:rsidP="009B7C92">
            <w:pPr>
              <w:pStyle w:val="ASIBodyCopy"/>
              <w:rPr>
                <w:szCs w:val="20"/>
              </w:rPr>
            </w:pPr>
          </w:p>
        </w:tc>
        <w:tc>
          <w:tcPr>
            <w:tcW w:w="1283" w:type="dxa"/>
          </w:tcPr>
          <w:p w14:paraId="4A02C1DF" w14:textId="77777777" w:rsidR="00AC27CE" w:rsidRPr="00AC27CE" w:rsidRDefault="00AC27CE" w:rsidP="009B7C92">
            <w:pPr>
              <w:pStyle w:val="ASIBodyCopy"/>
              <w:rPr>
                <w:szCs w:val="20"/>
              </w:rPr>
            </w:pPr>
          </w:p>
        </w:tc>
      </w:tr>
      <w:tr w:rsidR="00AC27CE" w:rsidRPr="00AC27CE" w14:paraId="3992F396" w14:textId="77777777" w:rsidTr="00466020">
        <w:tc>
          <w:tcPr>
            <w:tcW w:w="3780" w:type="dxa"/>
          </w:tcPr>
          <w:p w14:paraId="7B5649E6" w14:textId="77777777" w:rsidR="00AC27CE" w:rsidRPr="00AC27CE" w:rsidRDefault="00AC27CE" w:rsidP="009B7C92">
            <w:pPr>
              <w:pStyle w:val="ASIBodyCopy"/>
              <w:rPr>
                <w:szCs w:val="20"/>
              </w:rPr>
            </w:pPr>
            <w:r w:rsidRPr="00AC27CE">
              <w:rPr>
                <w:szCs w:val="20"/>
              </w:rPr>
              <w:t>Vocational training</w:t>
            </w:r>
          </w:p>
        </w:tc>
        <w:tc>
          <w:tcPr>
            <w:tcW w:w="1282" w:type="dxa"/>
          </w:tcPr>
          <w:p w14:paraId="385E0899" w14:textId="77777777" w:rsidR="00AC27CE" w:rsidRPr="00AC27CE" w:rsidRDefault="00AC27CE" w:rsidP="009B7C92">
            <w:pPr>
              <w:pStyle w:val="ASIBodyCopy"/>
              <w:rPr>
                <w:szCs w:val="20"/>
              </w:rPr>
            </w:pPr>
          </w:p>
        </w:tc>
        <w:tc>
          <w:tcPr>
            <w:tcW w:w="1283" w:type="dxa"/>
          </w:tcPr>
          <w:p w14:paraId="0A7C9BCB" w14:textId="77777777" w:rsidR="00AC27CE" w:rsidRPr="00AC27CE" w:rsidRDefault="00AC27CE" w:rsidP="009B7C92">
            <w:pPr>
              <w:pStyle w:val="ASIBodyCopy"/>
              <w:rPr>
                <w:szCs w:val="20"/>
              </w:rPr>
            </w:pPr>
          </w:p>
        </w:tc>
        <w:tc>
          <w:tcPr>
            <w:tcW w:w="1282" w:type="dxa"/>
          </w:tcPr>
          <w:p w14:paraId="697175CA" w14:textId="77777777" w:rsidR="00AC27CE" w:rsidRPr="00AC27CE" w:rsidRDefault="00AC27CE" w:rsidP="009B7C92">
            <w:pPr>
              <w:pStyle w:val="ASIBodyCopy"/>
              <w:rPr>
                <w:szCs w:val="20"/>
              </w:rPr>
            </w:pPr>
          </w:p>
        </w:tc>
        <w:tc>
          <w:tcPr>
            <w:tcW w:w="1283" w:type="dxa"/>
          </w:tcPr>
          <w:p w14:paraId="40C0A551" w14:textId="77777777" w:rsidR="00AC27CE" w:rsidRPr="00AC27CE" w:rsidRDefault="00AC27CE" w:rsidP="009B7C92">
            <w:pPr>
              <w:pStyle w:val="ASIBodyCopy"/>
              <w:rPr>
                <w:szCs w:val="20"/>
              </w:rPr>
            </w:pPr>
          </w:p>
        </w:tc>
      </w:tr>
      <w:tr w:rsidR="00AC27CE" w:rsidRPr="00AC27CE" w14:paraId="48D8D7DA" w14:textId="77777777" w:rsidTr="00466020">
        <w:tc>
          <w:tcPr>
            <w:tcW w:w="3780" w:type="dxa"/>
            <w:shd w:val="clear" w:color="auto" w:fill="auto"/>
          </w:tcPr>
          <w:p w14:paraId="55978F31" w14:textId="77777777" w:rsidR="00AC27CE" w:rsidRPr="00AC27CE" w:rsidRDefault="00AC27CE" w:rsidP="009B7C92">
            <w:pPr>
              <w:pStyle w:val="ASIBodyCopy"/>
              <w:rPr>
                <w:szCs w:val="20"/>
                <w:highlight w:val="yellow"/>
              </w:rPr>
            </w:pPr>
            <w:r w:rsidRPr="00AC27CE">
              <w:rPr>
                <w:szCs w:val="20"/>
              </w:rPr>
              <w:t>Micro-credit</w:t>
            </w:r>
          </w:p>
        </w:tc>
        <w:tc>
          <w:tcPr>
            <w:tcW w:w="1282" w:type="dxa"/>
          </w:tcPr>
          <w:p w14:paraId="325D3281" w14:textId="77777777" w:rsidR="00AC27CE" w:rsidRPr="00AC27CE" w:rsidRDefault="00AC27CE" w:rsidP="009B7C92">
            <w:pPr>
              <w:pStyle w:val="ASIBodyCopy"/>
              <w:rPr>
                <w:szCs w:val="20"/>
                <w:highlight w:val="yellow"/>
              </w:rPr>
            </w:pPr>
          </w:p>
        </w:tc>
        <w:tc>
          <w:tcPr>
            <w:tcW w:w="1283" w:type="dxa"/>
          </w:tcPr>
          <w:p w14:paraId="3C674153" w14:textId="77777777" w:rsidR="00AC27CE" w:rsidRPr="00AC27CE" w:rsidRDefault="00AC27CE" w:rsidP="009B7C92">
            <w:pPr>
              <w:pStyle w:val="ASIBodyCopy"/>
              <w:rPr>
                <w:szCs w:val="20"/>
                <w:highlight w:val="yellow"/>
              </w:rPr>
            </w:pPr>
          </w:p>
        </w:tc>
        <w:tc>
          <w:tcPr>
            <w:tcW w:w="1282" w:type="dxa"/>
          </w:tcPr>
          <w:p w14:paraId="6041EB69" w14:textId="77777777" w:rsidR="00AC27CE" w:rsidRPr="00AC27CE" w:rsidRDefault="00AC27CE" w:rsidP="009B7C92">
            <w:pPr>
              <w:pStyle w:val="ASIBodyCopy"/>
              <w:rPr>
                <w:szCs w:val="20"/>
                <w:highlight w:val="yellow"/>
              </w:rPr>
            </w:pPr>
          </w:p>
        </w:tc>
        <w:tc>
          <w:tcPr>
            <w:tcW w:w="1283" w:type="dxa"/>
          </w:tcPr>
          <w:p w14:paraId="5BF10850" w14:textId="77777777" w:rsidR="00AC27CE" w:rsidRPr="00AC27CE" w:rsidRDefault="00AC27CE" w:rsidP="009B7C92">
            <w:pPr>
              <w:pStyle w:val="ASIBodyCopy"/>
              <w:rPr>
                <w:szCs w:val="20"/>
              </w:rPr>
            </w:pPr>
          </w:p>
        </w:tc>
      </w:tr>
      <w:tr w:rsidR="00AC27CE" w:rsidRPr="00AC27CE" w14:paraId="2E60BA21" w14:textId="77777777" w:rsidTr="00466020">
        <w:tc>
          <w:tcPr>
            <w:tcW w:w="3780" w:type="dxa"/>
            <w:shd w:val="clear" w:color="auto" w:fill="auto"/>
          </w:tcPr>
          <w:p w14:paraId="41DDAA86" w14:textId="77777777" w:rsidR="00AC27CE" w:rsidRPr="00AC27CE" w:rsidRDefault="00AC27CE" w:rsidP="009B7C92">
            <w:pPr>
              <w:pStyle w:val="ASIBodyCopy"/>
              <w:rPr>
                <w:szCs w:val="20"/>
              </w:rPr>
            </w:pPr>
            <w:r w:rsidRPr="00AC27CE">
              <w:rPr>
                <w:szCs w:val="20"/>
              </w:rPr>
              <w:t>Small business’s support</w:t>
            </w:r>
          </w:p>
        </w:tc>
        <w:tc>
          <w:tcPr>
            <w:tcW w:w="1282" w:type="dxa"/>
          </w:tcPr>
          <w:p w14:paraId="6FE3B8D5" w14:textId="77777777" w:rsidR="00AC27CE" w:rsidRPr="00AC27CE" w:rsidRDefault="00AC27CE" w:rsidP="009B7C92">
            <w:pPr>
              <w:pStyle w:val="ASIBodyCopy"/>
              <w:rPr>
                <w:szCs w:val="20"/>
                <w:highlight w:val="yellow"/>
              </w:rPr>
            </w:pPr>
          </w:p>
        </w:tc>
        <w:tc>
          <w:tcPr>
            <w:tcW w:w="1283" w:type="dxa"/>
          </w:tcPr>
          <w:p w14:paraId="0E36C1A3" w14:textId="77777777" w:rsidR="00AC27CE" w:rsidRPr="00AC27CE" w:rsidRDefault="00AC27CE" w:rsidP="009B7C92">
            <w:pPr>
              <w:pStyle w:val="ASIBodyCopy"/>
              <w:rPr>
                <w:szCs w:val="20"/>
                <w:highlight w:val="yellow"/>
              </w:rPr>
            </w:pPr>
          </w:p>
        </w:tc>
        <w:tc>
          <w:tcPr>
            <w:tcW w:w="1282" w:type="dxa"/>
          </w:tcPr>
          <w:p w14:paraId="65AF403C" w14:textId="77777777" w:rsidR="00AC27CE" w:rsidRPr="00AC27CE" w:rsidRDefault="00AC27CE" w:rsidP="009B7C92">
            <w:pPr>
              <w:pStyle w:val="ASIBodyCopy"/>
              <w:rPr>
                <w:szCs w:val="20"/>
                <w:highlight w:val="yellow"/>
              </w:rPr>
            </w:pPr>
          </w:p>
        </w:tc>
        <w:tc>
          <w:tcPr>
            <w:tcW w:w="1283" w:type="dxa"/>
          </w:tcPr>
          <w:p w14:paraId="0F403C94" w14:textId="77777777" w:rsidR="00AC27CE" w:rsidRPr="00AC27CE" w:rsidRDefault="00AC27CE" w:rsidP="009B7C92">
            <w:pPr>
              <w:pStyle w:val="ASIBodyCopy"/>
              <w:rPr>
                <w:szCs w:val="20"/>
              </w:rPr>
            </w:pPr>
          </w:p>
        </w:tc>
      </w:tr>
      <w:tr w:rsidR="00AC27CE" w:rsidRPr="00AC27CE" w14:paraId="5B2D6E04" w14:textId="77777777" w:rsidTr="00466020">
        <w:tc>
          <w:tcPr>
            <w:tcW w:w="3780" w:type="dxa"/>
            <w:shd w:val="clear" w:color="auto" w:fill="auto"/>
          </w:tcPr>
          <w:p w14:paraId="4FD15EF3" w14:textId="77777777" w:rsidR="00AC27CE" w:rsidRPr="00AC27CE" w:rsidRDefault="00AC27CE" w:rsidP="009B7C92">
            <w:pPr>
              <w:pStyle w:val="ASIBodyCopy"/>
              <w:rPr>
                <w:szCs w:val="20"/>
              </w:rPr>
            </w:pPr>
            <w:r w:rsidRPr="00AC27CE">
              <w:rPr>
                <w:szCs w:val="20"/>
              </w:rPr>
              <w:t xml:space="preserve">Agriculture extension support </w:t>
            </w:r>
          </w:p>
        </w:tc>
        <w:tc>
          <w:tcPr>
            <w:tcW w:w="1282" w:type="dxa"/>
          </w:tcPr>
          <w:p w14:paraId="2E347DC0" w14:textId="77777777" w:rsidR="00AC27CE" w:rsidRPr="00AC27CE" w:rsidRDefault="00AC27CE" w:rsidP="009B7C92">
            <w:pPr>
              <w:pStyle w:val="ASIBodyCopy"/>
              <w:rPr>
                <w:szCs w:val="20"/>
                <w:highlight w:val="yellow"/>
              </w:rPr>
            </w:pPr>
          </w:p>
        </w:tc>
        <w:tc>
          <w:tcPr>
            <w:tcW w:w="1283" w:type="dxa"/>
          </w:tcPr>
          <w:p w14:paraId="2EC8F0B0" w14:textId="77777777" w:rsidR="00AC27CE" w:rsidRPr="00AC27CE" w:rsidRDefault="00AC27CE" w:rsidP="009B7C92">
            <w:pPr>
              <w:pStyle w:val="ASIBodyCopy"/>
              <w:rPr>
                <w:szCs w:val="20"/>
                <w:highlight w:val="yellow"/>
              </w:rPr>
            </w:pPr>
          </w:p>
        </w:tc>
        <w:tc>
          <w:tcPr>
            <w:tcW w:w="1282" w:type="dxa"/>
          </w:tcPr>
          <w:p w14:paraId="6DC663C8" w14:textId="77777777" w:rsidR="00AC27CE" w:rsidRPr="00AC27CE" w:rsidRDefault="00AC27CE" w:rsidP="009B7C92">
            <w:pPr>
              <w:pStyle w:val="ASIBodyCopy"/>
              <w:rPr>
                <w:szCs w:val="20"/>
                <w:highlight w:val="yellow"/>
              </w:rPr>
            </w:pPr>
          </w:p>
        </w:tc>
        <w:tc>
          <w:tcPr>
            <w:tcW w:w="1283" w:type="dxa"/>
          </w:tcPr>
          <w:p w14:paraId="6EEED34F" w14:textId="77777777" w:rsidR="00AC27CE" w:rsidRPr="00AC27CE" w:rsidRDefault="00AC27CE" w:rsidP="009B7C92">
            <w:pPr>
              <w:pStyle w:val="ASIBodyCopy"/>
              <w:rPr>
                <w:szCs w:val="20"/>
              </w:rPr>
            </w:pPr>
          </w:p>
        </w:tc>
      </w:tr>
      <w:tr w:rsidR="00AC27CE" w:rsidRPr="00AC27CE" w14:paraId="6868861C" w14:textId="77777777" w:rsidTr="00466020">
        <w:tc>
          <w:tcPr>
            <w:tcW w:w="3780" w:type="dxa"/>
            <w:shd w:val="clear" w:color="auto" w:fill="auto"/>
          </w:tcPr>
          <w:p w14:paraId="78E27414" w14:textId="77777777" w:rsidR="00AC27CE" w:rsidRPr="00AC27CE" w:rsidRDefault="00AC27CE" w:rsidP="009B7C92">
            <w:pPr>
              <w:pStyle w:val="ASIBodyCopy"/>
              <w:rPr>
                <w:szCs w:val="20"/>
              </w:rPr>
            </w:pPr>
            <w:r w:rsidRPr="00AC27CE">
              <w:rPr>
                <w:szCs w:val="20"/>
              </w:rPr>
              <w:t>Information campaign about HIV and human trafficking</w:t>
            </w:r>
          </w:p>
        </w:tc>
        <w:tc>
          <w:tcPr>
            <w:tcW w:w="1282" w:type="dxa"/>
          </w:tcPr>
          <w:p w14:paraId="228C214C" w14:textId="77777777" w:rsidR="00AC27CE" w:rsidRPr="00AC27CE" w:rsidRDefault="00AC27CE" w:rsidP="009B7C92">
            <w:pPr>
              <w:pStyle w:val="ASIBodyCopy"/>
              <w:rPr>
                <w:szCs w:val="20"/>
                <w:highlight w:val="yellow"/>
              </w:rPr>
            </w:pPr>
          </w:p>
        </w:tc>
        <w:tc>
          <w:tcPr>
            <w:tcW w:w="1283" w:type="dxa"/>
          </w:tcPr>
          <w:p w14:paraId="74E6282A" w14:textId="77777777" w:rsidR="00AC27CE" w:rsidRPr="00AC27CE" w:rsidRDefault="00AC27CE" w:rsidP="009B7C92">
            <w:pPr>
              <w:pStyle w:val="ASIBodyCopy"/>
              <w:rPr>
                <w:szCs w:val="20"/>
                <w:highlight w:val="yellow"/>
              </w:rPr>
            </w:pPr>
          </w:p>
        </w:tc>
        <w:tc>
          <w:tcPr>
            <w:tcW w:w="1282" w:type="dxa"/>
          </w:tcPr>
          <w:p w14:paraId="3C9FBF01" w14:textId="77777777" w:rsidR="00AC27CE" w:rsidRPr="00AC27CE" w:rsidRDefault="00AC27CE" w:rsidP="009B7C92">
            <w:pPr>
              <w:pStyle w:val="ASIBodyCopy"/>
              <w:rPr>
                <w:szCs w:val="20"/>
                <w:highlight w:val="yellow"/>
              </w:rPr>
            </w:pPr>
          </w:p>
        </w:tc>
        <w:tc>
          <w:tcPr>
            <w:tcW w:w="1283" w:type="dxa"/>
          </w:tcPr>
          <w:p w14:paraId="576F6AFE" w14:textId="77777777" w:rsidR="00AC27CE" w:rsidRPr="00AC27CE" w:rsidRDefault="00AC27CE" w:rsidP="009B7C92">
            <w:pPr>
              <w:pStyle w:val="ASIBodyCopy"/>
              <w:rPr>
                <w:szCs w:val="20"/>
              </w:rPr>
            </w:pPr>
          </w:p>
        </w:tc>
      </w:tr>
      <w:tr w:rsidR="00AC27CE" w:rsidRPr="00AC27CE" w14:paraId="520E9CAC" w14:textId="77777777" w:rsidTr="00466020">
        <w:tc>
          <w:tcPr>
            <w:tcW w:w="3780" w:type="dxa"/>
          </w:tcPr>
          <w:p w14:paraId="0CEDD956" w14:textId="77777777" w:rsidR="00AC27CE" w:rsidRPr="00AC27CE" w:rsidRDefault="00AC27CE" w:rsidP="009B7C92">
            <w:pPr>
              <w:pStyle w:val="ASIBodyCopy"/>
              <w:rPr>
                <w:szCs w:val="20"/>
              </w:rPr>
            </w:pPr>
            <w:r w:rsidRPr="00AC27CE">
              <w:rPr>
                <w:szCs w:val="20"/>
              </w:rPr>
              <w:t>Other activity 1 .…………………</w:t>
            </w:r>
          </w:p>
        </w:tc>
        <w:tc>
          <w:tcPr>
            <w:tcW w:w="1282" w:type="dxa"/>
          </w:tcPr>
          <w:p w14:paraId="1BB760B5" w14:textId="77777777" w:rsidR="00AC27CE" w:rsidRPr="00AC27CE" w:rsidRDefault="00AC27CE" w:rsidP="009B7C92">
            <w:pPr>
              <w:pStyle w:val="ASIBodyCopy"/>
              <w:rPr>
                <w:szCs w:val="20"/>
              </w:rPr>
            </w:pPr>
          </w:p>
        </w:tc>
        <w:tc>
          <w:tcPr>
            <w:tcW w:w="1283" w:type="dxa"/>
          </w:tcPr>
          <w:p w14:paraId="6505B686" w14:textId="77777777" w:rsidR="00AC27CE" w:rsidRPr="00AC27CE" w:rsidRDefault="00AC27CE" w:rsidP="009B7C92">
            <w:pPr>
              <w:pStyle w:val="ASIBodyCopy"/>
              <w:rPr>
                <w:szCs w:val="20"/>
              </w:rPr>
            </w:pPr>
          </w:p>
        </w:tc>
        <w:tc>
          <w:tcPr>
            <w:tcW w:w="1282" w:type="dxa"/>
          </w:tcPr>
          <w:p w14:paraId="27382A6B" w14:textId="77777777" w:rsidR="00AC27CE" w:rsidRPr="00AC27CE" w:rsidRDefault="00AC27CE" w:rsidP="009B7C92">
            <w:pPr>
              <w:pStyle w:val="ASIBodyCopy"/>
              <w:rPr>
                <w:szCs w:val="20"/>
              </w:rPr>
            </w:pPr>
          </w:p>
        </w:tc>
        <w:tc>
          <w:tcPr>
            <w:tcW w:w="1283" w:type="dxa"/>
          </w:tcPr>
          <w:p w14:paraId="30C00863" w14:textId="77777777" w:rsidR="00AC27CE" w:rsidRPr="00AC27CE" w:rsidRDefault="00AC27CE" w:rsidP="009B7C92">
            <w:pPr>
              <w:pStyle w:val="ASIBodyCopy"/>
              <w:rPr>
                <w:szCs w:val="20"/>
              </w:rPr>
            </w:pPr>
          </w:p>
        </w:tc>
      </w:tr>
      <w:tr w:rsidR="00AC27CE" w:rsidRPr="00AC27CE" w14:paraId="50E20567" w14:textId="77777777" w:rsidTr="00466020">
        <w:tc>
          <w:tcPr>
            <w:tcW w:w="3780" w:type="dxa"/>
          </w:tcPr>
          <w:p w14:paraId="159D631B" w14:textId="77777777" w:rsidR="00AC27CE" w:rsidRPr="00AC27CE" w:rsidRDefault="00AC27CE" w:rsidP="009B7C92">
            <w:pPr>
              <w:pStyle w:val="ASIBodyCopy"/>
              <w:rPr>
                <w:szCs w:val="20"/>
              </w:rPr>
            </w:pPr>
            <w:r w:rsidRPr="00AC27CE">
              <w:rPr>
                <w:szCs w:val="20"/>
              </w:rPr>
              <w:t>Other activity 2…………………</w:t>
            </w:r>
          </w:p>
        </w:tc>
        <w:tc>
          <w:tcPr>
            <w:tcW w:w="1282" w:type="dxa"/>
          </w:tcPr>
          <w:p w14:paraId="51EFB682" w14:textId="77777777" w:rsidR="00AC27CE" w:rsidRPr="00AC27CE" w:rsidRDefault="00AC27CE" w:rsidP="009B7C92">
            <w:pPr>
              <w:pStyle w:val="ASIBodyCopy"/>
              <w:rPr>
                <w:szCs w:val="20"/>
              </w:rPr>
            </w:pPr>
          </w:p>
        </w:tc>
        <w:tc>
          <w:tcPr>
            <w:tcW w:w="1283" w:type="dxa"/>
          </w:tcPr>
          <w:p w14:paraId="74397FCD" w14:textId="77777777" w:rsidR="00AC27CE" w:rsidRPr="00AC27CE" w:rsidRDefault="00AC27CE" w:rsidP="009B7C92">
            <w:pPr>
              <w:pStyle w:val="ASIBodyCopy"/>
              <w:rPr>
                <w:szCs w:val="20"/>
              </w:rPr>
            </w:pPr>
          </w:p>
        </w:tc>
        <w:tc>
          <w:tcPr>
            <w:tcW w:w="1282" w:type="dxa"/>
          </w:tcPr>
          <w:p w14:paraId="5CE8CEDC" w14:textId="77777777" w:rsidR="00AC27CE" w:rsidRPr="00AC27CE" w:rsidRDefault="00AC27CE" w:rsidP="009B7C92">
            <w:pPr>
              <w:pStyle w:val="ASIBodyCopy"/>
              <w:rPr>
                <w:szCs w:val="20"/>
              </w:rPr>
            </w:pPr>
          </w:p>
        </w:tc>
        <w:tc>
          <w:tcPr>
            <w:tcW w:w="1283" w:type="dxa"/>
          </w:tcPr>
          <w:p w14:paraId="6A54C3A2" w14:textId="77777777" w:rsidR="00AC27CE" w:rsidRPr="00AC27CE" w:rsidRDefault="00AC27CE" w:rsidP="009B7C92">
            <w:pPr>
              <w:pStyle w:val="ASIBodyCopy"/>
              <w:rPr>
                <w:szCs w:val="20"/>
              </w:rPr>
            </w:pPr>
          </w:p>
        </w:tc>
      </w:tr>
    </w:tbl>
    <w:p w14:paraId="09F61B4F" w14:textId="77777777" w:rsidR="00AC27CE" w:rsidRPr="00AC27CE" w:rsidRDefault="00AC27CE" w:rsidP="009B7C92">
      <w:pPr>
        <w:pStyle w:val="ASIBodyCopy"/>
        <w:rPr>
          <w:rFonts w:eastAsia="Arial"/>
          <w:lang w:val="en-US" w:eastAsia="en-US"/>
        </w:rPr>
      </w:pPr>
    </w:p>
    <w:p w14:paraId="418265D7" w14:textId="479F4BDA" w:rsidR="00AC27CE" w:rsidRPr="00AC27CE" w:rsidRDefault="00964196" w:rsidP="009B7C92">
      <w:pPr>
        <w:pStyle w:val="ASIBodyCopy"/>
        <w:rPr>
          <w:rFonts w:eastAsia="Arial"/>
          <w:lang w:val="en-US" w:eastAsia="en-US"/>
        </w:rPr>
      </w:pPr>
      <w:r w:rsidRPr="00AC27CE">
        <w:rPr>
          <w:rFonts w:eastAsia="Arial"/>
          <w:lang w:val="en-US" w:eastAsia="en-US"/>
        </w:rPr>
        <w:t>Exercise</w:t>
      </w:r>
      <w:r w:rsidR="00AC27CE" w:rsidRPr="00AC27CE">
        <w:rPr>
          <w:rFonts w:eastAsia="Arial"/>
          <w:lang w:val="vi-VN" w:eastAsia="en-US"/>
        </w:rPr>
        <w:t xml:space="preserve"> 3: </w:t>
      </w:r>
      <w:r w:rsidR="00AC27CE" w:rsidRPr="00AC27CE">
        <w:rPr>
          <w:rFonts w:eastAsia="Arial"/>
          <w:lang w:val="en-US" w:eastAsia="en-US"/>
        </w:rPr>
        <w:t>List the project impact with the household (especially with female household members)</w:t>
      </w:r>
    </w:p>
    <w:p w14:paraId="4289AF2A" w14:textId="77777777" w:rsidR="00AC27CE" w:rsidRPr="00AC27CE" w:rsidRDefault="00AC27CE" w:rsidP="009B7C92">
      <w:pPr>
        <w:pStyle w:val="ASIBodyCopy"/>
        <w:rPr>
          <w:rFonts w:eastAsia="Arial"/>
          <w:i/>
          <w:lang w:val="vi-VN" w:eastAsia="en-US"/>
        </w:rPr>
      </w:pPr>
      <w:r w:rsidRPr="00AC27CE">
        <w:rPr>
          <w:rFonts w:eastAsia="Arial"/>
          <w:i/>
          <w:lang w:val="en-US" w:eastAsia="en-US"/>
        </w:rPr>
        <w:t>Content</w:t>
      </w:r>
      <w:r w:rsidRPr="00AC27CE">
        <w:rPr>
          <w:rFonts w:eastAsia="Arial"/>
          <w:i/>
          <w:lang w:val="vi-VN" w:eastAsia="en-US"/>
        </w:rPr>
        <w:t>:</w:t>
      </w:r>
    </w:p>
    <w:p w14:paraId="3711B1BB" w14:textId="77777777" w:rsidR="00AC27CE" w:rsidRPr="00AC27CE" w:rsidRDefault="00AC27CE" w:rsidP="009B7C92">
      <w:pPr>
        <w:pStyle w:val="ASIBodyCopy"/>
        <w:rPr>
          <w:rFonts w:eastAsia="Arial"/>
          <w:lang w:val="vi-VN" w:eastAsia="en-US"/>
        </w:rPr>
      </w:pPr>
      <w:r w:rsidRPr="00AC27CE">
        <w:rPr>
          <w:rFonts w:eastAsia="Arial"/>
          <w:lang w:val="en-US" w:eastAsia="en-US"/>
        </w:rPr>
        <w:t>Participants list the Project’s impact</w:t>
      </w:r>
      <w:r w:rsidRPr="00AC27CE">
        <w:rPr>
          <w:rFonts w:eastAsia="Arial"/>
          <w:lang w:val="vi-VN" w:eastAsia="en-US"/>
        </w:rPr>
        <w:t xml:space="preserve"> </w:t>
      </w:r>
      <w:r w:rsidRPr="00AC27CE">
        <w:rPr>
          <w:rFonts w:eastAsia="Arial"/>
          <w:i/>
          <w:u w:val="single"/>
          <w:lang w:val="vi-VN" w:eastAsia="en-US"/>
        </w:rPr>
        <w:t>to each individual</w:t>
      </w:r>
    </w:p>
    <w:p w14:paraId="3CDC13BF" w14:textId="77777777" w:rsidR="00AC27CE" w:rsidRPr="00AC27CE" w:rsidRDefault="00AC27CE" w:rsidP="009B7C92">
      <w:pPr>
        <w:pStyle w:val="ASIBodyCopy"/>
        <w:rPr>
          <w:rFonts w:eastAsia="Arial"/>
          <w:lang w:val="vi-VN" w:eastAsia="en-US"/>
        </w:rPr>
      </w:pPr>
      <w:r w:rsidRPr="00AC27CE">
        <w:rPr>
          <w:rFonts w:eastAsia="Arial"/>
          <w:lang w:val="en-US" w:eastAsia="en-US"/>
        </w:rPr>
        <w:t>Positive/negative impact; impact that happened and will happen</w:t>
      </w:r>
    </w:p>
    <w:p w14:paraId="61EE64CB" w14:textId="77777777" w:rsidR="00AC27CE" w:rsidRPr="00AC27CE" w:rsidRDefault="00AC27CE" w:rsidP="009B7C92">
      <w:pPr>
        <w:pStyle w:val="ASIBodyCopy"/>
        <w:rPr>
          <w:rFonts w:eastAsia="Arial"/>
          <w:lang w:val="vi-VN" w:eastAsia="en-US"/>
        </w:rPr>
      </w:pPr>
      <w:r w:rsidRPr="00AC27CE">
        <w:rPr>
          <w:rFonts w:eastAsia="Arial"/>
          <w:noProof/>
          <w:lang w:val="en-AU" w:eastAsia="en-AU"/>
        </w:rPr>
        <mc:AlternateContent>
          <mc:Choice Requires="wps">
            <w:drawing>
              <wp:anchor distT="0" distB="0" distL="114300" distR="114300" simplePos="0" relativeHeight="251661824" behindDoc="0" locked="0" layoutInCell="1" allowOverlap="1" wp14:anchorId="2906486D" wp14:editId="711542C1">
                <wp:simplePos x="0" y="0"/>
                <wp:positionH relativeFrom="column">
                  <wp:posOffset>2714625</wp:posOffset>
                </wp:positionH>
                <wp:positionV relativeFrom="paragraph">
                  <wp:posOffset>27305</wp:posOffset>
                </wp:positionV>
                <wp:extent cx="123825" cy="104775"/>
                <wp:effectExtent l="38100" t="19050" r="47625" b="47625"/>
                <wp:wrapNone/>
                <wp:docPr id="5" name="5-Point Star 5"/>
                <wp:cNvGraphicFramePr/>
                <a:graphic xmlns:a="http://schemas.openxmlformats.org/drawingml/2006/main">
                  <a:graphicData uri="http://schemas.microsoft.com/office/word/2010/wordprocessingShape">
                    <wps:wsp>
                      <wps:cNvSpPr/>
                      <wps:spPr>
                        <a:xfrm>
                          <a:off x="0" y="0"/>
                          <a:ext cx="123825" cy="104775"/>
                        </a:xfrm>
                        <a:prstGeom prst="star5">
                          <a:avLst/>
                        </a:prstGeom>
                        <a:solidFill>
                          <a:srgbClr val="5B9BD5"/>
                        </a:solidFill>
                        <a:ln w="12700" cap="flat" cmpd="sng" algn="ctr">
                          <a:solidFill>
                            <a:srgbClr val="5B9BD5">
                              <a:shade val="50000"/>
                            </a:srgbClr>
                          </a:solidFill>
                          <a:prstDash val="solid"/>
                          <a:miter lim="800000"/>
                        </a:ln>
                        <a:effectLst/>
                      </wps:spPr>
                      <wps:txbx>
                        <w:txbxContent>
                          <w:p w14:paraId="338D0469" w14:textId="77777777" w:rsidR="000B62E6" w:rsidRPr="00EF650E" w:rsidRDefault="000B62E6" w:rsidP="00AC27CE">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6486D" id="5-Point Star 5" o:spid="_x0000_s1026" style="position:absolute;left:0;text-align:left;margin-left:213.75pt;margin-top:2.15pt;width:9.75pt;height:8.25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123825,104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" adj="-11796480,,5400" path="m,40020r47297,1l61913,,76528,40021r47297,-1l85561,64754r14615,40021l61913,80040,23649,104775,38264,64754,,40020xe" fillcolor="#5b9bd5" strokecolor="#41719c" strokeweight="1pt">
                <v:stroke joinstyle="miter"/>
                <v:formulas/>
                <v:path arrowok="t" o:connecttype="custom" o:connectlocs="0,40020;47297,40021;61913,0;76528,40021;123825,40020;85561,64754;100176,104775;61913,80040;23649,104775;38264,64754;0,40020" o:connectangles="0,0,0,0,0,0,0,0,0,0,0" textboxrect="0,0,123825,104775"/>
                <v:textbox>
                  <w:txbxContent>
                    <w:p w14:paraId="338D0469" w14:textId="77777777" w:rsidR="000B62E6" w:rsidRPr="00EF650E" w:rsidRDefault="000B62E6" w:rsidP="00AC27CE">
                      <w:pPr>
                        <w:jc w:val="center"/>
                        <w:rPr>
                          <w:lang w:val="en-US"/>
                        </w:rPr>
                      </w:pPr>
                      <w:r>
                        <w:rPr>
                          <w:lang w:val="en-US"/>
                        </w:rPr>
                        <w:t xml:space="preserve"> </w:t>
                      </w:r>
                    </w:p>
                  </w:txbxContent>
                </v:textbox>
              </v:shape>
            </w:pict>
          </mc:Fallback>
        </mc:AlternateContent>
      </w:r>
      <w:r w:rsidRPr="00AC27CE">
        <w:rPr>
          <w:rFonts w:eastAsia="Arial"/>
          <w:lang w:val="en-US" w:eastAsia="en-US"/>
        </w:rPr>
        <w:t>Impact with female members [Mark      ]</w:t>
      </w:r>
    </w:p>
    <w:p w14:paraId="119DBADB" w14:textId="77777777" w:rsidR="00AC27CE" w:rsidRPr="00AC27CE" w:rsidRDefault="00AC27CE" w:rsidP="009B7C92">
      <w:pPr>
        <w:pStyle w:val="ASIBodyCopy"/>
        <w:rPr>
          <w:rFonts w:eastAsia="Arial"/>
          <w:lang w:val="vi-VN" w:eastAsia="en-US"/>
        </w:rPr>
      </w:pPr>
      <w:r w:rsidRPr="00AC27CE">
        <w:rPr>
          <w:rFonts w:eastAsia="Arial"/>
          <w:lang w:val="en-US" w:eastAsia="en-US"/>
        </w:rPr>
        <w:lastRenderedPageBreak/>
        <w:t>Grading the project’s impact according to the scale</w:t>
      </w:r>
    </w:p>
    <w:p w14:paraId="6B1627BE" w14:textId="77777777" w:rsidR="00AC27CE" w:rsidRPr="00AC27CE" w:rsidRDefault="00AC27CE" w:rsidP="009B7C92">
      <w:pPr>
        <w:pStyle w:val="ASIBodyCopy"/>
        <w:rPr>
          <w:rFonts w:eastAsia="Arial"/>
          <w:lang w:val="en-US" w:eastAsia="en-US"/>
        </w:rPr>
      </w:pPr>
      <w:r w:rsidRPr="00AC27CE">
        <w:rPr>
          <w:rFonts w:eastAsia="Arial"/>
          <w:lang w:val="en-US" w:eastAsia="en-US"/>
        </w:rPr>
        <w:t>Little impact; 2- Large impact; 3- Very large impact</w:t>
      </w:r>
    </w:p>
    <w:p w14:paraId="4BFF891A" w14:textId="77777777" w:rsidR="00AC27CE" w:rsidRPr="00AC27CE" w:rsidRDefault="00AC27CE" w:rsidP="009B7C92">
      <w:pPr>
        <w:pStyle w:val="ASIBodyCopy"/>
        <w:rPr>
          <w:rFonts w:eastAsia="Arial"/>
          <w:i/>
          <w:lang w:val="vi-VN" w:eastAsia="en-US"/>
        </w:rPr>
      </w:pPr>
      <w:r w:rsidRPr="00AC27CE">
        <w:rPr>
          <w:rFonts w:eastAsia="Arial"/>
          <w:i/>
          <w:lang w:val="en-US" w:eastAsia="en-US"/>
        </w:rPr>
        <w:t>Form of presentation</w:t>
      </w:r>
      <w:r w:rsidRPr="00AC27CE">
        <w:rPr>
          <w:rFonts w:eastAsia="Arial"/>
          <w:i/>
          <w:lang w:val="vi-VN" w:eastAsia="en-US"/>
        </w:rPr>
        <w:t>:</w:t>
      </w:r>
    </w:p>
    <w:p w14:paraId="253B85A3" w14:textId="77777777" w:rsidR="00AC27CE" w:rsidRPr="00AC27CE" w:rsidRDefault="00AC27CE" w:rsidP="009B7C92">
      <w:pPr>
        <w:pStyle w:val="ASIBodyCopy"/>
        <w:rPr>
          <w:rFonts w:eastAsia="Arial"/>
          <w:i/>
          <w:sz w:val="10"/>
          <w:lang w:val="vi-VN" w:eastAsia="en-US"/>
        </w:rPr>
      </w:pPr>
    </w:p>
    <w:tbl>
      <w:tblPr>
        <w:tblStyle w:val="TableGrid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20"/>
        <w:gridCol w:w="4720"/>
      </w:tblGrid>
      <w:tr w:rsidR="00AC27CE" w:rsidRPr="00AC27CE" w14:paraId="7516B1CE" w14:textId="77777777" w:rsidTr="00466020">
        <w:tc>
          <w:tcPr>
            <w:tcW w:w="4720" w:type="dxa"/>
          </w:tcPr>
          <w:p w14:paraId="778273DC" w14:textId="77777777" w:rsidR="00AC27CE" w:rsidRPr="00AC27CE" w:rsidRDefault="00AC27CE" w:rsidP="009B7C92">
            <w:pPr>
              <w:pStyle w:val="ASIBodyCopy"/>
              <w:rPr>
                <w:szCs w:val="20"/>
              </w:rPr>
            </w:pPr>
            <w:r w:rsidRPr="00AC27CE">
              <w:rPr>
                <w:szCs w:val="20"/>
              </w:rPr>
              <w:t>Positive impact happened</w:t>
            </w:r>
          </w:p>
          <w:p w14:paraId="62A3C138" w14:textId="77777777" w:rsidR="00AC27CE" w:rsidRPr="00AC27CE" w:rsidRDefault="00AC27CE" w:rsidP="009B7C92">
            <w:pPr>
              <w:pStyle w:val="ASIBodyCopy"/>
              <w:rPr>
                <w:szCs w:val="20"/>
              </w:rPr>
            </w:pPr>
          </w:p>
        </w:tc>
        <w:tc>
          <w:tcPr>
            <w:tcW w:w="4720" w:type="dxa"/>
          </w:tcPr>
          <w:p w14:paraId="3F387CC0" w14:textId="77777777" w:rsidR="00AC27CE" w:rsidRPr="00AC27CE" w:rsidRDefault="00AC27CE" w:rsidP="009B7C92">
            <w:pPr>
              <w:pStyle w:val="ASIBodyCopy"/>
              <w:rPr>
                <w:szCs w:val="20"/>
              </w:rPr>
            </w:pPr>
            <w:r w:rsidRPr="00AC27CE">
              <w:rPr>
                <w:szCs w:val="20"/>
              </w:rPr>
              <w:t>Negative impact happened</w:t>
            </w:r>
          </w:p>
        </w:tc>
      </w:tr>
      <w:tr w:rsidR="00AC27CE" w:rsidRPr="00AC27CE" w14:paraId="51AC7A7F" w14:textId="77777777" w:rsidTr="00466020">
        <w:tc>
          <w:tcPr>
            <w:tcW w:w="4720" w:type="dxa"/>
          </w:tcPr>
          <w:p w14:paraId="02B026CC" w14:textId="77777777" w:rsidR="00AC27CE" w:rsidRPr="00AC27CE" w:rsidRDefault="00AC27CE" w:rsidP="009B7C92">
            <w:pPr>
              <w:pStyle w:val="ASIBodyCopy"/>
              <w:rPr>
                <w:szCs w:val="20"/>
              </w:rPr>
            </w:pPr>
            <w:r w:rsidRPr="00AC27CE">
              <w:rPr>
                <w:szCs w:val="20"/>
              </w:rPr>
              <w:t>Positive impact will happen</w:t>
            </w:r>
          </w:p>
          <w:p w14:paraId="3ACD166F" w14:textId="77777777" w:rsidR="00AC27CE" w:rsidRPr="00AC27CE" w:rsidRDefault="00AC27CE" w:rsidP="009B7C92">
            <w:pPr>
              <w:pStyle w:val="ASIBodyCopy"/>
              <w:rPr>
                <w:szCs w:val="20"/>
              </w:rPr>
            </w:pPr>
          </w:p>
        </w:tc>
        <w:tc>
          <w:tcPr>
            <w:tcW w:w="4720" w:type="dxa"/>
          </w:tcPr>
          <w:p w14:paraId="68E26E40" w14:textId="77777777" w:rsidR="00AC27CE" w:rsidRPr="00AC27CE" w:rsidRDefault="00AC27CE" w:rsidP="009B7C92">
            <w:pPr>
              <w:pStyle w:val="ASIBodyCopy"/>
              <w:rPr>
                <w:szCs w:val="20"/>
              </w:rPr>
            </w:pPr>
            <w:r w:rsidRPr="00AC27CE">
              <w:rPr>
                <w:szCs w:val="20"/>
              </w:rPr>
              <w:t>Negative impact will happen</w:t>
            </w:r>
          </w:p>
        </w:tc>
      </w:tr>
    </w:tbl>
    <w:p w14:paraId="60E42D88" w14:textId="77777777" w:rsidR="00AC27CE" w:rsidRPr="00AC27CE" w:rsidRDefault="00AC27CE" w:rsidP="009B7C92">
      <w:pPr>
        <w:pStyle w:val="ASIBodyCopy"/>
        <w:rPr>
          <w:rFonts w:eastAsia="Arial"/>
          <w:sz w:val="2"/>
          <w:lang w:val="vi-VN" w:eastAsia="en-US"/>
        </w:rPr>
      </w:pPr>
    </w:p>
    <w:p w14:paraId="2CB39A9E" w14:textId="77777777" w:rsidR="00AC27CE" w:rsidRPr="00AC27CE" w:rsidRDefault="00AC27CE" w:rsidP="009B7C92">
      <w:pPr>
        <w:pStyle w:val="ASIBodyCopy"/>
        <w:rPr>
          <w:rFonts w:eastAsia="Arial"/>
          <w:sz w:val="2"/>
          <w:lang w:val="en-US" w:eastAsia="en-US"/>
        </w:rPr>
      </w:pPr>
    </w:p>
    <w:p w14:paraId="013F5B92" w14:textId="77777777" w:rsidR="00AC27CE" w:rsidRPr="00AC27CE" w:rsidRDefault="00AC27CE" w:rsidP="009B7C92">
      <w:pPr>
        <w:pStyle w:val="ASIBodyCopy"/>
        <w:rPr>
          <w:rFonts w:eastAsia="Arial"/>
          <w:sz w:val="8"/>
          <w:lang w:val="en-US" w:eastAsia="en-US"/>
        </w:rPr>
      </w:pPr>
    </w:p>
    <w:p w14:paraId="76A89E0B" w14:textId="77777777" w:rsidR="00AC27CE" w:rsidRPr="00AC27CE" w:rsidRDefault="00AC27CE" w:rsidP="009B7C92">
      <w:pPr>
        <w:pStyle w:val="ASIBodyCopy"/>
        <w:rPr>
          <w:rFonts w:eastAsia="Arial"/>
          <w:lang w:val="en-US" w:eastAsia="en-US"/>
        </w:rPr>
      </w:pPr>
      <w:r w:rsidRPr="00AC27CE">
        <w:rPr>
          <w:rFonts w:eastAsia="Arial"/>
          <w:lang w:val="en-US" w:eastAsia="en-US"/>
        </w:rPr>
        <w:t>Exercise 4</w:t>
      </w:r>
      <w:r w:rsidRPr="00AC27CE">
        <w:rPr>
          <w:rFonts w:eastAsia="Arial"/>
          <w:lang w:val="vi-VN" w:eastAsia="en-US"/>
        </w:rPr>
        <w:t xml:space="preserve">: </w:t>
      </w:r>
      <w:r w:rsidRPr="00AC27CE">
        <w:rPr>
          <w:rFonts w:eastAsia="Arial"/>
          <w:lang w:val="en-US" w:eastAsia="en-US"/>
        </w:rPr>
        <w:t>The most important change</w:t>
      </w:r>
    </w:p>
    <w:p w14:paraId="3DC3FA11" w14:textId="77777777" w:rsidR="00AC27CE" w:rsidRPr="00AC27CE" w:rsidRDefault="00AC27CE" w:rsidP="009B7C92">
      <w:pPr>
        <w:pStyle w:val="ASIBodyCopy"/>
        <w:rPr>
          <w:rFonts w:eastAsia="Arial"/>
          <w:lang w:val="vi-VN" w:eastAsia="en-US"/>
        </w:rPr>
      </w:pPr>
      <w:r w:rsidRPr="00AC27CE">
        <w:rPr>
          <w:rFonts w:eastAsia="Arial"/>
          <w:i/>
          <w:lang w:val="en-US" w:eastAsia="en-US"/>
        </w:rPr>
        <w:t>Content</w:t>
      </w:r>
      <w:r w:rsidRPr="00AC27CE">
        <w:rPr>
          <w:rFonts w:eastAsia="Arial"/>
          <w:i/>
          <w:lang w:val="vi-VN" w:eastAsia="en-US"/>
        </w:rPr>
        <w:t>:</w:t>
      </w:r>
    </w:p>
    <w:p w14:paraId="225D3D1D" w14:textId="77777777" w:rsidR="00AC27CE" w:rsidRPr="00AC27CE" w:rsidRDefault="00AC27CE" w:rsidP="009B7C92">
      <w:pPr>
        <w:pStyle w:val="ASIBodyCopy"/>
        <w:rPr>
          <w:rFonts w:eastAsia="Arial"/>
          <w:lang w:val="vi-VN" w:eastAsia="en-US"/>
        </w:rPr>
      </w:pPr>
      <w:r w:rsidRPr="00AC27CE">
        <w:rPr>
          <w:rFonts w:eastAsia="Arial"/>
          <w:lang w:val="en-US" w:eastAsia="en-US"/>
        </w:rPr>
        <w:t>Each participant tell the story of change after having the Project</w:t>
      </w:r>
    </w:p>
    <w:p w14:paraId="6DFE3A54" w14:textId="77777777" w:rsidR="00AC27CE" w:rsidRPr="00AC27CE" w:rsidRDefault="00AC27CE" w:rsidP="009B7C92">
      <w:pPr>
        <w:pStyle w:val="ASIBodyCopy"/>
        <w:rPr>
          <w:rFonts w:eastAsia="Arial"/>
          <w:lang w:val="vi-VN" w:eastAsia="en-US"/>
        </w:rPr>
      </w:pPr>
      <w:r w:rsidRPr="00AC27CE">
        <w:rPr>
          <w:rFonts w:eastAsia="Arial"/>
          <w:lang w:val="en-US" w:eastAsia="en-US"/>
        </w:rPr>
        <w:t>Each write their stories in 1 colour card</w:t>
      </w:r>
    </w:p>
    <w:p w14:paraId="4D109C94" w14:textId="77777777" w:rsidR="00AC27CE" w:rsidRPr="00AC27CE" w:rsidRDefault="00AC27CE" w:rsidP="009B7C92">
      <w:pPr>
        <w:pStyle w:val="ASIBodyCopy"/>
        <w:rPr>
          <w:rFonts w:eastAsia="Arial"/>
          <w:lang w:val="vi-VN" w:eastAsia="en-US"/>
        </w:rPr>
      </w:pPr>
      <w:r w:rsidRPr="00AC27CE">
        <w:rPr>
          <w:rFonts w:eastAsia="Arial"/>
          <w:lang w:val="en-US" w:eastAsia="en-US"/>
        </w:rPr>
        <w:t>Can ask the participant to talk about the story</w:t>
      </w:r>
      <w:r w:rsidRPr="00AC27CE">
        <w:rPr>
          <w:rFonts w:eastAsia="Arial"/>
          <w:lang w:val="vi-VN" w:eastAsia="en-US"/>
        </w:rPr>
        <w:t xml:space="preserve"> </w:t>
      </w:r>
    </w:p>
    <w:p w14:paraId="1153C18B" w14:textId="77777777" w:rsidR="00AC27CE" w:rsidRPr="00AC27CE" w:rsidRDefault="00AC27CE" w:rsidP="009B7C92">
      <w:pPr>
        <w:pStyle w:val="ASIBodyCopy"/>
        <w:rPr>
          <w:rFonts w:eastAsia="Arial"/>
          <w:i/>
          <w:lang w:val="vi-VN" w:eastAsia="en-US"/>
        </w:rPr>
      </w:pPr>
      <w:r w:rsidRPr="00AC27CE">
        <w:rPr>
          <w:rFonts w:eastAsia="Arial"/>
          <w:lang w:val="en-US" w:eastAsia="en-US"/>
        </w:rPr>
        <w:t>Notes of content: change about household livelihood, awareness, change about the access to services, changes about the transportation, living conditions and living standard of the household …</w:t>
      </w:r>
    </w:p>
    <w:p w14:paraId="5534BAED" w14:textId="46327E53" w:rsidR="00AC27CE" w:rsidRPr="00AC27CE" w:rsidRDefault="0046215B" w:rsidP="009B7C92">
      <w:pPr>
        <w:pStyle w:val="ASIBodyCopy"/>
        <w:rPr>
          <w:rFonts w:eastAsia="Arial"/>
          <w:i/>
          <w:lang w:val="vi-VN" w:eastAsia="en-US"/>
        </w:rPr>
      </w:pPr>
      <w:r>
        <w:rPr>
          <w:rFonts w:eastAsia="Arial"/>
          <w:i/>
          <w:lang w:val="en-US" w:eastAsia="en-US"/>
        </w:rPr>
        <w:t xml:space="preserve"> </w:t>
      </w:r>
      <w:r w:rsidR="00AC27CE" w:rsidRPr="00AC27CE">
        <w:rPr>
          <w:rFonts w:eastAsia="Arial"/>
          <w:i/>
          <w:lang w:val="en-US" w:eastAsia="en-US"/>
        </w:rPr>
        <w:t xml:space="preserve"> card</w:t>
      </w:r>
    </w:p>
    <w:tbl>
      <w:tblPr>
        <w:tblStyle w:val="TableGrid2"/>
        <w:tblW w:w="0" w:type="auto"/>
        <w:tblLook w:val="04A0" w:firstRow="1" w:lastRow="0" w:firstColumn="1" w:lastColumn="0" w:noHBand="0" w:noVBand="1"/>
      </w:tblPr>
      <w:tblGrid>
        <w:gridCol w:w="9736"/>
      </w:tblGrid>
      <w:tr w:rsidR="00AC27CE" w:rsidRPr="00AC27CE" w14:paraId="6865AC19" w14:textId="77777777" w:rsidTr="00466020">
        <w:trPr>
          <w:trHeight w:val="1763"/>
        </w:trPr>
        <w:tc>
          <w:tcPr>
            <w:tcW w:w="9576" w:type="dxa"/>
          </w:tcPr>
          <w:p w14:paraId="62F3F03C" w14:textId="77777777" w:rsidR="00AC27CE" w:rsidRPr="00AC27CE" w:rsidRDefault="00AC27CE" w:rsidP="009B7C92">
            <w:pPr>
              <w:pStyle w:val="ASIBodyCopy"/>
              <w:rPr>
                <w:szCs w:val="20"/>
              </w:rPr>
            </w:pPr>
            <w:r w:rsidRPr="00AC27CE">
              <w:rPr>
                <w:szCs w:val="20"/>
              </w:rPr>
              <w:t>Name: Nguyen Van A</w:t>
            </w:r>
          </w:p>
          <w:p w14:paraId="43541B58" w14:textId="77777777" w:rsidR="00AC27CE" w:rsidRPr="00AC27CE" w:rsidRDefault="00AC27CE" w:rsidP="009B7C92">
            <w:pPr>
              <w:pStyle w:val="ASIBodyCopy"/>
              <w:rPr>
                <w:szCs w:val="20"/>
              </w:rPr>
            </w:pPr>
            <w:r w:rsidRPr="00AC27CE">
              <w:rPr>
                <w:szCs w:val="20"/>
              </w:rPr>
              <w:t>Address:</w:t>
            </w:r>
          </w:p>
          <w:p w14:paraId="0CA9C7E1" w14:textId="77777777" w:rsidR="00AC27CE" w:rsidRPr="00AC27CE" w:rsidRDefault="00AC27CE" w:rsidP="009B7C92">
            <w:pPr>
              <w:pStyle w:val="ASIBodyCopy"/>
              <w:rPr>
                <w:szCs w:val="20"/>
              </w:rPr>
            </w:pPr>
            <w:r w:rsidRPr="00AC27CE">
              <w:rPr>
                <w:szCs w:val="20"/>
              </w:rPr>
              <w:t>Story of change: …………………………………………………………………………………………………………….………………………………………………………………………………………………………………………………………………………………………………………………………………………………………………………………………………..…………………….……………………………………………………………………………………………………………………..………………………………………………………………………………….………………………………………………………..…………………………………………...…………………………………………………………………………………………………….</w:t>
            </w:r>
          </w:p>
        </w:tc>
      </w:tr>
    </w:tbl>
    <w:p w14:paraId="1F881F1D" w14:textId="77777777" w:rsidR="00AC27CE" w:rsidRPr="00AC27CE" w:rsidRDefault="00AC27CE" w:rsidP="009B7C92">
      <w:pPr>
        <w:pStyle w:val="ASIBodyCopy"/>
        <w:rPr>
          <w:rFonts w:eastAsia="Arial"/>
          <w:lang w:val="vi-VN" w:eastAsia="en-US"/>
        </w:rPr>
      </w:pPr>
    </w:p>
    <w:p w14:paraId="441E61D1" w14:textId="77777777" w:rsidR="00AC27CE" w:rsidRPr="00AC27CE" w:rsidRDefault="00AC27CE" w:rsidP="009B7C92">
      <w:pPr>
        <w:pStyle w:val="ASIBodyCopy"/>
        <w:rPr>
          <w:rFonts w:eastAsia="Arial"/>
          <w:lang w:val="vi-VN" w:eastAsia="en-US"/>
        </w:rPr>
      </w:pPr>
    </w:p>
    <w:p w14:paraId="5C9B774D" w14:textId="77777777" w:rsidR="00AC27CE" w:rsidRPr="00AC27CE" w:rsidRDefault="00AC27CE" w:rsidP="009B7C92">
      <w:pPr>
        <w:pStyle w:val="ASIBodyCopy"/>
        <w:rPr>
          <w:rFonts w:eastAsia="Arial"/>
          <w:lang w:val="vi-VN" w:eastAsia="en-US"/>
        </w:rPr>
      </w:pPr>
    </w:p>
    <w:p w14:paraId="533C9FC9" w14:textId="77777777" w:rsidR="00AC27CE" w:rsidRPr="00AC27CE" w:rsidRDefault="00AC27CE" w:rsidP="009B7C92">
      <w:pPr>
        <w:pStyle w:val="ASIBodyCopy"/>
        <w:rPr>
          <w:rFonts w:eastAsia="Arial"/>
          <w:lang w:val="vi-VN" w:eastAsia="en-US"/>
        </w:rPr>
      </w:pPr>
    </w:p>
    <w:p w14:paraId="57CAC18D" w14:textId="77777777" w:rsidR="00AC27CE" w:rsidRPr="00AC27CE" w:rsidRDefault="00AC27CE" w:rsidP="009B7C92">
      <w:pPr>
        <w:pStyle w:val="ASIBodyCopy"/>
        <w:rPr>
          <w:rFonts w:eastAsia="Arial"/>
          <w:lang w:val="vi-VN" w:eastAsia="en-US"/>
        </w:rPr>
      </w:pPr>
    </w:p>
    <w:p w14:paraId="18702EC5" w14:textId="0633E712" w:rsidR="00AC27CE" w:rsidRPr="00AC27CE" w:rsidRDefault="00AC27CE" w:rsidP="009B7C92">
      <w:pPr>
        <w:pStyle w:val="ASIBodyCopy"/>
        <w:rPr>
          <w:caps/>
          <w:color w:val="1F3864"/>
          <w:szCs w:val="26"/>
          <w:lang w:val="vi-VN" w:eastAsia="en-US"/>
        </w:rPr>
      </w:pPr>
      <w:bookmarkStart w:id="128" w:name="_Toc477433209"/>
      <w:r w:rsidRPr="00AC27CE">
        <w:rPr>
          <w:caps/>
          <w:color w:val="1F3864"/>
          <w:szCs w:val="26"/>
          <w:lang w:val="en-US" w:eastAsia="en-US"/>
        </w:rPr>
        <w:t>in-depth interview with the households losing the agricultural land</w:t>
      </w:r>
      <w:bookmarkEnd w:id="128"/>
    </w:p>
    <w:p w14:paraId="22BEE84D"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A. </w:t>
      </w:r>
      <w:r w:rsidRPr="00AC27CE">
        <w:rPr>
          <w:rFonts w:eastAsia="Arial"/>
          <w:lang w:val="en-US" w:eastAsia="en-US"/>
        </w:rPr>
        <w:t>Informant’s information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7036"/>
      </w:tblGrid>
      <w:tr w:rsidR="00AC27CE" w:rsidRPr="00AC27CE" w14:paraId="0FE54C92" w14:textId="77777777" w:rsidTr="00466020">
        <w:tc>
          <w:tcPr>
            <w:tcW w:w="2414" w:type="dxa"/>
          </w:tcPr>
          <w:p w14:paraId="10E2964F" w14:textId="77777777" w:rsidR="00AC27CE" w:rsidRPr="00AC27CE" w:rsidRDefault="00AC27CE" w:rsidP="009B7C92">
            <w:pPr>
              <w:pStyle w:val="ASIBodyCopy"/>
              <w:rPr>
                <w:sz w:val="22"/>
              </w:rPr>
            </w:pPr>
            <w:r w:rsidRPr="00AC27CE">
              <w:rPr>
                <w:sz w:val="22"/>
              </w:rPr>
              <w:t>Full name:</w:t>
            </w:r>
          </w:p>
        </w:tc>
        <w:tc>
          <w:tcPr>
            <w:tcW w:w="7036" w:type="dxa"/>
          </w:tcPr>
          <w:p w14:paraId="5FAD2159" w14:textId="77777777" w:rsidR="00AC27CE" w:rsidRPr="00AC27CE" w:rsidRDefault="00AC27CE" w:rsidP="009B7C92">
            <w:pPr>
              <w:pStyle w:val="ASIBodyCopy"/>
              <w:rPr>
                <w:sz w:val="22"/>
              </w:rPr>
            </w:pPr>
            <w:r w:rsidRPr="00AC27CE">
              <w:rPr>
                <w:sz w:val="22"/>
              </w:rPr>
              <w:t>…………………………………………………………………………………</w:t>
            </w:r>
          </w:p>
        </w:tc>
      </w:tr>
      <w:tr w:rsidR="00AC27CE" w:rsidRPr="00AC27CE" w14:paraId="621CC26B" w14:textId="77777777" w:rsidTr="00466020">
        <w:tc>
          <w:tcPr>
            <w:tcW w:w="2414" w:type="dxa"/>
          </w:tcPr>
          <w:p w14:paraId="6AB72C77" w14:textId="77777777" w:rsidR="00AC27CE" w:rsidRPr="00AC27CE" w:rsidRDefault="00AC27CE" w:rsidP="009B7C92">
            <w:pPr>
              <w:pStyle w:val="ASIBodyCopy"/>
              <w:rPr>
                <w:sz w:val="22"/>
              </w:rPr>
            </w:pPr>
            <w:r w:rsidRPr="00AC27CE">
              <w:rPr>
                <w:sz w:val="22"/>
              </w:rPr>
              <w:t>Gender (Cross X)</w:t>
            </w:r>
          </w:p>
        </w:tc>
        <w:tc>
          <w:tcPr>
            <w:tcW w:w="7036" w:type="dxa"/>
          </w:tcPr>
          <w:p w14:paraId="1031D09D" w14:textId="77777777" w:rsidR="00AC27CE" w:rsidRPr="00AC27CE" w:rsidRDefault="00AC27CE" w:rsidP="009B7C92">
            <w:pPr>
              <w:pStyle w:val="ASIBodyCopy"/>
              <w:rPr>
                <w:sz w:val="22"/>
              </w:rPr>
            </w:pPr>
            <w:r w:rsidRPr="00AC27CE">
              <w:rPr>
                <w:sz w:val="22"/>
              </w:rPr>
              <w:t>Male: ………………..Female: …………………..Other: …………………….</w:t>
            </w:r>
          </w:p>
        </w:tc>
      </w:tr>
      <w:tr w:rsidR="00AC27CE" w:rsidRPr="00AC27CE" w14:paraId="68BAB242" w14:textId="77777777" w:rsidTr="00466020">
        <w:tc>
          <w:tcPr>
            <w:tcW w:w="2414" w:type="dxa"/>
          </w:tcPr>
          <w:p w14:paraId="045B633C" w14:textId="77777777" w:rsidR="00AC27CE" w:rsidRPr="00AC27CE" w:rsidRDefault="00AC27CE" w:rsidP="009B7C92">
            <w:pPr>
              <w:pStyle w:val="ASIBodyCopy"/>
              <w:rPr>
                <w:sz w:val="22"/>
              </w:rPr>
            </w:pPr>
            <w:r w:rsidRPr="00AC27CE">
              <w:rPr>
                <w:sz w:val="22"/>
              </w:rPr>
              <w:t xml:space="preserve">Ethnicity: </w:t>
            </w:r>
          </w:p>
        </w:tc>
        <w:tc>
          <w:tcPr>
            <w:tcW w:w="7036" w:type="dxa"/>
          </w:tcPr>
          <w:p w14:paraId="40FA988A" w14:textId="77777777" w:rsidR="00AC27CE" w:rsidRPr="00AC27CE" w:rsidRDefault="00AC27CE" w:rsidP="009B7C92">
            <w:pPr>
              <w:pStyle w:val="ASIBodyCopy"/>
              <w:rPr>
                <w:sz w:val="22"/>
              </w:rPr>
            </w:pPr>
            <w:r w:rsidRPr="00AC27CE">
              <w:rPr>
                <w:sz w:val="22"/>
              </w:rPr>
              <w:t>…………………………………………………………………………………</w:t>
            </w:r>
          </w:p>
        </w:tc>
      </w:tr>
      <w:tr w:rsidR="00AC27CE" w:rsidRPr="00AC27CE" w14:paraId="6A5EB6A5" w14:textId="77777777" w:rsidTr="00466020">
        <w:tc>
          <w:tcPr>
            <w:tcW w:w="2414" w:type="dxa"/>
          </w:tcPr>
          <w:p w14:paraId="5D557CCB" w14:textId="77777777" w:rsidR="00AC27CE" w:rsidRPr="00AC27CE" w:rsidRDefault="00AC27CE" w:rsidP="009B7C92">
            <w:pPr>
              <w:pStyle w:val="ASIBodyCopy"/>
              <w:rPr>
                <w:sz w:val="22"/>
              </w:rPr>
            </w:pPr>
            <w:r w:rsidRPr="00AC27CE">
              <w:rPr>
                <w:sz w:val="22"/>
              </w:rPr>
              <w:t>Job:</w:t>
            </w:r>
          </w:p>
          <w:p w14:paraId="33A16A63" w14:textId="77777777" w:rsidR="00AC27CE" w:rsidRPr="00AC27CE" w:rsidRDefault="00AC27CE" w:rsidP="009B7C92">
            <w:pPr>
              <w:pStyle w:val="ASIBodyCopy"/>
              <w:rPr>
                <w:sz w:val="22"/>
              </w:rPr>
            </w:pPr>
            <w:r w:rsidRPr="00AC27CE">
              <w:rPr>
                <w:sz w:val="22"/>
              </w:rPr>
              <w:t>Phone number:</w:t>
            </w:r>
          </w:p>
        </w:tc>
        <w:tc>
          <w:tcPr>
            <w:tcW w:w="7036" w:type="dxa"/>
          </w:tcPr>
          <w:p w14:paraId="527B2E5B" w14:textId="77777777" w:rsidR="00AC27CE" w:rsidRPr="00AC27CE" w:rsidRDefault="00AC27CE" w:rsidP="009B7C92">
            <w:pPr>
              <w:pStyle w:val="ASIBodyCopy"/>
              <w:rPr>
                <w:sz w:val="22"/>
              </w:rPr>
            </w:pPr>
            <w:r w:rsidRPr="00AC27CE">
              <w:rPr>
                <w:sz w:val="22"/>
              </w:rPr>
              <w:t>…………………………………………………………………………………</w:t>
            </w:r>
          </w:p>
          <w:p w14:paraId="5AAE4375" w14:textId="77777777" w:rsidR="00AC27CE" w:rsidRPr="00AC27CE" w:rsidRDefault="00AC27CE" w:rsidP="009B7C92">
            <w:pPr>
              <w:pStyle w:val="ASIBodyCopy"/>
              <w:rPr>
                <w:sz w:val="22"/>
              </w:rPr>
            </w:pPr>
            <w:r w:rsidRPr="00AC27CE">
              <w:rPr>
                <w:sz w:val="22"/>
              </w:rPr>
              <w:t>…………………………………………………………………………………</w:t>
            </w:r>
          </w:p>
        </w:tc>
      </w:tr>
    </w:tbl>
    <w:p w14:paraId="4E91BB4C" w14:textId="77777777" w:rsidR="00AC27CE" w:rsidRPr="00AC27CE" w:rsidRDefault="00AC27CE" w:rsidP="009B7C92">
      <w:pPr>
        <w:pStyle w:val="ASIBodyCopy"/>
        <w:rPr>
          <w:rFonts w:eastAsia="Arial"/>
          <w:lang w:val="en-US" w:eastAsia="en-US"/>
        </w:rPr>
      </w:pPr>
      <w:r w:rsidRPr="00AC27CE">
        <w:rPr>
          <w:rFonts w:eastAsia="Arial"/>
          <w:lang w:val="en-US" w:eastAsia="en-US"/>
        </w:rPr>
        <w:t>B. Interview focus</w:t>
      </w:r>
    </w:p>
    <w:p w14:paraId="47CB26E7" w14:textId="77777777" w:rsidR="00AC27CE" w:rsidRPr="00AC27CE" w:rsidRDefault="00AC27CE" w:rsidP="009B7C92">
      <w:pPr>
        <w:pStyle w:val="ASIBodyCopy"/>
        <w:rPr>
          <w:rFonts w:eastAsia="Arial"/>
          <w:lang w:val="en-US" w:eastAsia="en-US"/>
        </w:rPr>
      </w:pPr>
      <w:r w:rsidRPr="00AC27CE">
        <w:rPr>
          <w:rFonts w:eastAsia="Arial"/>
          <w:lang w:val="en-US" w:eastAsia="en-US"/>
        </w:rPr>
        <w:lastRenderedPageBreak/>
        <w:t>Basic information of the household</w:t>
      </w:r>
    </w:p>
    <w:p w14:paraId="57A05305" w14:textId="77777777" w:rsidR="00AC27CE" w:rsidRPr="00AC27CE" w:rsidRDefault="00AC27CE" w:rsidP="009B7C92">
      <w:pPr>
        <w:pStyle w:val="ASIBodyCopy"/>
        <w:rPr>
          <w:rFonts w:eastAsia="Arial"/>
          <w:lang w:val="en-US" w:eastAsia="en-US"/>
        </w:rPr>
      </w:pPr>
      <w:r w:rsidRPr="00AC27CE">
        <w:rPr>
          <w:rFonts w:eastAsia="Arial"/>
          <w:lang w:val="en-US" w:eastAsia="en-US"/>
        </w:rPr>
        <w:t>Awareness and the participation of the household in the project activities</w:t>
      </w:r>
    </w:p>
    <w:p w14:paraId="3C9DBE42" w14:textId="77777777" w:rsidR="00AC27CE" w:rsidRPr="00AC27CE" w:rsidRDefault="00AC27CE" w:rsidP="009B7C92">
      <w:pPr>
        <w:pStyle w:val="ASIBodyCopy"/>
        <w:rPr>
          <w:rFonts w:eastAsia="Arial"/>
          <w:lang w:val="en-US" w:eastAsia="en-US"/>
        </w:rPr>
      </w:pPr>
      <w:r w:rsidRPr="00AC27CE">
        <w:rPr>
          <w:rFonts w:eastAsia="Arial"/>
          <w:lang w:val="en-US" w:eastAsia="en-US"/>
        </w:rPr>
        <w:t>Evaluation of the compensation for agricultural land and project support</w:t>
      </w:r>
    </w:p>
    <w:p w14:paraId="0A98C2D8" w14:textId="77777777" w:rsidR="00AC27CE" w:rsidRPr="00AC27CE" w:rsidRDefault="00AC27CE" w:rsidP="009B7C92">
      <w:pPr>
        <w:pStyle w:val="ASIBodyCopy"/>
        <w:rPr>
          <w:rFonts w:eastAsia="Arial"/>
          <w:lang w:val="en-US" w:eastAsia="en-US"/>
        </w:rPr>
      </w:pPr>
      <w:r w:rsidRPr="00AC27CE">
        <w:rPr>
          <w:rFonts w:eastAsia="Arial"/>
          <w:lang w:val="en-US" w:eastAsia="en-US"/>
        </w:rPr>
        <w:t>Opinion of potential impact brought about by the project</w:t>
      </w:r>
    </w:p>
    <w:p w14:paraId="21779C48" w14:textId="77777777" w:rsidR="00AC27CE" w:rsidRPr="00AC27CE" w:rsidRDefault="00AC27CE" w:rsidP="009B7C92">
      <w:pPr>
        <w:pStyle w:val="ASIBodyCopy"/>
        <w:rPr>
          <w:rFonts w:eastAsia="Arial"/>
          <w:lang w:val="en-US" w:eastAsia="en-US"/>
        </w:rPr>
      </w:pPr>
      <w:r w:rsidRPr="00AC27CE">
        <w:rPr>
          <w:rFonts w:eastAsia="Arial"/>
          <w:lang w:val="en-US" w:eastAsia="en-US"/>
        </w:rPr>
        <w:t>Recommendations/other opinions of the household</w:t>
      </w:r>
    </w:p>
    <w:p w14:paraId="04B33866"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C. Main questions </w:t>
      </w:r>
    </w:p>
    <w:p w14:paraId="6A87440B" w14:textId="77777777" w:rsidR="00AC27CE" w:rsidRPr="00AC27CE" w:rsidRDefault="00AC27CE" w:rsidP="009B7C92">
      <w:pPr>
        <w:pStyle w:val="ASIBodyCopy"/>
        <w:rPr>
          <w:rFonts w:eastAsia="Arial"/>
          <w:i/>
          <w:lang w:val="vi-VN" w:eastAsia="en-US"/>
        </w:rPr>
      </w:pPr>
      <w:r w:rsidRPr="00AC27CE">
        <w:rPr>
          <w:rFonts w:eastAsia="Arial"/>
          <w:i/>
          <w:lang w:val="en-US" w:eastAsia="en-US"/>
        </w:rPr>
        <w:t>(Interviewers can add more questions, but must ask all following questions)</w:t>
      </w:r>
    </w:p>
    <w:tbl>
      <w:tblPr>
        <w:tblStyle w:val="TableGrid2"/>
        <w:tblW w:w="9535" w:type="dxa"/>
        <w:tblLook w:val="04A0" w:firstRow="1" w:lastRow="0" w:firstColumn="1" w:lastColumn="0" w:noHBand="0" w:noVBand="1"/>
      </w:tblPr>
      <w:tblGrid>
        <w:gridCol w:w="1075"/>
        <w:gridCol w:w="8460"/>
      </w:tblGrid>
      <w:tr w:rsidR="00AC27CE" w:rsidRPr="00AC27CE" w14:paraId="5B5F35A5" w14:textId="77777777" w:rsidTr="00466020">
        <w:tc>
          <w:tcPr>
            <w:tcW w:w="1075" w:type="dxa"/>
          </w:tcPr>
          <w:p w14:paraId="624A5387" w14:textId="77777777" w:rsidR="00AC27CE" w:rsidRPr="00AC27CE" w:rsidRDefault="00AC27CE" w:rsidP="009B7C92">
            <w:pPr>
              <w:pStyle w:val="ASIBodyCopy"/>
              <w:rPr>
                <w:szCs w:val="20"/>
              </w:rPr>
            </w:pPr>
            <w:r w:rsidRPr="00AC27CE">
              <w:rPr>
                <w:szCs w:val="20"/>
              </w:rPr>
              <w:t>No</w:t>
            </w:r>
          </w:p>
        </w:tc>
        <w:tc>
          <w:tcPr>
            <w:tcW w:w="8460" w:type="dxa"/>
          </w:tcPr>
          <w:p w14:paraId="587353B5" w14:textId="77777777" w:rsidR="00AC27CE" w:rsidRPr="00AC27CE" w:rsidRDefault="00AC27CE" w:rsidP="009B7C92">
            <w:pPr>
              <w:pStyle w:val="ASIBodyCopy"/>
              <w:rPr>
                <w:szCs w:val="20"/>
              </w:rPr>
            </w:pPr>
            <w:r w:rsidRPr="00AC27CE">
              <w:rPr>
                <w:szCs w:val="20"/>
              </w:rPr>
              <w:t>Questions</w:t>
            </w:r>
          </w:p>
        </w:tc>
      </w:tr>
      <w:tr w:rsidR="00AC27CE" w:rsidRPr="00AC27CE" w14:paraId="0C8BA7B3" w14:textId="77777777" w:rsidTr="00466020">
        <w:tc>
          <w:tcPr>
            <w:tcW w:w="1075" w:type="dxa"/>
          </w:tcPr>
          <w:p w14:paraId="6E99F48C" w14:textId="77777777" w:rsidR="00AC27CE" w:rsidRPr="00AC27CE" w:rsidRDefault="00AC27CE" w:rsidP="009B7C92">
            <w:pPr>
              <w:pStyle w:val="ASIBodyCopy"/>
              <w:rPr>
                <w:szCs w:val="20"/>
              </w:rPr>
            </w:pPr>
          </w:p>
        </w:tc>
        <w:tc>
          <w:tcPr>
            <w:tcW w:w="8460" w:type="dxa"/>
          </w:tcPr>
          <w:p w14:paraId="2347977F" w14:textId="77777777" w:rsidR="00AC27CE" w:rsidRPr="00AC27CE" w:rsidRDefault="00AC27CE" w:rsidP="009B7C92">
            <w:pPr>
              <w:pStyle w:val="ASIBodyCopy"/>
              <w:rPr>
                <w:szCs w:val="20"/>
              </w:rPr>
            </w:pPr>
            <w:r w:rsidRPr="00AC27CE">
              <w:rPr>
                <w:szCs w:val="20"/>
              </w:rPr>
              <w:t>Basic information of the household (Ethnicity, household size, number of female, number of member in labour age, occupation)</w:t>
            </w:r>
          </w:p>
        </w:tc>
      </w:tr>
      <w:tr w:rsidR="00AC27CE" w:rsidRPr="00AC27CE" w14:paraId="67C62D2D" w14:textId="77777777" w:rsidTr="00466020">
        <w:tc>
          <w:tcPr>
            <w:tcW w:w="1075" w:type="dxa"/>
          </w:tcPr>
          <w:p w14:paraId="64AD3938" w14:textId="77777777" w:rsidR="00AC27CE" w:rsidRPr="00AC27CE" w:rsidRDefault="00AC27CE" w:rsidP="009B7C92">
            <w:pPr>
              <w:pStyle w:val="ASIBodyCopy"/>
              <w:rPr>
                <w:szCs w:val="20"/>
              </w:rPr>
            </w:pPr>
          </w:p>
        </w:tc>
        <w:tc>
          <w:tcPr>
            <w:tcW w:w="8460" w:type="dxa"/>
          </w:tcPr>
          <w:p w14:paraId="64790636" w14:textId="77777777" w:rsidR="00AC27CE" w:rsidRPr="00AC27CE" w:rsidRDefault="00AC27CE" w:rsidP="009B7C92">
            <w:pPr>
              <w:pStyle w:val="ASIBodyCopy"/>
              <w:rPr>
                <w:szCs w:val="20"/>
              </w:rPr>
            </w:pPr>
            <w:r w:rsidRPr="00AC27CE">
              <w:rPr>
                <w:szCs w:val="20"/>
              </w:rPr>
              <w:t>Awareness and the participation of households in the project activities</w:t>
            </w:r>
          </w:p>
          <w:p w14:paraId="11F042E7" w14:textId="77777777" w:rsidR="00AC27CE" w:rsidRPr="00AC27CE" w:rsidRDefault="00AC27CE" w:rsidP="009B7C92">
            <w:pPr>
              <w:pStyle w:val="ASIBodyCopy"/>
              <w:rPr>
                <w:szCs w:val="20"/>
              </w:rPr>
            </w:pPr>
            <w:r w:rsidRPr="00AC27CE">
              <w:rPr>
                <w:szCs w:val="20"/>
              </w:rPr>
              <w:t>Do you know about CLBP? What information do you know about CLBP? From which information channel?</w:t>
            </w:r>
          </w:p>
          <w:p w14:paraId="49434001" w14:textId="77777777" w:rsidR="00AC27CE" w:rsidRPr="00AC27CE" w:rsidRDefault="00AC27CE" w:rsidP="009B7C92">
            <w:pPr>
              <w:pStyle w:val="ASIBodyCopy"/>
              <w:rPr>
                <w:szCs w:val="20"/>
              </w:rPr>
            </w:pPr>
            <w:r w:rsidRPr="00AC27CE">
              <w:rPr>
                <w:szCs w:val="20"/>
              </w:rPr>
              <w:t>Do you or other household members participate in the project activities? If yes, at which participation level?</w:t>
            </w:r>
          </w:p>
          <w:p w14:paraId="33FB4706" w14:textId="77777777" w:rsidR="00AC27CE" w:rsidRPr="00AC27CE" w:rsidRDefault="00AC27CE" w:rsidP="009B7C92">
            <w:pPr>
              <w:pStyle w:val="ASIBodyCopy"/>
              <w:rPr>
                <w:szCs w:val="20"/>
              </w:rPr>
            </w:pPr>
            <w:r w:rsidRPr="00AC27CE">
              <w:rPr>
                <w:szCs w:val="20"/>
              </w:rPr>
              <w:t>Informed about the project activities and progress</w:t>
            </w:r>
          </w:p>
          <w:p w14:paraId="49E070CB" w14:textId="77777777" w:rsidR="00AC27CE" w:rsidRPr="00AC27CE" w:rsidRDefault="00AC27CE" w:rsidP="009B7C92">
            <w:pPr>
              <w:pStyle w:val="ASIBodyCopy"/>
              <w:rPr>
                <w:szCs w:val="20"/>
              </w:rPr>
            </w:pPr>
            <w:r w:rsidRPr="00AC27CE">
              <w:rPr>
                <w:szCs w:val="20"/>
              </w:rPr>
              <w:t>Consultation in the plan making for the construction of the bridge</w:t>
            </w:r>
          </w:p>
          <w:p w14:paraId="4253FDC1" w14:textId="77777777" w:rsidR="00AC27CE" w:rsidRPr="00AC27CE" w:rsidRDefault="00AC27CE" w:rsidP="009B7C92">
            <w:pPr>
              <w:pStyle w:val="ASIBodyCopy"/>
              <w:rPr>
                <w:szCs w:val="20"/>
              </w:rPr>
            </w:pPr>
            <w:r w:rsidRPr="00AC27CE">
              <w:rPr>
                <w:szCs w:val="20"/>
              </w:rPr>
              <w:t>Consultation in the process of support design for affected household</w:t>
            </w:r>
          </w:p>
          <w:p w14:paraId="2B3A9F12" w14:textId="77777777" w:rsidR="00AC27CE" w:rsidRPr="00AC27CE" w:rsidRDefault="00AC27CE" w:rsidP="009B7C92">
            <w:pPr>
              <w:pStyle w:val="ASIBodyCopy"/>
              <w:rPr>
                <w:szCs w:val="20"/>
              </w:rPr>
            </w:pPr>
            <w:r w:rsidRPr="00AC27CE">
              <w:rPr>
                <w:szCs w:val="20"/>
              </w:rPr>
              <w:t>Participate in the support activities</w:t>
            </w:r>
          </w:p>
          <w:p w14:paraId="02F533BC" w14:textId="77777777" w:rsidR="00AC27CE" w:rsidRPr="00AC27CE" w:rsidRDefault="00AC27CE" w:rsidP="009B7C92">
            <w:pPr>
              <w:pStyle w:val="ASIBodyCopy"/>
              <w:rPr>
                <w:szCs w:val="20"/>
              </w:rPr>
            </w:pPr>
            <w:r w:rsidRPr="00AC27CE">
              <w:rPr>
                <w:szCs w:val="20"/>
              </w:rPr>
              <w:t>Participate in the pre-construction study</w:t>
            </w:r>
          </w:p>
          <w:p w14:paraId="13CE5DA2" w14:textId="77777777" w:rsidR="00AC27CE" w:rsidRPr="00AC27CE" w:rsidRDefault="00AC27CE" w:rsidP="009B7C92">
            <w:pPr>
              <w:pStyle w:val="ASIBodyCopy"/>
              <w:rPr>
                <w:szCs w:val="20"/>
              </w:rPr>
            </w:pPr>
            <w:r w:rsidRPr="00AC27CE">
              <w:rPr>
                <w:szCs w:val="20"/>
              </w:rPr>
              <w:t>Participate in the land clearance</w:t>
            </w:r>
          </w:p>
          <w:p w14:paraId="6EEADB61" w14:textId="77777777" w:rsidR="00AC27CE" w:rsidRPr="00AC27CE" w:rsidRDefault="00AC27CE" w:rsidP="009B7C92">
            <w:pPr>
              <w:pStyle w:val="ASIBodyCopy"/>
              <w:rPr>
                <w:szCs w:val="20"/>
              </w:rPr>
            </w:pPr>
            <w:r w:rsidRPr="00AC27CE">
              <w:rPr>
                <w:szCs w:val="20"/>
              </w:rPr>
              <w:t>Work for project activities</w:t>
            </w:r>
          </w:p>
          <w:p w14:paraId="42EF0CAD" w14:textId="77777777" w:rsidR="00AC27CE" w:rsidRPr="00AC27CE" w:rsidRDefault="00AC27CE" w:rsidP="009B7C92">
            <w:pPr>
              <w:pStyle w:val="ASIBodyCopy"/>
              <w:rPr>
                <w:szCs w:val="20"/>
              </w:rPr>
            </w:pPr>
            <w:r w:rsidRPr="00AC27CE">
              <w:rPr>
                <w:szCs w:val="20"/>
              </w:rPr>
              <w:t>Other project activites, please describe</w:t>
            </w:r>
          </w:p>
        </w:tc>
      </w:tr>
      <w:tr w:rsidR="00AC27CE" w:rsidRPr="00AC27CE" w14:paraId="0A7E4182" w14:textId="77777777" w:rsidTr="00466020">
        <w:tc>
          <w:tcPr>
            <w:tcW w:w="1075" w:type="dxa"/>
          </w:tcPr>
          <w:p w14:paraId="38BFF981" w14:textId="77777777" w:rsidR="00AC27CE" w:rsidRPr="00AC27CE" w:rsidRDefault="00AC27CE" w:rsidP="009B7C92">
            <w:pPr>
              <w:pStyle w:val="ASIBodyCopy"/>
              <w:rPr>
                <w:szCs w:val="20"/>
              </w:rPr>
            </w:pPr>
          </w:p>
        </w:tc>
        <w:tc>
          <w:tcPr>
            <w:tcW w:w="8460" w:type="dxa"/>
          </w:tcPr>
          <w:p w14:paraId="37D3A1C1" w14:textId="77777777" w:rsidR="00AC27CE" w:rsidRPr="00AC27CE" w:rsidRDefault="00AC27CE" w:rsidP="009B7C92">
            <w:pPr>
              <w:pStyle w:val="ASIBodyCopy"/>
              <w:rPr>
                <w:szCs w:val="20"/>
              </w:rPr>
            </w:pPr>
            <w:r w:rsidRPr="00AC27CE">
              <w:rPr>
                <w:szCs w:val="20"/>
              </w:rPr>
              <w:t>Evaluation of the compensation for agricultural land and project support</w:t>
            </w:r>
          </w:p>
          <w:p w14:paraId="4CF1456D" w14:textId="77777777" w:rsidR="00AC27CE" w:rsidRPr="00AC27CE" w:rsidRDefault="00AC27CE" w:rsidP="009B7C92">
            <w:pPr>
              <w:pStyle w:val="ASIBodyCopy"/>
              <w:rPr>
                <w:szCs w:val="20"/>
              </w:rPr>
            </w:pPr>
            <w:r w:rsidRPr="00AC27CE">
              <w:rPr>
                <w:szCs w:val="20"/>
              </w:rPr>
              <w:t>Evaluation of the compensation for agricultural land:</w:t>
            </w:r>
          </w:p>
          <w:p w14:paraId="5F01380B" w14:textId="77777777" w:rsidR="00AC27CE" w:rsidRPr="00AC27CE" w:rsidRDefault="00AC27CE" w:rsidP="009B7C92">
            <w:pPr>
              <w:pStyle w:val="ASIBodyCopy"/>
              <w:rPr>
                <w:szCs w:val="20"/>
              </w:rPr>
            </w:pPr>
            <w:r w:rsidRPr="00AC27CE">
              <w:rPr>
                <w:szCs w:val="20"/>
              </w:rPr>
              <w:t xml:space="preserve">Description of the agricultural land of the household, and the agricultural land being compensated by the project? </w:t>
            </w:r>
          </w:p>
          <w:p w14:paraId="4CCFE8D8" w14:textId="77777777" w:rsidR="00AC27CE" w:rsidRPr="00AC27CE" w:rsidRDefault="00AC27CE" w:rsidP="009B7C92">
            <w:pPr>
              <w:pStyle w:val="ASIBodyCopy"/>
              <w:rPr>
                <w:szCs w:val="20"/>
              </w:rPr>
            </w:pPr>
            <w:r w:rsidRPr="00AC27CE">
              <w:rPr>
                <w:szCs w:val="20"/>
              </w:rPr>
              <w:t>Compensation schemes and the relevance of compensation schemes</w:t>
            </w:r>
          </w:p>
          <w:p w14:paraId="5F24810E" w14:textId="77777777" w:rsidR="00AC27CE" w:rsidRPr="00AC27CE" w:rsidRDefault="00AC27CE" w:rsidP="009B7C92">
            <w:pPr>
              <w:pStyle w:val="ASIBodyCopy"/>
              <w:rPr>
                <w:szCs w:val="20"/>
              </w:rPr>
            </w:pPr>
          </w:p>
          <w:p w14:paraId="1677E715" w14:textId="77777777" w:rsidR="00AC27CE" w:rsidRPr="00AC27CE" w:rsidRDefault="00AC27CE" w:rsidP="009B7C92">
            <w:pPr>
              <w:pStyle w:val="ASIBodyCopy"/>
              <w:rPr>
                <w:szCs w:val="20"/>
              </w:rPr>
            </w:pPr>
            <w:r w:rsidRPr="00AC27CE">
              <w:rPr>
                <w:szCs w:val="20"/>
              </w:rPr>
              <w:t>Evaluation of other support activities</w:t>
            </w:r>
          </w:p>
          <w:p w14:paraId="10E8C0D0" w14:textId="77777777" w:rsidR="00AC27CE" w:rsidRPr="00AC27CE" w:rsidRDefault="00AC27CE" w:rsidP="009B7C92">
            <w:pPr>
              <w:pStyle w:val="ASIBodyCopy"/>
              <w:rPr>
                <w:szCs w:val="20"/>
              </w:rPr>
            </w:pPr>
            <w:r w:rsidRPr="00AC27CE">
              <w:rPr>
                <w:szCs w:val="20"/>
              </w:rPr>
              <w:t>Describe other support activities [micro-finance funding; agricultural extension; small business; vocational training; information campaign about HIV and human trafficking]</w:t>
            </w:r>
          </w:p>
          <w:p w14:paraId="4C39972C" w14:textId="77777777" w:rsidR="00AC27CE" w:rsidRPr="00AC27CE" w:rsidRDefault="00AC27CE" w:rsidP="009B7C92">
            <w:pPr>
              <w:pStyle w:val="ASIBodyCopy"/>
              <w:rPr>
                <w:szCs w:val="20"/>
              </w:rPr>
            </w:pPr>
            <w:r w:rsidRPr="00AC27CE">
              <w:rPr>
                <w:szCs w:val="20"/>
              </w:rPr>
              <w:t xml:space="preserve">Evaluation of the </w:t>
            </w:r>
            <w:r w:rsidRPr="00AC27CE">
              <w:rPr>
                <w:i/>
                <w:szCs w:val="20"/>
                <w:u w:val="single"/>
              </w:rPr>
              <w:softHyphen/>
              <w:t>relevance</w:t>
            </w:r>
            <w:r w:rsidRPr="00AC27CE">
              <w:rPr>
                <w:szCs w:val="20"/>
              </w:rPr>
              <w:t xml:space="preserve"> of Project support with the household’s demand? [To which extent is the relevance level for female household members]</w:t>
            </w:r>
          </w:p>
          <w:p w14:paraId="586941E2" w14:textId="77777777" w:rsidR="00AC27CE" w:rsidRPr="00AC27CE" w:rsidRDefault="00AC27CE" w:rsidP="009B7C92">
            <w:pPr>
              <w:pStyle w:val="ASIBodyCopy"/>
              <w:rPr>
                <w:szCs w:val="20"/>
              </w:rPr>
            </w:pPr>
            <w:r w:rsidRPr="00AC27CE">
              <w:rPr>
                <w:szCs w:val="20"/>
              </w:rPr>
              <w:t xml:space="preserve">Evaluation of the </w:t>
            </w:r>
            <w:r w:rsidRPr="00AC27CE">
              <w:rPr>
                <w:i/>
                <w:szCs w:val="20"/>
                <w:u w:val="single"/>
              </w:rPr>
              <w:t>benefits</w:t>
            </w:r>
            <w:r w:rsidRPr="00AC27CE">
              <w:rPr>
                <w:szCs w:val="20"/>
              </w:rPr>
              <w:t xml:space="preserve"> of the Project support with the household? [To which extent, it benefits female household members]</w:t>
            </w:r>
          </w:p>
          <w:p w14:paraId="59115F34" w14:textId="77777777" w:rsidR="00AC27CE" w:rsidRPr="00AC27CE" w:rsidRDefault="00AC27CE" w:rsidP="009B7C92">
            <w:pPr>
              <w:pStyle w:val="ASIBodyCopy"/>
              <w:rPr>
                <w:szCs w:val="20"/>
              </w:rPr>
            </w:pPr>
            <w:r w:rsidRPr="00AC27CE">
              <w:rPr>
                <w:szCs w:val="20"/>
              </w:rPr>
              <w:t xml:space="preserve">Evaluation of the </w:t>
            </w:r>
            <w:r w:rsidRPr="00AC27CE">
              <w:rPr>
                <w:i/>
                <w:szCs w:val="20"/>
                <w:u w:val="single"/>
              </w:rPr>
              <w:t>effectiveness</w:t>
            </w:r>
            <w:r w:rsidRPr="00AC27CE">
              <w:rPr>
                <w:szCs w:val="20"/>
              </w:rPr>
              <w:t xml:space="preserve"> of the Project support with the household? </w:t>
            </w:r>
          </w:p>
        </w:tc>
      </w:tr>
      <w:tr w:rsidR="00AC27CE" w:rsidRPr="00AC27CE" w14:paraId="48580008" w14:textId="77777777" w:rsidTr="00466020">
        <w:tc>
          <w:tcPr>
            <w:tcW w:w="1075" w:type="dxa"/>
          </w:tcPr>
          <w:p w14:paraId="28A3D61E" w14:textId="77777777" w:rsidR="00AC27CE" w:rsidRPr="00AC27CE" w:rsidRDefault="00AC27CE" w:rsidP="009B7C92">
            <w:pPr>
              <w:pStyle w:val="ASIBodyCopy"/>
              <w:rPr>
                <w:szCs w:val="20"/>
              </w:rPr>
            </w:pPr>
          </w:p>
        </w:tc>
        <w:tc>
          <w:tcPr>
            <w:tcW w:w="8460" w:type="dxa"/>
          </w:tcPr>
          <w:p w14:paraId="305A1816" w14:textId="77777777" w:rsidR="00AC27CE" w:rsidRPr="00AC27CE" w:rsidRDefault="00AC27CE" w:rsidP="009B7C92">
            <w:pPr>
              <w:pStyle w:val="ASIBodyCopy"/>
              <w:rPr>
                <w:szCs w:val="20"/>
              </w:rPr>
            </w:pPr>
            <w:r w:rsidRPr="00AC27CE">
              <w:rPr>
                <w:szCs w:val="20"/>
              </w:rPr>
              <w:t>Opinion with regards to potential impacts brought about by the project to the household:</w:t>
            </w:r>
          </w:p>
          <w:p w14:paraId="0B5AE002" w14:textId="77777777" w:rsidR="00AC27CE" w:rsidRPr="00AC27CE" w:rsidRDefault="00AC27CE" w:rsidP="009B7C92">
            <w:pPr>
              <w:pStyle w:val="ASIBodyCopy"/>
              <w:rPr>
                <w:szCs w:val="20"/>
              </w:rPr>
            </w:pPr>
            <w:r w:rsidRPr="00AC27CE">
              <w:rPr>
                <w:szCs w:val="20"/>
              </w:rPr>
              <w:t>Economics benefit</w:t>
            </w:r>
          </w:p>
          <w:p w14:paraId="3850624D" w14:textId="77777777" w:rsidR="00AC27CE" w:rsidRPr="00AC27CE" w:rsidRDefault="00AC27CE" w:rsidP="009B7C92">
            <w:pPr>
              <w:pStyle w:val="ASIBodyCopy"/>
              <w:rPr>
                <w:szCs w:val="20"/>
              </w:rPr>
            </w:pPr>
            <w:r w:rsidRPr="00AC27CE">
              <w:rPr>
                <w:szCs w:val="20"/>
              </w:rPr>
              <w:t>Changes in income in general and income for female labour</w:t>
            </w:r>
          </w:p>
          <w:p w14:paraId="7ED7F8F0" w14:textId="77777777" w:rsidR="00AC27CE" w:rsidRPr="00AC27CE" w:rsidRDefault="00AC27CE" w:rsidP="009B7C92">
            <w:pPr>
              <w:pStyle w:val="ASIBodyCopy"/>
              <w:rPr>
                <w:szCs w:val="20"/>
              </w:rPr>
            </w:pPr>
            <w:r w:rsidRPr="00AC27CE">
              <w:rPr>
                <w:szCs w:val="20"/>
              </w:rPr>
              <w:t>Job creation in general and job creation for female labour</w:t>
            </w:r>
          </w:p>
          <w:p w14:paraId="3E760EA4" w14:textId="77777777" w:rsidR="00AC27CE" w:rsidRPr="00AC27CE" w:rsidRDefault="00AC27CE" w:rsidP="009B7C92">
            <w:pPr>
              <w:pStyle w:val="ASIBodyCopy"/>
              <w:rPr>
                <w:szCs w:val="20"/>
              </w:rPr>
            </w:pPr>
            <w:r w:rsidRPr="00AC27CE">
              <w:rPr>
                <w:szCs w:val="20"/>
              </w:rPr>
              <w:lastRenderedPageBreak/>
              <w:t>Other economics benefit</w:t>
            </w:r>
          </w:p>
          <w:p w14:paraId="521C825E" w14:textId="77777777" w:rsidR="00AC27CE" w:rsidRPr="00AC27CE" w:rsidRDefault="00AC27CE" w:rsidP="009B7C92">
            <w:pPr>
              <w:pStyle w:val="ASIBodyCopy"/>
              <w:rPr>
                <w:szCs w:val="20"/>
              </w:rPr>
            </w:pPr>
            <w:r w:rsidRPr="00AC27CE">
              <w:rPr>
                <w:szCs w:val="20"/>
              </w:rPr>
              <w:t>Changes in transport infrastructure</w:t>
            </w:r>
          </w:p>
          <w:p w14:paraId="2AC2335B" w14:textId="77777777" w:rsidR="00AC27CE" w:rsidRPr="00AC27CE" w:rsidRDefault="00AC27CE" w:rsidP="009B7C92">
            <w:pPr>
              <w:pStyle w:val="ASIBodyCopy"/>
              <w:rPr>
                <w:szCs w:val="20"/>
              </w:rPr>
            </w:pPr>
            <w:r w:rsidRPr="00AC27CE">
              <w:rPr>
                <w:szCs w:val="20"/>
              </w:rPr>
              <w:t>Access intra-province and inter-provinces</w:t>
            </w:r>
          </w:p>
          <w:p w14:paraId="7738F06A" w14:textId="77777777" w:rsidR="00AC27CE" w:rsidRPr="00AC27CE" w:rsidRDefault="00AC27CE" w:rsidP="009B7C92">
            <w:pPr>
              <w:pStyle w:val="ASIBodyCopy"/>
              <w:rPr>
                <w:szCs w:val="20"/>
              </w:rPr>
            </w:pPr>
            <w:r w:rsidRPr="00AC27CE">
              <w:rPr>
                <w:szCs w:val="20"/>
              </w:rPr>
              <w:t>Transportation time</w:t>
            </w:r>
          </w:p>
          <w:p w14:paraId="5E6C01DA" w14:textId="77777777" w:rsidR="00AC27CE" w:rsidRPr="00AC27CE" w:rsidRDefault="00AC27CE" w:rsidP="009B7C92">
            <w:pPr>
              <w:pStyle w:val="ASIBodyCopy"/>
              <w:rPr>
                <w:szCs w:val="20"/>
              </w:rPr>
            </w:pPr>
            <w:r w:rsidRPr="00AC27CE">
              <w:rPr>
                <w:szCs w:val="20"/>
              </w:rPr>
              <w:t>Transportation cost</w:t>
            </w:r>
          </w:p>
          <w:p w14:paraId="708FDF09" w14:textId="77777777" w:rsidR="00AC27CE" w:rsidRPr="00AC27CE" w:rsidRDefault="00AC27CE" w:rsidP="009B7C92">
            <w:pPr>
              <w:pStyle w:val="ASIBodyCopy"/>
              <w:rPr>
                <w:szCs w:val="20"/>
              </w:rPr>
            </w:pPr>
            <w:r w:rsidRPr="00AC27CE">
              <w:rPr>
                <w:szCs w:val="20"/>
              </w:rPr>
              <w:t>Changes in access to healthcare [easier to access healthcare facility]</w:t>
            </w:r>
          </w:p>
          <w:p w14:paraId="5A6C4A1D" w14:textId="77777777" w:rsidR="00AC27CE" w:rsidRPr="00AC27CE" w:rsidRDefault="00AC27CE" w:rsidP="009B7C92">
            <w:pPr>
              <w:pStyle w:val="ASIBodyCopy"/>
              <w:rPr>
                <w:szCs w:val="20"/>
              </w:rPr>
            </w:pPr>
            <w:r w:rsidRPr="00AC27CE">
              <w:rPr>
                <w:szCs w:val="20"/>
              </w:rPr>
              <w:t>Changes in access to education [easier to access to school]</w:t>
            </w:r>
          </w:p>
          <w:p w14:paraId="07641F78" w14:textId="77777777" w:rsidR="00AC27CE" w:rsidRPr="00AC27CE" w:rsidRDefault="00AC27CE" w:rsidP="009B7C92">
            <w:pPr>
              <w:pStyle w:val="ASIBodyCopy"/>
              <w:rPr>
                <w:szCs w:val="20"/>
              </w:rPr>
            </w:pPr>
            <w:r w:rsidRPr="00AC27CE">
              <w:rPr>
                <w:szCs w:val="20"/>
              </w:rPr>
              <w:t>Changes in access to cultural facilities</w:t>
            </w:r>
          </w:p>
          <w:p w14:paraId="2717E569" w14:textId="77777777" w:rsidR="00AC27CE" w:rsidRPr="00AC27CE" w:rsidRDefault="00AC27CE" w:rsidP="009B7C92">
            <w:pPr>
              <w:pStyle w:val="ASIBodyCopy"/>
              <w:rPr>
                <w:szCs w:val="20"/>
              </w:rPr>
            </w:pPr>
            <w:r w:rsidRPr="00AC27CE">
              <w:rPr>
                <w:szCs w:val="20"/>
              </w:rPr>
              <w:t>Changes in access to public services</w:t>
            </w:r>
          </w:p>
          <w:p w14:paraId="5AC8A411" w14:textId="77777777" w:rsidR="00AC27CE" w:rsidRPr="00AC27CE" w:rsidRDefault="00AC27CE" w:rsidP="009B7C92">
            <w:pPr>
              <w:pStyle w:val="ASIBodyCopy"/>
              <w:rPr>
                <w:szCs w:val="20"/>
              </w:rPr>
            </w:pPr>
            <w:r w:rsidRPr="00AC27CE">
              <w:rPr>
                <w:szCs w:val="20"/>
              </w:rPr>
              <w:t>Changes in access to other services [post office etc]</w:t>
            </w:r>
          </w:p>
          <w:p w14:paraId="5E4AFF7C" w14:textId="77777777" w:rsidR="00AC27CE" w:rsidRPr="00AC27CE" w:rsidRDefault="00AC27CE" w:rsidP="009B7C92">
            <w:pPr>
              <w:pStyle w:val="ASIBodyCopy"/>
              <w:rPr>
                <w:szCs w:val="20"/>
              </w:rPr>
            </w:pPr>
            <w:r w:rsidRPr="00AC27CE">
              <w:rPr>
                <w:szCs w:val="20"/>
              </w:rPr>
              <w:t>Other benefits, please describe</w:t>
            </w:r>
          </w:p>
          <w:p w14:paraId="7E3813AE" w14:textId="77777777" w:rsidR="00AC27CE" w:rsidRPr="00AC27CE" w:rsidRDefault="00AC27CE" w:rsidP="009B7C92">
            <w:pPr>
              <w:pStyle w:val="ASIBodyCopy"/>
              <w:rPr>
                <w:szCs w:val="20"/>
              </w:rPr>
            </w:pPr>
            <w:r w:rsidRPr="00AC27CE">
              <w:rPr>
                <w:szCs w:val="20"/>
              </w:rPr>
              <w:t>Is there any negative impact with the local community which happened or will happened in the coming period (with male and female)? If yes, please describe the impact and the mitigation measures that the local community undertook or will undertake?</w:t>
            </w:r>
          </w:p>
        </w:tc>
      </w:tr>
      <w:tr w:rsidR="00AC27CE" w:rsidRPr="00AC27CE" w14:paraId="3084BDA4" w14:textId="77777777" w:rsidTr="00466020">
        <w:tc>
          <w:tcPr>
            <w:tcW w:w="1075" w:type="dxa"/>
          </w:tcPr>
          <w:p w14:paraId="73061CA1" w14:textId="77777777" w:rsidR="00AC27CE" w:rsidRPr="00AC27CE" w:rsidRDefault="00AC27CE" w:rsidP="009B7C92">
            <w:pPr>
              <w:pStyle w:val="ASIBodyCopy"/>
              <w:rPr>
                <w:szCs w:val="20"/>
              </w:rPr>
            </w:pPr>
          </w:p>
        </w:tc>
        <w:tc>
          <w:tcPr>
            <w:tcW w:w="8460" w:type="dxa"/>
          </w:tcPr>
          <w:p w14:paraId="4C8531A4" w14:textId="77777777" w:rsidR="00AC27CE" w:rsidRPr="00AC27CE" w:rsidRDefault="00AC27CE" w:rsidP="009B7C92">
            <w:pPr>
              <w:pStyle w:val="ASIBodyCopy"/>
              <w:rPr>
                <w:szCs w:val="20"/>
              </w:rPr>
            </w:pPr>
            <w:r w:rsidRPr="00AC27CE">
              <w:rPr>
                <w:szCs w:val="20"/>
              </w:rPr>
              <w:t>Besides the project support, does your household have other source of support to improve the household living standard?</w:t>
            </w:r>
          </w:p>
          <w:p w14:paraId="2CCE42D0" w14:textId="77777777" w:rsidR="00AC27CE" w:rsidRPr="00AC27CE" w:rsidRDefault="00AC27CE" w:rsidP="009B7C92">
            <w:pPr>
              <w:pStyle w:val="ASIBodyCopy"/>
              <w:rPr>
                <w:szCs w:val="20"/>
              </w:rPr>
            </w:pPr>
            <w:r w:rsidRPr="00AC27CE">
              <w:rPr>
                <w:szCs w:val="20"/>
              </w:rPr>
              <w:t>From local authority</w:t>
            </w:r>
          </w:p>
          <w:p w14:paraId="7FE5DE0E" w14:textId="77777777" w:rsidR="00AC27CE" w:rsidRPr="00AC27CE" w:rsidRDefault="00AC27CE" w:rsidP="009B7C92">
            <w:pPr>
              <w:pStyle w:val="ASIBodyCopy"/>
              <w:rPr>
                <w:szCs w:val="20"/>
              </w:rPr>
            </w:pPr>
            <w:r w:rsidRPr="00AC27CE">
              <w:rPr>
                <w:szCs w:val="20"/>
              </w:rPr>
              <w:t xml:space="preserve">From other sources, please describe </w:t>
            </w:r>
          </w:p>
        </w:tc>
      </w:tr>
      <w:tr w:rsidR="00AC27CE" w:rsidRPr="00AC27CE" w14:paraId="45EC4D7A" w14:textId="77777777" w:rsidTr="00466020">
        <w:tc>
          <w:tcPr>
            <w:tcW w:w="1075" w:type="dxa"/>
          </w:tcPr>
          <w:p w14:paraId="6F6C0E79" w14:textId="77777777" w:rsidR="00AC27CE" w:rsidRPr="00AC27CE" w:rsidRDefault="00AC27CE" w:rsidP="009B7C92">
            <w:pPr>
              <w:pStyle w:val="ASIBodyCopy"/>
              <w:rPr>
                <w:szCs w:val="20"/>
              </w:rPr>
            </w:pPr>
          </w:p>
        </w:tc>
        <w:tc>
          <w:tcPr>
            <w:tcW w:w="8460" w:type="dxa"/>
          </w:tcPr>
          <w:p w14:paraId="1F742641" w14:textId="77777777" w:rsidR="00AC27CE" w:rsidRPr="00AC27CE" w:rsidRDefault="00AC27CE" w:rsidP="009B7C92">
            <w:pPr>
              <w:pStyle w:val="ASIBodyCopy"/>
              <w:rPr>
                <w:szCs w:val="20"/>
              </w:rPr>
            </w:pPr>
            <w:r w:rsidRPr="00AC27CE">
              <w:rPr>
                <w:szCs w:val="20"/>
              </w:rPr>
              <w:t xml:space="preserve">Recommendation/other opinion of the household </w:t>
            </w:r>
          </w:p>
        </w:tc>
      </w:tr>
    </w:tbl>
    <w:p w14:paraId="15650E33" w14:textId="77777777" w:rsidR="00AC27CE" w:rsidRPr="00AC27CE" w:rsidRDefault="00AC27CE" w:rsidP="009B7C92">
      <w:pPr>
        <w:pStyle w:val="ASIBodyCopy"/>
        <w:rPr>
          <w:rFonts w:eastAsia="Arial"/>
          <w:lang w:val="en-US" w:eastAsia="en-US"/>
        </w:rPr>
      </w:pPr>
      <w:r w:rsidRPr="00AC27CE">
        <w:rPr>
          <w:rFonts w:eastAsia="Arial"/>
          <w:lang w:val="en-US" w:eastAsia="en-US"/>
        </w:rPr>
        <w:br w:type="page"/>
      </w:r>
    </w:p>
    <w:p w14:paraId="60DE7BF0" w14:textId="77777777" w:rsidR="00AC27CE" w:rsidRPr="00AC27CE" w:rsidRDefault="00AC27CE" w:rsidP="009B7C92">
      <w:pPr>
        <w:pStyle w:val="ASIBodyCopy"/>
        <w:rPr>
          <w:caps/>
          <w:color w:val="1F3864"/>
          <w:szCs w:val="26"/>
          <w:lang w:val="vi-VN" w:eastAsia="en-US"/>
        </w:rPr>
      </w:pPr>
      <w:bookmarkStart w:id="129" w:name="_Toc477433210"/>
      <w:r w:rsidRPr="00AC27CE">
        <w:rPr>
          <w:caps/>
          <w:color w:val="1F3864"/>
          <w:szCs w:val="26"/>
          <w:lang w:val="en-US" w:eastAsia="en-US"/>
        </w:rPr>
        <w:lastRenderedPageBreak/>
        <w:t>4.8 Focus group discussion with the households losing the agricultural land</w:t>
      </w:r>
      <w:bookmarkEnd w:id="129"/>
    </w:p>
    <w:p w14:paraId="524595FB"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I. FOCUS GROUP DISCUSSION GUIDE </w:t>
      </w:r>
    </w:p>
    <w:p w14:paraId="52979852" w14:textId="77777777" w:rsidR="00AC27CE" w:rsidRPr="00AC27CE" w:rsidRDefault="00AC27CE" w:rsidP="009B7C92">
      <w:pPr>
        <w:pStyle w:val="ASIBodyCopy"/>
        <w:rPr>
          <w:rFonts w:eastAsia="Arial"/>
          <w:lang w:val="en-US" w:eastAsia="en-US"/>
        </w:rPr>
      </w:pPr>
      <w:r w:rsidRPr="00AC27CE">
        <w:rPr>
          <w:rFonts w:eastAsia="Arial"/>
          <w:lang w:val="en-US" w:eastAsia="en-US"/>
        </w:rPr>
        <w:t>Purpose of focus group disccusion</w:t>
      </w:r>
    </w:p>
    <w:p w14:paraId="1CBB6F56" w14:textId="77777777" w:rsidR="00AC27CE" w:rsidRPr="00AC27CE" w:rsidRDefault="00AC27CE" w:rsidP="009B7C92">
      <w:pPr>
        <w:pStyle w:val="ASIBodyCopy"/>
        <w:rPr>
          <w:rFonts w:eastAsia="Arial"/>
          <w:szCs w:val="24"/>
          <w:lang w:val="vi-VN" w:eastAsia="en-US"/>
        </w:rPr>
      </w:pPr>
      <w:r w:rsidRPr="00AC27CE">
        <w:rPr>
          <w:rFonts w:eastAsia="Arial"/>
          <w:szCs w:val="24"/>
          <w:lang w:val="en-US" w:eastAsia="en-US"/>
        </w:rPr>
        <w:t>To understand the awareness and participation level of the households losing agricultural land in the project activities, evaluating the relevance of support program and the changes brought by the Project</w:t>
      </w:r>
      <w:r w:rsidRPr="00AC27CE">
        <w:rPr>
          <w:rFonts w:eastAsia="Arial"/>
          <w:szCs w:val="24"/>
          <w:lang w:val="vi-VN" w:eastAsia="en-US"/>
        </w:rPr>
        <w:t xml:space="preserve">. </w:t>
      </w:r>
    </w:p>
    <w:p w14:paraId="5DAAFF25" w14:textId="77777777" w:rsidR="00AC27CE" w:rsidRPr="00AC27CE" w:rsidRDefault="00AC27CE" w:rsidP="009B7C92">
      <w:pPr>
        <w:pStyle w:val="ASIBodyCopy"/>
        <w:rPr>
          <w:rFonts w:eastAsia="Arial"/>
          <w:lang w:val="en-US" w:eastAsia="en-US"/>
        </w:rPr>
      </w:pPr>
      <w:r w:rsidRPr="00AC27CE">
        <w:rPr>
          <w:rFonts w:eastAsia="Arial"/>
          <w:lang w:val="en-US" w:eastAsia="en-US"/>
        </w:rPr>
        <w:t>Target for FGD</w:t>
      </w:r>
    </w:p>
    <w:p w14:paraId="040B2488" w14:textId="77777777" w:rsidR="00AC27CE" w:rsidRPr="00AC27CE" w:rsidRDefault="00AC27CE" w:rsidP="009B7C92">
      <w:pPr>
        <w:pStyle w:val="ASIBodyCopy"/>
        <w:rPr>
          <w:rFonts w:eastAsia="Arial"/>
          <w:lang w:val="en-US" w:eastAsia="en-US"/>
        </w:rPr>
      </w:pPr>
      <w:r w:rsidRPr="00AC27CE">
        <w:rPr>
          <w:rFonts w:eastAsia="Arial"/>
          <w:lang w:val="en-US" w:eastAsia="en-US"/>
        </w:rPr>
        <w:t>Interview group of male and female separately. Each group has 6-8 members, who are the member of households who lost agricultural land. Each group have poor/near-poor household and ethnic minority household if there’s any.</w:t>
      </w:r>
    </w:p>
    <w:p w14:paraId="3A853313" w14:textId="77777777" w:rsidR="00AC27CE" w:rsidRPr="00AC27CE" w:rsidRDefault="00AC27CE" w:rsidP="009B7C92">
      <w:pPr>
        <w:pStyle w:val="ASIBodyCopy"/>
        <w:rPr>
          <w:rFonts w:eastAsia="Arial"/>
          <w:szCs w:val="24"/>
          <w:lang w:val="en-US" w:eastAsia="en-US"/>
        </w:rPr>
      </w:pPr>
      <w:r w:rsidRPr="00AC27CE">
        <w:rPr>
          <w:rFonts w:eastAsia="Arial"/>
          <w:szCs w:val="24"/>
          <w:lang w:val="en-US" w:eastAsia="en-US"/>
        </w:rPr>
        <w:t>Duration of FGD: 1.5 to 2 hours</w:t>
      </w:r>
    </w:p>
    <w:p w14:paraId="23052630" w14:textId="77777777" w:rsidR="00AC27CE" w:rsidRPr="00AC27CE" w:rsidRDefault="00AC27CE" w:rsidP="009B7C92">
      <w:pPr>
        <w:pStyle w:val="ASIBodyCopy"/>
        <w:rPr>
          <w:rFonts w:eastAsia="Arial"/>
          <w:szCs w:val="24"/>
          <w:lang w:val="en-US" w:eastAsia="en-US"/>
        </w:rPr>
      </w:pPr>
      <w:r w:rsidRPr="00AC27CE">
        <w:rPr>
          <w:rFonts w:eastAsia="Arial"/>
          <w:szCs w:val="24"/>
          <w:lang w:val="en-US" w:eastAsia="en-US"/>
        </w:rPr>
        <w:t xml:space="preserve">Task assignment: </w:t>
      </w:r>
    </w:p>
    <w:p w14:paraId="1796C174" w14:textId="77777777" w:rsidR="00AC27CE" w:rsidRPr="00AC27CE" w:rsidRDefault="00AC27CE" w:rsidP="009B7C92">
      <w:pPr>
        <w:pStyle w:val="ASIBodyCopy"/>
        <w:rPr>
          <w:rFonts w:eastAsia="Arial"/>
          <w:lang w:val="vi-VN" w:eastAsia="en-US"/>
        </w:rPr>
      </w:pPr>
      <w:r w:rsidRPr="00AC27CE">
        <w:rPr>
          <w:rFonts w:eastAsia="Arial"/>
          <w:lang w:val="vi-VN" w:eastAsia="en-US"/>
        </w:rPr>
        <w:t>Notetaking officer record information about the group discussion in a personal notebook then re-type it into computer at the end of the survey or the end of day</w:t>
      </w:r>
    </w:p>
    <w:p w14:paraId="0D883398" w14:textId="77777777" w:rsidR="00AC27CE" w:rsidRPr="00AC27CE" w:rsidRDefault="00AC27CE" w:rsidP="009B7C92">
      <w:pPr>
        <w:pStyle w:val="ASIBodyCopy"/>
        <w:rPr>
          <w:rFonts w:eastAsia="Arial"/>
          <w:lang w:val="vi-VN" w:eastAsia="en-US"/>
        </w:rPr>
      </w:pPr>
      <w:r w:rsidRPr="00AC27CE">
        <w:rPr>
          <w:rFonts w:eastAsia="Arial"/>
          <w:lang w:val="vi-VN" w:eastAsia="en-US"/>
        </w:rPr>
        <w:t>Officer incharge of taking note should actively record and take pictures</w:t>
      </w:r>
    </w:p>
    <w:p w14:paraId="3D300764" w14:textId="77777777" w:rsidR="00AC27CE" w:rsidRPr="00AC27CE" w:rsidRDefault="00AC27CE" w:rsidP="009B7C92">
      <w:pPr>
        <w:pStyle w:val="ASIBodyCopy"/>
        <w:rPr>
          <w:rFonts w:eastAsia="Arial"/>
          <w:lang w:val="vi-VN" w:eastAsia="en-US"/>
        </w:rPr>
      </w:pPr>
      <w:r w:rsidRPr="00AC27CE">
        <w:rPr>
          <w:rFonts w:eastAsia="Arial"/>
          <w:lang w:val="vi-VN" w:eastAsia="en-US"/>
        </w:rPr>
        <w:t>How to take note: record the FGD by each question, example, along with the time at which GDF take places, who raise their statements, how do responder raises his/her statement? Does the atmosphere of FGD stay at high level, does everyone discussing lively and enthusiastic? The notetaker should focus on recording the response of participants rather than the question of excecutive officer.</w:t>
      </w:r>
    </w:p>
    <w:p w14:paraId="76985181" w14:textId="77777777" w:rsidR="00AC27CE" w:rsidRPr="00AC27CE" w:rsidRDefault="00AC27CE" w:rsidP="009B7C92">
      <w:pPr>
        <w:pStyle w:val="ASIBodyCopy"/>
        <w:rPr>
          <w:rFonts w:eastAsia="Arial"/>
          <w:i/>
          <w:lang w:val="vi-VN" w:eastAsia="en-US"/>
        </w:rPr>
      </w:pPr>
      <w:r w:rsidRPr="00AC27CE">
        <w:rPr>
          <w:rFonts w:eastAsia="Arial"/>
          <w:i/>
          <w:lang w:val="en-US" w:eastAsia="en-US"/>
        </w:rPr>
        <w:t>Stationery</w:t>
      </w:r>
      <w:r w:rsidRPr="00AC27CE">
        <w:rPr>
          <w:rFonts w:eastAsia="Arial"/>
          <w:i/>
          <w:lang w:val="vi-VN" w:eastAsia="en-US"/>
        </w:rPr>
        <w:t>:</w:t>
      </w:r>
    </w:p>
    <w:p w14:paraId="4C7BBB52" w14:textId="77777777" w:rsidR="00AC27CE" w:rsidRPr="00AC27CE" w:rsidRDefault="00AC27CE" w:rsidP="009B7C92">
      <w:pPr>
        <w:pStyle w:val="ASIBodyCopy"/>
        <w:rPr>
          <w:rFonts w:eastAsia="Arial"/>
          <w:lang w:val="vi-VN" w:eastAsia="en-US"/>
        </w:rPr>
      </w:pPr>
      <w:r w:rsidRPr="00AC27CE">
        <w:rPr>
          <w:rFonts w:eastAsia="Arial"/>
          <w:lang w:val="en-US" w:eastAsia="en-US"/>
        </w:rPr>
        <w:t>3</w:t>
      </w:r>
      <w:r w:rsidRPr="00AC27CE">
        <w:rPr>
          <w:rFonts w:eastAsia="Arial"/>
          <w:lang w:val="vi-VN" w:eastAsia="en-US"/>
        </w:rPr>
        <w:t xml:space="preserve"> A0</w:t>
      </w:r>
      <w:r w:rsidRPr="00AC27CE">
        <w:rPr>
          <w:rFonts w:eastAsia="Arial"/>
          <w:lang w:val="en-US" w:eastAsia="en-US"/>
        </w:rPr>
        <w:t xml:space="preserve"> papers</w:t>
      </w:r>
    </w:p>
    <w:p w14:paraId="41CE2390"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12 </w:t>
      </w:r>
      <w:r w:rsidRPr="00AC27CE">
        <w:rPr>
          <w:rFonts w:eastAsia="Arial"/>
          <w:lang w:val="en-US" w:eastAsia="en-US"/>
        </w:rPr>
        <w:t xml:space="preserve">color </w:t>
      </w:r>
      <w:r w:rsidRPr="00AC27CE">
        <w:rPr>
          <w:rFonts w:eastAsia="Arial"/>
          <w:lang w:val="vi-VN" w:eastAsia="en-US"/>
        </w:rPr>
        <w:t>A4</w:t>
      </w:r>
      <w:r w:rsidRPr="00AC27CE">
        <w:rPr>
          <w:rFonts w:eastAsia="Arial"/>
          <w:lang w:val="en-US" w:eastAsia="en-US"/>
        </w:rPr>
        <w:t xml:space="preserve"> papers</w:t>
      </w:r>
    </w:p>
    <w:p w14:paraId="1C371EEF"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02 </w:t>
      </w:r>
      <w:r w:rsidRPr="00AC27CE">
        <w:rPr>
          <w:rFonts w:eastAsia="Arial"/>
          <w:lang w:val="en-US" w:eastAsia="en-US"/>
        </w:rPr>
        <w:t>double size tapes</w:t>
      </w:r>
    </w:p>
    <w:p w14:paraId="09AA8594"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01 </w:t>
      </w:r>
      <w:r w:rsidRPr="00AC27CE">
        <w:rPr>
          <w:rFonts w:eastAsia="Arial"/>
          <w:lang w:val="en-US" w:eastAsia="en-US"/>
        </w:rPr>
        <w:t>one size tape</w:t>
      </w:r>
    </w:p>
    <w:p w14:paraId="6DD32E91"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06 </w:t>
      </w:r>
      <w:r w:rsidRPr="00AC27CE">
        <w:rPr>
          <w:rFonts w:eastAsia="Arial"/>
          <w:lang w:val="en-US" w:eastAsia="en-US"/>
        </w:rPr>
        <w:t>marker pen</w:t>
      </w:r>
    </w:p>
    <w:p w14:paraId="59AE6C88"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06 </w:t>
      </w:r>
      <w:r w:rsidRPr="00AC27CE">
        <w:rPr>
          <w:rFonts w:eastAsia="Arial"/>
          <w:lang w:val="en-US" w:eastAsia="en-US"/>
        </w:rPr>
        <w:t xml:space="preserve">pencils and erasers </w:t>
      </w:r>
    </w:p>
    <w:p w14:paraId="138680FD" w14:textId="77777777" w:rsidR="00AC27CE" w:rsidRPr="00AC27CE" w:rsidRDefault="00AC27CE" w:rsidP="009B7C92">
      <w:pPr>
        <w:pStyle w:val="ASIBodyCopy"/>
        <w:rPr>
          <w:rFonts w:eastAsia="Arial"/>
          <w:lang w:val="vi-VN" w:eastAsia="en-US"/>
        </w:rPr>
      </w:pPr>
      <w:r w:rsidRPr="00AC27CE">
        <w:rPr>
          <w:rFonts w:eastAsia="Arial"/>
          <w:lang w:val="vi-VN" w:eastAsia="en-US"/>
        </w:rPr>
        <w:t>01 scissors</w:t>
      </w:r>
    </w:p>
    <w:p w14:paraId="2A0F2CBF" w14:textId="77777777" w:rsidR="00AC27CE" w:rsidRPr="00AC27CE" w:rsidRDefault="00AC27CE" w:rsidP="009B7C92">
      <w:pPr>
        <w:pStyle w:val="ASIBodyCopy"/>
        <w:rPr>
          <w:rFonts w:eastAsia="Arial"/>
          <w:i/>
          <w:lang w:val="vi-VN" w:eastAsia="en-US"/>
        </w:rPr>
      </w:pPr>
      <w:r w:rsidRPr="00AC27CE">
        <w:rPr>
          <w:rFonts w:eastAsia="Arial"/>
          <w:i/>
          <w:lang w:val="en-US" w:eastAsia="en-US"/>
        </w:rPr>
        <w:t>Every single FGD must follow following codes</w:t>
      </w:r>
      <w:r w:rsidRPr="00AC27CE">
        <w:rPr>
          <w:rFonts w:eastAsia="Arial"/>
          <w:i/>
          <w:lang w:val="vi-VN" w:eastAsia="en-US"/>
        </w:rPr>
        <w:t>:</w:t>
      </w:r>
    </w:p>
    <w:p w14:paraId="23347621"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Encourage the active participation of every single participant </w:t>
      </w:r>
    </w:p>
    <w:p w14:paraId="2EA48231"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Encourage the </w:t>
      </w:r>
      <w:r w:rsidRPr="00AC27CE">
        <w:rPr>
          <w:rFonts w:eastAsia="Arial"/>
          <w:lang w:val="en-US" w:eastAsia="en-US"/>
        </w:rPr>
        <w:t xml:space="preserve">discussion of every members </w:t>
      </w:r>
    </w:p>
    <w:p w14:paraId="78236019"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Ensure the </w:t>
      </w:r>
      <w:r w:rsidRPr="00AC27CE">
        <w:rPr>
          <w:rFonts w:eastAsia="Arial"/>
          <w:lang w:val="en-US" w:eastAsia="en-US"/>
        </w:rPr>
        <w:t>fairness, equality of rights and voice of all participants</w:t>
      </w:r>
    </w:p>
    <w:p w14:paraId="002A982C"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Both officers only guide the participant and do not give out any statement </w:t>
      </w:r>
    </w:p>
    <w:p w14:paraId="7D1C7179" w14:textId="77777777" w:rsidR="00AC27CE" w:rsidRPr="00AC27CE" w:rsidRDefault="00AC27CE" w:rsidP="009B7C92">
      <w:pPr>
        <w:pStyle w:val="ASIBodyCopy"/>
        <w:rPr>
          <w:rFonts w:eastAsia="Arial"/>
          <w:lang w:val="vi-VN" w:eastAsia="en-US"/>
        </w:rPr>
      </w:pPr>
      <w:r w:rsidRPr="00AC27CE">
        <w:rPr>
          <w:rFonts w:eastAsia="Arial"/>
          <w:lang w:val="en-US" w:eastAsia="en-US"/>
        </w:rPr>
        <w:t>Both officers accept the response of all participants and do not judge any of them</w:t>
      </w:r>
    </w:p>
    <w:p w14:paraId="473A3694" w14:textId="77777777" w:rsidR="00AC27CE" w:rsidRPr="00AC27CE" w:rsidRDefault="00AC27CE" w:rsidP="009B7C92">
      <w:pPr>
        <w:pStyle w:val="ASIBodyCopy"/>
        <w:rPr>
          <w:rFonts w:eastAsia="Arial"/>
          <w:lang w:val="vi-VN" w:eastAsia="en-US"/>
        </w:rPr>
      </w:pPr>
      <w:r w:rsidRPr="00AC27CE">
        <w:rPr>
          <w:rFonts w:eastAsia="Arial"/>
          <w:i/>
          <w:lang w:val="vi-VN" w:eastAsia="en-US"/>
        </w:rPr>
        <w:t xml:space="preserve">Ask the participants for permission for recording and taking pictures </w:t>
      </w:r>
    </w:p>
    <w:p w14:paraId="1F4CAB27" w14:textId="77777777" w:rsidR="00AC27CE" w:rsidRPr="00AC27CE" w:rsidRDefault="00AC27CE" w:rsidP="009B7C92">
      <w:pPr>
        <w:pStyle w:val="ASIBodyCopy"/>
        <w:rPr>
          <w:rFonts w:eastAsia="Arial"/>
          <w:lang w:val="vi-VN" w:eastAsia="en-US"/>
        </w:rPr>
      </w:pPr>
    </w:p>
    <w:p w14:paraId="5B4EB369" w14:textId="77777777" w:rsidR="00AC27CE" w:rsidRPr="00AC27CE" w:rsidRDefault="00AC27CE" w:rsidP="009B7C92">
      <w:pPr>
        <w:pStyle w:val="ASIBodyCopy"/>
        <w:rPr>
          <w:rFonts w:eastAsia="Arial"/>
          <w:lang w:val="vi-VN" w:eastAsia="en-US"/>
        </w:rPr>
      </w:pPr>
      <w:r w:rsidRPr="00AC27CE">
        <w:rPr>
          <w:rFonts w:eastAsia="Arial"/>
          <w:lang w:val="vi-VN" w:eastAsia="en-US"/>
        </w:rPr>
        <w:br w:type="page"/>
      </w:r>
    </w:p>
    <w:p w14:paraId="75459E7B" w14:textId="77777777" w:rsidR="00AC27CE" w:rsidRPr="00AC27CE" w:rsidRDefault="00AC27CE" w:rsidP="009B7C92">
      <w:pPr>
        <w:pStyle w:val="ASIBodyCopy"/>
        <w:rPr>
          <w:rFonts w:eastAsia="Arial"/>
          <w:lang w:val="vi-VN" w:eastAsia="en-US"/>
        </w:rPr>
      </w:pPr>
      <w:r w:rsidRPr="00AC27CE">
        <w:rPr>
          <w:rFonts w:eastAsia="Arial"/>
          <w:lang w:val="vi-VN" w:eastAsia="en-US"/>
        </w:rPr>
        <w:lastRenderedPageBreak/>
        <w:t xml:space="preserve">II. </w:t>
      </w:r>
      <w:r w:rsidRPr="00AC27CE">
        <w:rPr>
          <w:rFonts w:eastAsia="Arial"/>
          <w:lang w:val="en-US" w:eastAsia="en-US"/>
        </w:rPr>
        <w:t>STEPS TO IMPLEMENT</w:t>
      </w:r>
    </w:p>
    <w:p w14:paraId="0ADDBEA3" w14:textId="77777777" w:rsidR="00AC27CE" w:rsidRPr="00AC27CE" w:rsidRDefault="00AC27CE" w:rsidP="009B7C92">
      <w:pPr>
        <w:pStyle w:val="ASIBodyCopy"/>
        <w:rPr>
          <w:rFonts w:eastAsia="Arial"/>
          <w:lang w:val="vi-VN" w:eastAsia="en-US"/>
        </w:rPr>
      </w:pPr>
      <w:r w:rsidRPr="00AC27CE">
        <w:rPr>
          <w:rFonts w:eastAsia="Arial"/>
          <w:lang w:val="en-US" w:eastAsia="en-US"/>
        </w:rPr>
        <w:t>Step 1:</w:t>
      </w:r>
      <w:r w:rsidRPr="00AC27CE">
        <w:rPr>
          <w:rFonts w:eastAsia="Arial"/>
          <w:lang w:val="vi-VN" w:eastAsia="en-US"/>
        </w:rPr>
        <w:t xml:space="preserve"> </w:t>
      </w:r>
      <w:r w:rsidRPr="00AC27CE">
        <w:rPr>
          <w:rFonts w:eastAsia="Arial"/>
          <w:lang w:val="en-US" w:eastAsia="en-US"/>
        </w:rPr>
        <w:t>Self introduce and asking for permission</w:t>
      </w:r>
    </w:p>
    <w:p w14:paraId="77E720B1" w14:textId="77777777" w:rsidR="00AC27CE" w:rsidRPr="00AC27CE" w:rsidRDefault="00AC27CE" w:rsidP="009B7C92">
      <w:pPr>
        <w:pStyle w:val="ASIBodyCopy"/>
        <w:rPr>
          <w:rFonts w:eastAsia="Arial"/>
          <w:lang w:val="vi-VN" w:eastAsia="en-US"/>
        </w:rPr>
      </w:pPr>
      <w:r w:rsidRPr="00AC27CE">
        <w:rPr>
          <w:rFonts w:eastAsia="Arial"/>
          <w:lang w:val="en-US" w:eastAsia="en-US"/>
        </w:rPr>
        <w:t>Introduce the survey team</w:t>
      </w:r>
    </w:p>
    <w:p w14:paraId="78DE3051"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Introduce </w:t>
      </w:r>
      <w:r w:rsidRPr="00AC27CE">
        <w:rPr>
          <w:rFonts w:eastAsia="Arial"/>
          <w:lang w:val="en-US" w:eastAsia="en-US"/>
        </w:rPr>
        <w:t>the purpose, content and the process of FGD</w:t>
      </w:r>
    </w:p>
    <w:p w14:paraId="7EF083BD"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Ask for their identity and write their name on a colored paper then stick it on participants’ shirt. </w:t>
      </w:r>
    </w:p>
    <w:p w14:paraId="6BFAF4A6" w14:textId="77777777" w:rsidR="00AC27CE" w:rsidRPr="00AC27CE" w:rsidRDefault="00AC27CE" w:rsidP="009B7C92">
      <w:pPr>
        <w:pStyle w:val="ASIBodyCopy"/>
        <w:rPr>
          <w:rFonts w:eastAsia="Arial"/>
          <w:lang w:val="vi-VN" w:eastAsia="en-US"/>
        </w:rPr>
      </w:pPr>
      <w:r w:rsidRPr="00AC27CE">
        <w:rPr>
          <w:rFonts w:eastAsia="Arial"/>
          <w:lang w:val="vi-VN" w:eastAsia="en-US"/>
        </w:rPr>
        <w:t>Ask</w:t>
      </w:r>
      <w:r w:rsidRPr="00AC27CE">
        <w:rPr>
          <w:rFonts w:eastAsia="Arial"/>
          <w:lang w:val="en-US" w:eastAsia="en-US"/>
        </w:rPr>
        <w:t xml:space="preserve"> for the permission to record. </w:t>
      </w:r>
    </w:p>
    <w:p w14:paraId="15888269" w14:textId="77777777" w:rsidR="00AC27CE" w:rsidRPr="00AC27CE" w:rsidRDefault="00AC27CE" w:rsidP="009B7C92">
      <w:pPr>
        <w:pStyle w:val="ASIBodyCopy"/>
        <w:rPr>
          <w:rFonts w:eastAsia="Arial"/>
          <w:lang w:val="vi-VN" w:eastAsia="en-US"/>
        </w:rPr>
      </w:pPr>
      <w:r w:rsidRPr="00AC27CE">
        <w:rPr>
          <w:rFonts w:eastAsia="Arial"/>
          <w:lang w:val="en-US" w:eastAsia="en-US"/>
        </w:rPr>
        <w:t>Step</w:t>
      </w:r>
      <w:r w:rsidRPr="00AC27CE">
        <w:rPr>
          <w:rFonts w:eastAsia="Arial"/>
          <w:lang w:val="vi-VN" w:eastAsia="en-US"/>
        </w:rPr>
        <w:t xml:space="preserve"> 2: </w:t>
      </w:r>
      <w:r w:rsidRPr="00AC27CE">
        <w:rPr>
          <w:rFonts w:eastAsia="Arial"/>
          <w:lang w:val="en-US" w:eastAsia="en-US"/>
        </w:rPr>
        <w:t>Start discussion</w:t>
      </w:r>
    </w:p>
    <w:p w14:paraId="30FFC498" w14:textId="77777777" w:rsidR="00AC27CE" w:rsidRPr="00AC27CE" w:rsidRDefault="00AC27CE" w:rsidP="009B7C92">
      <w:pPr>
        <w:pStyle w:val="ASIBodyCopy"/>
        <w:rPr>
          <w:rFonts w:eastAsia="Arial"/>
          <w:lang w:val="en-US" w:eastAsia="en-US"/>
        </w:rPr>
      </w:pPr>
    </w:p>
    <w:p w14:paraId="5F25DBE0" w14:textId="77777777" w:rsidR="00AC27CE" w:rsidRPr="00AC27CE" w:rsidRDefault="00AC27CE" w:rsidP="009B7C92">
      <w:pPr>
        <w:pStyle w:val="ASIBodyCopy"/>
        <w:rPr>
          <w:rFonts w:eastAsia="Arial"/>
          <w:lang w:val="vi-VN" w:eastAsia="en-US"/>
        </w:rPr>
      </w:pPr>
      <w:r w:rsidRPr="00AC27CE">
        <w:rPr>
          <w:rFonts w:eastAsia="Arial"/>
          <w:lang w:val="en-US" w:eastAsia="en-US"/>
        </w:rPr>
        <w:t>III. FOCUS GROUP DISCUSSION CONTENT</w:t>
      </w:r>
    </w:p>
    <w:p w14:paraId="4A71065A" w14:textId="77777777" w:rsidR="00AC27CE" w:rsidRPr="00AC27CE" w:rsidRDefault="00AC27CE" w:rsidP="009B7C92">
      <w:pPr>
        <w:pStyle w:val="ASIBodyCopy"/>
        <w:rPr>
          <w:rFonts w:eastAsia="Arial"/>
          <w:i/>
          <w:sz w:val="6"/>
          <w:lang w:val="vi-VN" w:eastAsia="en-US"/>
        </w:rPr>
      </w:pPr>
    </w:p>
    <w:p w14:paraId="6D0D8CB3" w14:textId="77777777" w:rsidR="00AC27CE" w:rsidRPr="00AC27CE" w:rsidRDefault="00AC27CE" w:rsidP="009B7C92">
      <w:pPr>
        <w:pStyle w:val="ASIBodyCopy"/>
        <w:rPr>
          <w:rFonts w:eastAsia="Arial"/>
          <w:lang w:val="vi-VN" w:eastAsia="en-US"/>
        </w:rPr>
      </w:pPr>
      <w:r w:rsidRPr="00AC27CE">
        <w:rPr>
          <w:rFonts w:eastAsia="Arial"/>
          <w:lang w:val="en-US" w:eastAsia="en-US"/>
        </w:rPr>
        <w:t>Exercise 1: List the project’s activities and evaluate the relevance of support with the households’ demand</w:t>
      </w:r>
    </w:p>
    <w:p w14:paraId="3BDB9F58" w14:textId="77777777" w:rsidR="00AC27CE" w:rsidRPr="00AC27CE" w:rsidRDefault="00AC27CE" w:rsidP="009B7C92">
      <w:pPr>
        <w:pStyle w:val="ASIBodyCopy"/>
        <w:rPr>
          <w:rFonts w:eastAsia="Arial"/>
          <w:i/>
          <w:lang w:val="vi-VN" w:eastAsia="en-US"/>
        </w:rPr>
      </w:pPr>
      <w:r w:rsidRPr="00AC27CE">
        <w:rPr>
          <w:rFonts w:eastAsia="Arial"/>
          <w:i/>
          <w:lang w:val="en-US" w:eastAsia="en-US"/>
        </w:rPr>
        <w:t>Content</w:t>
      </w:r>
      <w:r w:rsidRPr="00AC27CE">
        <w:rPr>
          <w:rFonts w:eastAsia="Arial"/>
          <w:i/>
          <w:lang w:val="vi-VN" w:eastAsia="en-US"/>
        </w:rPr>
        <w:t>:</w:t>
      </w:r>
    </w:p>
    <w:p w14:paraId="737CD798" w14:textId="77777777" w:rsidR="00AC27CE" w:rsidRPr="00AC27CE" w:rsidRDefault="00AC27CE" w:rsidP="009B7C92">
      <w:pPr>
        <w:pStyle w:val="ASIBodyCopy"/>
        <w:rPr>
          <w:rFonts w:eastAsia="Arial"/>
          <w:lang w:val="vi-VN" w:eastAsia="en-US"/>
        </w:rPr>
      </w:pPr>
      <w:r w:rsidRPr="00AC27CE">
        <w:rPr>
          <w:rFonts w:eastAsia="Arial"/>
          <w:lang w:val="en-US" w:eastAsia="en-US"/>
        </w:rPr>
        <w:t>List the project’s activities</w:t>
      </w:r>
    </w:p>
    <w:p w14:paraId="1767E040" w14:textId="77777777" w:rsidR="00AC27CE" w:rsidRPr="00AC27CE" w:rsidRDefault="00AC27CE" w:rsidP="009B7C92">
      <w:pPr>
        <w:pStyle w:val="ASIBodyCopy"/>
        <w:rPr>
          <w:rFonts w:eastAsia="Arial"/>
          <w:lang w:val="vi-VN" w:eastAsia="en-US"/>
        </w:rPr>
      </w:pPr>
      <w:r w:rsidRPr="00AC27CE">
        <w:rPr>
          <w:rFonts w:eastAsia="Arial"/>
          <w:lang w:val="en-US" w:eastAsia="en-US"/>
        </w:rPr>
        <w:t>Discussion about each activities listed: Grade the relevance from 1 to 5 according the following scale:</w:t>
      </w:r>
    </w:p>
    <w:p w14:paraId="0712BECF" w14:textId="77777777" w:rsidR="00AC27CE" w:rsidRPr="00AC27CE" w:rsidRDefault="00AC27CE" w:rsidP="009B7C92">
      <w:pPr>
        <w:pStyle w:val="ASIBodyCopy"/>
        <w:rPr>
          <w:rFonts w:eastAsia="Arial"/>
          <w:lang w:val="vi-VN" w:eastAsia="en-US"/>
        </w:rPr>
      </w:pPr>
      <w:r w:rsidRPr="00AC27CE">
        <w:rPr>
          <w:rFonts w:eastAsia="Arial"/>
          <w:i/>
          <w:lang w:val="en-US" w:eastAsia="en-US"/>
        </w:rPr>
        <w:t>Scale</w:t>
      </w:r>
      <w:r w:rsidRPr="00AC27CE">
        <w:rPr>
          <w:rFonts w:eastAsia="Arial"/>
          <w:i/>
          <w:lang w:val="vi-VN" w:eastAsia="en-US"/>
        </w:rPr>
        <w:t>:</w:t>
      </w:r>
      <w:r w:rsidRPr="00AC27CE">
        <w:rPr>
          <w:rFonts w:eastAsia="Arial"/>
          <w:lang w:val="vi-VN" w:eastAsia="en-US"/>
        </w:rPr>
        <w:t xml:space="preserve"> </w:t>
      </w:r>
    </w:p>
    <w:p w14:paraId="752ED094" w14:textId="77777777" w:rsidR="00AC27CE" w:rsidRPr="00AC27CE" w:rsidRDefault="00AC27CE" w:rsidP="009B7C92">
      <w:pPr>
        <w:pStyle w:val="ASIBodyCopy"/>
        <w:rPr>
          <w:rFonts w:eastAsia="Arial"/>
          <w:lang w:val="vi-VN" w:eastAsia="en-US"/>
        </w:rPr>
      </w:pPr>
      <w:r w:rsidRPr="00AC27CE">
        <w:rPr>
          <w:rFonts w:eastAsia="Arial"/>
          <w:lang w:val="en-US" w:eastAsia="en-US"/>
        </w:rPr>
        <w:t>1</w:t>
      </w:r>
      <w:r w:rsidRPr="00AC27CE">
        <w:rPr>
          <w:rFonts w:eastAsia="Arial"/>
          <w:lang w:val="vi-VN" w:eastAsia="en-US"/>
        </w:rPr>
        <w:t xml:space="preserve"> – </w:t>
      </w:r>
      <w:r w:rsidRPr="00AC27CE">
        <w:rPr>
          <w:rFonts w:eastAsia="Arial"/>
          <w:lang w:val="en-US" w:eastAsia="en-US"/>
        </w:rPr>
        <w:t>Unrelevant</w:t>
      </w:r>
      <w:r w:rsidRPr="00AC27CE">
        <w:rPr>
          <w:rFonts w:eastAsia="Arial"/>
          <w:lang w:val="vi-VN" w:eastAsia="en-US"/>
        </w:rPr>
        <w:t xml:space="preserve">; 2 – </w:t>
      </w:r>
      <w:r w:rsidRPr="00AC27CE">
        <w:rPr>
          <w:rFonts w:eastAsia="Arial"/>
          <w:lang w:val="en-US" w:eastAsia="en-US"/>
        </w:rPr>
        <w:t>Little relevant</w:t>
      </w:r>
      <w:r w:rsidRPr="00AC27CE">
        <w:rPr>
          <w:rFonts w:eastAsia="Arial"/>
          <w:lang w:val="vi-VN" w:eastAsia="en-US"/>
        </w:rPr>
        <w:t xml:space="preserve">; 3 – </w:t>
      </w:r>
      <w:r w:rsidRPr="00AC27CE">
        <w:rPr>
          <w:rFonts w:eastAsia="Arial"/>
          <w:lang w:val="en-US" w:eastAsia="en-US"/>
        </w:rPr>
        <w:t>Relevant</w:t>
      </w:r>
      <w:r w:rsidRPr="00AC27CE">
        <w:rPr>
          <w:rFonts w:eastAsia="Arial"/>
          <w:lang w:val="vi-VN" w:eastAsia="en-US"/>
        </w:rPr>
        <w:t xml:space="preserve">; 4 – </w:t>
      </w:r>
      <w:r w:rsidRPr="00AC27CE">
        <w:rPr>
          <w:rFonts w:eastAsia="Arial"/>
          <w:lang w:val="en-US" w:eastAsia="en-US"/>
        </w:rPr>
        <w:t>Very relevant</w:t>
      </w:r>
      <w:r w:rsidRPr="00AC27CE">
        <w:rPr>
          <w:rFonts w:eastAsia="Arial"/>
          <w:lang w:val="vi-VN" w:eastAsia="en-US"/>
        </w:rPr>
        <w:t xml:space="preserve"> </w:t>
      </w:r>
    </w:p>
    <w:p w14:paraId="2004C59D" w14:textId="77777777" w:rsidR="00AC27CE" w:rsidRPr="00AC27CE" w:rsidRDefault="00AC27CE" w:rsidP="009B7C92">
      <w:pPr>
        <w:pStyle w:val="ASIBodyCopy"/>
        <w:rPr>
          <w:rFonts w:eastAsia="Arial"/>
          <w:i/>
          <w:lang w:val="vi-VN" w:eastAsia="en-US"/>
        </w:rPr>
      </w:pPr>
      <w:r w:rsidRPr="00AC27CE">
        <w:rPr>
          <w:rFonts w:eastAsia="Arial"/>
          <w:i/>
          <w:lang w:val="en-US" w:eastAsia="en-US"/>
        </w:rPr>
        <w:t>Form of presentation</w:t>
      </w:r>
      <w:r w:rsidRPr="00AC27CE">
        <w:rPr>
          <w:rFonts w:eastAsia="Arial"/>
          <w:i/>
          <w:lang w:val="vi-VN" w:eastAsia="en-US"/>
        </w:rPr>
        <w:t>:</w:t>
      </w:r>
    </w:p>
    <w:tbl>
      <w:tblPr>
        <w:tblStyle w:val="TableGrid2"/>
        <w:tblW w:w="891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780"/>
        <w:gridCol w:w="1282"/>
        <w:gridCol w:w="1283"/>
        <w:gridCol w:w="1282"/>
        <w:gridCol w:w="1283"/>
      </w:tblGrid>
      <w:tr w:rsidR="00AC27CE" w:rsidRPr="00AC27CE" w14:paraId="1CC51005" w14:textId="77777777" w:rsidTr="00466020">
        <w:tc>
          <w:tcPr>
            <w:tcW w:w="3780" w:type="dxa"/>
            <w:vMerge w:val="restart"/>
          </w:tcPr>
          <w:p w14:paraId="721DD7A6" w14:textId="77777777" w:rsidR="00AC27CE" w:rsidRPr="00AC27CE" w:rsidRDefault="00AC27CE" w:rsidP="009B7C92">
            <w:pPr>
              <w:pStyle w:val="ASIBodyCopy"/>
              <w:rPr>
                <w:szCs w:val="20"/>
              </w:rPr>
            </w:pPr>
            <w:r w:rsidRPr="00AC27CE">
              <w:rPr>
                <w:szCs w:val="20"/>
              </w:rPr>
              <w:t xml:space="preserve">Activities’ name </w:t>
            </w:r>
          </w:p>
        </w:tc>
        <w:tc>
          <w:tcPr>
            <w:tcW w:w="5130" w:type="dxa"/>
            <w:gridSpan w:val="4"/>
          </w:tcPr>
          <w:p w14:paraId="7DE6DD4F" w14:textId="77777777" w:rsidR="00AC27CE" w:rsidRPr="00AC27CE" w:rsidRDefault="00AC27CE" w:rsidP="009B7C92">
            <w:pPr>
              <w:pStyle w:val="ASIBodyCopy"/>
              <w:rPr>
                <w:szCs w:val="20"/>
              </w:rPr>
            </w:pPr>
            <w:r w:rsidRPr="00AC27CE">
              <w:rPr>
                <w:szCs w:val="20"/>
              </w:rPr>
              <w:t>Evaluation of the relevance in scale 4</w:t>
            </w:r>
          </w:p>
        </w:tc>
      </w:tr>
      <w:tr w:rsidR="00AC27CE" w:rsidRPr="00AC27CE" w14:paraId="157F61DC" w14:textId="77777777" w:rsidTr="00466020">
        <w:tc>
          <w:tcPr>
            <w:tcW w:w="3780" w:type="dxa"/>
            <w:vMerge/>
          </w:tcPr>
          <w:p w14:paraId="4F044E15" w14:textId="77777777" w:rsidR="00AC27CE" w:rsidRPr="00AC27CE" w:rsidRDefault="00AC27CE" w:rsidP="009B7C92">
            <w:pPr>
              <w:pStyle w:val="ASIBodyCopy"/>
              <w:rPr>
                <w:szCs w:val="20"/>
              </w:rPr>
            </w:pPr>
          </w:p>
        </w:tc>
        <w:tc>
          <w:tcPr>
            <w:tcW w:w="1282" w:type="dxa"/>
          </w:tcPr>
          <w:p w14:paraId="7334534B" w14:textId="77777777" w:rsidR="00AC27CE" w:rsidRPr="00AC27CE" w:rsidRDefault="00AC27CE" w:rsidP="009B7C92">
            <w:pPr>
              <w:pStyle w:val="ASIBodyCopy"/>
              <w:rPr>
                <w:szCs w:val="20"/>
              </w:rPr>
            </w:pPr>
            <w:r w:rsidRPr="00AC27CE">
              <w:rPr>
                <w:szCs w:val="20"/>
              </w:rPr>
              <w:t>(1)</w:t>
            </w:r>
          </w:p>
        </w:tc>
        <w:tc>
          <w:tcPr>
            <w:tcW w:w="1283" w:type="dxa"/>
          </w:tcPr>
          <w:p w14:paraId="396C5204" w14:textId="77777777" w:rsidR="00AC27CE" w:rsidRPr="00AC27CE" w:rsidRDefault="00AC27CE" w:rsidP="009B7C92">
            <w:pPr>
              <w:pStyle w:val="ASIBodyCopy"/>
              <w:rPr>
                <w:szCs w:val="20"/>
              </w:rPr>
            </w:pPr>
            <w:r w:rsidRPr="00AC27CE">
              <w:rPr>
                <w:szCs w:val="20"/>
              </w:rPr>
              <w:t>(2)</w:t>
            </w:r>
          </w:p>
        </w:tc>
        <w:tc>
          <w:tcPr>
            <w:tcW w:w="1282" w:type="dxa"/>
          </w:tcPr>
          <w:p w14:paraId="0B934158" w14:textId="77777777" w:rsidR="00AC27CE" w:rsidRPr="00AC27CE" w:rsidRDefault="00AC27CE" w:rsidP="009B7C92">
            <w:pPr>
              <w:pStyle w:val="ASIBodyCopy"/>
              <w:rPr>
                <w:szCs w:val="20"/>
              </w:rPr>
            </w:pPr>
            <w:r w:rsidRPr="00AC27CE">
              <w:rPr>
                <w:szCs w:val="20"/>
              </w:rPr>
              <w:t>(3)</w:t>
            </w:r>
          </w:p>
        </w:tc>
        <w:tc>
          <w:tcPr>
            <w:tcW w:w="1283" w:type="dxa"/>
          </w:tcPr>
          <w:p w14:paraId="2B3E70F0" w14:textId="77777777" w:rsidR="00AC27CE" w:rsidRPr="00AC27CE" w:rsidRDefault="00AC27CE" w:rsidP="009B7C92">
            <w:pPr>
              <w:pStyle w:val="ASIBodyCopy"/>
              <w:rPr>
                <w:szCs w:val="20"/>
              </w:rPr>
            </w:pPr>
            <w:r w:rsidRPr="00AC27CE">
              <w:rPr>
                <w:szCs w:val="20"/>
              </w:rPr>
              <w:t>(4)</w:t>
            </w:r>
          </w:p>
        </w:tc>
      </w:tr>
      <w:tr w:rsidR="00AC27CE" w:rsidRPr="00AC27CE" w14:paraId="790711AC" w14:textId="77777777" w:rsidTr="00466020">
        <w:tc>
          <w:tcPr>
            <w:tcW w:w="3780" w:type="dxa"/>
          </w:tcPr>
          <w:p w14:paraId="52D9F103" w14:textId="77777777" w:rsidR="00AC27CE" w:rsidRPr="00AC27CE" w:rsidRDefault="00AC27CE" w:rsidP="009B7C92">
            <w:pPr>
              <w:pStyle w:val="ASIBodyCopy"/>
              <w:rPr>
                <w:szCs w:val="20"/>
              </w:rPr>
            </w:pPr>
            <w:r w:rsidRPr="00AC27CE">
              <w:rPr>
                <w:szCs w:val="20"/>
              </w:rPr>
              <w:t>Vocational training</w:t>
            </w:r>
          </w:p>
        </w:tc>
        <w:tc>
          <w:tcPr>
            <w:tcW w:w="1282" w:type="dxa"/>
          </w:tcPr>
          <w:p w14:paraId="0DFFF3DC" w14:textId="77777777" w:rsidR="00AC27CE" w:rsidRPr="00AC27CE" w:rsidRDefault="00AC27CE" w:rsidP="009B7C92">
            <w:pPr>
              <w:pStyle w:val="ASIBodyCopy"/>
              <w:rPr>
                <w:szCs w:val="20"/>
              </w:rPr>
            </w:pPr>
          </w:p>
        </w:tc>
        <w:tc>
          <w:tcPr>
            <w:tcW w:w="1283" w:type="dxa"/>
          </w:tcPr>
          <w:p w14:paraId="2F3AE463" w14:textId="77777777" w:rsidR="00AC27CE" w:rsidRPr="00AC27CE" w:rsidRDefault="00AC27CE" w:rsidP="009B7C92">
            <w:pPr>
              <w:pStyle w:val="ASIBodyCopy"/>
              <w:rPr>
                <w:szCs w:val="20"/>
              </w:rPr>
            </w:pPr>
          </w:p>
        </w:tc>
        <w:tc>
          <w:tcPr>
            <w:tcW w:w="1282" w:type="dxa"/>
          </w:tcPr>
          <w:p w14:paraId="01587CEA" w14:textId="77777777" w:rsidR="00AC27CE" w:rsidRPr="00AC27CE" w:rsidRDefault="00AC27CE" w:rsidP="009B7C92">
            <w:pPr>
              <w:pStyle w:val="ASIBodyCopy"/>
              <w:rPr>
                <w:szCs w:val="20"/>
              </w:rPr>
            </w:pPr>
          </w:p>
        </w:tc>
        <w:tc>
          <w:tcPr>
            <w:tcW w:w="1283" w:type="dxa"/>
          </w:tcPr>
          <w:p w14:paraId="3ABCD368" w14:textId="77777777" w:rsidR="00AC27CE" w:rsidRPr="00AC27CE" w:rsidRDefault="00AC27CE" w:rsidP="009B7C92">
            <w:pPr>
              <w:pStyle w:val="ASIBodyCopy"/>
              <w:rPr>
                <w:szCs w:val="20"/>
              </w:rPr>
            </w:pPr>
          </w:p>
        </w:tc>
      </w:tr>
      <w:tr w:rsidR="00AC27CE" w:rsidRPr="00AC27CE" w14:paraId="44E5B7A2" w14:textId="77777777" w:rsidTr="00466020">
        <w:tc>
          <w:tcPr>
            <w:tcW w:w="3780" w:type="dxa"/>
            <w:shd w:val="clear" w:color="auto" w:fill="auto"/>
          </w:tcPr>
          <w:p w14:paraId="1F3DF76F" w14:textId="77777777" w:rsidR="00AC27CE" w:rsidRPr="00AC27CE" w:rsidRDefault="00AC27CE" w:rsidP="009B7C92">
            <w:pPr>
              <w:pStyle w:val="ASIBodyCopy"/>
              <w:rPr>
                <w:szCs w:val="20"/>
                <w:highlight w:val="yellow"/>
              </w:rPr>
            </w:pPr>
            <w:r w:rsidRPr="00AC27CE">
              <w:rPr>
                <w:szCs w:val="20"/>
              </w:rPr>
              <w:t>Micro-credit</w:t>
            </w:r>
          </w:p>
        </w:tc>
        <w:tc>
          <w:tcPr>
            <w:tcW w:w="1282" w:type="dxa"/>
          </w:tcPr>
          <w:p w14:paraId="274A3238" w14:textId="77777777" w:rsidR="00AC27CE" w:rsidRPr="00AC27CE" w:rsidRDefault="00AC27CE" w:rsidP="009B7C92">
            <w:pPr>
              <w:pStyle w:val="ASIBodyCopy"/>
              <w:rPr>
                <w:szCs w:val="20"/>
                <w:highlight w:val="yellow"/>
              </w:rPr>
            </w:pPr>
          </w:p>
        </w:tc>
        <w:tc>
          <w:tcPr>
            <w:tcW w:w="1283" w:type="dxa"/>
          </w:tcPr>
          <w:p w14:paraId="64756077" w14:textId="77777777" w:rsidR="00AC27CE" w:rsidRPr="00AC27CE" w:rsidRDefault="00AC27CE" w:rsidP="009B7C92">
            <w:pPr>
              <w:pStyle w:val="ASIBodyCopy"/>
              <w:rPr>
                <w:szCs w:val="20"/>
                <w:highlight w:val="yellow"/>
              </w:rPr>
            </w:pPr>
          </w:p>
        </w:tc>
        <w:tc>
          <w:tcPr>
            <w:tcW w:w="1282" w:type="dxa"/>
          </w:tcPr>
          <w:p w14:paraId="06029212" w14:textId="77777777" w:rsidR="00AC27CE" w:rsidRPr="00AC27CE" w:rsidRDefault="00AC27CE" w:rsidP="009B7C92">
            <w:pPr>
              <w:pStyle w:val="ASIBodyCopy"/>
              <w:rPr>
                <w:szCs w:val="20"/>
                <w:highlight w:val="yellow"/>
              </w:rPr>
            </w:pPr>
          </w:p>
        </w:tc>
        <w:tc>
          <w:tcPr>
            <w:tcW w:w="1283" w:type="dxa"/>
          </w:tcPr>
          <w:p w14:paraId="2BAA720A" w14:textId="77777777" w:rsidR="00AC27CE" w:rsidRPr="00AC27CE" w:rsidRDefault="00AC27CE" w:rsidP="009B7C92">
            <w:pPr>
              <w:pStyle w:val="ASIBodyCopy"/>
              <w:rPr>
                <w:szCs w:val="20"/>
              </w:rPr>
            </w:pPr>
          </w:p>
        </w:tc>
      </w:tr>
      <w:tr w:rsidR="00AC27CE" w:rsidRPr="00AC27CE" w14:paraId="1826B688" w14:textId="77777777" w:rsidTr="00466020">
        <w:tc>
          <w:tcPr>
            <w:tcW w:w="3780" w:type="dxa"/>
            <w:shd w:val="clear" w:color="auto" w:fill="auto"/>
          </w:tcPr>
          <w:p w14:paraId="3BC29F10" w14:textId="77777777" w:rsidR="00AC27CE" w:rsidRPr="00AC27CE" w:rsidRDefault="00AC27CE" w:rsidP="009B7C92">
            <w:pPr>
              <w:pStyle w:val="ASIBodyCopy"/>
              <w:rPr>
                <w:szCs w:val="20"/>
              </w:rPr>
            </w:pPr>
            <w:r w:rsidRPr="00AC27CE">
              <w:rPr>
                <w:szCs w:val="20"/>
              </w:rPr>
              <w:t>Small business’s support</w:t>
            </w:r>
          </w:p>
        </w:tc>
        <w:tc>
          <w:tcPr>
            <w:tcW w:w="1282" w:type="dxa"/>
          </w:tcPr>
          <w:p w14:paraId="345D0127" w14:textId="77777777" w:rsidR="00AC27CE" w:rsidRPr="00AC27CE" w:rsidRDefault="00AC27CE" w:rsidP="009B7C92">
            <w:pPr>
              <w:pStyle w:val="ASIBodyCopy"/>
              <w:rPr>
                <w:szCs w:val="20"/>
                <w:highlight w:val="yellow"/>
              </w:rPr>
            </w:pPr>
          </w:p>
        </w:tc>
        <w:tc>
          <w:tcPr>
            <w:tcW w:w="1283" w:type="dxa"/>
          </w:tcPr>
          <w:p w14:paraId="6F0214EC" w14:textId="77777777" w:rsidR="00AC27CE" w:rsidRPr="00AC27CE" w:rsidRDefault="00AC27CE" w:rsidP="009B7C92">
            <w:pPr>
              <w:pStyle w:val="ASIBodyCopy"/>
              <w:rPr>
                <w:szCs w:val="20"/>
                <w:highlight w:val="yellow"/>
              </w:rPr>
            </w:pPr>
          </w:p>
        </w:tc>
        <w:tc>
          <w:tcPr>
            <w:tcW w:w="1282" w:type="dxa"/>
          </w:tcPr>
          <w:p w14:paraId="3DE9A72F" w14:textId="77777777" w:rsidR="00AC27CE" w:rsidRPr="00AC27CE" w:rsidRDefault="00AC27CE" w:rsidP="009B7C92">
            <w:pPr>
              <w:pStyle w:val="ASIBodyCopy"/>
              <w:rPr>
                <w:szCs w:val="20"/>
                <w:highlight w:val="yellow"/>
              </w:rPr>
            </w:pPr>
          </w:p>
        </w:tc>
        <w:tc>
          <w:tcPr>
            <w:tcW w:w="1283" w:type="dxa"/>
          </w:tcPr>
          <w:p w14:paraId="47BF7CE2" w14:textId="77777777" w:rsidR="00AC27CE" w:rsidRPr="00AC27CE" w:rsidRDefault="00AC27CE" w:rsidP="009B7C92">
            <w:pPr>
              <w:pStyle w:val="ASIBodyCopy"/>
              <w:rPr>
                <w:szCs w:val="20"/>
              </w:rPr>
            </w:pPr>
          </w:p>
        </w:tc>
      </w:tr>
      <w:tr w:rsidR="00AC27CE" w:rsidRPr="00AC27CE" w14:paraId="4F829F22" w14:textId="77777777" w:rsidTr="00466020">
        <w:tc>
          <w:tcPr>
            <w:tcW w:w="3780" w:type="dxa"/>
            <w:shd w:val="clear" w:color="auto" w:fill="auto"/>
          </w:tcPr>
          <w:p w14:paraId="20353D60" w14:textId="77777777" w:rsidR="00AC27CE" w:rsidRPr="00AC27CE" w:rsidRDefault="00AC27CE" w:rsidP="009B7C92">
            <w:pPr>
              <w:pStyle w:val="ASIBodyCopy"/>
              <w:rPr>
                <w:szCs w:val="20"/>
              </w:rPr>
            </w:pPr>
            <w:r w:rsidRPr="00AC27CE">
              <w:rPr>
                <w:szCs w:val="20"/>
              </w:rPr>
              <w:t xml:space="preserve">Agriculture extension support </w:t>
            </w:r>
          </w:p>
        </w:tc>
        <w:tc>
          <w:tcPr>
            <w:tcW w:w="1282" w:type="dxa"/>
          </w:tcPr>
          <w:p w14:paraId="358047AB" w14:textId="77777777" w:rsidR="00AC27CE" w:rsidRPr="00AC27CE" w:rsidRDefault="00AC27CE" w:rsidP="009B7C92">
            <w:pPr>
              <w:pStyle w:val="ASIBodyCopy"/>
              <w:rPr>
                <w:szCs w:val="20"/>
                <w:highlight w:val="yellow"/>
              </w:rPr>
            </w:pPr>
          </w:p>
        </w:tc>
        <w:tc>
          <w:tcPr>
            <w:tcW w:w="1283" w:type="dxa"/>
          </w:tcPr>
          <w:p w14:paraId="154A4304" w14:textId="77777777" w:rsidR="00AC27CE" w:rsidRPr="00AC27CE" w:rsidRDefault="00AC27CE" w:rsidP="009B7C92">
            <w:pPr>
              <w:pStyle w:val="ASIBodyCopy"/>
              <w:rPr>
                <w:szCs w:val="20"/>
                <w:highlight w:val="yellow"/>
              </w:rPr>
            </w:pPr>
          </w:p>
        </w:tc>
        <w:tc>
          <w:tcPr>
            <w:tcW w:w="1282" w:type="dxa"/>
          </w:tcPr>
          <w:p w14:paraId="5CF9A666" w14:textId="77777777" w:rsidR="00AC27CE" w:rsidRPr="00AC27CE" w:rsidRDefault="00AC27CE" w:rsidP="009B7C92">
            <w:pPr>
              <w:pStyle w:val="ASIBodyCopy"/>
              <w:rPr>
                <w:szCs w:val="20"/>
                <w:highlight w:val="yellow"/>
              </w:rPr>
            </w:pPr>
          </w:p>
        </w:tc>
        <w:tc>
          <w:tcPr>
            <w:tcW w:w="1283" w:type="dxa"/>
          </w:tcPr>
          <w:p w14:paraId="70718EDD" w14:textId="77777777" w:rsidR="00AC27CE" w:rsidRPr="00AC27CE" w:rsidRDefault="00AC27CE" w:rsidP="009B7C92">
            <w:pPr>
              <w:pStyle w:val="ASIBodyCopy"/>
              <w:rPr>
                <w:szCs w:val="20"/>
              </w:rPr>
            </w:pPr>
          </w:p>
        </w:tc>
      </w:tr>
      <w:tr w:rsidR="00AC27CE" w:rsidRPr="00AC27CE" w14:paraId="0DDFD240" w14:textId="77777777" w:rsidTr="00466020">
        <w:tc>
          <w:tcPr>
            <w:tcW w:w="3780" w:type="dxa"/>
            <w:shd w:val="clear" w:color="auto" w:fill="auto"/>
          </w:tcPr>
          <w:p w14:paraId="611FB617" w14:textId="77777777" w:rsidR="00AC27CE" w:rsidRPr="00AC27CE" w:rsidRDefault="00AC27CE" w:rsidP="009B7C92">
            <w:pPr>
              <w:pStyle w:val="ASIBodyCopy"/>
              <w:rPr>
                <w:szCs w:val="20"/>
              </w:rPr>
            </w:pPr>
            <w:r w:rsidRPr="00AC27CE">
              <w:rPr>
                <w:szCs w:val="20"/>
              </w:rPr>
              <w:t>Information campaign about HIV and human trafficking</w:t>
            </w:r>
          </w:p>
        </w:tc>
        <w:tc>
          <w:tcPr>
            <w:tcW w:w="1282" w:type="dxa"/>
          </w:tcPr>
          <w:p w14:paraId="189968EC" w14:textId="77777777" w:rsidR="00AC27CE" w:rsidRPr="00AC27CE" w:rsidRDefault="00AC27CE" w:rsidP="009B7C92">
            <w:pPr>
              <w:pStyle w:val="ASIBodyCopy"/>
              <w:rPr>
                <w:szCs w:val="20"/>
                <w:highlight w:val="yellow"/>
              </w:rPr>
            </w:pPr>
          </w:p>
        </w:tc>
        <w:tc>
          <w:tcPr>
            <w:tcW w:w="1283" w:type="dxa"/>
          </w:tcPr>
          <w:p w14:paraId="505AF409" w14:textId="77777777" w:rsidR="00AC27CE" w:rsidRPr="00AC27CE" w:rsidRDefault="00AC27CE" w:rsidP="009B7C92">
            <w:pPr>
              <w:pStyle w:val="ASIBodyCopy"/>
              <w:rPr>
                <w:szCs w:val="20"/>
                <w:highlight w:val="yellow"/>
              </w:rPr>
            </w:pPr>
          </w:p>
        </w:tc>
        <w:tc>
          <w:tcPr>
            <w:tcW w:w="1282" w:type="dxa"/>
          </w:tcPr>
          <w:p w14:paraId="4C50CFFD" w14:textId="77777777" w:rsidR="00AC27CE" w:rsidRPr="00AC27CE" w:rsidRDefault="00AC27CE" w:rsidP="009B7C92">
            <w:pPr>
              <w:pStyle w:val="ASIBodyCopy"/>
              <w:rPr>
                <w:szCs w:val="20"/>
                <w:highlight w:val="yellow"/>
              </w:rPr>
            </w:pPr>
          </w:p>
        </w:tc>
        <w:tc>
          <w:tcPr>
            <w:tcW w:w="1283" w:type="dxa"/>
          </w:tcPr>
          <w:p w14:paraId="53480B21" w14:textId="77777777" w:rsidR="00AC27CE" w:rsidRPr="00AC27CE" w:rsidRDefault="00AC27CE" w:rsidP="009B7C92">
            <w:pPr>
              <w:pStyle w:val="ASIBodyCopy"/>
              <w:rPr>
                <w:szCs w:val="20"/>
              </w:rPr>
            </w:pPr>
          </w:p>
        </w:tc>
      </w:tr>
      <w:tr w:rsidR="00AC27CE" w:rsidRPr="00AC27CE" w14:paraId="44A4663D" w14:textId="77777777" w:rsidTr="00466020">
        <w:tc>
          <w:tcPr>
            <w:tcW w:w="3780" w:type="dxa"/>
          </w:tcPr>
          <w:p w14:paraId="5E918BE2" w14:textId="77777777" w:rsidR="00AC27CE" w:rsidRPr="00AC27CE" w:rsidRDefault="00AC27CE" w:rsidP="009B7C92">
            <w:pPr>
              <w:pStyle w:val="ASIBodyCopy"/>
              <w:rPr>
                <w:szCs w:val="20"/>
              </w:rPr>
            </w:pPr>
            <w:r w:rsidRPr="00AC27CE">
              <w:rPr>
                <w:szCs w:val="20"/>
              </w:rPr>
              <w:t>Other activity 1 .…………………</w:t>
            </w:r>
          </w:p>
        </w:tc>
        <w:tc>
          <w:tcPr>
            <w:tcW w:w="1282" w:type="dxa"/>
          </w:tcPr>
          <w:p w14:paraId="10B04481" w14:textId="77777777" w:rsidR="00AC27CE" w:rsidRPr="00AC27CE" w:rsidRDefault="00AC27CE" w:rsidP="009B7C92">
            <w:pPr>
              <w:pStyle w:val="ASIBodyCopy"/>
              <w:rPr>
                <w:szCs w:val="20"/>
              </w:rPr>
            </w:pPr>
          </w:p>
        </w:tc>
        <w:tc>
          <w:tcPr>
            <w:tcW w:w="1283" w:type="dxa"/>
          </w:tcPr>
          <w:p w14:paraId="5540D5D0" w14:textId="77777777" w:rsidR="00AC27CE" w:rsidRPr="00AC27CE" w:rsidRDefault="00AC27CE" w:rsidP="009B7C92">
            <w:pPr>
              <w:pStyle w:val="ASIBodyCopy"/>
              <w:rPr>
                <w:szCs w:val="20"/>
              </w:rPr>
            </w:pPr>
          </w:p>
        </w:tc>
        <w:tc>
          <w:tcPr>
            <w:tcW w:w="1282" w:type="dxa"/>
          </w:tcPr>
          <w:p w14:paraId="33577B4F" w14:textId="77777777" w:rsidR="00AC27CE" w:rsidRPr="00AC27CE" w:rsidRDefault="00AC27CE" w:rsidP="009B7C92">
            <w:pPr>
              <w:pStyle w:val="ASIBodyCopy"/>
              <w:rPr>
                <w:szCs w:val="20"/>
              </w:rPr>
            </w:pPr>
          </w:p>
        </w:tc>
        <w:tc>
          <w:tcPr>
            <w:tcW w:w="1283" w:type="dxa"/>
          </w:tcPr>
          <w:p w14:paraId="3E224B02" w14:textId="77777777" w:rsidR="00AC27CE" w:rsidRPr="00AC27CE" w:rsidRDefault="00AC27CE" w:rsidP="009B7C92">
            <w:pPr>
              <w:pStyle w:val="ASIBodyCopy"/>
              <w:rPr>
                <w:szCs w:val="20"/>
              </w:rPr>
            </w:pPr>
          </w:p>
        </w:tc>
      </w:tr>
      <w:tr w:rsidR="00AC27CE" w:rsidRPr="00AC27CE" w14:paraId="1D0F2534" w14:textId="77777777" w:rsidTr="00466020">
        <w:tc>
          <w:tcPr>
            <w:tcW w:w="3780" w:type="dxa"/>
          </w:tcPr>
          <w:p w14:paraId="71F31C2E" w14:textId="77777777" w:rsidR="00AC27CE" w:rsidRPr="00AC27CE" w:rsidRDefault="00AC27CE" w:rsidP="009B7C92">
            <w:pPr>
              <w:pStyle w:val="ASIBodyCopy"/>
              <w:rPr>
                <w:szCs w:val="20"/>
              </w:rPr>
            </w:pPr>
            <w:r w:rsidRPr="00AC27CE">
              <w:rPr>
                <w:szCs w:val="20"/>
              </w:rPr>
              <w:t>Other activity 2…………………</w:t>
            </w:r>
          </w:p>
        </w:tc>
        <w:tc>
          <w:tcPr>
            <w:tcW w:w="1282" w:type="dxa"/>
          </w:tcPr>
          <w:p w14:paraId="168D11BE" w14:textId="77777777" w:rsidR="00AC27CE" w:rsidRPr="00AC27CE" w:rsidRDefault="00AC27CE" w:rsidP="009B7C92">
            <w:pPr>
              <w:pStyle w:val="ASIBodyCopy"/>
              <w:rPr>
                <w:szCs w:val="20"/>
              </w:rPr>
            </w:pPr>
          </w:p>
        </w:tc>
        <w:tc>
          <w:tcPr>
            <w:tcW w:w="1283" w:type="dxa"/>
          </w:tcPr>
          <w:p w14:paraId="3CEE5168" w14:textId="77777777" w:rsidR="00AC27CE" w:rsidRPr="00AC27CE" w:rsidRDefault="00AC27CE" w:rsidP="009B7C92">
            <w:pPr>
              <w:pStyle w:val="ASIBodyCopy"/>
              <w:rPr>
                <w:szCs w:val="20"/>
              </w:rPr>
            </w:pPr>
          </w:p>
        </w:tc>
        <w:tc>
          <w:tcPr>
            <w:tcW w:w="1282" w:type="dxa"/>
          </w:tcPr>
          <w:p w14:paraId="1DB5E324" w14:textId="77777777" w:rsidR="00AC27CE" w:rsidRPr="00AC27CE" w:rsidRDefault="00AC27CE" w:rsidP="009B7C92">
            <w:pPr>
              <w:pStyle w:val="ASIBodyCopy"/>
              <w:rPr>
                <w:szCs w:val="20"/>
              </w:rPr>
            </w:pPr>
          </w:p>
        </w:tc>
        <w:tc>
          <w:tcPr>
            <w:tcW w:w="1283" w:type="dxa"/>
          </w:tcPr>
          <w:p w14:paraId="65D7A62E" w14:textId="77777777" w:rsidR="00AC27CE" w:rsidRPr="00AC27CE" w:rsidRDefault="00AC27CE" w:rsidP="009B7C92">
            <w:pPr>
              <w:pStyle w:val="ASIBodyCopy"/>
              <w:rPr>
                <w:szCs w:val="20"/>
              </w:rPr>
            </w:pPr>
          </w:p>
        </w:tc>
      </w:tr>
    </w:tbl>
    <w:p w14:paraId="69130458" w14:textId="77777777" w:rsidR="00AC27CE" w:rsidRPr="00AC27CE" w:rsidRDefault="00AC27CE" w:rsidP="009B7C92">
      <w:pPr>
        <w:pStyle w:val="ASIBodyCopy"/>
        <w:rPr>
          <w:rFonts w:eastAsia="Arial"/>
          <w:lang w:val="en-US" w:eastAsia="en-US"/>
        </w:rPr>
      </w:pPr>
    </w:p>
    <w:p w14:paraId="199A969D" w14:textId="77777777" w:rsidR="00AC27CE" w:rsidRPr="00AC27CE" w:rsidRDefault="00AC27CE" w:rsidP="009B7C92">
      <w:pPr>
        <w:pStyle w:val="ASIBodyCopy"/>
        <w:rPr>
          <w:rFonts w:eastAsia="Arial"/>
          <w:lang w:val="en-US" w:eastAsia="en-US"/>
        </w:rPr>
      </w:pPr>
      <w:r w:rsidRPr="00AC27CE">
        <w:rPr>
          <w:rFonts w:eastAsia="Arial"/>
          <w:lang w:val="en-US" w:eastAsia="en-US"/>
        </w:rPr>
        <w:br w:type="page"/>
      </w:r>
    </w:p>
    <w:p w14:paraId="5A90B510" w14:textId="77777777" w:rsidR="00AC27CE" w:rsidRPr="00AC27CE" w:rsidRDefault="00AC27CE" w:rsidP="009B7C92">
      <w:pPr>
        <w:pStyle w:val="ASIBodyCopy"/>
        <w:rPr>
          <w:rFonts w:eastAsia="Arial"/>
          <w:lang w:val="en-US" w:eastAsia="en-US"/>
        </w:rPr>
      </w:pPr>
      <w:r w:rsidRPr="00AC27CE">
        <w:rPr>
          <w:rFonts w:eastAsia="Arial"/>
          <w:lang w:val="en-US" w:eastAsia="en-US"/>
        </w:rPr>
        <w:lastRenderedPageBreak/>
        <w:t>Excercise</w:t>
      </w:r>
      <w:r w:rsidRPr="00AC27CE">
        <w:rPr>
          <w:rFonts w:eastAsia="Arial"/>
          <w:lang w:val="vi-VN" w:eastAsia="en-US"/>
        </w:rPr>
        <w:t xml:space="preserve"> 2: </w:t>
      </w:r>
      <w:r w:rsidRPr="00AC27CE">
        <w:rPr>
          <w:rFonts w:eastAsia="Arial"/>
          <w:lang w:val="en-US" w:eastAsia="en-US"/>
        </w:rPr>
        <w:t>List the project impact with the household (especially with female household members)</w:t>
      </w:r>
    </w:p>
    <w:p w14:paraId="7C7F1135" w14:textId="77777777" w:rsidR="00AC27CE" w:rsidRPr="00AC27CE" w:rsidRDefault="00AC27CE" w:rsidP="009B7C92">
      <w:pPr>
        <w:pStyle w:val="ASIBodyCopy"/>
        <w:rPr>
          <w:rFonts w:eastAsia="Arial"/>
          <w:i/>
          <w:lang w:val="vi-VN" w:eastAsia="en-US"/>
        </w:rPr>
      </w:pPr>
      <w:r w:rsidRPr="00AC27CE">
        <w:rPr>
          <w:rFonts w:eastAsia="Arial"/>
          <w:i/>
          <w:lang w:val="en-US" w:eastAsia="en-US"/>
        </w:rPr>
        <w:t>Content</w:t>
      </w:r>
      <w:r w:rsidRPr="00AC27CE">
        <w:rPr>
          <w:rFonts w:eastAsia="Arial"/>
          <w:i/>
          <w:lang w:val="vi-VN" w:eastAsia="en-US"/>
        </w:rPr>
        <w:t>:</w:t>
      </w:r>
    </w:p>
    <w:p w14:paraId="31C41BC3" w14:textId="77777777" w:rsidR="00AC27CE" w:rsidRPr="00AC27CE" w:rsidRDefault="00AC27CE" w:rsidP="009B7C92">
      <w:pPr>
        <w:pStyle w:val="ASIBodyCopy"/>
        <w:rPr>
          <w:rFonts w:eastAsia="Arial"/>
          <w:lang w:val="vi-VN" w:eastAsia="en-US"/>
        </w:rPr>
      </w:pPr>
      <w:r w:rsidRPr="00AC27CE">
        <w:rPr>
          <w:rFonts w:eastAsia="Arial"/>
          <w:lang w:val="en-US" w:eastAsia="en-US"/>
        </w:rPr>
        <w:t>Participants list the Project’s impact</w:t>
      </w:r>
      <w:r w:rsidRPr="00AC27CE">
        <w:rPr>
          <w:rFonts w:eastAsia="Arial"/>
          <w:lang w:val="vi-VN" w:eastAsia="en-US"/>
        </w:rPr>
        <w:t xml:space="preserve"> </w:t>
      </w:r>
      <w:r w:rsidRPr="00AC27CE">
        <w:rPr>
          <w:rFonts w:eastAsia="Arial"/>
          <w:i/>
          <w:u w:val="single"/>
          <w:lang w:val="vi-VN" w:eastAsia="en-US"/>
        </w:rPr>
        <w:t>to each individual</w:t>
      </w:r>
    </w:p>
    <w:p w14:paraId="4B69C4E8" w14:textId="77777777" w:rsidR="00AC27CE" w:rsidRPr="00AC27CE" w:rsidRDefault="00AC27CE" w:rsidP="009B7C92">
      <w:pPr>
        <w:pStyle w:val="ASIBodyCopy"/>
        <w:rPr>
          <w:rFonts w:eastAsia="Arial"/>
          <w:lang w:val="vi-VN" w:eastAsia="en-US"/>
        </w:rPr>
      </w:pPr>
      <w:r w:rsidRPr="00AC27CE">
        <w:rPr>
          <w:rFonts w:eastAsia="Arial"/>
          <w:lang w:val="en-US" w:eastAsia="en-US"/>
        </w:rPr>
        <w:t>Positive/negative impact; impact that happened and will happen</w:t>
      </w:r>
    </w:p>
    <w:p w14:paraId="33B3D38C" w14:textId="77777777" w:rsidR="00AC27CE" w:rsidRPr="00AC27CE" w:rsidRDefault="00AC27CE" w:rsidP="009B7C92">
      <w:pPr>
        <w:pStyle w:val="ASIBodyCopy"/>
        <w:rPr>
          <w:rFonts w:eastAsia="Arial"/>
          <w:lang w:val="vi-VN" w:eastAsia="en-US"/>
        </w:rPr>
      </w:pPr>
      <w:r w:rsidRPr="00AC27CE">
        <w:rPr>
          <w:rFonts w:eastAsia="Arial"/>
          <w:noProof/>
          <w:lang w:val="en-AU" w:eastAsia="en-AU"/>
        </w:rPr>
        <mc:AlternateContent>
          <mc:Choice Requires="wps">
            <w:drawing>
              <wp:anchor distT="0" distB="0" distL="114300" distR="114300" simplePos="0" relativeHeight="251662848" behindDoc="0" locked="0" layoutInCell="1" allowOverlap="1" wp14:anchorId="57AED90D" wp14:editId="69C9BA23">
                <wp:simplePos x="0" y="0"/>
                <wp:positionH relativeFrom="column">
                  <wp:posOffset>2714625</wp:posOffset>
                </wp:positionH>
                <wp:positionV relativeFrom="paragraph">
                  <wp:posOffset>27305</wp:posOffset>
                </wp:positionV>
                <wp:extent cx="123825" cy="104775"/>
                <wp:effectExtent l="38100" t="19050" r="47625" b="47625"/>
                <wp:wrapNone/>
                <wp:docPr id="16" name="5-Point Star 16"/>
                <wp:cNvGraphicFramePr/>
                <a:graphic xmlns:a="http://schemas.openxmlformats.org/drawingml/2006/main">
                  <a:graphicData uri="http://schemas.microsoft.com/office/word/2010/wordprocessingShape">
                    <wps:wsp>
                      <wps:cNvSpPr/>
                      <wps:spPr>
                        <a:xfrm>
                          <a:off x="0" y="0"/>
                          <a:ext cx="123825" cy="104775"/>
                        </a:xfrm>
                        <a:prstGeom prst="star5">
                          <a:avLst/>
                        </a:prstGeom>
                        <a:solidFill>
                          <a:srgbClr val="5B9BD5"/>
                        </a:solidFill>
                        <a:ln w="12700" cap="flat" cmpd="sng" algn="ctr">
                          <a:solidFill>
                            <a:srgbClr val="5B9BD5">
                              <a:shade val="50000"/>
                            </a:srgbClr>
                          </a:solidFill>
                          <a:prstDash val="solid"/>
                          <a:miter lim="800000"/>
                        </a:ln>
                        <a:effectLst/>
                      </wps:spPr>
                      <wps:txbx>
                        <w:txbxContent>
                          <w:p w14:paraId="406827DF" w14:textId="77777777" w:rsidR="000B62E6" w:rsidRPr="00EF650E" w:rsidRDefault="000B62E6" w:rsidP="00AC27CE">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ED90D" id="5-Point Star 16" o:spid="_x0000_s1027" style="position:absolute;left:0;text-align:left;margin-left:213.75pt;margin-top:2.15pt;width:9.75pt;height:8.25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123825,104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" adj="-11796480,,5400" path="m,40020r47297,1l61913,,76528,40021r47297,-1l85561,64754r14615,40021l61913,80040,23649,104775,38264,64754,,40020xe" fillcolor="#5b9bd5" strokecolor="#41719c" strokeweight="1pt">
                <v:stroke joinstyle="miter"/>
                <v:formulas/>
                <v:path arrowok="t" o:connecttype="custom" o:connectlocs="0,40020;47297,40021;61913,0;76528,40021;123825,40020;85561,64754;100176,104775;61913,80040;23649,104775;38264,64754;0,40020" o:connectangles="0,0,0,0,0,0,0,0,0,0,0" textboxrect="0,0,123825,104775"/>
                <v:textbox>
                  <w:txbxContent>
                    <w:p w14:paraId="406827DF" w14:textId="77777777" w:rsidR="000B62E6" w:rsidRPr="00EF650E" w:rsidRDefault="000B62E6" w:rsidP="00AC27CE">
                      <w:pPr>
                        <w:jc w:val="center"/>
                        <w:rPr>
                          <w:lang w:val="en-US"/>
                        </w:rPr>
                      </w:pPr>
                      <w:r>
                        <w:rPr>
                          <w:lang w:val="en-US"/>
                        </w:rPr>
                        <w:t xml:space="preserve"> </w:t>
                      </w:r>
                    </w:p>
                  </w:txbxContent>
                </v:textbox>
              </v:shape>
            </w:pict>
          </mc:Fallback>
        </mc:AlternateContent>
      </w:r>
      <w:r w:rsidRPr="00AC27CE">
        <w:rPr>
          <w:rFonts w:eastAsia="Arial"/>
          <w:lang w:val="en-US" w:eastAsia="en-US"/>
        </w:rPr>
        <w:t>Impact with female members [Mark      ]</w:t>
      </w:r>
    </w:p>
    <w:p w14:paraId="14C75E7B" w14:textId="77777777" w:rsidR="00AC27CE" w:rsidRPr="00AC27CE" w:rsidRDefault="00AC27CE" w:rsidP="009B7C92">
      <w:pPr>
        <w:pStyle w:val="ASIBodyCopy"/>
        <w:rPr>
          <w:rFonts w:eastAsia="Arial"/>
          <w:lang w:val="vi-VN" w:eastAsia="en-US"/>
        </w:rPr>
      </w:pPr>
      <w:r w:rsidRPr="00AC27CE">
        <w:rPr>
          <w:rFonts w:eastAsia="Arial"/>
          <w:lang w:val="en-US" w:eastAsia="en-US"/>
        </w:rPr>
        <w:t>Grading the project’s impact according to the scale</w:t>
      </w:r>
    </w:p>
    <w:p w14:paraId="3F804623" w14:textId="77777777" w:rsidR="00AC27CE" w:rsidRPr="00AC27CE" w:rsidRDefault="00AC27CE" w:rsidP="009B7C92">
      <w:pPr>
        <w:pStyle w:val="ASIBodyCopy"/>
        <w:rPr>
          <w:rFonts w:eastAsia="Arial"/>
          <w:lang w:val="en-US" w:eastAsia="en-US"/>
        </w:rPr>
      </w:pPr>
      <w:r w:rsidRPr="00AC27CE">
        <w:rPr>
          <w:rFonts w:eastAsia="Arial"/>
          <w:lang w:val="en-US" w:eastAsia="en-US"/>
        </w:rPr>
        <w:t>Little impact; 2- Large impact; 3- Very large impact</w:t>
      </w:r>
    </w:p>
    <w:p w14:paraId="370F820F" w14:textId="77777777" w:rsidR="00AC27CE" w:rsidRPr="00AC27CE" w:rsidRDefault="00AC27CE" w:rsidP="009B7C92">
      <w:pPr>
        <w:pStyle w:val="ASIBodyCopy"/>
        <w:rPr>
          <w:rFonts w:eastAsia="Arial"/>
          <w:i/>
          <w:lang w:val="vi-VN" w:eastAsia="en-US"/>
        </w:rPr>
      </w:pPr>
      <w:r w:rsidRPr="00AC27CE">
        <w:rPr>
          <w:rFonts w:eastAsia="Arial"/>
          <w:i/>
          <w:lang w:val="en-US" w:eastAsia="en-US"/>
        </w:rPr>
        <w:t>Form of presentation</w:t>
      </w:r>
      <w:r w:rsidRPr="00AC27CE">
        <w:rPr>
          <w:rFonts w:eastAsia="Arial"/>
          <w:i/>
          <w:lang w:val="vi-VN" w:eastAsia="en-US"/>
        </w:rPr>
        <w:t>:</w:t>
      </w:r>
    </w:p>
    <w:p w14:paraId="68FD4F04" w14:textId="77777777" w:rsidR="00AC27CE" w:rsidRPr="00AC27CE" w:rsidRDefault="00AC27CE" w:rsidP="009B7C92">
      <w:pPr>
        <w:pStyle w:val="ASIBodyCopy"/>
        <w:rPr>
          <w:rFonts w:eastAsia="Arial"/>
          <w:i/>
          <w:sz w:val="10"/>
          <w:lang w:val="vi-VN" w:eastAsia="en-US"/>
        </w:rPr>
      </w:pPr>
    </w:p>
    <w:tbl>
      <w:tblPr>
        <w:tblStyle w:val="TableGrid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20"/>
        <w:gridCol w:w="4720"/>
      </w:tblGrid>
      <w:tr w:rsidR="00AC27CE" w:rsidRPr="00AC27CE" w14:paraId="48182014" w14:textId="77777777" w:rsidTr="00466020">
        <w:tc>
          <w:tcPr>
            <w:tcW w:w="4720" w:type="dxa"/>
          </w:tcPr>
          <w:p w14:paraId="58CD36ED" w14:textId="77777777" w:rsidR="00AC27CE" w:rsidRPr="00AC27CE" w:rsidRDefault="00AC27CE" w:rsidP="009B7C92">
            <w:pPr>
              <w:pStyle w:val="ASIBodyCopy"/>
              <w:rPr>
                <w:szCs w:val="20"/>
              </w:rPr>
            </w:pPr>
            <w:r w:rsidRPr="00AC27CE">
              <w:rPr>
                <w:szCs w:val="20"/>
              </w:rPr>
              <w:t>Positive impact happened</w:t>
            </w:r>
          </w:p>
          <w:p w14:paraId="53C10035" w14:textId="77777777" w:rsidR="00AC27CE" w:rsidRPr="00AC27CE" w:rsidRDefault="00AC27CE" w:rsidP="009B7C92">
            <w:pPr>
              <w:pStyle w:val="ASIBodyCopy"/>
              <w:rPr>
                <w:szCs w:val="20"/>
              </w:rPr>
            </w:pPr>
          </w:p>
        </w:tc>
        <w:tc>
          <w:tcPr>
            <w:tcW w:w="4720" w:type="dxa"/>
          </w:tcPr>
          <w:p w14:paraId="2E31D07D" w14:textId="77777777" w:rsidR="00AC27CE" w:rsidRPr="00AC27CE" w:rsidRDefault="00AC27CE" w:rsidP="009B7C92">
            <w:pPr>
              <w:pStyle w:val="ASIBodyCopy"/>
              <w:rPr>
                <w:szCs w:val="20"/>
              </w:rPr>
            </w:pPr>
            <w:r w:rsidRPr="00AC27CE">
              <w:rPr>
                <w:szCs w:val="20"/>
              </w:rPr>
              <w:t>Negative impact happened</w:t>
            </w:r>
          </w:p>
        </w:tc>
      </w:tr>
      <w:tr w:rsidR="00AC27CE" w:rsidRPr="00AC27CE" w14:paraId="31AD6B7D" w14:textId="77777777" w:rsidTr="00466020">
        <w:tc>
          <w:tcPr>
            <w:tcW w:w="4720" w:type="dxa"/>
          </w:tcPr>
          <w:p w14:paraId="609382D8" w14:textId="77777777" w:rsidR="00AC27CE" w:rsidRPr="00AC27CE" w:rsidRDefault="00AC27CE" w:rsidP="009B7C92">
            <w:pPr>
              <w:pStyle w:val="ASIBodyCopy"/>
              <w:rPr>
                <w:szCs w:val="20"/>
              </w:rPr>
            </w:pPr>
            <w:r w:rsidRPr="00AC27CE">
              <w:rPr>
                <w:szCs w:val="20"/>
              </w:rPr>
              <w:t>Positive impact will happen</w:t>
            </w:r>
          </w:p>
          <w:p w14:paraId="160F81AC" w14:textId="77777777" w:rsidR="00AC27CE" w:rsidRPr="00AC27CE" w:rsidRDefault="00AC27CE" w:rsidP="009B7C92">
            <w:pPr>
              <w:pStyle w:val="ASIBodyCopy"/>
              <w:rPr>
                <w:szCs w:val="20"/>
              </w:rPr>
            </w:pPr>
          </w:p>
        </w:tc>
        <w:tc>
          <w:tcPr>
            <w:tcW w:w="4720" w:type="dxa"/>
          </w:tcPr>
          <w:p w14:paraId="6BEE57DB" w14:textId="77777777" w:rsidR="00AC27CE" w:rsidRPr="00AC27CE" w:rsidRDefault="00AC27CE" w:rsidP="009B7C92">
            <w:pPr>
              <w:pStyle w:val="ASIBodyCopy"/>
              <w:rPr>
                <w:szCs w:val="20"/>
              </w:rPr>
            </w:pPr>
            <w:r w:rsidRPr="00AC27CE">
              <w:rPr>
                <w:szCs w:val="20"/>
              </w:rPr>
              <w:t>Negative impact will happen</w:t>
            </w:r>
          </w:p>
        </w:tc>
      </w:tr>
    </w:tbl>
    <w:p w14:paraId="650168DC" w14:textId="77777777" w:rsidR="00AC27CE" w:rsidRPr="00AC27CE" w:rsidRDefault="00AC27CE" w:rsidP="009B7C92">
      <w:pPr>
        <w:pStyle w:val="ASIBodyCopy"/>
        <w:rPr>
          <w:rFonts w:eastAsia="Arial"/>
          <w:sz w:val="2"/>
          <w:lang w:val="vi-VN" w:eastAsia="en-US"/>
        </w:rPr>
      </w:pPr>
    </w:p>
    <w:p w14:paraId="0220A095" w14:textId="77777777" w:rsidR="00AC27CE" w:rsidRPr="00AC27CE" w:rsidRDefault="00AC27CE" w:rsidP="009B7C92">
      <w:pPr>
        <w:pStyle w:val="ASIBodyCopy"/>
        <w:rPr>
          <w:rFonts w:eastAsia="Arial"/>
          <w:sz w:val="2"/>
          <w:lang w:val="en-US" w:eastAsia="en-US"/>
        </w:rPr>
      </w:pPr>
    </w:p>
    <w:p w14:paraId="38BD33BE" w14:textId="77777777" w:rsidR="00AC27CE" w:rsidRPr="00AC27CE" w:rsidRDefault="00AC27CE" w:rsidP="009B7C92">
      <w:pPr>
        <w:pStyle w:val="ASIBodyCopy"/>
        <w:rPr>
          <w:rFonts w:eastAsia="Arial"/>
          <w:sz w:val="8"/>
          <w:lang w:val="en-US" w:eastAsia="en-US"/>
        </w:rPr>
      </w:pPr>
    </w:p>
    <w:p w14:paraId="4D76E208" w14:textId="77777777" w:rsidR="00AC27CE" w:rsidRPr="00AC27CE" w:rsidRDefault="00AC27CE" w:rsidP="009B7C92">
      <w:pPr>
        <w:pStyle w:val="ASIBodyCopy"/>
        <w:rPr>
          <w:rFonts w:eastAsia="Arial"/>
          <w:lang w:val="en-US" w:eastAsia="en-US"/>
        </w:rPr>
      </w:pPr>
      <w:r w:rsidRPr="00AC27CE">
        <w:rPr>
          <w:rFonts w:eastAsia="Arial"/>
          <w:lang w:val="en-US" w:eastAsia="en-US"/>
        </w:rPr>
        <w:t>Exercise 3</w:t>
      </w:r>
      <w:r w:rsidRPr="00AC27CE">
        <w:rPr>
          <w:rFonts w:eastAsia="Arial"/>
          <w:lang w:val="vi-VN" w:eastAsia="en-US"/>
        </w:rPr>
        <w:t xml:space="preserve">: </w:t>
      </w:r>
      <w:r w:rsidRPr="00AC27CE">
        <w:rPr>
          <w:rFonts w:eastAsia="Arial"/>
          <w:lang w:val="en-US" w:eastAsia="en-US"/>
        </w:rPr>
        <w:t>The most important change</w:t>
      </w:r>
    </w:p>
    <w:p w14:paraId="64CA2DDD" w14:textId="77777777" w:rsidR="00AC27CE" w:rsidRPr="00AC27CE" w:rsidRDefault="00AC27CE" w:rsidP="009B7C92">
      <w:pPr>
        <w:pStyle w:val="ASIBodyCopy"/>
        <w:rPr>
          <w:rFonts w:eastAsia="Arial"/>
          <w:lang w:val="vi-VN" w:eastAsia="en-US"/>
        </w:rPr>
      </w:pPr>
      <w:r w:rsidRPr="00AC27CE">
        <w:rPr>
          <w:rFonts w:eastAsia="Arial"/>
          <w:i/>
          <w:lang w:val="en-US" w:eastAsia="en-US"/>
        </w:rPr>
        <w:t>Content</w:t>
      </w:r>
      <w:r w:rsidRPr="00AC27CE">
        <w:rPr>
          <w:rFonts w:eastAsia="Arial"/>
          <w:i/>
          <w:lang w:val="vi-VN" w:eastAsia="en-US"/>
        </w:rPr>
        <w:t>:</w:t>
      </w:r>
    </w:p>
    <w:p w14:paraId="3B4E52C6" w14:textId="77777777" w:rsidR="00AC27CE" w:rsidRPr="00AC27CE" w:rsidRDefault="00AC27CE" w:rsidP="009B7C92">
      <w:pPr>
        <w:pStyle w:val="ASIBodyCopy"/>
        <w:rPr>
          <w:rFonts w:eastAsia="Arial"/>
          <w:lang w:val="vi-VN" w:eastAsia="en-US"/>
        </w:rPr>
      </w:pPr>
      <w:r w:rsidRPr="00AC27CE">
        <w:rPr>
          <w:rFonts w:eastAsia="Arial"/>
          <w:lang w:val="en-US" w:eastAsia="en-US"/>
        </w:rPr>
        <w:t>Each participant tell the story of change after having the Project</w:t>
      </w:r>
    </w:p>
    <w:p w14:paraId="46CA4774" w14:textId="77777777" w:rsidR="00AC27CE" w:rsidRPr="00AC27CE" w:rsidRDefault="00AC27CE" w:rsidP="009B7C92">
      <w:pPr>
        <w:pStyle w:val="ASIBodyCopy"/>
        <w:rPr>
          <w:rFonts w:eastAsia="Arial"/>
          <w:lang w:val="vi-VN" w:eastAsia="en-US"/>
        </w:rPr>
      </w:pPr>
      <w:r w:rsidRPr="00AC27CE">
        <w:rPr>
          <w:rFonts w:eastAsia="Arial"/>
          <w:lang w:val="en-US" w:eastAsia="en-US"/>
        </w:rPr>
        <w:t>Each write their stories in 1 colour card</w:t>
      </w:r>
    </w:p>
    <w:p w14:paraId="5923F898" w14:textId="77777777" w:rsidR="00AC27CE" w:rsidRPr="00AC27CE" w:rsidRDefault="00AC27CE" w:rsidP="009B7C92">
      <w:pPr>
        <w:pStyle w:val="ASIBodyCopy"/>
        <w:rPr>
          <w:rFonts w:eastAsia="Arial"/>
          <w:lang w:val="vi-VN" w:eastAsia="en-US"/>
        </w:rPr>
      </w:pPr>
      <w:r w:rsidRPr="00AC27CE">
        <w:rPr>
          <w:rFonts w:eastAsia="Arial"/>
          <w:lang w:val="en-US" w:eastAsia="en-US"/>
        </w:rPr>
        <w:t>Can ask the participant to talk about the story</w:t>
      </w:r>
      <w:r w:rsidRPr="00AC27CE">
        <w:rPr>
          <w:rFonts w:eastAsia="Arial"/>
          <w:lang w:val="vi-VN" w:eastAsia="en-US"/>
        </w:rPr>
        <w:t xml:space="preserve"> </w:t>
      </w:r>
    </w:p>
    <w:p w14:paraId="5404B5AF" w14:textId="77777777" w:rsidR="00AC27CE" w:rsidRPr="00AC27CE" w:rsidRDefault="00AC27CE" w:rsidP="009B7C92">
      <w:pPr>
        <w:pStyle w:val="ASIBodyCopy"/>
        <w:rPr>
          <w:rFonts w:eastAsia="Arial"/>
          <w:i/>
          <w:lang w:val="vi-VN" w:eastAsia="en-US"/>
        </w:rPr>
      </w:pPr>
      <w:r w:rsidRPr="00AC27CE">
        <w:rPr>
          <w:rFonts w:eastAsia="Arial"/>
          <w:lang w:val="en-US" w:eastAsia="en-US"/>
        </w:rPr>
        <w:t>Notes of content: change about household livelihood, awareness, change about the access to services, changes about the transportation, living conditions and living standard of the household …</w:t>
      </w:r>
    </w:p>
    <w:p w14:paraId="53BAEBF1" w14:textId="77777777" w:rsidR="00AC27CE" w:rsidRPr="00AC27CE" w:rsidRDefault="00AC27CE" w:rsidP="009B7C92">
      <w:pPr>
        <w:pStyle w:val="ASIBodyCopy"/>
        <w:rPr>
          <w:rFonts w:eastAsia="Arial"/>
          <w:i/>
          <w:lang w:val="vi-VN" w:eastAsia="en-US"/>
        </w:rPr>
      </w:pPr>
      <w:r w:rsidRPr="00AC27CE">
        <w:rPr>
          <w:rFonts w:eastAsia="Arial"/>
          <w:i/>
          <w:lang w:val="en-US" w:eastAsia="en-US"/>
        </w:rPr>
        <w:t>Colour card</w:t>
      </w:r>
    </w:p>
    <w:tbl>
      <w:tblPr>
        <w:tblStyle w:val="TableGrid2"/>
        <w:tblW w:w="0" w:type="auto"/>
        <w:tblLook w:val="04A0" w:firstRow="1" w:lastRow="0" w:firstColumn="1" w:lastColumn="0" w:noHBand="0" w:noVBand="1"/>
      </w:tblPr>
      <w:tblGrid>
        <w:gridCol w:w="9736"/>
      </w:tblGrid>
      <w:tr w:rsidR="00AC27CE" w:rsidRPr="00AC27CE" w14:paraId="7ADA8919" w14:textId="77777777" w:rsidTr="00466020">
        <w:trPr>
          <w:trHeight w:val="1763"/>
        </w:trPr>
        <w:tc>
          <w:tcPr>
            <w:tcW w:w="9576" w:type="dxa"/>
          </w:tcPr>
          <w:p w14:paraId="44FA4F92" w14:textId="77777777" w:rsidR="00AC27CE" w:rsidRPr="00AC27CE" w:rsidRDefault="00AC27CE" w:rsidP="009B7C92">
            <w:pPr>
              <w:pStyle w:val="ASIBodyCopy"/>
              <w:rPr>
                <w:szCs w:val="20"/>
              </w:rPr>
            </w:pPr>
            <w:r w:rsidRPr="00AC27CE">
              <w:rPr>
                <w:szCs w:val="20"/>
              </w:rPr>
              <w:t>Name: Nguyen Van A</w:t>
            </w:r>
          </w:p>
          <w:p w14:paraId="51CB77C5" w14:textId="77777777" w:rsidR="00AC27CE" w:rsidRPr="00AC27CE" w:rsidRDefault="00AC27CE" w:rsidP="009B7C92">
            <w:pPr>
              <w:pStyle w:val="ASIBodyCopy"/>
              <w:rPr>
                <w:szCs w:val="20"/>
              </w:rPr>
            </w:pPr>
            <w:r w:rsidRPr="00AC27CE">
              <w:rPr>
                <w:szCs w:val="20"/>
              </w:rPr>
              <w:t>Address:</w:t>
            </w:r>
          </w:p>
          <w:p w14:paraId="05BE9158" w14:textId="77777777" w:rsidR="00AC27CE" w:rsidRPr="00AC27CE" w:rsidRDefault="00AC27CE" w:rsidP="009B7C92">
            <w:pPr>
              <w:pStyle w:val="ASIBodyCopy"/>
              <w:rPr>
                <w:szCs w:val="20"/>
              </w:rPr>
            </w:pPr>
            <w:r w:rsidRPr="00AC27CE">
              <w:rPr>
                <w:szCs w:val="20"/>
              </w:rPr>
              <w:t>Story of change: …………………………………………………………………………………………………………….………………………………………………………………………………………………………………………………………………………………………………………………………………………………………………………………………………..…………………….……………………………………………………………………………………………………………………..………………………………………………………………………………….………………………………………………………..…………………………………………...…………………………………………………………………………………………………….</w:t>
            </w:r>
          </w:p>
        </w:tc>
      </w:tr>
    </w:tbl>
    <w:p w14:paraId="2CCA83C3" w14:textId="77777777" w:rsidR="00AC27CE" w:rsidRPr="00AC27CE" w:rsidRDefault="00AC27CE" w:rsidP="009B7C92">
      <w:pPr>
        <w:pStyle w:val="ASIBodyCopy"/>
        <w:rPr>
          <w:rFonts w:eastAsia="Arial"/>
          <w:lang w:val="en-US" w:eastAsia="en-US"/>
        </w:rPr>
      </w:pPr>
    </w:p>
    <w:p w14:paraId="702D9718" w14:textId="77777777" w:rsidR="00AC27CE" w:rsidRPr="00AC27CE" w:rsidRDefault="00AC27CE" w:rsidP="009B7C92">
      <w:pPr>
        <w:pStyle w:val="ASIBodyCopy"/>
        <w:rPr>
          <w:rFonts w:eastAsia="Arial"/>
          <w:lang w:val="vi-VN" w:eastAsia="en-US"/>
        </w:rPr>
      </w:pPr>
    </w:p>
    <w:p w14:paraId="200A69F5" w14:textId="77777777" w:rsidR="00AC27CE" w:rsidRPr="00AC27CE" w:rsidRDefault="00AC27CE" w:rsidP="009B7C92">
      <w:pPr>
        <w:pStyle w:val="ASIBodyCopy"/>
        <w:rPr>
          <w:color w:val="1F3864"/>
          <w:szCs w:val="26"/>
          <w:lang w:val="en-US" w:eastAsia="en-US"/>
        </w:rPr>
      </w:pPr>
      <w:r w:rsidRPr="00AC27CE">
        <w:rPr>
          <w:color w:val="1F3864"/>
          <w:szCs w:val="26"/>
          <w:lang w:val="en-US" w:eastAsia="en-US"/>
        </w:rPr>
        <w:br w:type="page"/>
      </w:r>
    </w:p>
    <w:p w14:paraId="4A8FA7C2" w14:textId="36EF8C5E" w:rsidR="00AC27CE" w:rsidRPr="00AC27CE" w:rsidRDefault="00AC27CE" w:rsidP="009B7C92">
      <w:pPr>
        <w:pStyle w:val="ASIBodyCopy"/>
        <w:rPr>
          <w:caps/>
          <w:color w:val="1F3864"/>
          <w:szCs w:val="26"/>
          <w:lang w:val="en-US" w:eastAsia="en-US"/>
        </w:rPr>
      </w:pPr>
      <w:bookmarkStart w:id="130" w:name="_Toc477433211"/>
      <w:bookmarkStart w:id="131" w:name="_Toc477268725"/>
      <w:r w:rsidRPr="00AC27CE">
        <w:rPr>
          <w:caps/>
          <w:color w:val="1F3864"/>
          <w:szCs w:val="26"/>
          <w:lang w:val="en-US" w:eastAsia="en-US"/>
        </w:rPr>
        <w:lastRenderedPageBreak/>
        <w:t>In-depth interview with household not being affected</w:t>
      </w:r>
      <w:bookmarkEnd w:id="130"/>
      <w:r w:rsidRPr="00AC27CE">
        <w:rPr>
          <w:caps/>
          <w:color w:val="1F3864"/>
          <w:szCs w:val="26"/>
          <w:lang w:val="en-US" w:eastAsia="en-US"/>
        </w:rPr>
        <w:t xml:space="preserve"> </w:t>
      </w:r>
      <w:bookmarkEnd w:id="131"/>
    </w:p>
    <w:p w14:paraId="04238975"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A. </w:t>
      </w:r>
      <w:r w:rsidRPr="00AC27CE">
        <w:rPr>
          <w:rFonts w:eastAsia="Arial"/>
          <w:lang w:val="en-US" w:eastAsia="en-US"/>
        </w:rPr>
        <w:t>Informant’s information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7036"/>
      </w:tblGrid>
      <w:tr w:rsidR="00AC27CE" w:rsidRPr="00AC27CE" w14:paraId="5AB382AB" w14:textId="77777777" w:rsidTr="00466020">
        <w:tc>
          <w:tcPr>
            <w:tcW w:w="2414" w:type="dxa"/>
          </w:tcPr>
          <w:p w14:paraId="625D0805" w14:textId="77777777" w:rsidR="00AC27CE" w:rsidRPr="00AC27CE" w:rsidRDefault="00AC27CE" w:rsidP="009B7C92">
            <w:pPr>
              <w:pStyle w:val="ASIBodyCopy"/>
              <w:rPr>
                <w:sz w:val="22"/>
              </w:rPr>
            </w:pPr>
            <w:r w:rsidRPr="00AC27CE">
              <w:rPr>
                <w:sz w:val="22"/>
              </w:rPr>
              <w:t>Full name:</w:t>
            </w:r>
          </w:p>
        </w:tc>
        <w:tc>
          <w:tcPr>
            <w:tcW w:w="7036" w:type="dxa"/>
          </w:tcPr>
          <w:p w14:paraId="2609A2B3" w14:textId="77777777" w:rsidR="00AC27CE" w:rsidRPr="00AC27CE" w:rsidRDefault="00AC27CE" w:rsidP="009B7C92">
            <w:pPr>
              <w:pStyle w:val="ASIBodyCopy"/>
              <w:rPr>
                <w:sz w:val="22"/>
              </w:rPr>
            </w:pPr>
            <w:r w:rsidRPr="00AC27CE">
              <w:rPr>
                <w:sz w:val="22"/>
              </w:rPr>
              <w:t>…………………………………………………………………………………</w:t>
            </w:r>
          </w:p>
        </w:tc>
      </w:tr>
      <w:tr w:rsidR="00AC27CE" w:rsidRPr="00AC27CE" w14:paraId="3554C295" w14:textId="77777777" w:rsidTr="00466020">
        <w:tc>
          <w:tcPr>
            <w:tcW w:w="2414" w:type="dxa"/>
          </w:tcPr>
          <w:p w14:paraId="33A8CB90" w14:textId="77777777" w:rsidR="00AC27CE" w:rsidRPr="00AC27CE" w:rsidRDefault="00AC27CE" w:rsidP="009B7C92">
            <w:pPr>
              <w:pStyle w:val="ASIBodyCopy"/>
              <w:rPr>
                <w:sz w:val="22"/>
              </w:rPr>
            </w:pPr>
            <w:r w:rsidRPr="00AC27CE">
              <w:rPr>
                <w:sz w:val="22"/>
              </w:rPr>
              <w:t>Gender (Cross X)</w:t>
            </w:r>
          </w:p>
        </w:tc>
        <w:tc>
          <w:tcPr>
            <w:tcW w:w="7036" w:type="dxa"/>
          </w:tcPr>
          <w:p w14:paraId="6D962D4D" w14:textId="77777777" w:rsidR="00AC27CE" w:rsidRPr="00AC27CE" w:rsidRDefault="00AC27CE" w:rsidP="009B7C92">
            <w:pPr>
              <w:pStyle w:val="ASIBodyCopy"/>
              <w:rPr>
                <w:sz w:val="22"/>
              </w:rPr>
            </w:pPr>
            <w:r w:rsidRPr="00AC27CE">
              <w:rPr>
                <w:sz w:val="22"/>
              </w:rPr>
              <w:t>Male: ………………..Female: …………………..Other: …………………….</w:t>
            </w:r>
          </w:p>
        </w:tc>
      </w:tr>
      <w:tr w:rsidR="00AC27CE" w:rsidRPr="00AC27CE" w14:paraId="71BB8B46" w14:textId="77777777" w:rsidTr="00466020">
        <w:tc>
          <w:tcPr>
            <w:tcW w:w="2414" w:type="dxa"/>
          </w:tcPr>
          <w:p w14:paraId="0FB99F48" w14:textId="77777777" w:rsidR="00AC27CE" w:rsidRPr="00AC27CE" w:rsidRDefault="00AC27CE" w:rsidP="009B7C92">
            <w:pPr>
              <w:pStyle w:val="ASIBodyCopy"/>
              <w:rPr>
                <w:sz w:val="22"/>
              </w:rPr>
            </w:pPr>
            <w:r w:rsidRPr="00AC27CE">
              <w:rPr>
                <w:sz w:val="22"/>
              </w:rPr>
              <w:t xml:space="preserve">Ethnicity: </w:t>
            </w:r>
          </w:p>
        </w:tc>
        <w:tc>
          <w:tcPr>
            <w:tcW w:w="7036" w:type="dxa"/>
          </w:tcPr>
          <w:p w14:paraId="5F2035C4" w14:textId="77777777" w:rsidR="00AC27CE" w:rsidRPr="00AC27CE" w:rsidRDefault="00AC27CE" w:rsidP="009B7C92">
            <w:pPr>
              <w:pStyle w:val="ASIBodyCopy"/>
              <w:rPr>
                <w:sz w:val="22"/>
              </w:rPr>
            </w:pPr>
            <w:r w:rsidRPr="00AC27CE">
              <w:rPr>
                <w:sz w:val="22"/>
              </w:rPr>
              <w:t>…………………………………………………………………………………</w:t>
            </w:r>
          </w:p>
        </w:tc>
      </w:tr>
      <w:tr w:rsidR="00AC27CE" w:rsidRPr="00AC27CE" w14:paraId="1FE621AC" w14:textId="77777777" w:rsidTr="00466020">
        <w:tc>
          <w:tcPr>
            <w:tcW w:w="2414" w:type="dxa"/>
          </w:tcPr>
          <w:p w14:paraId="42DAEBEC" w14:textId="77777777" w:rsidR="00AC27CE" w:rsidRPr="00AC27CE" w:rsidRDefault="00AC27CE" w:rsidP="009B7C92">
            <w:pPr>
              <w:pStyle w:val="ASIBodyCopy"/>
              <w:rPr>
                <w:sz w:val="22"/>
              </w:rPr>
            </w:pPr>
            <w:r w:rsidRPr="00AC27CE">
              <w:rPr>
                <w:sz w:val="22"/>
              </w:rPr>
              <w:t>Job:</w:t>
            </w:r>
          </w:p>
          <w:p w14:paraId="6399A15C" w14:textId="77777777" w:rsidR="00AC27CE" w:rsidRPr="00AC27CE" w:rsidRDefault="00AC27CE" w:rsidP="009B7C92">
            <w:pPr>
              <w:pStyle w:val="ASIBodyCopy"/>
              <w:rPr>
                <w:sz w:val="22"/>
              </w:rPr>
            </w:pPr>
            <w:r w:rsidRPr="00AC27CE">
              <w:rPr>
                <w:sz w:val="22"/>
              </w:rPr>
              <w:t>Phone number:</w:t>
            </w:r>
          </w:p>
        </w:tc>
        <w:tc>
          <w:tcPr>
            <w:tcW w:w="7036" w:type="dxa"/>
          </w:tcPr>
          <w:p w14:paraId="17D04474" w14:textId="77777777" w:rsidR="00AC27CE" w:rsidRPr="00AC27CE" w:rsidRDefault="00AC27CE" w:rsidP="009B7C92">
            <w:pPr>
              <w:pStyle w:val="ASIBodyCopy"/>
              <w:rPr>
                <w:sz w:val="22"/>
              </w:rPr>
            </w:pPr>
            <w:r w:rsidRPr="00AC27CE">
              <w:rPr>
                <w:sz w:val="22"/>
              </w:rPr>
              <w:t>…………………………………………………………………………………</w:t>
            </w:r>
          </w:p>
          <w:p w14:paraId="2BDEDD8D" w14:textId="77777777" w:rsidR="00AC27CE" w:rsidRPr="00AC27CE" w:rsidRDefault="00AC27CE" w:rsidP="009B7C92">
            <w:pPr>
              <w:pStyle w:val="ASIBodyCopy"/>
              <w:rPr>
                <w:sz w:val="22"/>
              </w:rPr>
            </w:pPr>
            <w:r w:rsidRPr="00AC27CE">
              <w:rPr>
                <w:sz w:val="22"/>
              </w:rPr>
              <w:t>…………………………………………………………………………………</w:t>
            </w:r>
          </w:p>
        </w:tc>
      </w:tr>
    </w:tbl>
    <w:p w14:paraId="5AA686D8" w14:textId="77777777" w:rsidR="00AC27CE" w:rsidRPr="00AC27CE" w:rsidRDefault="00AC27CE" w:rsidP="009B7C92">
      <w:pPr>
        <w:pStyle w:val="ASIBodyCopy"/>
        <w:rPr>
          <w:rFonts w:eastAsia="Arial"/>
          <w:lang w:val="en-US" w:eastAsia="en-US"/>
        </w:rPr>
      </w:pPr>
      <w:r w:rsidRPr="00AC27CE">
        <w:rPr>
          <w:rFonts w:eastAsia="Arial"/>
          <w:lang w:val="en-US" w:eastAsia="en-US"/>
        </w:rPr>
        <w:t>B. Interview focus</w:t>
      </w:r>
    </w:p>
    <w:p w14:paraId="418FF19F" w14:textId="77777777" w:rsidR="00AC27CE" w:rsidRPr="00AC27CE" w:rsidRDefault="00AC27CE" w:rsidP="009B7C92">
      <w:pPr>
        <w:pStyle w:val="ASIBodyCopy"/>
        <w:rPr>
          <w:rFonts w:eastAsia="Arial"/>
          <w:lang w:val="en-US" w:eastAsia="en-US"/>
        </w:rPr>
      </w:pPr>
      <w:r w:rsidRPr="00AC27CE">
        <w:rPr>
          <w:rFonts w:eastAsia="Arial"/>
          <w:lang w:val="en-US" w:eastAsia="en-US"/>
        </w:rPr>
        <w:t>Basic information of the household</w:t>
      </w:r>
    </w:p>
    <w:p w14:paraId="4A3542D8" w14:textId="77777777" w:rsidR="00AC27CE" w:rsidRPr="00AC27CE" w:rsidRDefault="00AC27CE" w:rsidP="009B7C92">
      <w:pPr>
        <w:pStyle w:val="ASIBodyCopy"/>
        <w:rPr>
          <w:rFonts w:eastAsia="Arial"/>
          <w:lang w:val="en-US" w:eastAsia="en-US"/>
        </w:rPr>
      </w:pPr>
      <w:r w:rsidRPr="00AC27CE">
        <w:rPr>
          <w:rFonts w:eastAsia="Arial"/>
          <w:lang w:val="en-US" w:eastAsia="en-US"/>
        </w:rPr>
        <w:t>Awareness and the participation of the household in the project activities</w:t>
      </w:r>
    </w:p>
    <w:p w14:paraId="78522963" w14:textId="77777777" w:rsidR="00AC27CE" w:rsidRPr="00AC27CE" w:rsidRDefault="00AC27CE" w:rsidP="009B7C92">
      <w:pPr>
        <w:pStyle w:val="ASIBodyCopy"/>
        <w:rPr>
          <w:rFonts w:eastAsia="Arial"/>
          <w:lang w:val="en-US" w:eastAsia="en-US"/>
        </w:rPr>
      </w:pPr>
      <w:r w:rsidRPr="00AC27CE">
        <w:rPr>
          <w:rFonts w:eastAsia="Arial"/>
          <w:lang w:val="en-US" w:eastAsia="en-US"/>
        </w:rPr>
        <w:t>Opinion of potential impact brought about by the project</w:t>
      </w:r>
    </w:p>
    <w:p w14:paraId="030AC1C4" w14:textId="77777777" w:rsidR="00AC27CE" w:rsidRPr="00AC27CE" w:rsidRDefault="00AC27CE" w:rsidP="009B7C92">
      <w:pPr>
        <w:pStyle w:val="ASIBodyCopy"/>
        <w:rPr>
          <w:rFonts w:eastAsia="Arial"/>
          <w:lang w:val="en-US" w:eastAsia="en-US"/>
        </w:rPr>
      </w:pPr>
      <w:r w:rsidRPr="00AC27CE">
        <w:rPr>
          <w:rFonts w:eastAsia="Arial"/>
          <w:lang w:val="en-US" w:eastAsia="en-US"/>
        </w:rPr>
        <w:t>Recommendations/other opinions of the household</w:t>
      </w:r>
    </w:p>
    <w:p w14:paraId="4EB826FD"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C. Main questions </w:t>
      </w:r>
    </w:p>
    <w:p w14:paraId="09BC86E4" w14:textId="77777777" w:rsidR="00AC27CE" w:rsidRPr="00AC27CE" w:rsidRDefault="00AC27CE" w:rsidP="009B7C92">
      <w:pPr>
        <w:pStyle w:val="ASIBodyCopy"/>
        <w:rPr>
          <w:rFonts w:eastAsia="Arial"/>
          <w:i/>
          <w:sz w:val="4"/>
          <w:lang w:val="en-US" w:eastAsia="en-US"/>
        </w:rPr>
      </w:pPr>
      <w:r w:rsidRPr="00AC27CE">
        <w:rPr>
          <w:rFonts w:eastAsia="Arial"/>
          <w:i/>
          <w:lang w:val="vi-VN" w:eastAsia="en-US"/>
        </w:rPr>
        <w:t>(Interviewers can add more questions, but must ask all following questions)</w:t>
      </w:r>
    </w:p>
    <w:tbl>
      <w:tblPr>
        <w:tblStyle w:val="TableGrid2"/>
        <w:tblW w:w="9535" w:type="dxa"/>
        <w:tblLook w:val="04A0" w:firstRow="1" w:lastRow="0" w:firstColumn="1" w:lastColumn="0" w:noHBand="0" w:noVBand="1"/>
      </w:tblPr>
      <w:tblGrid>
        <w:gridCol w:w="1075"/>
        <w:gridCol w:w="8460"/>
      </w:tblGrid>
      <w:tr w:rsidR="00AC27CE" w:rsidRPr="00AC27CE" w14:paraId="5A31A362" w14:textId="77777777" w:rsidTr="00466020">
        <w:tc>
          <w:tcPr>
            <w:tcW w:w="1075" w:type="dxa"/>
          </w:tcPr>
          <w:p w14:paraId="208F8E2E" w14:textId="77777777" w:rsidR="00AC27CE" w:rsidRPr="00AC27CE" w:rsidRDefault="00AC27CE" w:rsidP="009B7C92">
            <w:pPr>
              <w:pStyle w:val="ASIBodyCopy"/>
              <w:rPr>
                <w:szCs w:val="20"/>
              </w:rPr>
            </w:pPr>
            <w:r w:rsidRPr="00AC27CE">
              <w:rPr>
                <w:szCs w:val="20"/>
              </w:rPr>
              <w:t>No</w:t>
            </w:r>
          </w:p>
        </w:tc>
        <w:tc>
          <w:tcPr>
            <w:tcW w:w="8460" w:type="dxa"/>
          </w:tcPr>
          <w:p w14:paraId="3E4E3AC6" w14:textId="77777777" w:rsidR="00AC27CE" w:rsidRPr="00AC27CE" w:rsidRDefault="00AC27CE" w:rsidP="009B7C92">
            <w:pPr>
              <w:pStyle w:val="ASIBodyCopy"/>
              <w:rPr>
                <w:szCs w:val="20"/>
              </w:rPr>
            </w:pPr>
            <w:r w:rsidRPr="00AC27CE">
              <w:rPr>
                <w:szCs w:val="20"/>
              </w:rPr>
              <w:t>Questions</w:t>
            </w:r>
          </w:p>
        </w:tc>
      </w:tr>
      <w:tr w:rsidR="00AC27CE" w:rsidRPr="00AC27CE" w14:paraId="2A4AA9E1" w14:textId="77777777" w:rsidTr="00466020">
        <w:tc>
          <w:tcPr>
            <w:tcW w:w="1075" w:type="dxa"/>
          </w:tcPr>
          <w:p w14:paraId="3D55BE31" w14:textId="77777777" w:rsidR="00AC27CE" w:rsidRPr="00AC27CE" w:rsidRDefault="00AC27CE" w:rsidP="009B7C92">
            <w:pPr>
              <w:pStyle w:val="ASIBodyCopy"/>
              <w:rPr>
                <w:szCs w:val="20"/>
              </w:rPr>
            </w:pPr>
          </w:p>
        </w:tc>
        <w:tc>
          <w:tcPr>
            <w:tcW w:w="8460" w:type="dxa"/>
          </w:tcPr>
          <w:p w14:paraId="1D6E449B" w14:textId="77777777" w:rsidR="00AC27CE" w:rsidRPr="00AC27CE" w:rsidRDefault="00AC27CE" w:rsidP="009B7C92">
            <w:pPr>
              <w:pStyle w:val="ASIBodyCopy"/>
              <w:rPr>
                <w:szCs w:val="20"/>
              </w:rPr>
            </w:pPr>
            <w:r w:rsidRPr="00AC27CE">
              <w:rPr>
                <w:szCs w:val="20"/>
              </w:rPr>
              <w:t>Basic information of the household (Ethnicity, household size, number of female, number of member in labour age, occupation)</w:t>
            </w:r>
          </w:p>
        </w:tc>
      </w:tr>
      <w:tr w:rsidR="00AC27CE" w:rsidRPr="00AC27CE" w14:paraId="101A65C1" w14:textId="77777777" w:rsidTr="00466020">
        <w:tc>
          <w:tcPr>
            <w:tcW w:w="1075" w:type="dxa"/>
          </w:tcPr>
          <w:p w14:paraId="0D63DFBA" w14:textId="77777777" w:rsidR="00AC27CE" w:rsidRPr="00AC27CE" w:rsidRDefault="00AC27CE" w:rsidP="009B7C92">
            <w:pPr>
              <w:pStyle w:val="ASIBodyCopy"/>
              <w:rPr>
                <w:szCs w:val="20"/>
              </w:rPr>
            </w:pPr>
          </w:p>
        </w:tc>
        <w:tc>
          <w:tcPr>
            <w:tcW w:w="8460" w:type="dxa"/>
          </w:tcPr>
          <w:p w14:paraId="4B8AA4E2" w14:textId="77777777" w:rsidR="00AC27CE" w:rsidRPr="00AC27CE" w:rsidRDefault="00AC27CE" w:rsidP="009B7C92">
            <w:pPr>
              <w:pStyle w:val="ASIBodyCopy"/>
              <w:rPr>
                <w:szCs w:val="20"/>
              </w:rPr>
            </w:pPr>
            <w:r w:rsidRPr="00AC27CE">
              <w:rPr>
                <w:szCs w:val="20"/>
              </w:rPr>
              <w:t>Awareness and the participation of resettled household in the project activities</w:t>
            </w:r>
          </w:p>
          <w:p w14:paraId="20E4426D" w14:textId="77777777" w:rsidR="00AC27CE" w:rsidRPr="00AC27CE" w:rsidRDefault="00AC27CE" w:rsidP="009B7C92">
            <w:pPr>
              <w:pStyle w:val="ASIBodyCopy"/>
              <w:rPr>
                <w:szCs w:val="20"/>
              </w:rPr>
            </w:pPr>
            <w:r w:rsidRPr="00AC27CE">
              <w:rPr>
                <w:szCs w:val="20"/>
              </w:rPr>
              <w:t>Do you know about CLBP? What information do you know about CLBP? From which information channel?</w:t>
            </w:r>
          </w:p>
          <w:p w14:paraId="6FD51EA5" w14:textId="77777777" w:rsidR="00AC27CE" w:rsidRPr="00AC27CE" w:rsidRDefault="00AC27CE" w:rsidP="009B7C92">
            <w:pPr>
              <w:pStyle w:val="ASIBodyCopy"/>
              <w:rPr>
                <w:szCs w:val="20"/>
              </w:rPr>
            </w:pPr>
            <w:r w:rsidRPr="00AC27CE">
              <w:rPr>
                <w:szCs w:val="20"/>
              </w:rPr>
              <w:t>Do you or other household members participate in the project activities? If yes, at which participation level?</w:t>
            </w:r>
          </w:p>
          <w:p w14:paraId="5E0591FB" w14:textId="77777777" w:rsidR="00AC27CE" w:rsidRPr="00AC27CE" w:rsidRDefault="00AC27CE" w:rsidP="009B7C92">
            <w:pPr>
              <w:pStyle w:val="ASIBodyCopy"/>
              <w:rPr>
                <w:szCs w:val="20"/>
              </w:rPr>
            </w:pPr>
            <w:r w:rsidRPr="00AC27CE">
              <w:rPr>
                <w:szCs w:val="20"/>
              </w:rPr>
              <w:t>Informed about the project activities and progress</w:t>
            </w:r>
          </w:p>
          <w:p w14:paraId="16BE35B5" w14:textId="77777777" w:rsidR="00AC27CE" w:rsidRPr="00AC27CE" w:rsidRDefault="00AC27CE" w:rsidP="009B7C92">
            <w:pPr>
              <w:pStyle w:val="ASIBodyCopy"/>
              <w:rPr>
                <w:szCs w:val="20"/>
              </w:rPr>
            </w:pPr>
            <w:r w:rsidRPr="00AC27CE">
              <w:rPr>
                <w:szCs w:val="20"/>
              </w:rPr>
              <w:t>Consultation in the plan making for the construction of the bridge</w:t>
            </w:r>
          </w:p>
          <w:p w14:paraId="1A1F2D55" w14:textId="77777777" w:rsidR="00AC27CE" w:rsidRPr="00AC27CE" w:rsidRDefault="00AC27CE" w:rsidP="009B7C92">
            <w:pPr>
              <w:pStyle w:val="ASIBodyCopy"/>
              <w:rPr>
                <w:szCs w:val="20"/>
              </w:rPr>
            </w:pPr>
            <w:r w:rsidRPr="00AC27CE">
              <w:rPr>
                <w:szCs w:val="20"/>
              </w:rPr>
              <w:t>Consultation in the process of support design for affected household</w:t>
            </w:r>
          </w:p>
          <w:p w14:paraId="391AE1C8" w14:textId="77777777" w:rsidR="00AC27CE" w:rsidRPr="00AC27CE" w:rsidRDefault="00AC27CE" w:rsidP="009B7C92">
            <w:pPr>
              <w:pStyle w:val="ASIBodyCopy"/>
              <w:rPr>
                <w:szCs w:val="20"/>
              </w:rPr>
            </w:pPr>
            <w:r w:rsidRPr="00AC27CE">
              <w:rPr>
                <w:szCs w:val="20"/>
              </w:rPr>
              <w:t>Participate in the support activities</w:t>
            </w:r>
          </w:p>
          <w:p w14:paraId="57548F92" w14:textId="77777777" w:rsidR="00AC27CE" w:rsidRPr="00AC27CE" w:rsidRDefault="00AC27CE" w:rsidP="009B7C92">
            <w:pPr>
              <w:pStyle w:val="ASIBodyCopy"/>
              <w:rPr>
                <w:szCs w:val="20"/>
              </w:rPr>
            </w:pPr>
            <w:r w:rsidRPr="00AC27CE">
              <w:rPr>
                <w:szCs w:val="20"/>
              </w:rPr>
              <w:t>Participate in the pre-construction study</w:t>
            </w:r>
          </w:p>
          <w:p w14:paraId="6214ACAD" w14:textId="77777777" w:rsidR="00AC27CE" w:rsidRPr="00AC27CE" w:rsidRDefault="00AC27CE" w:rsidP="009B7C92">
            <w:pPr>
              <w:pStyle w:val="ASIBodyCopy"/>
              <w:rPr>
                <w:szCs w:val="20"/>
              </w:rPr>
            </w:pPr>
            <w:r w:rsidRPr="00AC27CE">
              <w:rPr>
                <w:szCs w:val="20"/>
              </w:rPr>
              <w:t>Participate in the land clearance</w:t>
            </w:r>
          </w:p>
          <w:p w14:paraId="4E31647B" w14:textId="77777777" w:rsidR="00AC27CE" w:rsidRPr="00AC27CE" w:rsidRDefault="00AC27CE" w:rsidP="009B7C92">
            <w:pPr>
              <w:pStyle w:val="ASIBodyCopy"/>
              <w:rPr>
                <w:szCs w:val="20"/>
              </w:rPr>
            </w:pPr>
            <w:r w:rsidRPr="00AC27CE">
              <w:rPr>
                <w:szCs w:val="20"/>
              </w:rPr>
              <w:t>Work for project activities</w:t>
            </w:r>
          </w:p>
          <w:p w14:paraId="57E89148" w14:textId="77777777" w:rsidR="00AC27CE" w:rsidRPr="00AC27CE" w:rsidRDefault="00AC27CE" w:rsidP="009B7C92">
            <w:pPr>
              <w:pStyle w:val="ASIBodyCopy"/>
              <w:rPr>
                <w:szCs w:val="20"/>
              </w:rPr>
            </w:pPr>
            <w:r w:rsidRPr="00AC27CE">
              <w:rPr>
                <w:szCs w:val="20"/>
              </w:rPr>
              <w:t>Other project activites, please describe</w:t>
            </w:r>
          </w:p>
        </w:tc>
      </w:tr>
      <w:tr w:rsidR="00AC27CE" w:rsidRPr="00AC27CE" w14:paraId="615E15B7" w14:textId="77777777" w:rsidTr="00466020">
        <w:tc>
          <w:tcPr>
            <w:tcW w:w="1075" w:type="dxa"/>
          </w:tcPr>
          <w:p w14:paraId="5FBE547C" w14:textId="77777777" w:rsidR="00AC27CE" w:rsidRPr="00AC27CE" w:rsidRDefault="00AC27CE" w:rsidP="009B7C92">
            <w:pPr>
              <w:pStyle w:val="ASIBodyCopy"/>
              <w:rPr>
                <w:szCs w:val="20"/>
              </w:rPr>
            </w:pPr>
          </w:p>
        </w:tc>
        <w:tc>
          <w:tcPr>
            <w:tcW w:w="8460" w:type="dxa"/>
          </w:tcPr>
          <w:p w14:paraId="23BBFBCE" w14:textId="77777777" w:rsidR="00AC27CE" w:rsidRPr="00AC27CE" w:rsidRDefault="00AC27CE" w:rsidP="009B7C92">
            <w:pPr>
              <w:pStyle w:val="ASIBodyCopy"/>
              <w:rPr>
                <w:szCs w:val="20"/>
              </w:rPr>
            </w:pPr>
            <w:r w:rsidRPr="00AC27CE">
              <w:rPr>
                <w:szCs w:val="20"/>
              </w:rPr>
              <w:t>Opinion with regards to potential impacts brought about by the project to the household:</w:t>
            </w:r>
          </w:p>
          <w:p w14:paraId="7DB7D0BE" w14:textId="77777777" w:rsidR="00AC27CE" w:rsidRPr="00AC27CE" w:rsidRDefault="00AC27CE" w:rsidP="009B7C92">
            <w:pPr>
              <w:pStyle w:val="ASIBodyCopy"/>
              <w:rPr>
                <w:szCs w:val="20"/>
              </w:rPr>
            </w:pPr>
            <w:r w:rsidRPr="00AC27CE">
              <w:rPr>
                <w:szCs w:val="20"/>
              </w:rPr>
              <w:t>Economics benefit</w:t>
            </w:r>
          </w:p>
          <w:p w14:paraId="0FD01119" w14:textId="77777777" w:rsidR="00AC27CE" w:rsidRPr="00AC27CE" w:rsidRDefault="00AC27CE" w:rsidP="009B7C92">
            <w:pPr>
              <w:pStyle w:val="ASIBodyCopy"/>
              <w:rPr>
                <w:szCs w:val="20"/>
              </w:rPr>
            </w:pPr>
            <w:r w:rsidRPr="00AC27CE">
              <w:rPr>
                <w:szCs w:val="20"/>
              </w:rPr>
              <w:t>Changes in income in general and income for female labour</w:t>
            </w:r>
          </w:p>
          <w:p w14:paraId="3C2C9A2A" w14:textId="77777777" w:rsidR="00AC27CE" w:rsidRPr="00AC27CE" w:rsidRDefault="00AC27CE" w:rsidP="009B7C92">
            <w:pPr>
              <w:pStyle w:val="ASIBodyCopy"/>
              <w:rPr>
                <w:szCs w:val="20"/>
              </w:rPr>
            </w:pPr>
            <w:r w:rsidRPr="00AC27CE">
              <w:rPr>
                <w:szCs w:val="20"/>
              </w:rPr>
              <w:t>Job creation in general and job creation for female labour</w:t>
            </w:r>
          </w:p>
          <w:p w14:paraId="16230BEF" w14:textId="77777777" w:rsidR="00AC27CE" w:rsidRPr="00AC27CE" w:rsidRDefault="00AC27CE" w:rsidP="009B7C92">
            <w:pPr>
              <w:pStyle w:val="ASIBodyCopy"/>
              <w:rPr>
                <w:szCs w:val="20"/>
              </w:rPr>
            </w:pPr>
            <w:r w:rsidRPr="00AC27CE">
              <w:rPr>
                <w:szCs w:val="20"/>
              </w:rPr>
              <w:t>Other economics benefit</w:t>
            </w:r>
          </w:p>
          <w:p w14:paraId="598D9F06" w14:textId="77777777" w:rsidR="00AC27CE" w:rsidRPr="00AC27CE" w:rsidRDefault="00AC27CE" w:rsidP="009B7C92">
            <w:pPr>
              <w:pStyle w:val="ASIBodyCopy"/>
              <w:rPr>
                <w:szCs w:val="20"/>
              </w:rPr>
            </w:pPr>
            <w:r w:rsidRPr="00AC27CE">
              <w:rPr>
                <w:szCs w:val="20"/>
              </w:rPr>
              <w:t>Changes in transport infrastructure</w:t>
            </w:r>
          </w:p>
          <w:p w14:paraId="291A82CC" w14:textId="77777777" w:rsidR="00AC27CE" w:rsidRPr="00AC27CE" w:rsidRDefault="00AC27CE" w:rsidP="009B7C92">
            <w:pPr>
              <w:pStyle w:val="ASIBodyCopy"/>
              <w:rPr>
                <w:szCs w:val="20"/>
              </w:rPr>
            </w:pPr>
            <w:r w:rsidRPr="00AC27CE">
              <w:rPr>
                <w:szCs w:val="20"/>
              </w:rPr>
              <w:t>Access intra-province and inter-provinces</w:t>
            </w:r>
          </w:p>
          <w:p w14:paraId="791888E0" w14:textId="77777777" w:rsidR="00AC27CE" w:rsidRPr="00AC27CE" w:rsidRDefault="00AC27CE" w:rsidP="009B7C92">
            <w:pPr>
              <w:pStyle w:val="ASIBodyCopy"/>
              <w:rPr>
                <w:szCs w:val="20"/>
              </w:rPr>
            </w:pPr>
            <w:r w:rsidRPr="00AC27CE">
              <w:rPr>
                <w:szCs w:val="20"/>
              </w:rPr>
              <w:t>Transportation time</w:t>
            </w:r>
          </w:p>
          <w:p w14:paraId="3D47DF21" w14:textId="77777777" w:rsidR="00AC27CE" w:rsidRPr="00AC27CE" w:rsidRDefault="00AC27CE" w:rsidP="009B7C92">
            <w:pPr>
              <w:pStyle w:val="ASIBodyCopy"/>
              <w:rPr>
                <w:szCs w:val="20"/>
              </w:rPr>
            </w:pPr>
            <w:r w:rsidRPr="00AC27CE">
              <w:rPr>
                <w:szCs w:val="20"/>
              </w:rPr>
              <w:t>Transportation cost</w:t>
            </w:r>
          </w:p>
          <w:p w14:paraId="0947C23E" w14:textId="77777777" w:rsidR="00AC27CE" w:rsidRPr="00AC27CE" w:rsidRDefault="00AC27CE" w:rsidP="009B7C92">
            <w:pPr>
              <w:pStyle w:val="ASIBodyCopy"/>
              <w:rPr>
                <w:szCs w:val="20"/>
              </w:rPr>
            </w:pPr>
            <w:r w:rsidRPr="00AC27CE">
              <w:rPr>
                <w:szCs w:val="20"/>
              </w:rPr>
              <w:lastRenderedPageBreak/>
              <w:t>Changes in access to healthcare [easier to access healthcare facility]</w:t>
            </w:r>
          </w:p>
          <w:p w14:paraId="20F3826B" w14:textId="77777777" w:rsidR="00AC27CE" w:rsidRPr="00AC27CE" w:rsidRDefault="00AC27CE" w:rsidP="009B7C92">
            <w:pPr>
              <w:pStyle w:val="ASIBodyCopy"/>
              <w:rPr>
                <w:szCs w:val="20"/>
              </w:rPr>
            </w:pPr>
            <w:r w:rsidRPr="00AC27CE">
              <w:rPr>
                <w:szCs w:val="20"/>
              </w:rPr>
              <w:t>Changes in access to education [easier to access to school]</w:t>
            </w:r>
          </w:p>
          <w:p w14:paraId="38DEF7B2" w14:textId="77777777" w:rsidR="00AC27CE" w:rsidRPr="00AC27CE" w:rsidRDefault="00AC27CE" w:rsidP="009B7C92">
            <w:pPr>
              <w:pStyle w:val="ASIBodyCopy"/>
              <w:rPr>
                <w:szCs w:val="20"/>
              </w:rPr>
            </w:pPr>
            <w:r w:rsidRPr="00AC27CE">
              <w:rPr>
                <w:szCs w:val="20"/>
              </w:rPr>
              <w:t>Changes in access to cultural facilities</w:t>
            </w:r>
          </w:p>
          <w:p w14:paraId="5CD143AD" w14:textId="77777777" w:rsidR="00AC27CE" w:rsidRPr="00AC27CE" w:rsidRDefault="00AC27CE" w:rsidP="009B7C92">
            <w:pPr>
              <w:pStyle w:val="ASIBodyCopy"/>
              <w:rPr>
                <w:szCs w:val="20"/>
              </w:rPr>
            </w:pPr>
            <w:r w:rsidRPr="00AC27CE">
              <w:rPr>
                <w:szCs w:val="20"/>
              </w:rPr>
              <w:t>Changes in access to public services</w:t>
            </w:r>
          </w:p>
          <w:p w14:paraId="631E1FC8" w14:textId="77777777" w:rsidR="00AC27CE" w:rsidRPr="00AC27CE" w:rsidRDefault="00AC27CE" w:rsidP="009B7C92">
            <w:pPr>
              <w:pStyle w:val="ASIBodyCopy"/>
              <w:rPr>
                <w:szCs w:val="20"/>
              </w:rPr>
            </w:pPr>
            <w:r w:rsidRPr="00AC27CE">
              <w:rPr>
                <w:szCs w:val="20"/>
              </w:rPr>
              <w:t>Changes in access to other services [post office etc]</w:t>
            </w:r>
          </w:p>
          <w:p w14:paraId="15B636FE" w14:textId="77777777" w:rsidR="00AC27CE" w:rsidRPr="00AC27CE" w:rsidRDefault="00AC27CE" w:rsidP="009B7C92">
            <w:pPr>
              <w:pStyle w:val="ASIBodyCopy"/>
              <w:rPr>
                <w:szCs w:val="20"/>
              </w:rPr>
            </w:pPr>
            <w:r w:rsidRPr="00AC27CE">
              <w:rPr>
                <w:szCs w:val="20"/>
              </w:rPr>
              <w:t>Other benefits, please describe</w:t>
            </w:r>
          </w:p>
          <w:p w14:paraId="0A686101" w14:textId="77777777" w:rsidR="00AC27CE" w:rsidRPr="00AC27CE" w:rsidRDefault="00AC27CE" w:rsidP="009B7C92">
            <w:pPr>
              <w:pStyle w:val="ASIBodyCopy"/>
              <w:rPr>
                <w:szCs w:val="20"/>
              </w:rPr>
            </w:pPr>
            <w:r w:rsidRPr="00AC27CE">
              <w:rPr>
                <w:szCs w:val="20"/>
              </w:rPr>
              <w:t>Is there any negative impact with the local community which happened or will happened in the coming period (with male and female)? If yes, please describe the impact and the mitigation measures that the local community undertook or will undertake?</w:t>
            </w:r>
          </w:p>
        </w:tc>
      </w:tr>
      <w:tr w:rsidR="00AC27CE" w:rsidRPr="00AC27CE" w14:paraId="7497F2E8" w14:textId="77777777" w:rsidTr="00466020">
        <w:tc>
          <w:tcPr>
            <w:tcW w:w="1075" w:type="dxa"/>
          </w:tcPr>
          <w:p w14:paraId="7173E9B7" w14:textId="77777777" w:rsidR="00AC27CE" w:rsidRPr="00AC27CE" w:rsidRDefault="00AC27CE" w:rsidP="009B7C92">
            <w:pPr>
              <w:pStyle w:val="ASIBodyCopy"/>
              <w:rPr>
                <w:szCs w:val="20"/>
              </w:rPr>
            </w:pPr>
          </w:p>
        </w:tc>
        <w:tc>
          <w:tcPr>
            <w:tcW w:w="8460" w:type="dxa"/>
          </w:tcPr>
          <w:p w14:paraId="06DA0254" w14:textId="77777777" w:rsidR="00AC27CE" w:rsidRPr="00AC27CE" w:rsidRDefault="00AC27CE" w:rsidP="009B7C92">
            <w:pPr>
              <w:pStyle w:val="ASIBodyCopy"/>
              <w:rPr>
                <w:szCs w:val="20"/>
              </w:rPr>
            </w:pPr>
            <w:r w:rsidRPr="00AC27CE">
              <w:rPr>
                <w:szCs w:val="20"/>
              </w:rPr>
              <w:t>Recommendations/other opinions of the household</w:t>
            </w:r>
          </w:p>
        </w:tc>
      </w:tr>
    </w:tbl>
    <w:p w14:paraId="044E9670" w14:textId="77777777" w:rsidR="00AC27CE" w:rsidRPr="00AC27CE" w:rsidRDefault="00AC27CE" w:rsidP="009B7C92">
      <w:pPr>
        <w:pStyle w:val="ASIBodyCopy"/>
        <w:rPr>
          <w:rFonts w:eastAsia="Arial"/>
          <w:lang w:val="en-US" w:eastAsia="en-US"/>
        </w:rPr>
      </w:pPr>
    </w:p>
    <w:p w14:paraId="55EDE662" w14:textId="77777777" w:rsidR="00AC27CE" w:rsidRPr="00AC27CE" w:rsidRDefault="00AC27CE" w:rsidP="009B7C92">
      <w:pPr>
        <w:pStyle w:val="ASIBodyCopy"/>
        <w:rPr>
          <w:rFonts w:eastAsia="Arial"/>
          <w:lang w:val="en-US" w:eastAsia="en-US"/>
        </w:rPr>
      </w:pPr>
    </w:p>
    <w:p w14:paraId="22AC1113" w14:textId="77777777" w:rsidR="00AC27CE" w:rsidRPr="00AC27CE" w:rsidRDefault="00AC27CE" w:rsidP="009B7C92">
      <w:pPr>
        <w:pStyle w:val="ASIBodyCopy"/>
        <w:rPr>
          <w:rFonts w:eastAsia="Arial"/>
          <w:lang w:val="en-US" w:eastAsia="en-US"/>
        </w:rPr>
      </w:pPr>
    </w:p>
    <w:p w14:paraId="3E17C6B7" w14:textId="77777777" w:rsidR="00AC27CE" w:rsidRPr="00AC27CE" w:rsidRDefault="00AC27CE" w:rsidP="009B7C92">
      <w:pPr>
        <w:pStyle w:val="ASIBodyCopy"/>
        <w:rPr>
          <w:rFonts w:eastAsia="Arial"/>
          <w:lang w:val="en-US" w:eastAsia="en-US"/>
        </w:rPr>
      </w:pPr>
    </w:p>
    <w:p w14:paraId="312F38E4" w14:textId="77777777" w:rsidR="00AC27CE" w:rsidRPr="00AC27CE" w:rsidRDefault="00AC27CE" w:rsidP="009B7C92">
      <w:pPr>
        <w:pStyle w:val="ASIBodyCopy"/>
        <w:rPr>
          <w:rFonts w:eastAsia="Arial"/>
          <w:lang w:val="en-US" w:eastAsia="en-US"/>
        </w:rPr>
      </w:pPr>
    </w:p>
    <w:p w14:paraId="7BA65792" w14:textId="77777777" w:rsidR="00AC27CE" w:rsidRPr="00AC27CE" w:rsidRDefault="00AC27CE" w:rsidP="009B7C92">
      <w:pPr>
        <w:pStyle w:val="ASIBodyCopy"/>
        <w:rPr>
          <w:rFonts w:eastAsia="Arial"/>
          <w:lang w:val="en-US" w:eastAsia="en-US"/>
        </w:rPr>
      </w:pPr>
    </w:p>
    <w:p w14:paraId="377A6697" w14:textId="77777777" w:rsidR="00AC27CE" w:rsidRPr="00AC27CE" w:rsidRDefault="00AC27CE" w:rsidP="009B7C92">
      <w:pPr>
        <w:pStyle w:val="ASIBodyCopy"/>
        <w:rPr>
          <w:rFonts w:eastAsia="Arial"/>
          <w:lang w:val="en-US" w:eastAsia="en-US"/>
        </w:rPr>
      </w:pPr>
    </w:p>
    <w:p w14:paraId="6DBE6DB8" w14:textId="77777777" w:rsidR="00AC27CE" w:rsidRPr="00AC27CE" w:rsidRDefault="00AC27CE" w:rsidP="009B7C92">
      <w:pPr>
        <w:pStyle w:val="ASIBodyCopy"/>
        <w:rPr>
          <w:rFonts w:eastAsia="Arial"/>
          <w:lang w:val="en-US" w:eastAsia="en-US"/>
        </w:rPr>
      </w:pPr>
    </w:p>
    <w:p w14:paraId="3D8414E5" w14:textId="77777777" w:rsidR="00AC27CE" w:rsidRPr="00AC27CE" w:rsidRDefault="00AC27CE" w:rsidP="009B7C92">
      <w:pPr>
        <w:pStyle w:val="ASIBodyCopy"/>
        <w:rPr>
          <w:rFonts w:eastAsia="Arial"/>
          <w:lang w:val="en-US" w:eastAsia="en-US"/>
        </w:rPr>
      </w:pPr>
    </w:p>
    <w:p w14:paraId="0F226225" w14:textId="77777777" w:rsidR="00AC27CE" w:rsidRPr="00AC27CE" w:rsidRDefault="00AC27CE" w:rsidP="009B7C92">
      <w:pPr>
        <w:pStyle w:val="ASIBodyCopy"/>
        <w:rPr>
          <w:rFonts w:eastAsia="Arial"/>
          <w:lang w:val="en-US" w:eastAsia="en-US"/>
        </w:rPr>
      </w:pPr>
    </w:p>
    <w:p w14:paraId="351BEDD3" w14:textId="77777777" w:rsidR="00AC27CE" w:rsidRPr="00AC27CE" w:rsidRDefault="00AC27CE" w:rsidP="009B7C92">
      <w:pPr>
        <w:pStyle w:val="ASIBodyCopy"/>
        <w:rPr>
          <w:rFonts w:eastAsia="Arial"/>
          <w:lang w:val="en-US" w:eastAsia="en-US"/>
        </w:rPr>
      </w:pPr>
    </w:p>
    <w:p w14:paraId="0B7F7CF7" w14:textId="77777777" w:rsidR="00AC27CE" w:rsidRPr="00AC27CE" w:rsidRDefault="00AC27CE" w:rsidP="009B7C92">
      <w:pPr>
        <w:pStyle w:val="ASIBodyCopy"/>
        <w:rPr>
          <w:rFonts w:eastAsia="Arial"/>
          <w:lang w:val="en-US" w:eastAsia="en-US"/>
        </w:rPr>
      </w:pPr>
    </w:p>
    <w:p w14:paraId="34E9C3E2" w14:textId="77777777" w:rsidR="00AC27CE" w:rsidRPr="00AC27CE" w:rsidRDefault="00AC27CE" w:rsidP="009B7C92">
      <w:pPr>
        <w:pStyle w:val="ASIBodyCopy"/>
        <w:rPr>
          <w:rFonts w:eastAsia="Arial"/>
          <w:lang w:val="en-US" w:eastAsia="en-US"/>
        </w:rPr>
      </w:pPr>
    </w:p>
    <w:p w14:paraId="070C78C4" w14:textId="77777777" w:rsidR="00AC27CE" w:rsidRPr="00AC27CE" w:rsidRDefault="00AC27CE" w:rsidP="009B7C92">
      <w:pPr>
        <w:pStyle w:val="ASIBodyCopy"/>
        <w:rPr>
          <w:rFonts w:eastAsia="Arial"/>
          <w:lang w:val="en-US" w:eastAsia="en-US"/>
        </w:rPr>
      </w:pPr>
    </w:p>
    <w:p w14:paraId="0481AB82" w14:textId="77777777" w:rsidR="00AC27CE" w:rsidRPr="00AC27CE" w:rsidRDefault="00AC27CE" w:rsidP="009B7C92">
      <w:pPr>
        <w:pStyle w:val="ASIBodyCopy"/>
        <w:rPr>
          <w:caps/>
          <w:color w:val="1F3864"/>
          <w:sz w:val="26"/>
          <w:szCs w:val="26"/>
          <w:lang w:val="en-US" w:eastAsia="en-US"/>
        </w:rPr>
      </w:pPr>
      <w:bookmarkStart w:id="132" w:name="_Toc477268726"/>
      <w:r w:rsidRPr="00AC27CE">
        <w:rPr>
          <w:rFonts w:eastAsia="Arial"/>
          <w:caps/>
          <w:lang w:val="en-US" w:eastAsia="en-US"/>
        </w:rPr>
        <w:br w:type="page"/>
      </w:r>
    </w:p>
    <w:p w14:paraId="7D9D4575" w14:textId="33F67765" w:rsidR="00AC27CE" w:rsidRPr="00AC27CE" w:rsidRDefault="00AC27CE" w:rsidP="009B7C92">
      <w:pPr>
        <w:pStyle w:val="ASIBodyCopy"/>
        <w:rPr>
          <w:caps/>
          <w:color w:val="1F3864"/>
          <w:szCs w:val="26"/>
          <w:lang w:val="en-US" w:eastAsia="en-US"/>
        </w:rPr>
      </w:pPr>
      <w:bookmarkStart w:id="133" w:name="_Toc477433212"/>
      <w:r w:rsidRPr="00AC27CE">
        <w:rPr>
          <w:caps/>
          <w:color w:val="1F3864"/>
          <w:szCs w:val="26"/>
          <w:lang w:val="en-US" w:eastAsia="en-US"/>
        </w:rPr>
        <w:lastRenderedPageBreak/>
        <w:t>focus group discussion with household not being affected</w:t>
      </w:r>
      <w:bookmarkEnd w:id="132"/>
      <w:bookmarkEnd w:id="133"/>
    </w:p>
    <w:p w14:paraId="157E924B"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I. FOCUS GROUP DISCUSSION GUIDE </w:t>
      </w:r>
    </w:p>
    <w:p w14:paraId="33BEF33B" w14:textId="76BA645D" w:rsidR="00AC27CE" w:rsidRPr="00AC27CE" w:rsidRDefault="00AC27CE" w:rsidP="009B7C92">
      <w:pPr>
        <w:pStyle w:val="ASIBodyCopy"/>
        <w:rPr>
          <w:rFonts w:eastAsia="Arial"/>
          <w:lang w:val="en-US" w:eastAsia="en-US"/>
        </w:rPr>
      </w:pPr>
      <w:r w:rsidRPr="00AC27CE">
        <w:rPr>
          <w:rFonts w:eastAsia="Arial"/>
          <w:lang w:val="en-US" w:eastAsia="en-US"/>
        </w:rPr>
        <w:t xml:space="preserve">Purpose of focus group </w:t>
      </w:r>
      <w:r w:rsidR="004B24FA" w:rsidRPr="00AC27CE">
        <w:rPr>
          <w:rFonts w:eastAsia="Arial"/>
          <w:lang w:val="en-US" w:eastAsia="en-US"/>
        </w:rPr>
        <w:t>discussion</w:t>
      </w:r>
    </w:p>
    <w:p w14:paraId="3F85E9D0" w14:textId="77777777" w:rsidR="00AC27CE" w:rsidRPr="00AC27CE" w:rsidRDefault="00AC27CE" w:rsidP="009B7C92">
      <w:pPr>
        <w:pStyle w:val="ASIBodyCopy"/>
        <w:rPr>
          <w:rFonts w:eastAsia="Arial"/>
          <w:szCs w:val="24"/>
          <w:lang w:val="vi-VN" w:eastAsia="en-US"/>
        </w:rPr>
      </w:pPr>
      <w:r w:rsidRPr="00AC27CE">
        <w:rPr>
          <w:rFonts w:eastAsia="Arial"/>
          <w:szCs w:val="24"/>
          <w:lang w:val="en-US" w:eastAsia="en-US"/>
        </w:rPr>
        <w:t>To understand the awareness and participation level of the households not being affected in the project activities, evaluating the relevance of support program and the changes brought by the Project</w:t>
      </w:r>
      <w:r w:rsidRPr="00AC27CE">
        <w:rPr>
          <w:rFonts w:eastAsia="Arial"/>
          <w:szCs w:val="24"/>
          <w:lang w:val="vi-VN" w:eastAsia="en-US"/>
        </w:rPr>
        <w:t xml:space="preserve">. </w:t>
      </w:r>
    </w:p>
    <w:p w14:paraId="0F67A011" w14:textId="77777777" w:rsidR="00AC27CE" w:rsidRPr="00AC27CE" w:rsidRDefault="00AC27CE" w:rsidP="009B7C92">
      <w:pPr>
        <w:pStyle w:val="ASIBodyCopy"/>
        <w:rPr>
          <w:rFonts w:eastAsia="Arial"/>
          <w:lang w:val="en-US" w:eastAsia="en-US"/>
        </w:rPr>
      </w:pPr>
      <w:r w:rsidRPr="00AC27CE">
        <w:rPr>
          <w:rFonts w:eastAsia="Arial"/>
          <w:lang w:val="en-US" w:eastAsia="en-US"/>
        </w:rPr>
        <w:t>Target for FGD</w:t>
      </w:r>
    </w:p>
    <w:p w14:paraId="157454F1"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Each group has 6-8 members, who are the member of households </w:t>
      </w:r>
      <w:r w:rsidRPr="00AC27CE">
        <w:rPr>
          <w:rFonts w:eastAsia="Arial"/>
          <w:szCs w:val="24"/>
          <w:lang w:val="en-US" w:eastAsia="en-US"/>
        </w:rPr>
        <w:t>not being affected</w:t>
      </w:r>
      <w:r w:rsidRPr="00AC27CE">
        <w:rPr>
          <w:rFonts w:eastAsia="Arial"/>
          <w:lang w:val="en-US" w:eastAsia="en-US"/>
        </w:rPr>
        <w:t>. Each group have poor/near-poor household and ethnic minority household if there’s any.</w:t>
      </w:r>
    </w:p>
    <w:p w14:paraId="2AEB4DD6" w14:textId="77777777" w:rsidR="00AC27CE" w:rsidRPr="00AC27CE" w:rsidRDefault="00AC27CE" w:rsidP="009B7C92">
      <w:pPr>
        <w:pStyle w:val="ASIBodyCopy"/>
        <w:rPr>
          <w:rFonts w:eastAsia="Arial"/>
          <w:szCs w:val="24"/>
          <w:lang w:val="en-US" w:eastAsia="en-US"/>
        </w:rPr>
      </w:pPr>
      <w:r w:rsidRPr="00AC27CE">
        <w:rPr>
          <w:rFonts w:eastAsia="Arial"/>
          <w:szCs w:val="24"/>
          <w:lang w:val="en-US" w:eastAsia="en-US"/>
        </w:rPr>
        <w:t>Duration of FGD: 1.5 to 2 hours</w:t>
      </w:r>
    </w:p>
    <w:p w14:paraId="2015CBA2" w14:textId="77777777" w:rsidR="00AC27CE" w:rsidRPr="00AC27CE" w:rsidRDefault="00AC27CE" w:rsidP="009B7C92">
      <w:pPr>
        <w:pStyle w:val="ASIBodyCopy"/>
        <w:rPr>
          <w:rFonts w:eastAsia="Arial"/>
          <w:szCs w:val="24"/>
          <w:lang w:val="en-US" w:eastAsia="en-US"/>
        </w:rPr>
      </w:pPr>
      <w:r w:rsidRPr="00AC27CE">
        <w:rPr>
          <w:rFonts w:eastAsia="Arial"/>
          <w:szCs w:val="24"/>
          <w:lang w:val="en-US" w:eastAsia="en-US"/>
        </w:rPr>
        <w:t xml:space="preserve">Task assignment: </w:t>
      </w:r>
    </w:p>
    <w:p w14:paraId="7F31C4DD" w14:textId="77777777" w:rsidR="00AC27CE" w:rsidRPr="00AC27CE" w:rsidRDefault="00AC27CE" w:rsidP="009B7C92">
      <w:pPr>
        <w:pStyle w:val="ASIBodyCopy"/>
        <w:rPr>
          <w:rFonts w:eastAsia="Arial"/>
          <w:lang w:val="vi-VN" w:eastAsia="en-US"/>
        </w:rPr>
      </w:pPr>
      <w:r w:rsidRPr="00AC27CE">
        <w:rPr>
          <w:rFonts w:eastAsia="Arial"/>
          <w:lang w:val="vi-VN" w:eastAsia="en-US"/>
        </w:rPr>
        <w:t>Notetaking officer record information about the group discussion in a personal notebook then re-type it into computer at the end of the survey or the end of day</w:t>
      </w:r>
    </w:p>
    <w:p w14:paraId="335A4946" w14:textId="77777777" w:rsidR="00AC27CE" w:rsidRPr="00AC27CE" w:rsidRDefault="00AC27CE" w:rsidP="009B7C92">
      <w:pPr>
        <w:pStyle w:val="ASIBodyCopy"/>
        <w:rPr>
          <w:rFonts w:eastAsia="Arial"/>
          <w:lang w:val="vi-VN" w:eastAsia="en-US"/>
        </w:rPr>
      </w:pPr>
      <w:r w:rsidRPr="00AC27CE">
        <w:rPr>
          <w:rFonts w:eastAsia="Arial"/>
          <w:lang w:val="vi-VN" w:eastAsia="en-US"/>
        </w:rPr>
        <w:t>Officer incharge of taking note should actively record and take pictures</w:t>
      </w:r>
    </w:p>
    <w:p w14:paraId="29B9C6FE" w14:textId="77777777" w:rsidR="00AC27CE" w:rsidRPr="00AC27CE" w:rsidRDefault="00AC27CE" w:rsidP="009B7C92">
      <w:pPr>
        <w:pStyle w:val="ASIBodyCopy"/>
        <w:rPr>
          <w:rFonts w:eastAsia="Arial"/>
          <w:lang w:val="vi-VN" w:eastAsia="en-US"/>
        </w:rPr>
      </w:pPr>
      <w:r w:rsidRPr="00AC27CE">
        <w:rPr>
          <w:rFonts w:eastAsia="Arial"/>
          <w:lang w:val="vi-VN" w:eastAsia="en-US"/>
        </w:rPr>
        <w:t>How to take note: record the FGD by each question, example, along with the time at which GDF take places, who raise their statements, how do responder raises his/her statement? Does the atmosphere of FGD stay at high level, does everyone discussing lively and enthusiastic? The notetaker should focus on recording the response of participants rather than the question of excecutive officer.</w:t>
      </w:r>
    </w:p>
    <w:p w14:paraId="5713B977" w14:textId="77777777" w:rsidR="00AC27CE" w:rsidRPr="00AC27CE" w:rsidRDefault="00AC27CE" w:rsidP="009B7C92">
      <w:pPr>
        <w:pStyle w:val="ASIBodyCopy"/>
        <w:rPr>
          <w:rFonts w:eastAsia="Arial"/>
          <w:i/>
          <w:lang w:val="vi-VN" w:eastAsia="en-US"/>
        </w:rPr>
      </w:pPr>
      <w:r w:rsidRPr="00AC27CE">
        <w:rPr>
          <w:rFonts w:eastAsia="Arial"/>
          <w:i/>
          <w:lang w:val="en-US" w:eastAsia="en-US"/>
        </w:rPr>
        <w:t>Stationery</w:t>
      </w:r>
      <w:r w:rsidRPr="00AC27CE">
        <w:rPr>
          <w:rFonts w:eastAsia="Arial"/>
          <w:i/>
          <w:lang w:val="vi-VN" w:eastAsia="en-US"/>
        </w:rPr>
        <w:t>:</w:t>
      </w:r>
    </w:p>
    <w:p w14:paraId="2ABEF71A" w14:textId="77777777" w:rsidR="00AC27CE" w:rsidRPr="00AC27CE" w:rsidRDefault="00AC27CE" w:rsidP="009B7C92">
      <w:pPr>
        <w:pStyle w:val="ASIBodyCopy"/>
        <w:rPr>
          <w:rFonts w:eastAsia="Arial"/>
          <w:lang w:val="vi-VN" w:eastAsia="en-US"/>
        </w:rPr>
      </w:pPr>
      <w:r w:rsidRPr="00AC27CE">
        <w:rPr>
          <w:rFonts w:eastAsia="Arial"/>
          <w:lang w:val="en-US" w:eastAsia="en-US"/>
        </w:rPr>
        <w:t>3</w:t>
      </w:r>
      <w:r w:rsidRPr="00AC27CE">
        <w:rPr>
          <w:rFonts w:eastAsia="Arial"/>
          <w:lang w:val="vi-VN" w:eastAsia="en-US"/>
        </w:rPr>
        <w:t xml:space="preserve"> A0</w:t>
      </w:r>
      <w:r w:rsidRPr="00AC27CE">
        <w:rPr>
          <w:rFonts w:eastAsia="Arial"/>
          <w:lang w:val="en-US" w:eastAsia="en-US"/>
        </w:rPr>
        <w:t xml:space="preserve"> papers</w:t>
      </w:r>
    </w:p>
    <w:p w14:paraId="7B1A775C"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12 </w:t>
      </w:r>
      <w:r w:rsidRPr="00AC27CE">
        <w:rPr>
          <w:rFonts w:eastAsia="Arial"/>
          <w:lang w:val="en-US" w:eastAsia="en-US"/>
        </w:rPr>
        <w:t xml:space="preserve">color </w:t>
      </w:r>
      <w:r w:rsidRPr="00AC27CE">
        <w:rPr>
          <w:rFonts w:eastAsia="Arial"/>
          <w:lang w:val="vi-VN" w:eastAsia="en-US"/>
        </w:rPr>
        <w:t>A4</w:t>
      </w:r>
      <w:r w:rsidRPr="00AC27CE">
        <w:rPr>
          <w:rFonts w:eastAsia="Arial"/>
          <w:lang w:val="en-US" w:eastAsia="en-US"/>
        </w:rPr>
        <w:t xml:space="preserve"> papers</w:t>
      </w:r>
    </w:p>
    <w:p w14:paraId="4161F93C"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02 </w:t>
      </w:r>
      <w:r w:rsidRPr="00AC27CE">
        <w:rPr>
          <w:rFonts w:eastAsia="Arial"/>
          <w:lang w:val="en-US" w:eastAsia="en-US"/>
        </w:rPr>
        <w:t>double size tapes</w:t>
      </w:r>
    </w:p>
    <w:p w14:paraId="66A35387"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01 </w:t>
      </w:r>
      <w:r w:rsidRPr="00AC27CE">
        <w:rPr>
          <w:rFonts w:eastAsia="Arial"/>
          <w:lang w:val="en-US" w:eastAsia="en-US"/>
        </w:rPr>
        <w:t>one size tape</w:t>
      </w:r>
    </w:p>
    <w:p w14:paraId="22C84EFE"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06 </w:t>
      </w:r>
      <w:r w:rsidRPr="00AC27CE">
        <w:rPr>
          <w:rFonts w:eastAsia="Arial"/>
          <w:lang w:val="en-US" w:eastAsia="en-US"/>
        </w:rPr>
        <w:t>marker pen</w:t>
      </w:r>
    </w:p>
    <w:p w14:paraId="798B1DCB"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06 </w:t>
      </w:r>
      <w:r w:rsidRPr="00AC27CE">
        <w:rPr>
          <w:rFonts w:eastAsia="Arial"/>
          <w:lang w:val="en-US" w:eastAsia="en-US"/>
        </w:rPr>
        <w:t xml:space="preserve">pencils and erasers </w:t>
      </w:r>
    </w:p>
    <w:p w14:paraId="6902E570" w14:textId="77777777" w:rsidR="00AC27CE" w:rsidRPr="00AC27CE" w:rsidRDefault="00AC27CE" w:rsidP="009B7C92">
      <w:pPr>
        <w:pStyle w:val="ASIBodyCopy"/>
        <w:rPr>
          <w:rFonts w:eastAsia="Arial"/>
          <w:lang w:val="vi-VN" w:eastAsia="en-US"/>
        </w:rPr>
      </w:pPr>
      <w:r w:rsidRPr="00AC27CE">
        <w:rPr>
          <w:rFonts w:eastAsia="Arial"/>
          <w:lang w:val="vi-VN" w:eastAsia="en-US"/>
        </w:rPr>
        <w:t>01 scissors</w:t>
      </w:r>
    </w:p>
    <w:p w14:paraId="2F28DAB9" w14:textId="77777777" w:rsidR="00AC27CE" w:rsidRPr="00AC27CE" w:rsidRDefault="00AC27CE" w:rsidP="009B7C92">
      <w:pPr>
        <w:pStyle w:val="ASIBodyCopy"/>
        <w:rPr>
          <w:rFonts w:eastAsia="Arial"/>
          <w:i/>
          <w:lang w:val="vi-VN" w:eastAsia="en-US"/>
        </w:rPr>
      </w:pPr>
      <w:r w:rsidRPr="00AC27CE">
        <w:rPr>
          <w:rFonts w:eastAsia="Arial"/>
          <w:i/>
          <w:lang w:val="en-US" w:eastAsia="en-US"/>
        </w:rPr>
        <w:t>Every single FGD must follow following codes</w:t>
      </w:r>
      <w:r w:rsidRPr="00AC27CE">
        <w:rPr>
          <w:rFonts w:eastAsia="Arial"/>
          <w:i/>
          <w:lang w:val="vi-VN" w:eastAsia="en-US"/>
        </w:rPr>
        <w:t>:</w:t>
      </w:r>
    </w:p>
    <w:p w14:paraId="4D5BA74D"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Encourage the active participation of every single participant </w:t>
      </w:r>
    </w:p>
    <w:p w14:paraId="502E025F"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Encourage the </w:t>
      </w:r>
      <w:r w:rsidRPr="00AC27CE">
        <w:rPr>
          <w:rFonts w:eastAsia="Arial"/>
          <w:lang w:val="en-US" w:eastAsia="en-US"/>
        </w:rPr>
        <w:t xml:space="preserve">discussion of every members </w:t>
      </w:r>
    </w:p>
    <w:p w14:paraId="101DE8B5"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Ensure the </w:t>
      </w:r>
      <w:r w:rsidRPr="00AC27CE">
        <w:rPr>
          <w:rFonts w:eastAsia="Arial"/>
          <w:lang w:val="en-US" w:eastAsia="en-US"/>
        </w:rPr>
        <w:t>fairness, equality of rights and voice of all participants</w:t>
      </w:r>
    </w:p>
    <w:p w14:paraId="66751456"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Both officers only guide the participant and do not give out any statement </w:t>
      </w:r>
    </w:p>
    <w:p w14:paraId="349A0401" w14:textId="77777777" w:rsidR="00AC27CE" w:rsidRPr="00AC27CE" w:rsidRDefault="00AC27CE" w:rsidP="009B7C92">
      <w:pPr>
        <w:pStyle w:val="ASIBodyCopy"/>
        <w:rPr>
          <w:rFonts w:eastAsia="Arial"/>
          <w:lang w:val="vi-VN" w:eastAsia="en-US"/>
        </w:rPr>
      </w:pPr>
      <w:r w:rsidRPr="00AC27CE">
        <w:rPr>
          <w:rFonts w:eastAsia="Arial"/>
          <w:lang w:val="en-US" w:eastAsia="en-US"/>
        </w:rPr>
        <w:t>Both officers accept the response of all participants and do not judge any of them</w:t>
      </w:r>
    </w:p>
    <w:p w14:paraId="13986F43" w14:textId="77777777" w:rsidR="00AC27CE" w:rsidRPr="00AC27CE" w:rsidRDefault="00AC27CE" w:rsidP="009B7C92">
      <w:pPr>
        <w:pStyle w:val="ASIBodyCopy"/>
        <w:rPr>
          <w:rFonts w:eastAsia="Arial"/>
          <w:lang w:val="vi-VN" w:eastAsia="en-US"/>
        </w:rPr>
      </w:pPr>
      <w:r w:rsidRPr="00AC27CE">
        <w:rPr>
          <w:rFonts w:eastAsia="Arial"/>
          <w:i/>
          <w:lang w:val="vi-VN" w:eastAsia="en-US"/>
        </w:rPr>
        <w:t xml:space="preserve">Ask the participants for permission for recording and taking pictures </w:t>
      </w:r>
    </w:p>
    <w:p w14:paraId="59F10919" w14:textId="77777777" w:rsidR="00AC27CE" w:rsidRPr="00AC27CE" w:rsidRDefault="00AC27CE" w:rsidP="009B7C92">
      <w:pPr>
        <w:pStyle w:val="ASIBodyCopy"/>
        <w:rPr>
          <w:rFonts w:eastAsia="Arial"/>
          <w:lang w:val="vi-VN" w:eastAsia="en-US"/>
        </w:rPr>
      </w:pPr>
    </w:p>
    <w:p w14:paraId="0EF6E0EC" w14:textId="77777777" w:rsidR="00AC27CE" w:rsidRPr="00AC27CE" w:rsidRDefault="00AC27CE" w:rsidP="009B7C92">
      <w:pPr>
        <w:pStyle w:val="ASIBodyCopy"/>
        <w:rPr>
          <w:rFonts w:eastAsia="Arial"/>
          <w:lang w:val="vi-VN" w:eastAsia="en-US"/>
        </w:rPr>
      </w:pPr>
      <w:r w:rsidRPr="00AC27CE">
        <w:rPr>
          <w:rFonts w:eastAsia="Arial"/>
          <w:lang w:val="vi-VN" w:eastAsia="en-US"/>
        </w:rPr>
        <w:br w:type="page"/>
      </w:r>
    </w:p>
    <w:p w14:paraId="301F733C" w14:textId="77777777" w:rsidR="00AC27CE" w:rsidRPr="00AC27CE" w:rsidRDefault="00AC27CE" w:rsidP="009B7C92">
      <w:pPr>
        <w:pStyle w:val="ASIBodyCopy"/>
        <w:rPr>
          <w:rFonts w:eastAsia="Arial"/>
          <w:lang w:val="vi-VN" w:eastAsia="en-US"/>
        </w:rPr>
      </w:pPr>
      <w:r w:rsidRPr="00AC27CE">
        <w:rPr>
          <w:rFonts w:eastAsia="Arial"/>
          <w:lang w:val="vi-VN" w:eastAsia="en-US"/>
        </w:rPr>
        <w:lastRenderedPageBreak/>
        <w:t xml:space="preserve">II. </w:t>
      </w:r>
      <w:r w:rsidRPr="00AC27CE">
        <w:rPr>
          <w:rFonts w:eastAsia="Arial"/>
          <w:lang w:val="en-US" w:eastAsia="en-US"/>
        </w:rPr>
        <w:t>STEPS TO IMPLEMENT</w:t>
      </w:r>
    </w:p>
    <w:p w14:paraId="419492CC" w14:textId="77777777" w:rsidR="00AC27CE" w:rsidRPr="00AC27CE" w:rsidRDefault="00AC27CE" w:rsidP="009B7C92">
      <w:pPr>
        <w:pStyle w:val="ASIBodyCopy"/>
        <w:rPr>
          <w:rFonts w:eastAsia="Arial"/>
          <w:lang w:val="vi-VN" w:eastAsia="en-US"/>
        </w:rPr>
      </w:pPr>
      <w:r w:rsidRPr="00AC27CE">
        <w:rPr>
          <w:rFonts w:eastAsia="Arial"/>
          <w:lang w:val="en-US" w:eastAsia="en-US"/>
        </w:rPr>
        <w:t>Step 1:</w:t>
      </w:r>
      <w:r w:rsidRPr="00AC27CE">
        <w:rPr>
          <w:rFonts w:eastAsia="Arial"/>
          <w:lang w:val="vi-VN" w:eastAsia="en-US"/>
        </w:rPr>
        <w:t xml:space="preserve"> </w:t>
      </w:r>
      <w:r w:rsidRPr="00AC27CE">
        <w:rPr>
          <w:rFonts w:eastAsia="Arial"/>
          <w:lang w:val="en-US" w:eastAsia="en-US"/>
        </w:rPr>
        <w:t>Self introduce and asking for permission</w:t>
      </w:r>
    </w:p>
    <w:p w14:paraId="7BD07951" w14:textId="77777777" w:rsidR="00AC27CE" w:rsidRPr="00AC27CE" w:rsidRDefault="00AC27CE" w:rsidP="009B7C92">
      <w:pPr>
        <w:pStyle w:val="ASIBodyCopy"/>
        <w:rPr>
          <w:rFonts w:eastAsia="Arial"/>
          <w:lang w:val="vi-VN" w:eastAsia="en-US"/>
        </w:rPr>
      </w:pPr>
      <w:r w:rsidRPr="00AC27CE">
        <w:rPr>
          <w:rFonts w:eastAsia="Arial"/>
          <w:lang w:val="en-US" w:eastAsia="en-US"/>
        </w:rPr>
        <w:t>Introduce the survey team</w:t>
      </w:r>
    </w:p>
    <w:p w14:paraId="07CB1722"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Introduce </w:t>
      </w:r>
      <w:r w:rsidRPr="00AC27CE">
        <w:rPr>
          <w:rFonts w:eastAsia="Arial"/>
          <w:lang w:val="en-US" w:eastAsia="en-US"/>
        </w:rPr>
        <w:t>the purpose, content and the process of FGD</w:t>
      </w:r>
    </w:p>
    <w:p w14:paraId="15432CD3"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Ask for their identity and write their name on a colored paper then stick it on participants’ shirt. </w:t>
      </w:r>
    </w:p>
    <w:p w14:paraId="4D1B5A57" w14:textId="77777777" w:rsidR="00AC27CE" w:rsidRPr="00AC27CE" w:rsidRDefault="00AC27CE" w:rsidP="009B7C92">
      <w:pPr>
        <w:pStyle w:val="ASIBodyCopy"/>
        <w:rPr>
          <w:rFonts w:eastAsia="Arial"/>
          <w:lang w:val="vi-VN" w:eastAsia="en-US"/>
        </w:rPr>
      </w:pPr>
      <w:r w:rsidRPr="00AC27CE">
        <w:rPr>
          <w:rFonts w:eastAsia="Arial"/>
          <w:lang w:val="vi-VN" w:eastAsia="en-US"/>
        </w:rPr>
        <w:t>Ask</w:t>
      </w:r>
      <w:r w:rsidRPr="00AC27CE">
        <w:rPr>
          <w:rFonts w:eastAsia="Arial"/>
          <w:lang w:val="en-US" w:eastAsia="en-US"/>
        </w:rPr>
        <w:t xml:space="preserve"> for the permission to record. </w:t>
      </w:r>
    </w:p>
    <w:p w14:paraId="2D65A495" w14:textId="77777777" w:rsidR="00AC27CE" w:rsidRPr="00AC27CE" w:rsidRDefault="00AC27CE" w:rsidP="009B7C92">
      <w:pPr>
        <w:pStyle w:val="ASIBodyCopy"/>
        <w:rPr>
          <w:rFonts w:eastAsia="Arial"/>
          <w:lang w:val="vi-VN" w:eastAsia="en-US"/>
        </w:rPr>
      </w:pPr>
      <w:r w:rsidRPr="00AC27CE">
        <w:rPr>
          <w:rFonts w:eastAsia="Arial"/>
          <w:lang w:val="en-US" w:eastAsia="en-US"/>
        </w:rPr>
        <w:t>Step</w:t>
      </w:r>
      <w:r w:rsidRPr="00AC27CE">
        <w:rPr>
          <w:rFonts w:eastAsia="Arial"/>
          <w:lang w:val="vi-VN" w:eastAsia="en-US"/>
        </w:rPr>
        <w:t xml:space="preserve"> 2: </w:t>
      </w:r>
      <w:r w:rsidRPr="00AC27CE">
        <w:rPr>
          <w:rFonts w:eastAsia="Arial"/>
          <w:lang w:val="en-US" w:eastAsia="en-US"/>
        </w:rPr>
        <w:t>Start discussion</w:t>
      </w:r>
    </w:p>
    <w:p w14:paraId="2F67ADF7" w14:textId="77777777" w:rsidR="00AC27CE" w:rsidRPr="00AC27CE" w:rsidRDefault="00AC27CE" w:rsidP="009B7C92">
      <w:pPr>
        <w:pStyle w:val="ASIBodyCopy"/>
        <w:rPr>
          <w:rFonts w:eastAsia="Arial"/>
          <w:sz w:val="10"/>
          <w:lang w:val="en-US" w:eastAsia="en-US"/>
        </w:rPr>
      </w:pPr>
    </w:p>
    <w:p w14:paraId="37899B4C" w14:textId="77777777" w:rsidR="00AC27CE" w:rsidRPr="00AC27CE" w:rsidRDefault="00AC27CE" w:rsidP="009B7C92">
      <w:pPr>
        <w:pStyle w:val="ASIBodyCopy"/>
        <w:rPr>
          <w:rFonts w:eastAsia="Arial"/>
          <w:lang w:val="vi-VN" w:eastAsia="en-US"/>
        </w:rPr>
      </w:pPr>
      <w:r w:rsidRPr="00AC27CE">
        <w:rPr>
          <w:rFonts w:eastAsia="Arial"/>
          <w:lang w:val="en-US" w:eastAsia="en-US"/>
        </w:rPr>
        <w:t>III. FOCUS GROUP DISCUSSION CONTENT</w:t>
      </w:r>
    </w:p>
    <w:p w14:paraId="35177FC9" w14:textId="77777777" w:rsidR="00AC27CE" w:rsidRPr="00AC27CE" w:rsidRDefault="00AC27CE" w:rsidP="009B7C92">
      <w:pPr>
        <w:pStyle w:val="ASIBodyCopy"/>
        <w:rPr>
          <w:rFonts w:eastAsia="Arial"/>
          <w:i/>
          <w:sz w:val="6"/>
          <w:lang w:val="vi-VN" w:eastAsia="en-US"/>
        </w:rPr>
      </w:pPr>
    </w:p>
    <w:p w14:paraId="618E1F4E" w14:textId="77777777" w:rsidR="00AC27CE" w:rsidRPr="00AC27CE" w:rsidRDefault="00AC27CE" w:rsidP="009B7C92">
      <w:pPr>
        <w:pStyle w:val="ASIBodyCopy"/>
        <w:rPr>
          <w:rFonts w:eastAsia="Arial"/>
          <w:lang w:val="vi-VN" w:eastAsia="en-US"/>
        </w:rPr>
      </w:pPr>
      <w:r w:rsidRPr="00AC27CE">
        <w:rPr>
          <w:rFonts w:eastAsia="Arial"/>
          <w:lang w:val="en-US" w:eastAsia="en-US"/>
        </w:rPr>
        <w:t>Exercise 1</w:t>
      </w:r>
      <w:r w:rsidRPr="00AC27CE">
        <w:rPr>
          <w:rFonts w:eastAsia="Arial"/>
          <w:lang w:val="vi-VN" w:eastAsia="en-US"/>
        </w:rPr>
        <w:t xml:space="preserve">: </w:t>
      </w:r>
      <w:r w:rsidRPr="00AC27CE">
        <w:rPr>
          <w:rFonts w:eastAsia="Arial"/>
          <w:lang w:val="en-US" w:eastAsia="en-US"/>
        </w:rPr>
        <w:t>Awareness and participation in the project activities</w:t>
      </w:r>
    </w:p>
    <w:p w14:paraId="2453D2A6" w14:textId="77777777" w:rsidR="00AC27CE" w:rsidRPr="00AC27CE" w:rsidRDefault="00AC27CE" w:rsidP="009B7C92">
      <w:pPr>
        <w:pStyle w:val="ASIBodyCopy"/>
        <w:rPr>
          <w:rFonts w:eastAsia="Arial"/>
          <w:i/>
          <w:lang w:val="vi-VN" w:eastAsia="en-US"/>
        </w:rPr>
      </w:pPr>
      <w:r w:rsidRPr="00AC27CE">
        <w:rPr>
          <w:rFonts w:eastAsia="Arial"/>
          <w:i/>
          <w:lang w:val="en-US" w:eastAsia="en-US"/>
        </w:rPr>
        <w:t>Content</w:t>
      </w:r>
      <w:r w:rsidRPr="00AC27CE">
        <w:rPr>
          <w:rFonts w:eastAsia="Arial"/>
          <w:i/>
          <w:lang w:val="vi-VN" w:eastAsia="en-US"/>
        </w:rPr>
        <w:t>:</w:t>
      </w:r>
    </w:p>
    <w:p w14:paraId="3EC4DF94" w14:textId="77777777" w:rsidR="00AC27CE" w:rsidRPr="00AC27CE" w:rsidRDefault="00AC27CE" w:rsidP="009B7C92">
      <w:pPr>
        <w:pStyle w:val="ASIBodyCopy"/>
        <w:rPr>
          <w:rFonts w:eastAsia="Arial"/>
          <w:lang w:val="vi-VN" w:eastAsia="en-US"/>
        </w:rPr>
      </w:pPr>
      <w:r w:rsidRPr="00AC27CE">
        <w:rPr>
          <w:rFonts w:eastAsia="Arial"/>
          <w:lang w:val="en-US" w:eastAsia="en-US"/>
        </w:rPr>
        <w:t>List the project’s activities</w:t>
      </w:r>
    </w:p>
    <w:p w14:paraId="21C2103A" w14:textId="77777777" w:rsidR="00AC27CE" w:rsidRPr="00AC27CE" w:rsidRDefault="00AC27CE" w:rsidP="009B7C92">
      <w:pPr>
        <w:pStyle w:val="ASIBodyCopy"/>
        <w:rPr>
          <w:rFonts w:eastAsia="Arial"/>
          <w:i/>
          <w:lang w:val="vi-VN" w:eastAsia="en-US"/>
        </w:rPr>
      </w:pPr>
      <w:r w:rsidRPr="00AC27CE">
        <w:rPr>
          <w:rFonts w:eastAsia="Arial"/>
          <w:lang w:val="en-US" w:eastAsia="en-US"/>
        </w:rPr>
        <w:t>Discuss about the participation of the households in the project activities</w:t>
      </w:r>
    </w:p>
    <w:p w14:paraId="2CF54448" w14:textId="77777777" w:rsidR="00AC27CE" w:rsidRPr="00AC27CE" w:rsidRDefault="00AC27CE" w:rsidP="009B7C92">
      <w:pPr>
        <w:pStyle w:val="ASIBodyCopy"/>
        <w:rPr>
          <w:rFonts w:eastAsia="Arial"/>
          <w:i/>
          <w:lang w:val="vi-VN" w:eastAsia="en-US"/>
        </w:rPr>
      </w:pPr>
      <w:r w:rsidRPr="00263DD9">
        <w:rPr>
          <w:rFonts w:eastAsia="Arial"/>
          <w:i/>
          <w:lang w:val="vi-VN" w:eastAsia="en-US"/>
        </w:rPr>
        <w:t xml:space="preserve">Lưu ý một số các hoạt động sau: </w:t>
      </w:r>
    </w:p>
    <w:tbl>
      <w:tblPr>
        <w:tblStyle w:val="TableGrid2"/>
        <w:tblW w:w="891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8910"/>
      </w:tblGrid>
      <w:tr w:rsidR="00AC27CE" w:rsidRPr="00AC27CE" w14:paraId="105D07D7" w14:textId="77777777" w:rsidTr="00466020">
        <w:tc>
          <w:tcPr>
            <w:tcW w:w="3780" w:type="dxa"/>
          </w:tcPr>
          <w:p w14:paraId="5849555F" w14:textId="77777777" w:rsidR="00AC27CE" w:rsidRPr="00AC27CE" w:rsidRDefault="00AC27CE" w:rsidP="009B7C92">
            <w:pPr>
              <w:pStyle w:val="ASIBodyCopy"/>
              <w:rPr>
                <w:szCs w:val="20"/>
              </w:rPr>
            </w:pPr>
            <w:r w:rsidRPr="00AC27CE">
              <w:rPr>
                <w:szCs w:val="20"/>
              </w:rPr>
              <w:t>Being informed about the construction of the bridge and the progress</w:t>
            </w:r>
          </w:p>
        </w:tc>
      </w:tr>
      <w:tr w:rsidR="00AC27CE" w:rsidRPr="00AC27CE" w14:paraId="6419347B" w14:textId="77777777" w:rsidTr="00466020">
        <w:tc>
          <w:tcPr>
            <w:tcW w:w="3780" w:type="dxa"/>
          </w:tcPr>
          <w:p w14:paraId="5C026CEA" w14:textId="77777777" w:rsidR="00AC27CE" w:rsidRPr="00AC27CE" w:rsidRDefault="00AC27CE" w:rsidP="009B7C92">
            <w:pPr>
              <w:pStyle w:val="ASIBodyCopy"/>
              <w:rPr>
                <w:szCs w:val="20"/>
              </w:rPr>
            </w:pPr>
            <w:r w:rsidRPr="00AC27CE">
              <w:rPr>
                <w:szCs w:val="20"/>
              </w:rPr>
              <w:t xml:space="preserve">Being informed and consulted about the design of support activities </w:t>
            </w:r>
          </w:p>
        </w:tc>
      </w:tr>
      <w:tr w:rsidR="00AC27CE" w:rsidRPr="00AC27CE" w14:paraId="1E388A5B" w14:textId="77777777" w:rsidTr="00466020">
        <w:tc>
          <w:tcPr>
            <w:tcW w:w="3780" w:type="dxa"/>
            <w:shd w:val="clear" w:color="auto" w:fill="auto"/>
          </w:tcPr>
          <w:p w14:paraId="35FF4CF8" w14:textId="77777777" w:rsidR="00AC27CE" w:rsidRPr="00AC27CE" w:rsidRDefault="00AC27CE" w:rsidP="009B7C92">
            <w:pPr>
              <w:pStyle w:val="ASIBodyCopy"/>
              <w:rPr>
                <w:szCs w:val="20"/>
              </w:rPr>
            </w:pPr>
            <w:r w:rsidRPr="00AC27CE">
              <w:rPr>
                <w:szCs w:val="20"/>
              </w:rPr>
              <w:t>Micro-credit</w:t>
            </w:r>
          </w:p>
        </w:tc>
      </w:tr>
      <w:tr w:rsidR="00AC27CE" w:rsidRPr="00AC27CE" w14:paraId="4D777204" w14:textId="77777777" w:rsidTr="00466020">
        <w:tc>
          <w:tcPr>
            <w:tcW w:w="3780" w:type="dxa"/>
            <w:shd w:val="clear" w:color="auto" w:fill="auto"/>
          </w:tcPr>
          <w:p w14:paraId="7A208ABD" w14:textId="77777777" w:rsidR="00AC27CE" w:rsidRPr="00AC27CE" w:rsidRDefault="00AC27CE" w:rsidP="009B7C92">
            <w:pPr>
              <w:pStyle w:val="ASIBodyCopy"/>
              <w:rPr>
                <w:szCs w:val="20"/>
              </w:rPr>
            </w:pPr>
            <w:r w:rsidRPr="00AC27CE">
              <w:rPr>
                <w:szCs w:val="20"/>
              </w:rPr>
              <w:t>Vocational training support</w:t>
            </w:r>
          </w:p>
        </w:tc>
      </w:tr>
      <w:tr w:rsidR="00AC27CE" w:rsidRPr="00AC27CE" w14:paraId="7D589F6A" w14:textId="77777777" w:rsidTr="00466020">
        <w:tc>
          <w:tcPr>
            <w:tcW w:w="3780" w:type="dxa"/>
            <w:shd w:val="clear" w:color="auto" w:fill="auto"/>
          </w:tcPr>
          <w:p w14:paraId="7A5DD8F1" w14:textId="77777777" w:rsidR="00AC27CE" w:rsidRPr="00AC27CE" w:rsidRDefault="00AC27CE" w:rsidP="009B7C92">
            <w:pPr>
              <w:pStyle w:val="ASIBodyCopy"/>
              <w:rPr>
                <w:szCs w:val="20"/>
              </w:rPr>
            </w:pPr>
            <w:r w:rsidRPr="00AC27CE">
              <w:rPr>
                <w:szCs w:val="20"/>
              </w:rPr>
              <w:t>Agricultural extension support</w:t>
            </w:r>
          </w:p>
        </w:tc>
      </w:tr>
      <w:tr w:rsidR="00AC27CE" w:rsidRPr="00AC27CE" w14:paraId="386BFA61" w14:textId="77777777" w:rsidTr="00466020">
        <w:tc>
          <w:tcPr>
            <w:tcW w:w="3780" w:type="dxa"/>
            <w:shd w:val="clear" w:color="auto" w:fill="auto"/>
          </w:tcPr>
          <w:p w14:paraId="4BE8AE1A" w14:textId="77777777" w:rsidR="00AC27CE" w:rsidRPr="00AC27CE" w:rsidRDefault="00AC27CE" w:rsidP="009B7C92">
            <w:pPr>
              <w:pStyle w:val="ASIBodyCopy"/>
              <w:rPr>
                <w:szCs w:val="20"/>
              </w:rPr>
            </w:pPr>
            <w:r w:rsidRPr="00AC27CE">
              <w:rPr>
                <w:szCs w:val="20"/>
              </w:rPr>
              <w:t>Small business’s support</w:t>
            </w:r>
          </w:p>
        </w:tc>
      </w:tr>
      <w:tr w:rsidR="00AC27CE" w:rsidRPr="00AC27CE" w14:paraId="0FDA28C2" w14:textId="77777777" w:rsidTr="00466020">
        <w:tc>
          <w:tcPr>
            <w:tcW w:w="3780" w:type="dxa"/>
            <w:shd w:val="clear" w:color="auto" w:fill="auto"/>
          </w:tcPr>
          <w:p w14:paraId="21713A66" w14:textId="77777777" w:rsidR="00AC27CE" w:rsidRPr="00AC27CE" w:rsidRDefault="00AC27CE" w:rsidP="009B7C92">
            <w:pPr>
              <w:pStyle w:val="ASIBodyCopy"/>
              <w:rPr>
                <w:szCs w:val="20"/>
              </w:rPr>
            </w:pPr>
            <w:r w:rsidRPr="00AC27CE">
              <w:rPr>
                <w:szCs w:val="20"/>
              </w:rPr>
              <w:t>Information campaign about HIV and human trafficking</w:t>
            </w:r>
          </w:p>
        </w:tc>
      </w:tr>
      <w:tr w:rsidR="00AC27CE" w:rsidRPr="00AC27CE" w14:paraId="08812364" w14:textId="77777777" w:rsidTr="00466020">
        <w:tc>
          <w:tcPr>
            <w:tcW w:w="3780" w:type="dxa"/>
          </w:tcPr>
          <w:p w14:paraId="3F5A5BD0" w14:textId="77777777" w:rsidR="00AC27CE" w:rsidRPr="00AC27CE" w:rsidRDefault="00AC27CE" w:rsidP="009B7C92">
            <w:pPr>
              <w:pStyle w:val="ASIBodyCopy"/>
              <w:rPr>
                <w:szCs w:val="20"/>
              </w:rPr>
            </w:pPr>
            <w:r w:rsidRPr="00AC27CE">
              <w:rPr>
                <w:szCs w:val="20"/>
              </w:rPr>
              <w:t>Other activities [please describe]</w:t>
            </w:r>
          </w:p>
        </w:tc>
      </w:tr>
    </w:tbl>
    <w:p w14:paraId="5D376B39" w14:textId="77777777" w:rsidR="00AC27CE" w:rsidRPr="00AC27CE" w:rsidRDefault="00AC27CE" w:rsidP="009B7C92">
      <w:pPr>
        <w:pStyle w:val="ASIBodyCopy"/>
        <w:rPr>
          <w:rFonts w:eastAsia="Arial"/>
          <w:lang w:val="en-US" w:eastAsia="en-US"/>
        </w:rPr>
      </w:pPr>
    </w:p>
    <w:p w14:paraId="321956E1" w14:textId="77777777" w:rsidR="00AC27CE" w:rsidRPr="00AC27CE" w:rsidRDefault="00AC27CE" w:rsidP="009B7C92">
      <w:pPr>
        <w:pStyle w:val="ASIBodyCopy"/>
        <w:rPr>
          <w:rFonts w:eastAsia="Arial"/>
          <w:lang w:val="en-US" w:eastAsia="en-US"/>
        </w:rPr>
      </w:pPr>
      <w:r w:rsidRPr="00AC27CE">
        <w:rPr>
          <w:rFonts w:eastAsia="Arial"/>
          <w:lang w:val="en-US" w:eastAsia="en-US"/>
        </w:rPr>
        <w:br w:type="page"/>
      </w:r>
    </w:p>
    <w:p w14:paraId="1126C22B" w14:textId="77777777" w:rsidR="00AC27CE" w:rsidRPr="00AC27CE" w:rsidRDefault="00AC27CE" w:rsidP="009B7C92">
      <w:pPr>
        <w:pStyle w:val="ASIBodyCopy"/>
        <w:rPr>
          <w:rFonts w:eastAsia="Arial"/>
          <w:lang w:val="en-US" w:eastAsia="en-US"/>
        </w:rPr>
      </w:pPr>
      <w:r w:rsidRPr="00AC27CE">
        <w:rPr>
          <w:rFonts w:eastAsia="Arial"/>
          <w:lang w:val="en-US" w:eastAsia="en-US"/>
        </w:rPr>
        <w:lastRenderedPageBreak/>
        <w:t>Excercise</w:t>
      </w:r>
      <w:r w:rsidRPr="00AC27CE">
        <w:rPr>
          <w:rFonts w:eastAsia="Arial"/>
          <w:lang w:val="vi-VN" w:eastAsia="en-US"/>
        </w:rPr>
        <w:t xml:space="preserve"> 2: </w:t>
      </w:r>
      <w:r w:rsidRPr="00AC27CE">
        <w:rPr>
          <w:rFonts w:eastAsia="Arial"/>
          <w:lang w:val="en-US" w:eastAsia="en-US"/>
        </w:rPr>
        <w:t>List the project impact with the household (especially with female household members)</w:t>
      </w:r>
    </w:p>
    <w:p w14:paraId="16F3A997" w14:textId="77777777" w:rsidR="00AC27CE" w:rsidRPr="00AC27CE" w:rsidRDefault="00AC27CE" w:rsidP="009B7C92">
      <w:pPr>
        <w:pStyle w:val="ASIBodyCopy"/>
        <w:rPr>
          <w:rFonts w:eastAsia="Arial"/>
          <w:i/>
          <w:lang w:val="vi-VN" w:eastAsia="en-US"/>
        </w:rPr>
      </w:pPr>
      <w:r w:rsidRPr="00AC27CE">
        <w:rPr>
          <w:rFonts w:eastAsia="Arial"/>
          <w:i/>
          <w:lang w:val="en-US" w:eastAsia="en-US"/>
        </w:rPr>
        <w:t>Content</w:t>
      </w:r>
      <w:r w:rsidRPr="00AC27CE">
        <w:rPr>
          <w:rFonts w:eastAsia="Arial"/>
          <w:i/>
          <w:lang w:val="vi-VN" w:eastAsia="en-US"/>
        </w:rPr>
        <w:t>:</w:t>
      </w:r>
    </w:p>
    <w:p w14:paraId="1CBDC1A7" w14:textId="77777777" w:rsidR="00AC27CE" w:rsidRPr="00AC27CE" w:rsidRDefault="00AC27CE" w:rsidP="009B7C92">
      <w:pPr>
        <w:pStyle w:val="ASIBodyCopy"/>
        <w:rPr>
          <w:rFonts w:eastAsia="Arial"/>
          <w:lang w:val="vi-VN" w:eastAsia="en-US"/>
        </w:rPr>
      </w:pPr>
      <w:r w:rsidRPr="00AC27CE">
        <w:rPr>
          <w:rFonts w:eastAsia="Arial"/>
          <w:lang w:val="en-US" w:eastAsia="en-US"/>
        </w:rPr>
        <w:t>Participants list the Project’s impact</w:t>
      </w:r>
      <w:r w:rsidRPr="00AC27CE">
        <w:rPr>
          <w:rFonts w:eastAsia="Arial"/>
          <w:lang w:val="vi-VN" w:eastAsia="en-US"/>
        </w:rPr>
        <w:t xml:space="preserve"> </w:t>
      </w:r>
      <w:r w:rsidRPr="00AC27CE">
        <w:rPr>
          <w:rFonts w:eastAsia="Arial"/>
          <w:i/>
          <w:u w:val="single"/>
          <w:lang w:val="vi-VN" w:eastAsia="en-US"/>
        </w:rPr>
        <w:t>to each individual</w:t>
      </w:r>
    </w:p>
    <w:p w14:paraId="36BAD532" w14:textId="77777777" w:rsidR="00AC27CE" w:rsidRPr="00AC27CE" w:rsidRDefault="00AC27CE" w:rsidP="009B7C92">
      <w:pPr>
        <w:pStyle w:val="ASIBodyCopy"/>
        <w:rPr>
          <w:rFonts w:eastAsia="Arial"/>
          <w:lang w:val="vi-VN" w:eastAsia="en-US"/>
        </w:rPr>
      </w:pPr>
      <w:r w:rsidRPr="00AC27CE">
        <w:rPr>
          <w:rFonts w:eastAsia="Arial"/>
          <w:lang w:val="en-US" w:eastAsia="en-US"/>
        </w:rPr>
        <w:t>Positive/negative impact; impact that happened and will happen</w:t>
      </w:r>
    </w:p>
    <w:p w14:paraId="3891BB7A" w14:textId="77777777" w:rsidR="00AC27CE" w:rsidRPr="00AC27CE" w:rsidRDefault="00AC27CE" w:rsidP="009B7C92">
      <w:pPr>
        <w:pStyle w:val="ASIBodyCopy"/>
        <w:rPr>
          <w:rFonts w:eastAsia="Arial"/>
          <w:lang w:val="vi-VN" w:eastAsia="en-US"/>
        </w:rPr>
      </w:pPr>
      <w:r w:rsidRPr="00AC27CE">
        <w:rPr>
          <w:rFonts w:eastAsia="Arial"/>
          <w:noProof/>
          <w:lang w:val="en-AU" w:eastAsia="en-AU"/>
        </w:rPr>
        <mc:AlternateContent>
          <mc:Choice Requires="wps">
            <w:drawing>
              <wp:anchor distT="0" distB="0" distL="114300" distR="114300" simplePos="0" relativeHeight="251663872" behindDoc="0" locked="0" layoutInCell="1" allowOverlap="1" wp14:anchorId="7AF6B890" wp14:editId="66136312">
                <wp:simplePos x="0" y="0"/>
                <wp:positionH relativeFrom="column">
                  <wp:posOffset>2714625</wp:posOffset>
                </wp:positionH>
                <wp:positionV relativeFrom="paragraph">
                  <wp:posOffset>27305</wp:posOffset>
                </wp:positionV>
                <wp:extent cx="123825" cy="104775"/>
                <wp:effectExtent l="38100" t="19050" r="47625" b="47625"/>
                <wp:wrapNone/>
                <wp:docPr id="18" name="5-Point Star 18"/>
                <wp:cNvGraphicFramePr/>
                <a:graphic xmlns:a="http://schemas.openxmlformats.org/drawingml/2006/main">
                  <a:graphicData uri="http://schemas.microsoft.com/office/word/2010/wordprocessingShape">
                    <wps:wsp>
                      <wps:cNvSpPr/>
                      <wps:spPr>
                        <a:xfrm>
                          <a:off x="0" y="0"/>
                          <a:ext cx="123825" cy="104775"/>
                        </a:xfrm>
                        <a:prstGeom prst="star5">
                          <a:avLst/>
                        </a:prstGeom>
                        <a:solidFill>
                          <a:srgbClr val="5B9BD5"/>
                        </a:solidFill>
                        <a:ln w="12700" cap="flat" cmpd="sng" algn="ctr">
                          <a:solidFill>
                            <a:srgbClr val="5B9BD5">
                              <a:shade val="50000"/>
                            </a:srgbClr>
                          </a:solidFill>
                          <a:prstDash val="solid"/>
                          <a:miter lim="800000"/>
                        </a:ln>
                        <a:effectLst/>
                      </wps:spPr>
                      <wps:txbx>
                        <w:txbxContent>
                          <w:p w14:paraId="681EB5F1" w14:textId="77777777" w:rsidR="000B62E6" w:rsidRPr="00EF650E" w:rsidRDefault="000B62E6" w:rsidP="00AC27CE">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F6B890" id="5-Point Star 18" o:spid="_x0000_s1028" style="position:absolute;left:0;text-align:left;margin-left:213.75pt;margin-top:2.15pt;width:9.75pt;height:8.25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123825,104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" adj="-11796480,,5400" path="m,40020r47297,1l61913,,76528,40021r47297,-1l85561,64754r14615,40021l61913,80040,23649,104775,38264,64754,,40020xe" fillcolor="#5b9bd5" strokecolor="#41719c" strokeweight="1pt">
                <v:stroke joinstyle="miter"/>
                <v:formulas/>
                <v:path arrowok="t" o:connecttype="custom" o:connectlocs="0,40020;47297,40021;61913,0;76528,40021;123825,40020;85561,64754;100176,104775;61913,80040;23649,104775;38264,64754;0,40020" o:connectangles="0,0,0,0,0,0,0,0,0,0,0" textboxrect="0,0,123825,104775"/>
                <v:textbox>
                  <w:txbxContent>
                    <w:p w14:paraId="681EB5F1" w14:textId="77777777" w:rsidR="000B62E6" w:rsidRPr="00EF650E" w:rsidRDefault="000B62E6" w:rsidP="00AC27CE">
                      <w:pPr>
                        <w:jc w:val="center"/>
                        <w:rPr>
                          <w:lang w:val="en-US"/>
                        </w:rPr>
                      </w:pPr>
                      <w:r>
                        <w:rPr>
                          <w:lang w:val="en-US"/>
                        </w:rPr>
                        <w:t xml:space="preserve"> </w:t>
                      </w:r>
                    </w:p>
                  </w:txbxContent>
                </v:textbox>
              </v:shape>
            </w:pict>
          </mc:Fallback>
        </mc:AlternateContent>
      </w:r>
      <w:r w:rsidRPr="00AC27CE">
        <w:rPr>
          <w:rFonts w:eastAsia="Arial"/>
          <w:lang w:val="en-US" w:eastAsia="en-US"/>
        </w:rPr>
        <w:t>Impact with female members [Mark      ]</w:t>
      </w:r>
    </w:p>
    <w:p w14:paraId="49D208C4" w14:textId="77777777" w:rsidR="00AC27CE" w:rsidRPr="00AC27CE" w:rsidRDefault="00AC27CE" w:rsidP="009B7C92">
      <w:pPr>
        <w:pStyle w:val="ASIBodyCopy"/>
        <w:rPr>
          <w:rFonts w:eastAsia="Arial"/>
          <w:lang w:val="vi-VN" w:eastAsia="en-US"/>
        </w:rPr>
      </w:pPr>
      <w:r w:rsidRPr="00AC27CE">
        <w:rPr>
          <w:rFonts w:eastAsia="Arial"/>
          <w:lang w:val="en-US" w:eastAsia="en-US"/>
        </w:rPr>
        <w:t>Grading the project’s impact according to the scale</w:t>
      </w:r>
    </w:p>
    <w:p w14:paraId="19A7320E" w14:textId="77777777" w:rsidR="00AC27CE" w:rsidRPr="00AC27CE" w:rsidRDefault="00AC27CE" w:rsidP="009B7C92">
      <w:pPr>
        <w:pStyle w:val="ASIBodyCopy"/>
        <w:rPr>
          <w:rFonts w:eastAsia="Arial"/>
          <w:lang w:val="en-US" w:eastAsia="en-US"/>
        </w:rPr>
      </w:pPr>
      <w:r w:rsidRPr="00AC27CE">
        <w:rPr>
          <w:rFonts w:eastAsia="Arial"/>
          <w:lang w:val="en-US" w:eastAsia="en-US"/>
        </w:rPr>
        <w:t>Little impact; 2- Large impact; 3- Very large impact</w:t>
      </w:r>
    </w:p>
    <w:p w14:paraId="3E37F750" w14:textId="77777777" w:rsidR="00AC27CE" w:rsidRPr="00AC27CE" w:rsidRDefault="00AC27CE" w:rsidP="009B7C92">
      <w:pPr>
        <w:pStyle w:val="ASIBodyCopy"/>
        <w:rPr>
          <w:rFonts w:eastAsia="Arial"/>
          <w:i/>
          <w:lang w:val="vi-VN" w:eastAsia="en-US"/>
        </w:rPr>
      </w:pPr>
      <w:r w:rsidRPr="00AC27CE">
        <w:rPr>
          <w:rFonts w:eastAsia="Arial"/>
          <w:i/>
          <w:lang w:val="en-US" w:eastAsia="en-US"/>
        </w:rPr>
        <w:t>Form of presentation</w:t>
      </w:r>
      <w:r w:rsidRPr="00AC27CE">
        <w:rPr>
          <w:rFonts w:eastAsia="Arial"/>
          <w:i/>
          <w:lang w:val="vi-VN" w:eastAsia="en-US"/>
        </w:rPr>
        <w:t>:</w:t>
      </w:r>
    </w:p>
    <w:p w14:paraId="041782B2" w14:textId="77777777" w:rsidR="00AC27CE" w:rsidRPr="00AC27CE" w:rsidRDefault="00AC27CE" w:rsidP="009B7C92">
      <w:pPr>
        <w:pStyle w:val="ASIBodyCopy"/>
        <w:rPr>
          <w:rFonts w:eastAsia="Arial"/>
          <w:i/>
          <w:sz w:val="10"/>
          <w:lang w:val="vi-VN" w:eastAsia="en-US"/>
        </w:rPr>
      </w:pPr>
    </w:p>
    <w:tbl>
      <w:tblPr>
        <w:tblStyle w:val="TableGrid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20"/>
        <w:gridCol w:w="4720"/>
      </w:tblGrid>
      <w:tr w:rsidR="00AC27CE" w:rsidRPr="00AC27CE" w14:paraId="0A1B9563" w14:textId="77777777" w:rsidTr="00466020">
        <w:tc>
          <w:tcPr>
            <w:tcW w:w="4720" w:type="dxa"/>
          </w:tcPr>
          <w:p w14:paraId="14FD96D9" w14:textId="77777777" w:rsidR="00AC27CE" w:rsidRPr="00AC27CE" w:rsidRDefault="00AC27CE" w:rsidP="009B7C92">
            <w:pPr>
              <w:pStyle w:val="ASIBodyCopy"/>
              <w:rPr>
                <w:szCs w:val="20"/>
              </w:rPr>
            </w:pPr>
            <w:r w:rsidRPr="00AC27CE">
              <w:rPr>
                <w:szCs w:val="20"/>
              </w:rPr>
              <w:t>Positive impact happened</w:t>
            </w:r>
          </w:p>
          <w:p w14:paraId="5F90AE70" w14:textId="77777777" w:rsidR="00AC27CE" w:rsidRPr="00AC27CE" w:rsidRDefault="00AC27CE" w:rsidP="009B7C92">
            <w:pPr>
              <w:pStyle w:val="ASIBodyCopy"/>
              <w:rPr>
                <w:szCs w:val="20"/>
              </w:rPr>
            </w:pPr>
          </w:p>
        </w:tc>
        <w:tc>
          <w:tcPr>
            <w:tcW w:w="4720" w:type="dxa"/>
          </w:tcPr>
          <w:p w14:paraId="4C80F3F3" w14:textId="77777777" w:rsidR="00AC27CE" w:rsidRPr="00AC27CE" w:rsidRDefault="00AC27CE" w:rsidP="009B7C92">
            <w:pPr>
              <w:pStyle w:val="ASIBodyCopy"/>
              <w:rPr>
                <w:szCs w:val="20"/>
              </w:rPr>
            </w:pPr>
            <w:r w:rsidRPr="00AC27CE">
              <w:rPr>
                <w:szCs w:val="20"/>
              </w:rPr>
              <w:t>Negative impact happened</w:t>
            </w:r>
          </w:p>
        </w:tc>
      </w:tr>
      <w:tr w:rsidR="00AC27CE" w:rsidRPr="00AC27CE" w14:paraId="449D35BE" w14:textId="77777777" w:rsidTr="00466020">
        <w:tc>
          <w:tcPr>
            <w:tcW w:w="4720" w:type="dxa"/>
          </w:tcPr>
          <w:p w14:paraId="5F3E9DDA" w14:textId="77777777" w:rsidR="00AC27CE" w:rsidRPr="00AC27CE" w:rsidRDefault="00AC27CE" w:rsidP="009B7C92">
            <w:pPr>
              <w:pStyle w:val="ASIBodyCopy"/>
              <w:rPr>
                <w:szCs w:val="20"/>
              </w:rPr>
            </w:pPr>
            <w:r w:rsidRPr="00AC27CE">
              <w:rPr>
                <w:szCs w:val="20"/>
              </w:rPr>
              <w:t>Positive impact will happen</w:t>
            </w:r>
          </w:p>
          <w:p w14:paraId="003A9874" w14:textId="77777777" w:rsidR="00AC27CE" w:rsidRPr="00AC27CE" w:rsidRDefault="00AC27CE" w:rsidP="009B7C92">
            <w:pPr>
              <w:pStyle w:val="ASIBodyCopy"/>
              <w:rPr>
                <w:szCs w:val="20"/>
              </w:rPr>
            </w:pPr>
          </w:p>
        </w:tc>
        <w:tc>
          <w:tcPr>
            <w:tcW w:w="4720" w:type="dxa"/>
          </w:tcPr>
          <w:p w14:paraId="62F74EF7" w14:textId="77777777" w:rsidR="00AC27CE" w:rsidRPr="00AC27CE" w:rsidRDefault="00AC27CE" w:rsidP="009B7C92">
            <w:pPr>
              <w:pStyle w:val="ASIBodyCopy"/>
              <w:rPr>
                <w:szCs w:val="20"/>
              </w:rPr>
            </w:pPr>
            <w:r w:rsidRPr="00AC27CE">
              <w:rPr>
                <w:szCs w:val="20"/>
              </w:rPr>
              <w:t>Negative impact will happen</w:t>
            </w:r>
          </w:p>
        </w:tc>
      </w:tr>
    </w:tbl>
    <w:p w14:paraId="5E23A458" w14:textId="77777777" w:rsidR="00AC27CE" w:rsidRPr="00AC27CE" w:rsidRDefault="00AC27CE" w:rsidP="009B7C92">
      <w:pPr>
        <w:pStyle w:val="ASIBodyCopy"/>
        <w:rPr>
          <w:rFonts w:eastAsia="Arial"/>
          <w:sz w:val="2"/>
          <w:lang w:val="vi-VN" w:eastAsia="en-US"/>
        </w:rPr>
      </w:pPr>
    </w:p>
    <w:p w14:paraId="1864BA82" w14:textId="77777777" w:rsidR="00AC27CE" w:rsidRPr="00AC27CE" w:rsidRDefault="00AC27CE" w:rsidP="009B7C92">
      <w:pPr>
        <w:pStyle w:val="ASIBodyCopy"/>
        <w:rPr>
          <w:rFonts w:eastAsia="Arial"/>
          <w:sz w:val="2"/>
          <w:lang w:val="en-US" w:eastAsia="en-US"/>
        </w:rPr>
      </w:pPr>
    </w:p>
    <w:p w14:paraId="6B53CE56" w14:textId="77777777" w:rsidR="00AC27CE" w:rsidRPr="00AC27CE" w:rsidRDefault="00AC27CE" w:rsidP="009B7C92">
      <w:pPr>
        <w:pStyle w:val="ASIBodyCopy"/>
        <w:rPr>
          <w:rFonts w:eastAsia="Arial"/>
          <w:sz w:val="8"/>
          <w:lang w:val="en-US" w:eastAsia="en-US"/>
        </w:rPr>
      </w:pPr>
    </w:p>
    <w:p w14:paraId="091FB387" w14:textId="77777777" w:rsidR="00AC27CE" w:rsidRPr="00AC27CE" w:rsidRDefault="00AC27CE" w:rsidP="009B7C92">
      <w:pPr>
        <w:pStyle w:val="ASIBodyCopy"/>
        <w:rPr>
          <w:rFonts w:eastAsia="Arial"/>
          <w:lang w:val="en-US" w:eastAsia="en-US"/>
        </w:rPr>
      </w:pPr>
      <w:r w:rsidRPr="00AC27CE">
        <w:rPr>
          <w:rFonts w:eastAsia="Arial"/>
          <w:lang w:val="en-US" w:eastAsia="en-US"/>
        </w:rPr>
        <w:t>Exercise 3</w:t>
      </w:r>
      <w:r w:rsidRPr="00AC27CE">
        <w:rPr>
          <w:rFonts w:eastAsia="Arial"/>
          <w:lang w:val="vi-VN" w:eastAsia="en-US"/>
        </w:rPr>
        <w:t xml:space="preserve">: </w:t>
      </w:r>
      <w:r w:rsidRPr="00AC27CE">
        <w:rPr>
          <w:rFonts w:eastAsia="Arial"/>
          <w:lang w:val="en-US" w:eastAsia="en-US"/>
        </w:rPr>
        <w:t>The most important change</w:t>
      </w:r>
    </w:p>
    <w:p w14:paraId="2037064E" w14:textId="77777777" w:rsidR="00AC27CE" w:rsidRPr="00AC27CE" w:rsidRDefault="00AC27CE" w:rsidP="009B7C92">
      <w:pPr>
        <w:pStyle w:val="ASIBodyCopy"/>
        <w:rPr>
          <w:rFonts w:eastAsia="Arial"/>
          <w:lang w:val="vi-VN" w:eastAsia="en-US"/>
        </w:rPr>
      </w:pPr>
      <w:r w:rsidRPr="00AC27CE">
        <w:rPr>
          <w:rFonts w:eastAsia="Arial"/>
          <w:i/>
          <w:lang w:val="en-US" w:eastAsia="en-US"/>
        </w:rPr>
        <w:t>Content</w:t>
      </w:r>
      <w:r w:rsidRPr="00AC27CE">
        <w:rPr>
          <w:rFonts w:eastAsia="Arial"/>
          <w:i/>
          <w:lang w:val="vi-VN" w:eastAsia="en-US"/>
        </w:rPr>
        <w:t>:</w:t>
      </w:r>
    </w:p>
    <w:p w14:paraId="79F9A404" w14:textId="77777777" w:rsidR="00AC27CE" w:rsidRPr="00AC27CE" w:rsidRDefault="00AC27CE" w:rsidP="009B7C92">
      <w:pPr>
        <w:pStyle w:val="ASIBodyCopy"/>
        <w:rPr>
          <w:rFonts w:eastAsia="Arial"/>
          <w:lang w:val="vi-VN" w:eastAsia="en-US"/>
        </w:rPr>
      </w:pPr>
      <w:r w:rsidRPr="00AC27CE">
        <w:rPr>
          <w:rFonts w:eastAsia="Arial"/>
          <w:lang w:val="en-US" w:eastAsia="en-US"/>
        </w:rPr>
        <w:t>Each participant tell the story of change after having the Project</w:t>
      </w:r>
    </w:p>
    <w:p w14:paraId="79162ACE" w14:textId="77777777" w:rsidR="00AC27CE" w:rsidRPr="00AC27CE" w:rsidRDefault="00AC27CE" w:rsidP="009B7C92">
      <w:pPr>
        <w:pStyle w:val="ASIBodyCopy"/>
        <w:rPr>
          <w:rFonts w:eastAsia="Arial"/>
          <w:lang w:val="vi-VN" w:eastAsia="en-US"/>
        </w:rPr>
      </w:pPr>
      <w:r w:rsidRPr="00AC27CE">
        <w:rPr>
          <w:rFonts w:eastAsia="Arial"/>
          <w:lang w:val="en-US" w:eastAsia="en-US"/>
        </w:rPr>
        <w:t>Each write their stories in 1 colour card</w:t>
      </w:r>
    </w:p>
    <w:p w14:paraId="62751CB1" w14:textId="77777777" w:rsidR="00AC27CE" w:rsidRPr="00AC27CE" w:rsidRDefault="00AC27CE" w:rsidP="009B7C92">
      <w:pPr>
        <w:pStyle w:val="ASIBodyCopy"/>
        <w:rPr>
          <w:rFonts w:eastAsia="Arial"/>
          <w:lang w:val="vi-VN" w:eastAsia="en-US"/>
        </w:rPr>
      </w:pPr>
      <w:r w:rsidRPr="00AC27CE">
        <w:rPr>
          <w:rFonts w:eastAsia="Arial"/>
          <w:lang w:val="en-US" w:eastAsia="en-US"/>
        </w:rPr>
        <w:t>Can ask the participant to talk about the story</w:t>
      </w:r>
      <w:r w:rsidRPr="00AC27CE">
        <w:rPr>
          <w:rFonts w:eastAsia="Arial"/>
          <w:lang w:val="vi-VN" w:eastAsia="en-US"/>
        </w:rPr>
        <w:t xml:space="preserve"> </w:t>
      </w:r>
    </w:p>
    <w:p w14:paraId="41DA95E1" w14:textId="77777777" w:rsidR="00AC27CE" w:rsidRPr="00AC27CE" w:rsidRDefault="00AC27CE" w:rsidP="009B7C92">
      <w:pPr>
        <w:pStyle w:val="ASIBodyCopy"/>
        <w:rPr>
          <w:rFonts w:eastAsia="Arial"/>
          <w:i/>
          <w:lang w:val="vi-VN" w:eastAsia="en-US"/>
        </w:rPr>
      </w:pPr>
      <w:r w:rsidRPr="00AC27CE">
        <w:rPr>
          <w:rFonts w:eastAsia="Arial"/>
          <w:lang w:val="en-US" w:eastAsia="en-US"/>
        </w:rPr>
        <w:t>Notes of content: change about household livelihood, awareness, change about the access to services, changes about the transportation, living conditions and living standard of the household …</w:t>
      </w:r>
    </w:p>
    <w:p w14:paraId="79B4C1EF" w14:textId="77777777" w:rsidR="00AC27CE" w:rsidRPr="00AC27CE" w:rsidRDefault="00AC27CE" w:rsidP="009B7C92">
      <w:pPr>
        <w:pStyle w:val="ASIBodyCopy"/>
        <w:rPr>
          <w:rFonts w:eastAsia="Arial"/>
          <w:i/>
          <w:lang w:val="vi-VN" w:eastAsia="en-US"/>
        </w:rPr>
      </w:pPr>
      <w:r w:rsidRPr="00AC27CE">
        <w:rPr>
          <w:rFonts w:eastAsia="Arial"/>
          <w:i/>
          <w:lang w:val="en-US" w:eastAsia="en-US"/>
        </w:rPr>
        <w:t>Colour card</w:t>
      </w:r>
    </w:p>
    <w:tbl>
      <w:tblPr>
        <w:tblStyle w:val="TableGrid2"/>
        <w:tblW w:w="0" w:type="auto"/>
        <w:tblLook w:val="04A0" w:firstRow="1" w:lastRow="0" w:firstColumn="1" w:lastColumn="0" w:noHBand="0" w:noVBand="1"/>
      </w:tblPr>
      <w:tblGrid>
        <w:gridCol w:w="9736"/>
      </w:tblGrid>
      <w:tr w:rsidR="00AC27CE" w:rsidRPr="00AC27CE" w14:paraId="6A46860F" w14:textId="77777777" w:rsidTr="00466020">
        <w:trPr>
          <w:trHeight w:val="1763"/>
        </w:trPr>
        <w:tc>
          <w:tcPr>
            <w:tcW w:w="9576" w:type="dxa"/>
          </w:tcPr>
          <w:p w14:paraId="2680EEED" w14:textId="77777777" w:rsidR="00AC27CE" w:rsidRPr="00AC27CE" w:rsidRDefault="00AC27CE" w:rsidP="009B7C92">
            <w:pPr>
              <w:pStyle w:val="ASIBodyCopy"/>
              <w:rPr>
                <w:szCs w:val="20"/>
              </w:rPr>
            </w:pPr>
            <w:r w:rsidRPr="00AC27CE">
              <w:rPr>
                <w:szCs w:val="20"/>
              </w:rPr>
              <w:t>Name: Nguyen Van A</w:t>
            </w:r>
          </w:p>
          <w:p w14:paraId="3B5AD2BD" w14:textId="77777777" w:rsidR="00AC27CE" w:rsidRPr="00AC27CE" w:rsidRDefault="00AC27CE" w:rsidP="009B7C92">
            <w:pPr>
              <w:pStyle w:val="ASIBodyCopy"/>
              <w:rPr>
                <w:szCs w:val="20"/>
              </w:rPr>
            </w:pPr>
            <w:r w:rsidRPr="00AC27CE">
              <w:rPr>
                <w:szCs w:val="20"/>
              </w:rPr>
              <w:t>Address:</w:t>
            </w:r>
          </w:p>
          <w:p w14:paraId="265371EE" w14:textId="77777777" w:rsidR="00AC27CE" w:rsidRPr="00AC27CE" w:rsidRDefault="00AC27CE" w:rsidP="009B7C92">
            <w:pPr>
              <w:pStyle w:val="ASIBodyCopy"/>
              <w:rPr>
                <w:szCs w:val="20"/>
              </w:rPr>
            </w:pPr>
            <w:r w:rsidRPr="00AC27CE">
              <w:rPr>
                <w:szCs w:val="20"/>
              </w:rPr>
              <w:t>Story of change: …………………………………………………………………………………………………………….………………………………………………………………………………………………………………………………………………………………………………………………………………………………………………………………………………..…………………….……………………………………………………………………………………………………………………..………………………………………………………………………………….………………………………………………………..…………………………………………...…………………………………………………………………………………………………….</w:t>
            </w:r>
          </w:p>
        </w:tc>
      </w:tr>
    </w:tbl>
    <w:p w14:paraId="2E91DC0B" w14:textId="77777777" w:rsidR="00AC27CE" w:rsidRPr="00AC27CE" w:rsidRDefault="00AC27CE" w:rsidP="009B7C92">
      <w:pPr>
        <w:pStyle w:val="ASIBodyCopy"/>
        <w:rPr>
          <w:rFonts w:eastAsia="Arial"/>
          <w:sz w:val="4"/>
          <w:lang w:val="en-US" w:eastAsia="en-US"/>
        </w:rPr>
      </w:pPr>
    </w:p>
    <w:p w14:paraId="2CB36FBC" w14:textId="77777777" w:rsidR="00AC27CE" w:rsidRPr="00AC27CE" w:rsidRDefault="00AC27CE" w:rsidP="009B7C92">
      <w:pPr>
        <w:pStyle w:val="ASIBodyCopy"/>
        <w:rPr>
          <w:color w:val="1F3864"/>
          <w:sz w:val="26"/>
          <w:szCs w:val="26"/>
          <w:lang w:val="en-US" w:eastAsia="en-US"/>
        </w:rPr>
      </w:pPr>
      <w:r w:rsidRPr="00AC27CE">
        <w:rPr>
          <w:rFonts w:eastAsia="Arial"/>
          <w:lang w:val="en-US" w:eastAsia="en-US"/>
        </w:rPr>
        <w:br w:type="page"/>
      </w:r>
    </w:p>
    <w:p w14:paraId="7AD23BB0" w14:textId="4C0396A1" w:rsidR="00AC27CE" w:rsidRPr="00AC27CE" w:rsidRDefault="00AC27CE" w:rsidP="009B7C92">
      <w:pPr>
        <w:pStyle w:val="ASIBodyCopy"/>
        <w:rPr>
          <w:caps/>
          <w:color w:val="1F3864"/>
          <w:szCs w:val="26"/>
          <w:lang w:val="en-US" w:eastAsia="en-US"/>
        </w:rPr>
      </w:pPr>
      <w:bookmarkStart w:id="134" w:name="_Toc477433213"/>
      <w:r w:rsidRPr="00AC27CE">
        <w:rPr>
          <w:caps/>
          <w:color w:val="1F3864"/>
          <w:szCs w:val="26"/>
          <w:lang w:val="en-US" w:eastAsia="en-US"/>
        </w:rPr>
        <w:lastRenderedPageBreak/>
        <w:t>In-depth interview with the shop-keeper near the ferry (including hawker)</w:t>
      </w:r>
      <w:bookmarkEnd w:id="134"/>
    </w:p>
    <w:p w14:paraId="6E48B836"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A. </w:t>
      </w:r>
      <w:r w:rsidRPr="00AC27CE">
        <w:rPr>
          <w:rFonts w:eastAsia="Arial"/>
          <w:lang w:val="en-US" w:eastAsia="en-US"/>
        </w:rPr>
        <w:t>Informant’s information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7036"/>
      </w:tblGrid>
      <w:tr w:rsidR="00AC27CE" w:rsidRPr="00AC27CE" w14:paraId="472AD318" w14:textId="77777777" w:rsidTr="00466020">
        <w:tc>
          <w:tcPr>
            <w:tcW w:w="2414" w:type="dxa"/>
          </w:tcPr>
          <w:p w14:paraId="76CFD165" w14:textId="77777777" w:rsidR="00AC27CE" w:rsidRPr="00AC27CE" w:rsidRDefault="00AC27CE" w:rsidP="009B7C92">
            <w:pPr>
              <w:pStyle w:val="ASIBodyCopy"/>
              <w:rPr>
                <w:sz w:val="22"/>
              </w:rPr>
            </w:pPr>
            <w:r w:rsidRPr="00AC27CE">
              <w:rPr>
                <w:sz w:val="22"/>
              </w:rPr>
              <w:t>Full name:</w:t>
            </w:r>
          </w:p>
        </w:tc>
        <w:tc>
          <w:tcPr>
            <w:tcW w:w="7036" w:type="dxa"/>
          </w:tcPr>
          <w:p w14:paraId="1DA1118B" w14:textId="77777777" w:rsidR="00AC27CE" w:rsidRPr="00AC27CE" w:rsidRDefault="00AC27CE" w:rsidP="009B7C92">
            <w:pPr>
              <w:pStyle w:val="ASIBodyCopy"/>
              <w:rPr>
                <w:sz w:val="22"/>
              </w:rPr>
            </w:pPr>
            <w:r w:rsidRPr="00AC27CE">
              <w:rPr>
                <w:sz w:val="22"/>
              </w:rPr>
              <w:t>…………………………………………………………………………………</w:t>
            </w:r>
          </w:p>
        </w:tc>
      </w:tr>
      <w:tr w:rsidR="00AC27CE" w:rsidRPr="00AC27CE" w14:paraId="1A763DFA" w14:textId="77777777" w:rsidTr="00466020">
        <w:tc>
          <w:tcPr>
            <w:tcW w:w="2414" w:type="dxa"/>
          </w:tcPr>
          <w:p w14:paraId="50F11224" w14:textId="77777777" w:rsidR="00AC27CE" w:rsidRPr="00AC27CE" w:rsidRDefault="00AC27CE" w:rsidP="009B7C92">
            <w:pPr>
              <w:pStyle w:val="ASIBodyCopy"/>
              <w:rPr>
                <w:sz w:val="22"/>
              </w:rPr>
            </w:pPr>
            <w:r w:rsidRPr="00AC27CE">
              <w:rPr>
                <w:sz w:val="22"/>
              </w:rPr>
              <w:t>Gender (Cross X)</w:t>
            </w:r>
          </w:p>
        </w:tc>
        <w:tc>
          <w:tcPr>
            <w:tcW w:w="7036" w:type="dxa"/>
          </w:tcPr>
          <w:p w14:paraId="4B51C16D" w14:textId="77777777" w:rsidR="00AC27CE" w:rsidRPr="00AC27CE" w:rsidRDefault="00AC27CE" w:rsidP="009B7C92">
            <w:pPr>
              <w:pStyle w:val="ASIBodyCopy"/>
              <w:rPr>
                <w:sz w:val="22"/>
              </w:rPr>
            </w:pPr>
            <w:r w:rsidRPr="00AC27CE">
              <w:rPr>
                <w:sz w:val="22"/>
              </w:rPr>
              <w:t>Male: ………………..Female: …………………..Other: …………………….</w:t>
            </w:r>
          </w:p>
        </w:tc>
      </w:tr>
      <w:tr w:rsidR="00AC27CE" w:rsidRPr="00AC27CE" w14:paraId="09FBC2A8" w14:textId="77777777" w:rsidTr="00466020">
        <w:tc>
          <w:tcPr>
            <w:tcW w:w="2414" w:type="dxa"/>
          </w:tcPr>
          <w:p w14:paraId="45346F52" w14:textId="77777777" w:rsidR="00AC27CE" w:rsidRPr="00AC27CE" w:rsidRDefault="00AC27CE" w:rsidP="009B7C92">
            <w:pPr>
              <w:pStyle w:val="ASIBodyCopy"/>
              <w:rPr>
                <w:sz w:val="22"/>
              </w:rPr>
            </w:pPr>
            <w:r w:rsidRPr="00AC27CE">
              <w:rPr>
                <w:sz w:val="22"/>
              </w:rPr>
              <w:t xml:space="preserve">Ethnicity: </w:t>
            </w:r>
          </w:p>
        </w:tc>
        <w:tc>
          <w:tcPr>
            <w:tcW w:w="7036" w:type="dxa"/>
          </w:tcPr>
          <w:p w14:paraId="079F6BEB" w14:textId="77777777" w:rsidR="00AC27CE" w:rsidRPr="00AC27CE" w:rsidRDefault="00AC27CE" w:rsidP="009B7C92">
            <w:pPr>
              <w:pStyle w:val="ASIBodyCopy"/>
              <w:rPr>
                <w:sz w:val="22"/>
              </w:rPr>
            </w:pPr>
            <w:r w:rsidRPr="00AC27CE">
              <w:rPr>
                <w:sz w:val="22"/>
              </w:rPr>
              <w:t>…………………………………………………………………………………</w:t>
            </w:r>
          </w:p>
        </w:tc>
      </w:tr>
      <w:tr w:rsidR="00AC27CE" w:rsidRPr="00AC27CE" w14:paraId="27D617E2" w14:textId="77777777" w:rsidTr="00466020">
        <w:tc>
          <w:tcPr>
            <w:tcW w:w="2414" w:type="dxa"/>
          </w:tcPr>
          <w:p w14:paraId="1A6767EC" w14:textId="77777777" w:rsidR="00AC27CE" w:rsidRPr="00AC27CE" w:rsidRDefault="00AC27CE" w:rsidP="009B7C92">
            <w:pPr>
              <w:pStyle w:val="ASIBodyCopy"/>
              <w:rPr>
                <w:sz w:val="22"/>
              </w:rPr>
            </w:pPr>
            <w:r w:rsidRPr="00AC27CE">
              <w:rPr>
                <w:sz w:val="22"/>
              </w:rPr>
              <w:t>Job:</w:t>
            </w:r>
          </w:p>
          <w:p w14:paraId="0C0A87C1" w14:textId="77777777" w:rsidR="00AC27CE" w:rsidRPr="00AC27CE" w:rsidRDefault="00AC27CE" w:rsidP="009B7C92">
            <w:pPr>
              <w:pStyle w:val="ASIBodyCopy"/>
              <w:rPr>
                <w:sz w:val="22"/>
              </w:rPr>
            </w:pPr>
            <w:r w:rsidRPr="00AC27CE">
              <w:rPr>
                <w:sz w:val="22"/>
              </w:rPr>
              <w:t>Phone number:</w:t>
            </w:r>
          </w:p>
        </w:tc>
        <w:tc>
          <w:tcPr>
            <w:tcW w:w="7036" w:type="dxa"/>
          </w:tcPr>
          <w:p w14:paraId="0B06A160" w14:textId="77777777" w:rsidR="00AC27CE" w:rsidRPr="00AC27CE" w:rsidRDefault="00AC27CE" w:rsidP="009B7C92">
            <w:pPr>
              <w:pStyle w:val="ASIBodyCopy"/>
              <w:rPr>
                <w:sz w:val="22"/>
              </w:rPr>
            </w:pPr>
            <w:r w:rsidRPr="00AC27CE">
              <w:rPr>
                <w:sz w:val="22"/>
              </w:rPr>
              <w:t>…………………………………………………………………………………</w:t>
            </w:r>
          </w:p>
          <w:p w14:paraId="1869A470" w14:textId="77777777" w:rsidR="00AC27CE" w:rsidRPr="00AC27CE" w:rsidRDefault="00AC27CE" w:rsidP="009B7C92">
            <w:pPr>
              <w:pStyle w:val="ASIBodyCopy"/>
              <w:rPr>
                <w:sz w:val="22"/>
              </w:rPr>
            </w:pPr>
            <w:r w:rsidRPr="00AC27CE">
              <w:rPr>
                <w:sz w:val="22"/>
              </w:rPr>
              <w:t>…………………………………………………………………………………</w:t>
            </w:r>
          </w:p>
        </w:tc>
      </w:tr>
    </w:tbl>
    <w:p w14:paraId="5B5EFF9C" w14:textId="77777777" w:rsidR="00AC27CE" w:rsidRPr="00AC27CE" w:rsidRDefault="00AC27CE" w:rsidP="009B7C92">
      <w:pPr>
        <w:pStyle w:val="ASIBodyCopy"/>
        <w:rPr>
          <w:rFonts w:eastAsia="Arial"/>
          <w:lang w:val="en-US" w:eastAsia="en-US"/>
        </w:rPr>
      </w:pPr>
      <w:r w:rsidRPr="00AC27CE">
        <w:rPr>
          <w:rFonts w:eastAsia="Arial"/>
          <w:lang w:val="en-US" w:eastAsia="en-US"/>
        </w:rPr>
        <w:t>B. Interview focus</w:t>
      </w:r>
    </w:p>
    <w:p w14:paraId="6680DA96" w14:textId="77777777" w:rsidR="00AC27CE" w:rsidRPr="00AC27CE" w:rsidRDefault="00AC27CE" w:rsidP="009B7C92">
      <w:pPr>
        <w:pStyle w:val="ASIBodyCopy"/>
        <w:rPr>
          <w:rFonts w:eastAsia="Arial"/>
          <w:lang w:val="en-US" w:eastAsia="en-US"/>
        </w:rPr>
      </w:pPr>
      <w:r w:rsidRPr="00AC27CE">
        <w:rPr>
          <w:rFonts w:eastAsia="Arial"/>
          <w:lang w:val="en-US" w:eastAsia="en-US"/>
        </w:rPr>
        <w:t>Basic information of the household</w:t>
      </w:r>
    </w:p>
    <w:p w14:paraId="784EA14D" w14:textId="77777777" w:rsidR="00AC27CE" w:rsidRPr="00AC27CE" w:rsidRDefault="00AC27CE" w:rsidP="009B7C92">
      <w:pPr>
        <w:pStyle w:val="ASIBodyCopy"/>
        <w:rPr>
          <w:rFonts w:eastAsia="Arial"/>
          <w:lang w:val="en-US" w:eastAsia="en-US"/>
        </w:rPr>
      </w:pPr>
      <w:r w:rsidRPr="00AC27CE">
        <w:rPr>
          <w:rFonts w:eastAsia="Arial"/>
          <w:lang w:val="en-US" w:eastAsia="en-US"/>
        </w:rPr>
        <w:t>Awareness and participation of household in the project activities</w:t>
      </w:r>
    </w:p>
    <w:p w14:paraId="7B8F0DFD" w14:textId="77777777" w:rsidR="00AC27CE" w:rsidRPr="00AC27CE" w:rsidRDefault="00AC27CE" w:rsidP="009B7C92">
      <w:pPr>
        <w:pStyle w:val="ASIBodyCopy"/>
        <w:rPr>
          <w:rFonts w:eastAsia="Arial"/>
          <w:lang w:val="en-US" w:eastAsia="en-US"/>
        </w:rPr>
      </w:pPr>
      <w:r w:rsidRPr="00AC27CE">
        <w:rPr>
          <w:rFonts w:eastAsia="Arial"/>
          <w:lang w:val="en-US" w:eastAsia="en-US"/>
        </w:rPr>
        <w:t>Evaluation of project supports</w:t>
      </w:r>
    </w:p>
    <w:p w14:paraId="3A18AF67" w14:textId="77777777" w:rsidR="00AC27CE" w:rsidRPr="00AC27CE" w:rsidRDefault="00AC27CE" w:rsidP="009B7C92">
      <w:pPr>
        <w:pStyle w:val="ASIBodyCopy"/>
        <w:rPr>
          <w:rFonts w:eastAsia="Arial"/>
          <w:lang w:val="en-US" w:eastAsia="en-US"/>
        </w:rPr>
      </w:pPr>
      <w:r w:rsidRPr="00AC27CE">
        <w:rPr>
          <w:rFonts w:eastAsia="Arial"/>
          <w:lang w:val="en-US" w:eastAsia="en-US"/>
        </w:rPr>
        <w:t>Opinion of potential impact brought about by the project</w:t>
      </w:r>
    </w:p>
    <w:p w14:paraId="600DCC12" w14:textId="77777777" w:rsidR="00AC27CE" w:rsidRPr="00AC27CE" w:rsidRDefault="00AC27CE" w:rsidP="009B7C92">
      <w:pPr>
        <w:pStyle w:val="ASIBodyCopy"/>
        <w:rPr>
          <w:rFonts w:eastAsia="Arial"/>
          <w:lang w:val="en-US" w:eastAsia="en-US"/>
        </w:rPr>
      </w:pPr>
      <w:r w:rsidRPr="00AC27CE">
        <w:rPr>
          <w:rFonts w:eastAsia="Arial"/>
          <w:lang w:val="en-US" w:eastAsia="en-US"/>
        </w:rPr>
        <w:t>Recommendations/other opinions of the informant</w:t>
      </w:r>
    </w:p>
    <w:p w14:paraId="0C5ABD96"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C. Main questions </w:t>
      </w:r>
    </w:p>
    <w:p w14:paraId="1027DE50" w14:textId="77777777" w:rsidR="00AC27CE" w:rsidRPr="00AC27CE" w:rsidRDefault="00AC27CE" w:rsidP="009B7C92">
      <w:pPr>
        <w:pStyle w:val="ASIBodyCopy"/>
        <w:rPr>
          <w:rFonts w:eastAsia="Arial"/>
          <w:i/>
          <w:sz w:val="4"/>
          <w:lang w:val="en-US" w:eastAsia="en-US"/>
        </w:rPr>
      </w:pPr>
      <w:r w:rsidRPr="00AC27CE">
        <w:rPr>
          <w:rFonts w:eastAsia="Arial"/>
          <w:i/>
          <w:lang w:val="vi-VN" w:eastAsia="en-US"/>
        </w:rPr>
        <w:t>(Interviewers can add more questions, but must ask all following questions)</w:t>
      </w:r>
    </w:p>
    <w:tbl>
      <w:tblPr>
        <w:tblStyle w:val="TableGrid2"/>
        <w:tblW w:w="9535" w:type="dxa"/>
        <w:tblLook w:val="04A0" w:firstRow="1" w:lastRow="0" w:firstColumn="1" w:lastColumn="0" w:noHBand="0" w:noVBand="1"/>
      </w:tblPr>
      <w:tblGrid>
        <w:gridCol w:w="1075"/>
        <w:gridCol w:w="8460"/>
      </w:tblGrid>
      <w:tr w:rsidR="00AC27CE" w:rsidRPr="00AC27CE" w14:paraId="5884E250" w14:textId="77777777" w:rsidTr="00466020">
        <w:tc>
          <w:tcPr>
            <w:tcW w:w="1075" w:type="dxa"/>
          </w:tcPr>
          <w:p w14:paraId="64886D17" w14:textId="77777777" w:rsidR="00AC27CE" w:rsidRPr="00AC27CE" w:rsidRDefault="00AC27CE" w:rsidP="009B7C92">
            <w:pPr>
              <w:pStyle w:val="ASIBodyCopy"/>
              <w:rPr>
                <w:szCs w:val="20"/>
              </w:rPr>
            </w:pPr>
            <w:r w:rsidRPr="00AC27CE">
              <w:rPr>
                <w:szCs w:val="20"/>
              </w:rPr>
              <w:t>No</w:t>
            </w:r>
          </w:p>
        </w:tc>
        <w:tc>
          <w:tcPr>
            <w:tcW w:w="8460" w:type="dxa"/>
          </w:tcPr>
          <w:p w14:paraId="60CDF6E0" w14:textId="77777777" w:rsidR="00AC27CE" w:rsidRPr="00AC27CE" w:rsidRDefault="00AC27CE" w:rsidP="009B7C92">
            <w:pPr>
              <w:pStyle w:val="ASIBodyCopy"/>
              <w:rPr>
                <w:szCs w:val="20"/>
              </w:rPr>
            </w:pPr>
            <w:r w:rsidRPr="00AC27CE">
              <w:rPr>
                <w:szCs w:val="20"/>
              </w:rPr>
              <w:t>Questions</w:t>
            </w:r>
          </w:p>
        </w:tc>
      </w:tr>
      <w:tr w:rsidR="00AC27CE" w:rsidRPr="00AC27CE" w14:paraId="688B8A36" w14:textId="77777777" w:rsidTr="00466020">
        <w:tc>
          <w:tcPr>
            <w:tcW w:w="1075" w:type="dxa"/>
          </w:tcPr>
          <w:p w14:paraId="7CEB0953" w14:textId="77777777" w:rsidR="00AC27CE" w:rsidRPr="00AC27CE" w:rsidRDefault="00AC27CE" w:rsidP="009B7C92">
            <w:pPr>
              <w:pStyle w:val="ASIBodyCopy"/>
              <w:rPr>
                <w:szCs w:val="20"/>
              </w:rPr>
            </w:pPr>
          </w:p>
        </w:tc>
        <w:tc>
          <w:tcPr>
            <w:tcW w:w="8460" w:type="dxa"/>
          </w:tcPr>
          <w:p w14:paraId="5FD1B56E" w14:textId="77777777" w:rsidR="00AC27CE" w:rsidRPr="00AC27CE" w:rsidRDefault="00AC27CE" w:rsidP="009B7C92">
            <w:pPr>
              <w:pStyle w:val="ASIBodyCopy"/>
              <w:rPr>
                <w:szCs w:val="20"/>
              </w:rPr>
            </w:pPr>
            <w:r w:rsidRPr="00AC27CE">
              <w:rPr>
                <w:szCs w:val="20"/>
              </w:rPr>
              <w:t>Basic information of the household (Ethnicity, household size, number of female, number of member in labour age, occupation)</w:t>
            </w:r>
          </w:p>
          <w:p w14:paraId="0B2A159B" w14:textId="77777777" w:rsidR="00AC27CE" w:rsidRPr="00AC27CE" w:rsidRDefault="00AC27CE" w:rsidP="009B7C92">
            <w:pPr>
              <w:pStyle w:val="ASIBodyCopy"/>
              <w:rPr>
                <w:szCs w:val="20"/>
              </w:rPr>
            </w:pPr>
          </w:p>
        </w:tc>
      </w:tr>
      <w:tr w:rsidR="00AC27CE" w:rsidRPr="00AC27CE" w14:paraId="4BF28074" w14:textId="77777777" w:rsidTr="00466020">
        <w:tc>
          <w:tcPr>
            <w:tcW w:w="1075" w:type="dxa"/>
          </w:tcPr>
          <w:p w14:paraId="4C422E94" w14:textId="77777777" w:rsidR="00AC27CE" w:rsidRPr="00AC27CE" w:rsidRDefault="00AC27CE" w:rsidP="009B7C92">
            <w:pPr>
              <w:pStyle w:val="ASIBodyCopy"/>
              <w:rPr>
                <w:szCs w:val="20"/>
              </w:rPr>
            </w:pPr>
          </w:p>
        </w:tc>
        <w:tc>
          <w:tcPr>
            <w:tcW w:w="8460" w:type="dxa"/>
          </w:tcPr>
          <w:p w14:paraId="2201D25D" w14:textId="77777777" w:rsidR="00AC27CE" w:rsidRPr="00AC27CE" w:rsidRDefault="00AC27CE" w:rsidP="009B7C92">
            <w:pPr>
              <w:pStyle w:val="ASIBodyCopy"/>
              <w:rPr>
                <w:szCs w:val="20"/>
              </w:rPr>
            </w:pPr>
            <w:r w:rsidRPr="00AC27CE">
              <w:rPr>
                <w:szCs w:val="20"/>
              </w:rPr>
              <w:t>Business situation of the household:</w:t>
            </w:r>
          </w:p>
          <w:p w14:paraId="3AEFF128" w14:textId="77777777" w:rsidR="00AC27CE" w:rsidRPr="00AC27CE" w:rsidRDefault="00AC27CE" w:rsidP="009B7C92">
            <w:pPr>
              <w:pStyle w:val="ASIBodyCopy"/>
              <w:rPr>
                <w:szCs w:val="20"/>
              </w:rPr>
            </w:pPr>
            <w:r w:rsidRPr="00AC27CE">
              <w:rPr>
                <w:szCs w:val="20"/>
              </w:rPr>
              <w:t>Describe the household business</w:t>
            </w:r>
          </w:p>
          <w:p w14:paraId="22036E4A" w14:textId="77777777" w:rsidR="00AC27CE" w:rsidRPr="00AC27CE" w:rsidRDefault="00AC27CE" w:rsidP="009B7C92">
            <w:pPr>
              <w:pStyle w:val="ASIBodyCopy"/>
              <w:rPr>
                <w:szCs w:val="20"/>
              </w:rPr>
            </w:pPr>
            <w:r w:rsidRPr="00AC27CE">
              <w:rPr>
                <w:szCs w:val="20"/>
              </w:rPr>
              <w:t>Are there any changes with regards to the business activities of the household when Cao Lanh Bridge come into operation? If yes, how are the changes?</w:t>
            </w:r>
          </w:p>
          <w:p w14:paraId="78AACFCA" w14:textId="77777777" w:rsidR="00AC27CE" w:rsidRPr="00AC27CE" w:rsidRDefault="00AC27CE" w:rsidP="009B7C92">
            <w:pPr>
              <w:pStyle w:val="ASIBodyCopy"/>
              <w:rPr>
                <w:szCs w:val="20"/>
              </w:rPr>
            </w:pPr>
          </w:p>
        </w:tc>
      </w:tr>
      <w:tr w:rsidR="00AC27CE" w:rsidRPr="00AC27CE" w14:paraId="70C0997A" w14:textId="77777777" w:rsidTr="00466020">
        <w:tc>
          <w:tcPr>
            <w:tcW w:w="1075" w:type="dxa"/>
          </w:tcPr>
          <w:p w14:paraId="3136B696" w14:textId="77777777" w:rsidR="00AC27CE" w:rsidRPr="00AC27CE" w:rsidRDefault="00AC27CE" w:rsidP="009B7C92">
            <w:pPr>
              <w:pStyle w:val="ASIBodyCopy"/>
              <w:rPr>
                <w:szCs w:val="20"/>
              </w:rPr>
            </w:pPr>
          </w:p>
        </w:tc>
        <w:tc>
          <w:tcPr>
            <w:tcW w:w="8460" w:type="dxa"/>
          </w:tcPr>
          <w:p w14:paraId="1B07672B" w14:textId="77777777" w:rsidR="00AC27CE" w:rsidRPr="00AC27CE" w:rsidRDefault="00AC27CE" w:rsidP="009B7C92">
            <w:pPr>
              <w:pStyle w:val="ASIBodyCopy"/>
              <w:rPr>
                <w:szCs w:val="20"/>
              </w:rPr>
            </w:pPr>
            <w:r w:rsidRPr="00AC27CE">
              <w:rPr>
                <w:szCs w:val="20"/>
              </w:rPr>
              <w:t>Awareness and the participation of resettled household in the project activities</w:t>
            </w:r>
          </w:p>
          <w:p w14:paraId="060DABD3" w14:textId="77777777" w:rsidR="00AC27CE" w:rsidRPr="00AC27CE" w:rsidRDefault="00AC27CE" w:rsidP="009B7C92">
            <w:pPr>
              <w:pStyle w:val="ASIBodyCopy"/>
              <w:rPr>
                <w:szCs w:val="20"/>
              </w:rPr>
            </w:pPr>
            <w:r w:rsidRPr="00AC27CE">
              <w:rPr>
                <w:szCs w:val="20"/>
              </w:rPr>
              <w:t>Do you know about CLBP? What information do you know about CLBP? From which information channel?</w:t>
            </w:r>
          </w:p>
          <w:p w14:paraId="558570E7" w14:textId="77777777" w:rsidR="00AC27CE" w:rsidRPr="00AC27CE" w:rsidRDefault="00AC27CE" w:rsidP="009B7C92">
            <w:pPr>
              <w:pStyle w:val="ASIBodyCopy"/>
              <w:rPr>
                <w:szCs w:val="20"/>
              </w:rPr>
            </w:pPr>
            <w:r w:rsidRPr="00AC27CE">
              <w:rPr>
                <w:szCs w:val="20"/>
              </w:rPr>
              <w:t>Do you or other household members participate in the project activities? If yes, at which participation level?</w:t>
            </w:r>
          </w:p>
          <w:p w14:paraId="7B49310B" w14:textId="77777777" w:rsidR="00AC27CE" w:rsidRPr="00AC27CE" w:rsidRDefault="00AC27CE" w:rsidP="009B7C92">
            <w:pPr>
              <w:pStyle w:val="ASIBodyCopy"/>
              <w:rPr>
                <w:szCs w:val="20"/>
              </w:rPr>
            </w:pPr>
            <w:r w:rsidRPr="00AC27CE">
              <w:rPr>
                <w:szCs w:val="20"/>
              </w:rPr>
              <w:t>Informed about the project activities and progress</w:t>
            </w:r>
          </w:p>
          <w:p w14:paraId="41EB7F1D" w14:textId="77777777" w:rsidR="00AC27CE" w:rsidRPr="00AC27CE" w:rsidRDefault="00AC27CE" w:rsidP="009B7C92">
            <w:pPr>
              <w:pStyle w:val="ASIBodyCopy"/>
              <w:rPr>
                <w:szCs w:val="20"/>
              </w:rPr>
            </w:pPr>
            <w:r w:rsidRPr="00AC27CE">
              <w:rPr>
                <w:szCs w:val="20"/>
              </w:rPr>
              <w:t>Consultation in the plan making for the construction of the bridge</w:t>
            </w:r>
          </w:p>
          <w:p w14:paraId="027848CA" w14:textId="77777777" w:rsidR="00AC27CE" w:rsidRPr="00AC27CE" w:rsidRDefault="00AC27CE" w:rsidP="009B7C92">
            <w:pPr>
              <w:pStyle w:val="ASIBodyCopy"/>
              <w:rPr>
                <w:szCs w:val="20"/>
              </w:rPr>
            </w:pPr>
            <w:r w:rsidRPr="00AC27CE">
              <w:rPr>
                <w:szCs w:val="20"/>
              </w:rPr>
              <w:t>Consultation in the process of support design for affected household</w:t>
            </w:r>
          </w:p>
          <w:p w14:paraId="5B8D2B46" w14:textId="77777777" w:rsidR="00AC27CE" w:rsidRPr="00AC27CE" w:rsidRDefault="00AC27CE" w:rsidP="009B7C92">
            <w:pPr>
              <w:pStyle w:val="ASIBodyCopy"/>
              <w:rPr>
                <w:szCs w:val="20"/>
              </w:rPr>
            </w:pPr>
            <w:r w:rsidRPr="00AC27CE">
              <w:rPr>
                <w:szCs w:val="20"/>
              </w:rPr>
              <w:t>Participate in the support activities</w:t>
            </w:r>
          </w:p>
          <w:p w14:paraId="51C1F79E" w14:textId="77777777" w:rsidR="00AC27CE" w:rsidRPr="00AC27CE" w:rsidRDefault="00AC27CE" w:rsidP="009B7C92">
            <w:pPr>
              <w:pStyle w:val="ASIBodyCopy"/>
              <w:rPr>
                <w:szCs w:val="20"/>
              </w:rPr>
            </w:pPr>
            <w:r w:rsidRPr="00AC27CE">
              <w:rPr>
                <w:szCs w:val="20"/>
              </w:rPr>
              <w:t>Participate in the pre-construction study</w:t>
            </w:r>
          </w:p>
          <w:p w14:paraId="19455B6B" w14:textId="77777777" w:rsidR="00AC27CE" w:rsidRPr="00AC27CE" w:rsidRDefault="00AC27CE" w:rsidP="009B7C92">
            <w:pPr>
              <w:pStyle w:val="ASIBodyCopy"/>
              <w:rPr>
                <w:szCs w:val="20"/>
              </w:rPr>
            </w:pPr>
            <w:r w:rsidRPr="00AC27CE">
              <w:rPr>
                <w:szCs w:val="20"/>
              </w:rPr>
              <w:t>Participate in the land clearance</w:t>
            </w:r>
          </w:p>
          <w:p w14:paraId="14D0C462" w14:textId="77777777" w:rsidR="00AC27CE" w:rsidRPr="00AC27CE" w:rsidRDefault="00AC27CE" w:rsidP="009B7C92">
            <w:pPr>
              <w:pStyle w:val="ASIBodyCopy"/>
              <w:rPr>
                <w:szCs w:val="20"/>
              </w:rPr>
            </w:pPr>
            <w:r w:rsidRPr="00AC27CE">
              <w:rPr>
                <w:szCs w:val="20"/>
              </w:rPr>
              <w:t>Work for project activities</w:t>
            </w:r>
          </w:p>
          <w:p w14:paraId="280A9308" w14:textId="210C8337" w:rsidR="00AC27CE" w:rsidRPr="00AC27CE" w:rsidRDefault="00AC27CE" w:rsidP="009B7C92">
            <w:pPr>
              <w:pStyle w:val="ASIBodyCopy"/>
              <w:rPr>
                <w:szCs w:val="20"/>
              </w:rPr>
            </w:pPr>
            <w:r w:rsidRPr="00AC27CE">
              <w:rPr>
                <w:szCs w:val="20"/>
              </w:rPr>
              <w:t xml:space="preserve">Other project </w:t>
            </w:r>
            <w:r w:rsidR="004B24FA" w:rsidRPr="00AC27CE">
              <w:rPr>
                <w:szCs w:val="20"/>
              </w:rPr>
              <w:t>activities</w:t>
            </w:r>
            <w:r w:rsidRPr="00AC27CE">
              <w:rPr>
                <w:szCs w:val="20"/>
              </w:rPr>
              <w:t>, please describe</w:t>
            </w:r>
          </w:p>
          <w:p w14:paraId="38B772EC" w14:textId="77777777" w:rsidR="00AC27CE" w:rsidRPr="00AC27CE" w:rsidRDefault="00AC27CE" w:rsidP="009B7C92">
            <w:pPr>
              <w:pStyle w:val="ASIBodyCopy"/>
              <w:rPr>
                <w:szCs w:val="20"/>
              </w:rPr>
            </w:pPr>
          </w:p>
        </w:tc>
      </w:tr>
      <w:tr w:rsidR="00AC27CE" w:rsidRPr="00AC27CE" w14:paraId="4CE214FD" w14:textId="77777777" w:rsidTr="00466020">
        <w:tc>
          <w:tcPr>
            <w:tcW w:w="1075" w:type="dxa"/>
          </w:tcPr>
          <w:p w14:paraId="27CCE40B" w14:textId="77777777" w:rsidR="00AC27CE" w:rsidRPr="00AC27CE" w:rsidRDefault="00AC27CE" w:rsidP="009B7C92">
            <w:pPr>
              <w:pStyle w:val="ASIBodyCopy"/>
              <w:rPr>
                <w:szCs w:val="20"/>
              </w:rPr>
            </w:pPr>
          </w:p>
        </w:tc>
        <w:tc>
          <w:tcPr>
            <w:tcW w:w="8460" w:type="dxa"/>
          </w:tcPr>
          <w:p w14:paraId="7A55443F" w14:textId="77777777" w:rsidR="00AC27CE" w:rsidRPr="00AC27CE" w:rsidRDefault="00AC27CE" w:rsidP="009B7C92">
            <w:pPr>
              <w:pStyle w:val="ASIBodyCopy"/>
              <w:rPr>
                <w:szCs w:val="20"/>
              </w:rPr>
            </w:pPr>
            <w:r w:rsidRPr="00AC27CE">
              <w:rPr>
                <w:szCs w:val="20"/>
              </w:rPr>
              <w:t>Evaluation of project supports</w:t>
            </w:r>
          </w:p>
          <w:p w14:paraId="34282551" w14:textId="77777777" w:rsidR="00AC27CE" w:rsidRPr="00AC27CE" w:rsidRDefault="00AC27CE" w:rsidP="009B7C92">
            <w:pPr>
              <w:pStyle w:val="ASIBodyCopy"/>
              <w:rPr>
                <w:szCs w:val="20"/>
              </w:rPr>
            </w:pPr>
            <w:r w:rsidRPr="00AC27CE">
              <w:rPr>
                <w:szCs w:val="20"/>
              </w:rPr>
              <w:lastRenderedPageBreak/>
              <w:t>Describe other support activities [micro-finance funding; agricultural extension; small business; vocational training; information campaign about HIV and human trafficking]</w:t>
            </w:r>
          </w:p>
          <w:p w14:paraId="032C54CB" w14:textId="77777777" w:rsidR="00AC27CE" w:rsidRPr="00AC27CE" w:rsidRDefault="00AC27CE" w:rsidP="009B7C92">
            <w:pPr>
              <w:pStyle w:val="ASIBodyCopy"/>
              <w:rPr>
                <w:szCs w:val="20"/>
              </w:rPr>
            </w:pPr>
            <w:r w:rsidRPr="00AC27CE">
              <w:rPr>
                <w:szCs w:val="20"/>
              </w:rPr>
              <w:t xml:space="preserve">Evaluation of the </w:t>
            </w:r>
            <w:r w:rsidRPr="00AC27CE">
              <w:rPr>
                <w:i/>
                <w:szCs w:val="20"/>
                <w:u w:val="single"/>
              </w:rPr>
              <w:softHyphen/>
              <w:t>relevance</w:t>
            </w:r>
            <w:r w:rsidRPr="00AC27CE">
              <w:rPr>
                <w:szCs w:val="20"/>
              </w:rPr>
              <w:t xml:space="preserve"> of Project support with the household’s demand? [To which extent is the relevance level for female household members]</w:t>
            </w:r>
          </w:p>
          <w:p w14:paraId="56BDA458" w14:textId="77777777" w:rsidR="00AC27CE" w:rsidRPr="00AC27CE" w:rsidRDefault="00AC27CE" w:rsidP="009B7C92">
            <w:pPr>
              <w:pStyle w:val="ASIBodyCopy"/>
              <w:rPr>
                <w:szCs w:val="20"/>
              </w:rPr>
            </w:pPr>
            <w:r w:rsidRPr="00AC27CE">
              <w:rPr>
                <w:szCs w:val="20"/>
              </w:rPr>
              <w:t xml:space="preserve">Evaluation of the </w:t>
            </w:r>
            <w:r w:rsidRPr="00AC27CE">
              <w:rPr>
                <w:i/>
                <w:szCs w:val="20"/>
                <w:u w:val="single"/>
              </w:rPr>
              <w:t>benefits</w:t>
            </w:r>
            <w:r w:rsidRPr="00AC27CE">
              <w:rPr>
                <w:szCs w:val="20"/>
              </w:rPr>
              <w:t xml:space="preserve"> of the Project support with the household? [To which extent, it benefits female household members]</w:t>
            </w:r>
          </w:p>
          <w:p w14:paraId="4456B171" w14:textId="77777777" w:rsidR="00AC27CE" w:rsidRPr="00AC27CE" w:rsidRDefault="00AC27CE" w:rsidP="009B7C92">
            <w:pPr>
              <w:pStyle w:val="ASIBodyCopy"/>
              <w:rPr>
                <w:szCs w:val="20"/>
              </w:rPr>
            </w:pPr>
            <w:r w:rsidRPr="00AC27CE">
              <w:rPr>
                <w:szCs w:val="20"/>
              </w:rPr>
              <w:t xml:space="preserve">Evaluation of the </w:t>
            </w:r>
            <w:r w:rsidRPr="00AC27CE">
              <w:rPr>
                <w:i/>
                <w:szCs w:val="20"/>
                <w:u w:val="single"/>
              </w:rPr>
              <w:t>effectiveness</w:t>
            </w:r>
            <w:r w:rsidRPr="00AC27CE">
              <w:rPr>
                <w:szCs w:val="20"/>
              </w:rPr>
              <w:t xml:space="preserve"> of the Project support with the household? [To which extent is the effectiveness for female household members]</w:t>
            </w:r>
          </w:p>
        </w:tc>
      </w:tr>
      <w:tr w:rsidR="00AC27CE" w:rsidRPr="00AC27CE" w14:paraId="7329A1DC" w14:textId="77777777" w:rsidTr="00466020">
        <w:tc>
          <w:tcPr>
            <w:tcW w:w="1075" w:type="dxa"/>
          </w:tcPr>
          <w:p w14:paraId="184C1F0E" w14:textId="77777777" w:rsidR="00AC27CE" w:rsidRPr="00AC27CE" w:rsidRDefault="00AC27CE" w:rsidP="009B7C92">
            <w:pPr>
              <w:pStyle w:val="ASIBodyCopy"/>
              <w:rPr>
                <w:szCs w:val="20"/>
              </w:rPr>
            </w:pPr>
          </w:p>
        </w:tc>
        <w:tc>
          <w:tcPr>
            <w:tcW w:w="8460" w:type="dxa"/>
          </w:tcPr>
          <w:p w14:paraId="3B501A34" w14:textId="77777777" w:rsidR="00AC27CE" w:rsidRPr="00AC27CE" w:rsidRDefault="00AC27CE" w:rsidP="009B7C92">
            <w:pPr>
              <w:pStyle w:val="ASIBodyCopy"/>
              <w:rPr>
                <w:szCs w:val="20"/>
              </w:rPr>
            </w:pPr>
            <w:r w:rsidRPr="00AC27CE">
              <w:rPr>
                <w:szCs w:val="20"/>
              </w:rPr>
              <w:t>Opinion with regards to potential impacts brought about by the project to the household:</w:t>
            </w:r>
          </w:p>
          <w:p w14:paraId="0B0A06A0" w14:textId="77777777" w:rsidR="00AC27CE" w:rsidRPr="00AC27CE" w:rsidRDefault="00AC27CE" w:rsidP="009B7C92">
            <w:pPr>
              <w:pStyle w:val="ASIBodyCopy"/>
              <w:rPr>
                <w:szCs w:val="20"/>
              </w:rPr>
            </w:pPr>
            <w:r w:rsidRPr="00AC27CE">
              <w:rPr>
                <w:szCs w:val="20"/>
              </w:rPr>
              <w:t>Economics benefit</w:t>
            </w:r>
          </w:p>
          <w:p w14:paraId="1AACD16A" w14:textId="77777777" w:rsidR="00AC27CE" w:rsidRPr="00AC27CE" w:rsidRDefault="00AC27CE" w:rsidP="009B7C92">
            <w:pPr>
              <w:pStyle w:val="ASIBodyCopy"/>
              <w:rPr>
                <w:szCs w:val="20"/>
              </w:rPr>
            </w:pPr>
            <w:r w:rsidRPr="00AC27CE">
              <w:rPr>
                <w:szCs w:val="20"/>
              </w:rPr>
              <w:t>Changes in income in general and income for female labour</w:t>
            </w:r>
          </w:p>
          <w:p w14:paraId="72EA8634" w14:textId="77777777" w:rsidR="00AC27CE" w:rsidRPr="00AC27CE" w:rsidRDefault="00AC27CE" w:rsidP="009B7C92">
            <w:pPr>
              <w:pStyle w:val="ASIBodyCopy"/>
              <w:rPr>
                <w:szCs w:val="20"/>
              </w:rPr>
            </w:pPr>
            <w:r w:rsidRPr="00AC27CE">
              <w:rPr>
                <w:szCs w:val="20"/>
              </w:rPr>
              <w:t>Job creation in general and job creation for female labour</w:t>
            </w:r>
          </w:p>
          <w:p w14:paraId="2A2B69A9" w14:textId="77777777" w:rsidR="00AC27CE" w:rsidRPr="00AC27CE" w:rsidRDefault="00AC27CE" w:rsidP="009B7C92">
            <w:pPr>
              <w:pStyle w:val="ASIBodyCopy"/>
              <w:rPr>
                <w:szCs w:val="20"/>
              </w:rPr>
            </w:pPr>
            <w:r w:rsidRPr="00AC27CE">
              <w:rPr>
                <w:szCs w:val="20"/>
              </w:rPr>
              <w:t>Other economics benefit</w:t>
            </w:r>
          </w:p>
          <w:p w14:paraId="5E813A1B" w14:textId="77777777" w:rsidR="00AC27CE" w:rsidRPr="00AC27CE" w:rsidRDefault="00AC27CE" w:rsidP="009B7C92">
            <w:pPr>
              <w:pStyle w:val="ASIBodyCopy"/>
              <w:rPr>
                <w:szCs w:val="20"/>
              </w:rPr>
            </w:pPr>
            <w:r w:rsidRPr="00AC27CE">
              <w:rPr>
                <w:szCs w:val="20"/>
              </w:rPr>
              <w:t>Changes in transport infrastructure</w:t>
            </w:r>
          </w:p>
          <w:p w14:paraId="1E9F031D" w14:textId="77777777" w:rsidR="00AC27CE" w:rsidRPr="00AC27CE" w:rsidRDefault="00AC27CE" w:rsidP="009B7C92">
            <w:pPr>
              <w:pStyle w:val="ASIBodyCopy"/>
              <w:rPr>
                <w:szCs w:val="20"/>
              </w:rPr>
            </w:pPr>
            <w:r w:rsidRPr="00AC27CE">
              <w:rPr>
                <w:szCs w:val="20"/>
              </w:rPr>
              <w:t>Access intra-province and inter-provinces</w:t>
            </w:r>
          </w:p>
          <w:p w14:paraId="55473930" w14:textId="77777777" w:rsidR="00AC27CE" w:rsidRPr="00AC27CE" w:rsidRDefault="00AC27CE" w:rsidP="009B7C92">
            <w:pPr>
              <w:pStyle w:val="ASIBodyCopy"/>
              <w:rPr>
                <w:szCs w:val="20"/>
              </w:rPr>
            </w:pPr>
            <w:r w:rsidRPr="00AC27CE">
              <w:rPr>
                <w:szCs w:val="20"/>
              </w:rPr>
              <w:t>Transportation time</w:t>
            </w:r>
          </w:p>
          <w:p w14:paraId="2869D57C" w14:textId="77777777" w:rsidR="00AC27CE" w:rsidRPr="00AC27CE" w:rsidRDefault="00AC27CE" w:rsidP="009B7C92">
            <w:pPr>
              <w:pStyle w:val="ASIBodyCopy"/>
              <w:rPr>
                <w:szCs w:val="20"/>
              </w:rPr>
            </w:pPr>
            <w:r w:rsidRPr="00AC27CE">
              <w:rPr>
                <w:szCs w:val="20"/>
              </w:rPr>
              <w:t>Transportation cost</w:t>
            </w:r>
          </w:p>
          <w:p w14:paraId="7F2FB0DD" w14:textId="77777777" w:rsidR="00AC27CE" w:rsidRPr="00AC27CE" w:rsidRDefault="00AC27CE" w:rsidP="009B7C92">
            <w:pPr>
              <w:pStyle w:val="ASIBodyCopy"/>
              <w:rPr>
                <w:szCs w:val="20"/>
              </w:rPr>
            </w:pPr>
            <w:r w:rsidRPr="00AC27CE">
              <w:rPr>
                <w:szCs w:val="20"/>
              </w:rPr>
              <w:t>Changes in access to healthcare [easier to access healthcare facility]</w:t>
            </w:r>
          </w:p>
          <w:p w14:paraId="63A0FEAD" w14:textId="77777777" w:rsidR="00AC27CE" w:rsidRPr="00AC27CE" w:rsidRDefault="00AC27CE" w:rsidP="009B7C92">
            <w:pPr>
              <w:pStyle w:val="ASIBodyCopy"/>
              <w:rPr>
                <w:szCs w:val="20"/>
              </w:rPr>
            </w:pPr>
            <w:r w:rsidRPr="00AC27CE">
              <w:rPr>
                <w:szCs w:val="20"/>
              </w:rPr>
              <w:t>Changes in access to education [easier to access to school]</w:t>
            </w:r>
          </w:p>
          <w:p w14:paraId="32571E5F" w14:textId="77777777" w:rsidR="00AC27CE" w:rsidRPr="00AC27CE" w:rsidRDefault="00AC27CE" w:rsidP="009B7C92">
            <w:pPr>
              <w:pStyle w:val="ASIBodyCopy"/>
              <w:rPr>
                <w:szCs w:val="20"/>
              </w:rPr>
            </w:pPr>
            <w:r w:rsidRPr="00AC27CE">
              <w:rPr>
                <w:szCs w:val="20"/>
              </w:rPr>
              <w:t>Changes in access to cultural facilities</w:t>
            </w:r>
          </w:p>
          <w:p w14:paraId="5334EF16" w14:textId="77777777" w:rsidR="00AC27CE" w:rsidRPr="00AC27CE" w:rsidRDefault="00AC27CE" w:rsidP="009B7C92">
            <w:pPr>
              <w:pStyle w:val="ASIBodyCopy"/>
              <w:rPr>
                <w:szCs w:val="20"/>
              </w:rPr>
            </w:pPr>
            <w:r w:rsidRPr="00AC27CE">
              <w:rPr>
                <w:szCs w:val="20"/>
              </w:rPr>
              <w:t>Changes in access to public services</w:t>
            </w:r>
          </w:p>
          <w:p w14:paraId="30C51142" w14:textId="77777777" w:rsidR="00AC27CE" w:rsidRPr="00AC27CE" w:rsidRDefault="00AC27CE" w:rsidP="009B7C92">
            <w:pPr>
              <w:pStyle w:val="ASIBodyCopy"/>
              <w:rPr>
                <w:szCs w:val="20"/>
              </w:rPr>
            </w:pPr>
            <w:r w:rsidRPr="00AC27CE">
              <w:rPr>
                <w:szCs w:val="20"/>
              </w:rPr>
              <w:t>Changes in access to other services [post office etc]</w:t>
            </w:r>
          </w:p>
          <w:p w14:paraId="1333EAE5" w14:textId="77777777" w:rsidR="00AC27CE" w:rsidRPr="00AC27CE" w:rsidRDefault="00AC27CE" w:rsidP="009B7C92">
            <w:pPr>
              <w:pStyle w:val="ASIBodyCopy"/>
              <w:rPr>
                <w:szCs w:val="20"/>
              </w:rPr>
            </w:pPr>
            <w:r w:rsidRPr="00AC27CE">
              <w:rPr>
                <w:szCs w:val="20"/>
              </w:rPr>
              <w:t>Other benefits, please describe</w:t>
            </w:r>
          </w:p>
          <w:p w14:paraId="49C70578" w14:textId="77777777" w:rsidR="00AC27CE" w:rsidRPr="00AC27CE" w:rsidRDefault="00AC27CE" w:rsidP="009B7C92">
            <w:pPr>
              <w:pStyle w:val="ASIBodyCopy"/>
              <w:rPr>
                <w:szCs w:val="20"/>
              </w:rPr>
            </w:pPr>
            <w:r w:rsidRPr="00AC27CE">
              <w:rPr>
                <w:szCs w:val="20"/>
              </w:rPr>
              <w:t>Is there any negative impact with the local community which happened or will happened in the coming period (with male and female)? If yes, please describe the impact and the mitigation measures that the local community undertook or will undertake?</w:t>
            </w:r>
          </w:p>
        </w:tc>
      </w:tr>
      <w:tr w:rsidR="00AC27CE" w:rsidRPr="00AC27CE" w14:paraId="2284ECAE" w14:textId="77777777" w:rsidTr="00466020">
        <w:tc>
          <w:tcPr>
            <w:tcW w:w="1075" w:type="dxa"/>
          </w:tcPr>
          <w:p w14:paraId="1F3369E3" w14:textId="77777777" w:rsidR="00AC27CE" w:rsidRPr="00AC27CE" w:rsidRDefault="00AC27CE" w:rsidP="009B7C92">
            <w:pPr>
              <w:pStyle w:val="ASIBodyCopy"/>
              <w:rPr>
                <w:szCs w:val="20"/>
              </w:rPr>
            </w:pPr>
          </w:p>
        </w:tc>
        <w:tc>
          <w:tcPr>
            <w:tcW w:w="8460" w:type="dxa"/>
          </w:tcPr>
          <w:p w14:paraId="1271F1C6" w14:textId="77777777" w:rsidR="00AC27CE" w:rsidRPr="00AC27CE" w:rsidRDefault="00AC27CE" w:rsidP="009B7C92">
            <w:pPr>
              <w:pStyle w:val="ASIBodyCopy"/>
              <w:rPr>
                <w:szCs w:val="20"/>
              </w:rPr>
            </w:pPr>
            <w:r w:rsidRPr="00AC27CE">
              <w:rPr>
                <w:szCs w:val="20"/>
              </w:rPr>
              <w:t>Besides the project support, does your household have other source of support to improve the household living standard?</w:t>
            </w:r>
          </w:p>
          <w:p w14:paraId="3854F745" w14:textId="77777777" w:rsidR="00AC27CE" w:rsidRPr="00AC27CE" w:rsidRDefault="00AC27CE" w:rsidP="009B7C92">
            <w:pPr>
              <w:pStyle w:val="ASIBodyCopy"/>
              <w:rPr>
                <w:szCs w:val="20"/>
              </w:rPr>
            </w:pPr>
            <w:r w:rsidRPr="00AC27CE">
              <w:rPr>
                <w:szCs w:val="20"/>
              </w:rPr>
              <w:t>From local authority</w:t>
            </w:r>
          </w:p>
          <w:p w14:paraId="2E9EF0B4" w14:textId="77777777" w:rsidR="00AC27CE" w:rsidRPr="00AC27CE" w:rsidRDefault="00AC27CE" w:rsidP="009B7C92">
            <w:pPr>
              <w:pStyle w:val="ASIBodyCopy"/>
              <w:rPr>
                <w:szCs w:val="20"/>
              </w:rPr>
            </w:pPr>
            <w:r w:rsidRPr="00AC27CE">
              <w:rPr>
                <w:szCs w:val="20"/>
              </w:rPr>
              <w:t>From other sources, please describe</w:t>
            </w:r>
          </w:p>
        </w:tc>
      </w:tr>
      <w:tr w:rsidR="00AC27CE" w:rsidRPr="00AC27CE" w14:paraId="7A3316B7" w14:textId="77777777" w:rsidTr="00466020">
        <w:tc>
          <w:tcPr>
            <w:tcW w:w="1075" w:type="dxa"/>
          </w:tcPr>
          <w:p w14:paraId="60788708" w14:textId="77777777" w:rsidR="00AC27CE" w:rsidRPr="00AC27CE" w:rsidRDefault="00AC27CE" w:rsidP="009B7C92">
            <w:pPr>
              <w:pStyle w:val="ASIBodyCopy"/>
              <w:rPr>
                <w:szCs w:val="20"/>
              </w:rPr>
            </w:pPr>
          </w:p>
        </w:tc>
        <w:tc>
          <w:tcPr>
            <w:tcW w:w="8460" w:type="dxa"/>
          </w:tcPr>
          <w:p w14:paraId="0AE1241D" w14:textId="77777777" w:rsidR="00AC27CE" w:rsidRPr="00AC27CE" w:rsidRDefault="00AC27CE" w:rsidP="009B7C92">
            <w:pPr>
              <w:pStyle w:val="ASIBodyCopy"/>
              <w:rPr>
                <w:szCs w:val="20"/>
              </w:rPr>
            </w:pPr>
            <w:r w:rsidRPr="00AC27CE">
              <w:rPr>
                <w:szCs w:val="20"/>
              </w:rPr>
              <w:t>Recommendations/other opinions of the household</w:t>
            </w:r>
          </w:p>
        </w:tc>
      </w:tr>
    </w:tbl>
    <w:p w14:paraId="14FB74CD" w14:textId="77777777" w:rsidR="00AC27CE" w:rsidRPr="00AC27CE" w:rsidRDefault="00AC27CE" w:rsidP="009B7C92">
      <w:pPr>
        <w:pStyle w:val="ASIBodyCopy"/>
        <w:rPr>
          <w:rFonts w:eastAsia="Arial"/>
          <w:lang w:val="en-US" w:eastAsia="en-US"/>
        </w:rPr>
      </w:pPr>
      <w:r w:rsidRPr="00AC27CE">
        <w:rPr>
          <w:rFonts w:eastAsia="Arial"/>
          <w:lang w:val="en-US" w:eastAsia="en-US"/>
        </w:rPr>
        <w:br w:type="page"/>
      </w:r>
    </w:p>
    <w:p w14:paraId="0DBC9BF1" w14:textId="77777777" w:rsidR="00AC27CE" w:rsidRPr="00AC27CE" w:rsidRDefault="00AC27CE" w:rsidP="009B7C92">
      <w:pPr>
        <w:pStyle w:val="ASIBodyCopy"/>
        <w:rPr>
          <w:rFonts w:eastAsia="Arial"/>
          <w:sz w:val="22"/>
          <w:lang w:val="vi-VN" w:eastAsia="en-US"/>
        </w:rPr>
      </w:pPr>
    </w:p>
    <w:p w14:paraId="17B71A43" w14:textId="0B520220" w:rsidR="00AC27CE" w:rsidRPr="00AC27CE" w:rsidRDefault="00AC27CE" w:rsidP="009B7C92">
      <w:pPr>
        <w:pStyle w:val="ASIBodyCopy"/>
        <w:rPr>
          <w:caps/>
          <w:color w:val="1F3864"/>
          <w:szCs w:val="26"/>
          <w:lang w:val="vi-VN" w:eastAsia="en-US"/>
        </w:rPr>
      </w:pPr>
      <w:bookmarkStart w:id="135" w:name="_Toc477433214"/>
      <w:r w:rsidRPr="00AC27CE">
        <w:rPr>
          <w:caps/>
          <w:color w:val="1F3864"/>
          <w:szCs w:val="26"/>
          <w:lang w:val="en-US" w:eastAsia="en-US"/>
        </w:rPr>
        <w:t>focus group discussion of the shop-keepers near the ferry</w:t>
      </w:r>
      <w:bookmarkEnd w:id="135"/>
      <w:r w:rsidRPr="00AC27CE">
        <w:rPr>
          <w:caps/>
          <w:color w:val="1F3864"/>
          <w:szCs w:val="26"/>
          <w:lang w:val="en-US" w:eastAsia="en-US"/>
        </w:rPr>
        <w:t xml:space="preserve"> </w:t>
      </w:r>
    </w:p>
    <w:p w14:paraId="6677282C"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I. FOCUS GROUP DISCUSSION GUIDE </w:t>
      </w:r>
    </w:p>
    <w:p w14:paraId="044D03CB" w14:textId="44FCD7BB" w:rsidR="00AC27CE" w:rsidRPr="00AC27CE" w:rsidRDefault="00AC27CE" w:rsidP="009B7C92">
      <w:pPr>
        <w:pStyle w:val="ASIBodyCopy"/>
        <w:rPr>
          <w:rFonts w:eastAsia="Arial"/>
          <w:lang w:val="en-US" w:eastAsia="en-US"/>
        </w:rPr>
      </w:pPr>
      <w:r w:rsidRPr="00AC27CE">
        <w:rPr>
          <w:rFonts w:eastAsia="Arial"/>
          <w:lang w:val="en-US" w:eastAsia="en-US"/>
        </w:rPr>
        <w:t xml:space="preserve">Purpose of focus group </w:t>
      </w:r>
      <w:r w:rsidR="004B24FA" w:rsidRPr="00AC27CE">
        <w:rPr>
          <w:rFonts w:eastAsia="Arial"/>
          <w:lang w:val="en-US" w:eastAsia="en-US"/>
        </w:rPr>
        <w:t>discussion</w:t>
      </w:r>
    </w:p>
    <w:p w14:paraId="19973420" w14:textId="77777777" w:rsidR="00AC27CE" w:rsidRPr="00AC27CE" w:rsidRDefault="00AC27CE" w:rsidP="009B7C92">
      <w:pPr>
        <w:pStyle w:val="ASIBodyCopy"/>
        <w:rPr>
          <w:rFonts w:eastAsia="Arial"/>
          <w:szCs w:val="24"/>
          <w:lang w:val="vi-VN" w:eastAsia="en-US"/>
        </w:rPr>
      </w:pPr>
      <w:r w:rsidRPr="00AC27CE">
        <w:rPr>
          <w:rFonts w:eastAsia="Arial"/>
          <w:szCs w:val="24"/>
          <w:lang w:val="en-US" w:eastAsia="en-US"/>
        </w:rPr>
        <w:t>To understand the awareness and participation level of shop-keeper near the ferry, evaluating the relevance of support program and the changes brought by the Project</w:t>
      </w:r>
      <w:r w:rsidRPr="00AC27CE">
        <w:rPr>
          <w:rFonts w:eastAsia="Arial"/>
          <w:szCs w:val="24"/>
          <w:lang w:val="vi-VN" w:eastAsia="en-US"/>
        </w:rPr>
        <w:t xml:space="preserve">. </w:t>
      </w:r>
    </w:p>
    <w:p w14:paraId="58B77E00" w14:textId="77777777" w:rsidR="00AC27CE" w:rsidRPr="00AC27CE" w:rsidRDefault="00AC27CE" w:rsidP="009B7C92">
      <w:pPr>
        <w:pStyle w:val="ASIBodyCopy"/>
        <w:rPr>
          <w:rFonts w:eastAsia="Arial"/>
          <w:lang w:val="en-US" w:eastAsia="en-US"/>
        </w:rPr>
      </w:pPr>
      <w:r w:rsidRPr="00AC27CE">
        <w:rPr>
          <w:rFonts w:eastAsia="Arial"/>
          <w:lang w:val="en-US" w:eastAsia="en-US"/>
        </w:rPr>
        <w:t>Target for FGD</w:t>
      </w:r>
    </w:p>
    <w:p w14:paraId="12699FB1" w14:textId="77777777" w:rsidR="00AC27CE" w:rsidRPr="00AC27CE" w:rsidRDefault="00AC27CE" w:rsidP="009B7C92">
      <w:pPr>
        <w:pStyle w:val="ASIBodyCopy"/>
        <w:rPr>
          <w:rFonts w:eastAsia="Arial"/>
          <w:lang w:val="en-US" w:eastAsia="en-US"/>
        </w:rPr>
      </w:pPr>
      <w:r w:rsidRPr="00AC27CE">
        <w:rPr>
          <w:rFonts w:eastAsia="Arial"/>
          <w:lang w:val="en-US" w:eastAsia="en-US"/>
        </w:rPr>
        <w:t xml:space="preserve">Each group has 6-8 members, who are the </w:t>
      </w:r>
      <w:r w:rsidRPr="00AC27CE">
        <w:rPr>
          <w:rFonts w:eastAsia="Arial"/>
          <w:szCs w:val="24"/>
          <w:lang w:val="en-US" w:eastAsia="en-US"/>
        </w:rPr>
        <w:t>shop-keepers near the ferry</w:t>
      </w:r>
      <w:r w:rsidRPr="00AC27CE">
        <w:rPr>
          <w:rFonts w:eastAsia="Arial"/>
          <w:lang w:val="en-US" w:eastAsia="en-US"/>
        </w:rPr>
        <w:t>. Each group have poor/near-poor household and ethnic minority household if there’s any.</w:t>
      </w:r>
    </w:p>
    <w:p w14:paraId="79200D08" w14:textId="77777777" w:rsidR="00AC27CE" w:rsidRPr="00AC27CE" w:rsidRDefault="00AC27CE" w:rsidP="009B7C92">
      <w:pPr>
        <w:pStyle w:val="ASIBodyCopy"/>
        <w:rPr>
          <w:rFonts w:eastAsia="Arial"/>
          <w:szCs w:val="24"/>
          <w:lang w:val="en-US" w:eastAsia="en-US"/>
        </w:rPr>
      </w:pPr>
      <w:r w:rsidRPr="00AC27CE">
        <w:rPr>
          <w:rFonts w:eastAsia="Arial"/>
          <w:szCs w:val="24"/>
          <w:lang w:val="en-US" w:eastAsia="en-US"/>
        </w:rPr>
        <w:t>Duration of FGD: 1.5 to 2 hours</w:t>
      </w:r>
    </w:p>
    <w:p w14:paraId="5DA0F3E6" w14:textId="77777777" w:rsidR="00AC27CE" w:rsidRPr="00AC27CE" w:rsidRDefault="00AC27CE" w:rsidP="009B7C92">
      <w:pPr>
        <w:pStyle w:val="ASIBodyCopy"/>
        <w:rPr>
          <w:rFonts w:eastAsia="Arial"/>
          <w:szCs w:val="24"/>
          <w:lang w:val="en-US" w:eastAsia="en-US"/>
        </w:rPr>
      </w:pPr>
      <w:r w:rsidRPr="00AC27CE">
        <w:rPr>
          <w:rFonts w:eastAsia="Arial"/>
          <w:szCs w:val="24"/>
          <w:lang w:val="en-US" w:eastAsia="en-US"/>
        </w:rPr>
        <w:t xml:space="preserve">Task assignment: </w:t>
      </w:r>
    </w:p>
    <w:p w14:paraId="02B9B279" w14:textId="77777777" w:rsidR="00AC27CE" w:rsidRPr="00AC27CE" w:rsidRDefault="00AC27CE" w:rsidP="009B7C92">
      <w:pPr>
        <w:pStyle w:val="ASIBodyCopy"/>
        <w:rPr>
          <w:rFonts w:eastAsia="Arial"/>
          <w:lang w:val="vi-VN" w:eastAsia="en-US"/>
        </w:rPr>
      </w:pPr>
      <w:r w:rsidRPr="00AC27CE">
        <w:rPr>
          <w:rFonts w:eastAsia="Arial"/>
          <w:lang w:val="vi-VN" w:eastAsia="en-US"/>
        </w:rPr>
        <w:t>Notetaking officer record information about the group discussion in a personal notebook then re-type it into computer at the end of the survey or the end of day</w:t>
      </w:r>
    </w:p>
    <w:p w14:paraId="29007F5C" w14:textId="77777777" w:rsidR="00AC27CE" w:rsidRPr="00AC27CE" w:rsidRDefault="00AC27CE" w:rsidP="009B7C92">
      <w:pPr>
        <w:pStyle w:val="ASIBodyCopy"/>
        <w:rPr>
          <w:rFonts w:eastAsia="Arial"/>
          <w:lang w:val="vi-VN" w:eastAsia="en-US"/>
        </w:rPr>
      </w:pPr>
      <w:r w:rsidRPr="00AC27CE">
        <w:rPr>
          <w:rFonts w:eastAsia="Arial"/>
          <w:lang w:val="vi-VN" w:eastAsia="en-US"/>
        </w:rPr>
        <w:t>Officer incharge of taking note should actively record and take pictures</w:t>
      </w:r>
    </w:p>
    <w:p w14:paraId="1322B721" w14:textId="77777777" w:rsidR="00AC27CE" w:rsidRPr="00AC27CE" w:rsidRDefault="00AC27CE" w:rsidP="009B7C92">
      <w:pPr>
        <w:pStyle w:val="ASIBodyCopy"/>
        <w:rPr>
          <w:rFonts w:eastAsia="Arial"/>
          <w:lang w:val="vi-VN" w:eastAsia="en-US"/>
        </w:rPr>
      </w:pPr>
      <w:r w:rsidRPr="00AC27CE">
        <w:rPr>
          <w:rFonts w:eastAsia="Arial"/>
          <w:lang w:val="vi-VN" w:eastAsia="en-US"/>
        </w:rPr>
        <w:t>How to take note: record the FGD by each question, example, along with the time at which GDF take places, who raise their statements, how do responder raises his/her statement? Does the atmosphere of FGD stay at high level, does everyone discussing lively and enthusiastic? The notetaker should focus on recording the response of participants rather than the question of excecutive officer.</w:t>
      </w:r>
    </w:p>
    <w:p w14:paraId="35D83B24" w14:textId="77777777" w:rsidR="00AC27CE" w:rsidRPr="00AC27CE" w:rsidRDefault="00AC27CE" w:rsidP="009B7C92">
      <w:pPr>
        <w:pStyle w:val="ASIBodyCopy"/>
        <w:rPr>
          <w:rFonts w:eastAsia="Arial"/>
          <w:i/>
          <w:lang w:val="vi-VN" w:eastAsia="en-US"/>
        </w:rPr>
      </w:pPr>
      <w:r w:rsidRPr="00AC27CE">
        <w:rPr>
          <w:rFonts w:eastAsia="Arial"/>
          <w:i/>
          <w:lang w:val="en-US" w:eastAsia="en-US"/>
        </w:rPr>
        <w:t>Stationery</w:t>
      </w:r>
      <w:r w:rsidRPr="00AC27CE">
        <w:rPr>
          <w:rFonts w:eastAsia="Arial"/>
          <w:i/>
          <w:lang w:val="vi-VN" w:eastAsia="en-US"/>
        </w:rPr>
        <w:t>:</w:t>
      </w:r>
    </w:p>
    <w:p w14:paraId="436198DD" w14:textId="77777777" w:rsidR="00AC27CE" w:rsidRPr="00AC27CE" w:rsidRDefault="00AC27CE" w:rsidP="009B7C92">
      <w:pPr>
        <w:pStyle w:val="ASIBodyCopy"/>
        <w:rPr>
          <w:rFonts w:eastAsia="Arial"/>
          <w:lang w:val="vi-VN" w:eastAsia="en-US"/>
        </w:rPr>
      </w:pPr>
      <w:r w:rsidRPr="00AC27CE">
        <w:rPr>
          <w:rFonts w:eastAsia="Arial"/>
          <w:lang w:val="en-US" w:eastAsia="en-US"/>
        </w:rPr>
        <w:t>3</w:t>
      </w:r>
      <w:r w:rsidRPr="00AC27CE">
        <w:rPr>
          <w:rFonts w:eastAsia="Arial"/>
          <w:lang w:val="vi-VN" w:eastAsia="en-US"/>
        </w:rPr>
        <w:t xml:space="preserve"> A0</w:t>
      </w:r>
      <w:r w:rsidRPr="00AC27CE">
        <w:rPr>
          <w:rFonts w:eastAsia="Arial"/>
          <w:lang w:val="en-US" w:eastAsia="en-US"/>
        </w:rPr>
        <w:t xml:space="preserve"> papers</w:t>
      </w:r>
    </w:p>
    <w:p w14:paraId="12322663"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12 </w:t>
      </w:r>
      <w:r w:rsidRPr="00AC27CE">
        <w:rPr>
          <w:rFonts w:eastAsia="Arial"/>
          <w:lang w:val="en-US" w:eastAsia="en-US"/>
        </w:rPr>
        <w:t xml:space="preserve">color </w:t>
      </w:r>
      <w:r w:rsidRPr="00AC27CE">
        <w:rPr>
          <w:rFonts w:eastAsia="Arial"/>
          <w:lang w:val="vi-VN" w:eastAsia="en-US"/>
        </w:rPr>
        <w:t>A4</w:t>
      </w:r>
      <w:r w:rsidRPr="00AC27CE">
        <w:rPr>
          <w:rFonts w:eastAsia="Arial"/>
          <w:lang w:val="en-US" w:eastAsia="en-US"/>
        </w:rPr>
        <w:t xml:space="preserve"> papers</w:t>
      </w:r>
    </w:p>
    <w:p w14:paraId="28F75E1C"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02 </w:t>
      </w:r>
      <w:r w:rsidRPr="00AC27CE">
        <w:rPr>
          <w:rFonts w:eastAsia="Arial"/>
          <w:lang w:val="en-US" w:eastAsia="en-US"/>
        </w:rPr>
        <w:t>double size tapes</w:t>
      </w:r>
    </w:p>
    <w:p w14:paraId="34E23037"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01 </w:t>
      </w:r>
      <w:r w:rsidRPr="00AC27CE">
        <w:rPr>
          <w:rFonts w:eastAsia="Arial"/>
          <w:lang w:val="en-US" w:eastAsia="en-US"/>
        </w:rPr>
        <w:t>one size tape</w:t>
      </w:r>
    </w:p>
    <w:p w14:paraId="646071DD"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06 </w:t>
      </w:r>
      <w:r w:rsidRPr="00AC27CE">
        <w:rPr>
          <w:rFonts w:eastAsia="Arial"/>
          <w:lang w:val="en-US" w:eastAsia="en-US"/>
        </w:rPr>
        <w:t>marker pen</w:t>
      </w:r>
    </w:p>
    <w:p w14:paraId="62FD1ADA"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06 </w:t>
      </w:r>
      <w:r w:rsidRPr="00AC27CE">
        <w:rPr>
          <w:rFonts w:eastAsia="Arial"/>
          <w:lang w:val="en-US" w:eastAsia="en-US"/>
        </w:rPr>
        <w:t xml:space="preserve">pencils and erasers </w:t>
      </w:r>
    </w:p>
    <w:p w14:paraId="22FC08CB" w14:textId="77777777" w:rsidR="00AC27CE" w:rsidRPr="00AC27CE" w:rsidRDefault="00AC27CE" w:rsidP="009B7C92">
      <w:pPr>
        <w:pStyle w:val="ASIBodyCopy"/>
        <w:rPr>
          <w:rFonts w:eastAsia="Arial"/>
          <w:lang w:val="vi-VN" w:eastAsia="en-US"/>
        </w:rPr>
      </w:pPr>
      <w:r w:rsidRPr="00AC27CE">
        <w:rPr>
          <w:rFonts w:eastAsia="Arial"/>
          <w:lang w:val="vi-VN" w:eastAsia="en-US"/>
        </w:rPr>
        <w:t>01 scissors</w:t>
      </w:r>
    </w:p>
    <w:p w14:paraId="39EA274B" w14:textId="77777777" w:rsidR="00AC27CE" w:rsidRPr="00AC27CE" w:rsidRDefault="00AC27CE" w:rsidP="009B7C92">
      <w:pPr>
        <w:pStyle w:val="ASIBodyCopy"/>
        <w:rPr>
          <w:rFonts w:eastAsia="Arial"/>
          <w:i/>
          <w:lang w:val="vi-VN" w:eastAsia="en-US"/>
        </w:rPr>
      </w:pPr>
      <w:r w:rsidRPr="00AC27CE">
        <w:rPr>
          <w:rFonts w:eastAsia="Arial"/>
          <w:i/>
          <w:lang w:val="en-US" w:eastAsia="en-US"/>
        </w:rPr>
        <w:t>Every single FGD must follow following codes</w:t>
      </w:r>
      <w:r w:rsidRPr="00AC27CE">
        <w:rPr>
          <w:rFonts w:eastAsia="Arial"/>
          <w:i/>
          <w:lang w:val="vi-VN" w:eastAsia="en-US"/>
        </w:rPr>
        <w:t>:</w:t>
      </w:r>
    </w:p>
    <w:p w14:paraId="66F23006"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Encourage the active participation of every single participant </w:t>
      </w:r>
    </w:p>
    <w:p w14:paraId="742956D4"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Encourage the </w:t>
      </w:r>
      <w:r w:rsidRPr="00AC27CE">
        <w:rPr>
          <w:rFonts w:eastAsia="Arial"/>
          <w:lang w:val="en-US" w:eastAsia="en-US"/>
        </w:rPr>
        <w:t xml:space="preserve">discussion of every members </w:t>
      </w:r>
    </w:p>
    <w:p w14:paraId="70F4FE7F"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Ensure the </w:t>
      </w:r>
      <w:r w:rsidRPr="00AC27CE">
        <w:rPr>
          <w:rFonts w:eastAsia="Arial"/>
          <w:lang w:val="en-US" w:eastAsia="en-US"/>
        </w:rPr>
        <w:t>fairness, equality of rights and voice of all participants</w:t>
      </w:r>
    </w:p>
    <w:p w14:paraId="01D4352B"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Both officers only guide the participant and do not give out any statement </w:t>
      </w:r>
    </w:p>
    <w:p w14:paraId="45085CCE" w14:textId="77777777" w:rsidR="00AC27CE" w:rsidRPr="00AC27CE" w:rsidRDefault="00AC27CE" w:rsidP="009B7C92">
      <w:pPr>
        <w:pStyle w:val="ASIBodyCopy"/>
        <w:rPr>
          <w:rFonts w:eastAsia="Arial"/>
          <w:lang w:val="vi-VN" w:eastAsia="en-US"/>
        </w:rPr>
      </w:pPr>
      <w:r w:rsidRPr="00AC27CE">
        <w:rPr>
          <w:rFonts w:eastAsia="Arial"/>
          <w:lang w:val="en-US" w:eastAsia="en-US"/>
        </w:rPr>
        <w:t>Both officers accept the response of all participants and do not judge any of them</w:t>
      </w:r>
    </w:p>
    <w:p w14:paraId="6CDD2ECA" w14:textId="77777777" w:rsidR="00AC27CE" w:rsidRPr="00AC27CE" w:rsidRDefault="00AC27CE" w:rsidP="009B7C92">
      <w:pPr>
        <w:pStyle w:val="ASIBodyCopy"/>
        <w:rPr>
          <w:rFonts w:eastAsia="Arial"/>
          <w:lang w:val="vi-VN" w:eastAsia="en-US"/>
        </w:rPr>
      </w:pPr>
      <w:r w:rsidRPr="00AC27CE">
        <w:rPr>
          <w:rFonts w:eastAsia="Arial"/>
          <w:i/>
          <w:lang w:val="vi-VN" w:eastAsia="en-US"/>
        </w:rPr>
        <w:t xml:space="preserve">Ask the participants for permission for recording and taking pictures </w:t>
      </w:r>
    </w:p>
    <w:p w14:paraId="7C58F80F" w14:textId="77777777" w:rsidR="00AC27CE" w:rsidRPr="00AC27CE" w:rsidRDefault="00AC27CE" w:rsidP="009B7C92">
      <w:pPr>
        <w:pStyle w:val="ASIBodyCopy"/>
        <w:rPr>
          <w:rFonts w:eastAsia="Arial"/>
          <w:lang w:val="vi-VN" w:eastAsia="en-US"/>
        </w:rPr>
      </w:pPr>
    </w:p>
    <w:p w14:paraId="7C31613D" w14:textId="77777777" w:rsidR="00AC27CE" w:rsidRPr="00AC27CE" w:rsidRDefault="00AC27CE" w:rsidP="009B7C92">
      <w:pPr>
        <w:pStyle w:val="ASIBodyCopy"/>
        <w:rPr>
          <w:rFonts w:eastAsia="Arial"/>
          <w:lang w:val="vi-VN" w:eastAsia="en-US"/>
        </w:rPr>
      </w:pPr>
      <w:r w:rsidRPr="00AC27CE">
        <w:rPr>
          <w:rFonts w:eastAsia="Arial"/>
          <w:lang w:val="vi-VN" w:eastAsia="en-US"/>
        </w:rPr>
        <w:br w:type="page"/>
      </w:r>
    </w:p>
    <w:p w14:paraId="0D6C62DD" w14:textId="77777777" w:rsidR="00AC27CE" w:rsidRPr="00AC27CE" w:rsidRDefault="00AC27CE" w:rsidP="009B7C92">
      <w:pPr>
        <w:pStyle w:val="ASIBodyCopy"/>
        <w:rPr>
          <w:rFonts w:eastAsia="Arial"/>
          <w:lang w:val="vi-VN" w:eastAsia="en-US"/>
        </w:rPr>
      </w:pPr>
      <w:r w:rsidRPr="00AC27CE">
        <w:rPr>
          <w:rFonts w:eastAsia="Arial"/>
          <w:lang w:val="vi-VN" w:eastAsia="en-US"/>
        </w:rPr>
        <w:lastRenderedPageBreak/>
        <w:t xml:space="preserve">II. </w:t>
      </w:r>
      <w:r w:rsidRPr="00AC27CE">
        <w:rPr>
          <w:rFonts w:eastAsia="Arial"/>
          <w:lang w:val="en-US" w:eastAsia="en-US"/>
        </w:rPr>
        <w:t>STEPS TO IMPLEMENT</w:t>
      </w:r>
    </w:p>
    <w:p w14:paraId="12197BF3" w14:textId="77777777" w:rsidR="00AC27CE" w:rsidRPr="00AC27CE" w:rsidRDefault="00AC27CE" w:rsidP="009B7C92">
      <w:pPr>
        <w:pStyle w:val="ASIBodyCopy"/>
        <w:rPr>
          <w:rFonts w:eastAsia="Arial"/>
          <w:lang w:val="vi-VN" w:eastAsia="en-US"/>
        </w:rPr>
      </w:pPr>
      <w:r w:rsidRPr="00AC27CE">
        <w:rPr>
          <w:rFonts w:eastAsia="Arial"/>
          <w:lang w:val="en-US" w:eastAsia="en-US"/>
        </w:rPr>
        <w:t>Step 1:</w:t>
      </w:r>
      <w:r w:rsidRPr="00AC27CE">
        <w:rPr>
          <w:rFonts w:eastAsia="Arial"/>
          <w:lang w:val="vi-VN" w:eastAsia="en-US"/>
        </w:rPr>
        <w:t xml:space="preserve"> </w:t>
      </w:r>
      <w:r w:rsidRPr="00AC27CE">
        <w:rPr>
          <w:rFonts w:eastAsia="Arial"/>
          <w:lang w:val="en-US" w:eastAsia="en-US"/>
        </w:rPr>
        <w:t>Self introduce and asking for permission</w:t>
      </w:r>
    </w:p>
    <w:p w14:paraId="76B4CD93" w14:textId="77777777" w:rsidR="00AC27CE" w:rsidRPr="00AC27CE" w:rsidRDefault="00AC27CE" w:rsidP="009B7C92">
      <w:pPr>
        <w:pStyle w:val="ASIBodyCopy"/>
        <w:rPr>
          <w:rFonts w:eastAsia="Arial"/>
          <w:lang w:val="vi-VN" w:eastAsia="en-US"/>
        </w:rPr>
      </w:pPr>
      <w:r w:rsidRPr="00AC27CE">
        <w:rPr>
          <w:rFonts w:eastAsia="Arial"/>
          <w:lang w:val="en-US" w:eastAsia="en-US"/>
        </w:rPr>
        <w:t>Introduce the survey team</w:t>
      </w:r>
    </w:p>
    <w:p w14:paraId="113F785E"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Introduce </w:t>
      </w:r>
      <w:r w:rsidRPr="00AC27CE">
        <w:rPr>
          <w:rFonts w:eastAsia="Arial"/>
          <w:lang w:val="en-US" w:eastAsia="en-US"/>
        </w:rPr>
        <w:t>the purpose, content and the process of FGD</w:t>
      </w:r>
    </w:p>
    <w:p w14:paraId="4AF95A48"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Ask for their identity and write their name on a colored paper then stick it on participants’ shirt. </w:t>
      </w:r>
    </w:p>
    <w:p w14:paraId="5B095578" w14:textId="77777777" w:rsidR="00AC27CE" w:rsidRPr="00AC27CE" w:rsidRDefault="00AC27CE" w:rsidP="009B7C92">
      <w:pPr>
        <w:pStyle w:val="ASIBodyCopy"/>
        <w:rPr>
          <w:rFonts w:eastAsia="Arial"/>
          <w:lang w:val="vi-VN" w:eastAsia="en-US"/>
        </w:rPr>
      </w:pPr>
      <w:r w:rsidRPr="00AC27CE">
        <w:rPr>
          <w:rFonts w:eastAsia="Arial"/>
          <w:lang w:val="vi-VN" w:eastAsia="en-US"/>
        </w:rPr>
        <w:t>Ask</w:t>
      </w:r>
      <w:r w:rsidRPr="00AC27CE">
        <w:rPr>
          <w:rFonts w:eastAsia="Arial"/>
          <w:lang w:val="en-US" w:eastAsia="en-US"/>
        </w:rPr>
        <w:t xml:space="preserve"> for the permission to record. </w:t>
      </w:r>
    </w:p>
    <w:p w14:paraId="1020CA38" w14:textId="77777777" w:rsidR="00AC27CE" w:rsidRPr="00AC27CE" w:rsidRDefault="00AC27CE" w:rsidP="009B7C92">
      <w:pPr>
        <w:pStyle w:val="ASIBodyCopy"/>
        <w:rPr>
          <w:rFonts w:eastAsia="Arial"/>
          <w:lang w:val="vi-VN" w:eastAsia="en-US"/>
        </w:rPr>
      </w:pPr>
      <w:r w:rsidRPr="00AC27CE">
        <w:rPr>
          <w:rFonts w:eastAsia="Arial"/>
          <w:lang w:val="en-US" w:eastAsia="en-US"/>
        </w:rPr>
        <w:t>Step</w:t>
      </w:r>
      <w:r w:rsidRPr="00AC27CE">
        <w:rPr>
          <w:rFonts w:eastAsia="Arial"/>
          <w:lang w:val="vi-VN" w:eastAsia="en-US"/>
        </w:rPr>
        <w:t xml:space="preserve"> 2: </w:t>
      </w:r>
      <w:r w:rsidRPr="00AC27CE">
        <w:rPr>
          <w:rFonts w:eastAsia="Arial"/>
          <w:lang w:val="en-US" w:eastAsia="en-US"/>
        </w:rPr>
        <w:t>Start discussion</w:t>
      </w:r>
    </w:p>
    <w:p w14:paraId="54FA6FDA" w14:textId="77777777" w:rsidR="00AC27CE" w:rsidRPr="00AC27CE" w:rsidRDefault="00AC27CE" w:rsidP="009B7C92">
      <w:pPr>
        <w:pStyle w:val="ASIBodyCopy"/>
        <w:rPr>
          <w:rFonts w:eastAsia="Arial"/>
          <w:sz w:val="10"/>
          <w:lang w:val="en-US" w:eastAsia="en-US"/>
        </w:rPr>
      </w:pPr>
    </w:p>
    <w:p w14:paraId="26A1F02A" w14:textId="77777777" w:rsidR="00AC27CE" w:rsidRPr="00AC27CE" w:rsidRDefault="00AC27CE" w:rsidP="009B7C92">
      <w:pPr>
        <w:pStyle w:val="ASIBodyCopy"/>
        <w:rPr>
          <w:rFonts w:eastAsia="Arial"/>
          <w:sz w:val="4"/>
          <w:lang w:val="en-US" w:eastAsia="en-US"/>
        </w:rPr>
      </w:pPr>
    </w:p>
    <w:p w14:paraId="2D87394D" w14:textId="77777777" w:rsidR="00AC27CE" w:rsidRPr="00AC27CE" w:rsidRDefault="00AC27CE" w:rsidP="009B7C92">
      <w:pPr>
        <w:pStyle w:val="ASIBodyCopy"/>
        <w:rPr>
          <w:rFonts w:eastAsia="Arial"/>
          <w:lang w:val="vi-VN" w:eastAsia="en-US"/>
        </w:rPr>
      </w:pPr>
      <w:r w:rsidRPr="00AC27CE">
        <w:rPr>
          <w:rFonts w:eastAsia="Arial"/>
          <w:lang w:val="en-US" w:eastAsia="en-US"/>
        </w:rPr>
        <w:t>III. FOCUS GROUP DISCUSSION CONTENT</w:t>
      </w:r>
    </w:p>
    <w:p w14:paraId="37AE01BC" w14:textId="77777777" w:rsidR="00AC27CE" w:rsidRPr="00AC27CE" w:rsidRDefault="00AC27CE" w:rsidP="009B7C92">
      <w:pPr>
        <w:pStyle w:val="ASIBodyCopy"/>
        <w:rPr>
          <w:rFonts w:eastAsia="Arial"/>
          <w:lang w:val="vi-VN" w:eastAsia="en-US"/>
        </w:rPr>
      </w:pPr>
      <w:r w:rsidRPr="00AC27CE">
        <w:rPr>
          <w:rFonts w:eastAsia="Arial"/>
          <w:lang w:val="en-US" w:eastAsia="en-US"/>
        </w:rPr>
        <w:t>Exercise 1: List the project’s activities and evaluate the relevance of support with the households’ demand</w:t>
      </w:r>
    </w:p>
    <w:p w14:paraId="29855D12" w14:textId="77777777" w:rsidR="00AC27CE" w:rsidRPr="00AC27CE" w:rsidRDefault="00AC27CE" w:rsidP="009B7C92">
      <w:pPr>
        <w:pStyle w:val="ASIBodyCopy"/>
        <w:rPr>
          <w:rFonts w:eastAsia="Arial"/>
          <w:i/>
          <w:lang w:val="vi-VN" w:eastAsia="en-US"/>
        </w:rPr>
      </w:pPr>
      <w:r w:rsidRPr="00AC27CE">
        <w:rPr>
          <w:rFonts w:eastAsia="Arial"/>
          <w:i/>
          <w:lang w:val="en-US" w:eastAsia="en-US"/>
        </w:rPr>
        <w:t>Content</w:t>
      </w:r>
      <w:r w:rsidRPr="00AC27CE">
        <w:rPr>
          <w:rFonts w:eastAsia="Arial"/>
          <w:i/>
          <w:lang w:val="vi-VN" w:eastAsia="en-US"/>
        </w:rPr>
        <w:t>:</w:t>
      </w:r>
    </w:p>
    <w:p w14:paraId="7C5031DC" w14:textId="77777777" w:rsidR="00AC27CE" w:rsidRPr="00AC27CE" w:rsidRDefault="00AC27CE" w:rsidP="009B7C92">
      <w:pPr>
        <w:pStyle w:val="ASIBodyCopy"/>
        <w:rPr>
          <w:rFonts w:eastAsia="Arial"/>
          <w:lang w:val="vi-VN" w:eastAsia="en-US"/>
        </w:rPr>
      </w:pPr>
      <w:r w:rsidRPr="00AC27CE">
        <w:rPr>
          <w:rFonts w:eastAsia="Arial"/>
          <w:lang w:val="en-US" w:eastAsia="en-US"/>
        </w:rPr>
        <w:t>List the project’s activities</w:t>
      </w:r>
    </w:p>
    <w:p w14:paraId="2B95B936" w14:textId="77777777" w:rsidR="00AC27CE" w:rsidRPr="00AC27CE" w:rsidRDefault="00AC27CE" w:rsidP="009B7C92">
      <w:pPr>
        <w:pStyle w:val="ASIBodyCopy"/>
        <w:rPr>
          <w:rFonts w:eastAsia="Arial"/>
          <w:lang w:val="vi-VN" w:eastAsia="en-US"/>
        </w:rPr>
      </w:pPr>
      <w:r w:rsidRPr="00AC27CE">
        <w:rPr>
          <w:rFonts w:eastAsia="Arial"/>
          <w:lang w:val="en-US" w:eastAsia="en-US"/>
        </w:rPr>
        <w:t>Discussion about each activities listed: Grade the relevance from 1 to 5 according the following scale:</w:t>
      </w:r>
    </w:p>
    <w:p w14:paraId="29EF22DC" w14:textId="77777777" w:rsidR="00AC27CE" w:rsidRPr="00AC27CE" w:rsidRDefault="00AC27CE" w:rsidP="009B7C92">
      <w:pPr>
        <w:pStyle w:val="ASIBodyCopy"/>
        <w:rPr>
          <w:rFonts w:eastAsia="Arial"/>
          <w:lang w:val="vi-VN" w:eastAsia="en-US"/>
        </w:rPr>
      </w:pPr>
      <w:r w:rsidRPr="00AC27CE">
        <w:rPr>
          <w:rFonts w:eastAsia="Arial"/>
          <w:i/>
          <w:lang w:val="en-US" w:eastAsia="en-US"/>
        </w:rPr>
        <w:t>Scale</w:t>
      </w:r>
      <w:r w:rsidRPr="00AC27CE">
        <w:rPr>
          <w:rFonts w:eastAsia="Arial"/>
          <w:i/>
          <w:lang w:val="vi-VN" w:eastAsia="en-US"/>
        </w:rPr>
        <w:t>:</w:t>
      </w:r>
      <w:r w:rsidRPr="00AC27CE">
        <w:rPr>
          <w:rFonts w:eastAsia="Arial"/>
          <w:lang w:val="vi-VN" w:eastAsia="en-US"/>
        </w:rPr>
        <w:t xml:space="preserve"> </w:t>
      </w:r>
    </w:p>
    <w:p w14:paraId="56192E62" w14:textId="47D075F0" w:rsidR="00AC27CE" w:rsidRPr="00AC27CE" w:rsidRDefault="00AC27CE" w:rsidP="009B7C92">
      <w:pPr>
        <w:pStyle w:val="ASIBodyCopy"/>
        <w:rPr>
          <w:rFonts w:eastAsia="Arial"/>
          <w:lang w:val="vi-VN" w:eastAsia="en-US"/>
        </w:rPr>
      </w:pPr>
      <w:r w:rsidRPr="00AC27CE">
        <w:rPr>
          <w:rFonts w:eastAsia="Arial"/>
          <w:lang w:val="en-US" w:eastAsia="en-US"/>
        </w:rPr>
        <w:t>1</w:t>
      </w:r>
      <w:r w:rsidRPr="00AC27CE">
        <w:rPr>
          <w:rFonts w:eastAsia="Arial"/>
          <w:lang w:val="vi-VN" w:eastAsia="en-US"/>
        </w:rPr>
        <w:t xml:space="preserve"> – </w:t>
      </w:r>
      <w:r w:rsidR="004B24FA" w:rsidRPr="00AC27CE">
        <w:rPr>
          <w:rFonts w:eastAsia="Arial"/>
          <w:lang w:val="en-US" w:eastAsia="en-US"/>
        </w:rPr>
        <w:t>Irrelevant</w:t>
      </w:r>
      <w:r w:rsidRPr="00AC27CE">
        <w:rPr>
          <w:rFonts w:eastAsia="Arial"/>
          <w:lang w:val="vi-VN" w:eastAsia="en-US"/>
        </w:rPr>
        <w:t xml:space="preserve">; 2 – </w:t>
      </w:r>
      <w:r w:rsidRPr="00AC27CE">
        <w:rPr>
          <w:rFonts w:eastAsia="Arial"/>
          <w:lang w:val="en-US" w:eastAsia="en-US"/>
        </w:rPr>
        <w:t>Little relevant</w:t>
      </w:r>
      <w:r w:rsidRPr="00AC27CE">
        <w:rPr>
          <w:rFonts w:eastAsia="Arial"/>
          <w:lang w:val="vi-VN" w:eastAsia="en-US"/>
        </w:rPr>
        <w:t xml:space="preserve">; 3 – </w:t>
      </w:r>
      <w:r w:rsidRPr="00AC27CE">
        <w:rPr>
          <w:rFonts w:eastAsia="Arial"/>
          <w:lang w:val="en-US" w:eastAsia="en-US"/>
        </w:rPr>
        <w:t>Relevant</w:t>
      </w:r>
      <w:r w:rsidRPr="00AC27CE">
        <w:rPr>
          <w:rFonts w:eastAsia="Arial"/>
          <w:lang w:val="vi-VN" w:eastAsia="en-US"/>
        </w:rPr>
        <w:t xml:space="preserve">; 4 – </w:t>
      </w:r>
      <w:r w:rsidRPr="00AC27CE">
        <w:rPr>
          <w:rFonts w:eastAsia="Arial"/>
          <w:lang w:val="en-US" w:eastAsia="en-US"/>
        </w:rPr>
        <w:t>Very relevant</w:t>
      </w:r>
      <w:r w:rsidRPr="00AC27CE">
        <w:rPr>
          <w:rFonts w:eastAsia="Arial"/>
          <w:lang w:val="vi-VN" w:eastAsia="en-US"/>
        </w:rPr>
        <w:t xml:space="preserve"> </w:t>
      </w:r>
    </w:p>
    <w:p w14:paraId="1F1544FD" w14:textId="77777777" w:rsidR="00AC27CE" w:rsidRPr="00AC27CE" w:rsidRDefault="00AC27CE" w:rsidP="009B7C92">
      <w:pPr>
        <w:pStyle w:val="ASIBodyCopy"/>
        <w:rPr>
          <w:rFonts w:eastAsia="Arial"/>
          <w:i/>
          <w:lang w:val="vi-VN" w:eastAsia="en-US"/>
        </w:rPr>
      </w:pPr>
      <w:r w:rsidRPr="00AC27CE">
        <w:rPr>
          <w:rFonts w:eastAsia="Arial"/>
          <w:i/>
          <w:lang w:val="en-US" w:eastAsia="en-US"/>
        </w:rPr>
        <w:t>Form of presentation</w:t>
      </w:r>
      <w:r w:rsidRPr="00AC27CE">
        <w:rPr>
          <w:rFonts w:eastAsia="Arial"/>
          <w:i/>
          <w:lang w:val="vi-VN" w:eastAsia="en-US"/>
        </w:rPr>
        <w:t>:</w:t>
      </w:r>
    </w:p>
    <w:tbl>
      <w:tblPr>
        <w:tblStyle w:val="TableGrid2"/>
        <w:tblW w:w="891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780"/>
        <w:gridCol w:w="1282"/>
        <w:gridCol w:w="1283"/>
        <w:gridCol w:w="1282"/>
        <w:gridCol w:w="1283"/>
      </w:tblGrid>
      <w:tr w:rsidR="00AC27CE" w:rsidRPr="00AC27CE" w14:paraId="1559EFD1" w14:textId="77777777" w:rsidTr="00466020">
        <w:tc>
          <w:tcPr>
            <w:tcW w:w="3780" w:type="dxa"/>
            <w:vMerge w:val="restart"/>
          </w:tcPr>
          <w:p w14:paraId="0E045A28" w14:textId="77777777" w:rsidR="00AC27CE" w:rsidRPr="00AC27CE" w:rsidRDefault="00AC27CE" w:rsidP="009B7C92">
            <w:pPr>
              <w:pStyle w:val="ASIBodyCopy"/>
              <w:rPr>
                <w:szCs w:val="20"/>
              </w:rPr>
            </w:pPr>
            <w:r w:rsidRPr="00AC27CE">
              <w:rPr>
                <w:szCs w:val="20"/>
              </w:rPr>
              <w:t xml:space="preserve">Activities’ name </w:t>
            </w:r>
          </w:p>
        </w:tc>
        <w:tc>
          <w:tcPr>
            <w:tcW w:w="5130" w:type="dxa"/>
            <w:gridSpan w:val="4"/>
          </w:tcPr>
          <w:p w14:paraId="58036581" w14:textId="77777777" w:rsidR="00AC27CE" w:rsidRPr="00AC27CE" w:rsidRDefault="00AC27CE" w:rsidP="009B7C92">
            <w:pPr>
              <w:pStyle w:val="ASIBodyCopy"/>
              <w:rPr>
                <w:szCs w:val="20"/>
              </w:rPr>
            </w:pPr>
            <w:r w:rsidRPr="00AC27CE">
              <w:rPr>
                <w:szCs w:val="20"/>
              </w:rPr>
              <w:t>Evaluation of the relevance in scale 4</w:t>
            </w:r>
          </w:p>
        </w:tc>
      </w:tr>
      <w:tr w:rsidR="00AC27CE" w:rsidRPr="00AC27CE" w14:paraId="3C93EC13" w14:textId="77777777" w:rsidTr="00466020">
        <w:tc>
          <w:tcPr>
            <w:tcW w:w="3780" w:type="dxa"/>
            <w:vMerge/>
          </w:tcPr>
          <w:p w14:paraId="3651D242" w14:textId="77777777" w:rsidR="00AC27CE" w:rsidRPr="00AC27CE" w:rsidRDefault="00AC27CE" w:rsidP="009B7C92">
            <w:pPr>
              <w:pStyle w:val="ASIBodyCopy"/>
              <w:rPr>
                <w:szCs w:val="20"/>
              </w:rPr>
            </w:pPr>
          </w:p>
        </w:tc>
        <w:tc>
          <w:tcPr>
            <w:tcW w:w="1282" w:type="dxa"/>
          </w:tcPr>
          <w:p w14:paraId="7BFC03B1" w14:textId="77777777" w:rsidR="00AC27CE" w:rsidRPr="00AC27CE" w:rsidRDefault="00AC27CE" w:rsidP="009B7C92">
            <w:pPr>
              <w:pStyle w:val="ASIBodyCopy"/>
              <w:rPr>
                <w:szCs w:val="20"/>
              </w:rPr>
            </w:pPr>
            <w:r w:rsidRPr="00AC27CE">
              <w:rPr>
                <w:szCs w:val="20"/>
              </w:rPr>
              <w:t>(1)</w:t>
            </w:r>
          </w:p>
        </w:tc>
        <w:tc>
          <w:tcPr>
            <w:tcW w:w="1283" w:type="dxa"/>
          </w:tcPr>
          <w:p w14:paraId="0E2695B7" w14:textId="77777777" w:rsidR="00AC27CE" w:rsidRPr="00AC27CE" w:rsidRDefault="00AC27CE" w:rsidP="009B7C92">
            <w:pPr>
              <w:pStyle w:val="ASIBodyCopy"/>
              <w:rPr>
                <w:szCs w:val="20"/>
              </w:rPr>
            </w:pPr>
            <w:r w:rsidRPr="00AC27CE">
              <w:rPr>
                <w:szCs w:val="20"/>
              </w:rPr>
              <w:t>(2)</w:t>
            </w:r>
          </w:p>
        </w:tc>
        <w:tc>
          <w:tcPr>
            <w:tcW w:w="1282" w:type="dxa"/>
          </w:tcPr>
          <w:p w14:paraId="794A3D0F" w14:textId="77777777" w:rsidR="00AC27CE" w:rsidRPr="00AC27CE" w:rsidRDefault="00AC27CE" w:rsidP="009B7C92">
            <w:pPr>
              <w:pStyle w:val="ASIBodyCopy"/>
              <w:rPr>
                <w:szCs w:val="20"/>
              </w:rPr>
            </w:pPr>
            <w:r w:rsidRPr="00AC27CE">
              <w:rPr>
                <w:szCs w:val="20"/>
              </w:rPr>
              <w:t>(3)</w:t>
            </w:r>
          </w:p>
        </w:tc>
        <w:tc>
          <w:tcPr>
            <w:tcW w:w="1283" w:type="dxa"/>
          </w:tcPr>
          <w:p w14:paraId="30154F67" w14:textId="77777777" w:rsidR="00AC27CE" w:rsidRPr="00AC27CE" w:rsidRDefault="00AC27CE" w:rsidP="009B7C92">
            <w:pPr>
              <w:pStyle w:val="ASIBodyCopy"/>
              <w:rPr>
                <w:szCs w:val="20"/>
              </w:rPr>
            </w:pPr>
            <w:r w:rsidRPr="00AC27CE">
              <w:rPr>
                <w:szCs w:val="20"/>
              </w:rPr>
              <w:t>(4)</w:t>
            </w:r>
          </w:p>
        </w:tc>
      </w:tr>
      <w:tr w:rsidR="00AC27CE" w:rsidRPr="00AC27CE" w14:paraId="20042955" w14:textId="77777777" w:rsidTr="00466020">
        <w:tc>
          <w:tcPr>
            <w:tcW w:w="3780" w:type="dxa"/>
          </w:tcPr>
          <w:p w14:paraId="11D45D96" w14:textId="77777777" w:rsidR="00AC27CE" w:rsidRPr="00AC27CE" w:rsidRDefault="00AC27CE" w:rsidP="009B7C92">
            <w:pPr>
              <w:pStyle w:val="ASIBodyCopy"/>
              <w:rPr>
                <w:szCs w:val="20"/>
              </w:rPr>
            </w:pPr>
            <w:r w:rsidRPr="00AC27CE">
              <w:rPr>
                <w:szCs w:val="20"/>
              </w:rPr>
              <w:t>Vocational training</w:t>
            </w:r>
          </w:p>
        </w:tc>
        <w:tc>
          <w:tcPr>
            <w:tcW w:w="1282" w:type="dxa"/>
          </w:tcPr>
          <w:p w14:paraId="1B16FE50" w14:textId="77777777" w:rsidR="00AC27CE" w:rsidRPr="00AC27CE" w:rsidRDefault="00AC27CE" w:rsidP="009B7C92">
            <w:pPr>
              <w:pStyle w:val="ASIBodyCopy"/>
              <w:rPr>
                <w:szCs w:val="20"/>
              </w:rPr>
            </w:pPr>
          </w:p>
        </w:tc>
        <w:tc>
          <w:tcPr>
            <w:tcW w:w="1283" w:type="dxa"/>
          </w:tcPr>
          <w:p w14:paraId="5C270D17" w14:textId="77777777" w:rsidR="00AC27CE" w:rsidRPr="00AC27CE" w:rsidRDefault="00AC27CE" w:rsidP="009B7C92">
            <w:pPr>
              <w:pStyle w:val="ASIBodyCopy"/>
              <w:rPr>
                <w:szCs w:val="20"/>
              </w:rPr>
            </w:pPr>
          </w:p>
        </w:tc>
        <w:tc>
          <w:tcPr>
            <w:tcW w:w="1282" w:type="dxa"/>
          </w:tcPr>
          <w:p w14:paraId="612E16E0" w14:textId="77777777" w:rsidR="00AC27CE" w:rsidRPr="00AC27CE" w:rsidRDefault="00AC27CE" w:rsidP="009B7C92">
            <w:pPr>
              <w:pStyle w:val="ASIBodyCopy"/>
              <w:rPr>
                <w:szCs w:val="20"/>
              </w:rPr>
            </w:pPr>
          </w:p>
        </w:tc>
        <w:tc>
          <w:tcPr>
            <w:tcW w:w="1283" w:type="dxa"/>
          </w:tcPr>
          <w:p w14:paraId="40308251" w14:textId="77777777" w:rsidR="00AC27CE" w:rsidRPr="00AC27CE" w:rsidRDefault="00AC27CE" w:rsidP="009B7C92">
            <w:pPr>
              <w:pStyle w:val="ASIBodyCopy"/>
              <w:rPr>
                <w:szCs w:val="20"/>
              </w:rPr>
            </w:pPr>
          </w:p>
        </w:tc>
      </w:tr>
      <w:tr w:rsidR="00AC27CE" w:rsidRPr="00AC27CE" w14:paraId="32641129" w14:textId="77777777" w:rsidTr="00466020">
        <w:tc>
          <w:tcPr>
            <w:tcW w:w="3780" w:type="dxa"/>
            <w:shd w:val="clear" w:color="auto" w:fill="auto"/>
          </w:tcPr>
          <w:p w14:paraId="5AB2556E" w14:textId="77777777" w:rsidR="00AC27CE" w:rsidRPr="00AC27CE" w:rsidRDefault="00AC27CE" w:rsidP="009B7C92">
            <w:pPr>
              <w:pStyle w:val="ASIBodyCopy"/>
              <w:rPr>
                <w:szCs w:val="20"/>
                <w:highlight w:val="yellow"/>
              </w:rPr>
            </w:pPr>
            <w:r w:rsidRPr="00AC27CE">
              <w:rPr>
                <w:szCs w:val="20"/>
              </w:rPr>
              <w:t>Micro-credit</w:t>
            </w:r>
          </w:p>
        </w:tc>
        <w:tc>
          <w:tcPr>
            <w:tcW w:w="1282" w:type="dxa"/>
          </w:tcPr>
          <w:p w14:paraId="0684359B" w14:textId="77777777" w:rsidR="00AC27CE" w:rsidRPr="00AC27CE" w:rsidRDefault="00AC27CE" w:rsidP="009B7C92">
            <w:pPr>
              <w:pStyle w:val="ASIBodyCopy"/>
              <w:rPr>
                <w:szCs w:val="20"/>
                <w:highlight w:val="yellow"/>
              </w:rPr>
            </w:pPr>
          </w:p>
        </w:tc>
        <w:tc>
          <w:tcPr>
            <w:tcW w:w="1283" w:type="dxa"/>
          </w:tcPr>
          <w:p w14:paraId="19092A37" w14:textId="77777777" w:rsidR="00AC27CE" w:rsidRPr="00AC27CE" w:rsidRDefault="00AC27CE" w:rsidP="009B7C92">
            <w:pPr>
              <w:pStyle w:val="ASIBodyCopy"/>
              <w:rPr>
                <w:szCs w:val="20"/>
                <w:highlight w:val="yellow"/>
              </w:rPr>
            </w:pPr>
          </w:p>
        </w:tc>
        <w:tc>
          <w:tcPr>
            <w:tcW w:w="1282" w:type="dxa"/>
          </w:tcPr>
          <w:p w14:paraId="0FA54E95" w14:textId="77777777" w:rsidR="00AC27CE" w:rsidRPr="00AC27CE" w:rsidRDefault="00AC27CE" w:rsidP="009B7C92">
            <w:pPr>
              <w:pStyle w:val="ASIBodyCopy"/>
              <w:rPr>
                <w:szCs w:val="20"/>
                <w:highlight w:val="yellow"/>
              </w:rPr>
            </w:pPr>
          </w:p>
        </w:tc>
        <w:tc>
          <w:tcPr>
            <w:tcW w:w="1283" w:type="dxa"/>
          </w:tcPr>
          <w:p w14:paraId="53C4725C" w14:textId="77777777" w:rsidR="00AC27CE" w:rsidRPr="00AC27CE" w:rsidRDefault="00AC27CE" w:rsidP="009B7C92">
            <w:pPr>
              <w:pStyle w:val="ASIBodyCopy"/>
              <w:rPr>
                <w:szCs w:val="20"/>
              </w:rPr>
            </w:pPr>
          </w:p>
        </w:tc>
      </w:tr>
      <w:tr w:rsidR="00AC27CE" w:rsidRPr="00AC27CE" w14:paraId="2A64CBF9" w14:textId="77777777" w:rsidTr="00466020">
        <w:tc>
          <w:tcPr>
            <w:tcW w:w="3780" w:type="dxa"/>
            <w:shd w:val="clear" w:color="auto" w:fill="auto"/>
          </w:tcPr>
          <w:p w14:paraId="43F30E49" w14:textId="77777777" w:rsidR="00AC27CE" w:rsidRPr="00AC27CE" w:rsidRDefault="00AC27CE" w:rsidP="009B7C92">
            <w:pPr>
              <w:pStyle w:val="ASIBodyCopy"/>
              <w:rPr>
                <w:szCs w:val="20"/>
              </w:rPr>
            </w:pPr>
            <w:r w:rsidRPr="00AC27CE">
              <w:rPr>
                <w:szCs w:val="20"/>
              </w:rPr>
              <w:t>Small business’s support</w:t>
            </w:r>
          </w:p>
        </w:tc>
        <w:tc>
          <w:tcPr>
            <w:tcW w:w="1282" w:type="dxa"/>
          </w:tcPr>
          <w:p w14:paraId="5E77EFCB" w14:textId="77777777" w:rsidR="00AC27CE" w:rsidRPr="00AC27CE" w:rsidRDefault="00AC27CE" w:rsidP="009B7C92">
            <w:pPr>
              <w:pStyle w:val="ASIBodyCopy"/>
              <w:rPr>
                <w:szCs w:val="20"/>
                <w:highlight w:val="yellow"/>
              </w:rPr>
            </w:pPr>
          </w:p>
        </w:tc>
        <w:tc>
          <w:tcPr>
            <w:tcW w:w="1283" w:type="dxa"/>
          </w:tcPr>
          <w:p w14:paraId="3A372074" w14:textId="77777777" w:rsidR="00AC27CE" w:rsidRPr="00AC27CE" w:rsidRDefault="00AC27CE" w:rsidP="009B7C92">
            <w:pPr>
              <w:pStyle w:val="ASIBodyCopy"/>
              <w:rPr>
                <w:szCs w:val="20"/>
                <w:highlight w:val="yellow"/>
              </w:rPr>
            </w:pPr>
          </w:p>
        </w:tc>
        <w:tc>
          <w:tcPr>
            <w:tcW w:w="1282" w:type="dxa"/>
          </w:tcPr>
          <w:p w14:paraId="6FE4D695" w14:textId="77777777" w:rsidR="00AC27CE" w:rsidRPr="00AC27CE" w:rsidRDefault="00AC27CE" w:rsidP="009B7C92">
            <w:pPr>
              <w:pStyle w:val="ASIBodyCopy"/>
              <w:rPr>
                <w:szCs w:val="20"/>
                <w:highlight w:val="yellow"/>
              </w:rPr>
            </w:pPr>
          </w:p>
        </w:tc>
        <w:tc>
          <w:tcPr>
            <w:tcW w:w="1283" w:type="dxa"/>
          </w:tcPr>
          <w:p w14:paraId="3909072B" w14:textId="77777777" w:rsidR="00AC27CE" w:rsidRPr="00AC27CE" w:rsidRDefault="00AC27CE" w:rsidP="009B7C92">
            <w:pPr>
              <w:pStyle w:val="ASIBodyCopy"/>
              <w:rPr>
                <w:szCs w:val="20"/>
              </w:rPr>
            </w:pPr>
          </w:p>
        </w:tc>
      </w:tr>
      <w:tr w:rsidR="00AC27CE" w:rsidRPr="00AC27CE" w14:paraId="652D1459" w14:textId="77777777" w:rsidTr="00466020">
        <w:tc>
          <w:tcPr>
            <w:tcW w:w="3780" w:type="dxa"/>
            <w:shd w:val="clear" w:color="auto" w:fill="auto"/>
          </w:tcPr>
          <w:p w14:paraId="77F1D0A4" w14:textId="77777777" w:rsidR="00AC27CE" w:rsidRPr="00AC27CE" w:rsidRDefault="00AC27CE" w:rsidP="009B7C92">
            <w:pPr>
              <w:pStyle w:val="ASIBodyCopy"/>
              <w:rPr>
                <w:szCs w:val="20"/>
              </w:rPr>
            </w:pPr>
            <w:r w:rsidRPr="00AC27CE">
              <w:rPr>
                <w:szCs w:val="20"/>
              </w:rPr>
              <w:t xml:space="preserve">Agriculture extension support </w:t>
            </w:r>
          </w:p>
        </w:tc>
        <w:tc>
          <w:tcPr>
            <w:tcW w:w="1282" w:type="dxa"/>
          </w:tcPr>
          <w:p w14:paraId="12DE24D5" w14:textId="77777777" w:rsidR="00AC27CE" w:rsidRPr="00AC27CE" w:rsidRDefault="00AC27CE" w:rsidP="009B7C92">
            <w:pPr>
              <w:pStyle w:val="ASIBodyCopy"/>
              <w:rPr>
                <w:szCs w:val="20"/>
                <w:highlight w:val="yellow"/>
              </w:rPr>
            </w:pPr>
          </w:p>
        </w:tc>
        <w:tc>
          <w:tcPr>
            <w:tcW w:w="1283" w:type="dxa"/>
          </w:tcPr>
          <w:p w14:paraId="6F37BF97" w14:textId="77777777" w:rsidR="00AC27CE" w:rsidRPr="00AC27CE" w:rsidRDefault="00AC27CE" w:rsidP="009B7C92">
            <w:pPr>
              <w:pStyle w:val="ASIBodyCopy"/>
              <w:rPr>
                <w:szCs w:val="20"/>
                <w:highlight w:val="yellow"/>
              </w:rPr>
            </w:pPr>
          </w:p>
        </w:tc>
        <w:tc>
          <w:tcPr>
            <w:tcW w:w="1282" w:type="dxa"/>
          </w:tcPr>
          <w:p w14:paraId="48BDF73F" w14:textId="77777777" w:rsidR="00AC27CE" w:rsidRPr="00AC27CE" w:rsidRDefault="00AC27CE" w:rsidP="009B7C92">
            <w:pPr>
              <w:pStyle w:val="ASIBodyCopy"/>
              <w:rPr>
                <w:szCs w:val="20"/>
                <w:highlight w:val="yellow"/>
              </w:rPr>
            </w:pPr>
          </w:p>
        </w:tc>
        <w:tc>
          <w:tcPr>
            <w:tcW w:w="1283" w:type="dxa"/>
          </w:tcPr>
          <w:p w14:paraId="3AC2FB3D" w14:textId="77777777" w:rsidR="00AC27CE" w:rsidRPr="00AC27CE" w:rsidRDefault="00AC27CE" w:rsidP="009B7C92">
            <w:pPr>
              <w:pStyle w:val="ASIBodyCopy"/>
              <w:rPr>
                <w:szCs w:val="20"/>
              </w:rPr>
            </w:pPr>
          </w:p>
        </w:tc>
      </w:tr>
      <w:tr w:rsidR="00AC27CE" w:rsidRPr="00AC27CE" w14:paraId="636AC431" w14:textId="77777777" w:rsidTr="00466020">
        <w:tc>
          <w:tcPr>
            <w:tcW w:w="3780" w:type="dxa"/>
            <w:shd w:val="clear" w:color="auto" w:fill="auto"/>
          </w:tcPr>
          <w:p w14:paraId="0D727539" w14:textId="77777777" w:rsidR="00AC27CE" w:rsidRPr="00AC27CE" w:rsidRDefault="00AC27CE" w:rsidP="009B7C92">
            <w:pPr>
              <w:pStyle w:val="ASIBodyCopy"/>
              <w:rPr>
                <w:szCs w:val="20"/>
              </w:rPr>
            </w:pPr>
            <w:r w:rsidRPr="00AC27CE">
              <w:rPr>
                <w:szCs w:val="20"/>
              </w:rPr>
              <w:t>Information campaign about HIV and human trafficking</w:t>
            </w:r>
          </w:p>
        </w:tc>
        <w:tc>
          <w:tcPr>
            <w:tcW w:w="1282" w:type="dxa"/>
          </w:tcPr>
          <w:p w14:paraId="7B07CBD8" w14:textId="77777777" w:rsidR="00AC27CE" w:rsidRPr="00AC27CE" w:rsidRDefault="00AC27CE" w:rsidP="009B7C92">
            <w:pPr>
              <w:pStyle w:val="ASIBodyCopy"/>
              <w:rPr>
                <w:szCs w:val="20"/>
                <w:highlight w:val="yellow"/>
              </w:rPr>
            </w:pPr>
          </w:p>
        </w:tc>
        <w:tc>
          <w:tcPr>
            <w:tcW w:w="1283" w:type="dxa"/>
          </w:tcPr>
          <w:p w14:paraId="752409E3" w14:textId="77777777" w:rsidR="00AC27CE" w:rsidRPr="00AC27CE" w:rsidRDefault="00AC27CE" w:rsidP="009B7C92">
            <w:pPr>
              <w:pStyle w:val="ASIBodyCopy"/>
              <w:rPr>
                <w:szCs w:val="20"/>
                <w:highlight w:val="yellow"/>
              </w:rPr>
            </w:pPr>
          </w:p>
        </w:tc>
        <w:tc>
          <w:tcPr>
            <w:tcW w:w="1282" w:type="dxa"/>
          </w:tcPr>
          <w:p w14:paraId="029C4361" w14:textId="77777777" w:rsidR="00AC27CE" w:rsidRPr="00AC27CE" w:rsidRDefault="00AC27CE" w:rsidP="009B7C92">
            <w:pPr>
              <w:pStyle w:val="ASIBodyCopy"/>
              <w:rPr>
                <w:szCs w:val="20"/>
                <w:highlight w:val="yellow"/>
              </w:rPr>
            </w:pPr>
          </w:p>
        </w:tc>
        <w:tc>
          <w:tcPr>
            <w:tcW w:w="1283" w:type="dxa"/>
          </w:tcPr>
          <w:p w14:paraId="3FD181BB" w14:textId="77777777" w:rsidR="00AC27CE" w:rsidRPr="00AC27CE" w:rsidRDefault="00AC27CE" w:rsidP="009B7C92">
            <w:pPr>
              <w:pStyle w:val="ASIBodyCopy"/>
              <w:rPr>
                <w:szCs w:val="20"/>
              </w:rPr>
            </w:pPr>
          </w:p>
        </w:tc>
      </w:tr>
      <w:tr w:rsidR="00AC27CE" w:rsidRPr="00AC27CE" w14:paraId="6126E326" w14:textId="77777777" w:rsidTr="00466020">
        <w:tc>
          <w:tcPr>
            <w:tcW w:w="3780" w:type="dxa"/>
          </w:tcPr>
          <w:p w14:paraId="11F573CE" w14:textId="77777777" w:rsidR="00AC27CE" w:rsidRPr="00AC27CE" w:rsidRDefault="00AC27CE" w:rsidP="009B7C92">
            <w:pPr>
              <w:pStyle w:val="ASIBodyCopy"/>
              <w:rPr>
                <w:szCs w:val="20"/>
              </w:rPr>
            </w:pPr>
            <w:r w:rsidRPr="00AC27CE">
              <w:rPr>
                <w:szCs w:val="20"/>
              </w:rPr>
              <w:t>Other activity 1 .…………………</w:t>
            </w:r>
          </w:p>
        </w:tc>
        <w:tc>
          <w:tcPr>
            <w:tcW w:w="1282" w:type="dxa"/>
          </w:tcPr>
          <w:p w14:paraId="10685DD0" w14:textId="77777777" w:rsidR="00AC27CE" w:rsidRPr="00AC27CE" w:rsidRDefault="00AC27CE" w:rsidP="009B7C92">
            <w:pPr>
              <w:pStyle w:val="ASIBodyCopy"/>
              <w:rPr>
                <w:szCs w:val="20"/>
              </w:rPr>
            </w:pPr>
          </w:p>
        </w:tc>
        <w:tc>
          <w:tcPr>
            <w:tcW w:w="1283" w:type="dxa"/>
          </w:tcPr>
          <w:p w14:paraId="0EE39BFA" w14:textId="77777777" w:rsidR="00AC27CE" w:rsidRPr="00AC27CE" w:rsidRDefault="00AC27CE" w:rsidP="009B7C92">
            <w:pPr>
              <w:pStyle w:val="ASIBodyCopy"/>
              <w:rPr>
                <w:szCs w:val="20"/>
              </w:rPr>
            </w:pPr>
          </w:p>
        </w:tc>
        <w:tc>
          <w:tcPr>
            <w:tcW w:w="1282" w:type="dxa"/>
          </w:tcPr>
          <w:p w14:paraId="4CE38E20" w14:textId="77777777" w:rsidR="00AC27CE" w:rsidRPr="00AC27CE" w:rsidRDefault="00AC27CE" w:rsidP="009B7C92">
            <w:pPr>
              <w:pStyle w:val="ASIBodyCopy"/>
              <w:rPr>
                <w:szCs w:val="20"/>
              </w:rPr>
            </w:pPr>
          </w:p>
        </w:tc>
        <w:tc>
          <w:tcPr>
            <w:tcW w:w="1283" w:type="dxa"/>
          </w:tcPr>
          <w:p w14:paraId="50D04654" w14:textId="77777777" w:rsidR="00AC27CE" w:rsidRPr="00AC27CE" w:rsidRDefault="00AC27CE" w:rsidP="009B7C92">
            <w:pPr>
              <w:pStyle w:val="ASIBodyCopy"/>
              <w:rPr>
                <w:szCs w:val="20"/>
              </w:rPr>
            </w:pPr>
          </w:p>
        </w:tc>
      </w:tr>
      <w:tr w:rsidR="00AC27CE" w:rsidRPr="00AC27CE" w14:paraId="0BC298E4" w14:textId="77777777" w:rsidTr="00466020">
        <w:tc>
          <w:tcPr>
            <w:tcW w:w="3780" w:type="dxa"/>
          </w:tcPr>
          <w:p w14:paraId="2BE51275" w14:textId="77777777" w:rsidR="00AC27CE" w:rsidRPr="00AC27CE" w:rsidRDefault="00AC27CE" w:rsidP="009B7C92">
            <w:pPr>
              <w:pStyle w:val="ASIBodyCopy"/>
              <w:rPr>
                <w:szCs w:val="20"/>
              </w:rPr>
            </w:pPr>
            <w:r w:rsidRPr="00AC27CE">
              <w:rPr>
                <w:szCs w:val="20"/>
              </w:rPr>
              <w:t>Other activity 2…………………</w:t>
            </w:r>
          </w:p>
        </w:tc>
        <w:tc>
          <w:tcPr>
            <w:tcW w:w="1282" w:type="dxa"/>
          </w:tcPr>
          <w:p w14:paraId="0E01CA54" w14:textId="77777777" w:rsidR="00AC27CE" w:rsidRPr="00AC27CE" w:rsidRDefault="00AC27CE" w:rsidP="009B7C92">
            <w:pPr>
              <w:pStyle w:val="ASIBodyCopy"/>
              <w:rPr>
                <w:szCs w:val="20"/>
              </w:rPr>
            </w:pPr>
          </w:p>
        </w:tc>
        <w:tc>
          <w:tcPr>
            <w:tcW w:w="1283" w:type="dxa"/>
          </w:tcPr>
          <w:p w14:paraId="75BBB85A" w14:textId="77777777" w:rsidR="00AC27CE" w:rsidRPr="00AC27CE" w:rsidRDefault="00AC27CE" w:rsidP="009B7C92">
            <w:pPr>
              <w:pStyle w:val="ASIBodyCopy"/>
              <w:rPr>
                <w:szCs w:val="20"/>
              </w:rPr>
            </w:pPr>
          </w:p>
        </w:tc>
        <w:tc>
          <w:tcPr>
            <w:tcW w:w="1282" w:type="dxa"/>
          </w:tcPr>
          <w:p w14:paraId="3D9C4B9B" w14:textId="77777777" w:rsidR="00AC27CE" w:rsidRPr="00AC27CE" w:rsidRDefault="00AC27CE" w:rsidP="009B7C92">
            <w:pPr>
              <w:pStyle w:val="ASIBodyCopy"/>
              <w:rPr>
                <w:szCs w:val="20"/>
              </w:rPr>
            </w:pPr>
          </w:p>
        </w:tc>
        <w:tc>
          <w:tcPr>
            <w:tcW w:w="1283" w:type="dxa"/>
          </w:tcPr>
          <w:p w14:paraId="300D5D57" w14:textId="77777777" w:rsidR="00AC27CE" w:rsidRPr="00AC27CE" w:rsidRDefault="00AC27CE" w:rsidP="009B7C92">
            <w:pPr>
              <w:pStyle w:val="ASIBodyCopy"/>
              <w:rPr>
                <w:szCs w:val="20"/>
              </w:rPr>
            </w:pPr>
          </w:p>
        </w:tc>
      </w:tr>
    </w:tbl>
    <w:p w14:paraId="437024D7" w14:textId="77777777" w:rsidR="00AC27CE" w:rsidRPr="00AC27CE" w:rsidRDefault="00AC27CE" w:rsidP="009B7C92">
      <w:pPr>
        <w:pStyle w:val="ASIBodyCopy"/>
        <w:rPr>
          <w:rFonts w:eastAsia="Arial"/>
          <w:lang w:val="en-US" w:eastAsia="en-US"/>
        </w:rPr>
      </w:pPr>
    </w:p>
    <w:p w14:paraId="404226EB" w14:textId="77777777" w:rsidR="00AC27CE" w:rsidRPr="00AC27CE" w:rsidRDefault="00AC27CE" w:rsidP="009B7C92">
      <w:pPr>
        <w:pStyle w:val="ASIBodyCopy"/>
        <w:rPr>
          <w:rFonts w:eastAsia="Arial"/>
          <w:lang w:val="en-US" w:eastAsia="en-US"/>
        </w:rPr>
      </w:pPr>
      <w:r w:rsidRPr="00AC27CE">
        <w:rPr>
          <w:rFonts w:eastAsia="Arial"/>
          <w:lang w:val="en-US" w:eastAsia="en-US"/>
        </w:rPr>
        <w:br w:type="page"/>
      </w:r>
    </w:p>
    <w:p w14:paraId="44DBE4E8" w14:textId="7C59E788" w:rsidR="00AC27CE" w:rsidRPr="00AC27CE" w:rsidRDefault="004B24FA" w:rsidP="009B7C92">
      <w:pPr>
        <w:pStyle w:val="ASIBodyCopy"/>
        <w:rPr>
          <w:rFonts w:eastAsia="Arial"/>
          <w:lang w:val="en-US" w:eastAsia="en-US"/>
        </w:rPr>
      </w:pPr>
      <w:r w:rsidRPr="00AC27CE">
        <w:rPr>
          <w:rFonts w:eastAsia="Arial"/>
          <w:lang w:val="en-US" w:eastAsia="en-US"/>
        </w:rPr>
        <w:lastRenderedPageBreak/>
        <w:t>Exercise</w:t>
      </w:r>
      <w:r w:rsidR="00AC27CE" w:rsidRPr="00AC27CE">
        <w:rPr>
          <w:rFonts w:eastAsia="Arial"/>
          <w:lang w:val="vi-VN" w:eastAsia="en-US"/>
        </w:rPr>
        <w:t xml:space="preserve"> 2: </w:t>
      </w:r>
      <w:r w:rsidR="00AC27CE" w:rsidRPr="00AC27CE">
        <w:rPr>
          <w:rFonts w:eastAsia="Arial"/>
          <w:lang w:val="en-US" w:eastAsia="en-US"/>
        </w:rPr>
        <w:t>List the project impact with the household (especially with female household members)</w:t>
      </w:r>
    </w:p>
    <w:p w14:paraId="42E96276" w14:textId="77777777" w:rsidR="00AC27CE" w:rsidRPr="00AC27CE" w:rsidRDefault="00AC27CE" w:rsidP="009B7C92">
      <w:pPr>
        <w:pStyle w:val="ASIBodyCopy"/>
        <w:rPr>
          <w:rFonts w:eastAsia="Arial"/>
          <w:i/>
          <w:lang w:val="vi-VN" w:eastAsia="en-US"/>
        </w:rPr>
      </w:pPr>
      <w:r w:rsidRPr="00AC27CE">
        <w:rPr>
          <w:rFonts w:eastAsia="Arial"/>
          <w:i/>
          <w:lang w:val="en-US" w:eastAsia="en-US"/>
        </w:rPr>
        <w:t>Content</w:t>
      </w:r>
      <w:r w:rsidRPr="00AC27CE">
        <w:rPr>
          <w:rFonts w:eastAsia="Arial"/>
          <w:i/>
          <w:lang w:val="vi-VN" w:eastAsia="en-US"/>
        </w:rPr>
        <w:t>:</w:t>
      </w:r>
    </w:p>
    <w:p w14:paraId="0E731BF7" w14:textId="77777777" w:rsidR="00AC27CE" w:rsidRPr="00AC27CE" w:rsidRDefault="00AC27CE" w:rsidP="009B7C92">
      <w:pPr>
        <w:pStyle w:val="ASIBodyCopy"/>
        <w:rPr>
          <w:rFonts w:eastAsia="Arial"/>
          <w:lang w:val="vi-VN" w:eastAsia="en-US"/>
        </w:rPr>
      </w:pPr>
      <w:r w:rsidRPr="00AC27CE">
        <w:rPr>
          <w:rFonts w:eastAsia="Arial"/>
          <w:lang w:val="en-US" w:eastAsia="en-US"/>
        </w:rPr>
        <w:t>Participants list the Project’s impact</w:t>
      </w:r>
      <w:r w:rsidRPr="00AC27CE">
        <w:rPr>
          <w:rFonts w:eastAsia="Arial"/>
          <w:lang w:val="vi-VN" w:eastAsia="en-US"/>
        </w:rPr>
        <w:t xml:space="preserve"> </w:t>
      </w:r>
      <w:r w:rsidRPr="00AC27CE">
        <w:rPr>
          <w:rFonts w:eastAsia="Arial"/>
          <w:i/>
          <w:u w:val="single"/>
          <w:lang w:val="vi-VN" w:eastAsia="en-US"/>
        </w:rPr>
        <w:t>to each individual</w:t>
      </w:r>
    </w:p>
    <w:p w14:paraId="71049710" w14:textId="77777777" w:rsidR="00AC27CE" w:rsidRPr="00AC27CE" w:rsidRDefault="00AC27CE" w:rsidP="009B7C92">
      <w:pPr>
        <w:pStyle w:val="ASIBodyCopy"/>
        <w:rPr>
          <w:rFonts w:eastAsia="Arial"/>
          <w:lang w:val="vi-VN" w:eastAsia="en-US"/>
        </w:rPr>
      </w:pPr>
      <w:r w:rsidRPr="00AC27CE">
        <w:rPr>
          <w:rFonts w:eastAsia="Arial"/>
          <w:lang w:val="en-US" w:eastAsia="en-US"/>
        </w:rPr>
        <w:t>Positive/negative impact; impact that happened and will happen</w:t>
      </w:r>
    </w:p>
    <w:p w14:paraId="582433D4" w14:textId="77777777" w:rsidR="00AC27CE" w:rsidRPr="00AC27CE" w:rsidRDefault="00AC27CE" w:rsidP="009B7C92">
      <w:pPr>
        <w:pStyle w:val="ASIBodyCopy"/>
        <w:rPr>
          <w:rFonts w:eastAsia="Arial"/>
          <w:lang w:val="vi-VN" w:eastAsia="en-US"/>
        </w:rPr>
      </w:pPr>
      <w:r w:rsidRPr="00AC27CE">
        <w:rPr>
          <w:rFonts w:eastAsia="Arial"/>
          <w:noProof/>
          <w:lang w:val="en-AU" w:eastAsia="en-AU"/>
        </w:rPr>
        <mc:AlternateContent>
          <mc:Choice Requires="wps">
            <w:drawing>
              <wp:anchor distT="0" distB="0" distL="114300" distR="114300" simplePos="0" relativeHeight="251664896" behindDoc="0" locked="0" layoutInCell="1" allowOverlap="1" wp14:anchorId="10CCA600" wp14:editId="1608F62A">
                <wp:simplePos x="0" y="0"/>
                <wp:positionH relativeFrom="column">
                  <wp:posOffset>2714625</wp:posOffset>
                </wp:positionH>
                <wp:positionV relativeFrom="paragraph">
                  <wp:posOffset>27305</wp:posOffset>
                </wp:positionV>
                <wp:extent cx="123825" cy="104775"/>
                <wp:effectExtent l="38100" t="19050" r="47625" b="47625"/>
                <wp:wrapNone/>
                <wp:docPr id="21" name="5-Point Star 21"/>
                <wp:cNvGraphicFramePr/>
                <a:graphic xmlns:a="http://schemas.openxmlformats.org/drawingml/2006/main">
                  <a:graphicData uri="http://schemas.microsoft.com/office/word/2010/wordprocessingShape">
                    <wps:wsp>
                      <wps:cNvSpPr/>
                      <wps:spPr>
                        <a:xfrm>
                          <a:off x="0" y="0"/>
                          <a:ext cx="123825" cy="104775"/>
                        </a:xfrm>
                        <a:prstGeom prst="star5">
                          <a:avLst/>
                        </a:prstGeom>
                        <a:solidFill>
                          <a:srgbClr val="5B9BD5"/>
                        </a:solidFill>
                        <a:ln w="12700" cap="flat" cmpd="sng" algn="ctr">
                          <a:solidFill>
                            <a:srgbClr val="5B9BD5">
                              <a:shade val="50000"/>
                            </a:srgbClr>
                          </a:solidFill>
                          <a:prstDash val="solid"/>
                          <a:miter lim="800000"/>
                        </a:ln>
                        <a:effectLst/>
                      </wps:spPr>
                      <wps:txbx>
                        <w:txbxContent>
                          <w:p w14:paraId="3D45E133" w14:textId="77777777" w:rsidR="000B62E6" w:rsidRPr="00EF650E" w:rsidRDefault="000B62E6" w:rsidP="00AC27CE">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CCA600" id="5-Point Star 21" o:spid="_x0000_s1029" style="position:absolute;left:0;text-align:left;margin-left:213.75pt;margin-top:2.15pt;width:9.75pt;height:8.25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123825,104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" adj="-11796480,,5400" path="m,40020r47297,1l61913,,76528,40021r47297,-1l85561,64754r14615,40021l61913,80040,23649,104775,38264,64754,,40020xe" fillcolor="#5b9bd5" strokecolor="#41719c" strokeweight="1pt">
                <v:stroke joinstyle="miter"/>
                <v:formulas/>
                <v:path arrowok="t" o:connecttype="custom" o:connectlocs="0,40020;47297,40021;61913,0;76528,40021;123825,40020;85561,64754;100176,104775;61913,80040;23649,104775;38264,64754;0,40020" o:connectangles="0,0,0,0,0,0,0,0,0,0,0" textboxrect="0,0,123825,104775"/>
                <v:textbox>
                  <w:txbxContent>
                    <w:p w14:paraId="3D45E133" w14:textId="77777777" w:rsidR="000B62E6" w:rsidRPr="00EF650E" w:rsidRDefault="000B62E6" w:rsidP="00AC27CE">
                      <w:pPr>
                        <w:jc w:val="center"/>
                        <w:rPr>
                          <w:lang w:val="en-US"/>
                        </w:rPr>
                      </w:pPr>
                      <w:r>
                        <w:rPr>
                          <w:lang w:val="en-US"/>
                        </w:rPr>
                        <w:t xml:space="preserve"> </w:t>
                      </w:r>
                    </w:p>
                  </w:txbxContent>
                </v:textbox>
              </v:shape>
            </w:pict>
          </mc:Fallback>
        </mc:AlternateContent>
      </w:r>
      <w:r w:rsidRPr="00AC27CE">
        <w:rPr>
          <w:rFonts w:eastAsia="Arial"/>
          <w:lang w:val="en-US" w:eastAsia="en-US"/>
        </w:rPr>
        <w:t>Impact with female members [Mark      ]</w:t>
      </w:r>
    </w:p>
    <w:p w14:paraId="7FE51EF5" w14:textId="77777777" w:rsidR="00AC27CE" w:rsidRPr="00AC27CE" w:rsidRDefault="00AC27CE" w:rsidP="009B7C92">
      <w:pPr>
        <w:pStyle w:val="ASIBodyCopy"/>
        <w:rPr>
          <w:rFonts w:eastAsia="Arial"/>
          <w:lang w:val="vi-VN" w:eastAsia="en-US"/>
        </w:rPr>
      </w:pPr>
      <w:r w:rsidRPr="00AC27CE">
        <w:rPr>
          <w:rFonts w:eastAsia="Arial"/>
          <w:lang w:val="en-US" w:eastAsia="en-US"/>
        </w:rPr>
        <w:t>Grading the project’s impact according to the scale</w:t>
      </w:r>
    </w:p>
    <w:p w14:paraId="13E1A022" w14:textId="77777777" w:rsidR="00AC27CE" w:rsidRPr="00AC27CE" w:rsidRDefault="00AC27CE" w:rsidP="009B7C92">
      <w:pPr>
        <w:pStyle w:val="ASIBodyCopy"/>
        <w:rPr>
          <w:rFonts w:eastAsia="Arial"/>
          <w:lang w:val="en-US" w:eastAsia="en-US"/>
        </w:rPr>
      </w:pPr>
      <w:r w:rsidRPr="00AC27CE">
        <w:rPr>
          <w:rFonts w:eastAsia="Arial"/>
          <w:lang w:val="en-US" w:eastAsia="en-US"/>
        </w:rPr>
        <w:t>Little impact; 2- Large impact; 3- Very large impact</w:t>
      </w:r>
    </w:p>
    <w:p w14:paraId="51C8E708" w14:textId="77777777" w:rsidR="00AC27CE" w:rsidRPr="00AC27CE" w:rsidRDefault="00AC27CE" w:rsidP="009B7C92">
      <w:pPr>
        <w:pStyle w:val="ASIBodyCopy"/>
        <w:rPr>
          <w:rFonts w:eastAsia="Arial"/>
          <w:i/>
          <w:lang w:val="vi-VN" w:eastAsia="en-US"/>
        </w:rPr>
      </w:pPr>
      <w:r w:rsidRPr="00AC27CE">
        <w:rPr>
          <w:rFonts w:eastAsia="Arial"/>
          <w:i/>
          <w:lang w:val="en-US" w:eastAsia="en-US"/>
        </w:rPr>
        <w:t>Form of presentation</w:t>
      </w:r>
      <w:r w:rsidRPr="00AC27CE">
        <w:rPr>
          <w:rFonts w:eastAsia="Arial"/>
          <w:i/>
          <w:lang w:val="vi-VN" w:eastAsia="en-US"/>
        </w:rPr>
        <w:t>:</w:t>
      </w:r>
    </w:p>
    <w:p w14:paraId="2353FDF7" w14:textId="77777777" w:rsidR="00AC27CE" w:rsidRPr="00AC27CE" w:rsidRDefault="00AC27CE" w:rsidP="009B7C92">
      <w:pPr>
        <w:pStyle w:val="ASIBodyCopy"/>
        <w:rPr>
          <w:rFonts w:eastAsia="Arial"/>
          <w:i/>
          <w:sz w:val="10"/>
          <w:lang w:val="vi-VN" w:eastAsia="en-US"/>
        </w:rPr>
      </w:pPr>
    </w:p>
    <w:tbl>
      <w:tblPr>
        <w:tblStyle w:val="TableGrid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20"/>
        <w:gridCol w:w="4720"/>
      </w:tblGrid>
      <w:tr w:rsidR="00AC27CE" w:rsidRPr="00AC27CE" w14:paraId="26153E43" w14:textId="77777777" w:rsidTr="00466020">
        <w:tc>
          <w:tcPr>
            <w:tcW w:w="4720" w:type="dxa"/>
          </w:tcPr>
          <w:p w14:paraId="6842C153" w14:textId="77777777" w:rsidR="00AC27CE" w:rsidRPr="00AC27CE" w:rsidRDefault="00AC27CE" w:rsidP="009B7C92">
            <w:pPr>
              <w:pStyle w:val="ASIBodyCopy"/>
              <w:rPr>
                <w:szCs w:val="20"/>
              </w:rPr>
            </w:pPr>
            <w:r w:rsidRPr="00AC27CE">
              <w:rPr>
                <w:szCs w:val="20"/>
              </w:rPr>
              <w:t>Positive impact happened</w:t>
            </w:r>
          </w:p>
          <w:p w14:paraId="63FF69C3" w14:textId="77777777" w:rsidR="00AC27CE" w:rsidRPr="00AC27CE" w:rsidRDefault="00AC27CE" w:rsidP="009B7C92">
            <w:pPr>
              <w:pStyle w:val="ASIBodyCopy"/>
              <w:rPr>
                <w:szCs w:val="20"/>
              </w:rPr>
            </w:pPr>
          </w:p>
        </w:tc>
        <w:tc>
          <w:tcPr>
            <w:tcW w:w="4720" w:type="dxa"/>
          </w:tcPr>
          <w:p w14:paraId="58894B29" w14:textId="77777777" w:rsidR="00AC27CE" w:rsidRPr="00AC27CE" w:rsidRDefault="00AC27CE" w:rsidP="009B7C92">
            <w:pPr>
              <w:pStyle w:val="ASIBodyCopy"/>
              <w:rPr>
                <w:szCs w:val="20"/>
              </w:rPr>
            </w:pPr>
            <w:r w:rsidRPr="00AC27CE">
              <w:rPr>
                <w:szCs w:val="20"/>
              </w:rPr>
              <w:t>Negative impact happened</w:t>
            </w:r>
          </w:p>
        </w:tc>
      </w:tr>
      <w:tr w:rsidR="00AC27CE" w:rsidRPr="00AC27CE" w14:paraId="27683CC4" w14:textId="77777777" w:rsidTr="00466020">
        <w:tc>
          <w:tcPr>
            <w:tcW w:w="4720" w:type="dxa"/>
          </w:tcPr>
          <w:p w14:paraId="18024611" w14:textId="77777777" w:rsidR="00AC27CE" w:rsidRPr="00AC27CE" w:rsidRDefault="00AC27CE" w:rsidP="009B7C92">
            <w:pPr>
              <w:pStyle w:val="ASIBodyCopy"/>
              <w:rPr>
                <w:szCs w:val="20"/>
              </w:rPr>
            </w:pPr>
            <w:r w:rsidRPr="00AC27CE">
              <w:rPr>
                <w:szCs w:val="20"/>
              </w:rPr>
              <w:t>Positive impact will happen</w:t>
            </w:r>
          </w:p>
          <w:p w14:paraId="2A46B6B8" w14:textId="77777777" w:rsidR="00AC27CE" w:rsidRPr="00AC27CE" w:rsidRDefault="00AC27CE" w:rsidP="009B7C92">
            <w:pPr>
              <w:pStyle w:val="ASIBodyCopy"/>
              <w:rPr>
                <w:szCs w:val="20"/>
              </w:rPr>
            </w:pPr>
          </w:p>
        </w:tc>
        <w:tc>
          <w:tcPr>
            <w:tcW w:w="4720" w:type="dxa"/>
          </w:tcPr>
          <w:p w14:paraId="75DC81B0" w14:textId="77777777" w:rsidR="00AC27CE" w:rsidRPr="00AC27CE" w:rsidRDefault="00AC27CE" w:rsidP="009B7C92">
            <w:pPr>
              <w:pStyle w:val="ASIBodyCopy"/>
              <w:rPr>
                <w:szCs w:val="20"/>
              </w:rPr>
            </w:pPr>
            <w:r w:rsidRPr="00AC27CE">
              <w:rPr>
                <w:szCs w:val="20"/>
              </w:rPr>
              <w:t>Negative impact will happen</w:t>
            </w:r>
          </w:p>
        </w:tc>
      </w:tr>
    </w:tbl>
    <w:p w14:paraId="64F0008B" w14:textId="77777777" w:rsidR="00AC27CE" w:rsidRPr="00AC27CE" w:rsidRDefault="00AC27CE" w:rsidP="009B7C92">
      <w:pPr>
        <w:pStyle w:val="ASIBodyCopy"/>
        <w:rPr>
          <w:rFonts w:eastAsia="Arial"/>
          <w:sz w:val="2"/>
          <w:lang w:val="vi-VN" w:eastAsia="en-US"/>
        </w:rPr>
      </w:pPr>
    </w:p>
    <w:p w14:paraId="6651D06D" w14:textId="77777777" w:rsidR="00AC27CE" w:rsidRPr="00AC27CE" w:rsidRDefault="00AC27CE" w:rsidP="009B7C92">
      <w:pPr>
        <w:pStyle w:val="ASIBodyCopy"/>
        <w:rPr>
          <w:rFonts w:eastAsia="Arial"/>
          <w:sz w:val="2"/>
          <w:lang w:val="en-US" w:eastAsia="en-US"/>
        </w:rPr>
      </w:pPr>
    </w:p>
    <w:p w14:paraId="6BB5D012" w14:textId="77777777" w:rsidR="00AC27CE" w:rsidRPr="00AC27CE" w:rsidRDefault="00AC27CE" w:rsidP="009B7C92">
      <w:pPr>
        <w:pStyle w:val="ASIBodyCopy"/>
        <w:rPr>
          <w:rFonts w:eastAsia="Arial"/>
          <w:sz w:val="8"/>
          <w:lang w:val="en-US" w:eastAsia="en-US"/>
        </w:rPr>
      </w:pPr>
    </w:p>
    <w:p w14:paraId="38FC20A6" w14:textId="77777777" w:rsidR="00AC27CE" w:rsidRPr="00AC27CE" w:rsidRDefault="00AC27CE" w:rsidP="009B7C92">
      <w:pPr>
        <w:pStyle w:val="ASIBodyCopy"/>
        <w:rPr>
          <w:rFonts w:eastAsia="Arial"/>
          <w:lang w:val="en-US" w:eastAsia="en-US"/>
        </w:rPr>
      </w:pPr>
      <w:r w:rsidRPr="00AC27CE">
        <w:rPr>
          <w:rFonts w:eastAsia="Arial"/>
          <w:lang w:val="en-US" w:eastAsia="en-US"/>
        </w:rPr>
        <w:t>Exercise 3</w:t>
      </w:r>
      <w:r w:rsidRPr="00AC27CE">
        <w:rPr>
          <w:rFonts w:eastAsia="Arial"/>
          <w:lang w:val="vi-VN" w:eastAsia="en-US"/>
        </w:rPr>
        <w:t xml:space="preserve">: </w:t>
      </w:r>
      <w:r w:rsidRPr="00AC27CE">
        <w:rPr>
          <w:rFonts w:eastAsia="Arial"/>
          <w:lang w:val="en-US" w:eastAsia="en-US"/>
        </w:rPr>
        <w:t>The most important change</w:t>
      </w:r>
    </w:p>
    <w:p w14:paraId="3B7D5F8A" w14:textId="77777777" w:rsidR="00AC27CE" w:rsidRPr="00AC27CE" w:rsidRDefault="00AC27CE" w:rsidP="009B7C92">
      <w:pPr>
        <w:pStyle w:val="ASIBodyCopy"/>
        <w:rPr>
          <w:rFonts w:eastAsia="Arial"/>
          <w:lang w:val="vi-VN" w:eastAsia="en-US"/>
        </w:rPr>
      </w:pPr>
      <w:r w:rsidRPr="00AC27CE">
        <w:rPr>
          <w:rFonts w:eastAsia="Arial"/>
          <w:i/>
          <w:lang w:val="en-US" w:eastAsia="en-US"/>
        </w:rPr>
        <w:t>Content</w:t>
      </w:r>
      <w:r w:rsidRPr="00AC27CE">
        <w:rPr>
          <w:rFonts w:eastAsia="Arial"/>
          <w:i/>
          <w:lang w:val="vi-VN" w:eastAsia="en-US"/>
        </w:rPr>
        <w:t>:</w:t>
      </w:r>
    </w:p>
    <w:p w14:paraId="53C705CD" w14:textId="77777777" w:rsidR="00AC27CE" w:rsidRPr="00AC27CE" w:rsidRDefault="00AC27CE" w:rsidP="009B7C92">
      <w:pPr>
        <w:pStyle w:val="ASIBodyCopy"/>
        <w:rPr>
          <w:rFonts w:eastAsia="Arial"/>
          <w:lang w:val="vi-VN" w:eastAsia="en-US"/>
        </w:rPr>
      </w:pPr>
      <w:r w:rsidRPr="00AC27CE">
        <w:rPr>
          <w:rFonts w:eastAsia="Arial"/>
          <w:lang w:val="en-US" w:eastAsia="en-US"/>
        </w:rPr>
        <w:t>Each participant tell the story of change after having the Project</w:t>
      </w:r>
    </w:p>
    <w:p w14:paraId="15366D0E" w14:textId="77777777" w:rsidR="00AC27CE" w:rsidRPr="00AC27CE" w:rsidRDefault="00AC27CE" w:rsidP="009B7C92">
      <w:pPr>
        <w:pStyle w:val="ASIBodyCopy"/>
        <w:rPr>
          <w:rFonts w:eastAsia="Arial"/>
          <w:lang w:val="vi-VN" w:eastAsia="en-US"/>
        </w:rPr>
      </w:pPr>
      <w:r w:rsidRPr="00AC27CE">
        <w:rPr>
          <w:rFonts w:eastAsia="Arial"/>
          <w:lang w:val="en-US" w:eastAsia="en-US"/>
        </w:rPr>
        <w:t>Each write their stories in 1 colour card</w:t>
      </w:r>
    </w:p>
    <w:p w14:paraId="640274EC" w14:textId="77777777" w:rsidR="00AC27CE" w:rsidRPr="00AC27CE" w:rsidRDefault="00AC27CE" w:rsidP="009B7C92">
      <w:pPr>
        <w:pStyle w:val="ASIBodyCopy"/>
        <w:rPr>
          <w:rFonts w:eastAsia="Arial"/>
          <w:lang w:val="vi-VN" w:eastAsia="en-US"/>
        </w:rPr>
      </w:pPr>
      <w:r w:rsidRPr="00AC27CE">
        <w:rPr>
          <w:rFonts w:eastAsia="Arial"/>
          <w:lang w:val="en-US" w:eastAsia="en-US"/>
        </w:rPr>
        <w:t>Can ask the participant to talk about the story</w:t>
      </w:r>
      <w:r w:rsidRPr="00AC27CE">
        <w:rPr>
          <w:rFonts w:eastAsia="Arial"/>
          <w:lang w:val="vi-VN" w:eastAsia="en-US"/>
        </w:rPr>
        <w:t xml:space="preserve"> </w:t>
      </w:r>
    </w:p>
    <w:p w14:paraId="4D4C5C79" w14:textId="77777777" w:rsidR="00AC27CE" w:rsidRPr="00AC27CE" w:rsidRDefault="00AC27CE" w:rsidP="009B7C92">
      <w:pPr>
        <w:pStyle w:val="ASIBodyCopy"/>
        <w:rPr>
          <w:rFonts w:eastAsia="Arial"/>
          <w:i/>
          <w:lang w:val="vi-VN" w:eastAsia="en-US"/>
        </w:rPr>
      </w:pPr>
      <w:r w:rsidRPr="00AC27CE">
        <w:rPr>
          <w:rFonts w:eastAsia="Arial"/>
          <w:lang w:val="en-US" w:eastAsia="en-US"/>
        </w:rPr>
        <w:t>Notes of content: change about household livelihood, awareness, change about the access to services, changes about the transportation, living conditions and living standard of the household …</w:t>
      </w:r>
    </w:p>
    <w:p w14:paraId="05846687" w14:textId="77777777" w:rsidR="00AC27CE" w:rsidRPr="00AC27CE" w:rsidRDefault="00AC27CE" w:rsidP="009B7C92">
      <w:pPr>
        <w:pStyle w:val="ASIBodyCopy"/>
        <w:rPr>
          <w:rFonts w:eastAsia="Arial"/>
          <w:i/>
          <w:lang w:val="vi-VN" w:eastAsia="en-US"/>
        </w:rPr>
      </w:pPr>
      <w:r w:rsidRPr="00AC27CE">
        <w:rPr>
          <w:rFonts w:eastAsia="Arial"/>
          <w:i/>
          <w:lang w:val="en-US" w:eastAsia="en-US"/>
        </w:rPr>
        <w:t>Colour card</w:t>
      </w:r>
    </w:p>
    <w:tbl>
      <w:tblPr>
        <w:tblStyle w:val="TableGrid2"/>
        <w:tblW w:w="0" w:type="auto"/>
        <w:tblLook w:val="04A0" w:firstRow="1" w:lastRow="0" w:firstColumn="1" w:lastColumn="0" w:noHBand="0" w:noVBand="1"/>
      </w:tblPr>
      <w:tblGrid>
        <w:gridCol w:w="9736"/>
      </w:tblGrid>
      <w:tr w:rsidR="00AC27CE" w:rsidRPr="00AC27CE" w14:paraId="7601D2F8" w14:textId="77777777" w:rsidTr="00466020">
        <w:trPr>
          <w:trHeight w:val="1763"/>
        </w:trPr>
        <w:tc>
          <w:tcPr>
            <w:tcW w:w="9576" w:type="dxa"/>
          </w:tcPr>
          <w:p w14:paraId="435DF0FB" w14:textId="77777777" w:rsidR="00AC27CE" w:rsidRPr="00AC27CE" w:rsidRDefault="00AC27CE" w:rsidP="009B7C92">
            <w:pPr>
              <w:pStyle w:val="ASIBodyCopy"/>
              <w:rPr>
                <w:szCs w:val="20"/>
              </w:rPr>
            </w:pPr>
            <w:r w:rsidRPr="00AC27CE">
              <w:rPr>
                <w:szCs w:val="20"/>
              </w:rPr>
              <w:t>Name: Nguyen Van A</w:t>
            </w:r>
          </w:p>
          <w:p w14:paraId="05F29FE9" w14:textId="77777777" w:rsidR="00AC27CE" w:rsidRPr="00AC27CE" w:rsidRDefault="00AC27CE" w:rsidP="009B7C92">
            <w:pPr>
              <w:pStyle w:val="ASIBodyCopy"/>
              <w:rPr>
                <w:szCs w:val="20"/>
              </w:rPr>
            </w:pPr>
            <w:r w:rsidRPr="00AC27CE">
              <w:rPr>
                <w:szCs w:val="20"/>
              </w:rPr>
              <w:t>Address:</w:t>
            </w:r>
          </w:p>
          <w:p w14:paraId="47ED4F23" w14:textId="77777777" w:rsidR="00AC27CE" w:rsidRPr="00AC27CE" w:rsidRDefault="00AC27CE" w:rsidP="009B7C92">
            <w:pPr>
              <w:pStyle w:val="ASIBodyCopy"/>
              <w:rPr>
                <w:szCs w:val="20"/>
              </w:rPr>
            </w:pPr>
            <w:r w:rsidRPr="00AC27CE">
              <w:rPr>
                <w:szCs w:val="20"/>
              </w:rPr>
              <w:t>Story of change: …………………………………………………………………………………………………………….………………………………………………………………………………………………………………………………………………………………………………………………………………………………………………………………………………..…………………….……………………………………………………………………………………………………………………..………………………………………………………………………………….………………………………………………………..…………………………………………...…………………………………………………………………………………………………….</w:t>
            </w:r>
          </w:p>
        </w:tc>
      </w:tr>
    </w:tbl>
    <w:p w14:paraId="3F076B74" w14:textId="77777777" w:rsidR="00AC27CE" w:rsidRPr="00AC27CE" w:rsidRDefault="00AC27CE" w:rsidP="009B7C92">
      <w:pPr>
        <w:pStyle w:val="ASIBodyCopy"/>
        <w:rPr>
          <w:rFonts w:eastAsia="Arial"/>
          <w:lang w:val="en-US" w:eastAsia="en-US"/>
        </w:rPr>
      </w:pPr>
      <w:r w:rsidRPr="00AC27CE">
        <w:rPr>
          <w:rFonts w:eastAsia="Arial"/>
          <w:lang w:val="en-US" w:eastAsia="en-US"/>
        </w:rPr>
        <w:br w:type="page"/>
      </w:r>
    </w:p>
    <w:p w14:paraId="1AB2289F" w14:textId="1A58D650" w:rsidR="00AC27CE" w:rsidRPr="00AC27CE" w:rsidRDefault="00AC27CE" w:rsidP="009B7C92">
      <w:pPr>
        <w:pStyle w:val="ASIBodyCopy"/>
        <w:rPr>
          <w:caps/>
          <w:color w:val="1F3864"/>
          <w:szCs w:val="26"/>
          <w:lang w:val="en-US" w:eastAsia="en-US"/>
        </w:rPr>
      </w:pPr>
      <w:bookmarkStart w:id="136" w:name="_Toc477433215"/>
      <w:r w:rsidRPr="00AC27CE">
        <w:rPr>
          <w:caps/>
          <w:color w:val="1F3864"/>
          <w:szCs w:val="26"/>
          <w:lang w:val="en-US" w:eastAsia="en-US"/>
        </w:rPr>
        <w:lastRenderedPageBreak/>
        <w:t>in-depth interview with local employee working for the construction</w:t>
      </w:r>
      <w:bookmarkEnd w:id="136"/>
    </w:p>
    <w:p w14:paraId="3FCD0952"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A. </w:t>
      </w:r>
      <w:r w:rsidRPr="00AC27CE">
        <w:rPr>
          <w:rFonts w:eastAsia="Arial"/>
          <w:lang w:val="en-US" w:eastAsia="en-US"/>
        </w:rPr>
        <w:t>Informant’s information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7036"/>
      </w:tblGrid>
      <w:tr w:rsidR="00AC27CE" w:rsidRPr="009B7C92" w14:paraId="2FD06FC6" w14:textId="77777777" w:rsidTr="00466020">
        <w:tc>
          <w:tcPr>
            <w:tcW w:w="2414" w:type="dxa"/>
          </w:tcPr>
          <w:p w14:paraId="37EB530D" w14:textId="77777777" w:rsidR="00AC27CE" w:rsidRPr="009B7C92" w:rsidRDefault="00AC27CE" w:rsidP="009B7C92">
            <w:pPr>
              <w:pStyle w:val="ASIBodyCopy"/>
            </w:pPr>
            <w:r w:rsidRPr="009B7C92">
              <w:t>Full name:</w:t>
            </w:r>
          </w:p>
        </w:tc>
        <w:tc>
          <w:tcPr>
            <w:tcW w:w="7036" w:type="dxa"/>
          </w:tcPr>
          <w:p w14:paraId="59DDDF68" w14:textId="77777777" w:rsidR="00AC27CE" w:rsidRPr="009B7C92" w:rsidRDefault="00AC27CE" w:rsidP="009B7C92">
            <w:pPr>
              <w:pStyle w:val="ASIBodyCopy"/>
            </w:pPr>
            <w:r w:rsidRPr="009B7C92">
              <w:t>…………………………………………………………………………………</w:t>
            </w:r>
          </w:p>
        </w:tc>
      </w:tr>
      <w:tr w:rsidR="00AC27CE" w:rsidRPr="009B7C92" w14:paraId="0E84C901" w14:textId="77777777" w:rsidTr="00466020">
        <w:tc>
          <w:tcPr>
            <w:tcW w:w="2414" w:type="dxa"/>
          </w:tcPr>
          <w:p w14:paraId="6A5CD458" w14:textId="77777777" w:rsidR="00AC27CE" w:rsidRPr="009B7C92" w:rsidRDefault="00AC27CE" w:rsidP="009B7C92">
            <w:pPr>
              <w:pStyle w:val="ASIBodyCopy"/>
            </w:pPr>
            <w:r w:rsidRPr="009B7C92">
              <w:t>Gender (Cross X)</w:t>
            </w:r>
          </w:p>
        </w:tc>
        <w:tc>
          <w:tcPr>
            <w:tcW w:w="7036" w:type="dxa"/>
          </w:tcPr>
          <w:p w14:paraId="064B36DF" w14:textId="77777777" w:rsidR="00AC27CE" w:rsidRPr="009B7C92" w:rsidRDefault="00AC27CE" w:rsidP="009B7C92">
            <w:pPr>
              <w:pStyle w:val="ASIBodyCopy"/>
            </w:pPr>
            <w:r w:rsidRPr="009B7C92">
              <w:t>Male: ………………..Female: …………………..Other: …………………….</w:t>
            </w:r>
          </w:p>
        </w:tc>
      </w:tr>
      <w:tr w:rsidR="00AC27CE" w:rsidRPr="009B7C92" w14:paraId="2FD5E3E8" w14:textId="77777777" w:rsidTr="00466020">
        <w:tc>
          <w:tcPr>
            <w:tcW w:w="2414" w:type="dxa"/>
          </w:tcPr>
          <w:p w14:paraId="171FE37D" w14:textId="77777777" w:rsidR="00AC27CE" w:rsidRPr="009B7C92" w:rsidRDefault="00AC27CE" w:rsidP="009B7C92">
            <w:pPr>
              <w:pStyle w:val="ASIBodyCopy"/>
            </w:pPr>
            <w:r w:rsidRPr="009B7C92">
              <w:t xml:space="preserve">Ethnicity: </w:t>
            </w:r>
          </w:p>
        </w:tc>
        <w:tc>
          <w:tcPr>
            <w:tcW w:w="7036" w:type="dxa"/>
          </w:tcPr>
          <w:p w14:paraId="3D66E7C2" w14:textId="77777777" w:rsidR="00AC27CE" w:rsidRPr="009B7C92" w:rsidRDefault="00AC27CE" w:rsidP="009B7C92">
            <w:pPr>
              <w:pStyle w:val="ASIBodyCopy"/>
            </w:pPr>
            <w:r w:rsidRPr="009B7C92">
              <w:t>…………………………………………………………………………………</w:t>
            </w:r>
          </w:p>
        </w:tc>
      </w:tr>
      <w:tr w:rsidR="00AC27CE" w:rsidRPr="009B7C92" w14:paraId="1D9DAF47" w14:textId="77777777" w:rsidTr="00466020">
        <w:tc>
          <w:tcPr>
            <w:tcW w:w="2414" w:type="dxa"/>
          </w:tcPr>
          <w:p w14:paraId="3B94FA5F" w14:textId="77777777" w:rsidR="00AC27CE" w:rsidRPr="009B7C92" w:rsidRDefault="00AC27CE" w:rsidP="009B7C92">
            <w:pPr>
              <w:pStyle w:val="ASIBodyCopy"/>
            </w:pPr>
            <w:r w:rsidRPr="009B7C92">
              <w:t>Job:</w:t>
            </w:r>
          </w:p>
          <w:p w14:paraId="5D55E61A" w14:textId="77777777" w:rsidR="00AC27CE" w:rsidRPr="009B7C92" w:rsidRDefault="00AC27CE" w:rsidP="009B7C92">
            <w:pPr>
              <w:pStyle w:val="ASIBodyCopy"/>
            </w:pPr>
            <w:r w:rsidRPr="009B7C92">
              <w:t>Phone number:</w:t>
            </w:r>
          </w:p>
        </w:tc>
        <w:tc>
          <w:tcPr>
            <w:tcW w:w="7036" w:type="dxa"/>
          </w:tcPr>
          <w:p w14:paraId="43695A3F" w14:textId="77777777" w:rsidR="00AC27CE" w:rsidRPr="009B7C92" w:rsidRDefault="00AC27CE" w:rsidP="009B7C92">
            <w:pPr>
              <w:pStyle w:val="ASIBodyCopy"/>
            </w:pPr>
            <w:r w:rsidRPr="009B7C92">
              <w:t>…………………………………………………………………………………</w:t>
            </w:r>
          </w:p>
          <w:p w14:paraId="3BB804D2" w14:textId="77777777" w:rsidR="00AC27CE" w:rsidRPr="009B7C92" w:rsidRDefault="00AC27CE" w:rsidP="009B7C92">
            <w:pPr>
              <w:pStyle w:val="ASIBodyCopy"/>
            </w:pPr>
            <w:r w:rsidRPr="009B7C92">
              <w:t>…………………………………………………………………………………</w:t>
            </w:r>
          </w:p>
        </w:tc>
      </w:tr>
    </w:tbl>
    <w:p w14:paraId="4559F91B" w14:textId="77777777" w:rsidR="00AC27CE" w:rsidRPr="00AC27CE" w:rsidRDefault="00AC27CE" w:rsidP="009B7C92">
      <w:pPr>
        <w:pStyle w:val="ASIBodyCopy"/>
        <w:rPr>
          <w:rFonts w:eastAsia="Arial"/>
          <w:lang w:val="en-US" w:eastAsia="en-US"/>
        </w:rPr>
      </w:pPr>
      <w:r w:rsidRPr="00AC27CE">
        <w:rPr>
          <w:rFonts w:eastAsia="Arial"/>
          <w:lang w:val="en-US" w:eastAsia="en-US"/>
        </w:rPr>
        <w:t>B. Interview’s focus</w:t>
      </w:r>
    </w:p>
    <w:p w14:paraId="27B65122" w14:textId="77777777" w:rsidR="00AC27CE" w:rsidRPr="00AC27CE" w:rsidRDefault="00AC27CE" w:rsidP="009B7C92">
      <w:pPr>
        <w:pStyle w:val="ASIBodyCopy"/>
        <w:rPr>
          <w:rFonts w:eastAsia="Arial"/>
          <w:lang w:val="en-US" w:eastAsia="en-US"/>
        </w:rPr>
      </w:pPr>
      <w:r w:rsidRPr="00AC27CE">
        <w:rPr>
          <w:rFonts w:eastAsia="Arial"/>
          <w:lang w:val="en-US" w:eastAsia="en-US"/>
        </w:rPr>
        <w:t>Basic information of the local employee’s household</w:t>
      </w:r>
    </w:p>
    <w:p w14:paraId="18535467" w14:textId="77777777" w:rsidR="00AC27CE" w:rsidRPr="00AC27CE" w:rsidRDefault="00AC27CE" w:rsidP="009B7C92">
      <w:pPr>
        <w:pStyle w:val="ASIBodyCopy"/>
        <w:rPr>
          <w:rFonts w:eastAsia="Arial"/>
          <w:lang w:val="en-US" w:eastAsia="en-US"/>
        </w:rPr>
      </w:pPr>
      <w:r w:rsidRPr="00AC27CE">
        <w:rPr>
          <w:rFonts w:eastAsia="Arial"/>
          <w:lang w:val="en-US" w:eastAsia="en-US"/>
        </w:rPr>
        <w:t>Awareness and participation of the informant in the project activities</w:t>
      </w:r>
    </w:p>
    <w:p w14:paraId="4FD9BF18" w14:textId="77777777" w:rsidR="00AC27CE" w:rsidRPr="00AC27CE" w:rsidRDefault="00AC27CE" w:rsidP="009B7C92">
      <w:pPr>
        <w:pStyle w:val="ASIBodyCopy"/>
        <w:rPr>
          <w:rFonts w:eastAsia="Arial"/>
          <w:lang w:val="en-US" w:eastAsia="en-US"/>
        </w:rPr>
      </w:pPr>
      <w:r w:rsidRPr="00AC27CE">
        <w:rPr>
          <w:rFonts w:eastAsia="Arial"/>
          <w:lang w:val="en-US" w:eastAsia="en-US"/>
        </w:rPr>
        <w:t>Evaluation of the current job in the Project activity</w:t>
      </w:r>
    </w:p>
    <w:p w14:paraId="6F84E717" w14:textId="77777777" w:rsidR="00AC27CE" w:rsidRPr="00AC27CE" w:rsidRDefault="00AC27CE" w:rsidP="009B7C92">
      <w:pPr>
        <w:pStyle w:val="ASIBodyCopy"/>
        <w:rPr>
          <w:rFonts w:eastAsia="Arial"/>
          <w:lang w:val="en-US" w:eastAsia="en-US"/>
        </w:rPr>
      </w:pPr>
      <w:r w:rsidRPr="00AC27CE">
        <w:rPr>
          <w:rFonts w:eastAsia="Arial"/>
          <w:lang w:val="en-US" w:eastAsia="en-US"/>
        </w:rPr>
        <w:t>Opinion of potential impact brought about by the project</w:t>
      </w:r>
    </w:p>
    <w:p w14:paraId="58A2425C" w14:textId="77777777" w:rsidR="00AC27CE" w:rsidRPr="00AC27CE" w:rsidRDefault="00AC27CE" w:rsidP="009B7C92">
      <w:pPr>
        <w:pStyle w:val="ASIBodyCopy"/>
        <w:rPr>
          <w:rFonts w:eastAsia="Arial"/>
          <w:lang w:val="en-US" w:eastAsia="en-US"/>
        </w:rPr>
      </w:pPr>
      <w:r w:rsidRPr="00AC27CE">
        <w:rPr>
          <w:rFonts w:eastAsia="Arial"/>
          <w:lang w:val="en-US" w:eastAsia="en-US"/>
        </w:rPr>
        <w:t>Recommendations/other opinions of the informant</w:t>
      </w:r>
    </w:p>
    <w:p w14:paraId="63D89791"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C. </w:t>
      </w:r>
      <w:r w:rsidRPr="00AC27CE">
        <w:rPr>
          <w:rFonts w:eastAsia="Arial"/>
          <w:lang w:val="en-US" w:eastAsia="en-US"/>
        </w:rPr>
        <w:t>Main questions</w:t>
      </w:r>
      <w:r w:rsidRPr="00AC27CE">
        <w:rPr>
          <w:rFonts w:eastAsia="Arial"/>
          <w:lang w:val="vi-VN" w:eastAsia="en-US"/>
        </w:rPr>
        <w:t xml:space="preserve"> </w:t>
      </w:r>
    </w:p>
    <w:p w14:paraId="073B6ED8" w14:textId="77777777" w:rsidR="00AC27CE" w:rsidRPr="00AC27CE" w:rsidRDefault="00AC27CE" w:rsidP="009B7C92">
      <w:pPr>
        <w:pStyle w:val="ASIBodyCopy"/>
        <w:rPr>
          <w:rFonts w:eastAsia="Arial"/>
          <w:i/>
          <w:sz w:val="4"/>
          <w:lang w:val="en-US" w:eastAsia="en-US"/>
        </w:rPr>
      </w:pPr>
      <w:r w:rsidRPr="00AC27CE">
        <w:rPr>
          <w:rFonts w:eastAsia="Arial"/>
          <w:i/>
          <w:lang w:val="vi-VN" w:eastAsia="en-US"/>
        </w:rPr>
        <w:t>(Interviewers can add more questions, but must ask all following questions)</w:t>
      </w:r>
    </w:p>
    <w:tbl>
      <w:tblPr>
        <w:tblStyle w:val="TableGrid2"/>
        <w:tblW w:w="9535" w:type="dxa"/>
        <w:tblLook w:val="04A0" w:firstRow="1" w:lastRow="0" w:firstColumn="1" w:lastColumn="0" w:noHBand="0" w:noVBand="1"/>
      </w:tblPr>
      <w:tblGrid>
        <w:gridCol w:w="1165"/>
        <w:gridCol w:w="8370"/>
      </w:tblGrid>
      <w:tr w:rsidR="00AC27CE" w:rsidRPr="00AC27CE" w14:paraId="6592B75A" w14:textId="77777777" w:rsidTr="00466020">
        <w:tc>
          <w:tcPr>
            <w:tcW w:w="1165" w:type="dxa"/>
          </w:tcPr>
          <w:p w14:paraId="0E180DCB" w14:textId="77777777" w:rsidR="00AC27CE" w:rsidRPr="00AC27CE" w:rsidRDefault="00AC27CE" w:rsidP="009B7C92">
            <w:pPr>
              <w:pStyle w:val="ASIBodyCopy"/>
              <w:rPr>
                <w:szCs w:val="20"/>
              </w:rPr>
            </w:pPr>
            <w:r w:rsidRPr="00AC27CE">
              <w:rPr>
                <w:szCs w:val="20"/>
              </w:rPr>
              <w:t>No</w:t>
            </w:r>
          </w:p>
        </w:tc>
        <w:tc>
          <w:tcPr>
            <w:tcW w:w="8370" w:type="dxa"/>
          </w:tcPr>
          <w:p w14:paraId="4BD5D680" w14:textId="77777777" w:rsidR="00AC27CE" w:rsidRPr="00AC27CE" w:rsidRDefault="00AC27CE" w:rsidP="009B7C92">
            <w:pPr>
              <w:pStyle w:val="ASIBodyCopy"/>
              <w:rPr>
                <w:szCs w:val="20"/>
              </w:rPr>
            </w:pPr>
            <w:r w:rsidRPr="00AC27CE">
              <w:rPr>
                <w:szCs w:val="20"/>
              </w:rPr>
              <w:t>Questions</w:t>
            </w:r>
          </w:p>
        </w:tc>
      </w:tr>
      <w:tr w:rsidR="00AC27CE" w:rsidRPr="00AC27CE" w14:paraId="77156ABE" w14:textId="77777777" w:rsidTr="00466020">
        <w:tc>
          <w:tcPr>
            <w:tcW w:w="1165" w:type="dxa"/>
          </w:tcPr>
          <w:p w14:paraId="4890E324" w14:textId="77777777" w:rsidR="00AC27CE" w:rsidRPr="00AC27CE" w:rsidRDefault="00AC27CE" w:rsidP="009B7C92">
            <w:pPr>
              <w:pStyle w:val="ASIBodyCopy"/>
              <w:rPr>
                <w:szCs w:val="20"/>
              </w:rPr>
            </w:pPr>
          </w:p>
        </w:tc>
        <w:tc>
          <w:tcPr>
            <w:tcW w:w="8370" w:type="dxa"/>
          </w:tcPr>
          <w:p w14:paraId="7966C80C" w14:textId="77777777" w:rsidR="00AC27CE" w:rsidRPr="00AC27CE" w:rsidRDefault="00AC27CE" w:rsidP="009B7C92">
            <w:pPr>
              <w:pStyle w:val="ASIBodyCopy"/>
              <w:rPr>
                <w:szCs w:val="20"/>
              </w:rPr>
            </w:pPr>
            <w:r w:rsidRPr="00AC27CE">
              <w:rPr>
                <w:szCs w:val="20"/>
              </w:rPr>
              <w:t>Basic information of the household (Ethnicity, household size, number of female, number of member in labour age, occupation)</w:t>
            </w:r>
          </w:p>
        </w:tc>
      </w:tr>
      <w:tr w:rsidR="00AC27CE" w:rsidRPr="00AC27CE" w14:paraId="650B5ED9" w14:textId="77777777" w:rsidTr="00466020">
        <w:tc>
          <w:tcPr>
            <w:tcW w:w="1165" w:type="dxa"/>
          </w:tcPr>
          <w:p w14:paraId="0BACFAEE" w14:textId="77777777" w:rsidR="00AC27CE" w:rsidRPr="00AC27CE" w:rsidRDefault="00AC27CE" w:rsidP="009B7C92">
            <w:pPr>
              <w:pStyle w:val="ASIBodyCopy"/>
              <w:rPr>
                <w:szCs w:val="20"/>
              </w:rPr>
            </w:pPr>
          </w:p>
        </w:tc>
        <w:tc>
          <w:tcPr>
            <w:tcW w:w="8370" w:type="dxa"/>
          </w:tcPr>
          <w:p w14:paraId="06233257" w14:textId="77777777" w:rsidR="00AC27CE" w:rsidRPr="00AC27CE" w:rsidRDefault="00AC27CE" w:rsidP="009B7C92">
            <w:pPr>
              <w:pStyle w:val="ASIBodyCopy"/>
              <w:rPr>
                <w:szCs w:val="20"/>
              </w:rPr>
            </w:pPr>
            <w:r w:rsidRPr="00AC27CE">
              <w:rPr>
                <w:szCs w:val="20"/>
              </w:rPr>
              <w:t>Awareness and the participation of the local employee in the project activities</w:t>
            </w:r>
          </w:p>
          <w:p w14:paraId="0F4ED7B9" w14:textId="77777777" w:rsidR="00AC27CE" w:rsidRPr="00AC27CE" w:rsidRDefault="00AC27CE" w:rsidP="009B7C92">
            <w:pPr>
              <w:pStyle w:val="ASIBodyCopy"/>
              <w:rPr>
                <w:szCs w:val="20"/>
              </w:rPr>
            </w:pPr>
            <w:r w:rsidRPr="00AC27CE">
              <w:rPr>
                <w:szCs w:val="20"/>
              </w:rPr>
              <w:t>What information do you know about CLBP? From which information channel?</w:t>
            </w:r>
          </w:p>
          <w:p w14:paraId="5EB69CD0" w14:textId="77777777" w:rsidR="00AC27CE" w:rsidRPr="00AC27CE" w:rsidRDefault="00AC27CE" w:rsidP="009B7C92">
            <w:pPr>
              <w:pStyle w:val="ASIBodyCopy"/>
              <w:rPr>
                <w:szCs w:val="20"/>
              </w:rPr>
            </w:pPr>
            <w:r w:rsidRPr="00AC27CE">
              <w:rPr>
                <w:szCs w:val="20"/>
              </w:rPr>
              <w:t>Do you or other household members participate in the project activities? If yes, at which participation level?</w:t>
            </w:r>
          </w:p>
          <w:p w14:paraId="1EAAB1C7" w14:textId="77777777" w:rsidR="00AC27CE" w:rsidRPr="00AC27CE" w:rsidRDefault="00AC27CE" w:rsidP="009B7C92">
            <w:pPr>
              <w:pStyle w:val="ASIBodyCopy"/>
              <w:rPr>
                <w:szCs w:val="20"/>
              </w:rPr>
            </w:pPr>
            <w:r w:rsidRPr="00AC27CE">
              <w:rPr>
                <w:szCs w:val="20"/>
              </w:rPr>
              <w:t>Informed about the project activities and progress</w:t>
            </w:r>
          </w:p>
          <w:p w14:paraId="1572ED72" w14:textId="77777777" w:rsidR="00AC27CE" w:rsidRPr="00AC27CE" w:rsidRDefault="00AC27CE" w:rsidP="009B7C92">
            <w:pPr>
              <w:pStyle w:val="ASIBodyCopy"/>
              <w:rPr>
                <w:szCs w:val="20"/>
              </w:rPr>
            </w:pPr>
            <w:r w:rsidRPr="00AC27CE">
              <w:rPr>
                <w:szCs w:val="20"/>
              </w:rPr>
              <w:t>Consultation in the plan making for the construction of the bridge</w:t>
            </w:r>
          </w:p>
          <w:p w14:paraId="750BF332" w14:textId="77777777" w:rsidR="00AC27CE" w:rsidRPr="00AC27CE" w:rsidRDefault="00AC27CE" w:rsidP="009B7C92">
            <w:pPr>
              <w:pStyle w:val="ASIBodyCopy"/>
              <w:rPr>
                <w:szCs w:val="20"/>
              </w:rPr>
            </w:pPr>
            <w:r w:rsidRPr="00AC27CE">
              <w:rPr>
                <w:szCs w:val="20"/>
              </w:rPr>
              <w:t>Consultation in the process of support design for affected household</w:t>
            </w:r>
          </w:p>
          <w:p w14:paraId="667DBBA0" w14:textId="77777777" w:rsidR="00AC27CE" w:rsidRPr="00AC27CE" w:rsidRDefault="00AC27CE" w:rsidP="009B7C92">
            <w:pPr>
              <w:pStyle w:val="ASIBodyCopy"/>
              <w:rPr>
                <w:szCs w:val="20"/>
              </w:rPr>
            </w:pPr>
            <w:r w:rsidRPr="00AC27CE">
              <w:rPr>
                <w:szCs w:val="20"/>
              </w:rPr>
              <w:t>Participate in the support activities</w:t>
            </w:r>
          </w:p>
          <w:p w14:paraId="0093C9B6" w14:textId="77777777" w:rsidR="00AC27CE" w:rsidRPr="00AC27CE" w:rsidRDefault="00AC27CE" w:rsidP="009B7C92">
            <w:pPr>
              <w:pStyle w:val="ASIBodyCopy"/>
              <w:rPr>
                <w:szCs w:val="20"/>
              </w:rPr>
            </w:pPr>
            <w:r w:rsidRPr="00AC27CE">
              <w:rPr>
                <w:szCs w:val="20"/>
              </w:rPr>
              <w:t>Participate in the pre-construction study</w:t>
            </w:r>
          </w:p>
          <w:p w14:paraId="40AE03C3" w14:textId="77777777" w:rsidR="00AC27CE" w:rsidRPr="00AC27CE" w:rsidRDefault="00AC27CE" w:rsidP="009B7C92">
            <w:pPr>
              <w:pStyle w:val="ASIBodyCopy"/>
              <w:rPr>
                <w:szCs w:val="20"/>
              </w:rPr>
            </w:pPr>
            <w:r w:rsidRPr="00AC27CE">
              <w:rPr>
                <w:szCs w:val="20"/>
              </w:rPr>
              <w:t>Participate in the land clearance</w:t>
            </w:r>
          </w:p>
          <w:p w14:paraId="6ED335F7" w14:textId="77777777" w:rsidR="00AC27CE" w:rsidRPr="00AC27CE" w:rsidRDefault="00AC27CE" w:rsidP="009B7C92">
            <w:pPr>
              <w:pStyle w:val="ASIBodyCopy"/>
              <w:rPr>
                <w:szCs w:val="20"/>
              </w:rPr>
            </w:pPr>
            <w:r w:rsidRPr="00AC27CE">
              <w:rPr>
                <w:szCs w:val="20"/>
              </w:rPr>
              <w:t>Work for project activities</w:t>
            </w:r>
          </w:p>
          <w:p w14:paraId="37CA4023" w14:textId="138DFD4B" w:rsidR="00AC27CE" w:rsidRPr="00AC27CE" w:rsidRDefault="00AC27CE" w:rsidP="009B7C92">
            <w:pPr>
              <w:pStyle w:val="ASIBodyCopy"/>
              <w:rPr>
                <w:szCs w:val="20"/>
              </w:rPr>
            </w:pPr>
            <w:r w:rsidRPr="00AC27CE">
              <w:rPr>
                <w:szCs w:val="20"/>
              </w:rPr>
              <w:t xml:space="preserve">Other project </w:t>
            </w:r>
            <w:r w:rsidR="004B24FA" w:rsidRPr="00AC27CE">
              <w:rPr>
                <w:szCs w:val="20"/>
              </w:rPr>
              <w:t>activities</w:t>
            </w:r>
            <w:r w:rsidRPr="00AC27CE">
              <w:rPr>
                <w:szCs w:val="20"/>
              </w:rPr>
              <w:t>, please describe</w:t>
            </w:r>
          </w:p>
        </w:tc>
      </w:tr>
      <w:tr w:rsidR="00AC27CE" w:rsidRPr="00AC27CE" w14:paraId="5E8B11CD" w14:textId="77777777" w:rsidTr="00466020">
        <w:tc>
          <w:tcPr>
            <w:tcW w:w="1165" w:type="dxa"/>
          </w:tcPr>
          <w:p w14:paraId="00428666" w14:textId="77777777" w:rsidR="00AC27CE" w:rsidRPr="00AC27CE" w:rsidRDefault="00AC27CE" w:rsidP="009B7C92">
            <w:pPr>
              <w:pStyle w:val="ASIBodyCopy"/>
              <w:rPr>
                <w:szCs w:val="20"/>
              </w:rPr>
            </w:pPr>
          </w:p>
        </w:tc>
        <w:tc>
          <w:tcPr>
            <w:tcW w:w="8370" w:type="dxa"/>
          </w:tcPr>
          <w:p w14:paraId="132AA92F" w14:textId="77777777" w:rsidR="00AC27CE" w:rsidRPr="00AC27CE" w:rsidRDefault="00AC27CE" w:rsidP="009B7C92">
            <w:pPr>
              <w:pStyle w:val="ASIBodyCopy"/>
              <w:rPr>
                <w:szCs w:val="20"/>
              </w:rPr>
            </w:pPr>
            <w:r w:rsidRPr="00AC27CE">
              <w:rPr>
                <w:szCs w:val="20"/>
              </w:rPr>
              <w:t>Evaluation of your current job in CLBP:</w:t>
            </w:r>
          </w:p>
          <w:p w14:paraId="66A93768" w14:textId="3CFE1BDD" w:rsidR="00AC27CE" w:rsidRPr="00AC27CE" w:rsidRDefault="00AC27CE" w:rsidP="009B7C92">
            <w:pPr>
              <w:pStyle w:val="ASIBodyCopy"/>
              <w:rPr>
                <w:szCs w:val="20"/>
              </w:rPr>
            </w:pPr>
            <w:r w:rsidRPr="00AC27CE">
              <w:rPr>
                <w:szCs w:val="20"/>
              </w:rPr>
              <w:t xml:space="preserve">Description of your current job [which position, work for which company, </w:t>
            </w:r>
            <w:r w:rsidR="004B24FA" w:rsidRPr="00AC27CE">
              <w:rPr>
                <w:szCs w:val="20"/>
              </w:rPr>
              <w:t>responsivities</w:t>
            </w:r>
            <w:r w:rsidR="00113B9F">
              <w:rPr>
                <w:szCs w:val="20"/>
              </w:rPr>
              <w:t xml:space="preserve"> </w:t>
            </w:r>
            <w:r w:rsidRPr="00AC27CE">
              <w:rPr>
                <w:szCs w:val="20"/>
              </w:rPr>
              <w:t>, the duration of job, wage, benefit …]</w:t>
            </w:r>
          </w:p>
          <w:p w14:paraId="04BF75FF" w14:textId="77777777" w:rsidR="00AC27CE" w:rsidRPr="00AC27CE" w:rsidRDefault="00AC27CE" w:rsidP="009B7C92">
            <w:pPr>
              <w:pStyle w:val="ASIBodyCopy"/>
              <w:rPr>
                <w:szCs w:val="20"/>
              </w:rPr>
            </w:pPr>
            <w:r w:rsidRPr="00AC27CE">
              <w:rPr>
                <w:szCs w:val="20"/>
              </w:rPr>
              <w:t>Having contract (in document) or oral agreement</w:t>
            </w:r>
          </w:p>
          <w:p w14:paraId="401E5BD4" w14:textId="77777777" w:rsidR="00AC27CE" w:rsidRPr="00AC27CE" w:rsidRDefault="00AC27CE" w:rsidP="009B7C92">
            <w:pPr>
              <w:pStyle w:val="ASIBodyCopy"/>
              <w:rPr>
                <w:szCs w:val="20"/>
              </w:rPr>
            </w:pPr>
            <w:r w:rsidRPr="00AC27CE">
              <w:rPr>
                <w:szCs w:val="20"/>
              </w:rPr>
              <w:t>Have you ever been in the following situation while working for the project [not being paid, labor accident, do not have the labour equipment protection, no document contract … ]. If yes, please describe</w:t>
            </w:r>
          </w:p>
          <w:p w14:paraId="67B5A396" w14:textId="77777777" w:rsidR="00AC27CE" w:rsidRPr="00AC27CE" w:rsidRDefault="00AC27CE" w:rsidP="009B7C92">
            <w:pPr>
              <w:pStyle w:val="ASIBodyCopy"/>
              <w:rPr>
                <w:szCs w:val="20"/>
              </w:rPr>
            </w:pPr>
            <w:r w:rsidRPr="00AC27CE">
              <w:rPr>
                <w:szCs w:val="20"/>
              </w:rPr>
              <w:t xml:space="preserve">Is there any female labour? Do you know any female labour experiences the stated situation above? </w:t>
            </w:r>
          </w:p>
          <w:p w14:paraId="3E51ADF3" w14:textId="77777777" w:rsidR="00AC27CE" w:rsidRPr="00AC27CE" w:rsidRDefault="00AC27CE" w:rsidP="009B7C92">
            <w:pPr>
              <w:pStyle w:val="ASIBodyCopy"/>
              <w:rPr>
                <w:szCs w:val="20"/>
              </w:rPr>
            </w:pPr>
            <w:r w:rsidRPr="00AC27CE">
              <w:rPr>
                <w:szCs w:val="20"/>
              </w:rPr>
              <w:t>Do you have training for the job?</w:t>
            </w:r>
          </w:p>
        </w:tc>
      </w:tr>
      <w:tr w:rsidR="00AC27CE" w:rsidRPr="00AC27CE" w14:paraId="26BBD8D2" w14:textId="77777777" w:rsidTr="00466020">
        <w:tc>
          <w:tcPr>
            <w:tcW w:w="1165" w:type="dxa"/>
          </w:tcPr>
          <w:p w14:paraId="1836CD1A" w14:textId="77777777" w:rsidR="00AC27CE" w:rsidRPr="00AC27CE" w:rsidRDefault="00AC27CE" w:rsidP="009B7C92">
            <w:pPr>
              <w:pStyle w:val="ASIBodyCopy"/>
              <w:rPr>
                <w:szCs w:val="20"/>
              </w:rPr>
            </w:pPr>
          </w:p>
        </w:tc>
        <w:tc>
          <w:tcPr>
            <w:tcW w:w="8370" w:type="dxa"/>
          </w:tcPr>
          <w:p w14:paraId="096719F1" w14:textId="77777777" w:rsidR="00AC27CE" w:rsidRPr="00AC27CE" w:rsidRDefault="00AC27CE" w:rsidP="009B7C92">
            <w:pPr>
              <w:pStyle w:val="ASIBodyCopy"/>
              <w:rPr>
                <w:szCs w:val="20"/>
              </w:rPr>
            </w:pPr>
            <w:r w:rsidRPr="00AC27CE">
              <w:rPr>
                <w:szCs w:val="20"/>
              </w:rPr>
              <w:t>Evaluation of other support activities the local employee received</w:t>
            </w:r>
          </w:p>
          <w:p w14:paraId="535AEE91" w14:textId="77777777" w:rsidR="00AC27CE" w:rsidRPr="00AC27CE" w:rsidRDefault="00AC27CE" w:rsidP="009B7C92">
            <w:pPr>
              <w:pStyle w:val="ASIBodyCopy"/>
              <w:rPr>
                <w:szCs w:val="20"/>
              </w:rPr>
            </w:pPr>
            <w:r w:rsidRPr="00AC27CE">
              <w:rPr>
                <w:szCs w:val="20"/>
              </w:rPr>
              <w:lastRenderedPageBreak/>
              <w:t>Describe other support activities [micro-finance funding; agricultural extension; small business; vocational training; information campaign about HIV and human trafficking]</w:t>
            </w:r>
          </w:p>
          <w:p w14:paraId="627F1D78" w14:textId="77777777" w:rsidR="00AC27CE" w:rsidRPr="00AC27CE" w:rsidRDefault="00AC27CE" w:rsidP="009B7C92">
            <w:pPr>
              <w:pStyle w:val="ASIBodyCopy"/>
              <w:rPr>
                <w:szCs w:val="20"/>
              </w:rPr>
            </w:pPr>
            <w:r w:rsidRPr="00AC27CE">
              <w:rPr>
                <w:szCs w:val="20"/>
              </w:rPr>
              <w:t xml:space="preserve">Evaluation of the </w:t>
            </w:r>
            <w:r w:rsidRPr="00AC27CE">
              <w:rPr>
                <w:i/>
                <w:szCs w:val="20"/>
                <w:u w:val="single"/>
              </w:rPr>
              <w:softHyphen/>
              <w:t>relevance</w:t>
            </w:r>
            <w:r w:rsidRPr="00AC27CE">
              <w:rPr>
                <w:szCs w:val="20"/>
              </w:rPr>
              <w:t xml:space="preserve"> of Project support with the household’s demand? [To which extent is the relevance level for female household members]</w:t>
            </w:r>
          </w:p>
          <w:p w14:paraId="419A7AE8" w14:textId="77777777" w:rsidR="00AC27CE" w:rsidRPr="00AC27CE" w:rsidRDefault="00AC27CE" w:rsidP="009B7C92">
            <w:pPr>
              <w:pStyle w:val="ASIBodyCopy"/>
              <w:rPr>
                <w:szCs w:val="20"/>
              </w:rPr>
            </w:pPr>
            <w:r w:rsidRPr="00AC27CE">
              <w:rPr>
                <w:szCs w:val="20"/>
              </w:rPr>
              <w:t xml:space="preserve">Evaluation of the </w:t>
            </w:r>
            <w:r w:rsidRPr="00AC27CE">
              <w:rPr>
                <w:i/>
                <w:szCs w:val="20"/>
                <w:u w:val="single"/>
              </w:rPr>
              <w:t>benefits</w:t>
            </w:r>
            <w:r w:rsidRPr="00AC27CE">
              <w:rPr>
                <w:szCs w:val="20"/>
              </w:rPr>
              <w:t xml:space="preserve"> of the Project support with the household? [To which extent, it benefits female household members]</w:t>
            </w:r>
          </w:p>
          <w:p w14:paraId="5E69E8DA" w14:textId="77777777" w:rsidR="00AC27CE" w:rsidRPr="00AC27CE" w:rsidRDefault="00AC27CE" w:rsidP="009B7C92">
            <w:pPr>
              <w:pStyle w:val="ASIBodyCopy"/>
              <w:rPr>
                <w:szCs w:val="20"/>
              </w:rPr>
            </w:pPr>
            <w:r w:rsidRPr="00AC27CE">
              <w:rPr>
                <w:szCs w:val="20"/>
              </w:rPr>
              <w:t xml:space="preserve">Evaluation of the </w:t>
            </w:r>
            <w:r w:rsidRPr="00AC27CE">
              <w:rPr>
                <w:i/>
                <w:szCs w:val="20"/>
                <w:u w:val="single"/>
              </w:rPr>
              <w:t>effectiveness</w:t>
            </w:r>
            <w:r w:rsidRPr="00AC27CE">
              <w:rPr>
                <w:szCs w:val="20"/>
              </w:rPr>
              <w:t xml:space="preserve"> of the Project support with the household? Gia đình ông/bà có nhận được hỗ trợ của Dự án và đánh giá về các hoạt động hỗ trợ nếu có:</w:t>
            </w:r>
          </w:p>
          <w:p w14:paraId="2016D37B" w14:textId="77777777" w:rsidR="00AC27CE" w:rsidRPr="00AC27CE" w:rsidRDefault="00AC27CE" w:rsidP="009B7C92">
            <w:pPr>
              <w:pStyle w:val="ASIBodyCopy"/>
              <w:rPr>
                <w:szCs w:val="20"/>
              </w:rPr>
            </w:pPr>
            <w:r w:rsidRPr="00AC27CE">
              <w:rPr>
                <w:szCs w:val="20"/>
              </w:rPr>
              <w:t>How the participation in the current job impact your future occupation?</w:t>
            </w:r>
          </w:p>
        </w:tc>
      </w:tr>
      <w:tr w:rsidR="00AC27CE" w:rsidRPr="00AC27CE" w14:paraId="74A538EA" w14:textId="77777777" w:rsidTr="00466020">
        <w:tc>
          <w:tcPr>
            <w:tcW w:w="1165" w:type="dxa"/>
          </w:tcPr>
          <w:p w14:paraId="0F79C08A" w14:textId="77777777" w:rsidR="00AC27CE" w:rsidRPr="00AC27CE" w:rsidRDefault="00AC27CE" w:rsidP="009B7C92">
            <w:pPr>
              <w:pStyle w:val="ASIBodyCopy"/>
              <w:rPr>
                <w:szCs w:val="20"/>
              </w:rPr>
            </w:pPr>
          </w:p>
        </w:tc>
        <w:tc>
          <w:tcPr>
            <w:tcW w:w="8370" w:type="dxa"/>
          </w:tcPr>
          <w:p w14:paraId="4CDC3637" w14:textId="77777777" w:rsidR="00AC27CE" w:rsidRPr="00AC27CE" w:rsidRDefault="00AC27CE" w:rsidP="009B7C92">
            <w:pPr>
              <w:pStyle w:val="ASIBodyCopy"/>
              <w:rPr>
                <w:szCs w:val="20"/>
              </w:rPr>
            </w:pPr>
            <w:r w:rsidRPr="00AC27CE">
              <w:rPr>
                <w:szCs w:val="20"/>
              </w:rPr>
              <w:t>Opinion with regards to potential impacts brought about by the project to the household:</w:t>
            </w:r>
          </w:p>
          <w:p w14:paraId="3718ABC8" w14:textId="77777777" w:rsidR="00AC27CE" w:rsidRPr="00AC27CE" w:rsidRDefault="00AC27CE" w:rsidP="009B7C92">
            <w:pPr>
              <w:pStyle w:val="ASIBodyCopy"/>
              <w:rPr>
                <w:szCs w:val="20"/>
              </w:rPr>
            </w:pPr>
            <w:r w:rsidRPr="00AC27CE">
              <w:rPr>
                <w:szCs w:val="20"/>
              </w:rPr>
              <w:t>Economics benefit</w:t>
            </w:r>
          </w:p>
          <w:p w14:paraId="4882DC4A" w14:textId="77777777" w:rsidR="00AC27CE" w:rsidRPr="00AC27CE" w:rsidRDefault="00AC27CE" w:rsidP="009B7C92">
            <w:pPr>
              <w:pStyle w:val="ASIBodyCopy"/>
              <w:rPr>
                <w:szCs w:val="20"/>
              </w:rPr>
            </w:pPr>
            <w:r w:rsidRPr="00AC27CE">
              <w:rPr>
                <w:szCs w:val="20"/>
              </w:rPr>
              <w:t>Changes in income in general and income for female labour</w:t>
            </w:r>
          </w:p>
          <w:p w14:paraId="5F49EB68" w14:textId="77777777" w:rsidR="00AC27CE" w:rsidRPr="00AC27CE" w:rsidRDefault="00AC27CE" w:rsidP="009B7C92">
            <w:pPr>
              <w:pStyle w:val="ASIBodyCopy"/>
              <w:rPr>
                <w:szCs w:val="20"/>
              </w:rPr>
            </w:pPr>
            <w:r w:rsidRPr="00AC27CE">
              <w:rPr>
                <w:szCs w:val="20"/>
              </w:rPr>
              <w:t>Job creation in general and job creation for female labour</w:t>
            </w:r>
          </w:p>
          <w:p w14:paraId="31D8DD88" w14:textId="77777777" w:rsidR="00AC27CE" w:rsidRPr="00AC27CE" w:rsidRDefault="00AC27CE" w:rsidP="009B7C92">
            <w:pPr>
              <w:pStyle w:val="ASIBodyCopy"/>
              <w:rPr>
                <w:szCs w:val="20"/>
              </w:rPr>
            </w:pPr>
            <w:r w:rsidRPr="00AC27CE">
              <w:rPr>
                <w:szCs w:val="20"/>
              </w:rPr>
              <w:t>Other economics benefit</w:t>
            </w:r>
          </w:p>
          <w:p w14:paraId="67B781B2" w14:textId="77777777" w:rsidR="00AC27CE" w:rsidRPr="00AC27CE" w:rsidRDefault="00AC27CE" w:rsidP="009B7C92">
            <w:pPr>
              <w:pStyle w:val="ASIBodyCopy"/>
              <w:rPr>
                <w:szCs w:val="20"/>
              </w:rPr>
            </w:pPr>
            <w:r w:rsidRPr="00AC27CE">
              <w:rPr>
                <w:szCs w:val="20"/>
              </w:rPr>
              <w:t>Changes in transport infrastructure</w:t>
            </w:r>
          </w:p>
          <w:p w14:paraId="05F77AF6" w14:textId="77777777" w:rsidR="00AC27CE" w:rsidRPr="00AC27CE" w:rsidRDefault="00AC27CE" w:rsidP="009B7C92">
            <w:pPr>
              <w:pStyle w:val="ASIBodyCopy"/>
              <w:rPr>
                <w:szCs w:val="20"/>
              </w:rPr>
            </w:pPr>
            <w:r w:rsidRPr="00AC27CE">
              <w:rPr>
                <w:szCs w:val="20"/>
              </w:rPr>
              <w:t>Access intra-province and inter-provinces</w:t>
            </w:r>
          </w:p>
          <w:p w14:paraId="0234D50F" w14:textId="77777777" w:rsidR="00AC27CE" w:rsidRPr="00AC27CE" w:rsidRDefault="00AC27CE" w:rsidP="009B7C92">
            <w:pPr>
              <w:pStyle w:val="ASIBodyCopy"/>
              <w:rPr>
                <w:szCs w:val="20"/>
              </w:rPr>
            </w:pPr>
            <w:r w:rsidRPr="00AC27CE">
              <w:rPr>
                <w:szCs w:val="20"/>
              </w:rPr>
              <w:t>Transportation time</w:t>
            </w:r>
          </w:p>
          <w:p w14:paraId="3FDE61F0" w14:textId="77777777" w:rsidR="00AC27CE" w:rsidRPr="00AC27CE" w:rsidRDefault="00AC27CE" w:rsidP="009B7C92">
            <w:pPr>
              <w:pStyle w:val="ASIBodyCopy"/>
              <w:rPr>
                <w:szCs w:val="20"/>
              </w:rPr>
            </w:pPr>
            <w:r w:rsidRPr="00AC27CE">
              <w:rPr>
                <w:szCs w:val="20"/>
              </w:rPr>
              <w:t>Transportation cost</w:t>
            </w:r>
          </w:p>
          <w:p w14:paraId="51600496" w14:textId="77777777" w:rsidR="00AC27CE" w:rsidRPr="00AC27CE" w:rsidRDefault="00AC27CE" w:rsidP="009B7C92">
            <w:pPr>
              <w:pStyle w:val="ASIBodyCopy"/>
              <w:rPr>
                <w:szCs w:val="20"/>
              </w:rPr>
            </w:pPr>
            <w:r w:rsidRPr="00AC27CE">
              <w:rPr>
                <w:szCs w:val="20"/>
              </w:rPr>
              <w:t>Changes in access to healthcare [easier to access healthcare facility]</w:t>
            </w:r>
          </w:p>
          <w:p w14:paraId="6B9CDB83" w14:textId="77777777" w:rsidR="00AC27CE" w:rsidRPr="00AC27CE" w:rsidRDefault="00AC27CE" w:rsidP="009B7C92">
            <w:pPr>
              <w:pStyle w:val="ASIBodyCopy"/>
              <w:rPr>
                <w:szCs w:val="20"/>
              </w:rPr>
            </w:pPr>
            <w:r w:rsidRPr="00AC27CE">
              <w:rPr>
                <w:szCs w:val="20"/>
              </w:rPr>
              <w:t>Changes in access to education [easier to access to school]</w:t>
            </w:r>
          </w:p>
          <w:p w14:paraId="7B9E1571" w14:textId="77777777" w:rsidR="00AC27CE" w:rsidRPr="00AC27CE" w:rsidRDefault="00AC27CE" w:rsidP="009B7C92">
            <w:pPr>
              <w:pStyle w:val="ASIBodyCopy"/>
              <w:rPr>
                <w:szCs w:val="20"/>
              </w:rPr>
            </w:pPr>
            <w:r w:rsidRPr="00AC27CE">
              <w:rPr>
                <w:szCs w:val="20"/>
              </w:rPr>
              <w:t>Changes in access to cultural facilities</w:t>
            </w:r>
          </w:p>
          <w:p w14:paraId="7AA97CC5" w14:textId="77777777" w:rsidR="00AC27CE" w:rsidRPr="00AC27CE" w:rsidRDefault="00AC27CE" w:rsidP="009B7C92">
            <w:pPr>
              <w:pStyle w:val="ASIBodyCopy"/>
              <w:rPr>
                <w:szCs w:val="20"/>
              </w:rPr>
            </w:pPr>
            <w:r w:rsidRPr="00AC27CE">
              <w:rPr>
                <w:szCs w:val="20"/>
              </w:rPr>
              <w:t>Changes in access to public services</w:t>
            </w:r>
          </w:p>
          <w:p w14:paraId="532480FC" w14:textId="77777777" w:rsidR="00AC27CE" w:rsidRPr="00AC27CE" w:rsidRDefault="00AC27CE" w:rsidP="009B7C92">
            <w:pPr>
              <w:pStyle w:val="ASIBodyCopy"/>
              <w:rPr>
                <w:szCs w:val="20"/>
              </w:rPr>
            </w:pPr>
            <w:r w:rsidRPr="00AC27CE">
              <w:rPr>
                <w:szCs w:val="20"/>
              </w:rPr>
              <w:t>Changes in access to other services [post office etc]</w:t>
            </w:r>
          </w:p>
          <w:p w14:paraId="3A752148" w14:textId="77777777" w:rsidR="00AC27CE" w:rsidRPr="00AC27CE" w:rsidRDefault="00AC27CE" w:rsidP="009B7C92">
            <w:pPr>
              <w:pStyle w:val="ASIBodyCopy"/>
              <w:rPr>
                <w:szCs w:val="20"/>
              </w:rPr>
            </w:pPr>
            <w:r w:rsidRPr="00AC27CE">
              <w:rPr>
                <w:szCs w:val="20"/>
              </w:rPr>
              <w:t>Other benefits, please describe</w:t>
            </w:r>
          </w:p>
          <w:p w14:paraId="3A8AA9EA" w14:textId="77777777" w:rsidR="00AC27CE" w:rsidRPr="00AC27CE" w:rsidRDefault="00AC27CE" w:rsidP="009B7C92">
            <w:pPr>
              <w:pStyle w:val="ASIBodyCopy"/>
              <w:rPr>
                <w:szCs w:val="20"/>
              </w:rPr>
            </w:pPr>
            <w:r w:rsidRPr="00AC27CE">
              <w:rPr>
                <w:szCs w:val="20"/>
              </w:rPr>
              <w:t>Is there any negative impact with the local community which happened or will happened in the coming period (with male and female)? If yes, please describe the impact and the mitigation measures that the local community undertook or will undertake?</w:t>
            </w:r>
          </w:p>
        </w:tc>
      </w:tr>
      <w:tr w:rsidR="00AC27CE" w:rsidRPr="00AC27CE" w14:paraId="4E6C74CB" w14:textId="77777777" w:rsidTr="00466020">
        <w:tc>
          <w:tcPr>
            <w:tcW w:w="1165" w:type="dxa"/>
          </w:tcPr>
          <w:p w14:paraId="01857115" w14:textId="77777777" w:rsidR="00AC27CE" w:rsidRPr="00AC27CE" w:rsidRDefault="00AC27CE" w:rsidP="009B7C92">
            <w:pPr>
              <w:pStyle w:val="ASIBodyCopy"/>
              <w:rPr>
                <w:szCs w:val="20"/>
              </w:rPr>
            </w:pPr>
          </w:p>
        </w:tc>
        <w:tc>
          <w:tcPr>
            <w:tcW w:w="8370" w:type="dxa"/>
          </w:tcPr>
          <w:p w14:paraId="774FE0B5" w14:textId="77777777" w:rsidR="00AC27CE" w:rsidRPr="00AC27CE" w:rsidRDefault="00AC27CE" w:rsidP="009B7C92">
            <w:pPr>
              <w:pStyle w:val="ASIBodyCopy"/>
              <w:rPr>
                <w:szCs w:val="20"/>
              </w:rPr>
            </w:pPr>
            <w:r w:rsidRPr="00AC27CE">
              <w:rPr>
                <w:szCs w:val="20"/>
              </w:rPr>
              <w:t>Recommendations/other opinions of the informant</w:t>
            </w:r>
          </w:p>
        </w:tc>
      </w:tr>
    </w:tbl>
    <w:p w14:paraId="31C96A7C" w14:textId="77777777" w:rsidR="00AC27CE" w:rsidRPr="00AC27CE" w:rsidRDefault="00AC27CE" w:rsidP="009B7C92">
      <w:pPr>
        <w:pStyle w:val="ASIBodyCopy"/>
        <w:rPr>
          <w:color w:val="1F3864"/>
          <w:szCs w:val="26"/>
          <w:lang w:val="en-US" w:eastAsia="en-US"/>
        </w:rPr>
      </w:pPr>
    </w:p>
    <w:p w14:paraId="1706EF9D" w14:textId="77777777" w:rsidR="00AC27CE" w:rsidRPr="00AC27CE" w:rsidRDefault="00AC27CE" w:rsidP="009B7C92">
      <w:pPr>
        <w:pStyle w:val="ASIBodyCopy"/>
        <w:rPr>
          <w:color w:val="1F3864"/>
          <w:sz w:val="26"/>
          <w:szCs w:val="26"/>
          <w:lang w:val="en-US" w:eastAsia="en-US"/>
        </w:rPr>
      </w:pPr>
      <w:r w:rsidRPr="00AC27CE">
        <w:rPr>
          <w:rFonts w:eastAsia="Arial"/>
          <w:lang w:val="en-US" w:eastAsia="en-US"/>
        </w:rPr>
        <w:br w:type="page"/>
      </w:r>
    </w:p>
    <w:p w14:paraId="00232857" w14:textId="77777777" w:rsidR="00AC27CE" w:rsidRPr="00AC27CE" w:rsidRDefault="00AC27CE" w:rsidP="009B7C92">
      <w:pPr>
        <w:pStyle w:val="ASIBodyCopy"/>
        <w:rPr>
          <w:rFonts w:eastAsia="Arial"/>
          <w:lang w:val="vi-VN" w:eastAsia="en-US"/>
        </w:rPr>
      </w:pPr>
      <w:r w:rsidRPr="00AC27CE">
        <w:rPr>
          <w:rFonts w:eastAsia="Arial"/>
          <w:lang w:val="en-US" w:eastAsia="en-US"/>
        </w:rPr>
        <w:lastRenderedPageBreak/>
        <w:t>GUIDE FOR TAKING NOTE OF FOCUS GROUP DISCUSSION</w:t>
      </w:r>
    </w:p>
    <w:p w14:paraId="5FCF3DF6" w14:textId="77777777" w:rsidR="00AC27CE" w:rsidRPr="00AC27CE" w:rsidRDefault="00AC27CE" w:rsidP="009B7C92">
      <w:pPr>
        <w:pStyle w:val="ASIBodyCopy"/>
        <w:rPr>
          <w:rFonts w:eastAsia="Arial"/>
          <w:lang w:val="vi-VN" w:eastAsia="en-US"/>
        </w:rPr>
      </w:pPr>
      <w:r w:rsidRPr="00AC27CE">
        <w:rPr>
          <w:rFonts w:eastAsia="Arial"/>
          <w:lang w:val="vi-VN" w:eastAsia="en-US"/>
        </w:rPr>
        <w:t>(</w:t>
      </w:r>
      <w:r w:rsidRPr="00AC27CE">
        <w:rPr>
          <w:rFonts w:eastAsia="Arial"/>
          <w:lang w:val="en-US" w:eastAsia="en-US"/>
        </w:rPr>
        <w:t>Note: Officer uses this guide and write in notebook then re-type it into computer</w:t>
      </w:r>
      <w:r w:rsidRPr="00AC27CE">
        <w:rPr>
          <w:rFonts w:eastAsia="Arial"/>
          <w:lang w:val="vi-VN" w:eastAsia="en-US"/>
        </w:rPr>
        <w:t>)</w:t>
      </w:r>
    </w:p>
    <w:p w14:paraId="2C88F497" w14:textId="77777777" w:rsidR="00AC27CE" w:rsidRPr="00AC27CE" w:rsidRDefault="00AC27CE" w:rsidP="009B7C92">
      <w:pPr>
        <w:pStyle w:val="ASIBodyCopy"/>
        <w:rPr>
          <w:rFonts w:eastAsia="Arial"/>
          <w:lang w:val="vi-VN" w:eastAsia="en-US"/>
        </w:rPr>
      </w:pPr>
      <w:r w:rsidRPr="00AC27CE">
        <w:rPr>
          <w:rFonts w:eastAsia="Arial"/>
          <w:lang w:val="en-US" w:eastAsia="en-US"/>
        </w:rPr>
        <w:t>Time</w:t>
      </w:r>
      <w:r w:rsidRPr="00AC27CE">
        <w:rPr>
          <w:rFonts w:eastAsia="Arial"/>
          <w:lang w:val="vi-VN" w:eastAsia="en-US"/>
        </w:rPr>
        <w:t xml:space="preserve">: </w:t>
      </w:r>
      <w:r w:rsidRPr="00AC27CE">
        <w:rPr>
          <w:rFonts w:eastAsia="Arial"/>
          <w:lang w:val="en-US" w:eastAsia="en-US"/>
        </w:rPr>
        <w:t>From</w:t>
      </w:r>
      <w:r w:rsidRPr="00AC27CE">
        <w:rPr>
          <w:rFonts w:eastAsia="Arial"/>
          <w:lang w:val="vi-VN" w:eastAsia="en-US"/>
        </w:rPr>
        <w:t>...............</w:t>
      </w:r>
      <w:r w:rsidRPr="00AC27CE">
        <w:rPr>
          <w:rFonts w:eastAsia="Arial"/>
          <w:lang w:val="en-US" w:eastAsia="en-US"/>
        </w:rPr>
        <w:t>To</w:t>
      </w:r>
      <w:r w:rsidRPr="00AC27CE">
        <w:rPr>
          <w:rFonts w:eastAsia="Arial"/>
          <w:lang w:val="vi-VN" w:eastAsia="en-US"/>
        </w:rPr>
        <w:t xml:space="preserve">............ </w:t>
      </w:r>
      <w:r w:rsidRPr="00AC27CE">
        <w:rPr>
          <w:rFonts w:eastAsia="Arial"/>
          <w:lang w:val="en-US" w:eastAsia="en-US"/>
        </w:rPr>
        <w:t>Day</w:t>
      </w:r>
      <w:r w:rsidRPr="00AC27CE">
        <w:rPr>
          <w:rFonts w:eastAsia="Arial"/>
          <w:lang w:val="vi-VN" w:eastAsia="en-US"/>
        </w:rPr>
        <w:t>........................</w:t>
      </w:r>
      <w:r w:rsidRPr="00AC27CE">
        <w:rPr>
          <w:rFonts w:eastAsia="Arial"/>
          <w:lang w:val="en-US" w:eastAsia="en-US"/>
        </w:rPr>
        <w:t>Month</w:t>
      </w:r>
      <w:r w:rsidRPr="00AC27CE">
        <w:rPr>
          <w:rFonts w:eastAsia="Arial"/>
          <w:lang w:val="vi-VN" w:eastAsia="en-US"/>
        </w:rPr>
        <w:t>.......................</w:t>
      </w:r>
      <w:r w:rsidRPr="00AC27CE">
        <w:rPr>
          <w:rFonts w:eastAsia="Arial"/>
          <w:lang w:val="en-US" w:eastAsia="en-US"/>
        </w:rPr>
        <w:t>Year</w:t>
      </w:r>
      <w:r w:rsidRPr="00AC27CE">
        <w:rPr>
          <w:rFonts w:eastAsia="Arial"/>
          <w:lang w:val="vi-VN" w:eastAsia="en-US"/>
        </w:rPr>
        <w:t xml:space="preserve"> 2017</w:t>
      </w:r>
    </w:p>
    <w:p w14:paraId="1D1C0E23" w14:textId="77777777" w:rsidR="00AC27CE" w:rsidRPr="00AC27CE" w:rsidRDefault="00AC27CE" w:rsidP="009B7C92">
      <w:pPr>
        <w:pStyle w:val="ASIBodyCopy"/>
        <w:rPr>
          <w:rFonts w:eastAsia="Arial"/>
          <w:lang w:val="vi-VN" w:eastAsia="en-US"/>
        </w:rPr>
      </w:pPr>
      <w:r w:rsidRPr="00AC27CE">
        <w:rPr>
          <w:rFonts w:eastAsia="Arial"/>
          <w:lang w:val="en-US" w:eastAsia="en-US"/>
        </w:rPr>
        <w:t>Location:</w:t>
      </w:r>
      <w:r w:rsidRPr="00AC27CE">
        <w:rPr>
          <w:rFonts w:eastAsia="Arial"/>
          <w:lang w:val="vi-VN" w:eastAsia="en-US"/>
        </w:rPr>
        <w:t xml:space="preserve"> ………………</w:t>
      </w:r>
      <w:r w:rsidRPr="00AC27CE">
        <w:rPr>
          <w:rFonts w:eastAsia="Arial"/>
          <w:lang w:val="en-US" w:eastAsia="en-US"/>
        </w:rPr>
        <w:t>…………………………………………………………………</w:t>
      </w:r>
      <w:r w:rsidRPr="00AC27CE">
        <w:rPr>
          <w:rFonts w:eastAsia="Arial"/>
          <w:lang w:val="vi-VN" w:eastAsia="en-US"/>
        </w:rPr>
        <w:t>….</w:t>
      </w:r>
    </w:p>
    <w:p w14:paraId="585720EA" w14:textId="77777777" w:rsidR="00AC27CE" w:rsidRPr="00AC27CE" w:rsidRDefault="00AC27CE" w:rsidP="009B7C92">
      <w:pPr>
        <w:pStyle w:val="ASIBodyCopy"/>
        <w:rPr>
          <w:rFonts w:eastAsia="Arial"/>
          <w:lang w:val="vi-VN" w:eastAsia="en-US"/>
        </w:rPr>
      </w:pPr>
      <w:r w:rsidRPr="00AC27CE">
        <w:rPr>
          <w:rFonts w:eastAsia="Arial"/>
          <w:lang w:val="vi-VN" w:eastAsia="en-US"/>
        </w:rPr>
        <w:t>Number of participators: .........................  People</w:t>
      </w:r>
      <w:r w:rsidRPr="00AC27CE">
        <w:rPr>
          <w:rFonts w:eastAsia="Arial"/>
          <w:lang w:val="vi-VN" w:eastAsia="en-US"/>
        </w:rPr>
        <w:tab/>
      </w:r>
      <w:r w:rsidRPr="00AC27CE">
        <w:rPr>
          <w:rFonts w:eastAsia="Arial"/>
          <w:lang w:val="vi-VN" w:eastAsia="en-US"/>
        </w:rPr>
        <w:tab/>
      </w:r>
      <w:r w:rsidRPr="00AC27CE">
        <w:rPr>
          <w:rFonts w:eastAsia="Arial"/>
          <w:lang w:val="vi-VN" w:eastAsia="en-US"/>
        </w:rPr>
        <w:tab/>
      </w:r>
      <w:r w:rsidRPr="00AC27CE">
        <w:rPr>
          <w:rFonts w:eastAsia="Arial"/>
          <w:lang w:val="vi-VN" w:eastAsia="en-US"/>
        </w:rPr>
        <w:tab/>
      </w:r>
    </w:p>
    <w:p w14:paraId="2196A6CC" w14:textId="77777777" w:rsidR="00AC27CE" w:rsidRPr="00AC27CE" w:rsidRDefault="00AC27CE" w:rsidP="009B7C92">
      <w:pPr>
        <w:pStyle w:val="ASIBodyCopy"/>
        <w:rPr>
          <w:rFonts w:eastAsia="Arial"/>
          <w:lang w:val="vi-VN" w:eastAsia="en-US"/>
        </w:rPr>
      </w:pPr>
      <w:r w:rsidRPr="00AC27CE">
        <w:rPr>
          <w:rFonts w:eastAsia="Arial"/>
          <w:lang w:val="en-US" w:eastAsia="en-US"/>
        </w:rPr>
        <w:t>Name of executive officer</w:t>
      </w:r>
      <w:r w:rsidRPr="00AC27CE">
        <w:rPr>
          <w:rFonts w:eastAsia="Arial"/>
          <w:lang w:val="vi-VN" w:eastAsia="en-US"/>
        </w:rPr>
        <w:t>: .............................</w:t>
      </w:r>
      <w:r w:rsidRPr="00AC27CE">
        <w:rPr>
          <w:rFonts w:eastAsia="Arial"/>
          <w:lang w:val="en-US" w:eastAsia="en-US"/>
        </w:rPr>
        <w:t>..............................................</w:t>
      </w:r>
      <w:r w:rsidRPr="00AC27CE">
        <w:rPr>
          <w:rFonts w:eastAsia="Arial"/>
          <w:lang w:val="vi-VN" w:eastAsia="en-US"/>
        </w:rPr>
        <w:t>..........................</w:t>
      </w:r>
    </w:p>
    <w:p w14:paraId="2B89A844" w14:textId="77777777" w:rsidR="00AC27CE" w:rsidRPr="00AC27CE" w:rsidRDefault="00AC27CE" w:rsidP="009B7C92">
      <w:pPr>
        <w:pStyle w:val="ASIBodyCopy"/>
        <w:rPr>
          <w:rFonts w:eastAsia="Arial"/>
          <w:lang w:val="vi-VN" w:eastAsia="en-US"/>
        </w:rPr>
      </w:pPr>
      <w:r w:rsidRPr="00AC27CE">
        <w:rPr>
          <w:rFonts w:eastAsia="Arial"/>
          <w:lang w:val="en-US" w:eastAsia="en-US"/>
        </w:rPr>
        <w:t>Note taker name</w:t>
      </w:r>
      <w:r w:rsidRPr="00AC27CE">
        <w:rPr>
          <w:rFonts w:eastAsia="Arial"/>
          <w:lang w:val="vi-VN" w:eastAsia="en-US"/>
        </w:rPr>
        <w:t>..................................</w:t>
      </w:r>
      <w:r w:rsidRPr="00AC27CE">
        <w:rPr>
          <w:rFonts w:eastAsia="Arial"/>
          <w:lang w:val="en-US" w:eastAsia="en-US"/>
        </w:rPr>
        <w:t>......................................................................</w:t>
      </w:r>
      <w:r w:rsidRPr="00AC27CE">
        <w:rPr>
          <w:rFonts w:eastAsia="Arial"/>
          <w:lang w:val="vi-VN" w:eastAsia="en-US"/>
        </w:rPr>
        <w:t>................</w:t>
      </w:r>
    </w:p>
    <w:p w14:paraId="5B090F78" w14:textId="77777777" w:rsidR="00AC27CE" w:rsidRPr="00AC27CE" w:rsidRDefault="00AC27CE" w:rsidP="009B7C92">
      <w:pPr>
        <w:pStyle w:val="ASIBodyCopy"/>
        <w:rPr>
          <w:rFonts w:eastAsia="Arial"/>
          <w:lang w:val="vi-VN" w:eastAsia="en-US"/>
        </w:rPr>
      </w:pPr>
      <w:r w:rsidRPr="00AC27CE">
        <w:rPr>
          <w:rFonts w:eastAsia="Arial"/>
          <w:lang w:val="en-US" w:eastAsia="en-US"/>
        </w:rPr>
        <w:t>Component of participants</w:t>
      </w:r>
      <w:r w:rsidRPr="00AC27CE">
        <w:rPr>
          <w:rFonts w:eastAsia="Arial"/>
          <w:lang w:val="vi-VN" w:eastAsia="en-US"/>
        </w:rPr>
        <w:t xml:space="preserve">: </w:t>
      </w:r>
    </w:p>
    <w:tbl>
      <w:tblPr>
        <w:tblStyle w:val="TableGrid2"/>
        <w:tblW w:w="9081" w:type="dxa"/>
        <w:tblBorders>
          <w:left w:val="none" w:sz="0" w:space="0" w:color="auto"/>
          <w:right w:val="none" w:sz="0" w:space="0" w:color="auto"/>
          <w:insideV w:val="none" w:sz="0" w:space="0" w:color="auto"/>
        </w:tblBorders>
        <w:tblLook w:val="04A0" w:firstRow="1" w:lastRow="0" w:firstColumn="1" w:lastColumn="0" w:noHBand="0" w:noVBand="1"/>
      </w:tblPr>
      <w:tblGrid>
        <w:gridCol w:w="461"/>
        <w:gridCol w:w="1887"/>
        <w:gridCol w:w="1242"/>
        <w:gridCol w:w="1725"/>
        <w:gridCol w:w="2157"/>
        <w:gridCol w:w="1609"/>
      </w:tblGrid>
      <w:tr w:rsidR="009B7C92" w:rsidRPr="00AC27CE" w14:paraId="7DF1B9BD" w14:textId="77777777" w:rsidTr="00AC27CE">
        <w:tc>
          <w:tcPr>
            <w:tcW w:w="0" w:type="auto"/>
            <w:tcBorders>
              <w:top w:val="single" w:sz="4" w:space="0" w:color="000000"/>
              <w:left w:val="nil"/>
              <w:bottom w:val="single" w:sz="4" w:space="0" w:color="000000"/>
              <w:right w:val="nil"/>
            </w:tcBorders>
            <w:hideMark/>
          </w:tcPr>
          <w:p w14:paraId="05A35579" w14:textId="77777777" w:rsidR="00AC27CE" w:rsidRPr="00AC27CE" w:rsidRDefault="00AC27CE" w:rsidP="009B7C92">
            <w:pPr>
              <w:pStyle w:val="ASIBodyCopy"/>
              <w:rPr>
                <w:szCs w:val="20"/>
              </w:rPr>
            </w:pPr>
            <w:r w:rsidRPr="00AC27CE">
              <w:rPr>
                <w:szCs w:val="20"/>
              </w:rPr>
              <w:t>No</w:t>
            </w:r>
          </w:p>
        </w:tc>
        <w:tc>
          <w:tcPr>
            <w:tcW w:w="1890" w:type="dxa"/>
            <w:tcBorders>
              <w:top w:val="single" w:sz="4" w:space="0" w:color="000000"/>
              <w:left w:val="nil"/>
              <w:bottom w:val="single" w:sz="4" w:space="0" w:color="000000"/>
              <w:right w:val="nil"/>
            </w:tcBorders>
            <w:hideMark/>
          </w:tcPr>
          <w:p w14:paraId="6612C57E" w14:textId="77777777" w:rsidR="00AC27CE" w:rsidRPr="00AC27CE" w:rsidRDefault="00AC27CE" w:rsidP="009B7C92">
            <w:pPr>
              <w:pStyle w:val="ASIBodyCopy"/>
              <w:rPr>
                <w:szCs w:val="20"/>
              </w:rPr>
            </w:pPr>
            <w:r w:rsidRPr="00AC27CE">
              <w:rPr>
                <w:szCs w:val="20"/>
              </w:rPr>
              <w:t>Full name</w:t>
            </w:r>
          </w:p>
        </w:tc>
        <w:tc>
          <w:tcPr>
            <w:tcW w:w="1243" w:type="dxa"/>
            <w:tcBorders>
              <w:top w:val="single" w:sz="4" w:space="0" w:color="000000"/>
              <w:left w:val="nil"/>
              <w:bottom w:val="single" w:sz="4" w:space="0" w:color="000000"/>
              <w:right w:val="nil"/>
            </w:tcBorders>
            <w:hideMark/>
          </w:tcPr>
          <w:p w14:paraId="792F5800" w14:textId="77777777" w:rsidR="00AC27CE" w:rsidRPr="00AC27CE" w:rsidRDefault="00AC27CE" w:rsidP="009B7C92">
            <w:pPr>
              <w:pStyle w:val="ASIBodyCopy"/>
              <w:rPr>
                <w:szCs w:val="20"/>
              </w:rPr>
            </w:pPr>
            <w:r w:rsidRPr="00AC27CE">
              <w:rPr>
                <w:szCs w:val="20"/>
              </w:rPr>
              <w:t>Age</w:t>
            </w:r>
          </w:p>
        </w:tc>
        <w:tc>
          <w:tcPr>
            <w:tcW w:w="1727" w:type="dxa"/>
            <w:tcBorders>
              <w:top w:val="single" w:sz="4" w:space="0" w:color="000000"/>
              <w:left w:val="nil"/>
              <w:bottom w:val="single" w:sz="4" w:space="0" w:color="000000"/>
              <w:right w:val="nil"/>
            </w:tcBorders>
          </w:tcPr>
          <w:p w14:paraId="284FE10D" w14:textId="77777777" w:rsidR="00AC27CE" w:rsidRPr="00AC27CE" w:rsidRDefault="00AC27CE" w:rsidP="009B7C92">
            <w:pPr>
              <w:pStyle w:val="ASIBodyCopy"/>
              <w:rPr>
                <w:szCs w:val="20"/>
              </w:rPr>
            </w:pPr>
            <w:r w:rsidRPr="00AC27CE">
              <w:rPr>
                <w:szCs w:val="20"/>
              </w:rPr>
              <w:t>Position</w:t>
            </w:r>
          </w:p>
        </w:tc>
        <w:tc>
          <w:tcPr>
            <w:tcW w:w="2160" w:type="dxa"/>
            <w:tcBorders>
              <w:top w:val="single" w:sz="4" w:space="0" w:color="000000"/>
              <w:left w:val="nil"/>
              <w:bottom w:val="single" w:sz="4" w:space="0" w:color="000000"/>
              <w:right w:val="nil"/>
            </w:tcBorders>
          </w:tcPr>
          <w:p w14:paraId="1B797CAD" w14:textId="77777777" w:rsidR="00AC27CE" w:rsidRPr="00AC27CE" w:rsidRDefault="00AC27CE" w:rsidP="009B7C92">
            <w:pPr>
              <w:pStyle w:val="ASIBodyCopy"/>
              <w:rPr>
                <w:szCs w:val="20"/>
              </w:rPr>
            </w:pPr>
            <w:r w:rsidRPr="00AC27CE">
              <w:rPr>
                <w:szCs w:val="20"/>
              </w:rPr>
              <w:t>Work unit</w:t>
            </w:r>
          </w:p>
        </w:tc>
        <w:tc>
          <w:tcPr>
            <w:tcW w:w="1611" w:type="dxa"/>
            <w:tcBorders>
              <w:top w:val="single" w:sz="4" w:space="0" w:color="000000"/>
              <w:left w:val="nil"/>
              <w:bottom w:val="single" w:sz="4" w:space="0" w:color="000000"/>
              <w:right w:val="nil"/>
            </w:tcBorders>
          </w:tcPr>
          <w:p w14:paraId="1EB0C13B" w14:textId="77777777" w:rsidR="00AC27CE" w:rsidRPr="00AC27CE" w:rsidRDefault="00AC27CE" w:rsidP="009B7C92">
            <w:pPr>
              <w:pStyle w:val="ASIBodyCopy"/>
              <w:rPr>
                <w:szCs w:val="20"/>
              </w:rPr>
            </w:pPr>
            <w:r w:rsidRPr="00AC27CE">
              <w:rPr>
                <w:szCs w:val="20"/>
              </w:rPr>
              <w:t>Note</w:t>
            </w:r>
          </w:p>
        </w:tc>
      </w:tr>
      <w:tr w:rsidR="009B7C92" w:rsidRPr="00AC27CE" w14:paraId="4485A884" w14:textId="77777777" w:rsidTr="00AC27CE">
        <w:tc>
          <w:tcPr>
            <w:tcW w:w="0" w:type="auto"/>
            <w:tcBorders>
              <w:top w:val="single" w:sz="4" w:space="0" w:color="000000"/>
              <w:left w:val="nil"/>
              <w:bottom w:val="single" w:sz="4" w:space="0" w:color="000000"/>
              <w:right w:val="nil"/>
            </w:tcBorders>
            <w:hideMark/>
          </w:tcPr>
          <w:p w14:paraId="3D6F888A" w14:textId="77777777" w:rsidR="00AC27CE" w:rsidRPr="00AC27CE" w:rsidRDefault="00AC27CE" w:rsidP="009B7C92">
            <w:pPr>
              <w:pStyle w:val="ASIBodyCopy"/>
              <w:rPr>
                <w:szCs w:val="20"/>
                <w:lang w:val="vi-VN"/>
              </w:rPr>
            </w:pPr>
            <w:r w:rsidRPr="00AC27CE">
              <w:rPr>
                <w:szCs w:val="20"/>
                <w:lang w:val="vi-VN"/>
              </w:rPr>
              <w:t>1</w:t>
            </w:r>
          </w:p>
        </w:tc>
        <w:tc>
          <w:tcPr>
            <w:tcW w:w="1890" w:type="dxa"/>
            <w:tcBorders>
              <w:top w:val="single" w:sz="4" w:space="0" w:color="000000"/>
              <w:left w:val="nil"/>
              <w:bottom w:val="single" w:sz="4" w:space="0" w:color="000000"/>
              <w:right w:val="nil"/>
            </w:tcBorders>
          </w:tcPr>
          <w:p w14:paraId="7AD5D9CA" w14:textId="77777777" w:rsidR="00AC27CE" w:rsidRPr="00AC27CE" w:rsidRDefault="00AC27CE" w:rsidP="009B7C92">
            <w:pPr>
              <w:pStyle w:val="ASIBodyCopy"/>
              <w:rPr>
                <w:szCs w:val="20"/>
                <w:lang w:val="vi-VN"/>
              </w:rPr>
            </w:pPr>
          </w:p>
        </w:tc>
        <w:tc>
          <w:tcPr>
            <w:tcW w:w="1243" w:type="dxa"/>
            <w:tcBorders>
              <w:top w:val="single" w:sz="4" w:space="0" w:color="000000"/>
              <w:left w:val="nil"/>
              <w:bottom w:val="single" w:sz="4" w:space="0" w:color="000000"/>
              <w:right w:val="nil"/>
            </w:tcBorders>
          </w:tcPr>
          <w:p w14:paraId="79111B68" w14:textId="77777777" w:rsidR="00AC27CE" w:rsidRPr="00AC27CE" w:rsidRDefault="00AC27CE" w:rsidP="009B7C92">
            <w:pPr>
              <w:pStyle w:val="ASIBodyCopy"/>
              <w:rPr>
                <w:szCs w:val="20"/>
                <w:lang w:val="vi-VN"/>
              </w:rPr>
            </w:pPr>
          </w:p>
        </w:tc>
        <w:tc>
          <w:tcPr>
            <w:tcW w:w="1727" w:type="dxa"/>
            <w:tcBorders>
              <w:top w:val="single" w:sz="4" w:space="0" w:color="000000"/>
              <w:left w:val="nil"/>
              <w:bottom w:val="single" w:sz="4" w:space="0" w:color="000000"/>
              <w:right w:val="nil"/>
            </w:tcBorders>
          </w:tcPr>
          <w:p w14:paraId="20555CE5" w14:textId="77777777" w:rsidR="00AC27CE" w:rsidRPr="00AC27CE" w:rsidRDefault="00AC27CE" w:rsidP="009B7C92">
            <w:pPr>
              <w:pStyle w:val="ASIBodyCopy"/>
              <w:rPr>
                <w:szCs w:val="20"/>
                <w:lang w:val="vi-VN"/>
              </w:rPr>
            </w:pPr>
          </w:p>
        </w:tc>
        <w:tc>
          <w:tcPr>
            <w:tcW w:w="2160" w:type="dxa"/>
            <w:tcBorders>
              <w:top w:val="single" w:sz="4" w:space="0" w:color="000000"/>
              <w:left w:val="nil"/>
              <w:bottom w:val="single" w:sz="4" w:space="0" w:color="000000"/>
              <w:right w:val="nil"/>
            </w:tcBorders>
          </w:tcPr>
          <w:p w14:paraId="05D97744" w14:textId="77777777" w:rsidR="00AC27CE" w:rsidRPr="00AC27CE" w:rsidRDefault="00AC27CE" w:rsidP="009B7C92">
            <w:pPr>
              <w:pStyle w:val="ASIBodyCopy"/>
              <w:rPr>
                <w:szCs w:val="20"/>
                <w:lang w:val="vi-VN"/>
              </w:rPr>
            </w:pPr>
          </w:p>
        </w:tc>
        <w:tc>
          <w:tcPr>
            <w:tcW w:w="1611" w:type="dxa"/>
            <w:tcBorders>
              <w:top w:val="single" w:sz="4" w:space="0" w:color="000000"/>
              <w:left w:val="nil"/>
              <w:bottom w:val="single" w:sz="4" w:space="0" w:color="000000"/>
              <w:right w:val="nil"/>
            </w:tcBorders>
          </w:tcPr>
          <w:p w14:paraId="02C1166B" w14:textId="77777777" w:rsidR="00AC27CE" w:rsidRPr="00AC27CE" w:rsidRDefault="00AC27CE" w:rsidP="009B7C92">
            <w:pPr>
              <w:pStyle w:val="ASIBodyCopy"/>
              <w:rPr>
                <w:szCs w:val="20"/>
                <w:lang w:val="vi-VN"/>
              </w:rPr>
            </w:pPr>
          </w:p>
        </w:tc>
      </w:tr>
      <w:tr w:rsidR="009B7C92" w:rsidRPr="00AC27CE" w14:paraId="34F96649" w14:textId="77777777" w:rsidTr="00AC27CE">
        <w:tc>
          <w:tcPr>
            <w:tcW w:w="0" w:type="auto"/>
            <w:tcBorders>
              <w:top w:val="single" w:sz="4" w:space="0" w:color="000000"/>
              <w:left w:val="nil"/>
              <w:bottom w:val="single" w:sz="4" w:space="0" w:color="000000"/>
              <w:right w:val="nil"/>
            </w:tcBorders>
            <w:hideMark/>
          </w:tcPr>
          <w:p w14:paraId="569E98C9" w14:textId="77777777" w:rsidR="00AC27CE" w:rsidRPr="00AC27CE" w:rsidRDefault="00AC27CE" w:rsidP="009B7C92">
            <w:pPr>
              <w:pStyle w:val="ASIBodyCopy"/>
              <w:rPr>
                <w:szCs w:val="20"/>
                <w:lang w:val="vi-VN"/>
              </w:rPr>
            </w:pPr>
            <w:r w:rsidRPr="00AC27CE">
              <w:rPr>
                <w:szCs w:val="20"/>
                <w:lang w:val="vi-VN"/>
              </w:rPr>
              <w:t>2</w:t>
            </w:r>
          </w:p>
        </w:tc>
        <w:tc>
          <w:tcPr>
            <w:tcW w:w="1890" w:type="dxa"/>
            <w:tcBorders>
              <w:top w:val="single" w:sz="4" w:space="0" w:color="000000"/>
              <w:left w:val="nil"/>
              <w:bottom w:val="single" w:sz="4" w:space="0" w:color="000000"/>
              <w:right w:val="nil"/>
            </w:tcBorders>
          </w:tcPr>
          <w:p w14:paraId="1D5836C8" w14:textId="77777777" w:rsidR="00AC27CE" w:rsidRPr="00AC27CE" w:rsidRDefault="00AC27CE" w:rsidP="009B7C92">
            <w:pPr>
              <w:pStyle w:val="ASIBodyCopy"/>
              <w:rPr>
                <w:szCs w:val="20"/>
                <w:lang w:val="vi-VN"/>
              </w:rPr>
            </w:pPr>
          </w:p>
        </w:tc>
        <w:tc>
          <w:tcPr>
            <w:tcW w:w="1243" w:type="dxa"/>
            <w:tcBorders>
              <w:top w:val="single" w:sz="4" w:space="0" w:color="000000"/>
              <w:left w:val="nil"/>
              <w:bottom w:val="single" w:sz="4" w:space="0" w:color="000000"/>
              <w:right w:val="nil"/>
            </w:tcBorders>
          </w:tcPr>
          <w:p w14:paraId="5C3A4F60" w14:textId="77777777" w:rsidR="00AC27CE" w:rsidRPr="00AC27CE" w:rsidRDefault="00AC27CE" w:rsidP="009B7C92">
            <w:pPr>
              <w:pStyle w:val="ASIBodyCopy"/>
              <w:rPr>
                <w:szCs w:val="20"/>
                <w:lang w:val="vi-VN"/>
              </w:rPr>
            </w:pPr>
          </w:p>
        </w:tc>
        <w:tc>
          <w:tcPr>
            <w:tcW w:w="1727" w:type="dxa"/>
            <w:tcBorders>
              <w:top w:val="single" w:sz="4" w:space="0" w:color="000000"/>
              <w:left w:val="nil"/>
              <w:bottom w:val="single" w:sz="4" w:space="0" w:color="000000"/>
              <w:right w:val="nil"/>
            </w:tcBorders>
          </w:tcPr>
          <w:p w14:paraId="440402F8" w14:textId="77777777" w:rsidR="00AC27CE" w:rsidRPr="00AC27CE" w:rsidRDefault="00AC27CE" w:rsidP="009B7C92">
            <w:pPr>
              <w:pStyle w:val="ASIBodyCopy"/>
              <w:rPr>
                <w:szCs w:val="20"/>
                <w:lang w:val="vi-VN"/>
              </w:rPr>
            </w:pPr>
          </w:p>
        </w:tc>
        <w:tc>
          <w:tcPr>
            <w:tcW w:w="2160" w:type="dxa"/>
            <w:tcBorders>
              <w:top w:val="single" w:sz="4" w:space="0" w:color="000000"/>
              <w:left w:val="nil"/>
              <w:bottom w:val="single" w:sz="4" w:space="0" w:color="000000"/>
              <w:right w:val="nil"/>
            </w:tcBorders>
          </w:tcPr>
          <w:p w14:paraId="68F2CFEA" w14:textId="77777777" w:rsidR="00AC27CE" w:rsidRPr="00AC27CE" w:rsidRDefault="00AC27CE" w:rsidP="009B7C92">
            <w:pPr>
              <w:pStyle w:val="ASIBodyCopy"/>
              <w:rPr>
                <w:szCs w:val="20"/>
                <w:lang w:val="vi-VN"/>
              </w:rPr>
            </w:pPr>
          </w:p>
        </w:tc>
        <w:tc>
          <w:tcPr>
            <w:tcW w:w="1611" w:type="dxa"/>
            <w:tcBorders>
              <w:top w:val="single" w:sz="4" w:space="0" w:color="000000"/>
              <w:left w:val="nil"/>
              <w:bottom w:val="single" w:sz="4" w:space="0" w:color="000000"/>
              <w:right w:val="nil"/>
            </w:tcBorders>
          </w:tcPr>
          <w:p w14:paraId="461F2C75" w14:textId="77777777" w:rsidR="00AC27CE" w:rsidRPr="00AC27CE" w:rsidRDefault="00AC27CE" w:rsidP="009B7C92">
            <w:pPr>
              <w:pStyle w:val="ASIBodyCopy"/>
              <w:rPr>
                <w:szCs w:val="20"/>
                <w:lang w:val="vi-VN"/>
              </w:rPr>
            </w:pPr>
          </w:p>
        </w:tc>
      </w:tr>
      <w:tr w:rsidR="009B7C92" w:rsidRPr="00AC27CE" w14:paraId="6D46165D" w14:textId="77777777" w:rsidTr="00AC27CE">
        <w:tc>
          <w:tcPr>
            <w:tcW w:w="0" w:type="auto"/>
            <w:tcBorders>
              <w:top w:val="single" w:sz="4" w:space="0" w:color="000000"/>
              <w:left w:val="nil"/>
              <w:bottom w:val="single" w:sz="4" w:space="0" w:color="000000"/>
              <w:right w:val="nil"/>
            </w:tcBorders>
            <w:hideMark/>
          </w:tcPr>
          <w:p w14:paraId="5ED5D9EE" w14:textId="77777777" w:rsidR="00AC27CE" w:rsidRPr="00AC27CE" w:rsidRDefault="00AC27CE" w:rsidP="009B7C92">
            <w:pPr>
              <w:pStyle w:val="ASIBodyCopy"/>
              <w:rPr>
                <w:szCs w:val="20"/>
                <w:lang w:val="vi-VN"/>
              </w:rPr>
            </w:pPr>
            <w:r w:rsidRPr="00AC27CE">
              <w:rPr>
                <w:szCs w:val="20"/>
                <w:lang w:val="vi-VN"/>
              </w:rPr>
              <w:t>3</w:t>
            </w:r>
          </w:p>
        </w:tc>
        <w:tc>
          <w:tcPr>
            <w:tcW w:w="1890" w:type="dxa"/>
            <w:tcBorders>
              <w:top w:val="single" w:sz="4" w:space="0" w:color="000000"/>
              <w:left w:val="nil"/>
              <w:bottom w:val="single" w:sz="4" w:space="0" w:color="000000"/>
              <w:right w:val="nil"/>
            </w:tcBorders>
          </w:tcPr>
          <w:p w14:paraId="4D167061" w14:textId="77777777" w:rsidR="00AC27CE" w:rsidRPr="00AC27CE" w:rsidRDefault="00AC27CE" w:rsidP="009B7C92">
            <w:pPr>
              <w:pStyle w:val="ASIBodyCopy"/>
              <w:rPr>
                <w:szCs w:val="20"/>
                <w:lang w:val="vi-VN"/>
              </w:rPr>
            </w:pPr>
          </w:p>
        </w:tc>
        <w:tc>
          <w:tcPr>
            <w:tcW w:w="1243" w:type="dxa"/>
            <w:tcBorders>
              <w:top w:val="single" w:sz="4" w:space="0" w:color="000000"/>
              <w:left w:val="nil"/>
              <w:bottom w:val="single" w:sz="4" w:space="0" w:color="000000"/>
              <w:right w:val="nil"/>
            </w:tcBorders>
          </w:tcPr>
          <w:p w14:paraId="70E208CF" w14:textId="77777777" w:rsidR="00AC27CE" w:rsidRPr="00AC27CE" w:rsidRDefault="00AC27CE" w:rsidP="009B7C92">
            <w:pPr>
              <w:pStyle w:val="ASIBodyCopy"/>
              <w:rPr>
                <w:szCs w:val="20"/>
                <w:lang w:val="vi-VN"/>
              </w:rPr>
            </w:pPr>
          </w:p>
        </w:tc>
        <w:tc>
          <w:tcPr>
            <w:tcW w:w="1727" w:type="dxa"/>
            <w:tcBorders>
              <w:top w:val="single" w:sz="4" w:space="0" w:color="000000"/>
              <w:left w:val="nil"/>
              <w:bottom w:val="single" w:sz="4" w:space="0" w:color="000000"/>
              <w:right w:val="nil"/>
            </w:tcBorders>
          </w:tcPr>
          <w:p w14:paraId="2A78E9A8" w14:textId="77777777" w:rsidR="00AC27CE" w:rsidRPr="00AC27CE" w:rsidRDefault="00AC27CE" w:rsidP="009B7C92">
            <w:pPr>
              <w:pStyle w:val="ASIBodyCopy"/>
              <w:rPr>
                <w:szCs w:val="20"/>
                <w:lang w:val="vi-VN"/>
              </w:rPr>
            </w:pPr>
          </w:p>
        </w:tc>
        <w:tc>
          <w:tcPr>
            <w:tcW w:w="2160" w:type="dxa"/>
            <w:tcBorders>
              <w:top w:val="single" w:sz="4" w:space="0" w:color="000000"/>
              <w:left w:val="nil"/>
              <w:bottom w:val="single" w:sz="4" w:space="0" w:color="000000"/>
              <w:right w:val="nil"/>
            </w:tcBorders>
          </w:tcPr>
          <w:p w14:paraId="7BA8A0A1" w14:textId="77777777" w:rsidR="00AC27CE" w:rsidRPr="00AC27CE" w:rsidRDefault="00AC27CE" w:rsidP="009B7C92">
            <w:pPr>
              <w:pStyle w:val="ASIBodyCopy"/>
              <w:rPr>
                <w:szCs w:val="20"/>
                <w:lang w:val="vi-VN"/>
              </w:rPr>
            </w:pPr>
          </w:p>
        </w:tc>
        <w:tc>
          <w:tcPr>
            <w:tcW w:w="1611" w:type="dxa"/>
            <w:tcBorders>
              <w:top w:val="single" w:sz="4" w:space="0" w:color="000000"/>
              <w:left w:val="nil"/>
              <w:bottom w:val="single" w:sz="4" w:space="0" w:color="000000"/>
              <w:right w:val="nil"/>
            </w:tcBorders>
          </w:tcPr>
          <w:p w14:paraId="0F272F16" w14:textId="77777777" w:rsidR="00AC27CE" w:rsidRPr="00AC27CE" w:rsidRDefault="00AC27CE" w:rsidP="009B7C92">
            <w:pPr>
              <w:pStyle w:val="ASIBodyCopy"/>
              <w:rPr>
                <w:szCs w:val="20"/>
                <w:lang w:val="vi-VN"/>
              </w:rPr>
            </w:pPr>
          </w:p>
        </w:tc>
      </w:tr>
    </w:tbl>
    <w:p w14:paraId="34D4D08B" w14:textId="77777777" w:rsidR="00AC27CE" w:rsidRPr="00AC27CE" w:rsidRDefault="00AC27CE" w:rsidP="009B7C92">
      <w:pPr>
        <w:pStyle w:val="ASIBodyCopy"/>
        <w:rPr>
          <w:rFonts w:eastAsia="Arial"/>
          <w:lang w:val="en-US" w:eastAsia="en-US"/>
        </w:rPr>
      </w:pPr>
      <w:r w:rsidRPr="00AC27CE">
        <w:rPr>
          <w:rFonts w:eastAsia="Arial"/>
          <w:lang w:val="en-US" w:eastAsia="en-US"/>
        </w:rPr>
        <w:t>Recording codes:</w:t>
      </w:r>
    </w:p>
    <w:p w14:paraId="6351278E" w14:textId="77777777" w:rsidR="00AC27CE" w:rsidRPr="00AC27CE" w:rsidRDefault="00AC27CE" w:rsidP="009B7C92">
      <w:pPr>
        <w:pStyle w:val="ASIBodyCopy"/>
        <w:rPr>
          <w:rFonts w:eastAsia="Arial"/>
          <w:lang w:val="vi-VN" w:eastAsia="en-US"/>
        </w:rPr>
      </w:pPr>
      <w:r w:rsidRPr="00AC27CE">
        <w:rPr>
          <w:rFonts w:eastAsia="Arial"/>
          <w:lang w:val="en-US" w:eastAsia="en-US"/>
        </w:rPr>
        <w:t>Try to take note every response in detail and DO NOT take note briefly from the view of recording officer</w:t>
      </w:r>
    </w:p>
    <w:p w14:paraId="3B67623B" w14:textId="77777777" w:rsidR="00AC27CE" w:rsidRPr="00AC27CE" w:rsidRDefault="00AC27CE" w:rsidP="009B7C92">
      <w:pPr>
        <w:pStyle w:val="ASIBodyCopy"/>
        <w:rPr>
          <w:rFonts w:eastAsia="Arial"/>
          <w:lang w:val="vi-VN" w:eastAsia="en-US"/>
        </w:rPr>
      </w:pPr>
      <w:r w:rsidRPr="00AC27CE">
        <w:rPr>
          <w:rFonts w:eastAsia="Arial"/>
          <w:lang w:val="vi-VN" w:eastAsia="en-US"/>
        </w:rPr>
        <w:t xml:space="preserve">It is preferable to write the opinion of the </w:t>
      </w:r>
      <w:r w:rsidRPr="00AC27CE">
        <w:rPr>
          <w:rFonts w:eastAsia="Arial"/>
          <w:lang w:val="en-US" w:eastAsia="en-US"/>
        </w:rPr>
        <w:t>participants</w:t>
      </w:r>
      <w:r w:rsidRPr="00AC27CE">
        <w:rPr>
          <w:rFonts w:eastAsia="Arial"/>
          <w:lang w:val="vi-VN" w:eastAsia="en-US"/>
        </w:rPr>
        <w:t xml:space="preserve"> than the opinions of the </w:t>
      </w:r>
      <w:r w:rsidRPr="00AC27CE">
        <w:rPr>
          <w:rFonts w:eastAsia="Arial"/>
          <w:lang w:val="en-US" w:eastAsia="en-US"/>
        </w:rPr>
        <w:t>executive officer</w:t>
      </w:r>
    </w:p>
    <w:p w14:paraId="08303DA4" w14:textId="13A97B45" w:rsidR="00AC27CE" w:rsidRPr="00AC27CE" w:rsidRDefault="00AC27CE" w:rsidP="009B7C92">
      <w:pPr>
        <w:pStyle w:val="ASIBodyCopy"/>
        <w:rPr>
          <w:rFonts w:eastAsia="Arial"/>
          <w:lang w:val="vi-VN" w:eastAsia="en-US"/>
        </w:rPr>
      </w:pPr>
      <w:r w:rsidRPr="00AC27CE">
        <w:rPr>
          <w:rFonts w:eastAsia="Arial"/>
          <w:lang w:val="en-US" w:eastAsia="en-US"/>
        </w:rPr>
        <w:t xml:space="preserve">Add information from </w:t>
      </w:r>
      <w:r w:rsidR="004B24FA" w:rsidRPr="00AC27CE">
        <w:rPr>
          <w:rFonts w:eastAsia="Arial"/>
          <w:lang w:val="en-US" w:eastAsia="en-US"/>
        </w:rPr>
        <w:t>recorder</w:t>
      </w:r>
      <w:r w:rsidRPr="00AC27CE">
        <w:rPr>
          <w:rFonts w:eastAsia="Arial"/>
          <w:lang w:val="en-US" w:eastAsia="en-US"/>
        </w:rPr>
        <w:t xml:space="preserve"> to the note taken in notebook. </w:t>
      </w:r>
    </w:p>
    <w:p w14:paraId="3DB965A4" w14:textId="77777777" w:rsidR="00AC27CE" w:rsidRPr="00AC27CE" w:rsidRDefault="00AC27CE" w:rsidP="009B7C92">
      <w:pPr>
        <w:pStyle w:val="ASIBodyCopy"/>
        <w:rPr>
          <w:rFonts w:eastAsia="Arial"/>
          <w:lang w:val="vi-VN" w:eastAsia="en-US"/>
        </w:rPr>
      </w:pPr>
      <w:r w:rsidRPr="00AC27CE">
        <w:rPr>
          <w:rFonts w:eastAsia="Arial"/>
          <w:lang w:val="en-US" w:eastAsia="en-US"/>
        </w:rPr>
        <w:t xml:space="preserve">Record the name of people who raise statement in detail. </w:t>
      </w:r>
    </w:p>
    <w:p w14:paraId="0C7D0CBD" w14:textId="209C0EC0" w:rsidR="00AC27CE" w:rsidRPr="00AC27CE" w:rsidRDefault="00AC27CE" w:rsidP="009B7C92">
      <w:pPr>
        <w:pStyle w:val="ASIBodyCopy"/>
        <w:rPr>
          <w:rFonts w:eastAsia="Arial"/>
          <w:lang w:val="vi-VN" w:eastAsia="en-US"/>
        </w:rPr>
      </w:pPr>
      <w:r w:rsidRPr="00AC27CE">
        <w:rPr>
          <w:rFonts w:eastAsia="Arial"/>
          <w:lang w:val="vi-VN" w:eastAsia="en-US"/>
        </w:rPr>
        <w:t xml:space="preserve">For unclear statements, </w:t>
      </w:r>
      <w:r w:rsidRPr="00AC27CE">
        <w:rPr>
          <w:rFonts w:eastAsia="Arial"/>
          <w:lang w:val="en-US" w:eastAsia="en-US"/>
        </w:rPr>
        <w:t xml:space="preserve">the whole response is still </w:t>
      </w:r>
      <w:r w:rsidR="004B24FA" w:rsidRPr="00AC27CE">
        <w:rPr>
          <w:rFonts w:eastAsia="Arial"/>
          <w:lang w:val="en-US" w:eastAsia="en-US"/>
        </w:rPr>
        <w:t>recorded</w:t>
      </w:r>
      <w:r w:rsidRPr="00AC27CE">
        <w:rPr>
          <w:rFonts w:eastAsia="Arial"/>
          <w:lang w:val="en-US" w:eastAsia="en-US"/>
        </w:rPr>
        <w:t xml:space="preserve"> but the </w:t>
      </w:r>
      <w:r w:rsidR="004B24FA" w:rsidRPr="00AC27CE">
        <w:rPr>
          <w:rFonts w:eastAsia="Arial"/>
          <w:lang w:val="en-US" w:eastAsia="en-US"/>
        </w:rPr>
        <w:t>note taker</w:t>
      </w:r>
      <w:r w:rsidRPr="00AC27CE">
        <w:rPr>
          <w:rFonts w:eastAsia="Arial"/>
          <w:lang w:val="en-US" w:eastAsia="en-US"/>
        </w:rPr>
        <w:t xml:space="preserve"> have to write a small note (to clarify the appropriate meaning of responder) next to the content of the response</w:t>
      </w:r>
      <w:r w:rsidRPr="00AC27CE">
        <w:rPr>
          <w:rFonts w:eastAsia="Arial"/>
          <w:lang w:val="vi-VN" w:eastAsia="en-US"/>
        </w:rPr>
        <w:t>.</w:t>
      </w:r>
    </w:p>
    <w:p w14:paraId="345E5F11" w14:textId="77777777" w:rsidR="00AC27CE" w:rsidRPr="00AC27CE" w:rsidRDefault="00AC27CE" w:rsidP="009B7C92">
      <w:pPr>
        <w:pStyle w:val="ASIBodyCopy"/>
        <w:rPr>
          <w:rFonts w:eastAsia="Arial"/>
          <w:lang w:val="vi-VN" w:eastAsia="en-US"/>
        </w:rPr>
      </w:pPr>
      <w:r w:rsidRPr="00AC27CE">
        <w:rPr>
          <w:rFonts w:eastAsia="Arial"/>
          <w:lang w:val="en-US" w:eastAsia="en-US"/>
        </w:rPr>
        <w:t>Record the process of FGD in detail not the general idea of whole group from officer’s perspective</w:t>
      </w:r>
    </w:p>
    <w:p w14:paraId="2371CFB1" w14:textId="77777777" w:rsidR="00AC27CE" w:rsidRPr="00AC27CE" w:rsidRDefault="00AC27CE" w:rsidP="009B7C92">
      <w:pPr>
        <w:pStyle w:val="ASIBodyCopy"/>
        <w:rPr>
          <w:rFonts w:eastAsia="Arial"/>
          <w:lang w:val="vi-VN" w:eastAsia="en-US"/>
        </w:rPr>
      </w:pPr>
      <w:r w:rsidRPr="00AC27CE">
        <w:rPr>
          <w:rFonts w:eastAsia="Arial"/>
          <w:lang w:val="en-US" w:eastAsia="en-US"/>
        </w:rPr>
        <w:t>Record the attitude and behavior of each respondent to figure out the exact idea they want to give through their statements.</w:t>
      </w:r>
    </w:p>
    <w:p w14:paraId="60397BD6" w14:textId="77777777" w:rsidR="00AC27CE" w:rsidRPr="00AC27CE" w:rsidRDefault="00AC27CE" w:rsidP="009B7C92">
      <w:pPr>
        <w:pStyle w:val="ASIBodyCopy"/>
        <w:rPr>
          <w:rFonts w:eastAsia="Arial"/>
          <w:lang w:val="vi-VN" w:eastAsia="en-US"/>
        </w:rPr>
      </w:pPr>
      <w:r w:rsidRPr="00AC27CE">
        <w:rPr>
          <w:rFonts w:eastAsia="Arial"/>
          <w:lang w:val="en-US" w:eastAsia="en-US"/>
        </w:rPr>
        <w:t>Record the attitude and behavior of all respondent, for example if people discuss lively with enthusiasm.</w:t>
      </w:r>
    </w:p>
    <w:p w14:paraId="1850A5F9" w14:textId="77777777" w:rsidR="00AC27CE" w:rsidRPr="00AC27CE" w:rsidRDefault="00AC27CE" w:rsidP="009B7C92">
      <w:pPr>
        <w:pStyle w:val="ASIBodyCopy"/>
        <w:rPr>
          <w:rFonts w:eastAsia="Arial"/>
          <w:lang w:val="en-US" w:eastAsia="en-US"/>
        </w:rPr>
      </w:pPr>
    </w:p>
    <w:p w14:paraId="68FC0424" w14:textId="77777777" w:rsidR="00AC27CE" w:rsidRPr="00AC27CE" w:rsidRDefault="00AC27CE" w:rsidP="00AC27CE">
      <w:pPr>
        <w:spacing w:before="60" w:after="60" w:line="288" w:lineRule="auto"/>
        <w:jc w:val="both"/>
        <w:rPr>
          <w:rFonts w:ascii="Times New Roman" w:eastAsia="Arial" w:hAnsi="Times New Roman"/>
          <w:sz w:val="24"/>
          <w:szCs w:val="22"/>
          <w:lang w:val="en-US" w:eastAsia="en-US"/>
        </w:rPr>
      </w:pPr>
    </w:p>
    <w:p w14:paraId="2737CC3F" w14:textId="77777777" w:rsidR="00AC27CE" w:rsidRPr="00AC27CE" w:rsidRDefault="00AC27CE" w:rsidP="00AC27CE">
      <w:pPr>
        <w:spacing w:before="60" w:after="60" w:line="288" w:lineRule="auto"/>
        <w:jc w:val="both"/>
        <w:rPr>
          <w:rFonts w:ascii="Times New Roman" w:eastAsia="Arial" w:hAnsi="Times New Roman"/>
          <w:sz w:val="24"/>
          <w:szCs w:val="22"/>
          <w:lang w:val="en-US" w:eastAsia="en-US"/>
        </w:rPr>
      </w:pPr>
    </w:p>
    <w:p w14:paraId="22A34755" w14:textId="77777777" w:rsidR="00AC27CE" w:rsidRPr="00AC27CE" w:rsidRDefault="00AC27CE" w:rsidP="00AC27CE">
      <w:pPr>
        <w:spacing w:before="60" w:after="60" w:line="288" w:lineRule="auto"/>
        <w:jc w:val="both"/>
        <w:rPr>
          <w:rFonts w:ascii="Times New Roman" w:eastAsia="Arial" w:hAnsi="Times New Roman"/>
          <w:sz w:val="24"/>
          <w:szCs w:val="22"/>
          <w:lang w:val="en-US" w:eastAsia="en-US"/>
        </w:rPr>
      </w:pPr>
    </w:p>
    <w:p w14:paraId="6CF4556D" w14:textId="77777777" w:rsidR="00AC27CE" w:rsidRPr="00AC27CE" w:rsidRDefault="00AC27CE" w:rsidP="00AC27CE">
      <w:pPr>
        <w:spacing w:before="60" w:after="60" w:line="288" w:lineRule="auto"/>
        <w:jc w:val="both"/>
        <w:rPr>
          <w:rFonts w:ascii="Times New Roman" w:eastAsia="Arial" w:hAnsi="Times New Roman"/>
          <w:sz w:val="24"/>
          <w:szCs w:val="22"/>
          <w:lang w:val="en-US" w:eastAsia="en-US"/>
        </w:rPr>
      </w:pPr>
    </w:p>
    <w:p w14:paraId="747E36B9" w14:textId="77777777" w:rsidR="00AC27CE" w:rsidRPr="00AC27CE" w:rsidRDefault="00AC27CE" w:rsidP="00AC27CE">
      <w:pPr>
        <w:spacing w:before="60" w:after="60" w:line="288" w:lineRule="auto"/>
        <w:jc w:val="both"/>
        <w:rPr>
          <w:rFonts w:ascii="Times New Roman" w:eastAsia="Arial" w:hAnsi="Times New Roman"/>
          <w:sz w:val="24"/>
          <w:szCs w:val="22"/>
          <w:lang w:val="en-US" w:eastAsia="en-US"/>
        </w:rPr>
      </w:pPr>
    </w:p>
    <w:p w14:paraId="7B20A86C" w14:textId="77777777" w:rsidR="00AC27CE" w:rsidRPr="00134564" w:rsidRDefault="00AC27CE" w:rsidP="000B5941">
      <w:pPr>
        <w:rPr>
          <w:rFonts w:asciiTheme="majorHAnsi" w:hAnsiTheme="majorHAnsi" w:cstheme="majorHAnsi"/>
          <w:lang w:eastAsia="en-US"/>
        </w:rPr>
      </w:pPr>
    </w:p>
    <w:p w14:paraId="20F0CB6A" w14:textId="77777777" w:rsidR="00A31971" w:rsidRPr="00134564" w:rsidRDefault="00A31971" w:rsidP="000B5941">
      <w:pPr>
        <w:rPr>
          <w:rFonts w:asciiTheme="majorHAnsi" w:hAnsiTheme="majorHAnsi" w:cstheme="majorHAnsi"/>
          <w:lang w:eastAsia="en-US"/>
        </w:rPr>
      </w:pPr>
    </w:p>
    <w:p w14:paraId="50B85B5A" w14:textId="77777777" w:rsidR="00A31971" w:rsidRPr="00134564" w:rsidRDefault="00A31971" w:rsidP="000B5941">
      <w:pPr>
        <w:rPr>
          <w:rFonts w:asciiTheme="majorHAnsi" w:hAnsiTheme="majorHAnsi" w:cstheme="majorHAnsi"/>
          <w:lang w:eastAsia="en-US"/>
        </w:rPr>
      </w:pPr>
    </w:p>
    <w:p w14:paraId="4B956E3A" w14:textId="77777777" w:rsidR="00A31971" w:rsidRPr="00134564" w:rsidRDefault="00A31971" w:rsidP="000B5941">
      <w:pPr>
        <w:rPr>
          <w:rFonts w:asciiTheme="majorHAnsi" w:hAnsiTheme="majorHAnsi" w:cstheme="majorHAnsi"/>
          <w:lang w:eastAsia="en-US"/>
        </w:rPr>
      </w:pPr>
    </w:p>
    <w:p w14:paraId="3EB27B71" w14:textId="77777777" w:rsidR="00A31971" w:rsidRPr="00134564" w:rsidRDefault="00A31971" w:rsidP="000B5941">
      <w:pPr>
        <w:rPr>
          <w:rFonts w:asciiTheme="majorHAnsi" w:hAnsiTheme="majorHAnsi" w:cstheme="majorHAnsi"/>
          <w:lang w:eastAsia="en-US"/>
        </w:rPr>
      </w:pPr>
    </w:p>
    <w:p w14:paraId="603665C1" w14:textId="77777777" w:rsidR="00A31971" w:rsidRPr="00134564" w:rsidRDefault="00A31971" w:rsidP="000B5941">
      <w:pPr>
        <w:rPr>
          <w:rFonts w:asciiTheme="majorHAnsi" w:hAnsiTheme="majorHAnsi" w:cstheme="majorHAnsi"/>
          <w:lang w:eastAsia="en-US"/>
        </w:rPr>
      </w:pPr>
    </w:p>
    <w:p w14:paraId="21EA96CD" w14:textId="77777777" w:rsidR="00A31971" w:rsidRPr="00134564" w:rsidRDefault="00A31971" w:rsidP="000B5941">
      <w:pPr>
        <w:rPr>
          <w:rFonts w:asciiTheme="majorHAnsi" w:hAnsiTheme="majorHAnsi" w:cstheme="majorHAnsi"/>
          <w:lang w:eastAsia="en-US"/>
        </w:rPr>
      </w:pPr>
    </w:p>
    <w:p w14:paraId="3FA7E959" w14:textId="77777777" w:rsidR="00A31971" w:rsidRPr="00134564" w:rsidRDefault="00A31971" w:rsidP="000B5941">
      <w:pPr>
        <w:rPr>
          <w:rFonts w:asciiTheme="majorHAnsi" w:hAnsiTheme="majorHAnsi" w:cstheme="majorHAnsi"/>
          <w:lang w:eastAsia="en-US"/>
        </w:rPr>
      </w:pPr>
    </w:p>
    <w:p w14:paraId="27AFE1FC" w14:textId="77777777" w:rsidR="00A31971" w:rsidRPr="00134564" w:rsidRDefault="00A31971" w:rsidP="000B5941">
      <w:pPr>
        <w:rPr>
          <w:rFonts w:asciiTheme="majorHAnsi" w:hAnsiTheme="majorHAnsi" w:cstheme="majorHAnsi"/>
          <w:lang w:eastAsia="en-US"/>
        </w:rPr>
      </w:pPr>
    </w:p>
    <w:p w14:paraId="217D548B" w14:textId="77777777" w:rsidR="00A31971" w:rsidRPr="00134564" w:rsidRDefault="00A31971" w:rsidP="000B5941">
      <w:pPr>
        <w:rPr>
          <w:rFonts w:asciiTheme="majorHAnsi" w:hAnsiTheme="majorHAnsi" w:cstheme="majorHAnsi"/>
          <w:lang w:eastAsia="en-US"/>
        </w:rPr>
      </w:pPr>
    </w:p>
    <w:p w14:paraId="602123B9" w14:textId="77777777" w:rsidR="00A31971" w:rsidRPr="00134564" w:rsidRDefault="00A31971" w:rsidP="000B5941">
      <w:pPr>
        <w:rPr>
          <w:rFonts w:asciiTheme="majorHAnsi" w:hAnsiTheme="majorHAnsi" w:cstheme="majorHAnsi"/>
          <w:lang w:eastAsia="en-US"/>
        </w:rPr>
      </w:pPr>
    </w:p>
    <w:p w14:paraId="72645821" w14:textId="77777777" w:rsidR="000B5941" w:rsidRPr="00134564" w:rsidRDefault="000B5941" w:rsidP="000B5941">
      <w:pPr>
        <w:rPr>
          <w:rFonts w:asciiTheme="majorHAnsi" w:hAnsiTheme="majorHAnsi" w:cstheme="majorHAnsi"/>
          <w:lang w:eastAsia="en-US"/>
        </w:rPr>
      </w:pPr>
    </w:p>
    <w:p w14:paraId="0E95E7B9" w14:textId="77777777" w:rsidR="005A7F52" w:rsidRPr="00134564" w:rsidRDefault="005A7F52" w:rsidP="00A31971">
      <w:pPr>
        <w:pStyle w:val="ListBullet4"/>
        <w:numPr>
          <w:ilvl w:val="0"/>
          <w:numId w:val="0"/>
        </w:numPr>
        <w:ind w:left="1134"/>
        <w:rPr>
          <w:rFonts w:asciiTheme="majorHAnsi" w:hAnsiTheme="majorHAnsi" w:cstheme="majorHAnsi"/>
        </w:rPr>
        <w:sectPr w:rsidR="005A7F52" w:rsidRPr="00134564" w:rsidSect="00CB459F">
          <w:headerReference w:type="default" r:id="rId44"/>
          <w:footerReference w:type="default" r:id="rId45"/>
          <w:type w:val="continuous"/>
          <w:pgSz w:w="11906" w:h="16838" w:code="9"/>
          <w:pgMar w:top="1440" w:right="1080" w:bottom="1440" w:left="1080" w:header="284" w:footer="709" w:gutter="0"/>
          <w:cols w:space="340"/>
          <w:docGrid w:linePitch="360"/>
        </w:sectPr>
      </w:pPr>
      <w:r w:rsidRPr="00134564">
        <w:rPr>
          <w:rFonts w:asciiTheme="majorHAnsi" w:hAnsiTheme="majorHAnsi" w:cstheme="majorHAnsi"/>
        </w:rPr>
        <w:t>.</w:t>
      </w:r>
    </w:p>
    <w:p w14:paraId="27E74FE4" w14:textId="77777777" w:rsidR="00F02C78" w:rsidRPr="00134564" w:rsidRDefault="00227A49" w:rsidP="005A7F52">
      <w:pPr>
        <w:pStyle w:val="ListBullet"/>
        <w:numPr>
          <w:ilvl w:val="0"/>
          <w:numId w:val="0"/>
        </w:numPr>
        <w:ind w:left="284" w:hanging="284"/>
        <w:rPr>
          <w:rFonts w:asciiTheme="majorHAnsi" w:hAnsiTheme="majorHAnsi" w:cstheme="majorHAnsi"/>
        </w:rPr>
      </w:pPr>
      <w:r w:rsidRPr="00134564">
        <w:rPr>
          <w:rFonts w:asciiTheme="majorHAnsi" w:hAnsiTheme="majorHAnsi" w:cstheme="majorHAnsi"/>
          <w:noProof/>
          <w:lang w:val="en-AU" w:eastAsia="en-AU"/>
        </w:rPr>
        <w:lastRenderedPageBreak/>
        <mc:AlternateContent>
          <mc:Choice Requires="wpg">
            <w:drawing>
              <wp:anchor distT="0" distB="0" distL="114300" distR="114300" simplePos="0" relativeHeight="251656704" behindDoc="0" locked="1" layoutInCell="1" allowOverlap="1" wp14:anchorId="625AF6F5" wp14:editId="56C1035F">
                <wp:simplePos x="0" y="0"/>
                <wp:positionH relativeFrom="column">
                  <wp:posOffset>0</wp:posOffset>
                </wp:positionH>
                <wp:positionV relativeFrom="page">
                  <wp:posOffset>7200900</wp:posOffset>
                </wp:positionV>
                <wp:extent cx="6664960" cy="1969770"/>
                <wp:effectExtent l="7620" t="0" r="13970" b="1905"/>
                <wp:wrapNone/>
                <wp:docPr id="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969770"/>
                          <a:chOff x="137" y="11801"/>
                          <a:chExt cx="10496" cy="3102"/>
                        </a:xfrm>
                      </wpg:grpSpPr>
                      <wps:wsp>
                        <wps:cNvPr id="6" name="Text Box 454"/>
                        <wps:cNvSpPr txBox="1">
                          <a:spLocks noChangeArrowheads="1"/>
                        </wps:cNvSpPr>
                        <wps:spPr bwMode="auto">
                          <a:xfrm>
                            <a:off x="137" y="12666"/>
                            <a:ext cx="2680"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C07E76" w14:textId="77777777" w:rsidR="000B62E6" w:rsidRPr="009F6D2C" w:rsidRDefault="000B62E6" w:rsidP="00B674C0">
                              <w:pPr>
                                <w:spacing w:after="0" w:line="240" w:lineRule="auto"/>
                                <w:rPr>
                                  <w:color w:val="FFFFFF" w:themeColor="background1"/>
                                </w:rPr>
                              </w:pPr>
                              <w:r w:rsidRPr="009F6D2C">
                                <w:rPr>
                                  <w:color w:val="FFFFFF" w:themeColor="background1"/>
                                </w:rPr>
                                <w:t>Headquarters</w:t>
                              </w:r>
                            </w:p>
                            <w:p w14:paraId="13C02B45" w14:textId="77777777" w:rsidR="000B62E6" w:rsidRPr="009F6D2C" w:rsidRDefault="000B62E6" w:rsidP="00B674C0">
                              <w:pPr>
                                <w:spacing w:after="0" w:line="240" w:lineRule="auto"/>
                                <w:rPr>
                                  <w:color w:val="FFFFFF" w:themeColor="background1"/>
                                </w:rPr>
                              </w:pPr>
                              <w:r>
                                <w:rPr>
                                  <w:color w:val="FFFFFF" w:themeColor="background1"/>
                                </w:rPr>
                                <w:t>240 Blackfriars Road</w:t>
                              </w:r>
                            </w:p>
                            <w:p w14:paraId="4E48A499" w14:textId="77777777" w:rsidR="000B62E6" w:rsidRPr="009F6D2C" w:rsidRDefault="000B62E6" w:rsidP="00B674C0">
                              <w:pPr>
                                <w:spacing w:after="0" w:line="240" w:lineRule="auto"/>
                                <w:rPr>
                                  <w:color w:val="FFFFFF" w:themeColor="background1"/>
                                </w:rPr>
                              </w:pPr>
                              <w:r w:rsidRPr="009F6D2C">
                                <w:rPr>
                                  <w:color w:val="FFFFFF" w:themeColor="background1"/>
                                </w:rPr>
                                <w:t>London</w:t>
                              </w:r>
                            </w:p>
                            <w:p w14:paraId="53DF53B4" w14:textId="77777777" w:rsidR="000B62E6" w:rsidRPr="009F6D2C" w:rsidRDefault="000B62E6" w:rsidP="00B674C0">
                              <w:pPr>
                                <w:spacing w:after="0" w:line="240" w:lineRule="auto"/>
                                <w:rPr>
                                  <w:color w:val="FFFFFF" w:themeColor="background1"/>
                                </w:rPr>
                              </w:pPr>
                              <w:r w:rsidRPr="009F6D2C">
                                <w:rPr>
                                  <w:color w:val="FFFFFF" w:themeColor="background1"/>
                                </w:rPr>
                                <w:t>SE1</w:t>
                              </w:r>
                              <w:r>
                                <w:rPr>
                                  <w:color w:val="FFFFFF" w:themeColor="background1"/>
                                </w:rPr>
                                <w:t xml:space="preserve"> 8NW</w:t>
                              </w:r>
                            </w:p>
                            <w:p w14:paraId="399AFD3A" w14:textId="77777777" w:rsidR="000B62E6" w:rsidRPr="009F6D2C" w:rsidRDefault="000B62E6" w:rsidP="00B674C0">
                              <w:pPr>
                                <w:spacing w:after="0" w:line="240" w:lineRule="auto"/>
                                <w:rPr>
                                  <w:color w:val="FFFFFF" w:themeColor="background1"/>
                                </w:rPr>
                              </w:pPr>
                              <w:r w:rsidRPr="009F6D2C">
                                <w:rPr>
                                  <w:color w:val="FFFFFF" w:themeColor="background1"/>
                                </w:rPr>
                                <w:t>United Kingdom</w:t>
                              </w:r>
                            </w:p>
                            <w:p w14:paraId="09F175F0" w14:textId="77777777" w:rsidR="000B62E6" w:rsidRPr="009F6D2C" w:rsidRDefault="000B62E6" w:rsidP="00B674C0">
                              <w:pPr>
                                <w:spacing w:after="0" w:line="240" w:lineRule="auto"/>
                                <w:rPr>
                                  <w:color w:val="FFFFFF" w:themeColor="background1"/>
                                </w:rPr>
                              </w:pPr>
                              <w:r w:rsidRPr="009F6D2C">
                                <w:rPr>
                                  <w:color w:val="FFFFFF" w:themeColor="background1"/>
                                </w:rPr>
                                <w:t>T: +44 20 7735 6660</w:t>
                              </w:r>
                            </w:p>
                            <w:p w14:paraId="0F461FD4" w14:textId="77777777" w:rsidR="000B62E6" w:rsidRPr="009F6D2C" w:rsidRDefault="000B62E6" w:rsidP="00B674C0">
                              <w:pPr>
                                <w:spacing w:after="0" w:line="240" w:lineRule="auto"/>
                                <w:rPr>
                                  <w:color w:val="FFFFFF" w:themeColor="background1"/>
                                </w:rPr>
                              </w:pPr>
                            </w:p>
                          </w:txbxContent>
                        </wps:txbx>
                        <wps:bodyPr rot="0" vert="horz" wrap="square" lIns="91440" tIns="45720" rIns="91440" bIns="45720" anchor="t" anchorCtr="0" upright="1">
                          <a:noAutofit/>
                        </wps:bodyPr>
                      </wps:wsp>
                      <wps:wsp>
                        <wps:cNvPr id="7" name="Text Box 455"/>
                        <wps:cNvSpPr txBox="1">
                          <a:spLocks noChangeArrowheads="1"/>
                        </wps:cNvSpPr>
                        <wps:spPr bwMode="auto">
                          <a:xfrm>
                            <a:off x="2740" y="12666"/>
                            <a:ext cx="2680"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89FC9F" w14:textId="77777777" w:rsidR="000B62E6" w:rsidRPr="009F6D2C" w:rsidRDefault="000B62E6" w:rsidP="00B674C0">
                              <w:pPr>
                                <w:spacing w:after="0" w:line="240" w:lineRule="auto"/>
                                <w:rPr>
                                  <w:color w:val="FFFFFF" w:themeColor="background1"/>
                                </w:rPr>
                              </w:pPr>
                              <w:r w:rsidRPr="009F6D2C">
                                <w:rPr>
                                  <w:color w:val="FFFFFF" w:themeColor="background1"/>
                                </w:rPr>
                                <w:t>Africa</w:t>
                              </w:r>
                            </w:p>
                            <w:p w14:paraId="60AD65E2" w14:textId="77777777" w:rsidR="000B62E6" w:rsidRPr="009F6D2C" w:rsidRDefault="000B62E6" w:rsidP="00B674C0">
                              <w:pPr>
                                <w:spacing w:after="0" w:line="240" w:lineRule="auto"/>
                                <w:rPr>
                                  <w:color w:val="FFFFFF" w:themeColor="background1"/>
                                </w:rPr>
                              </w:pPr>
                              <w:r w:rsidRPr="009F6D2C">
                                <w:rPr>
                                  <w:color w:val="FFFFFF" w:themeColor="background1"/>
                                </w:rPr>
                                <w:t>2nd Floor Cavendish</w:t>
                              </w:r>
                            </w:p>
                            <w:p w14:paraId="772A6E55" w14:textId="77777777" w:rsidR="000B62E6" w:rsidRPr="009F6D2C" w:rsidRDefault="000B62E6" w:rsidP="00B674C0">
                              <w:pPr>
                                <w:spacing w:after="0" w:line="240" w:lineRule="auto"/>
                                <w:rPr>
                                  <w:color w:val="FFFFFF" w:themeColor="background1"/>
                                </w:rPr>
                              </w:pPr>
                              <w:r w:rsidRPr="009F6D2C">
                                <w:rPr>
                                  <w:color w:val="FFFFFF" w:themeColor="background1"/>
                                </w:rPr>
                                <w:t>14 Riverside, Riverside Drive</w:t>
                              </w:r>
                            </w:p>
                            <w:p w14:paraId="31D7ADEA" w14:textId="77777777" w:rsidR="000B62E6" w:rsidRPr="009F6D2C" w:rsidRDefault="000B62E6" w:rsidP="00B674C0">
                              <w:pPr>
                                <w:spacing w:after="0" w:line="240" w:lineRule="auto"/>
                                <w:rPr>
                                  <w:color w:val="FFFFFF" w:themeColor="background1"/>
                                </w:rPr>
                              </w:pPr>
                              <w:r w:rsidRPr="009F6D2C">
                                <w:rPr>
                                  <w:color w:val="FFFFFF" w:themeColor="background1"/>
                                </w:rPr>
                                <w:t>PO Box 26721-00100 Nairobi</w:t>
                              </w:r>
                            </w:p>
                            <w:p w14:paraId="3A37A760" w14:textId="77777777" w:rsidR="000B62E6" w:rsidRPr="009F6D2C" w:rsidRDefault="000B62E6" w:rsidP="00B674C0">
                              <w:pPr>
                                <w:spacing w:after="0" w:line="240" w:lineRule="auto"/>
                                <w:rPr>
                                  <w:color w:val="FFFFFF" w:themeColor="background1"/>
                                </w:rPr>
                              </w:pPr>
                              <w:r w:rsidRPr="009F6D2C">
                                <w:rPr>
                                  <w:color w:val="FFFFFF" w:themeColor="background1"/>
                                </w:rPr>
                                <w:t>Kenya</w:t>
                              </w:r>
                            </w:p>
                            <w:p w14:paraId="041CDEA7" w14:textId="77777777" w:rsidR="000B62E6" w:rsidRPr="009F6D2C" w:rsidRDefault="000B62E6" w:rsidP="00B674C0">
                              <w:pPr>
                                <w:spacing w:after="0" w:line="240" w:lineRule="auto"/>
                                <w:rPr>
                                  <w:color w:val="FFFFFF" w:themeColor="background1"/>
                                </w:rPr>
                              </w:pPr>
                              <w:r w:rsidRPr="009F6D2C">
                                <w:rPr>
                                  <w:color w:val="FFFFFF" w:themeColor="background1"/>
                                </w:rPr>
                                <w:t>T: +254 20 444 4388</w:t>
                              </w:r>
                            </w:p>
                          </w:txbxContent>
                        </wps:txbx>
                        <wps:bodyPr rot="0" vert="horz" wrap="square" lIns="91440" tIns="45720" rIns="91440" bIns="45720" anchor="t" anchorCtr="0" upright="1">
                          <a:noAutofit/>
                        </wps:bodyPr>
                      </wps:wsp>
                      <wps:wsp>
                        <wps:cNvPr id="8" name="Text Box 456"/>
                        <wps:cNvSpPr txBox="1">
                          <a:spLocks noChangeArrowheads="1"/>
                        </wps:cNvSpPr>
                        <wps:spPr bwMode="auto">
                          <a:xfrm>
                            <a:off x="5343" y="12666"/>
                            <a:ext cx="2680"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989CA" w14:textId="77777777" w:rsidR="000B62E6" w:rsidRPr="009F6D2C" w:rsidRDefault="000B62E6" w:rsidP="00B674C0">
                              <w:pPr>
                                <w:spacing w:after="0" w:line="240" w:lineRule="auto"/>
                                <w:rPr>
                                  <w:color w:val="FFFFFF" w:themeColor="background1"/>
                                </w:rPr>
                              </w:pPr>
                              <w:r w:rsidRPr="009F6D2C">
                                <w:rPr>
                                  <w:color w:val="FFFFFF" w:themeColor="background1"/>
                                </w:rPr>
                                <w:t>South Asia</w:t>
                              </w:r>
                            </w:p>
                            <w:p w14:paraId="0087D1A5" w14:textId="77777777" w:rsidR="000B62E6" w:rsidRPr="009F6D2C" w:rsidRDefault="000B62E6" w:rsidP="00B674C0">
                              <w:pPr>
                                <w:spacing w:after="0" w:line="240" w:lineRule="auto"/>
                                <w:rPr>
                                  <w:color w:val="FFFFFF" w:themeColor="background1"/>
                                </w:rPr>
                              </w:pPr>
                              <w:r w:rsidRPr="009F6D2C">
                                <w:rPr>
                                  <w:color w:val="FFFFFF" w:themeColor="background1"/>
                                </w:rPr>
                                <w:t>Bharat Yuvak Bhawan</w:t>
                              </w:r>
                            </w:p>
                            <w:p w14:paraId="75825073" w14:textId="77777777" w:rsidR="000B62E6" w:rsidRPr="009F6D2C" w:rsidRDefault="000B62E6" w:rsidP="00B674C0">
                              <w:pPr>
                                <w:spacing w:after="0" w:line="240" w:lineRule="auto"/>
                                <w:rPr>
                                  <w:color w:val="FFFFFF" w:themeColor="background1"/>
                                </w:rPr>
                              </w:pPr>
                              <w:r w:rsidRPr="009F6D2C">
                                <w:rPr>
                                  <w:color w:val="FFFFFF" w:themeColor="background1"/>
                                </w:rPr>
                                <w:t>1 Jai Singh Road</w:t>
                              </w:r>
                            </w:p>
                            <w:p w14:paraId="23553DBF" w14:textId="77777777" w:rsidR="000B62E6" w:rsidRPr="009F6D2C" w:rsidRDefault="000B62E6" w:rsidP="00B674C0">
                              <w:pPr>
                                <w:spacing w:after="0" w:line="240" w:lineRule="auto"/>
                                <w:rPr>
                                  <w:color w:val="FFFFFF" w:themeColor="background1"/>
                                </w:rPr>
                              </w:pPr>
                              <w:r w:rsidRPr="009F6D2C">
                                <w:rPr>
                                  <w:color w:val="FFFFFF" w:themeColor="background1"/>
                                </w:rPr>
                                <w:t>New Delhi 110 001</w:t>
                              </w:r>
                            </w:p>
                            <w:p w14:paraId="182E920B" w14:textId="77777777" w:rsidR="000B62E6" w:rsidRPr="009F6D2C" w:rsidRDefault="000B62E6" w:rsidP="00B674C0">
                              <w:pPr>
                                <w:spacing w:after="0" w:line="240" w:lineRule="auto"/>
                                <w:rPr>
                                  <w:color w:val="FFFFFF" w:themeColor="background1"/>
                                </w:rPr>
                              </w:pPr>
                              <w:r w:rsidRPr="009F6D2C">
                                <w:rPr>
                                  <w:color w:val="FFFFFF" w:themeColor="background1"/>
                                </w:rPr>
                                <w:t>India</w:t>
                              </w:r>
                            </w:p>
                            <w:p w14:paraId="4DA578AD" w14:textId="77777777" w:rsidR="000B62E6" w:rsidRPr="009F6D2C" w:rsidRDefault="000B62E6" w:rsidP="00B674C0">
                              <w:pPr>
                                <w:spacing w:after="0" w:line="240" w:lineRule="auto"/>
                                <w:rPr>
                                  <w:color w:val="FFFFFF" w:themeColor="background1"/>
                                </w:rPr>
                              </w:pPr>
                              <w:r w:rsidRPr="009F6D2C">
                                <w:rPr>
                                  <w:color w:val="FFFFFF" w:themeColor="background1"/>
                                </w:rPr>
                                <w:t>T: +91 11 4150 2291/93/94/95</w:t>
                              </w:r>
                            </w:p>
                          </w:txbxContent>
                        </wps:txbx>
                        <wps:bodyPr rot="0" vert="horz" wrap="square" lIns="91440" tIns="45720" rIns="91440" bIns="45720" anchor="t" anchorCtr="0" upright="1">
                          <a:noAutofit/>
                        </wps:bodyPr>
                      </wps:wsp>
                      <wps:wsp>
                        <wps:cNvPr id="9" name="Text Box 457"/>
                        <wps:cNvSpPr txBox="1">
                          <a:spLocks noChangeArrowheads="1"/>
                        </wps:cNvSpPr>
                        <wps:spPr bwMode="auto">
                          <a:xfrm>
                            <a:off x="7946" y="12666"/>
                            <a:ext cx="2680"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3E0AEF" w14:textId="77777777" w:rsidR="000B62E6" w:rsidRPr="009F6D2C" w:rsidRDefault="000B62E6" w:rsidP="00966F7B">
                              <w:pPr>
                                <w:spacing w:after="0" w:line="240" w:lineRule="auto"/>
                                <w:rPr>
                                  <w:color w:val="FFFFFF" w:themeColor="background1"/>
                                </w:rPr>
                              </w:pPr>
                              <w:r w:rsidRPr="009F6D2C">
                                <w:rPr>
                                  <w:color w:val="FFFFFF" w:themeColor="background1"/>
                                </w:rPr>
                                <w:t>Asia Pacific</w:t>
                              </w:r>
                            </w:p>
                            <w:p w14:paraId="5E365E58" w14:textId="77777777" w:rsidR="000B62E6" w:rsidRPr="00E110EA" w:rsidRDefault="000B62E6" w:rsidP="00966F7B">
                              <w:pPr>
                                <w:spacing w:after="0" w:line="240" w:lineRule="auto"/>
                                <w:rPr>
                                  <w:color w:val="FFFFFF" w:themeColor="background1"/>
                                  <w:lang w:val="en-US"/>
                                </w:rPr>
                              </w:pPr>
                              <w:r w:rsidRPr="00E110EA">
                                <w:rPr>
                                  <w:color w:val="FFFFFF" w:themeColor="background1"/>
                                  <w:lang w:val="en-US"/>
                                </w:rPr>
                                <w:t>507/</w:t>
                              </w:r>
                              <w:hyperlink r:id="rId46" w:history="1">
                                <w:r w:rsidRPr="00E110EA">
                                  <w:rPr>
                                    <w:rStyle w:val="Hyperlink"/>
                                    <w:color w:val="FFFFFF" w:themeColor="background1"/>
                                    <w:u w:val="none"/>
                                    <w:lang w:val="en-US"/>
                                  </w:rPr>
                                  <w:t>46-56 Kippax Street</w:t>
                                </w:r>
                              </w:hyperlink>
                            </w:p>
                            <w:p w14:paraId="66CE48E8" w14:textId="77777777" w:rsidR="000B62E6" w:rsidRPr="00E110EA" w:rsidRDefault="003A3384" w:rsidP="00966F7B">
                              <w:pPr>
                                <w:spacing w:after="0" w:line="240" w:lineRule="auto"/>
                                <w:rPr>
                                  <w:color w:val="FFFFFF" w:themeColor="background1"/>
                                  <w:lang w:val="en-US"/>
                                </w:rPr>
                              </w:pPr>
                              <w:hyperlink r:id="rId47" w:history="1">
                                <w:r w:rsidR="000B62E6" w:rsidRPr="00E110EA">
                                  <w:rPr>
                                    <w:rStyle w:val="Hyperlink"/>
                                    <w:color w:val="FFFFFF" w:themeColor="background1"/>
                                    <w:u w:val="none"/>
                                    <w:lang w:val="en-US"/>
                                  </w:rPr>
                                  <w:t>Surry Hills</w:t>
                                </w:r>
                              </w:hyperlink>
                            </w:p>
                            <w:p w14:paraId="12CFDE8D" w14:textId="77777777" w:rsidR="000B62E6" w:rsidRPr="00E110EA" w:rsidRDefault="000B62E6" w:rsidP="00966F7B">
                              <w:pPr>
                                <w:spacing w:after="0" w:line="240" w:lineRule="auto"/>
                                <w:rPr>
                                  <w:color w:val="FFFFFF" w:themeColor="background1"/>
                                  <w:lang w:val="en-US"/>
                                </w:rPr>
                              </w:pPr>
                              <w:r w:rsidRPr="00E110EA">
                                <w:rPr>
                                  <w:color w:val="FFFFFF" w:themeColor="background1"/>
                                  <w:lang w:val="en-US"/>
                                </w:rPr>
                                <w:t>Sydney</w:t>
                              </w:r>
                              <w:r>
                                <w:rPr>
                                  <w:color w:val="FFFFFF" w:themeColor="background1"/>
                                  <w:lang w:val="en-US"/>
                                </w:rPr>
                                <w:t xml:space="preserve"> </w:t>
                              </w:r>
                              <w:hyperlink r:id="rId48" w:history="1">
                                <w:r w:rsidRPr="00E110EA">
                                  <w:rPr>
                                    <w:rStyle w:val="Hyperlink"/>
                                    <w:color w:val="FFFFFF" w:themeColor="background1"/>
                                    <w:u w:val="none"/>
                                    <w:lang w:val="en-US"/>
                                  </w:rPr>
                                  <w:t>NSW</w:t>
                                </w:r>
                              </w:hyperlink>
                              <w:r w:rsidRPr="00E110EA">
                                <w:rPr>
                                  <w:color w:val="FFFFFF" w:themeColor="background1"/>
                                  <w:lang w:val="en-US"/>
                                </w:rPr>
                                <w:t> 2010</w:t>
                              </w:r>
                            </w:p>
                            <w:p w14:paraId="4B997AC6" w14:textId="77777777" w:rsidR="000B62E6" w:rsidRPr="00E110EA" w:rsidRDefault="000B62E6" w:rsidP="00966F7B">
                              <w:pPr>
                                <w:spacing w:after="0" w:line="240" w:lineRule="auto"/>
                                <w:rPr>
                                  <w:color w:val="FFFFFF" w:themeColor="background1"/>
                                  <w:lang w:val="en-US"/>
                                </w:rPr>
                              </w:pPr>
                              <w:r w:rsidRPr="00E110EA">
                                <w:rPr>
                                  <w:color w:val="FFFFFF" w:themeColor="background1"/>
                                  <w:lang w:val="en-US"/>
                                </w:rPr>
                                <w:t>Australia</w:t>
                              </w:r>
                            </w:p>
                            <w:p w14:paraId="5A07D692" w14:textId="77777777" w:rsidR="000B62E6" w:rsidRPr="009F6D2C" w:rsidRDefault="000B62E6" w:rsidP="00966F7B">
                              <w:pPr>
                                <w:spacing w:after="0" w:line="240" w:lineRule="auto"/>
                                <w:rPr>
                                  <w:color w:val="FFFFFF" w:themeColor="background1"/>
                                </w:rPr>
                              </w:pPr>
                              <w:r w:rsidRPr="009F6D2C">
                                <w:rPr>
                                  <w:color w:val="FFFFFF" w:themeColor="background1"/>
                                </w:rPr>
                                <w:t>T: +61 2 8265 0000</w:t>
                              </w:r>
                            </w:p>
                            <w:p w14:paraId="79BF744E" w14:textId="77777777" w:rsidR="000B62E6" w:rsidRPr="009F6D2C" w:rsidRDefault="000B62E6" w:rsidP="00B674C0">
                              <w:pPr>
                                <w:spacing w:after="0" w:line="240" w:lineRule="auto"/>
                                <w:rPr>
                                  <w:color w:val="FFFFFF" w:themeColor="background1"/>
                                </w:rPr>
                              </w:pPr>
                            </w:p>
                          </w:txbxContent>
                        </wps:txbx>
                        <wps:bodyPr rot="0" vert="horz" wrap="square" lIns="91440" tIns="45720" rIns="91440" bIns="45720" anchor="t" anchorCtr="0" upright="1">
                          <a:noAutofit/>
                        </wps:bodyPr>
                      </wps:wsp>
                      <wps:wsp>
                        <wps:cNvPr id="10" name="Straight Connector 453"/>
                        <wps:cNvCnPr>
                          <a:cxnSpLocks noChangeShapeType="1"/>
                        </wps:cNvCnPr>
                        <wps:spPr bwMode="auto">
                          <a:xfrm>
                            <a:off x="139" y="12355"/>
                            <a:ext cx="10494" cy="0"/>
                          </a:xfrm>
                          <a:prstGeom prst="line">
                            <a:avLst/>
                          </a:prstGeom>
                          <a:noFill/>
                          <a:ln w="127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 name="Text Box 452"/>
                        <wps:cNvSpPr txBox="1">
                          <a:spLocks noChangeArrowheads="1"/>
                        </wps:cNvSpPr>
                        <wps:spPr bwMode="auto">
                          <a:xfrm>
                            <a:off x="140" y="11801"/>
                            <a:ext cx="568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805748" w14:textId="77777777" w:rsidR="000B62E6" w:rsidRPr="009F6D2C" w:rsidRDefault="000B62E6" w:rsidP="00B674C0">
                              <w:pPr>
                                <w:spacing w:after="0" w:line="240" w:lineRule="auto"/>
                                <w:rPr>
                                  <w:b/>
                                  <w:color w:val="FFFFFF" w:themeColor="background1"/>
                                  <w:sz w:val="24"/>
                                  <w:szCs w:val="24"/>
                                </w:rPr>
                              </w:pPr>
                              <w:r w:rsidRPr="009F6D2C">
                                <w:rPr>
                                  <w:b/>
                                  <w:color w:val="FFFFFF" w:themeColor="background1"/>
                                  <w:sz w:val="24"/>
                                  <w:szCs w:val="24"/>
                                </w:rPr>
                                <w:t>www.adamsmithinternational.com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AF6F5" id="Group 284" o:spid="_x0000_s1030" style="position:absolute;left:0;text-align:left;margin-left:0;margin-top:567pt;width:524.8pt;height:155.1pt;z-index:251656704;mso-position-vertical-relative:page" coordorigin="137,11801" coordsize="10496,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">
                <v:shapetype id="_x0000_t202" coordsize="21600,21600" o:spt="202" path="m,l,21600r21600,l21600,xe">
                  <v:stroke joinstyle="miter"/>
                  <v:path gradientshapeok="t" o:connecttype="rect"/>
                </v:shapetype>
                <v:shape id="Text Box 454" o:spid="_x0000_s1031" type="#_x0000_t202" style="position:absolute;left:137;top:12666;width:2680;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20C07E76" w14:textId="77777777" w:rsidR="000B62E6" w:rsidRPr="009F6D2C" w:rsidRDefault="000B62E6" w:rsidP="00B674C0">
                        <w:pPr>
                          <w:spacing w:after="0" w:line="240" w:lineRule="auto"/>
                          <w:rPr>
                            <w:color w:val="FFFFFF" w:themeColor="background1"/>
                          </w:rPr>
                        </w:pPr>
                        <w:r w:rsidRPr="009F6D2C">
                          <w:rPr>
                            <w:color w:val="FFFFFF" w:themeColor="background1"/>
                          </w:rPr>
                          <w:t>Headquarters</w:t>
                        </w:r>
                      </w:p>
                      <w:p w14:paraId="13C02B45" w14:textId="77777777" w:rsidR="000B62E6" w:rsidRPr="009F6D2C" w:rsidRDefault="000B62E6" w:rsidP="00B674C0">
                        <w:pPr>
                          <w:spacing w:after="0" w:line="240" w:lineRule="auto"/>
                          <w:rPr>
                            <w:color w:val="FFFFFF" w:themeColor="background1"/>
                          </w:rPr>
                        </w:pPr>
                        <w:r>
                          <w:rPr>
                            <w:color w:val="FFFFFF" w:themeColor="background1"/>
                          </w:rPr>
                          <w:t>240 Blackfriars Road</w:t>
                        </w:r>
                      </w:p>
                      <w:p w14:paraId="4E48A499" w14:textId="77777777" w:rsidR="000B62E6" w:rsidRPr="009F6D2C" w:rsidRDefault="000B62E6" w:rsidP="00B674C0">
                        <w:pPr>
                          <w:spacing w:after="0" w:line="240" w:lineRule="auto"/>
                          <w:rPr>
                            <w:color w:val="FFFFFF" w:themeColor="background1"/>
                          </w:rPr>
                        </w:pPr>
                        <w:r w:rsidRPr="009F6D2C">
                          <w:rPr>
                            <w:color w:val="FFFFFF" w:themeColor="background1"/>
                          </w:rPr>
                          <w:t>London</w:t>
                        </w:r>
                      </w:p>
                      <w:p w14:paraId="53DF53B4" w14:textId="77777777" w:rsidR="000B62E6" w:rsidRPr="009F6D2C" w:rsidRDefault="000B62E6" w:rsidP="00B674C0">
                        <w:pPr>
                          <w:spacing w:after="0" w:line="240" w:lineRule="auto"/>
                          <w:rPr>
                            <w:color w:val="FFFFFF" w:themeColor="background1"/>
                          </w:rPr>
                        </w:pPr>
                        <w:r w:rsidRPr="009F6D2C">
                          <w:rPr>
                            <w:color w:val="FFFFFF" w:themeColor="background1"/>
                          </w:rPr>
                          <w:t>SE1</w:t>
                        </w:r>
                        <w:r>
                          <w:rPr>
                            <w:color w:val="FFFFFF" w:themeColor="background1"/>
                          </w:rPr>
                          <w:t xml:space="preserve"> 8NW</w:t>
                        </w:r>
                      </w:p>
                      <w:p w14:paraId="399AFD3A" w14:textId="77777777" w:rsidR="000B62E6" w:rsidRPr="009F6D2C" w:rsidRDefault="000B62E6" w:rsidP="00B674C0">
                        <w:pPr>
                          <w:spacing w:after="0" w:line="240" w:lineRule="auto"/>
                          <w:rPr>
                            <w:color w:val="FFFFFF" w:themeColor="background1"/>
                          </w:rPr>
                        </w:pPr>
                        <w:r w:rsidRPr="009F6D2C">
                          <w:rPr>
                            <w:color w:val="FFFFFF" w:themeColor="background1"/>
                          </w:rPr>
                          <w:t>United Kingdom</w:t>
                        </w:r>
                      </w:p>
                      <w:p w14:paraId="09F175F0" w14:textId="77777777" w:rsidR="000B62E6" w:rsidRPr="009F6D2C" w:rsidRDefault="000B62E6" w:rsidP="00B674C0">
                        <w:pPr>
                          <w:spacing w:after="0" w:line="240" w:lineRule="auto"/>
                          <w:rPr>
                            <w:color w:val="FFFFFF" w:themeColor="background1"/>
                          </w:rPr>
                        </w:pPr>
                        <w:r w:rsidRPr="009F6D2C">
                          <w:rPr>
                            <w:color w:val="FFFFFF" w:themeColor="background1"/>
                          </w:rPr>
                          <w:t>T: +44 20 7735 6660</w:t>
                        </w:r>
                      </w:p>
                      <w:p w14:paraId="0F461FD4" w14:textId="77777777" w:rsidR="000B62E6" w:rsidRPr="009F6D2C" w:rsidRDefault="000B62E6" w:rsidP="00B674C0">
                        <w:pPr>
                          <w:spacing w:after="0" w:line="240" w:lineRule="auto"/>
                          <w:rPr>
                            <w:color w:val="FFFFFF" w:themeColor="background1"/>
                          </w:rPr>
                        </w:pPr>
                      </w:p>
                    </w:txbxContent>
                  </v:textbox>
                </v:shape>
                <v:shape id="Text Box 455" o:spid="_x0000_s1032" type="#_x0000_t202" style="position:absolute;left:2740;top:12666;width:2680;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7889FC9F" w14:textId="77777777" w:rsidR="000B62E6" w:rsidRPr="009F6D2C" w:rsidRDefault="000B62E6" w:rsidP="00B674C0">
                        <w:pPr>
                          <w:spacing w:after="0" w:line="240" w:lineRule="auto"/>
                          <w:rPr>
                            <w:color w:val="FFFFFF" w:themeColor="background1"/>
                          </w:rPr>
                        </w:pPr>
                        <w:r w:rsidRPr="009F6D2C">
                          <w:rPr>
                            <w:color w:val="FFFFFF" w:themeColor="background1"/>
                          </w:rPr>
                          <w:t>Africa</w:t>
                        </w:r>
                      </w:p>
                      <w:p w14:paraId="60AD65E2" w14:textId="77777777" w:rsidR="000B62E6" w:rsidRPr="009F6D2C" w:rsidRDefault="000B62E6" w:rsidP="00B674C0">
                        <w:pPr>
                          <w:spacing w:after="0" w:line="240" w:lineRule="auto"/>
                          <w:rPr>
                            <w:color w:val="FFFFFF" w:themeColor="background1"/>
                          </w:rPr>
                        </w:pPr>
                        <w:r w:rsidRPr="009F6D2C">
                          <w:rPr>
                            <w:color w:val="FFFFFF" w:themeColor="background1"/>
                          </w:rPr>
                          <w:t>2nd Floor Cavendish</w:t>
                        </w:r>
                      </w:p>
                      <w:p w14:paraId="772A6E55" w14:textId="77777777" w:rsidR="000B62E6" w:rsidRPr="009F6D2C" w:rsidRDefault="000B62E6" w:rsidP="00B674C0">
                        <w:pPr>
                          <w:spacing w:after="0" w:line="240" w:lineRule="auto"/>
                          <w:rPr>
                            <w:color w:val="FFFFFF" w:themeColor="background1"/>
                          </w:rPr>
                        </w:pPr>
                        <w:r w:rsidRPr="009F6D2C">
                          <w:rPr>
                            <w:color w:val="FFFFFF" w:themeColor="background1"/>
                          </w:rPr>
                          <w:t>14 Riverside, Riverside Drive</w:t>
                        </w:r>
                      </w:p>
                      <w:p w14:paraId="31D7ADEA" w14:textId="77777777" w:rsidR="000B62E6" w:rsidRPr="009F6D2C" w:rsidRDefault="000B62E6" w:rsidP="00B674C0">
                        <w:pPr>
                          <w:spacing w:after="0" w:line="240" w:lineRule="auto"/>
                          <w:rPr>
                            <w:color w:val="FFFFFF" w:themeColor="background1"/>
                          </w:rPr>
                        </w:pPr>
                        <w:r w:rsidRPr="009F6D2C">
                          <w:rPr>
                            <w:color w:val="FFFFFF" w:themeColor="background1"/>
                          </w:rPr>
                          <w:t>PO Box 26721-00100 Nairobi</w:t>
                        </w:r>
                      </w:p>
                      <w:p w14:paraId="3A37A760" w14:textId="77777777" w:rsidR="000B62E6" w:rsidRPr="009F6D2C" w:rsidRDefault="000B62E6" w:rsidP="00B674C0">
                        <w:pPr>
                          <w:spacing w:after="0" w:line="240" w:lineRule="auto"/>
                          <w:rPr>
                            <w:color w:val="FFFFFF" w:themeColor="background1"/>
                          </w:rPr>
                        </w:pPr>
                        <w:r w:rsidRPr="009F6D2C">
                          <w:rPr>
                            <w:color w:val="FFFFFF" w:themeColor="background1"/>
                          </w:rPr>
                          <w:t>Kenya</w:t>
                        </w:r>
                      </w:p>
                      <w:p w14:paraId="041CDEA7" w14:textId="77777777" w:rsidR="000B62E6" w:rsidRPr="009F6D2C" w:rsidRDefault="000B62E6" w:rsidP="00B674C0">
                        <w:pPr>
                          <w:spacing w:after="0" w:line="240" w:lineRule="auto"/>
                          <w:rPr>
                            <w:color w:val="FFFFFF" w:themeColor="background1"/>
                          </w:rPr>
                        </w:pPr>
                        <w:r w:rsidRPr="009F6D2C">
                          <w:rPr>
                            <w:color w:val="FFFFFF" w:themeColor="background1"/>
                          </w:rPr>
                          <w:t>T: +254 20 444 4388</w:t>
                        </w:r>
                      </w:p>
                    </w:txbxContent>
                  </v:textbox>
                </v:shape>
                <v:shape id="Text Box 456" o:spid="_x0000_s1033" type="#_x0000_t202" style="position:absolute;left:5343;top:12666;width:2680;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3CD989CA" w14:textId="77777777" w:rsidR="000B62E6" w:rsidRPr="009F6D2C" w:rsidRDefault="000B62E6" w:rsidP="00B674C0">
                        <w:pPr>
                          <w:spacing w:after="0" w:line="240" w:lineRule="auto"/>
                          <w:rPr>
                            <w:color w:val="FFFFFF" w:themeColor="background1"/>
                          </w:rPr>
                        </w:pPr>
                        <w:r w:rsidRPr="009F6D2C">
                          <w:rPr>
                            <w:color w:val="FFFFFF" w:themeColor="background1"/>
                          </w:rPr>
                          <w:t>South Asia</w:t>
                        </w:r>
                      </w:p>
                      <w:p w14:paraId="0087D1A5" w14:textId="77777777" w:rsidR="000B62E6" w:rsidRPr="009F6D2C" w:rsidRDefault="000B62E6" w:rsidP="00B674C0">
                        <w:pPr>
                          <w:spacing w:after="0" w:line="240" w:lineRule="auto"/>
                          <w:rPr>
                            <w:color w:val="FFFFFF" w:themeColor="background1"/>
                          </w:rPr>
                        </w:pPr>
                        <w:r w:rsidRPr="009F6D2C">
                          <w:rPr>
                            <w:color w:val="FFFFFF" w:themeColor="background1"/>
                          </w:rPr>
                          <w:t xml:space="preserve">Bharat </w:t>
                        </w:r>
                        <w:proofErr w:type="spellStart"/>
                        <w:r w:rsidRPr="009F6D2C">
                          <w:rPr>
                            <w:color w:val="FFFFFF" w:themeColor="background1"/>
                          </w:rPr>
                          <w:t>Yuvak</w:t>
                        </w:r>
                        <w:proofErr w:type="spellEnd"/>
                        <w:r w:rsidRPr="009F6D2C">
                          <w:rPr>
                            <w:color w:val="FFFFFF" w:themeColor="background1"/>
                          </w:rPr>
                          <w:t xml:space="preserve"> </w:t>
                        </w:r>
                        <w:proofErr w:type="spellStart"/>
                        <w:r w:rsidRPr="009F6D2C">
                          <w:rPr>
                            <w:color w:val="FFFFFF" w:themeColor="background1"/>
                          </w:rPr>
                          <w:t>Bhawan</w:t>
                        </w:r>
                        <w:proofErr w:type="spellEnd"/>
                      </w:p>
                      <w:p w14:paraId="75825073" w14:textId="77777777" w:rsidR="000B62E6" w:rsidRPr="009F6D2C" w:rsidRDefault="000B62E6" w:rsidP="00B674C0">
                        <w:pPr>
                          <w:spacing w:after="0" w:line="240" w:lineRule="auto"/>
                          <w:rPr>
                            <w:color w:val="FFFFFF" w:themeColor="background1"/>
                          </w:rPr>
                        </w:pPr>
                        <w:r w:rsidRPr="009F6D2C">
                          <w:rPr>
                            <w:color w:val="FFFFFF" w:themeColor="background1"/>
                          </w:rPr>
                          <w:t>1 Jai Singh Road</w:t>
                        </w:r>
                      </w:p>
                      <w:p w14:paraId="23553DBF" w14:textId="77777777" w:rsidR="000B62E6" w:rsidRPr="009F6D2C" w:rsidRDefault="000B62E6" w:rsidP="00B674C0">
                        <w:pPr>
                          <w:spacing w:after="0" w:line="240" w:lineRule="auto"/>
                          <w:rPr>
                            <w:color w:val="FFFFFF" w:themeColor="background1"/>
                          </w:rPr>
                        </w:pPr>
                        <w:r w:rsidRPr="009F6D2C">
                          <w:rPr>
                            <w:color w:val="FFFFFF" w:themeColor="background1"/>
                          </w:rPr>
                          <w:t>New Delhi 110 001</w:t>
                        </w:r>
                      </w:p>
                      <w:p w14:paraId="182E920B" w14:textId="77777777" w:rsidR="000B62E6" w:rsidRPr="009F6D2C" w:rsidRDefault="000B62E6" w:rsidP="00B674C0">
                        <w:pPr>
                          <w:spacing w:after="0" w:line="240" w:lineRule="auto"/>
                          <w:rPr>
                            <w:color w:val="FFFFFF" w:themeColor="background1"/>
                          </w:rPr>
                        </w:pPr>
                        <w:r w:rsidRPr="009F6D2C">
                          <w:rPr>
                            <w:color w:val="FFFFFF" w:themeColor="background1"/>
                          </w:rPr>
                          <w:t>India</w:t>
                        </w:r>
                      </w:p>
                      <w:p w14:paraId="4DA578AD" w14:textId="77777777" w:rsidR="000B62E6" w:rsidRPr="009F6D2C" w:rsidRDefault="000B62E6" w:rsidP="00B674C0">
                        <w:pPr>
                          <w:spacing w:after="0" w:line="240" w:lineRule="auto"/>
                          <w:rPr>
                            <w:color w:val="FFFFFF" w:themeColor="background1"/>
                          </w:rPr>
                        </w:pPr>
                        <w:r w:rsidRPr="009F6D2C">
                          <w:rPr>
                            <w:color w:val="FFFFFF" w:themeColor="background1"/>
                          </w:rPr>
                          <w:t>T: +91 11 4150 2291/93/94/95</w:t>
                        </w:r>
                      </w:p>
                    </w:txbxContent>
                  </v:textbox>
                </v:shape>
                <v:shape id="Text Box 457" o:spid="_x0000_s1034" type="#_x0000_t202" style="position:absolute;left:7946;top:12666;width:2680;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33E0AEF" w14:textId="77777777" w:rsidR="000B62E6" w:rsidRPr="009F6D2C" w:rsidRDefault="000B62E6" w:rsidP="00966F7B">
                        <w:pPr>
                          <w:spacing w:after="0" w:line="240" w:lineRule="auto"/>
                          <w:rPr>
                            <w:color w:val="FFFFFF" w:themeColor="background1"/>
                          </w:rPr>
                        </w:pPr>
                        <w:r w:rsidRPr="009F6D2C">
                          <w:rPr>
                            <w:color w:val="FFFFFF" w:themeColor="background1"/>
                          </w:rPr>
                          <w:t>Asia Pacific</w:t>
                        </w:r>
                      </w:p>
                      <w:p w14:paraId="5E365E58" w14:textId="77777777" w:rsidR="000B62E6" w:rsidRPr="00E110EA" w:rsidRDefault="000B62E6" w:rsidP="00966F7B">
                        <w:pPr>
                          <w:spacing w:after="0" w:line="240" w:lineRule="auto"/>
                          <w:rPr>
                            <w:color w:val="FFFFFF" w:themeColor="background1"/>
                            <w:lang w:val="en-US"/>
                          </w:rPr>
                        </w:pPr>
                        <w:r w:rsidRPr="00E110EA">
                          <w:rPr>
                            <w:color w:val="FFFFFF" w:themeColor="background1"/>
                            <w:lang w:val="en-US"/>
                          </w:rPr>
                          <w:t>507/</w:t>
                        </w:r>
                        <w:hyperlink r:id="rId49" w:history="1">
                          <w:r w:rsidRPr="00E110EA">
                            <w:rPr>
                              <w:rStyle w:val="Hyperlink"/>
                              <w:color w:val="FFFFFF" w:themeColor="background1"/>
                              <w:u w:val="none"/>
                              <w:lang w:val="en-US"/>
                            </w:rPr>
                            <w:t>46-56 Kippax Street</w:t>
                          </w:r>
                        </w:hyperlink>
                      </w:p>
                      <w:p w14:paraId="66CE48E8" w14:textId="77777777" w:rsidR="000B62E6" w:rsidRPr="00E110EA" w:rsidRDefault="000B62E6" w:rsidP="00966F7B">
                        <w:pPr>
                          <w:spacing w:after="0" w:line="240" w:lineRule="auto"/>
                          <w:rPr>
                            <w:color w:val="FFFFFF" w:themeColor="background1"/>
                            <w:lang w:val="en-US"/>
                          </w:rPr>
                        </w:pPr>
                        <w:hyperlink r:id="rId50" w:history="1">
                          <w:r w:rsidRPr="00E110EA">
                            <w:rPr>
                              <w:rStyle w:val="Hyperlink"/>
                              <w:color w:val="FFFFFF" w:themeColor="background1"/>
                              <w:u w:val="none"/>
                              <w:lang w:val="en-US"/>
                            </w:rPr>
                            <w:t>Surry Hills</w:t>
                          </w:r>
                        </w:hyperlink>
                      </w:p>
                      <w:p w14:paraId="12CFDE8D" w14:textId="77777777" w:rsidR="000B62E6" w:rsidRPr="00E110EA" w:rsidRDefault="000B62E6" w:rsidP="00966F7B">
                        <w:pPr>
                          <w:spacing w:after="0" w:line="240" w:lineRule="auto"/>
                          <w:rPr>
                            <w:color w:val="FFFFFF" w:themeColor="background1"/>
                            <w:lang w:val="en-US"/>
                          </w:rPr>
                        </w:pPr>
                        <w:r w:rsidRPr="00E110EA">
                          <w:rPr>
                            <w:color w:val="FFFFFF" w:themeColor="background1"/>
                            <w:lang w:val="en-US"/>
                          </w:rPr>
                          <w:t>Sydney</w:t>
                        </w:r>
                        <w:r>
                          <w:rPr>
                            <w:color w:val="FFFFFF" w:themeColor="background1"/>
                            <w:lang w:val="en-US"/>
                          </w:rPr>
                          <w:t xml:space="preserve"> </w:t>
                        </w:r>
                        <w:hyperlink r:id="rId51" w:history="1">
                          <w:r w:rsidRPr="00E110EA">
                            <w:rPr>
                              <w:rStyle w:val="Hyperlink"/>
                              <w:color w:val="FFFFFF" w:themeColor="background1"/>
                              <w:u w:val="none"/>
                              <w:lang w:val="en-US"/>
                            </w:rPr>
                            <w:t>NSW</w:t>
                          </w:r>
                        </w:hyperlink>
                        <w:r w:rsidRPr="00E110EA">
                          <w:rPr>
                            <w:color w:val="FFFFFF" w:themeColor="background1"/>
                            <w:lang w:val="en-US"/>
                          </w:rPr>
                          <w:t> 2010</w:t>
                        </w:r>
                      </w:p>
                      <w:p w14:paraId="4B997AC6" w14:textId="77777777" w:rsidR="000B62E6" w:rsidRPr="00E110EA" w:rsidRDefault="000B62E6" w:rsidP="00966F7B">
                        <w:pPr>
                          <w:spacing w:after="0" w:line="240" w:lineRule="auto"/>
                          <w:rPr>
                            <w:color w:val="FFFFFF" w:themeColor="background1"/>
                            <w:lang w:val="en-US"/>
                          </w:rPr>
                        </w:pPr>
                        <w:r w:rsidRPr="00E110EA">
                          <w:rPr>
                            <w:color w:val="FFFFFF" w:themeColor="background1"/>
                            <w:lang w:val="en-US"/>
                          </w:rPr>
                          <w:t>Australia</w:t>
                        </w:r>
                      </w:p>
                      <w:p w14:paraId="5A07D692" w14:textId="77777777" w:rsidR="000B62E6" w:rsidRPr="009F6D2C" w:rsidRDefault="000B62E6" w:rsidP="00966F7B">
                        <w:pPr>
                          <w:spacing w:after="0" w:line="240" w:lineRule="auto"/>
                          <w:rPr>
                            <w:color w:val="FFFFFF" w:themeColor="background1"/>
                          </w:rPr>
                        </w:pPr>
                        <w:r w:rsidRPr="009F6D2C">
                          <w:rPr>
                            <w:color w:val="FFFFFF" w:themeColor="background1"/>
                          </w:rPr>
                          <w:t>T: +61 2 8265 0000</w:t>
                        </w:r>
                      </w:p>
                      <w:p w14:paraId="79BF744E" w14:textId="77777777" w:rsidR="000B62E6" w:rsidRPr="009F6D2C" w:rsidRDefault="000B62E6" w:rsidP="00B674C0">
                        <w:pPr>
                          <w:spacing w:after="0" w:line="240" w:lineRule="auto"/>
                          <w:rPr>
                            <w:color w:val="FFFFFF" w:themeColor="background1"/>
                          </w:rPr>
                        </w:pPr>
                      </w:p>
                    </w:txbxContent>
                  </v:textbox>
                </v:shape>
                <v:line id="Straight Connector 453" o:spid="_x0000_s1035" style="position:absolute;visibility:visible;mso-wrap-style:square" from="139,12355" to="10633,1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6wMQAAADbAAAADwAAAGRycy9kb3ducmV2LnhtbESPQWvCQBCF7wX/wzKCt7rRg5XoKiJY&#10;iiClaQWPY3bcBLOzIbtq+u87h4K3Gd6b975ZrnvfqDt1sQ5sYDLOQBGXwdbsDPx8717noGJCttgE&#10;JgO/FGG9GrwsMbfhwV90L5JTEsIxRwNVSm2udSwr8hjHoSUW7RI6j0nWzmnb4UPCfaOnWTbTHmuW&#10;hgpb2lZUXoubNxDeD9epK/t9+Lwc4+m8PxZvbmLMaNhvFqAS9elp/r/+sIIv9PKLDK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RDrAxAAAANsAAAAPAAAAAAAAAAAA&#10;AAAAAKECAABkcnMvZG93bnJldi54bWxQSwUGAAAAAAQABAD5AAAAkgMAAAAA&#10;" strokecolor="white [3212]" strokeweight="1pt"/>
                <v:shape id="Text Box 452" o:spid="_x0000_s1036" type="#_x0000_t202" style="position:absolute;left:140;top:11801;width:568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17805748" w14:textId="77777777" w:rsidR="000B62E6" w:rsidRPr="009F6D2C" w:rsidRDefault="000B62E6" w:rsidP="00B674C0">
                        <w:pPr>
                          <w:spacing w:after="0" w:line="240" w:lineRule="auto"/>
                          <w:rPr>
                            <w:b/>
                            <w:color w:val="FFFFFF" w:themeColor="background1"/>
                            <w:sz w:val="24"/>
                            <w:szCs w:val="24"/>
                          </w:rPr>
                        </w:pPr>
                        <w:r w:rsidRPr="009F6D2C">
                          <w:rPr>
                            <w:b/>
                            <w:color w:val="FFFFFF" w:themeColor="background1"/>
                            <w:sz w:val="24"/>
                            <w:szCs w:val="24"/>
                          </w:rPr>
                          <w:t>www.adamsmithinternational.com</w:t>
                        </w:r>
                      </w:p>
                    </w:txbxContent>
                  </v:textbox>
                </v:shape>
                <w10:wrap anchory="page"/>
                <w10:anchorlock/>
              </v:group>
            </w:pict>
          </mc:Fallback>
        </mc:AlternateContent>
      </w:r>
    </w:p>
    <w:p w14:paraId="6FF0B3B1" w14:textId="77777777" w:rsidR="00F02C78" w:rsidRPr="00134564" w:rsidRDefault="00F02C78" w:rsidP="00F02C78">
      <w:pPr>
        <w:rPr>
          <w:rFonts w:asciiTheme="majorHAnsi" w:hAnsiTheme="majorHAnsi" w:cstheme="majorHAnsi"/>
        </w:rPr>
      </w:pPr>
    </w:p>
    <w:p w14:paraId="002A93A7" w14:textId="77777777" w:rsidR="00F02C78" w:rsidRPr="00134564" w:rsidRDefault="00F02C78" w:rsidP="00F02C78">
      <w:pPr>
        <w:rPr>
          <w:rFonts w:asciiTheme="majorHAnsi" w:hAnsiTheme="majorHAnsi" w:cstheme="majorHAnsi"/>
        </w:rPr>
      </w:pPr>
    </w:p>
    <w:p w14:paraId="7C6F1501" w14:textId="77777777" w:rsidR="00F02C78" w:rsidRPr="00134564" w:rsidRDefault="00F02C78" w:rsidP="00F02C78">
      <w:pPr>
        <w:rPr>
          <w:rFonts w:asciiTheme="majorHAnsi" w:hAnsiTheme="majorHAnsi" w:cstheme="majorHAnsi"/>
        </w:rPr>
      </w:pPr>
    </w:p>
    <w:p w14:paraId="4C85AF11" w14:textId="77777777" w:rsidR="00F02C78" w:rsidRPr="00134564" w:rsidRDefault="00F02C78" w:rsidP="00F02C78">
      <w:pPr>
        <w:rPr>
          <w:rFonts w:asciiTheme="majorHAnsi" w:hAnsiTheme="majorHAnsi" w:cstheme="majorHAnsi"/>
        </w:rPr>
      </w:pPr>
    </w:p>
    <w:p w14:paraId="3F99F006" w14:textId="77777777" w:rsidR="00F02C78" w:rsidRPr="00134564" w:rsidRDefault="00F02C78" w:rsidP="00F02C78">
      <w:pPr>
        <w:rPr>
          <w:rFonts w:asciiTheme="majorHAnsi" w:hAnsiTheme="majorHAnsi" w:cstheme="majorHAnsi"/>
        </w:rPr>
      </w:pPr>
    </w:p>
    <w:p w14:paraId="0F99EFA6" w14:textId="77777777" w:rsidR="00F02C78" w:rsidRPr="00134564" w:rsidRDefault="00F02C78" w:rsidP="00F02C78">
      <w:pPr>
        <w:rPr>
          <w:rFonts w:asciiTheme="majorHAnsi" w:hAnsiTheme="majorHAnsi" w:cstheme="majorHAnsi"/>
        </w:rPr>
      </w:pPr>
    </w:p>
    <w:p w14:paraId="1F8B6223" w14:textId="77777777" w:rsidR="00F02C78" w:rsidRPr="00134564" w:rsidRDefault="00F02C78" w:rsidP="00F02C78">
      <w:pPr>
        <w:rPr>
          <w:rFonts w:asciiTheme="majorHAnsi" w:hAnsiTheme="majorHAnsi" w:cstheme="majorHAnsi"/>
        </w:rPr>
      </w:pPr>
    </w:p>
    <w:p w14:paraId="4140A059" w14:textId="77777777" w:rsidR="00F02C78" w:rsidRPr="00134564" w:rsidRDefault="00F02C78" w:rsidP="00F02C78">
      <w:pPr>
        <w:rPr>
          <w:rFonts w:asciiTheme="majorHAnsi" w:hAnsiTheme="majorHAnsi" w:cstheme="majorHAnsi"/>
        </w:rPr>
      </w:pPr>
    </w:p>
    <w:p w14:paraId="675442AF" w14:textId="77777777" w:rsidR="00F02C78" w:rsidRPr="00134564" w:rsidRDefault="00F02C78" w:rsidP="00F02C78">
      <w:pPr>
        <w:rPr>
          <w:rFonts w:asciiTheme="majorHAnsi" w:hAnsiTheme="majorHAnsi" w:cstheme="majorHAnsi"/>
        </w:rPr>
      </w:pPr>
    </w:p>
    <w:p w14:paraId="268F10F0" w14:textId="77777777" w:rsidR="00F02C78" w:rsidRPr="00134564" w:rsidRDefault="00F02C78" w:rsidP="00F02C78">
      <w:pPr>
        <w:rPr>
          <w:rFonts w:asciiTheme="majorHAnsi" w:hAnsiTheme="majorHAnsi" w:cstheme="majorHAnsi"/>
        </w:rPr>
      </w:pPr>
    </w:p>
    <w:p w14:paraId="5989871A" w14:textId="77777777" w:rsidR="00F02C78" w:rsidRPr="00134564" w:rsidRDefault="00F02C78" w:rsidP="00F02C78">
      <w:pPr>
        <w:rPr>
          <w:rFonts w:asciiTheme="majorHAnsi" w:hAnsiTheme="majorHAnsi" w:cstheme="majorHAnsi"/>
        </w:rPr>
      </w:pPr>
    </w:p>
    <w:p w14:paraId="0C10C7F7" w14:textId="77777777" w:rsidR="00F02C78" w:rsidRPr="00134564" w:rsidRDefault="00F02C78" w:rsidP="00F02C78">
      <w:pPr>
        <w:rPr>
          <w:rFonts w:asciiTheme="majorHAnsi" w:hAnsiTheme="majorHAnsi" w:cstheme="majorHAnsi"/>
        </w:rPr>
      </w:pPr>
    </w:p>
    <w:p w14:paraId="7AD40832" w14:textId="77777777" w:rsidR="00F02C78" w:rsidRPr="00134564" w:rsidRDefault="00F02C78" w:rsidP="00F02C78">
      <w:pPr>
        <w:rPr>
          <w:rFonts w:asciiTheme="majorHAnsi" w:hAnsiTheme="majorHAnsi" w:cstheme="majorHAnsi"/>
        </w:rPr>
      </w:pPr>
    </w:p>
    <w:p w14:paraId="334B7295" w14:textId="77777777" w:rsidR="00F02C78" w:rsidRPr="00134564" w:rsidRDefault="00F02C78" w:rsidP="00F02C78">
      <w:pPr>
        <w:rPr>
          <w:rFonts w:asciiTheme="majorHAnsi" w:hAnsiTheme="majorHAnsi" w:cstheme="majorHAnsi"/>
        </w:rPr>
      </w:pPr>
    </w:p>
    <w:p w14:paraId="707780E3" w14:textId="77777777" w:rsidR="00F02C78" w:rsidRPr="00134564" w:rsidRDefault="00F02C78" w:rsidP="00F02C78">
      <w:pPr>
        <w:rPr>
          <w:rFonts w:asciiTheme="majorHAnsi" w:hAnsiTheme="majorHAnsi" w:cstheme="majorHAnsi"/>
        </w:rPr>
      </w:pPr>
    </w:p>
    <w:p w14:paraId="33987E99" w14:textId="77777777" w:rsidR="00F02C78" w:rsidRPr="00134564" w:rsidRDefault="00F02C78" w:rsidP="00F02C78">
      <w:pPr>
        <w:rPr>
          <w:rFonts w:asciiTheme="majorHAnsi" w:hAnsiTheme="majorHAnsi" w:cstheme="majorHAnsi"/>
        </w:rPr>
      </w:pPr>
    </w:p>
    <w:p w14:paraId="7C3D906A" w14:textId="77777777" w:rsidR="00F02C78" w:rsidRPr="00134564" w:rsidRDefault="00F02C78" w:rsidP="00F02C78">
      <w:pPr>
        <w:rPr>
          <w:rFonts w:asciiTheme="majorHAnsi" w:hAnsiTheme="majorHAnsi" w:cstheme="majorHAnsi"/>
        </w:rPr>
      </w:pPr>
    </w:p>
    <w:p w14:paraId="60DA34BB" w14:textId="77777777" w:rsidR="00F02C78" w:rsidRPr="00134564" w:rsidRDefault="00F02C78" w:rsidP="00F02C78">
      <w:pPr>
        <w:rPr>
          <w:rFonts w:asciiTheme="majorHAnsi" w:hAnsiTheme="majorHAnsi" w:cstheme="majorHAnsi"/>
        </w:rPr>
      </w:pPr>
    </w:p>
    <w:p w14:paraId="2E25DE73" w14:textId="77777777" w:rsidR="00A503E6" w:rsidRPr="00134564" w:rsidRDefault="00F02C78" w:rsidP="00F02C78">
      <w:pPr>
        <w:tabs>
          <w:tab w:val="left" w:pos="4800"/>
        </w:tabs>
        <w:rPr>
          <w:rFonts w:asciiTheme="majorHAnsi" w:hAnsiTheme="majorHAnsi" w:cstheme="majorHAnsi"/>
        </w:rPr>
      </w:pPr>
      <w:r w:rsidRPr="00134564">
        <w:rPr>
          <w:rFonts w:asciiTheme="majorHAnsi" w:hAnsiTheme="majorHAnsi" w:cstheme="majorHAnsi"/>
        </w:rPr>
        <w:tab/>
      </w:r>
    </w:p>
    <w:p w14:paraId="7DD3A68F" w14:textId="65A93F60" w:rsidR="00176745" w:rsidRPr="00134564" w:rsidRDefault="00176745">
      <w:pPr>
        <w:tabs>
          <w:tab w:val="left" w:pos="4800"/>
        </w:tabs>
        <w:rPr>
          <w:rFonts w:asciiTheme="majorHAnsi" w:hAnsiTheme="majorHAnsi" w:cstheme="majorHAnsi"/>
        </w:rPr>
      </w:pPr>
    </w:p>
    <w:sectPr w:rsidR="00176745" w:rsidRPr="00134564" w:rsidSect="00CB459F">
      <w:headerReference w:type="even" r:id="rId52"/>
      <w:headerReference w:type="default" r:id="rId53"/>
      <w:footerReference w:type="even" r:id="rId54"/>
      <w:footerReference w:type="default" r:id="rId55"/>
      <w:pgSz w:w="11906" w:h="16838" w:code="9"/>
      <w:pgMar w:top="1440" w:right="1080" w:bottom="1440" w:left="1080" w:header="284" w:footer="709" w:gutter="0"/>
      <w:cols w:space="34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B42B5" w16cid:durableId="1CF3FCEC"/>
  <w16cid:commentId w16cid:paraId="562AE282" w16cid:durableId="1CF3FCE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7EF55" w14:textId="77777777" w:rsidR="00C777F4" w:rsidRDefault="00C777F4">
      <w:r>
        <w:separator/>
      </w:r>
    </w:p>
    <w:p w14:paraId="7425746E" w14:textId="77777777" w:rsidR="00C777F4" w:rsidRDefault="00C777F4"/>
  </w:endnote>
  <w:endnote w:type="continuationSeparator" w:id="0">
    <w:p w14:paraId="37DE8CC8" w14:textId="77777777" w:rsidR="00C777F4" w:rsidRDefault="00C777F4">
      <w:r>
        <w:continuationSeparator/>
      </w:r>
    </w:p>
    <w:p w14:paraId="6FCBB90F" w14:textId="77777777" w:rsidR="00C777F4" w:rsidRDefault="00C777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Euphemia">
    <w:altName w:val="Gadugi"/>
    <w:charset w:val="00"/>
    <w:family w:val="swiss"/>
    <w:pitch w:val="variable"/>
    <w:sig w:usb0="8000006F" w:usb1="0000004A" w:usb2="00002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A9E7E" w14:textId="77777777" w:rsidR="003A3384" w:rsidRDefault="003A3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1D89D" w14:textId="77777777" w:rsidR="000B62E6" w:rsidRDefault="000B62E6">
    <w:pPr>
      <w:pStyle w:val="Footer"/>
    </w:pPr>
    <w:r>
      <w:rPr>
        <w:noProof/>
        <w:lang w:val="en-AU" w:eastAsia="en-AU"/>
      </w:rPr>
      <w:drawing>
        <wp:anchor distT="0" distB="0" distL="114300" distR="114300" simplePos="0" relativeHeight="251655680" behindDoc="0" locked="1" layoutInCell="0" allowOverlap="0" wp14:anchorId="0BFE612E" wp14:editId="38E2D689">
          <wp:simplePos x="0" y="0"/>
          <wp:positionH relativeFrom="page">
            <wp:posOffset>466725</wp:posOffset>
          </wp:positionH>
          <wp:positionV relativeFrom="page">
            <wp:posOffset>9745980</wp:posOffset>
          </wp:positionV>
          <wp:extent cx="1368000" cy="446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8000" cy="44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CC624" w14:textId="77777777" w:rsidR="003A3384" w:rsidRDefault="003A33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8614F" w14:textId="77777777" w:rsidR="000B62E6" w:rsidRPr="009E2BCC" w:rsidRDefault="000B62E6" w:rsidP="00087958">
    <w:pPr>
      <w:pBdr>
        <w:top w:val="single" w:sz="4" w:space="7" w:color="auto"/>
      </w:pBdr>
      <w:spacing w:after="0"/>
      <w:rPr>
        <w:rStyle w:val="PageNumber"/>
        <w:sz w:val="14"/>
        <w:szCs w:val="14"/>
      </w:rPr>
    </w:pPr>
    <w:r w:rsidRPr="009E2BCC">
      <w:rPr>
        <w:noProof/>
        <w:sz w:val="14"/>
        <w:szCs w:val="14"/>
        <w:lang w:val="en-AU" w:eastAsia="en-AU"/>
      </w:rPr>
      <w:drawing>
        <wp:anchor distT="0" distB="0" distL="114300" distR="114300" simplePos="0" relativeHeight="251682816" behindDoc="0" locked="1" layoutInCell="0" allowOverlap="0" wp14:anchorId="1E570532" wp14:editId="0B6EFEAC">
          <wp:simplePos x="0" y="0"/>
          <wp:positionH relativeFrom="page">
            <wp:posOffset>360045</wp:posOffset>
          </wp:positionH>
          <wp:positionV relativeFrom="page">
            <wp:posOffset>9982835</wp:posOffset>
          </wp:positionV>
          <wp:extent cx="802640" cy="259080"/>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640" cy="259080"/>
                  </a:xfrm>
                  <a:prstGeom prst="rect">
                    <a:avLst/>
                  </a:prstGeom>
                </pic:spPr>
              </pic:pic>
            </a:graphicData>
          </a:graphic>
          <wp14:sizeRelH relativeFrom="margin">
            <wp14:pctWidth>0</wp14:pctWidth>
          </wp14:sizeRelH>
          <wp14:sizeRelV relativeFrom="margin">
            <wp14:pctHeight>0</wp14:pctHeight>
          </wp14:sizeRelV>
        </wp:anchor>
      </w:drawing>
    </w:r>
  </w:p>
  <w:p w14:paraId="7379E764" w14:textId="2F79C737" w:rsidR="000B62E6" w:rsidRPr="009E2BCC" w:rsidRDefault="000B62E6" w:rsidP="009E2BCC">
    <w:pPr>
      <w:spacing w:before="120" w:after="0" w:line="240" w:lineRule="auto"/>
      <w:jc w:val="right"/>
      <w:rPr>
        <w:b/>
        <w:sz w:val="14"/>
        <w:szCs w:val="14"/>
      </w:rPr>
    </w:pPr>
    <w:r w:rsidRPr="009E2BCC">
      <w:rPr>
        <w:rStyle w:val="PageNumber"/>
        <w:sz w:val="14"/>
        <w:szCs w:val="14"/>
      </w:rPr>
      <w:fldChar w:fldCharType="begin"/>
    </w:r>
    <w:r w:rsidRPr="009E2BCC">
      <w:rPr>
        <w:rStyle w:val="PageNumber"/>
        <w:sz w:val="14"/>
        <w:szCs w:val="14"/>
      </w:rPr>
      <w:instrText xml:space="preserve"> STYLEREF  "ASI Cover title big"  \* MERGEFORMAT </w:instrText>
    </w:r>
    <w:r w:rsidRPr="009E2BCC">
      <w:rPr>
        <w:rStyle w:val="PageNumber"/>
        <w:sz w:val="14"/>
        <w:szCs w:val="14"/>
      </w:rPr>
      <w:fldChar w:fldCharType="separate"/>
    </w:r>
    <w:r w:rsidR="003A3384" w:rsidRPr="003A3384">
      <w:rPr>
        <w:rStyle w:val="PageNumber"/>
        <w:b/>
        <w:bCs/>
        <w:noProof/>
        <w:sz w:val="14"/>
        <w:szCs w:val="14"/>
        <w:lang w:val="en-US"/>
      </w:rPr>
      <w:t>Benchmark Report – Cao Lanh Bridge Impact Evaluation</w:t>
    </w:r>
    <w:r w:rsidRPr="009E2BCC">
      <w:rPr>
        <w:rStyle w:val="PageNumber"/>
        <w:sz w:val="14"/>
        <w:szCs w:val="14"/>
      </w:rPr>
      <w:fldChar w:fldCharType="end"/>
    </w:r>
    <w:r w:rsidRPr="009E2BCC">
      <w:rPr>
        <w:rStyle w:val="PageNumber"/>
        <w:sz w:val="14"/>
        <w:szCs w:val="14"/>
      </w:rPr>
      <w:t xml:space="preserve"> </w:t>
    </w:r>
    <w:r w:rsidRPr="009E2BCC">
      <w:rPr>
        <w:rStyle w:val="PageNumber"/>
        <w:b/>
        <w:sz w:val="14"/>
        <w:szCs w:val="14"/>
      </w:rPr>
      <w:fldChar w:fldCharType="begin"/>
    </w:r>
    <w:r w:rsidRPr="009E2BCC">
      <w:rPr>
        <w:rStyle w:val="PageNumber"/>
        <w:b/>
        <w:sz w:val="14"/>
        <w:szCs w:val="14"/>
      </w:rPr>
      <w:instrText xml:space="preserve"> PAGE </w:instrText>
    </w:r>
    <w:r w:rsidRPr="009E2BCC">
      <w:rPr>
        <w:rStyle w:val="PageNumber"/>
        <w:b/>
        <w:sz w:val="14"/>
        <w:szCs w:val="14"/>
      </w:rPr>
      <w:fldChar w:fldCharType="separate"/>
    </w:r>
    <w:r w:rsidR="003A3384">
      <w:rPr>
        <w:rStyle w:val="PageNumber"/>
        <w:b/>
        <w:noProof/>
        <w:sz w:val="14"/>
        <w:szCs w:val="14"/>
      </w:rPr>
      <w:t>18</w:t>
    </w:r>
    <w:r w:rsidRPr="009E2BCC">
      <w:rPr>
        <w:rStyle w:val="PageNumber"/>
        <w:b/>
        <w:sz w:val="14"/>
        <w:szCs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781A3" w14:textId="77777777" w:rsidR="000B62E6" w:rsidRPr="009E2BCC" w:rsidRDefault="000B62E6" w:rsidP="00087958">
    <w:pPr>
      <w:pBdr>
        <w:top w:val="single" w:sz="4" w:space="7" w:color="auto"/>
      </w:pBdr>
      <w:spacing w:after="0"/>
      <w:rPr>
        <w:rStyle w:val="PageNumber"/>
        <w:sz w:val="14"/>
        <w:szCs w:val="14"/>
      </w:rPr>
    </w:pPr>
    <w:r w:rsidRPr="009E2BCC">
      <w:rPr>
        <w:noProof/>
        <w:sz w:val="14"/>
        <w:szCs w:val="14"/>
        <w:lang w:val="en-AU" w:eastAsia="en-AU"/>
      </w:rPr>
      <w:drawing>
        <wp:anchor distT="0" distB="0" distL="114300" distR="114300" simplePos="0" relativeHeight="251658752" behindDoc="0" locked="1" layoutInCell="0" allowOverlap="0" wp14:anchorId="714D21C7" wp14:editId="3715D198">
          <wp:simplePos x="0" y="0"/>
          <wp:positionH relativeFrom="page">
            <wp:posOffset>360045</wp:posOffset>
          </wp:positionH>
          <wp:positionV relativeFrom="page">
            <wp:posOffset>9982835</wp:posOffset>
          </wp:positionV>
          <wp:extent cx="802640" cy="2590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640" cy="259080"/>
                  </a:xfrm>
                  <a:prstGeom prst="rect">
                    <a:avLst/>
                  </a:prstGeom>
                </pic:spPr>
              </pic:pic>
            </a:graphicData>
          </a:graphic>
          <wp14:sizeRelH relativeFrom="margin">
            <wp14:pctWidth>0</wp14:pctWidth>
          </wp14:sizeRelH>
          <wp14:sizeRelV relativeFrom="margin">
            <wp14:pctHeight>0</wp14:pctHeight>
          </wp14:sizeRelV>
        </wp:anchor>
      </w:drawing>
    </w:r>
  </w:p>
  <w:p w14:paraId="589506AE" w14:textId="2E1F896B" w:rsidR="000B62E6" w:rsidRPr="009E2BCC" w:rsidRDefault="000B62E6" w:rsidP="009E2BCC">
    <w:pPr>
      <w:spacing w:before="120" w:after="0" w:line="240" w:lineRule="auto"/>
      <w:jc w:val="right"/>
      <w:rPr>
        <w:b/>
        <w:sz w:val="14"/>
        <w:szCs w:val="14"/>
      </w:rPr>
    </w:pPr>
    <w:r w:rsidRPr="009E2BCC">
      <w:rPr>
        <w:rStyle w:val="PageNumber"/>
        <w:sz w:val="14"/>
        <w:szCs w:val="14"/>
      </w:rPr>
      <w:fldChar w:fldCharType="begin"/>
    </w:r>
    <w:r w:rsidRPr="009E2BCC">
      <w:rPr>
        <w:rStyle w:val="PageNumber"/>
        <w:sz w:val="14"/>
        <w:szCs w:val="14"/>
      </w:rPr>
      <w:instrText xml:space="preserve"> STYLEREF  "ASI Cover title big"  \* MERGEFORMAT </w:instrText>
    </w:r>
    <w:r w:rsidRPr="009E2BCC">
      <w:rPr>
        <w:rStyle w:val="PageNumber"/>
        <w:sz w:val="14"/>
        <w:szCs w:val="14"/>
      </w:rPr>
      <w:fldChar w:fldCharType="separate"/>
    </w:r>
    <w:r w:rsidR="003A3384">
      <w:rPr>
        <w:rStyle w:val="PageNumber"/>
        <w:noProof/>
        <w:sz w:val="14"/>
        <w:szCs w:val="14"/>
      </w:rPr>
      <w:t>Benchmark Report – Cao Lanh Bridge Impact Evaluation</w:t>
    </w:r>
    <w:r w:rsidRPr="009E2BCC">
      <w:rPr>
        <w:rStyle w:val="PageNumber"/>
        <w:sz w:val="14"/>
        <w:szCs w:val="14"/>
      </w:rPr>
      <w:fldChar w:fldCharType="end"/>
    </w:r>
    <w:r w:rsidRPr="009E2BCC">
      <w:rPr>
        <w:rStyle w:val="PageNumber"/>
        <w:sz w:val="14"/>
        <w:szCs w:val="14"/>
      </w:rPr>
      <w:t xml:space="preserve"> </w:t>
    </w:r>
    <w:r w:rsidRPr="009E2BCC">
      <w:rPr>
        <w:rStyle w:val="PageNumber"/>
        <w:b/>
        <w:sz w:val="14"/>
        <w:szCs w:val="14"/>
      </w:rPr>
      <w:fldChar w:fldCharType="begin"/>
    </w:r>
    <w:r w:rsidRPr="009E2BCC">
      <w:rPr>
        <w:rStyle w:val="PageNumber"/>
        <w:b/>
        <w:sz w:val="14"/>
        <w:szCs w:val="14"/>
      </w:rPr>
      <w:instrText xml:space="preserve"> PAGE </w:instrText>
    </w:r>
    <w:r w:rsidRPr="009E2BCC">
      <w:rPr>
        <w:rStyle w:val="PageNumber"/>
        <w:b/>
        <w:sz w:val="14"/>
        <w:szCs w:val="14"/>
      </w:rPr>
      <w:fldChar w:fldCharType="separate"/>
    </w:r>
    <w:r w:rsidR="003A3384">
      <w:rPr>
        <w:rStyle w:val="PageNumber"/>
        <w:b/>
        <w:noProof/>
        <w:sz w:val="14"/>
        <w:szCs w:val="14"/>
      </w:rPr>
      <w:t>163</w:t>
    </w:r>
    <w:r w:rsidRPr="009E2BCC">
      <w:rPr>
        <w:rStyle w:val="PageNumber"/>
        <w:b/>
        <w:sz w:val="14"/>
        <w:szCs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EB110" w14:textId="77777777" w:rsidR="000B62E6" w:rsidRPr="00D17D6D" w:rsidRDefault="000B62E6" w:rsidP="000B5941">
    <w:pPr>
      <w:pStyle w:val="ASIPageNumber"/>
      <w:rPr>
        <w:b w:val="0"/>
        <w:color w:val="auto"/>
      </w:rPr>
    </w:pPr>
    <w:r>
      <w:rPr>
        <w:noProof/>
        <w:lang w:val="en-AU" w:eastAsia="en-AU"/>
      </w:rPr>
      <mc:AlternateContent>
        <mc:Choice Requires="wps">
          <w:drawing>
            <wp:anchor distT="0" distB="0" distL="114300" distR="114300" simplePos="0" relativeHeight="251668480" behindDoc="0" locked="0" layoutInCell="1" allowOverlap="1" wp14:anchorId="1A107A55" wp14:editId="0531C2E2">
              <wp:simplePos x="0" y="0"/>
              <wp:positionH relativeFrom="column">
                <wp:posOffset>7620</wp:posOffset>
              </wp:positionH>
              <wp:positionV relativeFrom="paragraph">
                <wp:posOffset>219075</wp:posOffset>
              </wp:positionV>
              <wp:extent cx="2857500" cy="295275"/>
              <wp:effectExtent l="0" t="0" r="0" b="9525"/>
              <wp:wrapNone/>
              <wp:docPr id="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07837" w14:textId="77777777" w:rsidR="000B62E6" w:rsidRDefault="000B62E6">
                          <w:r>
                            <w:rPr>
                              <w:rFonts w:ascii="ArialMT" w:hAnsi="ArialMT" w:cs="ArialMT"/>
                              <w:color w:val="70706F"/>
                              <w:sz w:val="13"/>
                              <w:szCs w:val="13"/>
                            </w:rPr>
                            <w:t>Copyright © 2014 Adam Smith International. All rights reserved.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107A55" id="_x0000_t202" coordsize="21600,21600" o:spt="202" path="m,l,21600r21600,l21600,xe">
              <v:stroke joinstyle="miter"/>
              <v:path gradientshapeok="t" o:connecttype="rect"/>
            </v:shapetype>
            <v:shape id="Text Box 478" o:spid="_x0000_s1037" type="#_x0000_t202" style="position:absolute;margin-left:.6pt;margin-top:17.25pt;width:2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" fillcolor="white [3201]" stroked="f" strokeweight=".5pt">
              <v:path arrowok="t"/>
              <v:textbox inset="0,0,0,0">
                <w:txbxContent>
                  <w:p w14:paraId="3D407837" w14:textId="77777777" w:rsidR="000B62E6" w:rsidRDefault="000B62E6">
                    <w:r>
                      <w:rPr>
                        <w:rFonts w:ascii="ArialMT" w:hAnsi="ArialMT" w:cs="ArialMT"/>
                        <w:color w:val="70706F"/>
                        <w:sz w:val="13"/>
                        <w:szCs w:val="13"/>
                      </w:rPr>
                      <w:t>Copyright © 2014 Adam Smith International. All rights reserved.</w:t>
                    </w:r>
                  </w:p>
                </w:txbxContent>
              </v:textbox>
            </v:shape>
          </w:pict>
        </mc:Fallback>
      </mc:AlternateContent>
    </w:r>
    <w:r>
      <w:rPr>
        <w:noProof/>
        <w:color w:val="6D6E71"/>
        <w:sz w:val="12"/>
        <w:lang w:val="en-AU" w:eastAsia="en-AU"/>
      </w:rPr>
      <w:drawing>
        <wp:anchor distT="0" distB="0" distL="114300" distR="114300" simplePos="0" relativeHeight="251667456" behindDoc="0" locked="0" layoutInCell="1" allowOverlap="1" wp14:anchorId="610E0DD3" wp14:editId="73353A8E">
          <wp:simplePos x="0" y="0"/>
          <wp:positionH relativeFrom="column">
            <wp:posOffset>-6985</wp:posOffset>
          </wp:positionH>
          <wp:positionV relativeFrom="paragraph">
            <wp:posOffset>-274955</wp:posOffset>
          </wp:positionV>
          <wp:extent cx="1616075" cy="415290"/>
          <wp:effectExtent l="0" t="0" r="317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ocial-media.jpg"/>
                  <pic:cNvPicPr/>
                </pic:nvPicPr>
                <pic:blipFill>
                  <a:blip r:embed="rId1">
                    <a:extLst>
                      <a:ext uri="{28A0092B-C50C-407E-A947-70E740481C1C}">
                        <a14:useLocalDpi xmlns:a14="http://schemas.microsoft.com/office/drawing/2010/main" val="0"/>
                      </a:ext>
                    </a:extLst>
                  </a:blip>
                  <a:stretch>
                    <a:fillRect/>
                  </a:stretch>
                </pic:blipFill>
                <pic:spPr>
                  <a:xfrm>
                    <a:off x="0" y="0"/>
                    <a:ext cx="1616075" cy="415290"/>
                  </a:xfrm>
                  <a:prstGeom prst="rect">
                    <a:avLst/>
                  </a:prstGeom>
                </pic:spPr>
              </pic:pic>
            </a:graphicData>
          </a:graphic>
          <wp14:sizeRelH relativeFrom="margin">
            <wp14:pctWidth>0</wp14:pctWidth>
          </wp14:sizeRelH>
          <wp14:sizeRelV relativeFrom="margin">
            <wp14:pctHeight>0</wp14:pctHeight>
          </wp14:sizeRelV>
        </wp:anchor>
      </w:drawing>
    </w:r>
    <w:r w:rsidRPr="000030C2">
      <w:rPr>
        <w:noProof/>
        <w:color w:val="6D6E71"/>
        <w:sz w:val="12"/>
        <w:lang w:val="en-AU" w:eastAsia="en-AU"/>
      </w:rPr>
      <w:drawing>
        <wp:anchor distT="0" distB="0" distL="114300" distR="114300" simplePos="0" relativeHeight="251666432" behindDoc="0" locked="0" layoutInCell="1" allowOverlap="1" wp14:anchorId="5C1450CC" wp14:editId="126C7BA7">
          <wp:simplePos x="0" y="0"/>
          <wp:positionH relativeFrom="column">
            <wp:posOffset>5351780</wp:posOffset>
          </wp:positionH>
          <wp:positionV relativeFrom="paragraph">
            <wp:posOffset>-364944</wp:posOffset>
          </wp:positionV>
          <wp:extent cx="1371600" cy="5048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ogo.emf"/>
                  <pic:cNvPicPr/>
                </pic:nvPicPr>
                <pic:blipFill rotWithShape="1">
                  <a:blip r:embed="rId2" cstate="print">
                    <a:extLst>
                      <a:ext uri="{28A0092B-C50C-407E-A947-70E740481C1C}">
                        <a14:useLocalDpi xmlns:a14="http://schemas.microsoft.com/office/drawing/2010/main" val="0"/>
                      </a:ext>
                    </a:extLst>
                  </a:blip>
                  <a:srcRect t="-1" b="-12791"/>
                  <a:stretch/>
                </pic:blipFill>
                <pic:spPr bwMode="auto">
                  <a:xfrm>
                    <a:off x="0" y="0"/>
                    <a:ext cx="1371600" cy="504825"/>
                  </a:xfrm>
                  <a:prstGeom prst="rect">
                    <a:avLst/>
                  </a:prstGeom>
                  <a:ln>
                    <a:noFill/>
                  </a:ln>
                  <a:extLst>
                    <a:ext uri="{53640926-AAD7-44D8-BBD7-CCE9431645EC}">
                      <a14:shadowObscured xmlns:a14="http://schemas.microsoft.com/office/drawing/2010/main"/>
                    </a:ext>
                  </a:extLst>
                </pic:spPr>
              </pic:pic>
            </a:graphicData>
          </a:graphic>
        </wp:anchor>
      </w:drawing>
    </w:r>
    <w:r w:rsidRPr="00830ABC">
      <w:rPr>
        <w:rStyle w:val="PageNumber"/>
        <w:b w:val="0"/>
        <w:color w:val="auto"/>
        <w:szCs w:val="1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0607A" w14:textId="77777777" w:rsidR="000B62E6" w:rsidRPr="00B674C0" w:rsidRDefault="000B62E6" w:rsidP="00B674C0">
    <w:pPr>
      <w:rPr>
        <w:spacing w:val="-4"/>
        <w:sz w:val="16"/>
        <w:szCs w:val="16"/>
      </w:rPr>
    </w:pPr>
    <w:r>
      <w:rPr>
        <w:noProof/>
        <w:lang w:val="en-AU" w:eastAsia="en-AU"/>
      </w:rPr>
      <mc:AlternateContent>
        <mc:Choice Requires="wps">
          <w:drawing>
            <wp:anchor distT="0" distB="0" distL="114300" distR="114300" simplePos="0" relativeHeight="251674624" behindDoc="0" locked="0" layoutInCell="1" allowOverlap="1" wp14:anchorId="66D06B77" wp14:editId="64B79E1A">
              <wp:simplePos x="0" y="0"/>
              <wp:positionH relativeFrom="column">
                <wp:posOffset>7620</wp:posOffset>
              </wp:positionH>
              <wp:positionV relativeFrom="paragraph">
                <wp:posOffset>219075</wp:posOffset>
              </wp:positionV>
              <wp:extent cx="2857500" cy="295275"/>
              <wp:effectExtent l="0" t="0" r="0" b="9525"/>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95275"/>
                      </a:xfrm>
                      <a:prstGeom prst="rect">
                        <a:avLst/>
                      </a:prstGeom>
                      <a:solidFill>
                        <a:sysClr val="window" lastClr="FFFFFF"/>
                      </a:solidFill>
                      <a:ln w="6350">
                        <a:noFill/>
                      </a:ln>
                      <a:effectLst/>
                    </wps:spPr>
                    <wps:txbx>
                      <w:txbxContent>
                        <w:p w14:paraId="4C1C9576" w14:textId="77777777" w:rsidR="000B62E6" w:rsidRDefault="000B62E6" w:rsidP="00B674C0">
                          <w:r>
                            <w:rPr>
                              <w:rFonts w:ascii="ArialMT" w:hAnsi="ArialMT" w:cs="ArialMT"/>
                              <w:color w:val="70706F"/>
                              <w:sz w:val="13"/>
                              <w:szCs w:val="13"/>
                            </w:rPr>
                            <w:t>Copyright © 2014 Adam Smith International. All rights reserved.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6D06B77" id="_x0000_t202" coordsize="21600,21600" o:spt="202" path="m,l,21600r21600,l21600,xe">
              <v:stroke joinstyle="miter"/>
              <v:path gradientshapeok="t" o:connecttype="rect"/>
            </v:shapetype>
            <v:shape id="_x0000_s1038" type="#_x0000_t202" style="position:absolute;margin-left:.6pt;margin-top:17.25pt;width:2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" fillcolor="window" stroked="f" strokeweight=".5pt">
              <v:path arrowok="t"/>
              <v:textbox inset="0,0,0,0">
                <w:txbxContent>
                  <w:p w14:paraId="4C1C9576" w14:textId="77777777" w:rsidR="000B62E6" w:rsidRDefault="000B62E6" w:rsidP="00B674C0">
                    <w:r>
                      <w:rPr>
                        <w:rFonts w:ascii="ArialMT" w:hAnsi="ArialMT" w:cs="ArialMT"/>
                        <w:color w:val="70706F"/>
                        <w:sz w:val="13"/>
                        <w:szCs w:val="13"/>
                      </w:rPr>
                      <w:t>Copyright © 2014 Adam Smith International. All rights reserved.</w:t>
                    </w:r>
                  </w:p>
                </w:txbxContent>
              </v:textbox>
            </v:shape>
          </w:pict>
        </mc:Fallback>
      </mc:AlternateContent>
    </w:r>
    <w:r w:rsidRPr="00B674C0">
      <w:rPr>
        <w:b/>
        <w:noProof/>
        <w:color w:val="6D6E71"/>
        <w:spacing w:val="-4"/>
        <w:sz w:val="12"/>
        <w:szCs w:val="16"/>
        <w:lang w:val="en-AU" w:eastAsia="en-AU"/>
      </w:rPr>
      <w:drawing>
        <wp:anchor distT="0" distB="0" distL="114300" distR="114300" simplePos="0" relativeHeight="251673600" behindDoc="0" locked="0" layoutInCell="1" allowOverlap="1" wp14:anchorId="73393E88" wp14:editId="7620E79B">
          <wp:simplePos x="0" y="0"/>
          <wp:positionH relativeFrom="column">
            <wp:posOffset>-6985</wp:posOffset>
          </wp:positionH>
          <wp:positionV relativeFrom="paragraph">
            <wp:posOffset>-274955</wp:posOffset>
          </wp:positionV>
          <wp:extent cx="1616075" cy="415290"/>
          <wp:effectExtent l="0" t="0" r="3175"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ocial-media.jpg"/>
                  <pic:cNvPicPr/>
                </pic:nvPicPr>
                <pic:blipFill>
                  <a:blip r:embed="rId1">
                    <a:extLst>
                      <a:ext uri="{28A0092B-C50C-407E-A947-70E740481C1C}">
                        <a14:useLocalDpi xmlns:a14="http://schemas.microsoft.com/office/drawing/2010/main" val="0"/>
                      </a:ext>
                    </a:extLst>
                  </a:blip>
                  <a:stretch>
                    <a:fillRect/>
                  </a:stretch>
                </pic:blipFill>
                <pic:spPr>
                  <a:xfrm>
                    <a:off x="0" y="0"/>
                    <a:ext cx="1616075" cy="415290"/>
                  </a:xfrm>
                  <a:prstGeom prst="rect">
                    <a:avLst/>
                  </a:prstGeom>
                </pic:spPr>
              </pic:pic>
            </a:graphicData>
          </a:graphic>
          <wp14:sizeRelH relativeFrom="margin">
            <wp14:pctWidth>0</wp14:pctWidth>
          </wp14:sizeRelH>
          <wp14:sizeRelV relativeFrom="margin">
            <wp14:pctHeight>0</wp14:pctHeight>
          </wp14:sizeRelV>
        </wp:anchor>
      </w:drawing>
    </w:r>
    <w:r w:rsidRPr="00B674C0">
      <w:rPr>
        <w:b/>
        <w:noProof/>
        <w:color w:val="6D6E71"/>
        <w:spacing w:val="-4"/>
        <w:sz w:val="12"/>
        <w:szCs w:val="16"/>
        <w:lang w:val="en-AU" w:eastAsia="en-AU"/>
      </w:rPr>
      <w:drawing>
        <wp:anchor distT="0" distB="0" distL="114300" distR="114300" simplePos="0" relativeHeight="251672576" behindDoc="0" locked="1" layoutInCell="1" allowOverlap="1" wp14:anchorId="67621D6B" wp14:editId="3A0F724E">
          <wp:simplePos x="0" y="0"/>
          <wp:positionH relativeFrom="page">
            <wp:posOffset>5710555</wp:posOffset>
          </wp:positionH>
          <wp:positionV relativeFrom="page">
            <wp:posOffset>9829165</wp:posOffset>
          </wp:positionV>
          <wp:extent cx="1369358" cy="504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ogo.emf"/>
                  <pic:cNvPicPr/>
                </pic:nvPicPr>
                <pic:blipFill rotWithShape="1">
                  <a:blip r:embed="rId2" cstate="print">
                    <a:extLst>
                      <a:ext uri="{28A0092B-C50C-407E-A947-70E740481C1C}">
                        <a14:useLocalDpi xmlns:a14="http://schemas.microsoft.com/office/drawing/2010/main" val="0"/>
                      </a:ext>
                    </a:extLst>
                  </a:blip>
                  <a:srcRect t="-1" b="-12791"/>
                  <a:stretch/>
                </pic:blipFill>
                <pic:spPr bwMode="auto">
                  <a:xfrm>
                    <a:off x="0" y="0"/>
                    <a:ext cx="1369358" cy="50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674C0">
      <w:rPr>
        <w:spacing w:val="-4"/>
        <w:sz w:val="16"/>
        <w:szCs w:val="14"/>
      </w:rPr>
      <w:t xml:space="preserve"> </w:t>
    </w:r>
  </w:p>
  <w:p w14:paraId="48E2253A" w14:textId="77777777" w:rsidR="000B62E6" w:rsidRPr="00B674C0" w:rsidRDefault="000B62E6" w:rsidP="00B674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1F039" w14:textId="77777777" w:rsidR="00C777F4" w:rsidRDefault="00C777F4" w:rsidP="00356E35">
      <w:r>
        <w:separator/>
      </w:r>
    </w:p>
  </w:footnote>
  <w:footnote w:type="continuationSeparator" w:id="0">
    <w:p w14:paraId="72073016" w14:textId="77777777" w:rsidR="00C777F4" w:rsidRDefault="00C777F4" w:rsidP="00356E35">
      <w:r>
        <w:separator/>
      </w:r>
    </w:p>
  </w:footnote>
  <w:footnote w:type="continuationNotice" w:id="1">
    <w:p w14:paraId="7CC210EE" w14:textId="77777777" w:rsidR="00C777F4" w:rsidRPr="005A7F52" w:rsidRDefault="00C777F4" w:rsidP="005A7F52">
      <w:pPr>
        <w:pStyle w:val="Footer"/>
      </w:pPr>
    </w:p>
  </w:footnote>
  <w:footnote w:id="2">
    <w:p w14:paraId="2B619491" w14:textId="0CAE2705" w:rsidR="000B62E6" w:rsidRDefault="000B62E6" w:rsidP="0013341E">
      <w:pPr>
        <w:pStyle w:val="FootnoteText"/>
        <w:ind w:left="142" w:hanging="142"/>
      </w:pPr>
      <w:r>
        <w:rPr>
          <w:rStyle w:val="FootnoteReference"/>
        </w:rPr>
        <w:footnoteRef/>
      </w:r>
      <w:r>
        <w:t xml:space="preserve"> Decision 1734/QD-TTg Approval of Vietnam’s Expressways Development Plan up to 2020 and beyond.</w:t>
      </w:r>
    </w:p>
    <w:p w14:paraId="598D3D3D" w14:textId="77777777" w:rsidR="000B62E6" w:rsidRDefault="000B62E6" w:rsidP="0013341E">
      <w:pPr>
        <w:pStyle w:val="FootnoteText"/>
        <w:ind w:left="142" w:hanging="142"/>
      </w:pPr>
    </w:p>
  </w:footnote>
  <w:footnote w:id="3">
    <w:p w14:paraId="1A7340B4" w14:textId="77777777" w:rsidR="000B62E6" w:rsidRPr="00230500" w:rsidRDefault="000B62E6" w:rsidP="0013341E">
      <w:pPr>
        <w:pStyle w:val="FootnoteText"/>
        <w:rPr>
          <w:lang w:val="en-AU"/>
        </w:rPr>
      </w:pPr>
      <w:r>
        <w:rPr>
          <w:rStyle w:val="FootnoteReference"/>
        </w:rPr>
        <w:footnoteRef/>
      </w:r>
      <w:r>
        <w:t xml:space="preserve"> </w:t>
      </w:r>
      <w:r>
        <w:rPr>
          <w:lang w:val="en-AU"/>
        </w:rPr>
        <w:t>An IRI of &gt; 5.5 is used to signify road surfaces in poor condition.</w:t>
      </w:r>
    </w:p>
  </w:footnote>
  <w:footnote w:id="4">
    <w:p w14:paraId="5285F050" w14:textId="77777777" w:rsidR="000B62E6" w:rsidRPr="00F55374" w:rsidRDefault="000B62E6" w:rsidP="0013341E">
      <w:pPr>
        <w:pStyle w:val="FootnoteText"/>
        <w:rPr>
          <w:lang w:val="en-AU"/>
        </w:rPr>
      </w:pPr>
      <w:r>
        <w:rPr>
          <w:rStyle w:val="FootnoteReference"/>
        </w:rPr>
        <w:footnoteRef/>
      </w:r>
      <w:r>
        <w:t xml:space="preserve"> </w:t>
      </w:r>
      <w:r>
        <w:rPr>
          <w:rFonts w:eastAsia="Batang"/>
          <w:lang w:eastAsia="ko-KR"/>
        </w:rPr>
        <w:t>Project team analysis of traffic data from MOT.</w:t>
      </w:r>
    </w:p>
  </w:footnote>
  <w:footnote w:id="5">
    <w:p w14:paraId="77610C5E" w14:textId="77777777" w:rsidR="000B62E6" w:rsidRPr="00934841" w:rsidRDefault="000B62E6" w:rsidP="0013341E">
      <w:pPr>
        <w:pStyle w:val="FootnoteText"/>
      </w:pPr>
      <w:r w:rsidRPr="00F55374">
        <w:rPr>
          <w:rStyle w:val="FootnoteReference"/>
          <w:sz w:val="20"/>
          <w:szCs w:val="20"/>
        </w:rPr>
        <w:footnoteRef/>
      </w:r>
      <w:r w:rsidRPr="00471604">
        <w:rPr>
          <w:sz w:val="20"/>
        </w:rPr>
        <w:t xml:space="preserve"> </w:t>
      </w:r>
      <w:r w:rsidRPr="00F55374">
        <w:rPr>
          <w:sz w:val="18"/>
          <w:szCs w:val="18"/>
        </w:rPr>
        <w:t xml:space="preserve">The main differences </w:t>
      </w:r>
      <w:r>
        <w:rPr>
          <w:sz w:val="18"/>
          <w:szCs w:val="18"/>
        </w:rPr>
        <w:t xml:space="preserve">between our surveys and the official data </w:t>
      </w:r>
      <w:r w:rsidRPr="00F55374">
        <w:rPr>
          <w:sz w:val="18"/>
          <w:szCs w:val="18"/>
        </w:rPr>
        <w:t xml:space="preserve">are in the volumes of walk-on and cyclists that our surveys picked up comprehensively but are not counted at all at Cao Lanh and </w:t>
      </w:r>
      <w:r>
        <w:rPr>
          <w:sz w:val="18"/>
          <w:szCs w:val="18"/>
        </w:rPr>
        <w:t xml:space="preserve">only </w:t>
      </w:r>
      <w:r w:rsidRPr="00F55374">
        <w:rPr>
          <w:sz w:val="18"/>
          <w:szCs w:val="18"/>
        </w:rPr>
        <w:t>part</w:t>
      </w:r>
      <w:r>
        <w:rPr>
          <w:sz w:val="18"/>
          <w:szCs w:val="18"/>
        </w:rPr>
        <w:t>ially</w:t>
      </w:r>
      <w:r w:rsidRPr="00F55374">
        <w:rPr>
          <w:sz w:val="18"/>
          <w:szCs w:val="18"/>
        </w:rPr>
        <w:t xml:space="preserve"> counted at Vam Cong</w:t>
      </w:r>
      <w:r>
        <w:rPr>
          <w:sz w:val="18"/>
          <w:szCs w:val="18"/>
        </w:rPr>
        <w:t xml:space="preserve"> </w:t>
      </w:r>
      <w:r w:rsidRPr="00F55374">
        <w:rPr>
          <w:sz w:val="18"/>
          <w:szCs w:val="18"/>
        </w:rPr>
        <w:t>by ferry companies and on our counts of motorcycles at Vam Cong that are 89% of the official data</w:t>
      </w:r>
      <w:r>
        <w:rPr>
          <w:sz w:val="18"/>
          <w:szCs w:val="18"/>
        </w:rPr>
        <w:t>. The official counts reported in Table 2.5</w:t>
      </w:r>
      <w:r w:rsidRPr="00F55374">
        <w:rPr>
          <w:sz w:val="18"/>
          <w:szCs w:val="18"/>
        </w:rPr>
        <w:t xml:space="preserve"> include</w:t>
      </w:r>
      <w:r>
        <w:rPr>
          <w:sz w:val="18"/>
          <w:szCs w:val="18"/>
        </w:rPr>
        <w:t xml:space="preserve"> our </w:t>
      </w:r>
      <w:r w:rsidRPr="00F55374">
        <w:rPr>
          <w:sz w:val="18"/>
          <w:szCs w:val="18"/>
        </w:rPr>
        <w:t xml:space="preserve">estimates of use by 724 monthly ticket holders that were each assumed to use the ferry 6 times per day. If the monthly ticket holders actually used the ferry 4 times per day on average the counts would be 98% of the </w:t>
      </w:r>
      <w:r>
        <w:rPr>
          <w:sz w:val="18"/>
          <w:szCs w:val="18"/>
        </w:rPr>
        <w:t>motorcycle</w:t>
      </w:r>
      <w:r w:rsidRPr="00F55374">
        <w:rPr>
          <w:sz w:val="18"/>
          <w:szCs w:val="18"/>
        </w:rPr>
        <w:t xml:space="preserve"> volumes</w:t>
      </w:r>
      <w:r>
        <w:rPr>
          <w:sz w:val="18"/>
          <w:szCs w:val="18"/>
        </w:rPr>
        <w:t xml:space="preserve"> shown in Table 2.5</w:t>
      </w:r>
      <w:r w:rsidRPr="00F55374">
        <w:rPr>
          <w:sz w:val="18"/>
          <w:szCs w:val="18"/>
        </w:rPr>
        <w:t>.</w:t>
      </w:r>
    </w:p>
  </w:footnote>
  <w:footnote w:id="6">
    <w:p w14:paraId="61247426" w14:textId="77777777" w:rsidR="000B62E6" w:rsidRPr="000F1038" w:rsidRDefault="000B62E6" w:rsidP="0013341E">
      <w:pPr>
        <w:pStyle w:val="FootnoteText"/>
        <w:rPr>
          <w:lang w:val="en-AU"/>
        </w:rPr>
      </w:pPr>
      <w:r>
        <w:rPr>
          <w:rStyle w:val="FootnoteReference"/>
        </w:rPr>
        <w:footnoteRef/>
      </w:r>
      <w:r>
        <w:t xml:space="preserve"> Government Statistics Office.</w:t>
      </w:r>
    </w:p>
  </w:footnote>
  <w:footnote w:id="7">
    <w:p w14:paraId="4E88B556" w14:textId="77777777" w:rsidR="000B62E6" w:rsidRPr="000F1038" w:rsidRDefault="000B62E6" w:rsidP="0013341E">
      <w:pPr>
        <w:pStyle w:val="FootnoteText"/>
      </w:pPr>
      <w:r>
        <w:rPr>
          <w:rStyle w:val="FootnoteReference"/>
        </w:rPr>
        <w:footnoteRef/>
      </w:r>
      <w:r>
        <w:t xml:space="preserve"> Mekong River Commission 2015. “Design of a Masterplan for Regional Waterborne Transport in the Mekong River Basin, Final Report, Volume 1.”</w:t>
      </w:r>
    </w:p>
  </w:footnote>
  <w:footnote w:id="8">
    <w:p w14:paraId="2ED4CAD1" w14:textId="77777777" w:rsidR="000B62E6" w:rsidRPr="00766573" w:rsidRDefault="000B62E6" w:rsidP="00766573">
      <w:pPr>
        <w:pStyle w:val="ASIBodyCopy"/>
        <w:rPr>
          <w:sz w:val="16"/>
          <w:szCs w:val="16"/>
        </w:rPr>
      </w:pPr>
      <w:r w:rsidRPr="00766573">
        <w:rPr>
          <w:rStyle w:val="FootnoteReference"/>
          <w:rFonts w:ascii="Calibri" w:hAnsi="Calibri" w:cs="Calibri"/>
          <w:sz w:val="16"/>
          <w:szCs w:val="16"/>
        </w:rPr>
        <w:footnoteRef/>
      </w:r>
      <w:r w:rsidRPr="00766573">
        <w:rPr>
          <w:sz w:val="16"/>
          <w:szCs w:val="16"/>
        </w:rPr>
        <w:t xml:space="preserve"> Residual values would be calculated for capital items such as structures, major civil works and ferries.  </w:t>
      </w:r>
    </w:p>
  </w:footnote>
  <w:footnote w:id="9">
    <w:p w14:paraId="347575F0" w14:textId="77777777" w:rsidR="000B62E6" w:rsidRDefault="000B62E6" w:rsidP="00766573">
      <w:pPr>
        <w:pStyle w:val="ASIBodyCopy"/>
      </w:pPr>
      <w:r w:rsidRPr="00766573">
        <w:rPr>
          <w:rStyle w:val="FootnoteReference"/>
          <w:rFonts w:ascii="Calibri" w:hAnsi="Calibri" w:cs="Calibri"/>
          <w:sz w:val="16"/>
          <w:szCs w:val="16"/>
        </w:rPr>
        <w:footnoteRef/>
      </w:r>
      <w:r w:rsidRPr="00766573">
        <w:rPr>
          <w:sz w:val="16"/>
          <w:szCs w:val="16"/>
        </w:rPr>
        <w:t xml:space="preserve"> ADB 2013. Economic and Financial Appendix to RRP.</w:t>
      </w:r>
      <w:r>
        <w:t xml:space="preserve"> </w:t>
      </w:r>
    </w:p>
  </w:footnote>
  <w:footnote w:id="10">
    <w:p w14:paraId="193A5301" w14:textId="77777777" w:rsidR="000B62E6" w:rsidRPr="00766573" w:rsidRDefault="000B62E6" w:rsidP="00766573">
      <w:pPr>
        <w:pStyle w:val="ASIBodyCopy"/>
        <w:rPr>
          <w:sz w:val="16"/>
          <w:szCs w:val="16"/>
        </w:rPr>
      </w:pPr>
      <w:r w:rsidRPr="00766573">
        <w:rPr>
          <w:rStyle w:val="FootnoteReference"/>
          <w:sz w:val="16"/>
          <w:szCs w:val="16"/>
        </w:rPr>
        <w:footnoteRef/>
      </w:r>
      <w:r w:rsidRPr="00766573">
        <w:rPr>
          <w:sz w:val="16"/>
          <w:szCs w:val="16"/>
        </w:rPr>
        <w:t xml:space="preserve"> Occurs when improved travel results in connectivity and accessibility gains and a reduction in perceived travel costs. </w:t>
      </w:r>
    </w:p>
  </w:footnote>
  <w:footnote w:id="11">
    <w:p w14:paraId="6D8F0688" w14:textId="16F9C796" w:rsidR="000B62E6" w:rsidRPr="00F67133" w:rsidRDefault="000B62E6" w:rsidP="00834C84">
      <w:pPr>
        <w:rPr>
          <w:sz w:val="16"/>
          <w:szCs w:val="16"/>
        </w:rPr>
      </w:pPr>
      <w:r w:rsidRPr="00F67133">
        <w:rPr>
          <w:rStyle w:val="FootnoteReference"/>
          <w:sz w:val="16"/>
          <w:szCs w:val="16"/>
        </w:rPr>
        <w:footnoteRef/>
      </w:r>
      <w:r w:rsidRPr="00F67133">
        <w:rPr>
          <w:sz w:val="16"/>
          <w:szCs w:val="16"/>
        </w:rPr>
        <w:t xml:space="preserve"> DFAT (2016). Design For Impact Evaluation Of Cao Lanh Bridge Project, Vietnam</w:t>
      </w:r>
    </w:p>
    <w:p w14:paraId="22FA7FF3" w14:textId="77777777" w:rsidR="000B62E6" w:rsidRPr="005A0FAB" w:rsidRDefault="000B62E6" w:rsidP="00834C84">
      <w:pPr>
        <w:rPr>
          <w:rFonts w:cs="Arial"/>
          <w:b/>
        </w:rPr>
      </w:pPr>
    </w:p>
    <w:p w14:paraId="7F0B6085" w14:textId="77777777" w:rsidR="000B62E6" w:rsidRDefault="000B62E6" w:rsidP="00834C84">
      <w:pPr>
        <w:pStyle w:val="FootnoteText"/>
      </w:pPr>
    </w:p>
  </w:footnote>
  <w:footnote w:id="12">
    <w:p w14:paraId="3BB769BE" w14:textId="54A87E96" w:rsidR="000B62E6" w:rsidRPr="00922B07" w:rsidRDefault="000B62E6">
      <w:pPr>
        <w:pStyle w:val="FootnoteText"/>
        <w:rPr>
          <w:lang w:val="en-AU"/>
        </w:rPr>
      </w:pPr>
      <w:r>
        <w:rPr>
          <w:rStyle w:val="FootnoteReference"/>
        </w:rPr>
        <w:footnoteRef/>
      </w:r>
      <w:r>
        <w:t xml:space="preserve"> </w:t>
      </w:r>
      <w:r w:rsidRPr="00922B07">
        <w:rPr>
          <w:lang w:val="en-AU"/>
        </w:rPr>
        <w:t>Real income in VND reported as quintiles for the surveyed population</w:t>
      </w:r>
    </w:p>
  </w:footnote>
  <w:footnote w:id="13">
    <w:p w14:paraId="2D1DD99A" w14:textId="080AC7AF" w:rsidR="000B62E6" w:rsidRPr="00BF775C" w:rsidRDefault="000B62E6">
      <w:pPr>
        <w:pStyle w:val="FootnoteText"/>
        <w:rPr>
          <w:lang w:val="en-AU"/>
        </w:rPr>
      </w:pPr>
      <w:r>
        <w:rPr>
          <w:rStyle w:val="FootnoteReference"/>
        </w:rPr>
        <w:footnoteRef/>
      </w:r>
      <w:r>
        <w:t xml:space="preserve"> </w:t>
      </w:r>
      <w:r w:rsidRPr="00BF775C">
        <w:rPr>
          <w:lang w:val="en-AU"/>
        </w:rPr>
        <w:t>Page 11</w:t>
      </w:r>
      <w:r>
        <w:rPr>
          <w:lang w:val="en-AU"/>
        </w:rPr>
        <w:t>, Table 11 of Impact Design</w:t>
      </w:r>
    </w:p>
  </w:footnote>
  <w:footnote w:id="14">
    <w:p w14:paraId="6BFD2152" w14:textId="25002403" w:rsidR="000B62E6" w:rsidRPr="00BF775C" w:rsidRDefault="000B62E6">
      <w:pPr>
        <w:pStyle w:val="FootnoteText"/>
        <w:rPr>
          <w:lang w:val="en-AU"/>
        </w:rPr>
      </w:pPr>
      <w:r>
        <w:rPr>
          <w:rStyle w:val="FootnoteReference"/>
        </w:rPr>
        <w:footnoteRef/>
      </w:r>
      <w:r>
        <w:t xml:space="preserve"> </w:t>
      </w:r>
      <w:r>
        <w:rPr>
          <w:lang w:val="en-AU"/>
        </w:rPr>
        <w:t>Page 31 of Impact Design</w:t>
      </w:r>
    </w:p>
  </w:footnote>
  <w:footnote w:id="15">
    <w:p w14:paraId="1100BF22" w14:textId="2EDF3A89" w:rsidR="000B62E6" w:rsidRPr="00656908" w:rsidRDefault="000B62E6">
      <w:pPr>
        <w:pStyle w:val="FootnoteText"/>
        <w:rPr>
          <w:lang w:val="en-AU"/>
        </w:rPr>
      </w:pPr>
      <w:r>
        <w:rPr>
          <w:rStyle w:val="FootnoteReference"/>
        </w:rPr>
        <w:footnoteRef/>
      </w:r>
      <w:r>
        <w:t xml:space="preserve"> </w:t>
      </w:r>
      <w:r w:rsidRPr="00656908">
        <w:t>University of Economics Ho Chi Minh City, Vietnam/ Economic and Policy Services Pty Ltd (2003), “Final Report: My Thuan Bridge Monitoring Program.” Prepared for AusAID.</w:t>
      </w:r>
    </w:p>
  </w:footnote>
  <w:footnote w:id="16">
    <w:p w14:paraId="1E174334" w14:textId="77777777" w:rsidR="000B62E6" w:rsidRPr="001B1696" w:rsidRDefault="000B62E6" w:rsidP="00C31697">
      <w:pPr>
        <w:pStyle w:val="FootnoteText"/>
        <w:rPr>
          <w:lang w:val="en-US"/>
        </w:rPr>
      </w:pPr>
      <w:r>
        <w:rPr>
          <w:rStyle w:val="FootnoteReference"/>
        </w:rPr>
        <w:footnoteRef/>
      </w:r>
      <w:r>
        <w:t xml:space="preserve"> </w:t>
      </w:r>
      <w:r>
        <w:rPr>
          <w:lang w:val="en-US"/>
        </w:rPr>
        <w:t xml:space="preserve">According to Department of Tourism in An Giang, Can Tho and Kien Giang, the number of tourism visitation in 2016 to their provinces are respectively 6.4 million, 5.3 million and 5.4 million times. </w:t>
      </w:r>
    </w:p>
  </w:footnote>
  <w:footnote w:id="17">
    <w:p w14:paraId="7D79DD28" w14:textId="77777777" w:rsidR="000B62E6" w:rsidRPr="00C859A8" w:rsidRDefault="000B62E6" w:rsidP="00C31697">
      <w:pPr>
        <w:pStyle w:val="FootnoteText"/>
        <w:rPr>
          <w:lang w:val="en-US"/>
        </w:rPr>
      </w:pPr>
      <w:r>
        <w:rPr>
          <w:rStyle w:val="FootnoteReference"/>
        </w:rPr>
        <w:footnoteRef/>
      </w:r>
      <w:r>
        <w:t xml:space="preserve"> IOM, 2004, “Survey on the Impact of Family Remittances on Guatemalan Homes, Working Notebooks on Migration 19, IOM Guatemala, Guatemala City.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DC748" w14:textId="77777777" w:rsidR="003A3384" w:rsidRDefault="003A3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69720" w14:textId="77777777" w:rsidR="000B62E6" w:rsidRDefault="000B62E6" w:rsidP="007C6E94">
    <w:r>
      <w:rPr>
        <w:noProof/>
        <w:lang w:val="en-AU" w:eastAsia="en-AU"/>
      </w:rPr>
      <w:drawing>
        <wp:anchor distT="0" distB="0" distL="114300" distR="114300" simplePos="0" relativeHeight="251660800" behindDoc="1" locked="1" layoutInCell="1" allowOverlap="1" wp14:anchorId="0F94ED4D" wp14:editId="5F6049DC">
          <wp:simplePos x="0" y="0"/>
          <wp:positionH relativeFrom="page">
            <wp:align>left</wp:align>
          </wp:positionH>
          <wp:positionV relativeFrom="page">
            <wp:align>top</wp:align>
          </wp:positionV>
          <wp:extent cx="7560000" cy="1079280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cityscape_red_sky-1.jpg"/>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7560000" cy="1079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7080EB" w14:textId="77777777" w:rsidR="000B62E6" w:rsidRDefault="000B62E6" w:rsidP="007C6E94"/>
  <w:p w14:paraId="0C0E6621" w14:textId="77777777" w:rsidR="000B62E6" w:rsidRDefault="000B62E6" w:rsidP="007C6E94"/>
  <w:p w14:paraId="1F70C0A7" w14:textId="77777777" w:rsidR="000B62E6" w:rsidRDefault="000B62E6" w:rsidP="007C6E94"/>
  <w:p w14:paraId="439B9724" w14:textId="77777777" w:rsidR="000B62E6" w:rsidRPr="007C6E94" w:rsidRDefault="000B62E6" w:rsidP="007C6E9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3075" w14:textId="77777777" w:rsidR="003A3384" w:rsidRDefault="003A33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194C8" w14:textId="77777777" w:rsidR="000B62E6" w:rsidRPr="003715AD" w:rsidRDefault="000B62E6" w:rsidP="003715AD">
    <w:pPr>
      <w:spacing w:after="0"/>
      <w:rPr>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D7DB5" w14:textId="77777777" w:rsidR="000B62E6" w:rsidRPr="003715AD" w:rsidRDefault="000B62E6" w:rsidP="003715AD">
    <w:pPr>
      <w:spacing w:after="0"/>
      <w:rPr>
        <w:sz w:val="12"/>
        <w:szCs w:val="1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C0CBA" w14:textId="77777777" w:rsidR="000B62E6" w:rsidRDefault="000B62E6">
    <w:pPr>
      <w:pStyle w:val="Header"/>
    </w:pPr>
    <w:r>
      <w:rPr>
        <w:noProof/>
        <w:lang w:val="en-AU" w:eastAsia="en-AU"/>
      </w:rPr>
      <w:drawing>
        <wp:anchor distT="0" distB="0" distL="114300" distR="114300" simplePos="0" relativeHeight="251669504" behindDoc="0" locked="0" layoutInCell="1" allowOverlap="1" wp14:anchorId="5B168943" wp14:editId="0A9CAF67">
          <wp:simplePos x="0" y="0"/>
          <wp:positionH relativeFrom="column">
            <wp:posOffset>-406400</wp:posOffset>
          </wp:positionH>
          <wp:positionV relativeFrom="paragraph">
            <wp:posOffset>-406400</wp:posOffset>
          </wp:positionV>
          <wp:extent cx="7493000" cy="9271214"/>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Untitled-2a.jpg"/>
                  <pic:cNvPicPr/>
                </pic:nvPicPr>
                <pic:blipFill>
                  <a:blip r:embed="rId1">
                    <a:extLst>
                      <a:ext uri="{28A0092B-C50C-407E-A947-70E740481C1C}">
                        <a14:useLocalDpi xmlns:a14="http://schemas.microsoft.com/office/drawing/2010/main" val="0"/>
                      </a:ext>
                    </a:extLst>
                  </a:blip>
                  <a:stretch>
                    <a:fillRect/>
                  </a:stretch>
                </pic:blipFill>
                <pic:spPr>
                  <a:xfrm>
                    <a:off x="0" y="0"/>
                    <a:ext cx="7499220" cy="9278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E977C" w14:textId="77777777" w:rsidR="000B62E6" w:rsidRPr="00517856" w:rsidRDefault="000B62E6" w:rsidP="00517856">
    <w:pPr>
      <w:pStyle w:val="Header"/>
    </w:pPr>
    <w:r>
      <w:rPr>
        <w:noProof/>
        <w:lang w:val="en-AU" w:eastAsia="en-AU"/>
      </w:rPr>
      <w:drawing>
        <wp:anchor distT="0" distB="0" distL="114300" distR="114300" simplePos="0" relativeHeight="251680768" behindDoc="1" locked="1" layoutInCell="1" allowOverlap="1" wp14:anchorId="3801B0A6" wp14:editId="33E2ACEB">
          <wp:simplePos x="0" y="0"/>
          <wp:positionH relativeFrom="page">
            <wp:align>left</wp:align>
          </wp:positionH>
          <wp:positionV relativeFrom="page">
            <wp:align>top</wp:align>
          </wp:positionV>
          <wp:extent cx="7628400" cy="945000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cityscape_red_sky-1.jpg"/>
                  <pic:cNvPicPr/>
                </pic:nvPicPr>
                <pic:blipFill rotWithShape="1">
                  <a:blip r:embed="rId1" cstate="email">
                    <a:extLst>
                      <a:ext uri="{28A0092B-C50C-407E-A947-70E740481C1C}">
                        <a14:useLocalDpi xmlns:a14="http://schemas.microsoft.com/office/drawing/2010/main"/>
                      </a:ext>
                    </a:extLst>
                  </a:blip>
                  <a:srcRect t="13226"/>
                  <a:stretch/>
                </pic:blipFill>
                <pic:spPr bwMode="auto">
                  <a:xfrm>
                    <a:off x="0" y="0"/>
                    <a:ext cx="7628400" cy="945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5pt;height:139.5pt" o:bullet="t">
        <v:imagedata r:id="rId1" o:title="chevron-bullet"/>
      </v:shape>
    </w:pict>
  </w:numPicBullet>
  <w:abstractNum w:abstractNumId="0" w15:restartNumberingAfterBreak="0">
    <w:nsid w:val="04D20CF5"/>
    <w:multiLevelType w:val="hybridMultilevel"/>
    <w:tmpl w:val="054CA0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CA5963"/>
    <w:multiLevelType w:val="hybridMultilevel"/>
    <w:tmpl w:val="DDBC1178"/>
    <w:lvl w:ilvl="0" w:tplc="A47E20DC">
      <w:start w:val="201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7B1B29"/>
    <w:multiLevelType w:val="hybridMultilevel"/>
    <w:tmpl w:val="61045B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D61433"/>
    <w:multiLevelType w:val="hybridMultilevel"/>
    <w:tmpl w:val="44D4EABE"/>
    <w:lvl w:ilvl="0" w:tplc="B2D6409E">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4" w15:restartNumberingAfterBreak="0">
    <w:nsid w:val="1C400BA9"/>
    <w:multiLevelType w:val="hybridMultilevel"/>
    <w:tmpl w:val="AD6A5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AB41D1"/>
    <w:multiLevelType w:val="hybridMultilevel"/>
    <w:tmpl w:val="5E5C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B464B6"/>
    <w:multiLevelType w:val="hybridMultilevel"/>
    <w:tmpl w:val="C58E5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64D8D"/>
    <w:multiLevelType w:val="hybridMultilevel"/>
    <w:tmpl w:val="C6B82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DD3599"/>
    <w:multiLevelType w:val="multilevel"/>
    <w:tmpl w:val="C45815CA"/>
    <w:lvl w:ilvl="0">
      <w:start w:val="1"/>
      <w:numFmt w:val="decimal"/>
      <w:pStyle w:val="ListNumber"/>
      <w:lvlText w:val="(%1)"/>
      <w:lvlJc w:val="left"/>
      <w:pPr>
        <w:tabs>
          <w:tab w:val="num" w:pos="709"/>
        </w:tabs>
        <w:ind w:left="709" w:hanging="709"/>
      </w:pPr>
      <w:rPr>
        <w:rFonts w:ascii="Arial Bold" w:hAnsi="Arial Bold" w:hint="default"/>
        <w:b/>
        <w:i w:val="0"/>
        <w:color w:val="99BFC2" w:themeColor="accent5"/>
        <w:sz w:val="2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PicBulletId w:val="0"/>
      <w:lvlJc w:val="left"/>
      <w:pPr>
        <w:tabs>
          <w:tab w:val="num" w:pos="2835"/>
        </w:tabs>
        <w:ind w:left="2835" w:hanging="709"/>
      </w:pPr>
      <w:rPr>
        <w:rFonts w:ascii="Symbol" w:hAnsi="Symbol"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68047B7"/>
    <w:multiLevelType w:val="hybridMultilevel"/>
    <w:tmpl w:val="13EA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08415F"/>
    <w:multiLevelType w:val="multilevel"/>
    <w:tmpl w:val="61F8E3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7E6324"/>
    <w:multiLevelType w:val="multilevel"/>
    <w:tmpl w:val="5120A6BA"/>
    <w:lvl w:ilvl="0">
      <w:start w:val="1"/>
      <w:numFmt w:val="decimal"/>
      <w:lvlRestart w:val="0"/>
      <w:pStyle w:val="ASINumberedList"/>
      <w:lvlText w:val="%1."/>
      <w:lvlJc w:val="left"/>
      <w:pPr>
        <w:ind w:left="397" w:hanging="397"/>
      </w:pPr>
      <w:rPr>
        <w:b w:val="0"/>
        <w:bCs w:val="0"/>
        <w:i w:val="0"/>
        <w:iCs w:val="0"/>
        <w:caps w:val="0"/>
        <w:smallCaps w:val="0"/>
        <w:strike w:val="0"/>
        <w:dstrike w:val="0"/>
        <w:noProof w:val="0"/>
        <w:vanish w:val="0"/>
        <w:color w:val="99BFC2" w:themeColor="accent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27" w:firstLine="0"/>
      </w:pPr>
      <w:rPr>
        <w:rFonts w:ascii="Euphemia" w:hAnsi="Euphemia" w:hint="default"/>
        <w:b/>
        <w:i w:val="0"/>
        <w:color w:val="27306C"/>
      </w:rPr>
    </w:lvl>
    <w:lvl w:ilvl="2">
      <w:start w:val="1"/>
      <w:numFmt w:val="decimal"/>
      <w:suff w:val="space"/>
      <w:lvlText w:val="%1.%2.%3."/>
      <w:lvlJc w:val="left"/>
      <w:pPr>
        <w:ind w:left="998" w:hanging="544"/>
      </w:pPr>
      <w:rPr>
        <w:rFonts w:ascii="Euphemia" w:hAnsi="Euphemia" w:hint="default"/>
        <w:b/>
        <w:i w:val="0"/>
        <w:color w:val="27306C"/>
      </w:rPr>
    </w:lvl>
    <w:lvl w:ilvl="3">
      <w:start w:val="1"/>
      <w:numFmt w:val="decimal"/>
      <w:suff w:val="space"/>
      <w:lvlText w:val="%1.%2.%3.%4."/>
      <w:lvlJc w:val="left"/>
      <w:pPr>
        <w:ind w:left="1502" w:hanging="822"/>
      </w:pPr>
      <w:rPr>
        <w:rFonts w:ascii="Euphemia" w:hAnsi="Euphemia" w:hint="default"/>
        <w:b/>
        <w:i w:val="0"/>
        <w:color w:val="27306C"/>
      </w:rPr>
    </w:lvl>
    <w:lvl w:ilvl="4">
      <w:start w:val="1"/>
      <w:numFmt w:val="decimal"/>
      <w:lvlText w:val="%1.%2.%3.%4.%5."/>
      <w:lvlJc w:val="left"/>
      <w:pPr>
        <w:tabs>
          <w:tab w:val="num" w:pos="2290"/>
        </w:tabs>
        <w:ind w:left="2007" w:hanging="794"/>
      </w:pPr>
      <w:rPr>
        <w:rFonts w:hint="default"/>
      </w:rPr>
    </w:lvl>
    <w:lvl w:ilvl="5">
      <w:start w:val="1"/>
      <w:numFmt w:val="decimal"/>
      <w:lvlText w:val="%1.%2.%3.%4.%5.%6."/>
      <w:lvlJc w:val="left"/>
      <w:pPr>
        <w:tabs>
          <w:tab w:val="num" w:pos="2653"/>
        </w:tabs>
        <w:ind w:left="2506" w:hanging="936"/>
      </w:pPr>
      <w:rPr>
        <w:rFonts w:hint="default"/>
      </w:rPr>
    </w:lvl>
    <w:lvl w:ilvl="6">
      <w:start w:val="1"/>
      <w:numFmt w:val="decimal"/>
      <w:lvlText w:val="%1.%2.%3.%4.%5.%6.%7."/>
      <w:lvlJc w:val="left"/>
      <w:pPr>
        <w:tabs>
          <w:tab w:val="num" w:pos="3373"/>
        </w:tabs>
        <w:ind w:left="3010" w:hanging="1077"/>
      </w:pPr>
      <w:rPr>
        <w:rFonts w:hint="default"/>
      </w:rPr>
    </w:lvl>
    <w:lvl w:ilvl="7">
      <w:start w:val="1"/>
      <w:numFmt w:val="decimal"/>
      <w:lvlText w:val="%1.%2.%3.%4.%5.%6.%7.%8."/>
      <w:lvlJc w:val="left"/>
      <w:pPr>
        <w:tabs>
          <w:tab w:val="num" w:pos="3730"/>
        </w:tabs>
        <w:ind w:left="3515" w:hanging="1225"/>
      </w:pPr>
      <w:rPr>
        <w:rFonts w:hint="default"/>
      </w:rPr>
    </w:lvl>
    <w:lvl w:ilvl="8">
      <w:start w:val="1"/>
      <w:numFmt w:val="decimal"/>
      <w:lvlText w:val="%1.%2.%3.%4.%5.%6.%7.%8.%9."/>
      <w:lvlJc w:val="left"/>
      <w:pPr>
        <w:tabs>
          <w:tab w:val="num" w:pos="4450"/>
        </w:tabs>
        <w:ind w:left="4093" w:hanging="1440"/>
      </w:pPr>
      <w:rPr>
        <w:rFonts w:hint="default"/>
      </w:rPr>
    </w:lvl>
  </w:abstractNum>
  <w:abstractNum w:abstractNumId="12" w15:restartNumberingAfterBreak="0">
    <w:nsid w:val="33533C6A"/>
    <w:multiLevelType w:val="hybridMultilevel"/>
    <w:tmpl w:val="EF7AD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74A46C5"/>
    <w:multiLevelType w:val="hybridMultilevel"/>
    <w:tmpl w:val="90E66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B13129"/>
    <w:multiLevelType w:val="hybridMultilevel"/>
    <w:tmpl w:val="3E06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64A50"/>
    <w:multiLevelType w:val="hybridMultilevel"/>
    <w:tmpl w:val="601A4F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E75D59"/>
    <w:multiLevelType w:val="hybridMultilevel"/>
    <w:tmpl w:val="D6DE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C538DF"/>
    <w:multiLevelType w:val="hybridMultilevel"/>
    <w:tmpl w:val="19DEA44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3D7211D8"/>
    <w:multiLevelType w:val="hybridMultilevel"/>
    <w:tmpl w:val="49B2B9FE"/>
    <w:lvl w:ilvl="0" w:tplc="FACE6EC2">
      <w:start w:val="1"/>
      <w:numFmt w:val="bullet"/>
      <w:pStyle w:val="ASITableBullet"/>
      <w:lvlText w:val="›"/>
      <w:lvlJc w:val="left"/>
      <w:pPr>
        <w:ind w:left="720" w:hanging="360"/>
      </w:pPr>
      <w:rPr>
        <w:rFonts w:ascii="Arial" w:hAnsi="Arial" w:hint="default"/>
        <w:b/>
        <w:i w:val="0"/>
        <w:color w:val="99BFC2" w:themeColor="accent5"/>
        <w:spacing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96CEA"/>
    <w:multiLevelType w:val="hybridMultilevel"/>
    <w:tmpl w:val="38600A8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4A7C418D"/>
    <w:multiLevelType w:val="hybridMultilevel"/>
    <w:tmpl w:val="B6B827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A71F7D"/>
    <w:multiLevelType w:val="hybridMultilevel"/>
    <w:tmpl w:val="2760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61165"/>
    <w:multiLevelType w:val="hybridMultilevel"/>
    <w:tmpl w:val="25AEF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69733F"/>
    <w:multiLevelType w:val="multilevel"/>
    <w:tmpl w:val="6BDA2CCE"/>
    <w:numStyleLink w:val="ListBulletlevel2"/>
  </w:abstractNum>
  <w:abstractNum w:abstractNumId="24" w15:restartNumberingAfterBreak="0">
    <w:nsid w:val="51920808"/>
    <w:multiLevelType w:val="hybridMultilevel"/>
    <w:tmpl w:val="D3366F60"/>
    <w:lvl w:ilvl="0" w:tplc="15443A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D6479C"/>
    <w:multiLevelType w:val="hybridMultilevel"/>
    <w:tmpl w:val="C0F87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B02803"/>
    <w:multiLevelType w:val="hybridMultilevel"/>
    <w:tmpl w:val="52C85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B60082"/>
    <w:multiLevelType w:val="multilevel"/>
    <w:tmpl w:val="28BE860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A6765C8"/>
    <w:multiLevelType w:val="hybridMultilevel"/>
    <w:tmpl w:val="87D6BE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7202B1"/>
    <w:multiLevelType w:val="hybridMultilevel"/>
    <w:tmpl w:val="477CCEB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946828"/>
    <w:multiLevelType w:val="multilevel"/>
    <w:tmpl w:val="6BDA2CCE"/>
    <w:styleLink w:val="ListBulletlevel2"/>
    <w:lvl w:ilvl="0">
      <w:start w:val="1"/>
      <w:numFmt w:val="bullet"/>
      <w:pStyle w:val="ListBullet"/>
      <w:lvlText w:val=""/>
      <w:lvlPicBulletId w:val="0"/>
      <w:lvlJc w:val="left"/>
      <w:pPr>
        <w:ind w:left="437" w:hanging="210"/>
      </w:pPr>
      <w:rPr>
        <w:rFonts w:ascii="Symbol" w:hAnsi="Symbol" w:hint="default"/>
        <w:b/>
        <w:i w:val="0"/>
        <w:color w:val="auto"/>
        <w:sz w:val="22"/>
      </w:rPr>
    </w:lvl>
    <w:lvl w:ilvl="1">
      <w:start w:val="1"/>
      <w:numFmt w:val="bullet"/>
      <w:lvlRestart w:val="0"/>
      <w:pStyle w:val="ListBullet2"/>
      <w:lvlText w:val="–"/>
      <w:lvlJc w:val="left"/>
      <w:pPr>
        <w:ind w:left="658" w:hanging="204"/>
      </w:pPr>
      <w:rPr>
        <w:rFonts w:ascii="Times New Roman" w:hAnsi="Times New Roman" w:cs="Times New Roman" w:hint="default"/>
        <w:b/>
        <w:i w:val="0"/>
        <w:color w:val="6D6E71" w:themeColor="text2"/>
        <w:sz w:val="20"/>
      </w:rPr>
    </w:lvl>
    <w:lvl w:ilvl="2">
      <w:start w:val="1"/>
      <w:numFmt w:val="bullet"/>
      <w:lvlRestart w:val="0"/>
      <w:pStyle w:val="ListBullet3"/>
      <w:lvlText w:val=""/>
      <w:lvlPicBulletId w:val="0"/>
      <w:lvlJc w:val="left"/>
      <w:pPr>
        <w:ind w:left="885" w:hanging="205"/>
      </w:pPr>
      <w:rPr>
        <w:rFonts w:ascii="Symbol" w:hAnsi="Symbol" w:hint="default"/>
        <w:b/>
        <w:i w:val="0"/>
        <w:color w:val="auto"/>
        <w:sz w:val="22"/>
      </w:rPr>
    </w:lvl>
    <w:lvl w:ilvl="3">
      <w:start w:val="1"/>
      <w:numFmt w:val="bullet"/>
      <w:lvlRestart w:val="0"/>
      <w:pStyle w:val="ListBullet4"/>
      <w:lvlText w:val="–"/>
      <w:lvlJc w:val="left"/>
      <w:pPr>
        <w:ind w:left="1134" w:hanging="227"/>
      </w:pPr>
      <w:rPr>
        <w:rFonts w:ascii="Calibri" w:hAnsi="Calibri" w:hint="default"/>
        <w:b/>
        <w:i w:val="0"/>
        <w:color w:val="27306C"/>
        <w:sz w:val="22"/>
      </w:rPr>
    </w:lvl>
    <w:lvl w:ilvl="4">
      <w:start w:val="1"/>
      <w:numFmt w:val="bullet"/>
      <w:lvlText w:val=""/>
      <w:lvlPicBulletId w:val="0"/>
      <w:lvlJc w:val="left"/>
      <w:pPr>
        <w:tabs>
          <w:tab w:val="num" w:pos="3600"/>
        </w:tabs>
        <w:ind w:left="3600" w:hanging="360"/>
      </w:pPr>
      <w:rPr>
        <w:rFonts w:ascii="Symbol" w:hAnsi="Symbol" w:hint="default"/>
        <w:color w:val="auto"/>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1D4DB3"/>
    <w:multiLevelType w:val="hybridMultilevel"/>
    <w:tmpl w:val="AD74E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3B677F"/>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6D07929"/>
    <w:multiLevelType w:val="hybridMultilevel"/>
    <w:tmpl w:val="EE142644"/>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4" w15:restartNumberingAfterBreak="0">
    <w:nsid w:val="6CBD4FFF"/>
    <w:multiLevelType w:val="hybridMultilevel"/>
    <w:tmpl w:val="31200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8268D4"/>
    <w:multiLevelType w:val="hybridMultilevel"/>
    <w:tmpl w:val="A79CA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B15C22"/>
    <w:multiLevelType w:val="hybridMultilevel"/>
    <w:tmpl w:val="AAAAE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9A44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4F3892"/>
    <w:multiLevelType w:val="hybridMultilevel"/>
    <w:tmpl w:val="A6685498"/>
    <w:lvl w:ilvl="0" w:tplc="E15C23E6">
      <w:start w:val="1"/>
      <w:numFmt w:val="decimal"/>
      <w:pStyle w:val="ASITableNumberedList"/>
      <w:lvlText w:val="%1."/>
      <w:lvlJc w:val="left"/>
      <w:pPr>
        <w:ind w:left="720" w:hanging="360"/>
      </w:pPr>
      <w:rPr>
        <w:rFonts w:ascii="Arial Bold" w:hAnsi="Arial Bold" w:hint="default"/>
        <w:b/>
        <w:i w:val="0"/>
        <w:color w:val="99BFC2"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D41539"/>
    <w:multiLevelType w:val="hybridMultilevel"/>
    <w:tmpl w:val="A1A0F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EC34C1"/>
    <w:multiLevelType w:val="multilevel"/>
    <w:tmpl w:val="12F0CB4A"/>
    <w:lvl w:ilvl="0">
      <w:start w:val="1"/>
      <w:numFmt w:val="bullet"/>
      <w:pStyle w:val="ASIBulletPoint"/>
      <w:lvlText w:val=""/>
      <w:lvlPicBulletId w:val="0"/>
      <w:lvlJc w:val="left"/>
      <w:pPr>
        <w:ind w:left="210" w:hanging="210"/>
      </w:pPr>
      <w:rPr>
        <w:rFonts w:ascii="Symbol" w:hAnsi="Symbol" w:hint="default"/>
        <w:b/>
        <w:i w:val="0"/>
        <w:color w:val="auto"/>
        <w:sz w:val="22"/>
      </w:rPr>
    </w:lvl>
    <w:lvl w:ilvl="1">
      <w:start w:val="1"/>
      <w:numFmt w:val="bullet"/>
      <w:lvlRestart w:val="0"/>
      <w:suff w:val="space"/>
      <w:lvlText w:val="–"/>
      <w:lvlJc w:val="left"/>
      <w:pPr>
        <w:ind w:left="431" w:hanging="204"/>
      </w:pPr>
      <w:rPr>
        <w:rFonts w:ascii="Calibri" w:hAnsi="Calibri" w:hint="default"/>
        <w:b/>
        <w:i w:val="0"/>
        <w:color w:val="27306C"/>
        <w:sz w:val="22"/>
      </w:rPr>
    </w:lvl>
    <w:lvl w:ilvl="2">
      <w:start w:val="1"/>
      <w:numFmt w:val="bullet"/>
      <w:lvlRestart w:val="0"/>
      <w:lvlText w:val=""/>
      <w:lvlPicBulletId w:val="0"/>
      <w:lvlJc w:val="left"/>
      <w:pPr>
        <w:ind w:left="658" w:hanging="205"/>
      </w:pPr>
      <w:rPr>
        <w:rFonts w:ascii="Symbol" w:hAnsi="Symbol" w:hint="default"/>
        <w:b/>
        <w:i w:val="0"/>
        <w:color w:val="auto"/>
        <w:sz w:val="22"/>
      </w:rPr>
    </w:lvl>
    <w:lvl w:ilvl="3">
      <w:start w:val="1"/>
      <w:numFmt w:val="bullet"/>
      <w:lvlRestart w:val="0"/>
      <w:lvlText w:val="–"/>
      <w:lvlJc w:val="left"/>
      <w:pPr>
        <w:ind w:left="907" w:hanging="227"/>
      </w:pPr>
      <w:rPr>
        <w:rFonts w:ascii="Calibri" w:hAnsi="Calibri" w:hint="default"/>
        <w:b/>
        <w:i w:val="0"/>
        <w:color w:val="27306C"/>
        <w:sz w:val="22"/>
      </w:rPr>
    </w:lvl>
    <w:lvl w:ilvl="4">
      <w:start w:val="1"/>
      <w:numFmt w:val="bullet"/>
      <w:lvlText w:val=""/>
      <w:lvlPicBulletId w:val="0"/>
      <w:lvlJc w:val="left"/>
      <w:pPr>
        <w:tabs>
          <w:tab w:val="num" w:pos="3373"/>
        </w:tabs>
        <w:ind w:left="3373" w:hanging="360"/>
      </w:pPr>
      <w:rPr>
        <w:rFonts w:ascii="Symbol" w:hAnsi="Symbol" w:hint="default"/>
        <w:color w:val="auto"/>
      </w:rPr>
    </w:lvl>
    <w:lvl w:ilvl="5">
      <w:start w:val="1"/>
      <w:numFmt w:val="bullet"/>
      <w:lvlText w:val=""/>
      <w:lvlJc w:val="left"/>
      <w:pPr>
        <w:tabs>
          <w:tab w:val="num" w:pos="4093"/>
        </w:tabs>
        <w:ind w:left="4093" w:hanging="360"/>
      </w:pPr>
      <w:rPr>
        <w:rFonts w:ascii="Wingdings" w:hAnsi="Wingdings" w:hint="default"/>
      </w:rPr>
    </w:lvl>
    <w:lvl w:ilvl="6">
      <w:start w:val="1"/>
      <w:numFmt w:val="bullet"/>
      <w:lvlText w:val=""/>
      <w:lvlJc w:val="left"/>
      <w:pPr>
        <w:tabs>
          <w:tab w:val="num" w:pos="4813"/>
        </w:tabs>
        <w:ind w:left="4813" w:hanging="360"/>
      </w:pPr>
      <w:rPr>
        <w:rFonts w:ascii="Symbol" w:hAnsi="Symbol" w:hint="default"/>
      </w:rPr>
    </w:lvl>
    <w:lvl w:ilvl="7">
      <w:start w:val="1"/>
      <w:numFmt w:val="bullet"/>
      <w:lvlText w:val="o"/>
      <w:lvlJc w:val="left"/>
      <w:pPr>
        <w:tabs>
          <w:tab w:val="num" w:pos="5533"/>
        </w:tabs>
        <w:ind w:left="5533" w:hanging="360"/>
      </w:pPr>
      <w:rPr>
        <w:rFonts w:ascii="Courier New" w:hAnsi="Courier New" w:hint="default"/>
      </w:rPr>
    </w:lvl>
    <w:lvl w:ilvl="8">
      <w:start w:val="1"/>
      <w:numFmt w:val="bullet"/>
      <w:lvlText w:val=""/>
      <w:lvlJc w:val="left"/>
      <w:pPr>
        <w:tabs>
          <w:tab w:val="num" w:pos="6253"/>
        </w:tabs>
        <w:ind w:left="6253" w:hanging="360"/>
      </w:pPr>
      <w:rPr>
        <w:rFonts w:ascii="Wingdings" w:hAnsi="Wingdings" w:hint="default"/>
      </w:rPr>
    </w:lvl>
  </w:abstractNum>
  <w:abstractNum w:abstractNumId="41" w15:restartNumberingAfterBreak="0">
    <w:nsid w:val="7E236616"/>
    <w:multiLevelType w:val="hybridMultilevel"/>
    <w:tmpl w:val="66C4E1DA"/>
    <w:lvl w:ilvl="0" w:tplc="45AADF7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18"/>
  </w:num>
  <w:num w:numId="4">
    <w:abstractNumId w:val="38"/>
  </w:num>
  <w:num w:numId="5">
    <w:abstractNumId w:val="40"/>
  </w:num>
  <w:num w:numId="6">
    <w:abstractNumId w:val="30"/>
  </w:num>
  <w:num w:numId="7">
    <w:abstractNumId w:val="23"/>
  </w:num>
  <w:num w:numId="8">
    <w:abstractNumId w:val="12"/>
  </w:num>
  <w:num w:numId="9">
    <w:abstractNumId w:val="32"/>
  </w:num>
  <w:num w:numId="10">
    <w:abstractNumId w:val="3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3"/>
  </w:num>
  <w:num w:numId="14">
    <w:abstractNumId w:val="19"/>
  </w:num>
  <w:num w:numId="15">
    <w:abstractNumId w:val="17"/>
  </w:num>
  <w:num w:numId="16">
    <w:abstractNumId w:val="2"/>
  </w:num>
  <w:num w:numId="17">
    <w:abstractNumId w:val="15"/>
  </w:num>
  <w:num w:numId="18">
    <w:abstractNumId w:val="5"/>
  </w:num>
  <w:num w:numId="19">
    <w:abstractNumId w:val="13"/>
  </w:num>
  <w:num w:numId="20">
    <w:abstractNumId w:val="25"/>
  </w:num>
  <w:num w:numId="21">
    <w:abstractNumId w:val="29"/>
  </w:num>
  <w:num w:numId="22">
    <w:abstractNumId w:val="24"/>
  </w:num>
  <w:num w:numId="23">
    <w:abstractNumId w:val="1"/>
  </w:num>
  <w:num w:numId="24">
    <w:abstractNumId w:val="27"/>
    <w:lvlOverride w:ilvl="0">
      <w:startOverride w:val="2"/>
    </w:lvlOverride>
  </w:num>
  <w:num w:numId="25">
    <w:abstractNumId w:val="6"/>
  </w:num>
  <w:num w:numId="26">
    <w:abstractNumId w:val="21"/>
  </w:num>
  <w:num w:numId="27">
    <w:abstractNumId w:val="35"/>
  </w:num>
  <w:num w:numId="28">
    <w:abstractNumId w:val="14"/>
  </w:num>
  <w:num w:numId="29">
    <w:abstractNumId w:val="9"/>
  </w:num>
  <w:num w:numId="30">
    <w:abstractNumId w:val="39"/>
  </w:num>
  <w:num w:numId="31">
    <w:abstractNumId w:val="16"/>
  </w:num>
  <w:num w:numId="32">
    <w:abstractNumId w:val="26"/>
  </w:num>
  <w:num w:numId="33">
    <w:abstractNumId w:val="27"/>
    <w:lvlOverride w:ilvl="0">
      <w:startOverride w:val="10"/>
    </w:lvlOverride>
  </w:num>
  <w:num w:numId="34">
    <w:abstractNumId w:val="7"/>
  </w:num>
  <w:num w:numId="35">
    <w:abstractNumId w:val="4"/>
  </w:num>
  <w:num w:numId="36">
    <w:abstractNumId w:val="0"/>
  </w:num>
  <w:num w:numId="37">
    <w:abstractNumId w:val="28"/>
  </w:num>
  <w:num w:numId="38">
    <w:abstractNumId w:val="3"/>
  </w:num>
  <w:num w:numId="39">
    <w:abstractNumId w:val="31"/>
  </w:num>
  <w:num w:numId="40">
    <w:abstractNumId w:val="20"/>
  </w:num>
  <w:num w:numId="41">
    <w:abstractNumId w:val="41"/>
  </w:num>
  <w:num w:numId="42">
    <w:abstractNumId w:val="22"/>
  </w:num>
  <w:num w:numId="43">
    <w:abstractNumId w:val="36"/>
  </w:num>
  <w:num w:numId="44">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es-CO" w:vendorID="64" w:dllVersion="6" w:nlCheck="1" w:checkStyle="1"/>
  <w:activeWritingStyle w:appName="MSWord" w:lang="en-CA" w:vendorID="64" w:dllVersion="6" w:nlCheck="1" w:checkStyle="1"/>
  <w:activeWritingStyle w:appName="MSWord" w:lang="es-E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s-ES_tradnl" w:vendorID="64" w:dllVersion="6" w:nlCheck="1" w:checkStyle="1"/>
  <w:activeWritingStyle w:appName="MSWord" w:lang="es-ES_tradnl" w:vendorID="64" w:dllVersion="0" w:nlCheck="1" w:checkStyle="0"/>
  <w:activeWritingStyle w:appName="MSWord" w:lang="en-GB"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n-US"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lickAndTypeStyle w:val="FootnoteReference"/>
  <w:drawingGridHorizontalSpacing w:val="10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B58"/>
    <w:rsid w:val="00000A05"/>
    <w:rsid w:val="00000C41"/>
    <w:rsid w:val="00000C59"/>
    <w:rsid w:val="00000F28"/>
    <w:rsid w:val="00001089"/>
    <w:rsid w:val="00001722"/>
    <w:rsid w:val="00001736"/>
    <w:rsid w:val="00001BF0"/>
    <w:rsid w:val="00001E23"/>
    <w:rsid w:val="00001F88"/>
    <w:rsid w:val="00002085"/>
    <w:rsid w:val="00002365"/>
    <w:rsid w:val="0000268D"/>
    <w:rsid w:val="0000433B"/>
    <w:rsid w:val="0000448E"/>
    <w:rsid w:val="000045D0"/>
    <w:rsid w:val="00004B50"/>
    <w:rsid w:val="00004ECD"/>
    <w:rsid w:val="00005351"/>
    <w:rsid w:val="00006364"/>
    <w:rsid w:val="00006CB9"/>
    <w:rsid w:val="00007A9D"/>
    <w:rsid w:val="00007EAC"/>
    <w:rsid w:val="00011587"/>
    <w:rsid w:val="0001268B"/>
    <w:rsid w:val="00012A49"/>
    <w:rsid w:val="00012BF9"/>
    <w:rsid w:val="00013E0D"/>
    <w:rsid w:val="00014985"/>
    <w:rsid w:val="00014C0F"/>
    <w:rsid w:val="00015208"/>
    <w:rsid w:val="00015494"/>
    <w:rsid w:val="000158F9"/>
    <w:rsid w:val="00015CC4"/>
    <w:rsid w:val="00015DF2"/>
    <w:rsid w:val="000163E2"/>
    <w:rsid w:val="00016C4F"/>
    <w:rsid w:val="00016DF6"/>
    <w:rsid w:val="00017815"/>
    <w:rsid w:val="00021165"/>
    <w:rsid w:val="0002123C"/>
    <w:rsid w:val="00021CEF"/>
    <w:rsid w:val="00022428"/>
    <w:rsid w:val="00022925"/>
    <w:rsid w:val="00023423"/>
    <w:rsid w:val="000236BB"/>
    <w:rsid w:val="00023734"/>
    <w:rsid w:val="00024391"/>
    <w:rsid w:val="0002465B"/>
    <w:rsid w:val="000248E0"/>
    <w:rsid w:val="00024C2E"/>
    <w:rsid w:val="00025115"/>
    <w:rsid w:val="000252FA"/>
    <w:rsid w:val="000258C3"/>
    <w:rsid w:val="00025FE8"/>
    <w:rsid w:val="00026029"/>
    <w:rsid w:val="00026058"/>
    <w:rsid w:val="000268BA"/>
    <w:rsid w:val="00026C02"/>
    <w:rsid w:val="000271CC"/>
    <w:rsid w:val="000278B3"/>
    <w:rsid w:val="000302A4"/>
    <w:rsid w:val="00031041"/>
    <w:rsid w:val="000312C8"/>
    <w:rsid w:val="000312F6"/>
    <w:rsid w:val="00031778"/>
    <w:rsid w:val="0003291F"/>
    <w:rsid w:val="00032C65"/>
    <w:rsid w:val="00032CB4"/>
    <w:rsid w:val="00032F83"/>
    <w:rsid w:val="00033019"/>
    <w:rsid w:val="0003331A"/>
    <w:rsid w:val="00033422"/>
    <w:rsid w:val="00035496"/>
    <w:rsid w:val="000355FB"/>
    <w:rsid w:val="0003560B"/>
    <w:rsid w:val="00035C09"/>
    <w:rsid w:val="0003606B"/>
    <w:rsid w:val="00036214"/>
    <w:rsid w:val="0003662B"/>
    <w:rsid w:val="00037159"/>
    <w:rsid w:val="000377BA"/>
    <w:rsid w:val="0003780A"/>
    <w:rsid w:val="0003792F"/>
    <w:rsid w:val="00037A25"/>
    <w:rsid w:val="00037CA2"/>
    <w:rsid w:val="00040333"/>
    <w:rsid w:val="0004060F"/>
    <w:rsid w:val="000413CC"/>
    <w:rsid w:val="000415CA"/>
    <w:rsid w:val="000417A3"/>
    <w:rsid w:val="000425C9"/>
    <w:rsid w:val="0004283A"/>
    <w:rsid w:val="0004291B"/>
    <w:rsid w:val="00042A4C"/>
    <w:rsid w:val="00042FF8"/>
    <w:rsid w:val="00043310"/>
    <w:rsid w:val="00043BE1"/>
    <w:rsid w:val="000440D4"/>
    <w:rsid w:val="000443E4"/>
    <w:rsid w:val="00044689"/>
    <w:rsid w:val="0004498A"/>
    <w:rsid w:val="00045ED7"/>
    <w:rsid w:val="00045F22"/>
    <w:rsid w:val="000466C7"/>
    <w:rsid w:val="00046B12"/>
    <w:rsid w:val="00046B54"/>
    <w:rsid w:val="00046FF8"/>
    <w:rsid w:val="00047188"/>
    <w:rsid w:val="000478C3"/>
    <w:rsid w:val="00047BD7"/>
    <w:rsid w:val="00047BE9"/>
    <w:rsid w:val="00051272"/>
    <w:rsid w:val="000512EF"/>
    <w:rsid w:val="000515D9"/>
    <w:rsid w:val="000521CF"/>
    <w:rsid w:val="00052386"/>
    <w:rsid w:val="00052897"/>
    <w:rsid w:val="00053059"/>
    <w:rsid w:val="000534C2"/>
    <w:rsid w:val="00053781"/>
    <w:rsid w:val="000545CA"/>
    <w:rsid w:val="00055478"/>
    <w:rsid w:val="00055AA8"/>
    <w:rsid w:val="000564D2"/>
    <w:rsid w:val="00056785"/>
    <w:rsid w:val="00057400"/>
    <w:rsid w:val="000600A8"/>
    <w:rsid w:val="00060199"/>
    <w:rsid w:val="00060476"/>
    <w:rsid w:val="00060589"/>
    <w:rsid w:val="00060677"/>
    <w:rsid w:val="00062F9D"/>
    <w:rsid w:val="0006309B"/>
    <w:rsid w:val="00063799"/>
    <w:rsid w:val="000639EE"/>
    <w:rsid w:val="00063E85"/>
    <w:rsid w:val="0006455A"/>
    <w:rsid w:val="00064A24"/>
    <w:rsid w:val="00066676"/>
    <w:rsid w:val="00066CD6"/>
    <w:rsid w:val="000704F3"/>
    <w:rsid w:val="00070ADD"/>
    <w:rsid w:val="00070FC3"/>
    <w:rsid w:val="0007170D"/>
    <w:rsid w:val="00071983"/>
    <w:rsid w:val="0007208A"/>
    <w:rsid w:val="000724ED"/>
    <w:rsid w:val="000728BE"/>
    <w:rsid w:val="00072C15"/>
    <w:rsid w:val="00072C63"/>
    <w:rsid w:val="00072CAF"/>
    <w:rsid w:val="00072E5D"/>
    <w:rsid w:val="0007344A"/>
    <w:rsid w:val="00073618"/>
    <w:rsid w:val="00073927"/>
    <w:rsid w:val="00073FBB"/>
    <w:rsid w:val="00074342"/>
    <w:rsid w:val="000750E8"/>
    <w:rsid w:val="00075912"/>
    <w:rsid w:val="00075DF1"/>
    <w:rsid w:val="00075EB3"/>
    <w:rsid w:val="000761BE"/>
    <w:rsid w:val="0007662B"/>
    <w:rsid w:val="0007713C"/>
    <w:rsid w:val="00077367"/>
    <w:rsid w:val="00077A44"/>
    <w:rsid w:val="00081149"/>
    <w:rsid w:val="0008220F"/>
    <w:rsid w:val="00082750"/>
    <w:rsid w:val="00082801"/>
    <w:rsid w:val="00083541"/>
    <w:rsid w:val="000835DD"/>
    <w:rsid w:val="0008387F"/>
    <w:rsid w:val="000838C1"/>
    <w:rsid w:val="00084B98"/>
    <w:rsid w:val="00084D32"/>
    <w:rsid w:val="00084F67"/>
    <w:rsid w:val="000854A2"/>
    <w:rsid w:val="00085506"/>
    <w:rsid w:val="0008566C"/>
    <w:rsid w:val="0008605A"/>
    <w:rsid w:val="00086A5F"/>
    <w:rsid w:val="00086F7B"/>
    <w:rsid w:val="0008704F"/>
    <w:rsid w:val="00087507"/>
    <w:rsid w:val="00087958"/>
    <w:rsid w:val="00090FAB"/>
    <w:rsid w:val="0009184B"/>
    <w:rsid w:val="00091AD6"/>
    <w:rsid w:val="0009340F"/>
    <w:rsid w:val="0009372B"/>
    <w:rsid w:val="00093A26"/>
    <w:rsid w:val="00093A46"/>
    <w:rsid w:val="00093D94"/>
    <w:rsid w:val="00094062"/>
    <w:rsid w:val="000943BC"/>
    <w:rsid w:val="000945BC"/>
    <w:rsid w:val="0009485D"/>
    <w:rsid w:val="00094C0D"/>
    <w:rsid w:val="00094D6D"/>
    <w:rsid w:val="0009519A"/>
    <w:rsid w:val="000959C7"/>
    <w:rsid w:val="00095AF3"/>
    <w:rsid w:val="00096404"/>
    <w:rsid w:val="00096ABB"/>
    <w:rsid w:val="00097277"/>
    <w:rsid w:val="000979C2"/>
    <w:rsid w:val="00097C31"/>
    <w:rsid w:val="00097F4E"/>
    <w:rsid w:val="000A014A"/>
    <w:rsid w:val="000A0506"/>
    <w:rsid w:val="000A0B9B"/>
    <w:rsid w:val="000A0DC7"/>
    <w:rsid w:val="000A1814"/>
    <w:rsid w:val="000A186A"/>
    <w:rsid w:val="000A2371"/>
    <w:rsid w:val="000A30A2"/>
    <w:rsid w:val="000A30A9"/>
    <w:rsid w:val="000A3903"/>
    <w:rsid w:val="000A3C76"/>
    <w:rsid w:val="000A3E70"/>
    <w:rsid w:val="000A5234"/>
    <w:rsid w:val="000A6685"/>
    <w:rsid w:val="000A67D6"/>
    <w:rsid w:val="000A6812"/>
    <w:rsid w:val="000A6B00"/>
    <w:rsid w:val="000A7746"/>
    <w:rsid w:val="000A79DE"/>
    <w:rsid w:val="000A7BBD"/>
    <w:rsid w:val="000B03A2"/>
    <w:rsid w:val="000B04AC"/>
    <w:rsid w:val="000B05E5"/>
    <w:rsid w:val="000B0744"/>
    <w:rsid w:val="000B1417"/>
    <w:rsid w:val="000B25F0"/>
    <w:rsid w:val="000B4072"/>
    <w:rsid w:val="000B4DD8"/>
    <w:rsid w:val="000B53E0"/>
    <w:rsid w:val="000B5486"/>
    <w:rsid w:val="000B57F1"/>
    <w:rsid w:val="000B5941"/>
    <w:rsid w:val="000B6238"/>
    <w:rsid w:val="000B62E6"/>
    <w:rsid w:val="000B7141"/>
    <w:rsid w:val="000B7C06"/>
    <w:rsid w:val="000C0343"/>
    <w:rsid w:val="000C11FB"/>
    <w:rsid w:val="000C174A"/>
    <w:rsid w:val="000C1815"/>
    <w:rsid w:val="000C2248"/>
    <w:rsid w:val="000C29F4"/>
    <w:rsid w:val="000C3244"/>
    <w:rsid w:val="000C34C5"/>
    <w:rsid w:val="000C39CD"/>
    <w:rsid w:val="000C3E72"/>
    <w:rsid w:val="000C5364"/>
    <w:rsid w:val="000C5765"/>
    <w:rsid w:val="000C59B2"/>
    <w:rsid w:val="000C631C"/>
    <w:rsid w:val="000C6452"/>
    <w:rsid w:val="000C6783"/>
    <w:rsid w:val="000C7AF5"/>
    <w:rsid w:val="000D07FD"/>
    <w:rsid w:val="000D1A95"/>
    <w:rsid w:val="000D2164"/>
    <w:rsid w:val="000D2EAB"/>
    <w:rsid w:val="000D3090"/>
    <w:rsid w:val="000D4239"/>
    <w:rsid w:val="000D4AA0"/>
    <w:rsid w:val="000D578F"/>
    <w:rsid w:val="000D60F0"/>
    <w:rsid w:val="000D6382"/>
    <w:rsid w:val="000D6CFB"/>
    <w:rsid w:val="000D7009"/>
    <w:rsid w:val="000D7854"/>
    <w:rsid w:val="000E00F7"/>
    <w:rsid w:val="000E071A"/>
    <w:rsid w:val="000E0F9E"/>
    <w:rsid w:val="000E185D"/>
    <w:rsid w:val="000E1CAB"/>
    <w:rsid w:val="000E325B"/>
    <w:rsid w:val="000E3A18"/>
    <w:rsid w:val="000E3AD0"/>
    <w:rsid w:val="000E3DAB"/>
    <w:rsid w:val="000E5288"/>
    <w:rsid w:val="000E58CB"/>
    <w:rsid w:val="000E59EB"/>
    <w:rsid w:val="000E64BC"/>
    <w:rsid w:val="000E6FA5"/>
    <w:rsid w:val="000F0D4C"/>
    <w:rsid w:val="000F0E7E"/>
    <w:rsid w:val="000F1BA5"/>
    <w:rsid w:val="000F2709"/>
    <w:rsid w:val="000F2BA7"/>
    <w:rsid w:val="000F2C56"/>
    <w:rsid w:val="000F342F"/>
    <w:rsid w:val="000F3503"/>
    <w:rsid w:val="000F3524"/>
    <w:rsid w:val="000F376F"/>
    <w:rsid w:val="000F5096"/>
    <w:rsid w:val="000F5648"/>
    <w:rsid w:val="000F57C9"/>
    <w:rsid w:val="000F58A4"/>
    <w:rsid w:val="000F5F73"/>
    <w:rsid w:val="000F687E"/>
    <w:rsid w:val="000F7048"/>
    <w:rsid w:val="000F75ED"/>
    <w:rsid w:val="000F77D3"/>
    <w:rsid w:val="000F79E3"/>
    <w:rsid w:val="001005B0"/>
    <w:rsid w:val="00100721"/>
    <w:rsid w:val="00101692"/>
    <w:rsid w:val="00101781"/>
    <w:rsid w:val="00103E3F"/>
    <w:rsid w:val="00104A17"/>
    <w:rsid w:val="00105ABB"/>
    <w:rsid w:val="00105EA4"/>
    <w:rsid w:val="00106430"/>
    <w:rsid w:val="00107025"/>
    <w:rsid w:val="00107D40"/>
    <w:rsid w:val="00110B2F"/>
    <w:rsid w:val="001127EE"/>
    <w:rsid w:val="00112B2C"/>
    <w:rsid w:val="00112B89"/>
    <w:rsid w:val="0011360A"/>
    <w:rsid w:val="0011395B"/>
    <w:rsid w:val="00113B9F"/>
    <w:rsid w:val="001157FA"/>
    <w:rsid w:val="001158EC"/>
    <w:rsid w:val="00115F82"/>
    <w:rsid w:val="001169C0"/>
    <w:rsid w:val="00117783"/>
    <w:rsid w:val="00117C7D"/>
    <w:rsid w:val="00121533"/>
    <w:rsid w:val="001215F2"/>
    <w:rsid w:val="00121BE1"/>
    <w:rsid w:val="00121EE9"/>
    <w:rsid w:val="001220ED"/>
    <w:rsid w:val="001223F9"/>
    <w:rsid w:val="00122502"/>
    <w:rsid w:val="00122519"/>
    <w:rsid w:val="00122F62"/>
    <w:rsid w:val="00123E1B"/>
    <w:rsid w:val="0012453F"/>
    <w:rsid w:val="0012457C"/>
    <w:rsid w:val="00124A46"/>
    <w:rsid w:val="00124B57"/>
    <w:rsid w:val="00124E17"/>
    <w:rsid w:val="0012500C"/>
    <w:rsid w:val="00125186"/>
    <w:rsid w:val="00125445"/>
    <w:rsid w:val="00125D11"/>
    <w:rsid w:val="0012606A"/>
    <w:rsid w:val="0012616F"/>
    <w:rsid w:val="00126DAA"/>
    <w:rsid w:val="00126FD4"/>
    <w:rsid w:val="00127C6D"/>
    <w:rsid w:val="0013029D"/>
    <w:rsid w:val="00130C2B"/>
    <w:rsid w:val="00130F9F"/>
    <w:rsid w:val="00131982"/>
    <w:rsid w:val="0013227A"/>
    <w:rsid w:val="0013287A"/>
    <w:rsid w:val="0013341E"/>
    <w:rsid w:val="001335BD"/>
    <w:rsid w:val="001336CB"/>
    <w:rsid w:val="001337F4"/>
    <w:rsid w:val="00133AF0"/>
    <w:rsid w:val="00134370"/>
    <w:rsid w:val="00134392"/>
    <w:rsid w:val="00134564"/>
    <w:rsid w:val="00134F44"/>
    <w:rsid w:val="001356E5"/>
    <w:rsid w:val="00135E7B"/>
    <w:rsid w:val="001362A3"/>
    <w:rsid w:val="001365DD"/>
    <w:rsid w:val="001370C0"/>
    <w:rsid w:val="00137148"/>
    <w:rsid w:val="0014063A"/>
    <w:rsid w:val="0014088C"/>
    <w:rsid w:val="00140BF0"/>
    <w:rsid w:val="00140FDE"/>
    <w:rsid w:val="00140FF4"/>
    <w:rsid w:val="001418A6"/>
    <w:rsid w:val="00141A19"/>
    <w:rsid w:val="00141A62"/>
    <w:rsid w:val="001420D6"/>
    <w:rsid w:val="001422A8"/>
    <w:rsid w:val="001427F1"/>
    <w:rsid w:val="00142ACC"/>
    <w:rsid w:val="00142CAD"/>
    <w:rsid w:val="00143730"/>
    <w:rsid w:val="00144060"/>
    <w:rsid w:val="00144316"/>
    <w:rsid w:val="0014662A"/>
    <w:rsid w:val="001479BF"/>
    <w:rsid w:val="00150002"/>
    <w:rsid w:val="001501B5"/>
    <w:rsid w:val="00150C4D"/>
    <w:rsid w:val="00150E86"/>
    <w:rsid w:val="00151789"/>
    <w:rsid w:val="001531AB"/>
    <w:rsid w:val="00153A29"/>
    <w:rsid w:val="00153AC5"/>
    <w:rsid w:val="00153F0E"/>
    <w:rsid w:val="00155372"/>
    <w:rsid w:val="001558F5"/>
    <w:rsid w:val="00155C30"/>
    <w:rsid w:val="0015654A"/>
    <w:rsid w:val="00157756"/>
    <w:rsid w:val="00157C19"/>
    <w:rsid w:val="00160707"/>
    <w:rsid w:val="00160905"/>
    <w:rsid w:val="00160D44"/>
    <w:rsid w:val="0016165D"/>
    <w:rsid w:val="00161700"/>
    <w:rsid w:val="001617D7"/>
    <w:rsid w:val="00161A96"/>
    <w:rsid w:val="00161E89"/>
    <w:rsid w:val="00162623"/>
    <w:rsid w:val="00162C53"/>
    <w:rsid w:val="0016306A"/>
    <w:rsid w:val="00163445"/>
    <w:rsid w:val="00163C1A"/>
    <w:rsid w:val="00163DA3"/>
    <w:rsid w:val="00163E90"/>
    <w:rsid w:val="00164817"/>
    <w:rsid w:val="00165AD1"/>
    <w:rsid w:val="0016678B"/>
    <w:rsid w:val="00166864"/>
    <w:rsid w:val="00166DD4"/>
    <w:rsid w:val="00166E92"/>
    <w:rsid w:val="00167100"/>
    <w:rsid w:val="001672C6"/>
    <w:rsid w:val="001678C5"/>
    <w:rsid w:val="00167989"/>
    <w:rsid w:val="00167A33"/>
    <w:rsid w:val="00167AA4"/>
    <w:rsid w:val="00167C97"/>
    <w:rsid w:val="00167D3A"/>
    <w:rsid w:val="00167E59"/>
    <w:rsid w:val="00167E84"/>
    <w:rsid w:val="00167FBF"/>
    <w:rsid w:val="001707BE"/>
    <w:rsid w:val="00170C3B"/>
    <w:rsid w:val="001712C2"/>
    <w:rsid w:val="001716DC"/>
    <w:rsid w:val="00171D3D"/>
    <w:rsid w:val="00172540"/>
    <w:rsid w:val="00172F2F"/>
    <w:rsid w:val="00173341"/>
    <w:rsid w:val="00174161"/>
    <w:rsid w:val="00174647"/>
    <w:rsid w:val="00174678"/>
    <w:rsid w:val="00174868"/>
    <w:rsid w:val="00174A7C"/>
    <w:rsid w:val="00174AED"/>
    <w:rsid w:val="00174F84"/>
    <w:rsid w:val="00175136"/>
    <w:rsid w:val="0017615C"/>
    <w:rsid w:val="00176745"/>
    <w:rsid w:val="00180586"/>
    <w:rsid w:val="0018079D"/>
    <w:rsid w:val="00180D80"/>
    <w:rsid w:val="00181881"/>
    <w:rsid w:val="00181938"/>
    <w:rsid w:val="00181BDC"/>
    <w:rsid w:val="00182721"/>
    <w:rsid w:val="00182F06"/>
    <w:rsid w:val="0018324A"/>
    <w:rsid w:val="00183FF3"/>
    <w:rsid w:val="00184BF6"/>
    <w:rsid w:val="00184F37"/>
    <w:rsid w:val="0018606F"/>
    <w:rsid w:val="0018632A"/>
    <w:rsid w:val="00186372"/>
    <w:rsid w:val="00186FF1"/>
    <w:rsid w:val="00187A56"/>
    <w:rsid w:val="00187E55"/>
    <w:rsid w:val="001902CE"/>
    <w:rsid w:val="00190739"/>
    <w:rsid w:val="001909A9"/>
    <w:rsid w:val="001909F1"/>
    <w:rsid w:val="00191FB3"/>
    <w:rsid w:val="00192458"/>
    <w:rsid w:val="00192801"/>
    <w:rsid w:val="0019332C"/>
    <w:rsid w:val="00195435"/>
    <w:rsid w:val="00195772"/>
    <w:rsid w:val="00195901"/>
    <w:rsid w:val="001964FE"/>
    <w:rsid w:val="0019682B"/>
    <w:rsid w:val="00196DF8"/>
    <w:rsid w:val="0019710A"/>
    <w:rsid w:val="0019712F"/>
    <w:rsid w:val="001974B8"/>
    <w:rsid w:val="001A1175"/>
    <w:rsid w:val="001A21E7"/>
    <w:rsid w:val="001A2C3D"/>
    <w:rsid w:val="001A332F"/>
    <w:rsid w:val="001A34DB"/>
    <w:rsid w:val="001A4DFA"/>
    <w:rsid w:val="001A5383"/>
    <w:rsid w:val="001A5837"/>
    <w:rsid w:val="001A6160"/>
    <w:rsid w:val="001A700D"/>
    <w:rsid w:val="001A776B"/>
    <w:rsid w:val="001A7F32"/>
    <w:rsid w:val="001B05DE"/>
    <w:rsid w:val="001B0F5E"/>
    <w:rsid w:val="001B1264"/>
    <w:rsid w:val="001B14D4"/>
    <w:rsid w:val="001B1D29"/>
    <w:rsid w:val="001B2400"/>
    <w:rsid w:val="001B2492"/>
    <w:rsid w:val="001B32E1"/>
    <w:rsid w:val="001B342F"/>
    <w:rsid w:val="001B444E"/>
    <w:rsid w:val="001B4533"/>
    <w:rsid w:val="001B48D2"/>
    <w:rsid w:val="001B48E5"/>
    <w:rsid w:val="001B562D"/>
    <w:rsid w:val="001B5F58"/>
    <w:rsid w:val="001B6340"/>
    <w:rsid w:val="001B75CF"/>
    <w:rsid w:val="001B79FA"/>
    <w:rsid w:val="001C0D63"/>
    <w:rsid w:val="001C0F16"/>
    <w:rsid w:val="001C1C56"/>
    <w:rsid w:val="001C2383"/>
    <w:rsid w:val="001C247B"/>
    <w:rsid w:val="001C2DB5"/>
    <w:rsid w:val="001C3176"/>
    <w:rsid w:val="001C317E"/>
    <w:rsid w:val="001C39D9"/>
    <w:rsid w:val="001C3BE9"/>
    <w:rsid w:val="001C3C83"/>
    <w:rsid w:val="001C5404"/>
    <w:rsid w:val="001C56BD"/>
    <w:rsid w:val="001C5975"/>
    <w:rsid w:val="001C62A7"/>
    <w:rsid w:val="001C68BE"/>
    <w:rsid w:val="001C7016"/>
    <w:rsid w:val="001C7E17"/>
    <w:rsid w:val="001D01B6"/>
    <w:rsid w:val="001D0395"/>
    <w:rsid w:val="001D07DD"/>
    <w:rsid w:val="001D0A7E"/>
    <w:rsid w:val="001D0CA8"/>
    <w:rsid w:val="001D1183"/>
    <w:rsid w:val="001D186B"/>
    <w:rsid w:val="001D1CDC"/>
    <w:rsid w:val="001D207E"/>
    <w:rsid w:val="001D29FD"/>
    <w:rsid w:val="001D300A"/>
    <w:rsid w:val="001D3364"/>
    <w:rsid w:val="001D45C8"/>
    <w:rsid w:val="001D4B02"/>
    <w:rsid w:val="001D4D7F"/>
    <w:rsid w:val="001D4E21"/>
    <w:rsid w:val="001D55D2"/>
    <w:rsid w:val="001D56F5"/>
    <w:rsid w:val="001D5D86"/>
    <w:rsid w:val="001D5F6A"/>
    <w:rsid w:val="001D6DBF"/>
    <w:rsid w:val="001D7AB6"/>
    <w:rsid w:val="001E05D6"/>
    <w:rsid w:val="001E0710"/>
    <w:rsid w:val="001E089A"/>
    <w:rsid w:val="001E0AFA"/>
    <w:rsid w:val="001E0BF3"/>
    <w:rsid w:val="001E0DB5"/>
    <w:rsid w:val="001E10E8"/>
    <w:rsid w:val="001E10F3"/>
    <w:rsid w:val="001E1467"/>
    <w:rsid w:val="001E1864"/>
    <w:rsid w:val="001E19CC"/>
    <w:rsid w:val="001E1D2B"/>
    <w:rsid w:val="001E205A"/>
    <w:rsid w:val="001E241D"/>
    <w:rsid w:val="001E264E"/>
    <w:rsid w:val="001E2A72"/>
    <w:rsid w:val="001E2B7A"/>
    <w:rsid w:val="001E3F75"/>
    <w:rsid w:val="001E4B2B"/>
    <w:rsid w:val="001E5BD9"/>
    <w:rsid w:val="001E6A68"/>
    <w:rsid w:val="001E6C80"/>
    <w:rsid w:val="001E6CDB"/>
    <w:rsid w:val="001E6E3E"/>
    <w:rsid w:val="001E71EB"/>
    <w:rsid w:val="001F0C07"/>
    <w:rsid w:val="001F115E"/>
    <w:rsid w:val="001F1979"/>
    <w:rsid w:val="001F246A"/>
    <w:rsid w:val="001F343B"/>
    <w:rsid w:val="001F34FD"/>
    <w:rsid w:val="001F4E9B"/>
    <w:rsid w:val="001F5100"/>
    <w:rsid w:val="001F5D77"/>
    <w:rsid w:val="001F68F0"/>
    <w:rsid w:val="001F6C67"/>
    <w:rsid w:val="001F73D3"/>
    <w:rsid w:val="001F78EE"/>
    <w:rsid w:val="001F7D00"/>
    <w:rsid w:val="002001FF"/>
    <w:rsid w:val="0020030B"/>
    <w:rsid w:val="00201333"/>
    <w:rsid w:val="00201826"/>
    <w:rsid w:val="00202046"/>
    <w:rsid w:val="00202164"/>
    <w:rsid w:val="00202776"/>
    <w:rsid w:val="00202A18"/>
    <w:rsid w:val="00202B2E"/>
    <w:rsid w:val="00202E52"/>
    <w:rsid w:val="0020301B"/>
    <w:rsid w:val="002032B1"/>
    <w:rsid w:val="002032EA"/>
    <w:rsid w:val="00203536"/>
    <w:rsid w:val="00203BA4"/>
    <w:rsid w:val="00204FDC"/>
    <w:rsid w:val="00205039"/>
    <w:rsid w:val="00205102"/>
    <w:rsid w:val="00205D10"/>
    <w:rsid w:val="00205E1A"/>
    <w:rsid w:val="002060BA"/>
    <w:rsid w:val="00206412"/>
    <w:rsid w:val="00207BFC"/>
    <w:rsid w:val="00207D19"/>
    <w:rsid w:val="00210001"/>
    <w:rsid w:val="00210CF7"/>
    <w:rsid w:val="00211099"/>
    <w:rsid w:val="002112D9"/>
    <w:rsid w:val="002113C7"/>
    <w:rsid w:val="00211B32"/>
    <w:rsid w:val="00211CB5"/>
    <w:rsid w:val="00211E93"/>
    <w:rsid w:val="00211F11"/>
    <w:rsid w:val="00211F32"/>
    <w:rsid w:val="00212E9B"/>
    <w:rsid w:val="00213BCC"/>
    <w:rsid w:val="0021402B"/>
    <w:rsid w:val="002143E9"/>
    <w:rsid w:val="0021449F"/>
    <w:rsid w:val="002144D1"/>
    <w:rsid w:val="00214B41"/>
    <w:rsid w:val="0021515A"/>
    <w:rsid w:val="00216013"/>
    <w:rsid w:val="002160C6"/>
    <w:rsid w:val="002165CA"/>
    <w:rsid w:val="0021664E"/>
    <w:rsid w:val="0021676E"/>
    <w:rsid w:val="00216B11"/>
    <w:rsid w:val="00217257"/>
    <w:rsid w:val="00217E9E"/>
    <w:rsid w:val="002201CD"/>
    <w:rsid w:val="002204F3"/>
    <w:rsid w:val="002213EE"/>
    <w:rsid w:val="002214CA"/>
    <w:rsid w:val="00221527"/>
    <w:rsid w:val="0022234E"/>
    <w:rsid w:val="002224C3"/>
    <w:rsid w:val="00222AB7"/>
    <w:rsid w:val="00222BAF"/>
    <w:rsid w:val="00223492"/>
    <w:rsid w:val="00223CD3"/>
    <w:rsid w:val="002243C9"/>
    <w:rsid w:val="0022482B"/>
    <w:rsid w:val="00224F62"/>
    <w:rsid w:val="00225082"/>
    <w:rsid w:val="002251D8"/>
    <w:rsid w:val="002253B8"/>
    <w:rsid w:val="00225617"/>
    <w:rsid w:val="00225AB2"/>
    <w:rsid w:val="00225ACB"/>
    <w:rsid w:val="00225F13"/>
    <w:rsid w:val="00226486"/>
    <w:rsid w:val="0022683C"/>
    <w:rsid w:val="00227135"/>
    <w:rsid w:val="00227258"/>
    <w:rsid w:val="002272C8"/>
    <w:rsid w:val="0022743B"/>
    <w:rsid w:val="00227A49"/>
    <w:rsid w:val="002304BE"/>
    <w:rsid w:val="00232012"/>
    <w:rsid w:val="00232B8D"/>
    <w:rsid w:val="00233203"/>
    <w:rsid w:val="002332DF"/>
    <w:rsid w:val="00233835"/>
    <w:rsid w:val="00233A31"/>
    <w:rsid w:val="00233AFF"/>
    <w:rsid w:val="002341CA"/>
    <w:rsid w:val="00234878"/>
    <w:rsid w:val="002357D1"/>
    <w:rsid w:val="0023592B"/>
    <w:rsid w:val="002359F4"/>
    <w:rsid w:val="00235F86"/>
    <w:rsid w:val="002363D0"/>
    <w:rsid w:val="00236ED8"/>
    <w:rsid w:val="00237CEA"/>
    <w:rsid w:val="00240430"/>
    <w:rsid w:val="00241072"/>
    <w:rsid w:val="002419BB"/>
    <w:rsid w:val="00241B90"/>
    <w:rsid w:val="00241BB2"/>
    <w:rsid w:val="00242871"/>
    <w:rsid w:val="00242D4F"/>
    <w:rsid w:val="00242DB0"/>
    <w:rsid w:val="0024321B"/>
    <w:rsid w:val="0024369E"/>
    <w:rsid w:val="00244286"/>
    <w:rsid w:val="00244A84"/>
    <w:rsid w:val="002450EC"/>
    <w:rsid w:val="00245BFD"/>
    <w:rsid w:val="0024600F"/>
    <w:rsid w:val="00246261"/>
    <w:rsid w:val="00247353"/>
    <w:rsid w:val="00247406"/>
    <w:rsid w:val="0024758A"/>
    <w:rsid w:val="0024780B"/>
    <w:rsid w:val="00247E6B"/>
    <w:rsid w:val="0025001E"/>
    <w:rsid w:val="0025048E"/>
    <w:rsid w:val="0025130B"/>
    <w:rsid w:val="002514F1"/>
    <w:rsid w:val="002515DB"/>
    <w:rsid w:val="00251F77"/>
    <w:rsid w:val="0025206D"/>
    <w:rsid w:val="002529A9"/>
    <w:rsid w:val="00253297"/>
    <w:rsid w:val="00254AF5"/>
    <w:rsid w:val="002559F1"/>
    <w:rsid w:val="00255BFC"/>
    <w:rsid w:val="00256396"/>
    <w:rsid w:val="00256592"/>
    <w:rsid w:val="002566EC"/>
    <w:rsid w:val="002567BB"/>
    <w:rsid w:val="0025799E"/>
    <w:rsid w:val="00257EAE"/>
    <w:rsid w:val="00260E37"/>
    <w:rsid w:val="002619E7"/>
    <w:rsid w:val="00261A1B"/>
    <w:rsid w:val="00261E90"/>
    <w:rsid w:val="002625C6"/>
    <w:rsid w:val="00262981"/>
    <w:rsid w:val="00262A42"/>
    <w:rsid w:val="00263203"/>
    <w:rsid w:val="00263711"/>
    <w:rsid w:val="002638C0"/>
    <w:rsid w:val="00263DD9"/>
    <w:rsid w:val="00263FE2"/>
    <w:rsid w:val="00264706"/>
    <w:rsid w:val="00265B06"/>
    <w:rsid w:val="002660FD"/>
    <w:rsid w:val="00266C84"/>
    <w:rsid w:val="00266F50"/>
    <w:rsid w:val="00267C6B"/>
    <w:rsid w:val="00267CF2"/>
    <w:rsid w:val="002706D1"/>
    <w:rsid w:val="00271ED9"/>
    <w:rsid w:val="00271F31"/>
    <w:rsid w:val="00271F76"/>
    <w:rsid w:val="0027217E"/>
    <w:rsid w:val="00272BB4"/>
    <w:rsid w:val="00273805"/>
    <w:rsid w:val="00273B5E"/>
    <w:rsid w:val="00274244"/>
    <w:rsid w:val="00274993"/>
    <w:rsid w:val="00275D44"/>
    <w:rsid w:val="00275E2C"/>
    <w:rsid w:val="002760A4"/>
    <w:rsid w:val="002760F9"/>
    <w:rsid w:val="0027669C"/>
    <w:rsid w:val="0027698C"/>
    <w:rsid w:val="00280089"/>
    <w:rsid w:val="002801BB"/>
    <w:rsid w:val="002803CD"/>
    <w:rsid w:val="002806E9"/>
    <w:rsid w:val="0028100A"/>
    <w:rsid w:val="00281B00"/>
    <w:rsid w:val="00282803"/>
    <w:rsid w:val="00282F5C"/>
    <w:rsid w:val="0028320C"/>
    <w:rsid w:val="002836AA"/>
    <w:rsid w:val="00283ECE"/>
    <w:rsid w:val="00283FA0"/>
    <w:rsid w:val="0028420A"/>
    <w:rsid w:val="0028460D"/>
    <w:rsid w:val="00284905"/>
    <w:rsid w:val="00284BF0"/>
    <w:rsid w:val="002857CA"/>
    <w:rsid w:val="00285D4A"/>
    <w:rsid w:val="002860FF"/>
    <w:rsid w:val="002866D0"/>
    <w:rsid w:val="00286A79"/>
    <w:rsid w:val="00286C43"/>
    <w:rsid w:val="0028724A"/>
    <w:rsid w:val="002904A9"/>
    <w:rsid w:val="00290A67"/>
    <w:rsid w:val="002912CC"/>
    <w:rsid w:val="00292E22"/>
    <w:rsid w:val="002932A9"/>
    <w:rsid w:val="0029342F"/>
    <w:rsid w:val="00293DF4"/>
    <w:rsid w:val="00294250"/>
    <w:rsid w:val="00294409"/>
    <w:rsid w:val="0029463C"/>
    <w:rsid w:val="00294D67"/>
    <w:rsid w:val="00295027"/>
    <w:rsid w:val="0029587A"/>
    <w:rsid w:val="00295F4C"/>
    <w:rsid w:val="0029762E"/>
    <w:rsid w:val="002A03FD"/>
    <w:rsid w:val="002A0543"/>
    <w:rsid w:val="002A087B"/>
    <w:rsid w:val="002A1BD9"/>
    <w:rsid w:val="002A226A"/>
    <w:rsid w:val="002A27D0"/>
    <w:rsid w:val="002A3200"/>
    <w:rsid w:val="002A360B"/>
    <w:rsid w:val="002A409C"/>
    <w:rsid w:val="002A57D0"/>
    <w:rsid w:val="002A5881"/>
    <w:rsid w:val="002A63E8"/>
    <w:rsid w:val="002A7B53"/>
    <w:rsid w:val="002A7B5C"/>
    <w:rsid w:val="002A7DEE"/>
    <w:rsid w:val="002B00FB"/>
    <w:rsid w:val="002B014C"/>
    <w:rsid w:val="002B0B6D"/>
    <w:rsid w:val="002B0FE3"/>
    <w:rsid w:val="002B1406"/>
    <w:rsid w:val="002B14BA"/>
    <w:rsid w:val="002B1604"/>
    <w:rsid w:val="002B1D86"/>
    <w:rsid w:val="002B2356"/>
    <w:rsid w:val="002B24AB"/>
    <w:rsid w:val="002B32D8"/>
    <w:rsid w:val="002B354A"/>
    <w:rsid w:val="002B3598"/>
    <w:rsid w:val="002B376D"/>
    <w:rsid w:val="002B3A47"/>
    <w:rsid w:val="002B3B39"/>
    <w:rsid w:val="002B3BCE"/>
    <w:rsid w:val="002B4162"/>
    <w:rsid w:val="002B4734"/>
    <w:rsid w:val="002B494F"/>
    <w:rsid w:val="002B4C57"/>
    <w:rsid w:val="002B50A8"/>
    <w:rsid w:val="002B5D68"/>
    <w:rsid w:val="002B6B30"/>
    <w:rsid w:val="002B71A2"/>
    <w:rsid w:val="002B730E"/>
    <w:rsid w:val="002B7E3F"/>
    <w:rsid w:val="002C01E5"/>
    <w:rsid w:val="002C1288"/>
    <w:rsid w:val="002C1A54"/>
    <w:rsid w:val="002C1AF5"/>
    <w:rsid w:val="002C2218"/>
    <w:rsid w:val="002C241A"/>
    <w:rsid w:val="002C2FC3"/>
    <w:rsid w:val="002C3703"/>
    <w:rsid w:val="002C4014"/>
    <w:rsid w:val="002C4803"/>
    <w:rsid w:val="002C483D"/>
    <w:rsid w:val="002C5590"/>
    <w:rsid w:val="002C58E1"/>
    <w:rsid w:val="002C58E7"/>
    <w:rsid w:val="002C5924"/>
    <w:rsid w:val="002C5E58"/>
    <w:rsid w:val="002C62A1"/>
    <w:rsid w:val="002C6CDA"/>
    <w:rsid w:val="002C7194"/>
    <w:rsid w:val="002C7FBB"/>
    <w:rsid w:val="002D015E"/>
    <w:rsid w:val="002D0856"/>
    <w:rsid w:val="002D096C"/>
    <w:rsid w:val="002D09AE"/>
    <w:rsid w:val="002D0A37"/>
    <w:rsid w:val="002D0BE3"/>
    <w:rsid w:val="002D126F"/>
    <w:rsid w:val="002D154C"/>
    <w:rsid w:val="002D17E9"/>
    <w:rsid w:val="002D1A49"/>
    <w:rsid w:val="002D29B0"/>
    <w:rsid w:val="002D2B1C"/>
    <w:rsid w:val="002D2C04"/>
    <w:rsid w:val="002D2D3B"/>
    <w:rsid w:val="002D2E09"/>
    <w:rsid w:val="002D333C"/>
    <w:rsid w:val="002D34CC"/>
    <w:rsid w:val="002D3760"/>
    <w:rsid w:val="002D5043"/>
    <w:rsid w:val="002D5C19"/>
    <w:rsid w:val="002D5E47"/>
    <w:rsid w:val="002D64D4"/>
    <w:rsid w:val="002D669F"/>
    <w:rsid w:val="002D7754"/>
    <w:rsid w:val="002D7794"/>
    <w:rsid w:val="002E0314"/>
    <w:rsid w:val="002E0AA0"/>
    <w:rsid w:val="002E0B7A"/>
    <w:rsid w:val="002E1847"/>
    <w:rsid w:val="002E20E2"/>
    <w:rsid w:val="002E2990"/>
    <w:rsid w:val="002E2FB2"/>
    <w:rsid w:val="002E2FB7"/>
    <w:rsid w:val="002E5140"/>
    <w:rsid w:val="002E5187"/>
    <w:rsid w:val="002E5D98"/>
    <w:rsid w:val="002E6133"/>
    <w:rsid w:val="002E7079"/>
    <w:rsid w:val="002E75FC"/>
    <w:rsid w:val="002E7AF0"/>
    <w:rsid w:val="002F0C51"/>
    <w:rsid w:val="002F0D23"/>
    <w:rsid w:val="002F1485"/>
    <w:rsid w:val="002F1B87"/>
    <w:rsid w:val="002F1BF2"/>
    <w:rsid w:val="002F1C89"/>
    <w:rsid w:val="002F1E90"/>
    <w:rsid w:val="002F248E"/>
    <w:rsid w:val="002F2FDF"/>
    <w:rsid w:val="002F3014"/>
    <w:rsid w:val="002F37C6"/>
    <w:rsid w:val="002F61A9"/>
    <w:rsid w:val="002F6CF8"/>
    <w:rsid w:val="002F6DC7"/>
    <w:rsid w:val="002F6E2F"/>
    <w:rsid w:val="002F6EE8"/>
    <w:rsid w:val="002F79A7"/>
    <w:rsid w:val="002F7AF1"/>
    <w:rsid w:val="002F7B3C"/>
    <w:rsid w:val="002F7E92"/>
    <w:rsid w:val="003002AE"/>
    <w:rsid w:val="0030065D"/>
    <w:rsid w:val="00300678"/>
    <w:rsid w:val="00301F88"/>
    <w:rsid w:val="003020F1"/>
    <w:rsid w:val="0030236D"/>
    <w:rsid w:val="003032A0"/>
    <w:rsid w:val="0030353E"/>
    <w:rsid w:val="003035BA"/>
    <w:rsid w:val="00303AE8"/>
    <w:rsid w:val="00304CEC"/>
    <w:rsid w:val="00304FD3"/>
    <w:rsid w:val="00305015"/>
    <w:rsid w:val="00305449"/>
    <w:rsid w:val="00305AA8"/>
    <w:rsid w:val="00306195"/>
    <w:rsid w:val="00306BA9"/>
    <w:rsid w:val="00310A07"/>
    <w:rsid w:val="00310F10"/>
    <w:rsid w:val="003112A0"/>
    <w:rsid w:val="00311418"/>
    <w:rsid w:val="00311545"/>
    <w:rsid w:val="00311A2F"/>
    <w:rsid w:val="00311A79"/>
    <w:rsid w:val="00311C15"/>
    <w:rsid w:val="003126F8"/>
    <w:rsid w:val="00312DD6"/>
    <w:rsid w:val="00313CE1"/>
    <w:rsid w:val="00314A53"/>
    <w:rsid w:val="00314F33"/>
    <w:rsid w:val="003153E6"/>
    <w:rsid w:val="00315459"/>
    <w:rsid w:val="00315B9D"/>
    <w:rsid w:val="00315D4C"/>
    <w:rsid w:val="003168A0"/>
    <w:rsid w:val="0031695D"/>
    <w:rsid w:val="003170E7"/>
    <w:rsid w:val="00320013"/>
    <w:rsid w:val="00320E9E"/>
    <w:rsid w:val="0032121E"/>
    <w:rsid w:val="003214C7"/>
    <w:rsid w:val="00321589"/>
    <w:rsid w:val="00321A96"/>
    <w:rsid w:val="00321CC9"/>
    <w:rsid w:val="003221B9"/>
    <w:rsid w:val="00322798"/>
    <w:rsid w:val="003228B9"/>
    <w:rsid w:val="00322AB4"/>
    <w:rsid w:val="00323AF4"/>
    <w:rsid w:val="00323EB9"/>
    <w:rsid w:val="0032461E"/>
    <w:rsid w:val="00324B16"/>
    <w:rsid w:val="00326E49"/>
    <w:rsid w:val="00326E70"/>
    <w:rsid w:val="003270D9"/>
    <w:rsid w:val="00327974"/>
    <w:rsid w:val="00327A2A"/>
    <w:rsid w:val="00327DAE"/>
    <w:rsid w:val="00330031"/>
    <w:rsid w:val="0033063A"/>
    <w:rsid w:val="00330A4D"/>
    <w:rsid w:val="0033175D"/>
    <w:rsid w:val="00331774"/>
    <w:rsid w:val="003320AE"/>
    <w:rsid w:val="003332A7"/>
    <w:rsid w:val="00334430"/>
    <w:rsid w:val="00335E9C"/>
    <w:rsid w:val="0033678C"/>
    <w:rsid w:val="003368C8"/>
    <w:rsid w:val="00336B89"/>
    <w:rsid w:val="00336CCD"/>
    <w:rsid w:val="00336D2B"/>
    <w:rsid w:val="00336FAF"/>
    <w:rsid w:val="00336FC2"/>
    <w:rsid w:val="003370AA"/>
    <w:rsid w:val="003370EB"/>
    <w:rsid w:val="00337253"/>
    <w:rsid w:val="003375C6"/>
    <w:rsid w:val="0033798F"/>
    <w:rsid w:val="00337A30"/>
    <w:rsid w:val="003404E1"/>
    <w:rsid w:val="00340A08"/>
    <w:rsid w:val="00340D33"/>
    <w:rsid w:val="00341173"/>
    <w:rsid w:val="003417B2"/>
    <w:rsid w:val="00341A3D"/>
    <w:rsid w:val="00341E43"/>
    <w:rsid w:val="003420E3"/>
    <w:rsid w:val="003422C2"/>
    <w:rsid w:val="00342758"/>
    <w:rsid w:val="00342CEB"/>
    <w:rsid w:val="003443FE"/>
    <w:rsid w:val="00344719"/>
    <w:rsid w:val="00344ABB"/>
    <w:rsid w:val="00344CC4"/>
    <w:rsid w:val="00345211"/>
    <w:rsid w:val="00345DC5"/>
    <w:rsid w:val="00345E62"/>
    <w:rsid w:val="00346108"/>
    <w:rsid w:val="00346405"/>
    <w:rsid w:val="00346876"/>
    <w:rsid w:val="00346E5B"/>
    <w:rsid w:val="00347232"/>
    <w:rsid w:val="00350328"/>
    <w:rsid w:val="00350D18"/>
    <w:rsid w:val="00350D22"/>
    <w:rsid w:val="00350F6E"/>
    <w:rsid w:val="003512F6"/>
    <w:rsid w:val="00351FF2"/>
    <w:rsid w:val="00352307"/>
    <w:rsid w:val="00352391"/>
    <w:rsid w:val="003524CA"/>
    <w:rsid w:val="003528D3"/>
    <w:rsid w:val="00352C12"/>
    <w:rsid w:val="003530A7"/>
    <w:rsid w:val="003539C1"/>
    <w:rsid w:val="00353C51"/>
    <w:rsid w:val="00353E06"/>
    <w:rsid w:val="00353E52"/>
    <w:rsid w:val="00354228"/>
    <w:rsid w:val="00354C96"/>
    <w:rsid w:val="0035564D"/>
    <w:rsid w:val="00356375"/>
    <w:rsid w:val="00356B2A"/>
    <w:rsid w:val="00356B6B"/>
    <w:rsid w:val="00356E35"/>
    <w:rsid w:val="00357706"/>
    <w:rsid w:val="00357782"/>
    <w:rsid w:val="00357AF2"/>
    <w:rsid w:val="00357B46"/>
    <w:rsid w:val="00357EA4"/>
    <w:rsid w:val="00360DE2"/>
    <w:rsid w:val="0036171E"/>
    <w:rsid w:val="00361A8F"/>
    <w:rsid w:val="003623B1"/>
    <w:rsid w:val="0036253A"/>
    <w:rsid w:val="003626C6"/>
    <w:rsid w:val="00362AA7"/>
    <w:rsid w:val="00363812"/>
    <w:rsid w:val="003640B0"/>
    <w:rsid w:val="003644EA"/>
    <w:rsid w:val="003647F6"/>
    <w:rsid w:val="00365510"/>
    <w:rsid w:val="00367465"/>
    <w:rsid w:val="00367D19"/>
    <w:rsid w:val="003703A5"/>
    <w:rsid w:val="0037052A"/>
    <w:rsid w:val="003705DD"/>
    <w:rsid w:val="00370F17"/>
    <w:rsid w:val="00370FD0"/>
    <w:rsid w:val="003711AB"/>
    <w:rsid w:val="003715AD"/>
    <w:rsid w:val="00371858"/>
    <w:rsid w:val="003719A2"/>
    <w:rsid w:val="00371E62"/>
    <w:rsid w:val="003734DA"/>
    <w:rsid w:val="003737D2"/>
    <w:rsid w:val="0037414D"/>
    <w:rsid w:val="0037436B"/>
    <w:rsid w:val="003746E2"/>
    <w:rsid w:val="003758DD"/>
    <w:rsid w:val="00377798"/>
    <w:rsid w:val="003777CE"/>
    <w:rsid w:val="0038034E"/>
    <w:rsid w:val="00381468"/>
    <w:rsid w:val="003814C0"/>
    <w:rsid w:val="00381BF9"/>
    <w:rsid w:val="00382163"/>
    <w:rsid w:val="0038282C"/>
    <w:rsid w:val="003829B5"/>
    <w:rsid w:val="0038355A"/>
    <w:rsid w:val="00387566"/>
    <w:rsid w:val="00387E1D"/>
    <w:rsid w:val="00390361"/>
    <w:rsid w:val="00390A6F"/>
    <w:rsid w:val="00390EAA"/>
    <w:rsid w:val="00392999"/>
    <w:rsid w:val="00392D31"/>
    <w:rsid w:val="00393324"/>
    <w:rsid w:val="003934E4"/>
    <w:rsid w:val="00394F2A"/>
    <w:rsid w:val="00395B21"/>
    <w:rsid w:val="00395EA4"/>
    <w:rsid w:val="00395EF3"/>
    <w:rsid w:val="003966F6"/>
    <w:rsid w:val="003970FF"/>
    <w:rsid w:val="003974F9"/>
    <w:rsid w:val="00397549"/>
    <w:rsid w:val="003979FB"/>
    <w:rsid w:val="00397E9C"/>
    <w:rsid w:val="003A02DF"/>
    <w:rsid w:val="003A0D70"/>
    <w:rsid w:val="003A24DB"/>
    <w:rsid w:val="003A27EB"/>
    <w:rsid w:val="003A2A27"/>
    <w:rsid w:val="003A31D1"/>
    <w:rsid w:val="003A3384"/>
    <w:rsid w:val="003A359C"/>
    <w:rsid w:val="003A3CBB"/>
    <w:rsid w:val="003A3E48"/>
    <w:rsid w:val="003A3F88"/>
    <w:rsid w:val="003A4A5B"/>
    <w:rsid w:val="003A4C50"/>
    <w:rsid w:val="003A4E64"/>
    <w:rsid w:val="003A56D9"/>
    <w:rsid w:val="003A593B"/>
    <w:rsid w:val="003A5A23"/>
    <w:rsid w:val="003A642B"/>
    <w:rsid w:val="003A65B6"/>
    <w:rsid w:val="003A70C6"/>
    <w:rsid w:val="003A7199"/>
    <w:rsid w:val="003A7454"/>
    <w:rsid w:val="003A7910"/>
    <w:rsid w:val="003A7C9F"/>
    <w:rsid w:val="003A7F78"/>
    <w:rsid w:val="003B077B"/>
    <w:rsid w:val="003B1341"/>
    <w:rsid w:val="003B1AF7"/>
    <w:rsid w:val="003B1D23"/>
    <w:rsid w:val="003B20FB"/>
    <w:rsid w:val="003B22DF"/>
    <w:rsid w:val="003B25BD"/>
    <w:rsid w:val="003B2AC3"/>
    <w:rsid w:val="003B3E8C"/>
    <w:rsid w:val="003B5504"/>
    <w:rsid w:val="003B615B"/>
    <w:rsid w:val="003B6CA3"/>
    <w:rsid w:val="003B6D17"/>
    <w:rsid w:val="003B6DFC"/>
    <w:rsid w:val="003C0D67"/>
    <w:rsid w:val="003C0D82"/>
    <w:rsid w:val="003C0FB1"/>
    <w:rsid w:val="003C182B"/>
    <w:rsid w:val="003C1B7A"/>
    <w:rsid w:val="003C1D88"/>
    <w:rsid w:val="003C2804"/>
    <w:rsid w:val="003C3A87"/>
    <w:rsid w:val="003C3B89"/>
    <w:rsid w:val="003C3CB9"/>
    <w:rsid w:val="003C40C7"/>
    <w:rsid w:val="003C4D10"/>
    <w:rsid w:val="003C4F48"/>
    <w:rsid w:val="003C5820"/>
    <w:rsid w:val="003C6368"/>
    <w:rsid w:val="003C7122"/>
    <w:rsid w:val="003C76D9"/>
    <w:rsid w:val="003D05C0"/>
    <w:rsid w:val="003D0A85"/>
    <w:rsid w:val="003D0CB1"/>
    <w:rsid w:val="003D0D1D"/>
    <w:rsid w:val="003D1066"/>
    <w:rsid w:val="003D2324"/>
    <w:rsid w:val="003D37B2"/>
    <w:rsid w:val="003D56CF"/>
    <w:rsid w:val="003D6702"/>
    <w:rsid w:val="003D6AB9"/>
    <w:rsid w:val="003D72C1"/>
    <w:rsid w:val="003E099D"/>
    <w:rsid w:val="003E0AED"/>
    <w:rsid w:val="003E0C8F"/>
    <w:rsid w:val="003E0E90"/>
    <w:rsid w:val="003E14D6"/>
    <w:rsid w:val="003E152D"/>
    <w:rsid w:val="003E16D9"/>
    <w:rsid w:val="003E1804"/>
    <w:rsid w:val="003E1E42"/>
    <w:rsid w:val="003E1E6B"/>
    <w:rsid w:val="003E2F24"/>
    <w:rsid w:val="003E384D"/>
    <w:rsid w:val="003E4074"/>
    <w:rsid w:val="003E43BF"/>
    <w:rsid w:val="003E4ADD"/>
    <w:rsid w:val="003E505F"/>
    <w:rsid w:val="003E5568"/>
    <w:rsid w:val="003E57CD"/>
    <w:rsid w:val="003E57D7"/>
    <w:rsid w:val="003E633A"/>
    <w:rsid w:val="003E7371"/>
    <w:rsid w:val="003E74B4"/>
    <w:rsid w:val="003E794E"/>
    <w:rsid w:val="003E7C45"/>
    <w:rsid w:val="003E7FB2"/>
    <w:rsid w:val="003F000C"/>
    <w:rsid w:val="003F0619"/>
    <w:rsid w:val="003F0AAE"/>
    <w:rsid w:val="003F0D5A"/>
    <w:rsid w:val="003F17C4"/>
    <w:rsid w:val="003F1F84"/>
    <w:rsid w:val="003F2495"/>
    <w:rsid w:val="003F2B4F"/>
    <w:rsid w:val="003F2DED"/>
    <w:rsid w:val="003F3D51"/>
    <w:rsid w:val="003F4229"/>
    <w:rsid w:val="003F5408"/>
    <w:rsid w:val="003F61DE"/>
    <w:rsid w:val="003F6847"/>
    <w:rsid w:val="003F7E25"/>
    <w:rsid w:val="003F7F94"/>
    <w:rsid w:val="00400BAC"/>
    <w:rsid w:val="004016FA"/>
    <w:rsid w:val="00401F7B"/>
    <w:rsid w:val="00402242"/>
    <w:rsid w:val="0040288C"/>
    <w:rsid w:val="00402A61"/>
    <w:rsid w:val="00402B6E"/>
    <w:rsid w:val="004036D0"/>
    <w:rsid w:val="00403E96"/>
    <w:rsid w:val="0040484C"/>
    <w:rsid w:val="004054C4"/>
    <w:rsid w:val="0040551E"/>
    <w:rsid w:val="0040578F"/>
    <w:rsid w:val="004058CD"/>
    <w:rsid w:val="00406024"/>
    <w:rsid w:val="004067BB"/>
    <w:rsid w:val="004068F2"/>
    <w:rsid w:val="00406F24"/>
    <w:rsid w:val="004072C0"/>
    <w:rsid w:val="0040777A"/>
    <w:rsid w:val="00407A7C"/>
    <w:rsid w:val="00407BAA"/>
    <w:rsid w:val="00407BD7"/>
    <w:rsid w:val="004109CF"/>
    <w:rsid w:val="0041164E"/>
    <w:rsid w:val="00411D2C"/>
    <w:rsid w:val="00412254"/>
    <w:rsid w:val="0041291F"/>
    <w:rsid w:val="00412A22"/>
    <w:rsid w:val="00412B4A"/>
    <w:rsid w:val="00412EBF"/>
    <w:rsid w:val="00413CB4"/>
    <w:rsid w:val="00413D9E"/>
    <w:rsid w:val="0041426B"/>
    <w:rsid w:val="004146B4"/>
    <w:rsid w:val="00414DC0"/>
    <w:rsid w:val="00414F9B"/>
    <w:rsid w:val="00415017"/>
    <w:rsid w:val="0041565A"/>
    <w:rsid w:val="00416B3D"/>
    <w:rsid w:val="004170B2"/>
    <w:rsid w:val="004174ED"/>
    <w:rsid w:val="00417B50"/>
    <w:rsid w:val="004200A3"/>
    <w:rsid w:val="004200B2"/>
    <w:rsid w:val="00420F28"/>
    <w:rsid w:val="00421686"/>
    <w:rsid w:val="004218B5"/>
    <w:rsid w:val="00421D75"/>
    <w:rsid w:val="00422035"/>
    <w:rsid w:val="00423215"/>
    <w:rsid w:val="004237AB"/>
    <w:rsid w:val="00423859"/>
    <w:rsid w:val="00423DDF"/>
    <w:rsid w:val="00424B1C"/>
    <w:rsid w:val="00424CE8"/>
    <w:rsid w:val="00424E1E"/>
    <w:rsid w:val="00425424"/>
    <w:rsid w:val="004255ED"/>
    <w:rsid w:val="00425F46"/>
    <w:rsid w:val="00426088"/>
    <w:rsid w:val="0042635D"/>
    <w:rsid w:val="00426617"/>
    <w:rsid w:val="00426CFC"/>
    <w:rsid w:val="00426D0C"/>
    <w:rsid w:val="00426FED"/>
    <w:rsid w:val="00427252"/>
    <w:rsid w:val="00430333"/>
    <w:rsid w:val="00430E77"/>
    <w:rsid w:val="00430F4A"/>
    <w:rsid w:val="00431207"/>
    <w:rsid w:val="004315A1"/>
    <w:rsid w:val="004324B6"/>
    <w:rsid w:val="0043274A"/>
    <w:rsid w:val="00432DC9"/>
    <w:rsid w:val="00433188"/>
    <w:rsid w:val="004342A3"/>
    <w:rsid w:val="00434522"/>
    <w:rsid w:val="00434EAF"/>
    <w:rsid w:val="00435411"/>
    <w:rsid w:val="00435A02"/>
    <w:rsid w:val="00435C69"/>
    <w:rsid w:val="00435E0F"/>
    <w:rsid w:val="00436ED1"/>
    <w:rsid w:val="00437072"/>
    <w:rsid w:val="004374AF"/>
    <w:rsid w:val="0043755C"/>
    <w:rsid w:val="004375CC"/>
    <w:rsid w:val="004410D7"/>
    <w:rsid w:val="00441415"/>
    <w:rsid w:val="004417A3"/>
    <w:rsid w:val="00441B4A"/>
    <w:rsid w:val="004429B8"/>
    <w:rsid w:val="004429EE"/>
    <w:rsid w:val="00442AC4"/>
    <w:rsid w:val="00442C06"/>
    <w:rsid w:val="00443F94"/>
    <w:rsid w:val="0044406F"/>
    <w:rsid w:val="004442EF"/>
    <w:rsid w:val="004453AC"/>
    <w:rsid w:val="004455B0"/>
    <w:rsid w:val="00447181"/>
    <w:rsid w:val="00447BB6"/>
    <w:rsid w:val="00447C2E"/>
    <w:rsid w:val="00450B58"/>
    <w:rsid w:val="00451DDD"/>
    <w:rsid w:val="0045260F"/>
    <w:rsid w:val="00452D9E"/>
    <w:rsid w:val="00453127"/>
    <w:rsid w:val="00453FC1"/>
    <w:rsid w:val="0045493F"/>
    <w:rsid w:val="00456468"/>
    <w:rsid w:val="00456A7B"/>
    <w:rsid w:val="00456CAE"/>
    <w:rsid w:val="00457727"/>
    <w:rsid w:val="00457A80"/>
    <w:rsid w:val="00457E76"/>
    <w:rsid w:val="00457F3E"/>
    <w:rsid w:val="004602D9"/>
    <w:rsid w:val="00460335"/>
    <w:rsid w:val="00460520"/>
    <w:rsid w:val="00460A85"/>
    <w:rsid w:val="00460DAE"/>
    <w:rsid w:val="00461646"/>
    <w:rsid w:val="00461909"/>
    <w:rsid w:val="00462103"/>
    <w:rsid w:val="0046215B"/>
    <w:rsid w:val="00462209"/>
    <w:rsid w:val="004622D3"/>
    <w:rsid w:val="004627B6"/>
    <w:rsid w:val="004649EA"/>
    <w:rsid w:val="00464AE0"/>
    <w:rsid w:val="00464C26"/>
    <w:rsid w:val="00466020"/>
    <w:rsid w:val="00466551"/>
    <w:rsid w:val="0046674E"/>
    <w:rsid w:val="00466EF0"/>
    <w:rsid w:val="00467E1A"/>
    <w:rsid w:val="0047052C"/>
    <w:rsid w:val="0047059C"/>
    <w:rsid w:val="00471604"/>
    <w:rsid w:val="0047184E"/>
    <w:rsid w:val="00471CC6"/>
    <w:rsid w:val="00471DEB"/>
    <w:rsid w:val="00472138"/>
    <w:rsid w:val="004726B8"/>
    <w:rsid w:val="00472A65"/>
    <w:rsid w:val="00473081"/>
    <w:rsid w:val="004731DA"/>
    <w:rsid w:val="00473316"/>
    <w:rsid w:val="00473F40"/>
    <w:rsid w:val="00474816"/>
    <w:rsid w:val="00474D02"/>
    <w:rsid w:val="00474F81"/>
    <w:rsid w:val="004752A0"/>
    <w:rsid w:val="00475B0D"/>
    <w:rsid w:val="00475BD9"/>
    <w:rsid w:val="00475C95"/>
    <w:rsid w:val="00475F47"/>
    <w:rsid w:val="00476698"/>
    <w:rsid w:val="00476958"/>
    <w:rsid w:val="00476ED0"/>
    <w:rsid w:val="004773F5"/>
    <w:rsid w:val="00477E64"/>
    <w:rsid w:val="00480EF2"/>
    <w:rsid w:val="00481094"/>
    <w:rsid w:val="004816B3"/>
    <w:rsid w:val="004818C9"/>
    <w:rsid w:val="00481918"/>
    <w:rsid w:val="00481DCA"/>
    <w:rsid w:val="004823AE"/>
    <w:rsid w:val="004835E2"/>
    <w:rsid w:val="004838CF"/>
    <w:rsid w:val="00484E31"/>
    <w:rsid w:val="004853C7"/>
    <w:rsid w:val="004853E4"/>
    <w:rsid w:val="0048557F"/>
    <w:rsid w:val="00485F62"/>
    <w:rsid w:val="004866C5"/>
    <w:rsid w:val="00487000"/>
    <w:rsid w:val="004873C3"/>
    <w:rsid w:val="00487C1A"/>
    <w:rsid w:val="00487C45"/>
    <w:rsid w:val="00487FCA"/>
    <w:rsid w:val="004907EA"/>
    <w:rsid w:val="00490A72"/>
    <w:rsid w:val="00490C1A"/>
    <w:rsid w:val="00490DE4"/>
    <w:rsid w:val="00490F10"/>
    <w:rsid w:val="00491152"/>
    <w:rsid w:val="00491413"/>
    <w:rsid w:val="00491452"/>
    <w:rsid w:val="00491461"/>
    <w:rsid w:val="00491F63"/>
    <w:rsid w:val="0049217A"/>
    <w:rsid w:val="004927E9"/>
    <w:rsid w:val="00492D20"/>
    <w:rsid w:val="004935DC"/>
    <w:rsid w:val="00493C33"/>
    <w:rsid w:val="0049411E"/>
    <w:rsid w:val="00494C45"/>
    <w:rsid w:val="0049553A"/>
    <w:rsid w:val="00495F29"/>
    <w:rsid w:val="004972B4"/>
    <w:rsid w:val="00497325"/>
    <w:rsid w:val="004977A9"/>
    <w:rsid w:val="0049793C"/>
    <w:rsid w:val="004A02F3"/>
    <w:rsid w:val="004A0368"/>
    <w:rsid w:val="004A0588"/>
    <w:rsid w:val="004A08AB"/>
    <w:rsid w:val="004A0BA8"/>
    <w:rsid w:val="004A0CF9"/>
    <w:rsid w:val="004A0F14"/>
    <w:rsid w:val="004A16E1"/>
    <w:rsid w:val="004A198B"/>
    <w:rsid w:val="004A1BAF"/>
    <w:rsid w:val="004A1E68"/>
    <w:rsid w:val="004A20D0"/>
    <w:rsid w:val="004A2218"/>
    <w:rsid w:val="004A33DB"/>
    <w:rsid w:val="004A3A75"/>
    <w:rsid w:val="004A4DD9"/>
    <w:rsid w:val="004A4DE9"/>
    <w:rsid w:val="004A583A"/>
    <w:rsid w:val="004A58F6"/>
    <w:rsid w:val="004A5AC7"/>
    <w:rsid w:val="004A5B3F"/>
    <w:rsid w:val="004A6511"/>
    <w:rsid w:val="004A6675"/>
    <w:rsid w:val="004A77B2"/>
    <w:rsid w:val="004A7A4D"/>
    <w:rsid w:val="004B0C1E"/>
    <w:rsid w:val="004B1268"/>
    <w:rsid w:val="004B12EF"/>
    <w:rsid w:val="004B135A"/>
    <w:rsid w:val="004B1654"/>
    <w:rsid w:val="004B1AAC"/>
    <w:rsid w:val="004B24FA"/>
    <w:rsid w:val="004B2B95"/>
    <w:rsid w:val="004B33FF"/>
    <w:rsid w:val="004B3935"/>
    <w:rsid w:val="004B3973"/>
    <w:rsid w:val="004B4C40"/>
    <w:rsid w:val="004B4EFC"/>
    <w:rsid w:val="004B5207"/>
    <w:rsid w:val="004B5332"/>
    <w:rsid w:val="004B5D0B"/>
    <w:rsid w:val="004B60A1"/>
    <w:rsid w:val="004B6DDE"/>
    <w:rsid w:val="004B72C5"/>
    <w:rsid w:val="004B72E1"/>
    <w:rsid w:val="004B7505"/>
    <w:rsid w:val="004C0398"/>
    <w:rsid w:val="004C0E52"/>
    <w:rsid w:val="004C18F2"/>
    <w:rsid w:val="004C1BD6"/>
    <w:rsid w:val="004C1C8F"/>
    <w:rsid w:val="004C22E3"/>
    <w:rsid w:val="004C24F4"/>
    <w:rsid w:val="004C2994"/>
    <w:rsid w:val="004C2F00"/>
    <w:rsid w:val="004C3474"/>
    <w:rsid w:val="004C3635"/>
    <w:rsid w:val="004C3AFD"/>
    <w:rsid w:val="004C3BE2"/>
    <w:rsid w:val="004C3EC4"/>
    <w:rsid w:val="004C40CD"/>
    <w:rsid w:val="004C42EE"/>
    <w:rsid w:val="004C4A1B"/>
    <w:rsid w:val="004C4ABF"/>
    <w:rsid w:val="004C4C01"/>
    <w:rsid w:val="004C4CBD"/>
    <w:rsid w:val="004C503A"/>
    <w:rsid w:val="004C5761"/>
    <w:rsid w:val="004C5F4F"/>
    <w:rsid w:val="004C62D2"/>
    <w:rsid w:val="004C65F1"/>
    <w:rsid w:val="004C6F4C"/>
    <w:rsid w:val="004D08BD"/>
    <w:rsid w:val="004D0ED6"/>
    <w:rsid w:val="004D0F1F"/>
    <w:rsid w:val="004D1013"/>
    <w:rsid w:val="004D1833"/>
    <w:rsid w:val="004D1A23"/>
    <w:rsid w:val="004D1E7E"/>
    <w:rsid w:val="004D1F80"/>
    <w:rsid w:val="004D22D4"/>
    <w:rsid w:val="004D2939"/>
    <w:rsid w:val="004D2D4E"/>
    <w:rsid w:val="004D348C"/>
    <w:rsid w:val="004D4464"/>
    <w:rsid w:val="004D45DC"/>
    <w:rsid w:val="004D479C"/>
    <w:rsid w:val="004D543B"/>
    <w:rsid w:val="004D5F1E"/>
    <w:rsid w:val="004D7222"/>
    <w:rsid w:val="004D7658"/>
    <w:rsid w:val="004D7B47"/>
    <w:rsid w:val="004D7BFF"/>
    <w:rsid w:val="004D7D5B"/>
    <w:rsid w:val="004E001E"/>
    <w:rsid w:val="004E0762"/>
    <w:rsid w:val="004E0C9A"/>
    <w:rsid w:val="004E1357"/>
    <w:rsid w:val="004E19D9"/>
    <w:rsid w:val="004E1F28"/>
    <w:rsid w:val="004E2088"/>
    <w:rsid w:val="004E25B9"/>
    <w:rsid w:val="004E2783"/>
    <w:rsid w:val="004E49AC"/>
    <w:rsid w:val="004E49CE"/>
    <w:rsid w:val="004E4D72"/>
    <w:rsid w:val="004E4EA4"/>
    <w:rsid w:val="004E5152"/>
    <w:rsid w:val="004E5322"/>
    <w:rsid w:val="004E534B"/>
    <w:rsid w:val="004E5A9D"/>
    <w:rsid w:val="004E5D8B"/>
    <w:rsid w:val="004E646F"/>
    <w:rsid w:val="004E69FA"/>
    <w:rsid w:val="004F050D"/>
    <w:rsid w:val="004F0528"/>
    <w:rsid w:val="004F05B5"/>
    <w:rsid w:val="004F0631"/>
    <w:rsid w:val="004F0681"/>
    <w:rsid w:val="004F0A97"/>
    <w:rsid w:val="004F0B4A"/>
    <w:rsid w:val="004F0D18"/>
    <w:rsid w:val="004F0EA3"/>
    <w:rsid w:val="004F20F1"/>
    <w:rsid w:val="004F2499"/>
    <w:rsid w:val="004F2714"/>
    <w:rsid w:val="004F3057"/>
    <w:rsid w:val="004F3784"/>
    <w:rsid w:val="004F453D"/>
    <w:rsid w:val="004F4591"/>
    <w:rsid w:val="004F4879"/>
    <w:rsid w:val="004F4C0A"/>
    <w:rsid w:val="004F58F5"/>
    <w:rsid w:val="004F5D52"/>
    <w:rsid w:val="004F6768"/>
    <w:rsid w:val="004F6B51"/>
    <w:rsid w:val="004F7061"/>
    <w:rsid w:val="004F70B1"/>
    <w:rsid w:val="004F79D0"/>
    <w:rsid w:val="004F7AE4"/>
    <w:rsid w:val="00500617"/>
    <w:rsid w:val="00500C2B"/>
    <w:rsid w:val="00500DD4"/>
    <w:rsid w:val="00501F04"/>
    <w:rsid w:val="00502E5B"/>
    <w:rsid w:val="0050483B"/>
    <w:rsid w:val="00505359"/>
    <w:rsid w:val="005060B7"/>
    <w:rsid w:val="005062CA"/>
    <w:rsid w:val="0050681C"/>
    <w:rsid w:val="00506BDF"/>
    <w:rsid w:val="00506DF0"/>
    <w:rsid w:val="00506F74"/>
    <w:rsid w:val="00507A2A"/>
    <w:rsid w:val="00510252"/>
    <w:rsid w:val="00510382"/>
    <w:rsid w:val="005120C1"/>
    <w:rsid w:val="00512138"/>
    <w:rsid w:val="00512340"/>
    <w:rsid w:val="00512563"/>
    <w:rsid w:val="00512620"/>
    <w:rsid w:val="00512FF2"/>
    <w:rsid w:val="005130E2"/>
    <w:rsid w:val="0051347C"/>
    <w:rsid w:val="005137A9"/>
    <w:rsid w:val="0051445A"/>
    <w:rsid w:val="00514C21"/>
    <w:rsid w:val="00514DE3"/>
    <w:rsid w:val="00514EBC"/>
    <w:rsid w:val="00514ED3"/>
    <w:rsid w:val="00514F86"/>
    <w:rsid w:val="0051509B"/>
    <w:rsid w:val="00515350"/>
    <w:rsid w:val="00515963"/>
    <w:rsid w:val="0051613B"/>
    <w:rsid w:val="00516816"/>
    <w:rsid w:val="00516FD2"/>
    <w:rsid w:val="00517176"/>
    <w:rsid w:val="00517179"/>
    <w:rsid w:val="00517856"/>
    <w:rsid w:val="005207BB"/>
    <w:rsid w:val="00520FFA"/>
    <w:rsid w:val="00521333"/>
    <w:rsid w:val="005216BE"/>
    <w:rsid w:val="005227DC"/>
    <w:rsid w:val="005227F0"/>
    <w:rsid w:val="005229DF"/>
    <w:rsid w:val="00522BD9"/>
    <w:rsid w:val="00522C3E"/>
    <w:rsid w:val="005240C9"/>
    <w:rsid w:val="005249AF"/>
    <w:rsid w:val="0052513A"/>
    <w:rsid w:val="005253BD"/>
    <w:rsid w:val="00526746"/>
    <w:rsid w:val="0052696C"/>
    <w:rsid w:val="00526E9A"/>
    <w:rsid w:val="005272DC"/>
    <w:rsid w:val="005278BC"/>
    <w:rsid w:val="005305BA"/>
    <w:rsid w:val="00530AAD"/>
    <w:rsid w:val="00530D89"/>
    <w:rsid w:val="00531406"/>
    <w:rsid w:val="0053196D"/>
    <w:rsid w:val="0053258D"/>
    <w:rsid w:val="005325AC"/>
    <w:rsid w:val="005333AD"/>
    <w:rsid w:val="005336B1"/>
    <w:rsid w:val="00533BB3"/>
    <w:rsid w:val="005349ED"/>
    <w:rsid w:val="005354F2"/>
    <w:rsid w:val="00536154"/>
    <w:rsid w:val="005369E3"/>
    <w:rsid w:val="00536C83"/>
    <w:rsid w:val="00536EB9"/>
    <w:rsid w:val="005376C0"/>
    <w:rsid w:val="00537A94"/>
    <w:rsid w:val="00537E44"/>
    <w:rsid w:val="00540BDA"/>
    <w:rsid w:val="005414DC"/>
    <w:rsid w:val="0054299D"/>
    <w:rsid w:val="005434D8"/>
    <w:rsid w:val="00543F9A"/>
    <w:rsid w:val="005446A3"/>
    <w:rsid w:val="00544904"/>
    <w:rsid w:val="00545D58"/>
    <w:rsid w:val="00545EC9"/>
    <w:rsid w:val="00545ED3"/>
    <w:rsid w:val="005467C7"/>
    <w:rsid w:val="00546F43"/>
    <w:rsid w:val="00547600"/>
    <w:rsid w:val="00547681"/>
    <w:rsid w:val="00551539"/>
    <w:rsid w:val="005518D8"/>
    <w:rsid w:val="00551907"/>
    <w:rsid w:val="00551B4F"/>
    <w:rsid w:val="00551E92"/>
    <w:rsid w:val="00551EE5"/>
    <w:rsid w:val="00551F93"/>
    <w:rsid w:val="00552720"/>
    <w:rsid w:val="00553A11"/>
    <w:rsid w:val="00554BAA"/>
    <w:rsid w:val="00554D1E"/>
    <w:rsid w:val="00554EDE"/>
    <w:rsid w:val="005550EC"/>
    <w:rsid w:val="00555E9E"/>
    <w:rsid w:val="00555F87"/>
    <w:rsid w:val="0055685A"/>
    <w:rsid w:val="00556B76"/>
    <w:rsid w:val="005571F1"/>
    <w:rsid w:val="005572DD"/>
    <w:rsid w:val="0055765C"/>
    <w:rsid w:val="005576B5"/>
    <w:rsid w:val="0056030C"/>
    <w:rsid w:val="00560462"/>
    <w:rsid w:val="0056077F"/>
    <w:rsid w:val="00560ED9"/>
    <w:rsid w:val="00561226"/>
    <w:rsid w:val="00561285"/>
    <w:rsid w:val="00561388"/>
    <w:rsid w:val="00561849"/>
    <w:rsid w:val="00562C18"/>
    <w:rsid w:val="00562D84"/>
    <w:rsid w:val="00563210"/>
    <w:rsid w:val="00563AF1"/>
    <w:rsid w:val="00563E54"/>
    <w:rsid w:val="00564D04"/>
    <w:rsid w:val="005655C5"/>
    <w:rsid w:val="00565B7D"/>
    <w:rsid w:val="00566668"/>
    <w:rsid w:val="00566B6B"/>
    <w:rsid w:val="00566BAF"/>
    <w:rsid w:val="0056728F"/>
    <w:rsid w:val="00567341"/>
    <w:rsid w:val="005676FD"/>
    <w:rsid w:val="0056771E"/>
    <w:rsid w:val="00567E17"/>
    <w:rsid w:val="005701AD"/>
    <w:rsid w:val="0057046C"/>
    <w:rsid w:val="00570DC5"/>
    <w:rsid w:val="00571219"/>
    <w:rsid w:val="00571221"/>
    <w:rsid w:val="005712DC"/>
    <w:rsid w:val="0057135D"/>
    <w:rsid w:val="00571C95"/>
    <w:rsid w:val="00571CC3"/>
    <w:rsid w:val="00572288"/>
    <w:rsid w:val="0057309A"/>
    <w:rsid w:val="0057373F"/>
    <w:rsid w:val="005740BF"/>
    <w:rsid w:val="00574A87"/>
    <w:rsid w:val="00574D75"/>
    <w:rsid w:val="00574E18"/>
    <w:rsid w:val="00574E1C"/>
    <w:rsid w:val="005759CC"/>
    <w:rsid w:val="00576973"/>
    <w:rsid w:val="005769E8"/>
    <w:rsid w:val="00576E3C"/>
    <w:rsid w:val="00577554"/>
    <w:rsid w:val="00580824"/>
    <w:rsid w:val="0058135C"/>
    <w:rsid w:val="00581560"/>
    <w:rsid w:val="0058196C"/>
    <w:rsid w:val="005820E4"/>
    <w:rsid w:val="005825D5"/>
    <w:rsid w:val="005825EF"/>
    <w:rsid w:val="00582794"/>
    <w:rsid w:val="00582883"/>
    <w:rsid w:val="00582ABC"/>
    <w:rsid w:val="00582C65"/>
    <w:rsid w:val="00582DCA"/>
    <w:rsid w:val="005833F5"/>
    <w:rsid w:val="00583592"/>
    <w:rsid w:val="005840A3"/>
    <w:rsid w:val="00584448"/>
    <w:rsid w:val="00584CC7"/>
    <w:rsid w:val="00584CD5"/>
    <w:rsid w:val="00585247"/>
    <w:rsid w:val="00585A69"/>
    <w:rsid w:val="005860D8"/>
    <w:rsid w:val="00586924"/>
    <w:rsid w:val="00586BAF"/>
    <w:rsid w:val="00586FC2"/>
    <w:rsid w:val="0058721B"/>
    <w:rsid w:val="00587482"/>
    <w:rsid w:val="00587A75"/>
    <w:rsid w:val="00587ACF"/>
    <w:rsid w:val="00587C55"/>
    <w:rsid w:val="005903F5"/>
    <w:rsid w:val="00590557"/>
    <w:rsid w:val="005916DE"/>
    <w:rsid w:val="005918B5"/>
    <w:rsid w:val="00591F39"/>
    <w:rsid w:val="00592631"/>
    <w:rsid w:val="0059279E"/>
    <w:rsid w:val="00592814"/>
    <w:rsid w:val="005930F9"/>
    <w:rsid w:val="00593126"/>
    <w:rsid w:val="00593530"/>
    <w:rsid w:val="00593BD7"/>
    <w:rsid w:val="0059401B"/>
    <w:rsid w:val="00594AF5"/>
    <w:rsid w:val="00595E6F"/>
    <w:rsid w:val="00596154"/>
    <w:rsid w:val="005969BE"/>
    <w:rsid w:val="00596BB8"/>
    <w:rsid w:val="00596D93"/>
    <w:rsid w:val="005970B2"/>
    <w:rsid w:val="00597A72"/>
    <w:rsid w:val="00597A9E"/>
    <w:rsid w:val="00597C6B"/>
    <w:rsid w:val="005A009D"/>
    <w:rsid w:val="005A0376"/>
    <w:rsid w:val="005A153D"/>
    <w:rsid w:val="005A1CDF"/>
    <w:rsid w:val="005A1E19"/>
    <w:rsid w:val="005A21FC"/>
    <w:rsid w:val="005A2400"/>
    <w:rsid w:val="005A2588"/>
    <w:rsid w:val="005A2E2A"/>
    <w:rsid w:val="005A2FAF"/>
    <w:rsid w:val="005A354C"/>
    <w:rsid w:val="005A36E6"/>
    <w:rsid w:val="005A3999"/>
    <w:rsid w:val="005A44F2"/>
    <w:rsid w:val="005A4F68"/>
    <w:rsid w:val="005A503E"/>
    <w:rsid w:val="005A5463"/>
    <w:rsid w:val="005A6188"/>
    <w:rsid w:val="005A6421"/>
    <w:rsid w:val="005A6691"/>
    <w:rsid w:val="005A6835"/>
    <w:rsid w:val="005A6B8A"/>
    <w:rsid w:val="005A6E7C"/>
    <w:rsid w:val="005A6F27"/>
    <w:rsid w:val="005A70D9"/>
    <w:rsid w:val="005A7E14"/>
    <w:rsid w:val="005A7EB9"/>
    <w:rsid w:val="005A7F52"/>
    <w:rsid w:val="005B1335"/>
    <w:rsid w:val="005B1DB2"/>
    <w:rsid w:val="005B1E9A"/>
    <w:rsid w:val="005B22C3"/>
    <w:rsid w:val="005B2C77"/>
    <w:rsid w:val="005B3154"/>
    <w:rsid w:val="005B371D"/>
    <w:rsid w:val="005B3D87"/>
    <w:rsid w:val="005B4171"/>
    <w:rsid w:val="005B44E2"/>
    <w:rsid w:val="005B46E1"/>
    <w:rsid w:val="005B49C1"/>
    <w:rsid w:val="005B584C"/>
    <w:rsid w:val="005B63EA"/>
    <w:rsid w:val="005B68F0"/>
    <w:rsid w:val="005B6A5D"/>
    <w:rsid w:val="005B6D62"/>
    <w:rsid w:val="005B6FE6"/>
    <w:rsid w:val="005B7514"/>
    <w:rsid w:val="005C008B"/>
    <w:rsid w:val="005C06D9"/>
    <w:rsid w:val="005C0C7A"/>
    <w:rsid w:val="005C1CFA"/>
    <w:rsid w:val="005C1F1A"/>
    <w:rsid w:val="005C2594"/>
    <w:rsid w:val="005C2A62"/>
    <w:rsid w:val="005C30E8"/>
    <w:rsid w:val="005C3610"/>
    <w:rsid w:val="005C39B5"/>
    <w:rsid w:val="005C3CA9"/>
    <w:rsid w:val="005C45B4"/>
    <w:rsid w:val="005C45D9"/>
    <w:rsid w:val="005C48DA"/>
    <w:rsid w:val="005C525C"/>
    <w:rsid w:val="005C52AC"/>
    <w:rsid w:val="005C5521"/>
    <w:rsid w:val="005C5665"/>
    <w:rsid w:val="005C566E"/>
    <w:rsid w:val="005C56F7"/>
    <w:rsid w:val="005C5DC0"/>
    <w:rsid w:val="005C60D2"/>
    <w:rsid w:val="005C63B0"/>
    <w:rsid w:val="005C69B4"/>
    <w:rsid w:val="005C6A96"/>
    <w:rsid w:val="005C6C06"/>
    <w:rsid w:val="005C72BD"/>
    <w:rsid w:val="005C7398"/>
    <w:rsid w:val="005D02B2"/>
    <w:rsid w:val="005D0928"/>
    <w:rsid w:val="005D0BA2"/>
    <w:rsid w:val="005D0E26"/>
    <w:rsid w:val="005D12F2"/>
    <w:rsid w:val="005D15C7"/>
    <w:rsid w:val="005D1982"/>
    <w:rsid w:val="005D1A0B"/>
    <w:rsid w:val="005D2651"/>
    <w:rsid w:val="005D2887"/>
    <w:rsid w:val="005D3826"/>
    <w:rsid w:val="005D3EAD"/>
    <w:rsid w:val="005D47BB"/>
    <w:rsid w:val="005D50D6"/>
    <w:rsid w:val="005D5263"/>
    <w:rsid w:val="005D5CF8"/>
    <w:rsid w:val="005D6FAD"/>
    <w:rsid w:val="005E0E57"/>
    <w:rsid w:val="005E1136"/>
    <w:rsid w:val="005E11E9"/>
    <w:rsid w:val="005E147D"/>
    <w:rsid w:val="005E172A"/>
    <w:rsid w:val="005E193E"/>
    <w:rsid w:val="005E1958"/>
    <w:rsid w:val="005E1EB9"/>
    <w:rsid w:val="005E2FB3"/>
    <w:rsid w:val="005E35CA"/>
    <w:rsid w:val="005E36AA"/>
    <w:rsid w:val="005E3CE6"/>
    <w:rsid w:val="005E3D30"/>
    <w:rsid w:val="005E3EB2"/>
    <w:rsid w:val="005E3F85"/>
    <w:rsid w:val="005E404B"/>
    <w:rsid w:val="005E470A"/>
    <w:rsid w:val="005E4C0C"/>
    <w:rsid w:val="005E5934"/>
    <w:rsid w:val="005E68A1"/>
    <w:rsid w:val="005E6A10"/>
    <w:rsid w:val="005E6A5B"/>
    <w:rsid w:val="005E6E80"/>
    <w:rsid w:val="005E6FFF"/>
    <w:rsid w:val="005E7BEA"/>
    <w:rsid w:val="005E7C05"/>
    <w:rsid w:val="005E7FA9"/>
    <w:rsid w:val="005F0657"/>
    <w:rsid w:val="005F09A6"/>
    <w:rsid w:val="005F0CA3"/>
    <w:rsid w:val="005F0F23"/>
    <w:rsid w:val="005F12FA"/>
    <w:rsid w:val="005F1578"/>
    <w:rsid w:val="005F290B"/>
    <w:rsid w:val="005F3077"/>
    <w:rsid w:val="005F35FD"/>
    <w:rsid w:val="005F3B53"/>
    <w:rsid w:val="005F481D"/>
    <w:rsid w:val="005F498D"/>
    <w:rsid w:val="005F553A"/>
    <w:rsid w:val="005F55D4"/>
    <w:rsid w:val="005F571B"/>
    <w:rsid w:val="005F70B9"/>
    <w:rsid w:val="005F70C4"/>
    <w:rsid w:val="005F74FD"/>
    <w:rsid w:val="005F7627"/>
    <w:rsid w:val="005F7A1D"/>
    <w:rsid w:val="0060041B"/>
    <w:rsid w:val="00600B2F"/>
    <w:rsid w:val="00601494"/>
    <w:rsid w:val="00601888"/>
    <w:rsid w:val="00601B08"/>
    <w:rsid w:val="00602735"/>
    <w:rsid w:val="006028AC"/>
    <w:rsid w:val="00602907"/>
    <w:rsid w:val="00602A8E"/>
    <w:rsid w:val="00604261"/>
    <w:rsid w:val="00604B6C"/>
    <w:rsid w:val="00604BA2"/>
    <w:rsid w:val="00604CB7"/>
    <w:rsid w:val="00604EB4"/>
    <w:rsid w:val="006052F4"/>
    <w:rsid w:val="00605790"/>
    <w:rsid w:val="00605C31"/>
    <w:rsid w:val="00606479"/>
    <w:rsid w:val="00606524"/>
    <w:rsid w:val="00607E1F"/>
    <w:rsid w:val="0061098E"/>
    <w:rsid w:val="00610A4E"/>
    <w:rsid w:val="00610EB8"/>
    <w:rsid w:val="0061117E"/>
    <w:rsid w:val="0061135F"/>
    <w:rsid w:val="00611522"/>
    <w:rsid w:val="006115D8"/>
    <w:rsid w:val="00611651"/>
    <w:rsid w:val="006116BE"/>
    <w:rsid w:val="00611F00"/>
    <w:rsid w:val="00612A8F"/>
    <w:rsid w:val="006131D5"/>
    <w:rsid w:val="0061381F"/>
    <w:rsid w:val="0061403E"/>
    <w:rsid w:val="0061441A"/>
    <w:rsid w:val="00614DA4"/>
    <w:rsid w:val="00614F8E"/>
    <w:rsid w:val="00615568"/>
    <w:rsid w:val="0061587E"/>
    <w:rsid w:val="00617289"/>
    <w:rsid w:val="006173B1"/>
    <w:rsid w:val="00617558"/>
    <w:rsid w:val="006179D8"/>
    <w:rsid w:val="00620B64"/>
    <w:rsid w:val="00620FE0"/>
    <w:rsid w:val="00621126"/>
    <w:rsid w:val="0062155C"/>
    <w:rsid w:val="00621628"/>
    <w:rsid w:val="00621BF2"/>
    <w:rsid w:val="00621D39"/>
    <w:rsid w:val="00621F52"/>
    <w:rsid w:val="00622329"/>
    <w:rsid w:val="0062280C"/>
    <w:rsid w:val="006238E4"/>
    <w:rsid w:val="00623A5B"/>
    <w:rsid w:val="00623A92"/>
    <w:rsid w:val="00624456"/>
    <w:rsid w:val="00624688"/>
    <w:rsid w:val="00624824"/>
    <w:rsid w:val="00624E6C"/>
    <w:rsid w:val="00624EE3"/>
    <w:rsid w:val="00624FAB"/>
    <w:rsid w:val="00625670"/>
    <w:rsid w:val="0062593D"/>
    <w:rsid w:val="00626926"/>
    <w:rsid w:val="00626A0F"/>
    <w:rsid w:val="00626C77"/>
    <w:rsid w:val="00626FE1"/>
    <w:rsid w:val="00627070"/>
    <w:rsid w:val="006272DD"/>
    <w:rsid w:val="00627683"/>
    <w:rsid w:val="00627D30"/>
    <w:rsid w:val="00627E6C"/>
    <w:rsid w:val="00630594"/>
    <w:rsid w:val="00630753"/>
    <w:rsid w:val="00630A60"/>
    <w:rsid w:val="006316DD"/>
    <w:rsid w:val="0063179E"/>
    <w:rsid w:val="00631850"/>
    <w:rsid w:val="006318FA"/>
    <w:rsid w:val="00631A11"/>
    <w:rsid w:val="00631AF0"/>
    <w:rsid w:val="00631B5E"/>
    <w:rsid w:val="00631BD7"/>
    <w:rsid w:val="0063228B"/>
    <w:rsid w:val="006334E3"/>
    <w:rsid w:val="00633548"/>
    <w:rsid w:val="006335DD"/>
    <w:rsid w:val="00633B05"/>
    <w:rsid w:val="00634207"/>
    <w:rsid w:val="006347EB"/>
    <w:rsid w:val="00634C0A"/>
    <w:rsid w:val="0063608E"/>
    <w:rsid w:val="00636170"/>
    <w:rsid w:val="00636232"/>
    <w:rsid w:val="00636442"/>
    <w:rsid w:val="00636F81"/>
    <w:rsid w:val="00637019"/>
    <w:rsid w:val="0063739E"/>
    <w:rsid w:val="00637E94"/>
    <w:rsid w:val="00637ED8"/>
    <w:rsid w:val="0064022C"/>
    <w:rsid w:val="0064031C"/>
    <w:rsid w:val="00640601"/>
    <w:rsid w:val="0064254A"/>
    <w:rsid w:val="00643013"/>
    <w:rsid w:val="006434C2"/>
    <w:rsid w:val="006435F0"/>
    <w:rsid w:val="006435FB"/>
    <w:rsid w:val="0064376C"/>
    <w:rsid w:val="00643F29"/>
    <w:rsid w:val="0064500C"/>
    <w:rsid w:val="00645116"/>
    <w:rsid w:val="0064574A"/>
    <w:rsid w:val="00645B30"/>
    <w:rsid w:val="00646A42"/>
    <w:rsid w:val="006472A6"/>
    <w:rsid w:val="00650B56"/>
    <w:rsid w:val="00650C5D"/>
    <w:rsid w:val="00651A53"/>
    <w:rsid w:val="006523F7"/>
    <w:rsid w:val="00652F23"/>
    <w:rsid w:val="00653042"/>
    <w:rsid w:val="00653222"/>
    <w:rsid w:val="00653223"/>
    <w:rsid w:val="0065375F"/>
    <w:rsid w:val="006538CC"/>
    <w:rsid w:val="00653B1D"/>
    <w:rsid w:val="006540F1"/>
    <w:rsid w:val="006547BE"/>
    <w:rsid w:val="00654836"/>
    <w:rsid w:val="006548E1"/>
    <w:rsid w:val="00655149"/>
    <w:rsid w:val="00655573"/>
    <w:rsid w:val="00655CCE"/>
    <w:rsid w:val="006565EF"/>
    <w:rsid w:val="00656908"/>
    <w:rsid w:val="00656DCC"/>
    <w:rsid w:val="00657DCE"/>
    <w:rsid w:val="00660220"/>
    <w:rsid w:val="006608B2"/>
    <w:rsid w:val="006619E0"/>
    <w:rsid w:val="00661A93"/>
    <w:rsid w:val="00661EDF"/>
    <w:rsid w:val="0066226D"/>
    <w:rsid w:val="00662EA8"/>
    <w:rsid w:val="00662F5B"/>
    <w:rsid w:val="006635FD"/>
    <w:rsid w:val="00663F00"/>
    <w:rsid w:val="00664E47"/>
    <w:rsid w:val="006650A2"/>
    <w:rsid w:val="00665649"/>
    <w:rsid w:val="00666A76"/>
    <w:rsid w:val="00666B3A"/>
    <w:rsid w:val="00666DAB"/>
    <w:rsid w:val="006671FB"/>
    <w:rsid w:val="0066775B"/>
    <w:rsid w:val="00670DCA"/>
    <w:rsid w:val="0067191F"/>
    <w:rsid w:val="00672A9B"/>
    <w:rsid w:val="00672CD0"/>
    <w:rsid w:val="006736E5"/>
    <w:rsid w:val="00673B07"/>
    <w:rsid w:val="00673B0C"/>
    <w:rsid w:val="00674920"/>
    <w:rsid w:val="00674E4A"/>
    <w:rsid w:val="00675392"/>
    <w:rsid w:val="00677245"/>
    <w:rsid w:val="00677629"/>
    <w:rsid w:val="006777C7"/>
    <w:rsid w:val="00680AE4"/>
    <w:rsid w:val="00680AEB"/>
    <w:rsid w:val="00680BE6"/>
    <w:rsid w:val="00680FD8"/>
    <w:rsid w:val="0068130B"/>
    <w:rsid w:val="00681318"/>
    <w:rsid w:val="00681942"/>
    <w:rsid w:val="00681C60"/>
    <w:rsid w:val="006823C5"/>
    <w:rsid w:val="00682F7F"/>
    <w:rsid w:val="006830CA"/>
    <w:rsid w:val="006831BB"/>
    <w:rsid w:val="006833B2"/>
    <w:rsid w:val="006835B8"/>
    <w:rsid w:val="0068360C"/>
    <w:rsid w:val="00683702"/>
    <w:rsid w:val="00683EAE"/>
    <w:rsid w:val="00683F1E"/>
    <w:rsid w:val="00684771"/>
    <w:rsid w:val="0068498B"/>
    <w:rsid w:val="00684FF1"/>
    <w:rsid w:val="00685553"/>
    <w:rsid w:val="00686849"/>
    <w:rsid w:val="0068693F"/>
    <w:rsid w:val="00686B81"/>
    <w:rsid w:val="00690023"/>
    <w:rsid w:val="00690993"/>
    <w:rsid w:val="006909D0"/>
    <w:rsid w:val="00690C25"/>
    <w:rsid w:val="00690C8E"/>
    <w:rsid w:val="00690D25"/>
    <w:rsid w:val="00690FA6"/>
    <w:rsid w:val="00691E2B"/>
    <w:rsid w:val="0069414B"/>
    <w:rsid w:val="00695580"/>
    <w:rsid w:val="00695ACE"/>
    <w:rsid w:val="00695BBF"/>
    <w:rsid w:val="0069666C"/>
    <w:rsid w:val="00696AB2"/>
    <w:rsid w:val="00696B9C"/>
    <w:rsid w:val="00697855"/>
    <w:rsid w:val="00697D52"/>
    <w:rsid w:val="00697DE0"/>
    <w:rsid w:val="006A0D1D"/>
    <w:rsid w:val="006A102D"/>
    <w:rsid w:val="006A116E"/>
    <w:rsid w:val="006A1844"/>
    <w:rsid w:val="006A1987"/>
    <w:rsid w:val="006A1BE5"/>
    <w:rsid w:val="006A1DB5"/>
    <w:rsid w:val="006A2032"/>
    <w:rsid w:val="006A2247"/>
    <w:rsid w:val="006A23BF"/>
    <w:rsid w:val="006A2610"/>
    <w:rsid w:val="006A281F"/>
    <w:rsid w:val="006A2EB2"/>
    <w:rsid w:val="006A2FD4"/>
    <w:rsid w:val="006A3306"/>
    <w:rsid w:val="006A3837"/>
    <w:rsid w:val="006A4158"/>
    <w:rsid w:val="006A41CB"/>
    <w:rsid w:val="006A4AAD"/>
    <w:rsid w:val="006A5274"/>
    <w:rsid w:val="006A5867"/>
    <w:rsid w:val="006A5ED1"/>
    <w:rsid w:val="006A5FDF"/>
    <w:rsid w:val="006A6A9F"/>
    <w:rsid w:val="006A6CA5"/>
    <w:rsid w:val="006A752A"/>
    <w:rsid w:val="006A780F"/>
    <w:rsid w:val="006B03A7"/>
    <w:rsid w:val="006B0477"/>
    <w:rsid w:val="006B0684"/>
    <w:rsid w:val="006B0A92"/>
    <w:rsid w:val="006B13C2"/>
    <w:rsid w:val="006B15A3"/>
    <w:rsid w:val="006B1D74"/>
    <w:rsid w:val="006B1EAC"/>
    <w:rsid w:val="006B32CB"/>
    <w:rsid w:val="006B4463"/>
    <w:rsid w:val="006B4C3A"/>
    <w:rsid w:val="006B4D9E"/>
    <w:rsid w:val="006B54A7"/>
    <w:rsid w:val="006B5D62"/>
    <w:rsid w:val="006B60EA"/>
    <w:rsid w:val="006B6623"/>
    <w:rsid w:val="006B67BA"/>
    <w:rsid w:val="006B6C72"/>
    <w:rsid w:val="006B6C80"/>
    <w:rsid w:val="006B6FAB"/>
    <w:rsid w:val="006B6FC8"/>
    <w:rsid w:val="006B73F9"/>
    <w:rsid w:val="006C0748"/>
    <w:rsid w:val="006C221B"/>
    <w:rsid w:val="006C230F"/>
    <w:rsid w:val="006C2833"/>
    <w:rsid w:val="006C2A66"/>
    <w:rsid w:val="006C2D29"/>
    <w:rsid w:val="006C3D97"/>
    <w:rsid w:val="006C4A23"/>
    <w:rsid w:val="006C4C2F"/>
    <w:rsid w:val="006C4D3C"/>
    <w:rsid w:val="006C4FDC"/>
    <w:rsid w:val="006C507C"/>
    <w:rsid w:val="006C5953"/>
    <w:rsid w:val="006C59DD"/>
    <w:rsid w:val="006C5B9B"/>
    <w:rsid w:val="006C5E0D"/>
    <w:rsid w:val="006C6566"/>
    <w:rsid w:val="006C71A9"/>
    <w:rsid w:val="006C7500"/>
    <w:rsid w:val="006C7CE5"/>
    <w:rsid w:val="006C7FEA"/>
    <w:rsid w:val="006D03DC"/>
    <w:rsid w:val="006D0A42"/>
    <w:rsid w:val="006D0C24"/>
    <w:rsid w:val="006D0EF6"/>
    <w:rsid w:val="006D1784"/>
    <w:rsid w:val="006D1C9D"/>
    <w:rsid w:val="006D237E"/>
    <w:rsid w:val="006D28EF"/>
    <w:rsid w:val="006D2BB6"/>
    <w:rsid w:val="006D39FF"/>
    <w:rsid w:val="006D3CCC"/>
    <w:rsid w:val="006D3F05"/>
    <w:rsid w:val="006D47BD"/>
    <w:rsid w:val="006D488D"/>
    <w:rsid w:val="006D536D"/>
    <w:rsid w:val="006D557E"/>
    <w:rsid w:val="006D76C0"/>
    <w:rsid w:val="006D7715"/>
    <w:rsid w:val="006E0167"/>
    <w:rsid w:val="006E0383"/>
    <w:rsid w:val="006E0699"/>
    <w:rsid w:val="006E2851"/>
    <w:rsid w:val="006E2DE7"/>
    <w:rsid w:val="006E30A2"/>
    <w:rsid w:val="006E4266"/>
    <w:rsid w:val="006E4B38"/>
    <w:rsid w:val="006E4BB3"/>
    <w:rsid w:val="006E52E6"/>
    <w:rsid w:val="006E5625"/>
    <w:rsid w:val="006E5751"/>
    <w:rsid w:val="006E5B20"/>
    <w:rsid w:val="006E7D4B"/>
    <w:rsid w:val="006F059C"/>
    <w:rsid w:val="006F09CD"/>
    <w:rsid w:val="006F0C2F"/>
    <w:rsid w:val="006F0C80"/>
    <w:rsid w:val="006F0D5B"/>
    <w:rsid w:val="006F17DD"/>
    <w:rsid w:val="006F1DC1"/>
    <w:rsid w:val="006F2086"/>
    <w:rsid w:val="006F21AE"/>
    <w:rsid w:val="006F29B5"/>
    <w:rsid w:val="006F29B6"/>
    <w:rsid w:val="006F2CBF"/>
    <w:rsid w:val="006F2D76"/>
    <w:rsid w:val="006F2DB1"/>
    <w:rsid w:val="006F331B"/>
    <w:rsid w:val="006F35E1"/>
    <w:rsid w:val="006F443F"/>
    <w:rsid w:val="006F54E8"/>
    <w:rsid w:val="006F5612"/>
    <w:rsid w:val="006F6067"/>
    <w:rsid w:val="006F63DD"/>
    <w:rsid w:val="006F7D8E"/>
    <w:rsid w:val="00700500"/>
    <w:rsid w:val="00700AFF"/>
    <w:rsid w:val="00700DA5"/>
    <w:rsid w:val="00702614"/>
    <w:rsid w:val="00702741"/>
    <w:rsid w:val="00702964"/>
    <w:rsid w:val="00702E0C"/>
    <w:rsid w:val="00702EB3"/>
    <w:rsid w:val="00703DD1"/>
    <w:rsid w:val="00704278"/>
    <w:rsid w:val="007045F9"/>
    <w:rsid w:val="007047C6"/>
    <w:rsid w:val="00704EC2"/>
    <w:rsid w:val="00705210"/>
    <w:rsid w:val="007054BC"/>
    <w:rsid w:val="00705A11"/>
    <w:rsid w:val="00705D3A"/>
    <w:rsid w:val="00705E2F"/>
    <w:rsid w:val="007066C0"/>
    <w:rsid w:val="007070C7"/>
    <w:rsid w:val="00707245"/>
    <w:rsid w:val="0071049B"/>
    <w:rsid w:val="00710621"/>
    <w:rsid w:val="00710777"/>
    <w:rsid w:val="007115B5"/>
    <w:rsid w:val="00711877"/>
    <w:rsid w:val="00711EA6"/>
    <w:rsid w:val="00712146"/>
    <w:rsid w:val="00712CF2"/>
    <w:rsid w:val="00712EB0"/>
    <w:rsid w:val="00713332"/>
    <w:rsid w:val="00713A50"/>
    <w:rsid w:val="00713B13"/>
    <w:rsid w:val="00713C1C"/>
    <w:rsid w:val="00715298"/>
    <w:rsid w:val="007153D0"/>
    <w:rsid w:val="007156AC"/>
    <w:rsid w:val="00715CFB"/>
    <w:rsid w:val="00715F5F"/>
    <w:rsid w:val="00716110"/>
    <w:rsid w:val="007165A1"/>
    <w:rsid w:val="0071702F"/>
    <w:rsid w:val="00717940"/>
    <w:rsid w:val="00717A67"/>
    <w:rsid w:val="00717BD7"/>
    <w:rsid w:val="00717D27"/>
    <w:rsid w:val="00720397"/>
    <w:rsid w:val="007204BD"/>
    <w:rsid w:val="0072082F"/>
    <w:rsid w:val="007214E6"/>
    <w:rsid w:val="00721D07"/>
    <w:rsid w:val="00721EE8"/>
    <w:rsid w:val="00722AB6"/>
    <w:rsid w:val="00723596"/>
    <w:rsid w:val="00724126"/>
    <w:rsid w:val="007241EA"/>
    <w:rsid w:val="00724828"/>
    <w:rsid w:val="00724918"/>
    <w:rsid w:val="007249CB"/>
    <w:rsid w:val="00724B14"/>
    <w:rsid w:val="00725372"/>
    <w:rsid w:val="007256F7"/>
    <w:rsid w:val="007263BD"/>
    <w:rsid w:val="00726C09"/>
    <w:rsid w:val="00726EC7"/>
    <w:rsid w:val="00726ECA"/>
    <w:rsid w:val="00726F02"/>
    <w:rsid w:val="00727158"/>
    <w:rsid w:val="007272AC"/>
    <w:rsid w:val="00727914"/>
    <w:rsid w:val="00730712"/>
    <w:rsid w:val="00731378"/>
    <w:rsid w:val="00731CAB"/>
    <w:rsid w:val="007321A4"/>
    <w:rsid w:val="007325A2"/>
    <w:rsid w:val="00733127"/>
    <w:rsid w:val="0073470D"/>
    <w:rsid w:val="007348E5"/>
    <w:rsid w:val="00734B18"/>
    <w:rsid w:val="007354F6"/>
    <w:rsid w:val="007362C8"/>
    <w:rsid w:val="00736864"/>
    <w:rsid w:val="00737B49"/>
    <w:rsid w:val="00740548"/>
    <w:rsid w:val="0074097D"/>
    <w:rsid w:val="00740BD7"/>
    <w:rsid w:val="00741943"/>
    <w:rsid w:val="00741C1B"/>
    <w:rsid w:val="00741F5F"/>
    <w:rsid w:val="007425E6"/>
    <w:rsid w:val="00742CFF"/>
    <w:rsid w:val="00742DBC"/>
    <w:rsid w:val="0074352C"/>
    <w:rsid w:val="00743B9C"/>
    <w:rsid w:val="007443F3"/>
    <w:rsid w:val="007450E5"/>
    <w:rsid w:val="00745412"/>
    <w:rsid w:val="007460DE"/>
    <w:rsid w:val="00746396"/>
    <w:rsid w:val="00746AFF"/>
    <w:rsid w:val="00746D30"/>
    <w:rsid w:val="007474ED"/>
    <w:rsid w:val="00750221"/>
    <w:rsid w:val="0075072B"/>
    <w:rsid w:val="00750AF7"/>
    <w:rsid w:val="00750FFD"/>
    <w:rsid w:val="00751EAC"/>
    <w:rsid w:val="0075220D"/>
    <w:rsid w:val="007522AE"/>
    <w:rsid w:val="00752412"/>
    <w:rsid w:val="00752615"/>
    <w:rsid w:val="0075296B"/>
    <w:rsid w:val="00752E9A"/>
    <w:rsid w:val="00752FB3"/>
    <w:rsid w:val="00753BB0"/>
    <w:rsid w:val="00754F85"/>
    <w:rsid w:val="007552E8"/>
    <w:rsid w:val="00755329"/>
    <w:rsid w:val="007559A6"/>
    <w:rsid w:val="00755F7D"/>
    <w:rsid w:val="007562CD"/>
    <w:rsid w:val="00756DFC"/>
    <w:rsid w:val="00757048"/>
    <w:rsid w:val="007574F8"/>
    <w:rsid w:val="00760816"/>
    <w:rsid w:val="00761CDA"/>
    <w:rsid w:val="007627A0"/>
    <w:rsid w:val="0076376F"/>
    <w:rsid w:val="00764A41"/>
    <w:rsid w:val="00764F3C"/>
    <w:rsid w:val="00764F9D"/>
    <w:rsid w:val="00765234"/>
    <w:rsid w:val="00765376"/>
    <w:rsid w:val="00765384"/>
    <w:rsid w:val="0076551B"/>
    <w:rsid w:val="00765663"/>
    <w:rsid w:val="00765A57"/>
    <w:rsid w:val="00765F16"/>
    <w:rsid w:val="00766573"/>
    <w:rsid w:val="00767105"/>
    <w:rsid w:val="00767B87"/>
    <w:rsid w:val="007700E3"/>
    <w:rsid w:val="00770194"/>
    <w:rsid w:val="00770B46"/>
    <w:rsid w:val="00771D43"/>
    <w:rsid w:val="00771D87"/>
    <w:rsid w:val="00771E02"/>
    <w:rsid w:val="00772549"/>
    <w:rsid w:val="00772603"/>
    <w:rsid w:val="0077323F"/>
    <w:rsid w:val="007742AF"/>
    <w:rsid w:val="00775787"/>
    <w:rsid w:val="00775AC2"/>
    <w:rsid w:val="007765DA"/>
    <w:rsid w:val="007773EE"/>
    <w:rsid w:val="00777B93"/>
    <w:rsid w:val="00780293"/>
    <w:rsid w:val="00780500"/>
    <w:rsid w:val="007807F8"/>
    <w:rsid w:val="00780F85"/>
    <w:rsid w:val="0078110B"/>
    <w:rsid w:val="00781678"/>
    <w:rsid w:val="007822EC"/>
    <w:rsid w:val="0078238F"/>
    <w:rsid w:val="007827A3"/>
    <w:rsid w:val="00783C78"/>
    <w:rsid w:val="00783D97"/>
    <w:rsid w:val="00783F6A"/>
    <w:rsid w:val="0078424B"/>
    <w:rsid w:val="00784814"/>
    <w:rsid w:val="00785199"/>
    <w:rsid w:val="00785773"/>
    <w:rsid w:val="00786EA0"/>
    <w:rsid w:val="007872A6"/>
    <w:rsid w:val="00787584"/>
    <w:rsid w:val="007875CF"/>
    <w:rsid w:val="00787B39"/>
    <w:rsid w:val="00787DD8"/>
    <w:rsid w:val="0079014C"/>
    <w:rsid w:val="00790947"/>
    <w:rsid w:val="00790CF1"/>
    <w:rsid w:val="00790D24"/>
    <w:rsid w:val="00791A03"/>
    <w:rsid w:val="007924ED"/>
    <w:rsid w:val="00792F99"/>
    <w:rsid w:val="00792FE4"/>
    <w:rsid w:val="0079323C"/>
    <w:rsid w:val="00793A0D"/>
    <w:rsid w:val="00793DDE"/>
    <w:rsid w:val="00794064"/>
    <w:rsid w:val="00794A9B"/>
    <w:rsid w:val="00794BA9"/>
    <w:rsid w:val="00794DAD"/>
    <w:rsid w:val="007955C2"/>
    <w:rsid w:val="0079583D"/>
    <w:rsid w:val="00796536"/>
    <w:rsid w:val="00796C18"/>
    <w:rsid w:val="00796FD2"/>
    <w:rsid w:val="007972C7"/>
    <w:rsid w:val="00797DED"/>
    <w:rsid w:val="00797FA7"/>
    <w:rsid w:val="007A02FD"/>
    <w:rsid w:val="007A09E5"/>
    <w:rsid w:val="007A0EEB"/>
    <w:rsid w:val="007A1253"/>
    <w:rsid w:val="007A15E8"/>
    <w:rsid w:val="007A1A67"/>
    <w:rsid w:val="007A1FA1"/>
    <w:rsid w:val="007A3792"/>
    <w:rsid w:val="007A44C7"/>
    <w:rsid w:val="007A627C"/>
    <w:rsid w:val="007A6483"/>
    <w:rsid w:val="007A6CB0"/>
    <w:rsid w:val="007A6D71"/>
    <w:rsid w:val="007A7208"/>
    <w:rsid w:val="007A7337"/>
    <w:rsid w:val="007A79C8"/>
    <w:rsid w:val="007B0047"/>
    <w:rsid w:val="007B0105"/>
    <w:rsid w:val="007B1278"/>
    <w:rsid w:val="007B14E8"/>
    <w:rsid w:val="007B2203"/>
    <w:rsid w:val="007B340D"/>
    <w:rsid w:val="007B3941"/>
    <w:rsid w:val="007B39CF"/>
    <w:rsid w:val="007B3A51"/>
    <w:rsid w:val="007B3B7D"/>
    <w:rsid w:val="007B4636"/>
    <w:rsid w:val="007B4CE3"/>
    <w:rsid w:val="007B4D29"/>
    <w:rsid w:val="007B505A"/>
    <w:rsid w:val="007B54AB"/>
    <w:rsid w:val="007B5714"/>
    <w:rsid w:val="007B5763"/>
    <w:rsid w:val="007B59E3"/>
    <w:rsid w:val="007B5BA7"/>
    <w:rsid w:val="007B6B3B"/>
    <w:rsid w:val="007B6D5E"/>
    <w:rsid w:val="007B7110"/>
    <w:rsid w:val="007B72AF"/>
    <w:rsid w:val="007B7E45"/>
    <w:rsid w:val="007C05C1"/>
    <w:rsid w:val="007C1294"/>
    <w:rsid w:val="007C157C"/>
    <w:rsid w:val="007C1C33"/>
    <w:rsid w:val="007C1D16"/>
    <w:rsid w:val="007C255D"/>
    <w:rsid w:val="007C2759"/>
    <w:rsid w:val="007C2885"/>
    <w:rsid w:val="007C2E7A"/>
    <w:rsid w:val="007C36D0"/>
    <w:rsid w:val="007C396D"/>
    <w:rsid w:val="007C4128"/>
    <w:rsid w:val="007C42E8"/>
    <w:rsid w:val="007C43CF"/>
    <w:rsid w:val="007C4BE5"/>
    <w:rsid w:val="007C5134"/>
    <w:rsid w:val="007C557C"/>
    <w:rsid w:val="007C5646"/>
    <w:rsid w:val="007C593A"/>
    <w:rsid w:val="007C6183"/>
    <w:rsid w:val="007C6334"/>
    <w:rsid w:val="007C6416"/>
    <w:rsid w:val="007C6494"/>
    <w:rsid w:val="007C64BE"/>
    <w:rsid w:val="007C6896"/>
    <w:rsid w:val="007C6A54"/>
    <w:rsid w:val="007C6E94"/>
    <w:rsid w:val="007D1638"/>
    <w:rsid w:val="007D201A"/>
    <w:rsid w:val="007D2752"/>
    <w:rsid w:val="007D2848"/>
    <w:rsid w:val="007D33A6"/>
    <w:rsid w:val="007D3B24"/>
    <w:rsid w:val="007D3E0C"/>
    <w:rsid w:val="007D3ECE"/>
    <w:rsid w:val="007D4360"/>
    <w:rsid w:val="007D4AAC"/>
    <w:rsid w:val="007D4B96"/>
    <w:rsid w:val="007D4E47"/>
    <w:rsid w:val="007D5C9B"/>
    <w:rsid w:val="007D5CB6"/>
    <w:rsid w:val="007D60F5"/>
    <w:rsid w:val="007D6556"/>
    <w:rsid w:val="007D661D"/>
    <w:rsid w:val="007D78BC"/>
    <w:rsid w:val="007D7C94"/>
    <w:rsid w:val="007E0607"/>
    <w:rsid w:val="007E0679"/>
    <w:rsid w:val="007E0901"/>
    <w:rsid w:val="007E09E3"/>
    <w:rsid w:val="007E0E17"/>
    <w:rsid w:val="007E19E3"/>
    <w:rsid w:val="007E1A5A"/>
    <w:rsid w:val="007E2911"/>
    <w:rsid w:val="007E36EA"/>
    <w:rsid w:val="007E457A"/>
    <w:rsid w:val="007E48F7"/>
    <w:rsid w:val="007E667F"/>
    <w:rsid w:val="007E6694"/>
    <w:rsid w:val="007E6977"/>
    <w:rsid w:val="007E6B39"/>
    <w:rsid w:val="007E7A5B"/>
    <w:rsid w:val="007E7E56"/>
    <w:rsid w:val="007E7FC3"/>
    <w:rsid w:val="007F0014"/>
    <w:rsid w:val="007F0D06"/>
    <w:rsid w:val="007F0DBD"/>
    <w:rsid w:val="007F11E1"/>
    <w:rsid w:val="007F2301"/>
    <w:rsid w:val="007F2C42"/>
    <w:rsid w:val="007F3EBB"/>
    <w:rsid w:val="007F4CD3"/>
    <w:rsid w:val="007F53A1"/>
    <w:rsid w:val="007F61F5"/>
    <w:rsid w:val="007F65CF"/>
    <w:rsid w:val="007F6C30"/>
    <w:rsid w:val="007F733A"/>
    <w:rsid w:val="007F736E"/>
    <w:rsid w:val="00800229"/>
    <w:rsid w:val="00800823"/>
    <w:rsid w:val="00801992"/>
    <w:rsid w:val="00802574"/>
    <w:rsid w:val="00802A39"/>
    <w:rsid w:val="00802BC6"/>
    <w:rsid w:val="00802FB0"/>
    <w:rsid w:val="00803084"/>
    <w:rsid w:val="00803518"/>
    <w:rsid w:val="008039F8"/>
    <w:rsid w:val="00803A19"/>
    <w:rsid w:val="00804004"/>
    <w:rsid w:val="00804A6E"/>
    <w:rsid w:val="00806095"/>
    <w:rsid w:val="008061B5"/>
    <w:rsid w:val="00806A28"/>
    <w:rsid w:val="00806DAE"/>
    <w:rsid w:val="00807828"/>
    <w:rsid w:val="0080786E"/>
    <w:rsid w:val="0080788B"/>
    <w:rsid w:val="008100B2"/>
    <w:rsid w:val="00810165"/>
    <w:rsid w:val="00811086"/>
    <w:rsid w:val="00811895"/>
    <w:rsid w:val="00811AAB"/>
    <w:rsid w:val="008122B6"/>
    <w:rsid w:val="00812C69"/>
    <w:rsid w:val="00813630"/>
    <w:rsid w:val="008138A4"/>
    <w:rsid w:val="00813CCD"/>
    <w:rsid w:val="00813D06"/>
    <w:rsid w:val="00813D4E"/>
    <w:rsid w:val="00813E8B"/>
    <w:rsid w:val="00814208"/>
    <w:rsid w:val="00815050"/>
    <w:rsid w:val="0081555B"/>
    <w:rsid w:val="008155AD"/>
    <w:rsid w:val="00816A5D"/>
    <w:rsid w:val="00816F0F"/>
    <w:rsid w:val="00817B69"/>
    <w:rsid w:val="00817DAB"/>
    <w:rsid w:val="00820459"/>
    <w:rsid w:val="0082055D"/>
    <w:rsid w:val="00821331"/>
    <w:rsid w:val="00821FA8"/>
    <w:rsid w:val="00822037"/>
    <w:rsid w:val="008224A3"/>
    <w:rsid w:val="00822AED"/>
    <w:rsid w:val="00822C5F"/>
    <w:rsid w:val="00824375"/>
    <w:rsid w:val="00824679"/>
    <w:rsid w:val="008256F5"/>
    <w:rsid w:val="008258C4"/>
    <w:rsid w:val="00826C06"/>
    <w:rsid w:val="00826F1E"/>
    <w:rsid w:val="00827715"/>
    <w:rsid w:val="00827AAB"/>
    <w:rsid w:val="00827B6C"/>
    <w:rsid w:val="00827EF8"/>
    <w:rsid w:val="00830785"/>
    <w:rsid w:val="00830AAC"/>
    <w:rsid w:val="00830ABC"/>
    <w:rsid w:val="00830D64"/>
    <w:rsid w:val="00831A23"/>
    <w:rsid w:val="00831D2D"/>
    <w:rsid w:val="008332A1"/>
    <w:rsid w:val="008336FF"/>
    <w:rsid w:val="008337BC"/>
    <w:rsid w:val="0083437A"/>
    <w:rsid w:val="00834AED"/>
    <w:rsid w:val="00834C84"/>
    <w:rsid w:val="008358A5"/>
    <w:rsid w:val="00835977"/>
    <w:rsid w:val="00835B75"/>
    <w:rsid w:val="0083755A"/>
    <w:rsid w:val="008378E4"/>
    <w:rsid w:val="00837B9B"/>
    <w:rsid w:val="00837D26"/>
    <w:rsid w:val="00837E3B"/>
    <w:rsid w:val="00840A86"/>
    <w:rsid w:val="00840EF0"/>
    <w:rsid w:val="00841349"/>
    <w:rsid w:val="00841928"/>
    <w:rsid w:val="00842364"/>
    <w:rsid w:val="00842467"/>
    <w:rsid w:val="00842506"/>
    <w:rsid w:val="008428C6"/>
    <w:rsid w:val="00842B4C"/>
    <w:rsid w:val="00844571"/>
    <w:rsid w:val="00844FA7"/>
    <w:rsid w:val="0084525D"/>
    <w:rsid w:val="008455EA"/>
    <w:rsid w:val="00845C2E"/>
    <w:rsid w:val="00845CC5"/>
    <w:rsid w:val="00845DAD"/>
    <w:rsid w:val="008460ED"/>
    <w:rsid w:val="008463B9"/>
    <w:rsid w:val="0084724F"/>
    <w:rsid w:val="0084774F"/>
    <w:rsid w:val="00850407"/>
    <w:rsid w:val="00850B93"/>
    <w:rsid w:val="00850EB0"/>
    <w:rsid w:val="00850F18"/>
    <w:rsid w:val="00850F64"/>
    <w:rsid w:val="00851741"/>
    <w:rsid w:val="008517ED"/>
    <w:rsid w:val="00851DE4"/>
    <w:rsid w:val="0085207D"/>
    <w:rsid w:val="0085289D"/>
    <w:rsid w:val="00852B44"/>
    <w:rsid w:val="00853AD4"/>
    <w:rsid w:val="00853EE1"/>
    <w:rsid w:val="008542B8"/>
    <w:rsid w:val="0085507D"/>
    <w:rsid w:val="00855736"/>
    <w:rsid w:val="008571EC"/>
    <w:rsid w:val="00857310"/>
    <w:rsid w:val="0085749F"/>
    <w:rsid w:val="00860143"/>
    <w:rsid w:val="0086038D"/>
    <w:rsid w:val="00860F8C"/>
    <w:rsid w:val="0086135E"/>
    <w:rsid w:val="008625E1"/>
    <w:rsid w:val="00862A2E"/>
    <w:rsid w:val="00862D88"/>
    <w:rsid w:val="008631D7"/>
    <w:rsid w:val="0086330A"/>
    <w:rsid w:val="008634D9"/>
    <w:rsid w:val="008639D8"/>
    <w:rsid w:val="00863A7B"/>
    <w:rsid w:val="008643DE"/>
    <w:rsid w:val="008659FF"/>
    <w:rsid w:val="00865B4C"/>
    <w:rsid w:val="00865DF7"/>
    <w:rsid w:val="00866279"/>
    <w:rsid w:val="00867980"/>
    <w:rsid w:val="00867D24"/>
    <w:rsid w:val="00870EB5"/>
    <w:rsid w:val="00871984"/>
    <w:rsid w:val="008726DB"/>
    <w:rsid w:val="008726ED"/>
    <w:rsid w:val="008730F0"/>
    <w:rsid w:val="00873F64"/>
    <w:rsid w:val="008744C1"/>
    <w:rsid w:val="00874879"/>
    <w:rsid w:val="00874A1D"/>
    <w:rsid w:val="00874B26"/>
    <w:rsid w:val="00874F5E"/>
    <w:rsid w:val="00874F8C"/>
    <w:rsid w:val="00875D7E"/>
    <w:rsid w:val="0087619E"/>
    <w:rsid w:val="00876498"/>
    <w:rsid w:val="00876528"/>
    <w:rsid w:val="00876B60"/>
    <w:rsid w:val="00876BA4"/>
    <w:rsid w:val="0087797C"/>
    <w:rsid w:val="008803C1"/>
    <w:rsid w:val="0088055C"/>
    <w:rsid w:val="00880613"/>
    <w:rsid w:val="0088070F"/>
    <w:rsid w:val="00880725"/>
    <w:rsid w:val="00880A38"/>
    <w:rsid w:val="00880CBE"/>
    <w:rsid w:val="00880F30"/>
    <w:rsid w:val="00881032"/>
    <w:rsid w:val="00881694"/>
    <w:rsid w:val="008816CB"/>
    <w:rsid w:val="008818AF"/>
    <w:rsid w:val="00881CB2"/>
    <w:rsid w:val="00882EFC"/>
    <w:rsid w:val="008834D0"/>
    <w:rsid w:val="00883FED"/>
    <w:rsid w:val="00884413"/>
    <w:rsid w:val="00884568"/>
    <w:rsid w:val="00884662"/>
    <w:rsid w:val="00884A7F"/>
    <w:rsid w:val="00884C51"/>
    <w:rsid w:val="00885861"/>
    <w:rsid w:val="00885ECC"/>
    <w:rsid w:val="00886900"/>
    <w:rsid w:val="00886DD9"/>
    <w:rsid w:val="00886F9C"/>
    <w:rsid w:val="0088793E"/>
    <w:rsid w:val="00887B25"/>
    <w:rsid w:val="008900B1"/>
    <w:rsid w:val="0089020F"/>
    <w:rsid w:val="00890A38"/>
    <w:rsid w:val="00890D30"/>
    <w:rsid w:val="0089111D"/>
    <w:rsid w:val="00891750"/>
    <w:rsid w:val="008922EB"/>
    <w:rsid w:val="00892C54"/>
    <w:rsid w:val="008935AA"/>
    <w:rsid w:val="00893925"/>
    <w:rsid w:val="00893ADB"/>
    <w:rsid w:val="008940BC"/>
    <w:rsid w:val="0089420C"/>
    <w:rsid w:val="0089508D"/>
    <w:rsid w:val="00895AEE"/>
    <w:rsid w:val="00896919"/>
    <w:rsid w:val="00896FC6"/>
    <w:rsid w:val="00897057"/>
    <w:rsid w:val="008970F1"/>
    <w:rsid w:val="00897229"/>
    <w:rsid w:val="00897D16"/>
    <w:rsid w:val="008A0781"/>
    <w:rsid w:val="008A0FE0"/>
    <w:rsid w:val="008A1892"/>
    <w:rsid w:val="008A202E"/>
    <w:rsid w:val="008A265C"/>
    <w:rsid w:val="008A2CEF"/>
    <w:rsid w:val="008A2E3E"/>
    <w:rsid w:val="008A3F75"/>
    <w:rsid w:val="008A4328"/>
    <w:rsid w:val="008A4908"/>
    <w:rsid w:val="008A4ADD"/>
    <w:rsid w:val="008A5859"/>
    <w:rsid w:val="008A5E0F"/>
    <w:rsid w:val="008A60AF"/>
    <w:rsid w:val="008A6953"/>
    <w:rsid w:val="008A7481"/>
    <w:rsid w:val="008A74D9"/>
    <w:rsid w:val="008B0021"/>
    <w:rsid w:val="008B119D"/>
    <w:rsid w:val="008B131C"/>
    <w:rsid w:val="008B1CAA"/>
    <w:rsid w:val="008B1E31"/>
    <w:rsid w:val="008B2007"/>
    <w:rsid w:val="008B28A5"/>
    <w:rsid w:val="008B30A7"/>
    <w:rsid w:val="008B3B08"/>
    <w:rsid w:val="008B4463"/>
    <w:rsid w:val="008B4F05"/>
    <w:rsid w:val="008B50B9"/>
    <w:rsid w:val="008B5228"/>
    <w:rsid w:val="008B53C5"/>
    <w:rsid w:val="008B6140"/>
    <w:rsid w:val="008B61FB"/>
    <w:rsid w:val="008B626D"/>
    <w:rsid w:val="008B6878"/>
    <w:rsid w:val="008B6C97"/>
    <w:rsid w:val="008B744E"/>
    <w:rsid w:val="008B7535"/>
    <w:rsid w:val="008C121C"/>
    <w:rsid w:val="008C1866"/>
    <w:rsid w:val="008C19A8"/>
    <w:rsid w:val="008C1A23"/>
    <w:rsid w:val="008C1D84"/>
    <w:rsid w:val="008C24B7"/>
    <w:rsid w:val="008C26E3"/>
    <w:rsid w:val="008C27C5"/>
    <w:rsid w:val="008C2A5A"/>
    <w:rsid w:val="008C2AC5"/>
    <w:rsid w:val="008C2E00"/>
    <w:rsid w:val="008C38B7"/>
    <w:rsid w:val="008C3AA5"/>
    <w:rsid w:val="008C46AB"/>
    <w:rsid w:val="008C52DB"/>
    <w:rsid w:val="008C579C"/>
    <w:rsid w:val="008C587A"/>
    <w:rsid w:val="008C5C9C"/>
    <w:rsid w:val="008C5FC4"/>
    <w:rsid w:val="008C6D92"/>
    <w:rsid w:val="008C774F"/>
    <w:rsid w:val="008C7D31"/>
    <w:rsid w:val="008D1891"/>
    <w:rsid w:val="008D1AB7"/>
    <w:rsid w:val="008D1C2C"/>
    <w:rsid w:val="008D2BDC"/>
    <w:rsid w:val="008D2FB0"/>
    <w:rsid w:val="008D3084"/>
    <w:rsid w:val="008D31E0"/>
    <w:rsid w:val="008D38FA"/>
    <w:rsid w:val="008D4733"/>
    <w:rsid w:val="008D4FFB"/>
    <w:rsid w:val="008D5537"/>
    <w:rsid w:val="008D6DBA"/>
    <w:rsid w:val="008D7E71"/>
    <w:rsid w:val="008E09D3"/>
    <w:rsid w:val="008E1037"/>
    <w:rsid w:val="008E1340"/>
    <w:rsid w:val="008E15EF"/>
    <w:rsid w:val="008E1FF4"/>
    <w:rsid w:val="008E2215"/>
    <w:rsid w:val="008E231D"/>
    <w:rsid w:val="008E3A9D"/>
    <w:rsid w:val="008E43CE"/>
    <w:rsid w:val="008E4538"/>
    <w:rsid w:val="008E4C76"/>
    <w:rsid w:val="008E5E9B"/>
    <w:rsid w:val="008E6345"/>
    <w:rsid w:val="008E6FE9"/>
    <w:rsid w:val="008F08CE"/>
    <w:rsid w:val="008F0B10"/>
    <w:rsid w:val="008F0C65"/>
    <w:rsid w:val="008F141E"/>
    <w:rsid w:val="008F1548"/>
    <w:rsid w:val="008F1555"/>
    <w:rsid w:val="008F23EA"/>
    <w:rsid w:val="008F24BE"/>
    <w:rsid w:val="008F2636"/>
    <w:rsid w:val="008F2EA0"/>
    <w:rsid w:val="008F3546"/>
    <w:rsid w:val="008F39DC"/>
    <w:rsid w:val="008F3D24"/>
    <w:rsid w:val="008F3D54"/>
    <w:rsid w:val="008F4224"/>
    <w:rsid w:val="008F4997"/>
    <w:rsid w:val="008F5286"/>
    <w:rsid w:val="008F5309"/>
    <w:rsid w:val="008F5DE5"/>
    <w:rsid w:val="008F601C"/>
    <w:rsid w:val="008F60F8"/>
    <w:rsid w:val="008F6699"/>
    <w:rsid w:val="008F746E"/>
    <w:rsid w:val="008F7477"/>
    <w:rsid w:val="008F7CBF"/>
    <w:rsid w:val="008F7E99"/>
    <w:rsid w:val="0090010D"/>
    <w:rsid w:val="00900A77"/>
    <w:rsid w:val="00900D0C"/>
    <w:rsid w:val="009023CE"/>
    <w:rsid w:val="0090251D"/>
    <w:rsid w:val="00902FC6"/>
    <w:rsid w:val="00902FD3"/>
    <w:rsid w:val="0090324F"/>
    <w:rsid w:val="00903E77"/>
    <w:rsid w:val="009046F4"/>
    <w:rsid w:val="00905394"/>
    <w:rsid w:val="00905F5A"/>
    <w:rsid w:val="00906008"/>
    <w:rsid w:val="00906A17"/>
    <w:rsid w:val="00906B20"/>
    <w:rsid w:val="0090753E"/>
    <w:rsid w:val="0090797B"/>
    <w:rsid w:val="00907B3C"/>
    <w:rsid w:val="00910A11"/>
    <w:rsid w:val="009112C2"/>
    <w:rsid w:val="00911934"/>
    <w:rsid w:val="00912CD3"/>
    <w:rsid w:val="00913417"/>
    <w:rsid w:val="00914427"/>
    <w:rsid w:val="00914626"/>
    <w:rsid w:val="00914C78"/>
    <w:rsid w:val="00914D2A"/>
    <w:rsid w:val="00914EDB"/>
    <w:rsid w:val="009159FD"/>
    <w:rsid w:val="00916A2B"/>
    <w:rsid w:val="009177D9"/>
    <w:rsid w:val="00917840"/>
    <w:rsid w:val="00917EC4"/>
    <w:rsid w:val="00917F1E"/>
    <w:rsid w:val="00920C3E"/>
    <w:rsid w:val="00921F75"/>
    <w:rsid w:val="00922124"/>
    <w:rsid w:val="00922A18"/>
    <w:rsid w:val="00922B07"/>
    <w:rsid w:val="00922DA2"/>
    <w:rsid w:val="00923677"/>
    <w:rsid w:val="00923F5F"/>
    <w:rsid w:val="00924508"/>
    <w:rsid w:val="00924653"/>
    <w:rsid w:val="00924E26"/>
    <w:rsid w:val="0092588A"/>
    <w:rsid w:val="00925BB8"/>
    <w:rsid w:val="0092675F"/>
    <w:rsid w:val="00926EC2"/>
    <w:rsid w:val="009270D3"/>
    <w:rsid w:val="009271BA"/>
    <w:rsid w:val="009275D2"/>
    <w:rsid w:val="009278F7"/>
    <w:rsid w:val="0092793D"/>
    <w:rsid w:val="00927A40"/>
    <w:rsid w:val="00930AB1"/>
    <w:rsid w:val="00930BEB"/>
    <w:rsid w:val="00931392"/>
    <w:rsid w:val="009315F1"/>
    <w:rsid w:val="0093160B"/>
    <w:rsid w:val="0093181F"/>
    <w:rsid w:val="00932A91"/>
    <w:rsid w:val="00932C70"/>
    <w:rsid w:val="00933343"/>
    <w:rsid w:val="0093364C"/>
    <w:rsid w:val="009339A1"/>
    <w:rsid w:val="00933B49"/>
    <w:rsid w:val="009340DB"/>
    <w:rsid w:val="0093458E"/>
    <w:rsid w:val="00934653"/>
    <w:rsid w:val="00934841"/>
    <w:rsid w:val="00934BA4"/>
    <w:rsid w:val="00935992"/>
    <w:rsid w:val="00935F96"/>
    <w:rsid w:val="00936250"/>
    <w:rsid w:val="00937F86"/>
    <w:rsid w:val="00937F94"/>
    <w:rsid w:val="009408D6"/>
    <w:rsid w:val="00940FBC"/>
    <w:rsid w:val="009413DD"/>
    <w:rsid w:val="009414D2"/>
    <w:rsid w:val="0094171C"/>
    <w:rsid w:val="00941EB1"/>
    <w:rsid w:val="0094242D"/>
    <w:rsid w:val="009429D0"/>
    <w:rsid w:val="00943056"/>
    <w:rsid w:val="009433B2"/>
    <w:rsid w:val="00943456"/>
    <w:rsid w:val="009435E3"/>
    <w:rsid w:val="00944CD8"/>
    <w:rsid w:val="00944F18"/>
    <w:rsid w:val="00945B94"/>
    <w:rsid w:val="00946769"/>
    <w:rsid w:val="00946C0C"/>
    <w:rsid w:val="00947814"/>
    <w:rsid w:val="00947CC5"/>
    <w:rsid w:val="00947E2C"/>
    <w:rsid w:val="009502C9"/>
    <w:rsid w:val="00950923"/>
    <w:rsid w:val="00950A9D"/>
    <w:rsid w:val="00950D2A"/>
    <w:rsid w:val="0095112E"/>
    <w:rsid w:val="00951256"/>
    <w:rsid w:val="00951300"/>
    <w:rsid w:val="00951486"/>
    <w:rsid w:val="00951D58"/>
    <w:rsid w:val="00951F74"/>
    <w:rsid w:val="00952B3D"/>
    <w:rsid w:val="0095378A"/>
    <w:rsid w:val="009542C6"/>
    <w:rsid w:val="009552C3"/>
    <w:rsid w:val="009553B3"/>
    <w:rsid w:val="009553D6"/>
    <w:rsid w:val="0095564F"/>
    <w:rsid w:val="009559C0"/>
    <w:rsid w:val="009569BB"/>
    <w:rsid w:val="00956A96"/>
    <w:rsid w:val="00956ED1"/>
    <w:rsid w:val="009570E9"/>
    <w:rsid w:val="009575CE"/>
    <w:rsid w:val="009609AE"/>
    <w:rsid w:val="00960FEB"/>
    <w:rsid w:val="00961436"/>
    <w:rsid w:val="009619E3"/>
    <w:rsid w:val="00961F82"/>
    <w:rsid w:val="009620CF"/>
    <w:rsid w:val="0096295B"/>
    <w:rsid w:val="00962B33"/>
    <w:rsid w:val="00962EDA"/>
    <w:rsid w:val="00963C59"/>
    <w:rsid w:val="00964196"/>
    <w:rsid w:val="009642BF"/>
    <w:rsid w:val="0096661C"/>
    <w:rsid w:val="00966C25"/>
    <w:rsid w:val="00966E3A"/>
    <w:rsid w:val="00966F7B"/>
    <w:rsid w:val="009671D3"/>
    <w:rsid w:val="00967C48"/>
    <w:rsid w:val="00970685"/>
    <w:rsid w:val="009707EC"/>
    <w:rsid w:val="0097297D"/>
    <w:rsid w:val="00972A91"/>
    <w:rsid w:val="00973116"/>
    <w:rsid w:val="009731DB"/>
    <w:rsid w:val="0097353D"/>
    <w:rsid w:val="009736C9"/>
    <w:rsid w:val="00973FBF"/>
    <w:rsid w:val="009745B3"/>
    <w:rsid w:val="00974A47"/>
    <w:rsid w:val="0097581B"/>
    <w:rsid w:val="00975E00"/>
    <w:rsid w:val="0097607C"/>
    <w:rsid w:val="00976234"/>
    <w:rsid w:val="00976625"/>
    <w:rsid w:val="00976C7C"/>
    <w:rsid w:val="009775CA"/>
    <w:rsid w:val="00977651"/>
    <w:rsid w:val="00977B52"/>
    <w:rsid w:val="00980025"/>
    <w:rsid w:val="009805AB"/>
    <w:rsid w:val="0098061F"/>
    <w:rsid w:val="009808FA"/>
    <w:rsid w:val="0098091A"/>
    <w:rsid w:val="009814D2"/>
    <w:rsid w:val="00982090"/>
    <w:rsid w:val="00982484"/>
    <w:rsid w:val="00982D94"/>
    <w:rsid w:val="00982E57"/>
    <w:rsid w:val="00983A7A"/>
    <w:rsid w:val="00983C51"/>
    <w:rsid w:val="00983F0F"/>
    <w:rsid w:val="00983F20"/>
    <w:rsid w:val="00983F63"/>
    <w:rsid w:val="009848A8"/>
    <w:rsid w:val="00984911"/>
    <w:rsid w:val="00984BE5"/>
    <w:rsid w:val="00985201"/>
    <w:rsid w:val="00985490"/>
    <w:rsid w:val="0098596C"/>
    <w:rsid w:val="00985FB3"/>
    <w:rsid w:val="00986034"/>
    <w:rsid w:val="0098635B"/>
    <w:rsid w:val="00986E5A"/>
    <w:rsid w:val="0098786E"/>
    <w:rsid w:val="00987B0B"/>
    <w:rsid w:val="00987F2E"/>
    <w:rsid w:val="009905B8"/>
    <w:rsid w:val="009907E6"/>
    <w:rsid w:val="00990BB2"/>
    <w:rsid w:val="0099115B"/>
    <w:rsid w:val="009913C8"/>
    <w:rsid w:val="00991C14"/>
    <w:rsid w:val="00991CD5"/>
    <w:rsid w:val="0099218D"/>
    <w:rsid w:val="0099277B"/>
    <w:rsid w:val="009933C1"/>
    <w:rsid w:val="0099360D"/>
    <w:rsid w:val="0099471E"/>
    <w:rsid w:val="00994801"/>
    <w:rsid w:val="009954B1"/>
    <w:rsid w:val="009955EA"/>
    <w:rsid w:val="0099690C"/>
    <w:rsid w:val="009A0623"/>
    <w:rsid w:val="009A129C"/>
    <w:rsid w:val="009A141C"/>
    <w:rsid w:val="009A1515"/>
    <w:rsid w:val="009A16B9"/>
    <w:rsid w:val="009A28E6"/>
    <w:rsid w:val="009A2A58"/>
    <w:rsid w:val="009A2B2B"/>
    <w:rsid w:val="009A2BB4"/>
    <w:rsid w:val="009A31BF"/>
    <w:rsid w:val="009A5108"/>
    <w:rsid w:val="009A581E"/>
    <w:rsid w:val="009A659B"/>
    <w:rsid w:val="009B01D2"/>
    <w:rsid w:val="009B0DB9"/>
    <w:rsid w:val="009B15A8"/>
    <w:rsid w:val="009B1BBB"/>
    <w:rsid w:val="009B1F70"/>
    <w:rsid w:val="009B1FF3"/>
    <w:rsid w:val="009B22AF"/>
    <w:rsid w:val="009B2CEB"/>
    <w:rsid w:val="009B3306"/>
    <w:rsid w:val="009B3521"/>
    <w:rsid w:val="009B3531"/>
    <w:rsid w:val="009B37A3"/>
    <w:rsid w:val="009B4B69"/>
    <w:rsid w:val="009B4CAA"/>
    <w:rsid w:val="009B5CD8"/>
    <w:rsid w:val="009B5DDC"/>
    <w:rsid w:val="009B61F3"/>
    <w:rsid w:val="009B6984"/>
    <w:rsid w:val="009B6DA9"/>
    <w:rsid w:val="009B739D"/>
    <w:rsid w:val="009B73E3"/>
    <w:rsid w:val="009B76AD"/>
    <w:rsid w:val="009B7C92"/>
    <w:rsid w:val="009B7DE3"/>
    <w:rsid w:val="009C0089"/>
    <w:rsid w:val="009C024B"/>
    <w:rsid w:val="009C0D24"/>
    <w:rsid w:val="009C1525"/>
    <w:rsid w:val="009C19C2"/>
    <w:rsid w:val="009C1A55"/>
    <w:rsid w:val="009C2BD6"/>
    <w:rsid w:val="009C38EB"/>
    <w:rsid w:val="009C3AC2"/>
    <w:rsid w:val="009C4BD1"/>
    <w:rsid w:val="009C4BE7"/>
    <w:rsid w:val="009C4FF4"/>
    <w:rsid w:val="009C5046"/>
    <w:rsid w:val="009C6B58"/>
    <w:rsid w:val="009C726D"/>
    <w:rsid w:val="009C76B9"/>
    <w:rsid w:val="009C7D64"/>
    <w:rsid w:val="009C7E89"/>
    <w:rsid w:val="009D00FA"/>
    <w:rsid w:val="009D0694"/>
    <w:rsid w:val="009D0EF6"/>
    <w:rsid w:val="009D2494"/>
    <w:rsid w:val="009D312D"/>
    <w:rsid w:val="009D3398"/>
    <w:rsid w:val="009D3763"/>
    <w:rsid w:val="009D44D2"/>
    <w:rsid w:val="009D4894"/>
    <w:rsid w:val="009D491F"/>
    <w:rsid w:val="009D4A4A"/>
    <w:rsid w:val="009D4BEE"/>
    <w:rsid w:val="009D5285"/>
    <w:rsid w:val="009D5488"/>
    <w:rsid w:val="009D6077"/>
    <w:rsid w:val="009D61F6"/>
    <w:rsid w:val="009D6F5B"/>
    <w:rsid w:val="009D7560"/>
    <w:rsid w:val="009D7B24"/>
    <w:rsid w:val="009E08AD"/>
    <w:rsid w:val="009E11E7"/>
    <w:rsid w:val="009E17D0"/>
    <w:rsid w:val="009E1AC5"/>
    <w:rsid w:val="009E1E7C"/>
    <w:rsid w:val="009E2BCC"/>
    <w:rsid w:val="009E3279"/>
    <w:rsid w:val="009E39EF"/>
    <w:rsid w:val="009E4109"/>
    <w:rsid w:val="009E4226"/>
    <w:rsid w:val="009E45A0"/>
    <w:rsid w:val="009E4735"/>
    <w:rsid w:val="009E4C73"/>
    <w:rsid w:val="009E590D"/>
    <w:rsid w:val="009E609F"/>
    <w:rsid w:val="009E691C"/>
    <w:rsid w:val="009E6A0E"/>
    <w:rsid w:val="009E758A"/>
    <w:rsid w:val="009E781C"/>
    <w:rsid w:val="009E7A43"/>
    <w:rsid w:val="009F0498"/>
    <w:rsid w:val="009F062D"/>
    <w:rsid w:val="009F0715"/>
    <w:rsid w:val="009F076E"/>
    <w:rsid w:val="009F0BAF"/>
    <w:rsid w:val="009F0C50"/>
    <w:rsid w:val="009F0FC5"/>
    <w:rsid w:val="009F114D"/>
    <w:rsid w:val="009F143F"/>
    <w:rsid w:val="009F1758"/>
    <w:rsid w:val="009F196C"/>
    <w:rsid w:val="009F1D0F"/>
    <w:rsid w:val="009F1D8D"/>
    <w:rsid w:val="009F24F0"/>
    <w:rsid w:val="009F2558"/>
    <w:rsid w:val="009F28AC"/>
    <w:rsid w:val="009F2B48"/>
    <w:rsid w:val="009F2F51"/>
    <w:rsid w:val="009F3471"/>
    <w:rsid w:val="009F3DB1"/>
    <w:rsid w:val="009F4816"/>
    <w:rsid w:val="009F4DCF"/>
    <w:rsid w:val="009F51E3"/>
    <w:rsid w:val="009F5999"/>
    <w:rsid w:val="009F5E1E"/>
    <w:rsid w:val="009F6E37"/>
    <w:rsid w:val="009F71FD"/>
    <w:rsid w:val="009F7DB9"/>
    <w:rsid w:val="00A0009F"/>
    <w:rsid w:val="00A00159"/>
    <w:rsid w:val="00A02CB0"/>
    <w:rsid w:val="00A02FBD"/>
    <w:rsid w:val="00A031F4"/>
    <w:rsid w:val="00A03655"/>
    <w:rsid w:val="00A03698"/>
    <w:rsid w:val="00A03A3F"/>
    <w:rsid w:val="00A040C4"/>
    <w:rsid w:val="00A043F1"/>
    <w:rsid w:val="00A049F2"/>
    <w:rsid w:val="00A05640"/>
    <w:rsid w:val="00A056C8"/>
    <w:rsid w:val="00A05BD0"/>
    <w:rsid w:val="00A05F0F"/>
    <w:rsid w:val="00A05FAF"/>
    <w:rsid w:val="00A065F5"/>
    <w:rsid w:val="00A0679B"/>
    <w:rsid w:val="00A06B54"/>
    <w:rsid w:val="00A07787"/>
    <w:rsid w:val="00A105FF"/>
    <w:rsid w:val="00A1088D"/>
    <w:rsid w:val="00A10C38"/>
    <w:rsid w:val="00A10CE3"/>
    <w:rsid w:val="00A11478"/>
    <w:rsid w:val="00A1223C"/>
    <w:rsid w:val="00A138B8"/>
    <w:rsid w:val="00A13D4F"/>
    <w:rsid w:val="00A13E48"/>
    <w:rsid w:val="00A145EB"/>
    <w:rsid w:val="00A146A0"/>
    <w:rsid w:val="00A14813"/>
    <w:rsid w:val="00A14A40"/>
    <w:rsid w:val="00A15E00"/>
    <w:rsid w:val="00A16EB5"/>
    <w:rsid w:val="00A176E2"/>
    <w:rsid w:val="00A17A20"/>
    <w:rsid w:val="00A17C78"/>
    <w:rsid w:val="00A20CDC"/>
    <w:rsid w:val="00A21C36"/>
    <w:rsid w:val="00A21F60"/>
    <w:rsid w:val="00A224C0"/>
    <w:rsid w:val="00A22C4A"/>
    <w:rsid w:val="00A22E11"/>
    <w:rsid w:val="00A23BBF"/>
    <w:rsid w:val="00A23F4C"/>
    <w:rsid w:val="00A2454C"/>
    <w:rsid w:val="00A24678"/>
    <w:rsid w:val="00A246D3"/>
    <w:rsid w:val="00A24961"/>
    <w:rsid w:val="00A24CAB"/>
    <w:rsid w:val="00A24F74"/>
    <w:rsid w:val="00A257DA"/>
    <w:rsid w:val="00A26645"/>
    <w:rsid w:val="00A26871"/>
    <w:rsid w:val="00A26A9E"/>
    <w:rsid w:val="00A2752D"/>
    <w:rsid w:val="00A30157"/>
    <w:rsid w:val="00A301E8"/>
    <w:rsid w:val="00A3056E"/>
    <w:rsid w:val="00A3070D"/>
    <w:rsid w:val="00A30CB0"/>
    <w:rsid w:val="00A31233"/>
    <w:rsid w:val="00A31971"/>
    <w:rsid w:val="00A319EE"/>
    <w:rsid w:val="00A31E27"/>
    <w:rsid w:val="00A325BB"/>
    <w:rsid w:val="00A3297C"/>
    <w:rsid w:val="00A346B5"/>
    <w:rsid w:val="00A3483A"/>
    <w:rsid w:val="00A34AD8"/>
    <w:rsid w:val="00A35C6D"/>
    <w:rsid w:val="00A35CF6"/>
    <w:rsid w:val="00A36123"/>
    <w:rsid w:val="00A3620A"/>
    <w:rsid w:val="00A368EB"/>
    <w:rsid w:val="00A36D75"/>
    <w:rsid w:val="00A36ECF"/>
    <w:rsid w:val="00A373E6"/>
    <w:rsid w:val="00A375A6"/>
    <w:rsid w:val="00A40337"/>
    <w:rsid w:val="00A40577"/>
    <w:rsid w:val="00A41137"/>
    <w:rsid w:val="00A41403"/>
    <w:rsid w:val="00A41415"/>
    <w:rsid w:val="00A4184D"/>
    <w:rsid w:val="00A41AC3"/>
    <w:rsid w:val="00A41B60"/>
    <w:rsid w:val="00A41D19"/>
    <w:rsid w:val="00A423FD"/>
    <w:rsid w:val="00A42545"/>
    <w:rsid w:val="00A42CA7"/>
    <w:rsid w:val="00A42D9A"/>
    <w:rsid w:val="00A430F6"/>
    <w:rsid w:val="00A43544"/>
    <w:rsid w:val="00A4367F"/>
    <w:rsid w:val="00A43841"/>
    <w:rsid w:val="00A43B12"/>
    <w:rsid w:val="00A43BEF"/>
    <w:rsid w:val="00A445C0"/>
    <w:rsid w:val="00A4495C"/>
    <w:rsid w:val="00A453D6"/>
    <w:rsid w:val="00A455CA"/>
    <w:rsid w:val="00A46A8D"/>
    <w:rsid w:val="00A503E6"/>
    <w:rsid w:val="00A50681"/>
    <w:rsid w:val="00A5246A"/>
    <w:rsid w:val="00A5276B"/>
    <w:rsid w:val="00A52FC0"/>
    <w:rsid w:val="00A5319E"/>
    <w:rsid w:val="00A538FD"/>
    <w:rsid w:val="00A53C1B"/>
    <w:rsid w:val="00A53E7A"/>
    <w:rsid w:val="00A55762"/>
    <w:rsid w:val="00A55A5C"/>
    <w:rsid w:val="00A55DA6"/>
    <w:rsid w:val="00A55E98"/>
    <w:rsid w:val="00A566F3"/>
    <w:rsid w:val="00A56E05"/>
    <w:rsid w:val="00A57BA1"/>
    <w:rsid w:val="00A60B2B"/>
    <w:rsid w:val="00A60E37"/>
    <w:rsid w:val="00A61E38"/>
    <w:rsid w:val="00A61EFE"/>
    <w:rsid w:val="00A62F37"/>
    <w:rsid w:val="00A630B4"/>
    <w:rsid w:val="00A633FF"/>
    <w:rsid w:val="00A63CA7"/>
    <w:rsid w:val="00A640E0"/>
    <w:rsid w:val="00A64AF0"/>
    <w:rsid w:val="00A64C3E"/>
    <w:rsid w:val="00A65831"/>
    <w:rsid w:val="00A66045"/>
    <w:rsid w:val="00A66115"/>
    <w:rsid w:val="00A66197"/>
    <w:rsid w:val="00A66434"/>
    <w:rsid w:val="00A6672D"/>
    <w:rsid w:val="00A67380"/>
    <w:rsid w:val="00A67765"/>
    <w:rsid w:val="00A70540"/>
    <w:rsid w:val="00A70D84"/>
    <w:rsid w:val="00A71180"/>
    <w:rsid w:val="00A716A8"/>
    <w:rsid w:val="00A71F53"/>
    <w:rsid w:val="00A7279D"/>
    <w:rsid w:val="00A72DFB"/>
    <w:rsid w:val="00A73F83"/>
    <w:rsid w:val="00A753DC"/>
    <w:rsid w:val="00A75E12"/>
    <w:rsid w:val="00A76048"/>
    <w:rsid w:val="00A774AF"/>
    <w:rsid w:val="00A774D3"/>
    <w:rsid w:val="00A775E7"/>
    <w:rsid w:val="00A778E0"/>
    <w:rsid w:val="00A77D6A"/>
    <w:rsid w:val="00A80640"/>
    <w:rsid w:val="00A80B2E"/>
    <w:rsid w:val="00A814C9"/>
    <w:rsid w:val="00A81565"/>
    <w:rsid w:val="00A816E5"/>
    <w:rsid w:val="00A81E27"/>
    <w:rsid w:val="00A82F1F"/>
    <w:rsid w:val="00A82F29"/>
    <w:rsid w:val="00A82FAA"/>
    <w:rsid w:val="00A832FB"/>
    <w:rsid w:val="00A83568"/>
    <w:rsid w:val="00A835D7"/>
    <w:rsid w:val="00A83AB3"/>
    <w:rsid w:val="00A841C6"/>
    <w:rsid w:val="00A84970"/>
    <w:rsid w:val="00A84F1F"/>
    <w:rsid w:val="00A85718"/>
    <w:rsid w:val="00A85E20"/>
    <w:rsid w:val="00A85EB7"/>
    <w:rsid w:val="00A861BE"/>
    <w:rsid w:val="00A870A8"/>
    <w:rsid w:val="00A87B4A"/>
    <w:rsid w:val="00A90D50"/>
    <w:rsid w:val="00A90DB8"/>
    <w:rsid w:val="00A91071"/>
    <w:rsid w:val="00A91F5B"/>
    <w:rsid w:val="00A920B7"/>
    <w:rsid w:val="00A921DC"/>
    <w:rsid w:val="00A92AA0"/>
    <w:rsid w:val="00A92B11"/>
    <w:rsid w:val="00A935D1"/>
    <w:rsid w:val="00A93C2D"/>
    <w:rsid w:val="00A93DBE"/>
    <w:rsid w:val="00A94156"/>
    <w:rsid w:val="00A9475D"/>
    <w:rsid w:val="00A94DF9"/>
    <w:rsid w:val="00A95A96"/>
    <w:rsid w:val="00A9691F"/>
    <w:rsid w:val="00A97DC2"/>
    <w:rsid w:val="00AA05B2"/>
    <w:rsid w:val="00AA0822"/>
    <w:rsid w:val="00AA0947"/>
    <w:rsid w:val="00AA09D7"/>
    <w:rsid w:val="00AA266B"/>
    <w:rsid w:val="00AA29A4"/>
    <w:rsid w:val="00AA4133"/>
    <w:rsid w:val="00AA45B6"/>
    <w:rsid w:val="00AA4A6E"/>
    <w:rsid w:val="00AA51D4"/>
    <w:rsid w:val="00AA5E40"/>
    <w:rsid w:val="00AA5F60"/>
    <w:rsid w:val="00AA6129"/>
    <w:rsid w:val="00AA64B9"/>
    <w:rsid w:val="00AA662E"/>
    <w:rsid w:val="00AB017D"/>
    <w:rsid w:val="00AB0BC9"/>
    <w:rsid w:val="00AB148A"/>
    <w:rsid w:val="00AB1C4D"/>
    <w:rsid w:val="00AB1EA9"/>
    <w:rsid w:val="00AB1EC7"/>
    <w:rsid w:val="00AB22FE"/>
    <w:rsid w:val="00AB27EB"/>
    <w:rsid w:val="00AB29AA"/>
    <w:rsid w:val="00AB32BE"/>
    <w:rsid w:val="00AB3383"/>
    <w:rsid w:val="00AB366F"/>
    <w:rsid w:val="00AB3977"/>
    <w:rsid w:val="00AB3EAF"/>
    <w:rsid w:val="00AB5232"/>
    <w:rsid w:val="00AB525A"/>
    <w:rsid w:val="00AB53E5"/>
    <w:rsid w:val="00AB5402"/>
    <w:rsid w:val="00AB5632"/>
    <w:rsid w:val="00AB590F"/>
    <w:rsid w:val="00AB697C"/>
    <w:rsid w:val="00AB6AAC"/>
    <w:rsid w:val="00AB6CA9"/>
    <w:rsid w:val="00AB6D6C"/>
    <w:rsid w:val="00AB745F"/>
    <w:rsid w:val="00AB750B"/>
    <w:rsid w:val="00AB7F5D"/>
    <w:rsid w:val="00AC028E"/>
    <w:rsid w:val="00AC0B3B"/>
    <w:rsid w:val="00AC0EEA"/>
    <w:rsid w:val="00AC0F3F"/>
    <w:rsid w:val="00AC10F2"/>
    <w:rsid w:val="00AC16F4"/>
    <w:rsid w:val="00AC2450"/>
    <w:rsid w:val="00AC25D2"/>
    <w:rsid w:val="00AC27CE"/>
    <w:rsid w:val="00AC3199"/>
    <w:rsid w:val="00AC32BD"/>
    <w:rsid w:val="00AC35E3"/>
    <w:rsid w:val="00AC42D2"/>
    <w:rsid w:val="00AC44DE"/>
    <w:rsid w:val="00AC46C1"/>
    <w:rsid w:val="00AC47D0"/>
    <w:rsid w:val="00AC4DB0"/>
    <w:rsid w:val="00AC51AC"/>
    <w:rsid w:val="00AC55B0"/>
    <w:rsid w:val="00AC6C44"/>
    <w:rsid w:val="00AC720F"/>
    <w:rsid w:val="00AC75DB"/>
    <w:rsid w:val="00AC7E8E"/>
    <w:rsid w:val="00AD054F"/>
    <w:rsid w:val="00AD05F1"/>
    <w:rsid w:val="00AD0A1B"/>
    <w:rsid w:val="00AD1251"/>
    <w:rsid w:val="00AD15B2"/>
    <w:rsid w:val="00AD18A6"/>
    <w:rsid w:val="00AD1C51"/>
    <w:rsid w:val="00AD273E"/>
    <w:rsid w:val="00AD2B26"/>
    <w:rsid w:val="00AD338F"/>
    <w:rsid w:val="00AD3517"/>
    <w:rsid w:val="00AD3A0F"/>
    <w:rsid w:val="00AD3B9A"/>
    <w:rsid w:val="00AD3BF4"/>
    <w:rsid w:val="00AD3C43"/>
    <w:rsid w:val="00AD3E0D"/>
    <w:rsid w:val="00AD4ED3"/>
    <w:rsid w:val="00AD4F4A"/>
    <w:rsid w:val="00AD4F68"/>
    <w:rsid w:val="00AD5144"/>
    <w:rsid w:val="00AD54CD"/>
    <w:rsid w:val="00AD5719"/>
    <w:rsid w:val="00AD58A8"/>
    <w:rsid w:val="00AD5E5A"/>
    <w:rsid w:val="00AD64FB"/>
    <w:rsid w:val="00AD6849"/>
    <w:rsid w:val="00AD6EEA"/>
    <w:rsid w:val="00AD6F28"/>
    <w:rsid w:val="00AD72FE"/>
    <w:rsid w:val="00AD749A"/>
    <w:rsid w:val="00AD7DE8"/>
    <w:rsid w:val="00AD7F0A"/>
    <w:rsid w:val="00AE07E9"/>
    <w:rsid w:val="00AE19A7"/>
    <w:rsid w:val="00AE2072"/>
    <w:rsid w:val="00AE3035"/>
    <w:rsid w:val="00AE37D4"/>
    <w:rsid w:val="00AE3B23"/>
    <w:rsid w:val="00AE3F63"/>
    <w:rsid w:val="00AE479D"/>
    <w:rsid w:val="00AE5074"/>
    <w:rsid w:val="00AE5EE8"/>
    <w:rsid w:val="00AE63CA"/>
    <w:rsid w:val="00AE6A3B"/>
    <w:rsid w:val="00AE6C0E"/>
    <w:rsid w:val="00AE7C1E"/>
    <w:rsid w:val="00AE7D64"/>
    <w:rsid w:val="00AF0D18"/>
    <w:rsid w:val="00AF1771"/>
    <w:rsid w:val="00AF1B93"/>
    <w:rsid w:val="00AF2179"/>
    <w:rsid w:val="00AF2889"/>
    <w:rsid w:val="00AF2F85"/>
    <w:rsid w:val="00AF35E8"/>
    <w:rsid w:val="00AF361B"/>
    <w:rsid w:val="00AF3B6A"/>
    <w:rsid w:val="00AF57C1"/>
    <w:rsid w:val="00AF6164"/>
    <w:rsid w:val="00AF6367"/>
    <w:rsid w:val="00AF682A"/>
    <w:rsid w:val="00AF7494"/>
    <w:rsid w:val="00AF7B4F"/>
    <w:rsid w:val="00B001BE"/>
    <w:rsid w:val="00B001E1"/>
    <w:rsid w:val="00B00369"/>
    <w:rsid w:val="00B010F8"/>
    <w:rsid w:val="00B0141A"/>
    <w:rsid w:val="00B01EDC"/>
    <w:rsid w:val="00B01FA6"/>
    <w:rsid w:val="00B02329"/>
    <w:rsid w:val="00B02B1F"/>
    <w:rsid w:val="00B02E5C"/>
    <w:rsid w:val="00B03130"/>
    <w:rsid w:val="00B032FF"/>
    <w:rsid w:val="00B0342E"/>
    <w:rsid w:val="00B03608"/>
    <w:rsid w:val="00B03657"/>
    <w:rsid w:val="00B03C16"/>
    <w:rsid w:val="00B0440A"/>
    <w:rsid w:val="00B04527"/>
    <w:rsid w:val="00B046C3"/>
    <w:rsid w:val="00B04989"/>
    <w:rsid w:val="00B04A18"/>
    <w:rsid w:val="00B05365"/>
    <w:rsid w:val="00B05A2A"/>
    <w:rsid w:val="00B06007"/>
    <w:rsid w:val="00B064F7"/>
    <w:rsid w:val="00B06592"/>
    <w:rsid w:val="00B07C96"/>
    <w:rsid w:val="00B10951"/>
    <w:rsid w:val="00B10CAA"/>
    <w:rsid w:val="00B11A23"/>
    <w:rsid w:val="00B11B00"/>
    <w:rsid w:val="00B11B9F"/>
    <w:rsid w:val="00B11EBD"/>
    <w:rsid w:val="00B120DE"/>
    <w:rsid w:val="00B120E7"/>
    <w:rsid w:val="00B12549"/>
    <w:rsid w:val="00B126F4"/>
    <w:rsid w:val="00B1399A"/>
    <w:rsid w:val="00B14159"/>
    <w:rsid w:val="00B14C0B"/>
    <w:rsid w:val="00B14F87"/>
    <w:rsid w:val="00B16278"/>
    <w:rsid w:val="00B16921"/>
    <w:rsid w:val="00B1693D"/>
    <w:rsid w:val="00B16B46"/>
    <w:rsid w:val="00B16B5F"/>
    <w:rsid w:val="00B16FE6"/>
    <w:rsid w:val="00B17666"/>
    <w:rsid w:val="00B17A7A"/>
    <w:rsid w:val="00B17EBE"/>
    <w:rsid w:val="00B20030"/>
    <w:rsid w:val="00B207C5"/>
    <w:rsid w:val="00B218D2"/>
    <w:rsid w:val="00B2254B"/>
    <w:rsid w:val="00B228E6"/>
    <w:rsid w:val="00B23D33"/>
    <w:rsid w:val="00B244B9"/>
    <w:rsid w:val="00B24C3F"/>
    <w:rsid w:val="00B24ED2"/>
    <w:rsid w:val="00B25342"/>
    <w:rsid w:val="00B25C47"/>
    <w:rsid w:val="00B262E6"/>
    <w:rsid w:val="00B270B2"/>
    <w:rsid w:val="00B27427"/>
    <w:rsid w:val="00B2754A"/>
    <w:rsid w:val="00B302D5"/>
    <w:rsid w:val="00B30BEE"/>
    <w:rsid w:val="00B3106A"/>
    <w:rsid w:val="00B312BD"/>
    <w:rsid w:val="00B31582"/>
    <w:rsid w:val="00B319B1"/>
    <w:rsid w:val="00B31CED"/>
    <w:rsid w:val="00B32623"/>
    <w:rsid w:val="00B33509"/>
    <w:rsid w:val="00B337E1"/>
    <w:rsid w:val="00B33A71"/>
    <w:rsid w:val="00B34B8E"/>
    <w:rsid w:val="00B353FE"/>
    <w:rsid w:val="00B35C1A"/>
    <w:rsid w:val="00B361B0"/>
    <w:rsid w:val="00B362CE"/>
    <w:rsid w:val="00B36398"/>
    <w:rsid w:val="00B36BCB"/>
    <w:rsid w:val="00B36EFA"/>
    <w:rsid w:val="00B37640"/>
    <w:rsid w:val="00B37D9D"/>
    <w:rsid w:val="00B37DC3"/>
    <w:rsid w:val="00B37FC2"/>
    <w:rsid w:val="00B40177"/>
    <w:rsid w:val="00B40467"/>
    <w:rsid w:val="00B40960"/>
    <w:rsid w:val="00B413E4"/>
    <w:rsid w:val="00B423A8"/>
    <w:rsid w:val="00B43023"/>
    <w:rsid w:val="00B43114"/>
    <w:rsid w:val="00B4375E"/>
    <w:rsid w:val="00B43770"/>
    <w:rsid w:val="00B442E0"/>
    <w:rsid w:val="00B44537"/>
    <w:rsid w:val="00B4499D"/>
    <w:rsid w:val="00B4547A"/>
    <w:rsid w:val="00B45C9F"/>
    <w:rsid w:val="00B45FFD"/>
    <w:rsid w:val="00B461C7"/>
    <w:rsid w:val="00B4655A"/>
    <w:rsid w:val="00B46B1B"/>
    <w:rsid w:val="00B46C92"/>
    <w:rsid w:val="00B47006"/>
    <w:rsid w:val="00B478CE"/>
    <w:rsid w:val="00B47C87"/>
    <w:rsid w:val="00B506A6"/>
    <w:rsid w:val="00B5075D"/>
    <w:rsid w:val="00B509DD"/>
    <w:rsid w:val="00B5112D"/>
    <w:rsid w:val="00B5148F"/>
    <w:rsid w:val="00B51FE7"/>
    <w:rsid w:val="00B521F3"/>
    <w:rsid w:val="00B52938"/>
    <w:rsid w:val="00B53529"/>
    <w:rsid w:val="00B539F0"/>
    <w:rsid w:val="00B5404E"/>
    <w:rsid w:val="00B5443C"/>
    <w:rsid w:val="00B545CE"/>
    <w:rsid w:val="00B54793"/>
    <w:rsid w:val="00B54DC1"/>
    <w:rsid w:val="00B55214"/>
    <w:rsid w:val="00B56C45"/>
    <w:rsid w:val="00B56D5E"/>
    <w:rsid w:val="00B56FD6"/>
    <w:rsid w:val="00B57265"/>
    <w:rsid w:val="00B572AD"/>
    <w:rsid w:val="00B574DB"/>
    <w:rsid w:val="00B575D6"/>
    <w:rsid w:val="00B57FF9"/>
    <w:rsid w:val="00B609CA"/>
    <w:rsid w:val="00B6150E"/>
    <w:rsid w:val="00B62626"/>
    <w:rsid w:val="00B627FD"/>
    <w:rsid w:val="00B6354D"/>
    <w:rsid w:val="00B63E4C"/>
    <w:rsid w:val="00B6449A"/>
    <w:rsid w:val="00B6575E"/>
    <w:rsid w:val="00B65CC4"/>
    <w:rsid w:val="00B674C0"/>
    <w:rsid w:val="00B6773D"/>
    <w:rsid w:val="00B67D66"/>
    <w:rsid w:val="00B704CE"/>
    <w:rsid w:val="00B706DD"/>
    <w:rsid w:val="00B7098E"/>
    <w:rsid w:val="00B70E85"/>
    <w:rsid w:val="00B71123"/>
    <w:rsid w:val="00B7173F"/>
    <w:rsid w:val="00B72717"/>
    <w:rsid w:val="00B744BB"/>
    <w:rsid w:val="00B750E2"/>
    <w:rsid w:val="00B75160"/>
    <w:rsid w:val="00B75230"/>
    <w:rsid w:val="00B75A0B"/>
    <w:rsid w:val="00B75B0A"/>
    <w:rsid w:val="00B75FFC"/>
    <w:rsid w:val="00B76277"/>
    <w:rsid w:val="00B819BD"/>
    <w:rsid w:val="00B82108"/>
    <w:rsid w:val="00B82DD4"/>
    <w:rsid w:val="00B8429D"/>
    <w:rsid w:val="00B845BE"/>
    <w:rsid w:val="00B84928"/>
    <w:rsid w:val="00B849A7"/>
    <w:rsid w:val="00B84DF9"/>
    <w:rsid w:val="00B86030"/>
    <w:rsid w:val="00B865EE"/>
    <w:rsid w:val="00B86AC9"/>
    <w:rsid w:val="00B86B9F"/>
    <w:rsid w:val="00B86D54"/>
    <w:rsid w:val="00B87744"/>
    <w:rsid w:val="00B91438"/>
    <w:rsid w:val="00B924AA"/>
    <w:rsid w:val="00B93368"/>
    <w:rsid w:val="00B93DE5"/>
    <w:rsid w:val="00B9405D"/>
    <w:rsid w:val="00B942D2"/>
    <w:rsid w:val="00B9445A"/>
    <w:rsid w:val="00B94735"/>
    <w:rsid w:val="00B95D24"/>
    <w:rsid w:val="00B961F1"/>
    <w:rsid w:val="00B962CD"/>
    <w:rsid w:val="00B97B5B"/>
    <w:rsid w:val="00B97CA3"/>
    <w:rsid w:val="00BA02D8"/>
    <w:rsid w:val="00BA04D1"/>
    <w:rsid w:val="00BA05CC"/>
    <w:rsid w:val="00BA063F"/>
    <w:rsid w:val="00BA06D7"/>
    <w:rsid w:val="00BA09FF"/>
    <w:rsid w:val="00BA0E53"/>
    <w:rsid w:val="00BA191A"/>
    <w:rsid w:val="00BA1BCF"/>
    <w:rsid w:val="00BA20B9"/>
    <w:rsid w:val="00BA30DE"/>
    <w:rsid w:val="00BA34E8"/>
    <w:rsid w:val="00BA3A62"/>
    <w:rsid w:val="00BA3E4F"/>
    <w:rsid w:val="00BA4A57"/>
    <w:rsid w:val="00BA5B57"/>
    <w:rsid w:val="00BA6179"/>
    <w:rsid w:val="00BA69D4"/>
    <w:rsid w:val="00BA6B3F"/>
    <w:rsid w:val="00BA766A"/>
    <w:rsid w:val="00BA7D40"/>
    <w:rsid w:val="00BB01DB"/>
    <w:rsid w:val="00BB0FF3"/>
    <w:rsid w:val="00BB118E"/>
    <w:rsid w:val="00BB1304"/>
    <w:rsid w:val="00BB16FA"/>
    <w:rsid w:val="00BB29C1"/>
    <w:rsid w:val="00BB3124"/>
    <w:rsid w:val="00BB39E4"/>
    <w:rsid w:val="00BB445B"/>
    <w:rsid w:val="00BB4D8D"/>
    <w:rsid w:val="00BB55EE"/>
    <w:rsid w:val="00BB55EF"/>
    <w:rsid w:val="00BB577F"/>
    <w:rsid w:val="00BB6CC2"/>
    <w:rsid w:val="00BB731C"/>
    <w:rsid w:val="00BB758D"/>
    <w:rsid w:val="00BB760E"/>
    <w:rsid w:val="00BB7AEE"/>
    <w:rsid w:val="00BC09DE"/>
    <w:rsid w:val="00BC0DC1"/>
    <w:rsid w:val="00BC176D"/>
    <w:rsid w:val="00BC213D"/>
    <w:rsid w:val="00BC21A6"/>
    <w:rsid w:val="00BC290B"/>
    <w:rsid w:val="00BC3247"/>
    <w:rsid w:val="00BC3DC6"/>
    <w:rsid w:val="00BC4505"/>
    <w:rsid w:val="00BC474C"/>
    <w:rsid w:val="00BC4AF4"/>
    <w:rsid w:val="00BC536C"/>
    <w:rsid w:val="00BC5470"/>
    <w:rsid w:val="00BC5829"/>
    <w:rsid w:val="00BC5A8A"/>
    <w:rsid w:val="00BC621D"/>
    <w:rsid w:val="00BC6741"/>
    <w:rsid w:val="00BC6F4A"/>
    <w:rsid w:val="00BC7287"/>
    <w:rsid w:val="00BC77CB"/>
    <w:rsid w:val="00BC782D"/>
    <w:rsid w:val="00BC78CB"/>
    <w:rsid w:val="00BC7903"/>
    <w:rsid w:val="00BC7A32"/>
    <w:rsid w:val="00BC7A9D"/>
    <w:rsid w:val="00BD07BC"/>
    <w:rsid w:val="00BD08F5"/>
    <w:rsid w:val="00BD0C8F"/>
    <w:rsid w:val="00BD119C"/>
    <w:rsid w:val="00BD12F6"/>
    <w:rsid w:val="00BD1606"/>
    <w:rsid w:val="00BD1642"/>
    <w:rsid w:val="00BD19DF"/>
    <w:rsid w:val="00BD1AB4"/>
    <w:rsid w:val="00BD2424"/>
    <w:rsid w:val="00BD2E16"/>
    <w:rsid w:val="00BD35FA"/>
    <w:rsid w:val="00BD3DE2"/>
    <w:rsid w:val="00BD43C1"/>
    <w:rsid w:val="00BD4A5C"/>
    <w:rsid w:val="00BD502B"/>
    <w:rsid w:val="00BD53F3"/>
    <w:rsid w:val="00BD6427"/>
    <w:rsid w:val="00BD68FF"/>
    <w:rsid w:val="00BD7C2D"/>
    <w:rsid w:val="00BD7DA0"/>
    <w:rsid w:val="00BE05C0"/>
    <w:rsid w:val="00BE08FF"/>
    <w:rsid w:val="00BE136B"/>
    <w:rsid w:val="00BE1439"/>
    <w:rsid w:val="00BE195E"/>
    <w:rsid w:val="00BE1A33"/>
    <w:rsid w:val="00BE20B0"/>
    <w:rsid w:val="00BE242C"/>
    <w:rsid w:val="00BE251A"/>
    <w:rsid w:val="00BE28F4"/>
    <w:rsid w:val="00BE2A6F"/>
    <w:rsid w:val="00BE2AE3"/>
    <w:rsid w:val="00BE2DB2"/>
    <w:rsid w:val="00BE3966"/>
    <w:rsid w:val="00BE3AB1"/>
    <w:rsid w:val="00BE3BC5"/>
    <w:rsid w:val="00BE4416"/>
    <w:rsid w:val="00BE4552"/>
    <w:rsid w:val="00BE500D"/>
    <w:rsid w:val="00BE5303"/>
    <w:rsid w:val="00BE5678"/>
    <w:rsid w:val="00BE575B"/>
    <w:rsid w:val="00BE58D7"/>
    <w:rsid w:val="00BE5E9F"/>
    <w:rsid w:val="00BE6FF6"/>
    <w:rsid w:val="00BE74C8"/>
    <w:rsid w:val="00BE7C04"/>
    <w:rsid w:val="00BF0155"/>
    <w:rsid w:val="00BF0734"/>
    <w:rsid w:val="00BF0B79"/>
    <w:rsid w:val="00BF18D9"/>
    <w:rsid w:val="00BF3361"/>
    <w:rsid w:val="00BF3832"/>
    <w:rsid w:val="00BF3A19"/>
    <w:rsid w:val="00BF3A1C"/>
    <w:rsid w:val="00BF416F"/>
    <w:rsid w:val="00BF4B70"/>
    <w:rsid w:val="00BF525A"/>
    <w:rsid w:val="00BF56F5"/>
    <w:rsid w:val="00BF5E43"/>
    <w:rsid w:val="00BF6C8E"/>
    <w:rsid w:val="00BF7335"/>
    <w:rsid w:val="00BF775C"/>
    <w:rsid w:val="00BF7CBA"/>
    <w:rsid w:val="00C002F1"/>
    <w:rsid w:val="00C0041D"/>
    <w:rsid w:val="00C00531"/>
    <w:rsid w:val="00C016C5"/>
    <w:rsid w:val="00C018AC"/>
    <w:rsid w:val="00C01A16"/>
    <w:rsid w:val="00C02525"/>
    <w:rsid w:val="00C02BEF"/>
    <w:rsid w:val="00C0401C"/>
    <w:rsid w:val="00C05095"/>
    <w:rsid w:val="00C07053"/>
    <w:rsid w:val="00C070CF"/>
    <w:rsid w:val="00C07ADE"/>
    <w:rsid w:val="00C07E38"/>
    <w:rsid w:val="00C07EF0"/>
    <w:rsid w:val="00C10764"/>
    <w:rsid w:val="00C11628"/>
    <w:rsid w:val="00C1181E"/>
    <w:rsid w:val="00C11C21"/>
    <w:rsid w:val="00C11D5B"/>
    <w:rsid w:val="00C12261"/>
    <w:rsid w:val="00C12355"/>
    <w:rsid w:val="00C1360F"/>
    <w:rsid w:val="00C1378B"/>
    <w:rsid w:val="00C14770"/>
    <w:rsid w:val="00C15053"/>
    <w:rsid w:val="00C16437"/>
    <w:rsid w:val="00C1654A"/>
    <w:rsid w:val="00C16C1A"/>
    <w:rsid w:val="00C16E7A"/>
    <w:rsid w:val="00C17D6E"/>
    <w:rsid w:val="00C17DB8"/>
    <w:rsid w:val="00C17EB3"/>
    <w:rsid w:val="00C20EB5"/>
    <w:rsid w:val="00C20FEF"/>
    <w:rsid w:val="00C21C9C"/>
    <w:rsid w:val="00C2286E"/>
    <w:rsid w:val="00C23455"/>
    <w:rsid w:val="00C237DD"/>
    <w:rsid w:val="00C23A2E"/>
    <w:rsid w:val="00C24956"/>
    <w:rsid w:val="00C24C74"/>
    <w:rsid w:val="00C24F7E"/>
    <w:rsid w:val="00C251C3"/>
    <w:rsid w:val="00C257C3"/>
    <w:rsid w:val="00C25D5E"/>
    <w:rsid w:val="00C2643A"/>
    <w:rsid w:val="00C26851"/>
    <w:rsid w:val="00C269A9"/>
    <w:rsid w:val="00C26F4E"/>
    <w:rsid w:val="00C30CA6"/>
    <w:rsid w:val="00C31697"/>
    <w:rsid w:val="00C31743"/>
    <w:rsid w:val="00C326F7"/>
    <w:rsid w:val="00C32788"/>
    <w:rsid w:val="00C32CCE"/>
    <w:rsid w:val="00C34010"/>
    <w:rsid w:val="00C34427"/>
    <w:rsid w:val="00C3464E"/>
    <w:rsid w:val="00C3484C"/>
    <w:rsid w:val="00C34CD8"/>
    <w:rsid w:val="00C34FE1"/>
    <w:rsid w:val="00C352E7"/>
    <w:rsid w:val="00C35EA2"/>
    <w:rsid w:val="00C368CA"/>
    <w:rsid w:val="00C36E6E"/>
    <w:rsid w:val="00C36F09"/>
    <w:rsid w:val="00C3754B"/>
    <w:rsid w:val="00C37688"/>
    <w:rsid w:val="00C376A9"/>
    <w:rsid w:val="00C402E5"/>
    <w:rsid w:val="00C40373"/>
    <w:rsid w:val="00C408FE"/>
    <w:rsid w:val="00C40FF5"/>
    <w:rsid w:val="00C42FE0"/>
    <w:rsid w:val="00C43259"/>
    <w:rsid w:val="00C4481C"/>
    <w:rsid w:val="00C44B47"/>
    <w:rsid w:val="00C457A3"/>
    <w:rsid w:val="00C45E8D"/>
    <w:rsid w:val="00C46E36"/>
    <w:rsid w:val="00C47085"/>
    <w:rsid w:val="00C47BB2"/>
    <w:rsid w:val="00C47C8C"/>
    <w:rsid w:val="00C47CCB"/>
    <w:rsid w:val="00C50987"/>
    <w:rsid w:val="00C50D9C"/>
    <w:rsid w:val="00C51085"/>
    <w:rsid w:val="00C51699"/>
    <w:rsid w:val="00C51F5F"/>
    <w:rsid w:val="00C525C7"/>
    <w:rsid w:val="00C52C77"/>
    <w:rsid w:val="00C52CE3"/>
    <w:rsid w:val="00C531DA"/>
    <w:rsid w:val="00C53582"/>
    <w:rsid w:val="00C540AE"/>
    <w:rsid w:val="00C54908"/>
    <w:rsid w:val="00C54E72"/>
    <w:rsid w:val="00C54F30"/>
    <w:rsid w:val="00C553E3"/>
    <w:rsid w:val="00C5585C"/>
    <w:rsid w:val="00C55940"/>
    <w:rsid w:val="00C559A9"/>
    <w:rsid w:val="00C55A82"/>
    <w:rsid w:val="00C56AD6"/>
    <w:rsid w:val="00C57C08"/>
    <w:rsid w:val="00C60598"/>
    <w:rsid w:val="00C60A29"/>
    <w:rsid w:val="00C60BB0"/>
    <w:rsid w:val="00C61015"/>
    <w:rsid w:val="00C611AB"/>
    <w:rsid w:val="00C617FD"/>
    <w:rsid w:val="00C622AF"/>
    <w:rsid w:val="00C64542"/>
    <w:rsid w:val="00C64ED5"/>
    <w:rsid w:val="00C65887"/>
    <w:rsid w:val="00C65DD7"/>
    <w:rsid w:val="00C66551"/>
    <w:rsid w:val="00C67E7F"/>
    <w:rsid w:val="00C70111"/>
    <w:rsid w:val="00C7025D"/>
    <w:rsid w:val="00C7034C"/>
    <w:rsid w:val="00C70518"/>
    <w:rsid w:val="00C70C9E"/>
    <w:rsid w:val="00C70D33"/>
    <w:rsid w:val="00C70D37"/>
    <w:rsid w:val="00C711BC"/>
    <w:rsid w:val="00C72168"/>
    <w:rsid w:val="00C72268"/>
    <w:rsid w:val="00C727FC"/>
    <w:rsid w:val="00C729E5"/>
    <w:rsid w:val="00C72F59"/>
    <w:rsid w:val="00C73233"/>
    <w:rsid w:val="00C73C47"/>
    <w:rsid w:val="00C74865"/>
    <w:rsid w:val="00C74B57"/>
    <w:rsid w:val="00C75357"/>
    <w:rsid w:val="00C756E8"/>
    <w:rsid w:val="00C76195"/>
    <w:rsid w:val="00C76AF4"/>
    <w:rsid w:val="00C76C9D"/>
    <w:rsid w:val="00C77288"/>
    <w:rsid w:val="00C777F4"/>
    <w:rsid w:val="00C803EF"/>
    <w:rsid w:val="00C807B4"/>
    <w:rsid w:val="00C80AE9"/>
    <w:rsid w:val="00C80C2F"/>
    <w:rsid w:val="00C81925"/>
    <w:rsid w:val="00C81BCB"/>
    <w:rsid w:val="00C828D2"/>
    <w:rsid w:val="00C82A71"/>
    <w:rsid w:val="00C832E3"/>
    <w:rsid w:val="00C8334B"/>
    <w:rsid w:val="00C83773"/>
    <w:rsid w:val="00C837D0"/>
    <w:rsid w:val="00C842C9"/>
    <w:rsid w:val="00C846E7"/>
    <w:rsid w:val="00C8587D"/>
    <w:rsid w:val="00C8710F"/>
    <w:rsid w:val="00C87898"/>
    <w:rsid w:val="00C87DA5"/>
    <w:rsid w:val="00C90060"/>
    <w:rsid w:val="00C90C2C"/>
    <w:rsid w:val="00C90D1F"/>
    <w:rsid w:val="00C90D90"/>
    <w:rsid w:val="00C910DB"/>
    <w:rsid w:val="00C915CF"/>
    <w:rsid w:val="00C91684"/>
    <w:rsid w:val="00C9168D"/>
    <w:rsid w:val="00C91883"/>
    <w:rsid w:val="00C92EDE"/>
    <w:rsid w:val="00C93035"/>
    <w:rsid w:val="00C93DD3"/>
    <w:rsid w:val="00C941F8"/>
    <w:rsid w:val="00C94719"/>
    <w:rsid w:val="00C950FC"/>
    <w:rsid w:val="00C95DDC"/>
    <w:rsid w:val="00C96B02"/>
    <w:rsid w:val="00C96C87"/>
    <w:rsid w:val="00C96EF0"/>
    <w:rsid w:val="00C973BE"/>
    <w:rsid w:val="00CA07C3"/>
    <w:rsid w:val="00CA082E"/>
    <w:rsid w:val="00CA0E8D"/>
    <w:rsid w:val="00CA13E9"/>
    <w:rsid w:val="00CA1EDF"/>
    <w:rsid w:val="00CA2A09"/>
    <w:rsid w:val="00CA2CB8"/>
    <w:rsid w:val="00CA320C"/>
    <w:rsid w:val="00CA3AF4"/>
    <w:rsid w:val="00CA3E2D"/>
    <w:rsid w:val="00CA41C3"/>
    <w:rsid w:val="00CA4873"/>
    <w:rsid w:val="00CA4C3B"/>
    <w:rsid w:val="00CA4D5A"/>
    <w:rsid w:val="00CA540C"/>
    <w:rsid w:val="00CA552C"/>
    <w:rsid w:val="00CA56F3"/>
    <w:rsid w:val="00CA66DC"/>
    <w:rsid w:val="00CA76C6"/>
    <w:rsid w:val="00CB0529"/>
    <w:rsid w:val="00CB0E5B"/>
    <w:rsid w:val="00CB13A5"/>
    <w:rsid w:val="00CB1E10"/>
    <w:rsid w:val="00CB1E49"/>
    <w:rsid w:val="00CB2FEC"/>
    <w:rsid w:val="00CB3210"/>
    <w:rsid w:val="00CB3784"/>
    <w:rsid w:val="00CB39DE"/>
    <w:rsid w:val="00CB3E73"/>
    <w:rsid w:val="00CB459F"/>
    <w:rsid w:val="00CB4BDE"/>
    <w:rsid w:val="00CB578E"/>
    <w:rsid w:val="00CB73B7"/>
    <w:rsid w:val="00CB74FB"/>
    <w:rsid w:val="00CB7A0D"/>
    <w:rsid w:val="00CC00D1"/>
    <w:rsid w:val="00CC018D"/>
    <w:rsid w:val="00CC055F"/>
    <w:rsid w:val="00CC065E"/>
    <w:rsid w:val="00CC080B"/>
    <w:rsid w:val="00CC0C26"/>
    <w:rsid w:val="00CC1232"/>
    <w:rsid w:val="00CC1A89"/>
    <w:rsid w:val="00CC1B59"/>
    <w:rsid w:val="00CC30E9"/>
    <w:rsid w:val="00CC34F6"/>
    <w:rsid w:val="00CC5C25"/>
    <w:rsid w:val="00CC6990"/>
    <w:rsid w:val="00CC7DFB"/>
    <w:rsid w:val="00CD0348"/>
    <w:rsid w:val="00CD0997"/>
    <w:rsid w:val="00CD0B08"/>
    <w:rsid w:val="00CD100C"/>
    <w:rsid w:val="00CD137B"/>
    <w:rsid w:val="00CD1FD5"/>
    <w:rsid w:val="00CD2A74"/>
    <w:rsid w:val="00CD2ABF"/>
    <w:rsid w:val="00CD3168"/>
    <w:rsid w:val="00CD34B0"/>
    <w:rsid w:val="00CD386B"/>
    <w:rsid w:val="00CD3EA0"/>
    <w:rsid w:val="00CD4808"/>
    <w:rsid w:val="00CD50EE"/>
    <w:rsid w:val="00CD5976"/>
    <w:rsid w:val="00CD60A5"/>
    <w:rsid w:val="00CD676F"/>
    <w:rsid w:val="00CD7826"/>
    <w:rsid w:val="00CD7F49"/>
    <w:rsid w:val="00CE0023"/>
    <w:rsid w:val="00CE0178"/>
    <w:rsid w:val="00CE1247"/>
    <w:rsid w:val="00CE175F"/>
    <w:rsid w:val="00CE20D0"/>
    <w:rsid w:val="00CE23FC"/>
    <w:rsid w:val="00CE2533"/>
    <w:rsid w:val="00CE277F"/>
    <w:rsid w:val="00CE283F"/>
    <w:rsid w:val="00CE2A4C"/>
    <w:rsid w:val="00CE2B9E"/>
    <w:rsid w:val="00CE3097"/>
    <w:rsid w:val="00CE3BC8"/>
    <w:rsid w:val="00CE44F9"/>
    <w:rsid w:val="00CE4B78"/>
    <w:rsid w:val="00CE4F75"/>
    <w:rsid w:val="00CE5089"/>
    <w:rsid w:val="00CE6BC3"/>
    <w:rsid w:val="00CE6F3B"/>
    <w:rsid w:val="00CE7189"/>
    <w:rsid w:val="00CE71B6"/>
    <w:rsid w:val="00CE7423"/>
    <w:rsid w:val="00CE7805"/>
    <w:rsid w:val="00CE7BE0"/>
    <w:rsid w:val="00CF0083"/>
    <w:rsid w:val="00CF012A"/>
    <w:rsid w:val="00CF0B08"/>
    <w:rsid w:val="00CF0F82"/>
    <w:rsid w:val="00CF12B8"/>
    <w:rsid w:val="00CF1587"/>
    <w:rsid w:val="00CF27F4"/>
    <w:rsid w:val="00CF2AA1"/>
    <w:rsid w:val="00CF34F4"/>
    <w:rsid w:val="00CF3993"/>
    <w:rsid w:val="00CF3CCB"/>
    <w:rsid w:val="00CF43BB"/>
    <w:rsid w:val="00CF4504"/>
    <w:rsid w:val="00CF56A2"/>
    <w:rsid w:val="00CF5B8D"/>
    <w:rsid w:val="00CF6447"/>
    <w:rsid w:val="00CF74F7"/>
    <w:rsid w:val="00CF769D"/>
    <w:rsid w:val="00CF77BB"/>
    <w:rsid w:val="00D00021"/>
    <w:rsid w:val="00D01254"/>
    <w:rsid w:val="00D017E4"/>
    <w:rsid w:val="00D02061"/>
    <w:rsid w:val="00D02D59"/>
    <w:rsid w:val="00D03128"/>
    <w:rsid w:val="00D034A3"/>
    <w:rsid w:val="00D03E5F"/>
    <w:rsid w:val="00D05542"/>
    <w:rsid w:val="00D05C73"/>
    <w:rsid w:val="00D07F4B"/>
    <w:rsid w:val="00D101F2"/>
    <w:rsid w:val="00D110FE"/>
    <w:rsid w:val="00D11229"/>
    <w:rsid w:val="00D1192C"/>
    <w:rsid w:val="00D120CA"/>
    <w:rsid w:val="00D124CA"/>
    <w:rsid w:val="00D12510"/>
    <w:rsid w:val="00D1283B"/>
    <w:rsid w:val="00D12ACE"/>
    <w:rsid w:val="00D135E7"/>
    <w:rsid w:val="00D1376D"/>
    <w:rsid w:val="00D1396C"/>
    <w:rsid w:val="00D14215"/>
    <w:rsid w:val="00D1441A"/>
    <w:rsid w:val="00D15556"/>
    <w:rsid w:val="00D1567E"/>
    <w:rsid w:val="00D15AA3"/>
    <w:rsid w:val="00D15BD5"/>
    <w:rsid w:val="00D164A9"/>
    <w:rsid w:val="00D165AA"/>
    <w:rsid w:val="00D1741F"/>
    <w:rsid w:val="00D17FDB"/>
    <w:rsid w:val="00D21B51"/>
    <w:rsid w:val="00D21FFA"/>
    <w:rsid w:val="00D220E1"/>
    <w:rsid w:val="00D23891"/>
    <w:rsid w:val="00D23BF5"/>
    <w:rsid w:val="00D2430B"/>
    <w:rsid w:val="00D255EE"/>
    <w:rsid w:val="00D2575B"/>
    <w:rsid w:val="00D2586E"/>
    <w:rsid w:val="00D25889"/>
    <w:rsid w:val="00D2594A"/>
    <w:rsid w:val="00D25B6B"/>
    <w:rsid w:val="00D267FC"/>
    <w:rsid w:val="00D2708A"/>
    <w:rsid w:val="00D305AC"/>
    <w:rsid w:val="00D3144E"/>
    <w:rsid w:val="00D32D70"/>
    <w:rsid w:val="00D32DC8"/>
    <w:rsid w:val="00D33E2D"/>
    <w:rsid w:val="00D34507"/>
    <w:rsid w:val="00D356F2"/>
    <w:rsid w:val="00D3578D"/>
    <w:rsid w:val="00D35B0E"/>
    <w:rsid w:val="00D36548"/>
    <w:rsid w:val="00D3697A"/>
    <w:rsid w:val="00D36C71"/>
    <w:rsid w:val="00D372C0"/>
    <w:rsid w:val="00D3749E"/>
    <w:rsid w:val="00D4030F"/>
    <w:rsid w:val="00D40814"/>
    <w:rsid w:val="00D40B01"/>
    <w:rsid w:val="00D415EB"/>
    <w:rsid w:val="00D416F3"/>
    <w:rsid w:val="00D41E8B"/>
    <w:rsid w:val="00D4226D"/>
    <w:rsid w:val="00D43CD1"/>
    <w:rsid w:val="00D44098"/>
    <w:rsid w:val="00D44AD6"/>
    <w:rsid w:val="00D44B50"/>
    <w:rsid w:val="00D44CB7"/>
    <w:rsid w:val="00D46F25"/>
    <w:rsid w:val="00D477C6"/>
    <w:rsid w:val="00D47AC4"/>
    <w:rsid w:val="00D5079F"/>
    <w:rsid w:val="00D50AAD"/>
    <w:rsid w:val="00D50FEF"/>
    <w:rsid w:val="00D514AD"/>
    <w:rsid w:val="00D51610"/>
    <w:rsid w:val="00D51653"/>
    <w:rsid w:val="00D5233A"/>
    <w:rsid w:val="00D53C2B"/>
    <w:rsid w:val="00D54C8A"/>
    <w:rsid w:val="00D55274"/>
    <w:rsid w:val="00D55B62"/>
    <w:rsid w:val="00D56171"/>
    <w:rsid w:val="00D56220"/>
    <w:rsid w:val="00D5689C"/>
    <w:rsid w:val="00D572CD"/>
    <w:rsid w:val="00D57392"/>
    <w:rsid w:val="00D603DB"/>
    <w:rsid w:val="00D60712"/>
    <w:rsid w:val="00D609A2"/>
    <w:rsid w:val="00D60B8E"/>
    <w:rsid w:val="00D60DA0"/>
    <w:rsid w:val="00D60DB8"/>
    <w:rsid w:val="00D613EF"/>
    <w:rsid w:val="00D6151F"/>
    <w:rsid w:val="00D615CD"/>
    <w:rsid w:val="00D622CF"/>
    <w:rsid w:val="00D624CA"/>
    <w:rsid w:val="00D62897"/>
    <w:rsid w:val="00D62AC0"/>
    <w:rsid w:val="00D62CB1"/>
    <w:rsid w:val="00D62DF4"/>
    <w:rsid w:val="00D6310B"/>
    <w:rsid w:val="00D639B3"/>
    <w:rsid w:val="00D63D3E"/>
    <w:rsid w:val="00D63DE7"/>
    <w:rsid w:val="00D647BA"/>
    <w:rsid w:val="00D649D7"/>
    <w:rsid w:val="00D64ACE"/>
    <w:rsid w:val="00D65108"/>
    <w:rsid w:val="00D65E9C"/>
    <w:rsid w:val="00D660A6"/>
    <w:rsid w:val="00D67236"/>
    <w:rsid w:val="00D672B2"/>
    <w:rsid w:val="00D700E3"/>
    <w:rsid w:val="00D70FB1"/>
    <w:rsid w:val="00D712A7"/>
    <w:rsid w:val="00D7161A"/>
    <w:rsid w:val="00D7244D"/>
    <w:rsid w:val="00D7254F"/>
    <w:rsid w:val="00D727E1"/>
    <w:rsid w:val="00D72B46"/>
    <w:rsid w:val="00D72D48"/>
    <w:rsid w:val="00D738F6"/>
    <w:rsid w:val="00D74F53"/>
    <w:rsid w:val="00D7548D"/>
    <w:rsid w:val="00D759B7"/>
    <w:rsid w:val="00D76A94"/>
    <w:rsid w:val="00D76D86"/>
    <w:rsid w:val="00D77824"/>
    <w:rsid w:val="00D77907"/>
    <w:rsid w:val="00D80686"/>
    <w:rsid w:val="00D8081B"/>
    <w:rsid w:val="00D80B20"/>
    <w:rsid w:val="00D81539"/>
    <w:rsid w:val="00D8178A"/>
    <w:rsid w:val="00D82387"/>
    <w:rsid w:val="00D82B0D"/>
    <w:rsid w:val="00D82F13"/>
    <w:rsid w:val="00D83163"/>
    <w:rsid w:val="00D8456B"/>
    <w:rsid w:val="00D847FA"/>
    <w:rsid w:val="00D85161"/>
    <w:rsid w:val="00D85512"/>
    <w:rsid w:val="00D85656"/>
    <w:rsid w:val="00D8670B"/>
    <w:rsid w:val="00D873F7"/>
    <w:rsid w:val="00D87941"/>
    <w:rsid w:val="00D87C48"/>
    <w:rsid w:val="00D905CD"/>
    <w:rsid w:val="00D9094B"/>
    <w:rsid w:val="00D910DA"/>
    <w:rsid w:val="00D91E02"/>
    <w:rsid w:val="00D92276"/>
    <w:rsid w:val="00D9249D"/>
    <w:rsid w:val="00D92EEC"/>
    <w:rsid w:val="00D92F12"/>
    <w:rsid w:val="00D93183"/>
    <w:rsid w:val="00D94618"/>
    <w:rsid w:val="00D9468A"/>
    <w:rsid w:val="00D94AC9"/>
    <w:rsid w:val="00D96D01"/>
    <w:rsid w:val="00D96D8C"/>
    <w:rsid w:val="00D96F6A"/>
    <w:rsid w:val="00D97CBE"/>
    <w:rsid w:val="00D97E88"/>
    <w:rsid w:val="00DA01D5"/>
    <w:rsid w:val="00DA074D"/>
    <w:rsid w:val="00DA0AA7"/>
    <w:rsid w:val="00DA0F5E"/>
    <w:rsid w:val="00DA0FE2"/>
    <w:rsid w:val="00DA24E9"/>
    <w:rsid w:val="00DA2690"/>
    <w:rsid w:val="00DA2EC5"/>
    <w:rsid w:val="00DA31C6"/>
    <w:rsid w:val="00DA322D"/>
    <w:rsid w:val="00DA324B"/>
    <w:rsid w:val="00DA3C34"/>
    <w:rsid w:val="00DA3CCF"/>
    <w:rsid w:val="00DA4402"/>
    <w:rsid w:val="00DA49DE"/>
    <w:rsid w:val="00DA4C6C"/>
    <w:rsid w:val="00DA5B6D"/>
    <w:rsid w:val="00DA6F84"/>
    <w:rsid w:val="00DA7D1B"/>
    <w:rsid w:val="00DA7D21"/>
    <w:rsid w:val="00DB0077"/>
    <w:rsid w:val="00DB0227"/>
    <w:rsid w:val="00DB05F6"/>
    <w:rsid w:val="00DB0C3B"/>
    <w:rsid w:val="00DB1114"/>
    <w:rsid w:val="00DB1570"/>
    <w:rsid w:val="00DB175E"/>
    <w:rsid w:val="00DB1B80"/>
    <w:rsid w:val="00DB25CA"/>
    <w:rsid w:val="00DB2D6A"/>
    <w:rsid w:val="00DB463B"/>
    <w:rsid w:val="00DB4B2D"/>
    <w:rsid w:val="00DB4F92"/>
    <w:rsid w:val="00DB52F8"/>
    <w:rsid w:val="00DB5657"/>
    <w:rsid w:val="00DB5AAB"/>
    <w:rsid w:val="00DB6910"/>
    <w:rsid w:val="00DB69C1"/>
    <w:rsid w:val="00DB6D15"/>
    <w:rsid w:val="00DB6D1D"/>
    <w:rsid w:val="00DB7D8B"/>
    <w:rsid w:val="00DC0536"/>
    <w:rsid w:val="00DC064D"/>
    <w:rsid w:val="00DC1265"/>
    <w:rsid w:val="00DC1374"/>
    <w:rsid w:val="00DC165A"/>
    <w:rsid w:val="00DC27A7"/>
    <w:rsid w:val="00DC282B"/>
    <w:rsid w:val="00DC2830"/>
    <w:rsid w:val="00DC2C73"/>
    <w:rsid w:val="00DC3A52"/>
    <w:rsid w:val="00DC4289"/>
    <w:rsid w:val="00DC4F9D"/>
    <w:rsid w:val="00DC5AB7"/>
    <w:rsid w:val="00DC6008"/>
    <w:rsid w:val="00DC6422"/>
    <w:rsid w:val="00DC686C"/>
    <w:rsid w:val="00DC68AE"/>
    <w:rsid w:val="00DC6D86"/>
    <w:rsid w:val="00DC7F9F"/>
    <w:rsid w:val="00DD0325"/>
    <w:rsid w:val="00DD0426"/>
    <w:rsid w:val="00DD1EE4"/>
    <w:rsid w:val="00DD3368"/>
    <w:rsid w:val="00DD34AE"/>
    <w:rsid w:val="00DD398F"/>
    <w:rsid w:val="00DD3D7B"/>
    <w:rsid w:val="00DD5252"/>
    <w:rsid w:val="00DD5F49"/>
    <w:rsid w:val="00DD6753"/>
    <w:rsid w:val="00DD6B47"/>
    <w:rsid w:val="00DE0FC7"/>
    <w:rsid w:val="00DE1046"/>
    <w:rsid w:val="00DE1A28"/>
    <w:rsid w:val="00DE3218"/>
    <w:rsid w:val="00DE364E"/>
    <w:rsid w:val="00DE39FE"/>
    <w:rsid w:val="00DE3BA0"/>
    <w:rsid w:val="00DE3E2B"/>
    <w:rsid w:val="00DE3EFC"/>
    <w:rsid w:val="00DE61F4"/>
    <w:rsid w:val="00DE6F4B"/>
    <w:rsid w:val="00DE7A92"/>
    <w:rsid w:val="00DF0359"/>
    <w:rsid w:val="00DF05C9"/>
    <w:rsid w:val="00DF0E9E"/>
    <w:rsid w:val="00DF18B9"/>
    <w:rsid w:val="00DF32BA"/>
    <w:rsid w:val="00DF3B46"/>
    <w:rsid w:val="00DF3B9C"/>
    <w:rsid w:val="00DF3EAA"/>
    <w:rsid w:val="00DF406B"/>
    <w:rsid w:val="00DF483B"/>
    <w:rsid w:val="00DF5C9F"/>
    <w:rsid w:val="00DF5DCD"/>
    <w:rsid w:val="00DF691A"/>
    <w:rsid w:val="00DF6F71"/>
    <w:rsid w:val="00DF7254"/>
    <w:rsid w:val="00DF78DC"/>
    <w:rsid w:val="00DF7FC5"/>
    <w:rsid w:val="00E003B5"/>
    <w:rsid w:val="00E00A04"/>
    <w:rsid w:val="00E00ADE"/>
    <w:rsid w:val="00E01253"/>
    <w:rsid w:val="00E015E5"/>
    <w:rsid w:val="00E01D2A"/>
    <w:rsid w:val="00E01DDC"/>
    <w:rsid w:val="00E020B8"/>
    <w:rsid w:val="00E0250A"/>
    <w:rsid w:val="00E026CE"/>
    <w:rsid w:val="00E02DA8"/>
    <w:rsid w:val="00E0313E"/>
    <w:rsid w:val="00E047B2"/>
    <w:rsid w:val="00E04A35"/>
    <w:rsid w:val="00E04D8D"/>
    <w:rsid w:val="00E051E5"/>
    <w:rsid w:val="00E056D2"/>
    <w:rsid w:val="00E0598D"/>
    <w:rsid w:val="00E06096"/>
    <w:rsid w:val="00E07205"/>
    <w:rsid w:val="00E07657"/>
    <w:rsid w:val="00E07831"/>
    <w:rsid w:val="00E07C8B"/>
    <w:rsid w:val="00E100B7"/>
    <w:rsid w:val="00E10602"/>
    <w:rsid w:val="00E108B9"/>
    <w:rsid w:val="00E10C88"/>
    <w:rsid w:val="00E10DAD"/>
    <w:rsid w:val="00E10E08"/>
    <w:rsid w:val="00E111E2"/>
    <w:rsid w:val="00E11224"/>
    <w:rsid w:val="00E1143A"/>
    <w:rsid w:val="00E119F5"/>
    <w:rsid w:val="00E123A1"/>
    <w:rsid w:val="00E12830"/>
    <w:rsid w:val="00E137C6"/>
    <w:rsid w:val="00E138E5"/>
    <w:rsid w:val="00E14ECF"/>
    <w:rsid w:val="00E15587"/>
    <w:rsid w:val="00E15A7A"/>
    <w:rsid w:val="00E15EB5"/>
    <w:rsid w:val="00E16F33"/>
    <w:rsid w:val="00E17267"/>
    <w:rsid w:val="00E17705"/>
    <w:rsid w:val="00E177B2"/>
    <w:rsid w:val="00E202B0"/>
    <w:rsid w:val="00E20910"/>
    <w:rsid w:val="00E22E5E"/>
    <w:rsid w:val="00E234D6"/>
    <w:rsid w:val="00E23982"/>
    <w:rsid w:val="00E24142"/>
    <w:rsid w:val="00E24357"/>
    <w:rsid w:val="00E243EA"/>
    <w:rsid w:val="00E24DAB"/>
    <w:rsid w:val="00E24F2C"/>
    <w:rsid w:val="00E25199"/>
    <w:rsid w:val="00E2570F"/>
    <w:rsid w:val="00E25D5E"/>
    <w:rsid w:val="00E25EAB"/>
    <w:rsid w:val="00E2617B"/>
    <w:rsid w:val="00E26F16"/>
    <w:rsid w:val="00E27008"/>
    <w:rsid w:val="00E2728E"/>
    <w:rsid w:val="00E27FBB"/>
    <w:rsid w:val="00E30122"/>
    <w:rsid w:val="00E302EF"/>
    <w:rsid w:val="00E30B2A"/>
    <w:rsid w:val="00E30BA9"/>
    <w:rsid w:val="00E30ED7"/>
    <w:rsid w:val="00E316D2"/>
    <w:rsid w:val="00E34078"/>
    <w:rsid w:val="00E348BF"/>
    <w:rsid w:val="00E34BF3"/>
    <w:rsid w:val="00E34E55"/>
    <w:rsid w:val="00E34F78"/>
    <w:rsid w:val="00E352A5"/>
    <w:rsid w:val="00E35769"/>
    <w:rsid w:val="00E368E3"/>
    <w:rsid w:val="00E36D19"/>
    <w:rsid w:val="00E36F15"/>
    <w:rsid w:val="00E3748C"/>
    <w:rsid w:val="00E374B0"/>
    <w:rsid w:val="00E3758F"/>
    <w:rsid w:val="00E40346"/>
    <w:rsid w:val="00E40673"/>
    <w:rsid w:val="00E40FC7"/>
    <w:rsid w:val="00E41128"/>
    <w:rsid w:val="00E417F3"/>
    <w:rsid w:val="00E41AC4"/>
    <w:rsid w:val="00E422EA"/>
    <w:rsid w:val="00E42C96"/>
    <w:rsid w:val="00E440AD"/>
    <w:rsid w:val="00E44555"/>
    <w:rsid w:val="00E4549E"/>
    <w:rsid w:val="00E45E63"/>
    <w:rsid w:val="00E46074"/>
    <w:rsid w:val="00E46232"/>
    <w:rsid w:val="00E4635A"/>
    <w:rsid w:val="00E473C6"/>
    <w:rsid w:val="00E47B59"/>
    <w:rsid w:val="00E47D48"/>
    <w:rsid w:val="00E50993"/>
    <w:rsid w:val="00E50EFC"/>
    <w:rsid w:val="00E51064"/>
    <w:rsid w:val="00E51369"/>
    <w:rsid w:val="00E51EDA"/>
    <w:rsid w:val="00E520A3"/>
    <w:rsid w:val="00E523F2"/>
    <w:rsid w:val="00E52410"/>
    <w:rsid w:val="00E52A88"/>
    <w:rsid w:val="00E5433E"/>
    <w:rsid w:val="00E543D4"/>
    <w:rsid w:val="00E54F81"/>
    <w:rsid w:val="00E550D2"/>
    <w:rsid w:val="00E55D5E"/>
    <w:rsid w:val="00E55E9B"/>
    <w:rsid w:val="00E5636C"/>
    <w:rsid w:val="00E56A84"/>
    <w:rsid w:val="00E56EC7"/>
    <w:rsid w:val="00E5745A"/>
    <w:rsid w:val="00E57719"/>
    <w:rsid w:val="00E577A2"/>
    <w:rsid w:val="00E5793C"/>
    <w:rsid w:val="00E57B4B"/>
    <w:rsid w:val="00E57B73"/>
    <w:rsid w:val="00E602E1"/>
    <w:rsid w:val="00E60422"/>
    <w:rsid w:val="00E6091F"/>
    <w:rsid w:val="00E619D0"/>
    <w:rsid w:val="00E61E91"/>
    <w:rsid w:val="00E61F90"/>
    <w:rsid w:val="00E626FB"/>
    <w:rsid w:val="00E63630"/>
    <w:rsid w:val="00E6375E"/>
    <w:rsid w:val="00E637B1"/>
    <w:rsid w:val="00E63EF3"/>
    <w:rsid w:val="00E6411B"/>
    <w:rsid w:val="00E64DF3"/>
    <w:rsid w:val="00E65A2F"/>
    <w:rsid w:val="00E65C61"/>
    <w:rsid w:val="00E66114"/>
    <w:rsid w:val="00E667CF"/>
    <w:rsid w:val="00E66CD6"/>
    <w:rsid w:val="00E66F6F"/>
    <w:rsid w:val="00E678DD"/>
    <w:rsid w:val="00E67E73"/>
    <w:rsid w:val="00E702C4"/>
    <w:rsid w:val="00E7053E"/>
    <w:rsid w:val="00E70D7A"/>
    <w:rsid w:val="00E710F0"/>
    <w:rsid w:val="00E7159A"/>
    <w:rsid w:val="00E71B7A"/>
    <w:rsid w:val="00E72506"/>
    <w:rsid w:val="00E72613"/>
    <w:rsid w:val="00E73035"/>
    <w:rsid w:val="00E732D3"/>
    <w:rsid w:val="00E735FA"/>
    <w:rsid w:val="00E73F4D"/>
    <w:rsid w:val="00E743ED"/>
    <w:rsid w:val="00E749C8"/>
    <w:rsid w:val="00E74D94"/>
    <w:rsid w:val="00E74EA7"/>
    <w:rsid w:val="00E74FCB"/>
    <w:rsid w:val="00E7502F"/>
    <w:rsid w:val="00E754F7"/>
    <w:rsid w:val="00E756D2"/>
    <w:rsid w:val="00E771BE"/>
    <w:rsid w:val="00E774A4"/>
    <w:rsid w:val="00E7779A"/>
    <w:rsid w:val="00E77EA3"/>
    <w:rsid w:val="00E803C3"/>
    <w:rsid w:val="00E8074D"/>
    <w:rsid w:val="00E80DCF"/>
    <w:rsid w:val="00E81056"/>
    <w:rsid w:val="00E815B5"/>
    <w:rsid w:val="00E81928"/>
    <w:rsid w:val="00E81FB0"/>
    <w:rsid w:val="00E82364"/>
    <w:rsid w:val="00E82ADC"/>
    <w:rsid w:val="00E84279"/>
    <w:rsid w:val="00E845D2"/>
    <w:rsid w:val="00E849F3"/>
    <w:rsid w:val="00E85094"/>
    <w:rsid w:val="00E85BE4"/>
    <w:rsid w:val="00E8622C"/>
    <w:rsid w:val="00E8635C"/>
    <w:rsid w:val="00E86490"/>
    <w:rsid w:val="00E871EC"/>
    <w:rsid w:val="00E871EE"/>
    <w:rsid w:val="00E872B3"/>
    <w:rsid w:val="00E8734B"/>
    <w:rsid w:val="00E87BA2"/>
    <w:rsid w:val="00E900B1"/>
    <w:rsid w:val="00E9046C"/>
    <w:rsid w:val="00E905A8"/>
    <w:rsid w:val="00E90677"/>
    <w:rsid w:val="00E910BC"/>
    <w:rsid w:val="00E91B2E"/>
    <w:rsid w:val="00E92953"/>
    <w:rsid w:val="00E92CB8"/>
    <w:rsid w:val="00E93D6A"/>
    <w:rsid w:val="00E9400C"/>
    <w:rsid w:val="00E94173"/>
    <w:rsid w:val="00E94EEF"/>
    <w:rsid w:val="00E951A0"/>
    <w:rsid w:val="00E953C6"/>
    <w:rsid w:val="00E95603"/>
    <w:rsid w:val="00E96581"/>
    <w:rsid w:val="00E9668D"/>
    <w:rsid w:val="00E96BAC"/>
    <w:rsid w:val="00E96C1C"/>
    <w:rsid w:val="00E97634"/>
    <w:rsid w:val="00E97F2C"/>
    <w:rsid w:val="00EA185B"/>
    <w:rsid w:val="00EA198A"/>
    <w:rsid w:val="00EA204D"/>
    <w:rsid w:val="00EA2D61"/>
    <w:rsid w:val="00EA2E79"/>
    <w:rsid w:val="00EA30A6"/>
    <w:rsid w:val="00EA3146"/>
    <w:rsid w:val="00EA3AE1"/>
    <w:rsid w:val="00EA3E8D"/>
    <w:rsid w:val="00EA417E"/>
    <w:rsid w:val="00EA5AEC"/>
    <w:rsid w:val="00EA613E"/>
    <w:rsid w:val="00EA646D"/>
    <w:rsid w:val="00EA6A86"/>
    <w:rsid w:val="00EA6C8F"/>
    <w:rsid w:val="00EA7F45"/>
    <w:rsid w:val="00EB0243"/>
    <w:rsid w:val="00EB1247"/>
    <w:rsid w:val="00EB155E"/>
    <w:rsid w:val="00EB15DA"/>
    <w:rsid w:val="00EB1BFE"/>
    <w:rsid w:val="00EB1FC1"/>
    <w:rsid w:val="00EB2547"/>
    <w:rsid w:val="00EB269F"/>
    <w:rsid w:val="00EB26EC"/>
    <w:rsid w:val="00EB39A6"/>
    <w:rsid w:val="00EB4385"/>
    <w:rsid w:val="00EB4B0F"/>
    <w:rsid w:val="00EB4FFB"/>
    <w:rsid w:val="00EB58E5"/>
    <w:rsid w:val="00EB5D0F"/>
    <w:rsid w:val="00EB640F"/>
    <w:rsid w:val="00EB75EC"/>
    <w:rsid w:val="00EB7BAD"/>
    <w:rsid w:val="00EC02A3"/>
    <w:rsid w:val="00EC02E4"/>
    <w:rsid w:val="00EC04CB"/>
    <w:rsid w:val="00EC0876"/>
    <w:rsid w:val="00EC0C19"/>
    <w:rsid w:val="00EC15E7"/>
    <w:rsid w:val="00EC1A62"/>
    <w:rsid w:val="00EC1B7F"/>
    <w:rsid w:val="00EC1C07"/>
    <w:rsid w:val="00EC211B"/>
    <w:rsid w:val="00EC2230"/>
    <w:rsid w:val="00EC2B05"/>
    <w:rsid w:val="00EC2C54"/>
    <w:rsid w:val="00EC3490"/>
    <w:rsid w:val="00EC3C1F"/>
    <w:rsid w:val="00EC3E5A"/>
    <w:rsid w:val="00EC3E5D"/>
    <w:rsid w:val="00EC420E"/>
    <w:rsid w:val="00EC4349"/>
    <w:rsid w:val="00EC44AA"/>
    <w:rsid w:val="00EC4E02"/>
    <w:rsid w:val="00EC4E67"/>
    <w:rsid w:val="00EC57CA"/>
    <w:rsid w:val="00EC6FE2"/>
    <w:rsid w:val="00EC7384"/>
    <w:rsid w:val="00EC77D8"/>
    <w:rsid w:val="00EC789C"/>
    <w:rsid w:val="00ED104F"/>
    <w:rsid w:val="00ED1539"/>
    <w:rsid w:val="00ED18B7"/>
    <w:rsid w:val="00ED1D6D"/>
    <w:rsid w:val="00ED20AC"/>
    <w:rsid w:val="00ED45AF"/>
    <w:rsid w:val="00ED4BCE"/>
    <w:rsid w:val="00ED503D"/>
    <w:rsid w:val="00ED5551"/>
    <w:rsid w:val="00ED5DAE"/>
    <w:rsid w:val="00ED6320"/>
    <w:rsid w:val="00ED7154"/>
    <w:rsid w:val="00ED7414"/>
    <w:rsid w:val="00EE07BE"/>
    <w:rsid w:val="00EE0B8F"/>
    <w:rsid w:val="00EE0C15"/>
    <w:rsid w:val="00EE182C"/>
    <w:rsid w:val="00EE1B05"/>
    <w:rsid w:val="00EE1CB0"/>
    <w:rsid w:val="00EE2100"/>
    <w:rsid w:val="00EE2305"/>
    <w:rsid w:val="00EE2D3D"/>
    <w:rsid w:val="00EE2DCE"/>
    <w:rsid w:val="00EE2EFF"/>
    <w:rsid w:val="00EE35C9"/>
    <w:rsid w:val="00EE4E6E"/>
    <w:rsid w:val="00EE4F7D"/>
    <w:rsid w:val="00EE545A"/>
    <w:rsid w:val="00EE54E8"/>
    <w:rsid w:val="00EE5AE9"/>
    <w:rsid w:val="00EE5D7F"/>
    <w:rsid w:val="00EE75CB"/>
    <w:rsid w:val="00EE76AB"/>
    <w:rsid w:val="00EE7D92"/>
    <w:rsid w:val="00EF016A"/>
    <w:rsid w:val="00EF0E59"/>
    <w:rsid w:val="00EF1F3B"/>
    <w:rsid w:val="00EF1F51"/>
    <w:rsid w:val="00EF22BC"/>
    <w:rsid w:val="00EF22D6"/>
    <w:rsid w:val="00EF2474"/>
    <w:rsid w:val="00EF29DA"/>
    <w:rsid w:val="00EF3614"/>
    <w:rsid w:val="00EF3A55"/>
    <w:rsid w:val="00EF3F4A"/>
    <w:rsid w:val="00EF3F99"/>
    <w:rsid w:val="00EF433C"/>
    <w:rsid w:val="00EF455F"/>
    <w:rsid w:val="00EF4E0B"/>
    <w:rsid w:val="00EF4FC3"/>
    <w:rsid w:val="00EF5156"/>
    <w:rsid w:val="00EF5354"/>
    <w:rsid w:val="00EF61D7"/>
    <w:rsid w:val="00EF6C23"/>
    <w:rsid w:val="00EF728C"/>
    <w:rsid w:val="00F00D73"/>
    <w:rsid w:val="00F0141E"/>
    <w:rsid w:val="00F01EF6"/>
    <w:rsid w:val="00F02C78"/>
    <w:rsid w:val="00F02F27"/>
    <w:rsid w:val="00F03C8C"/>
    <w:rsid w:val="00F03CAC"/>
    <w:rsid w:val="00F03E9E"/>
    <w:rsid w:val="00F0417C"/>
    <w:rsid w:val="00F04977"/>
    <w:rsid w:val="00F04B66"/>
    <w:rsid w:val="00F057A9"/>
    <w:rsid w:val="00F058D3"/>
    <w:rsid w:val="00F05B25"/>
    <w:rsid w:val="00F05BCD"/>
    <w:rsid w:val="00F0655D"/>
    <w:rsid w:val="00F06913"/>
    <w:rsid w:val="00F06C87"/>
    <w:rsid w:val="00F06F30"/>
    <w:rsid w:val="00F07169"/>
    <w:rsid w:val="00F0719B"/>
    <w:rsid w:val="00F07417"/>
    <w:rsid w:val="00F1088E"/>
    <w:rsid w:val="00F10C5A"/>
    <w:rsid w:val="00F11393"/>
    <w:rsid w:val="00F115EA"/>
    <w:rsid w:val="00F11652"/>
    <w:rsid w:val="00F117DF"/>
    <w:rsid w:val="00F11ABF"/>
    <w:rsid w:val="00F11EDF"/>
    <w:rsid w:val="00F12777"/>
    <w:rsid w:val="00F12B0F"/>
    <w:rsid w:val="00F13013"/>
    <w:rsid w:val="00F131DE"/>
    <w:rsid w:val="00F13CD2"/>
    <w:rsid w:val="00F13E6B"/>
    <w:rsid w:val="00F140CF"/>
    <w:rsid w:val="00F14920"/>
    <w:rsid w:val="00F14CE0"/>
    <w:rsid w:val="00F15700"/>
    <w:rsid w:val="00F1587A"/>
    <w:rsid w:val="00F1629E"/>
    <w:rsid w:val="00F162D7"/>
    <w:rsid w:val="00F16CB9"/>
    <w:rsid w:val="00F1729A"/>
    <w:rsid w:val="00F17434"/>
    <w:rsid w:val="00F17BF1"/>
    <w:rsid w:val="00F17CE2"/>
    <w:rsid w:val="00F2026A"/>
    <w:rsid w:val="00F20A06"/>
    <w:rsid w:val="00F20CCA"/>
    <w:rsid w:val="00F20E98"/>
    <w:rsid w:val="00F2111A"/>
    <w:rsid w:val="00F212F0"/>
    <w:rsid w:val="00F21765"/>
    <w:rsid w:val="00F21DE4"/>
    <w:rsid w:val="00F21F59"/>
    <w:rsid w:val="00F225B6"/>
    <w:rsid w:val="00F22B08"/>
    <w:rsid w:val="00F23669"/>
    <w:rsid w:val="00F237D7"/>
    <w:rsid w:val="00F2419D"/>
    <w:rsid w:val="00F24389"/>
    <w:rsid w:val="00F24465"/>
    <w:rsid w:val="00F26F34"/>
    <w:rsid w:val="00F27511"/>
    <w:rsid w:val="00F2756E"/>
    <w:rsid w:val="00F27FDA"/>
    <w:rsid w:val="00F30330"/>
    <w:rsid w:val="00F30D25"/>
    <w:rsid w:val="00F31381"/>
    <w:rsid w:val="00F3237B"/>
    <w:rsid w:val="00F33008"/>
    <w:rsid w:val="00F33364"/>
    <w:rsid w:val="00F33CA3"/>
    <w:rsid w:val="00F33E42"/>
    <w:rsid w:val="00F36CED"/>
    <w:rsid w:val="00F37DE3"/>
    <w:rsid w:val="00F37E1A"/>
    <w:rsid w:val="00F37E1E"/>
    <w:rsid w:val="00F40091"/>
    <w:rsid w:val="00F40422"/>
    <w:rsid w:val="00F4054F"/>
    <w:rsid w:val="00F411F4"/>
    <w:rsid w:val="00F4132A"/>
    <w:rsid w:val="00F41552"/>
    <w:rsid w:val="00F418A1"/>
    <w:rsid w:val="00F426E7"/>
    <w:rsid w:val="00F4317C"/>
    <w:rsid w:val="00F437CC"/>
    <w:rsid w:val="00F43E1D"/>
    <w:rsid w:val="00F44E43"/>
    <w:rsid w:val="00F45E64"/>
    <w:rsid w:val="00F4649E"/>
    <w:rsid w:val="00F465BA"/>
    <w:rsid w:val="00F46DCB"/>
    <w:rsid w:val="00F46F84"/>
    <w:rsid w:val="00F47531"/>
    <w:rsid w:val="00F47560"/>
    <w:rsid w:val="00F47766"/>
    <w:rsid w:val="00F479A0"/>
    <w:rsid w:val="00F47BD1"/>
    <w:rsid w:val="00F47DC3"/>
    <w:rsid w:val="00F5048F"/>
    <w:rsid w:val="00F50547"/>
    <w:rsid w:val="00F52022"/>
    <w:rsid w:val="00F524D7"/>
    <w:rsid w:val="00F53336"/>
    <w:rsid w:val="00F5351D"/>
    <w:rsid w:val="00F53F2E"/>
    <w:rsid w:val="00F543F7"/>
    <w:rsid w:val="00F54CCA"/>
    <w:rsid w:val="00F55374"/>
    <w:rsid w:val="00F55541"/>
    <w:rsid w:val="00F55765"/>
    <w:rsid w:val="00F55AAB"/>
    <w:rsid w:val="00F55ECB"/>
    <w:rsid w:val="00F56528"/>
    <w:rsid w:val="00F56887"/>
    <w:rsid w:val="00F56E41"/>
    <w:rsid w:val="00F608C3"/>
    <w:rsid w:val="00F616EF"/>
    <w:rsid w:val="00F61941"/>
    <w:rsid w:val="00F61BAB"/>
    <w:rsid w:val="00F61CFA"/>
    <w:rsid w:val="00F620CE"/>
    <w:rsid w:val="00F622F5"/>
    <w:rsid w:val="00F625CA"/>
    <w:rsid w:val="00F62D32"/>
    <w:rsid w:val="00F64060"/>
    <w:rsid w:val="00F64CBD"/>
    <w:rsid w:val="00F64E49"/>
    <w:rsid w:val="00F65528"/>
    <w:rsid w:val="00F65AA1"/>
    <w:rsid w:val="00F6655E"/>
    <w:rsid w:val="00F665FC"/>
    <w:rsid w:val="00F66D36"/>
    <w:rsid w:val="00F67133"/>
    <w:rsid w:val="00F675FF"/>
    <w:rsid w:val="00F67E80"/>
    <w:rsid w:val="00F701F8"/>
    <w:rsid w:val="00F7029B"/>
    <w:rsid w:val="00F717F0"/>
    <w:rsid w:val="00F72258"/>
    <w:rsid w:val="00F727A5"/>
    <w:rsid w:val="00F73086"/>
    <w:rsid w:val="00F73337"/>
    <w:rsid w:val="00F745CC"/>
    <w:rsid w:val="00F759C6"/>
    <w:rsid w:val="00F76856"/>
    <w:rsid w:val="00F77010"/>
    <w:rsid w:val="00F77091"/>
    <w:rsid w:val="00F7711D"/>
    <w:rsid w:val="00F77258"/>
    <w:rsid w:val="00F774A5"/>
    <w:rsid w:val="00F77730"/>
    <w:rsid w:val="00F80023"/>
    <w:rsid w:val="00F80993"/>
    <w:rsid w:val="00F81205"/>
    <w:rsid w:val="00F8170E"/>
    <w:rsid w:val="00F8182F"/>
    <w:rsid w:val="00F81B74"/>
    <w:rsid w:val="00F821AD"/>
    <w:rsid w:val="00F823F4"/>
    <w:rsid w:val="00F829FE"/>
    <w:rsid w:val="00F832D6"/>
    <w:rsid w:val="00F83711"/>
    <w:rsid w:val="00F8458A"/>
    <w:rsid w:val="00F8558D"/>
    <w:rsid w:val="00F86597"/>
    <w:rsid w:val="00F86B48"/>
    <w:rsid w:val="00F86BED"/>
    <w:rsid w:val="00F86E1E"/>
    <w:rsid w:val="00F87FBB"/>
    <w:rsid w:val="00F90531"/>
    <w:rsid w:val="00F906F9"/>
    <w:rsid w:val="00F90856"/>
    <w:rsid w:val="00F90B48"/>
    <w:rsid w:val="00F90BA5"/>
    <w:rsid w:val="00F9101A"/>
    <w:rsid w:val="00F918B9"/>
    <w:rsid w:val="00F91AB8"/>
    <w:rsid w:val="00F9288C"/>
    <w:rsid w:val="00F92AF1"/>
    <w:rsid w:val="00F93177"/>
    <w:rsid w:val="00F93640"/>
    <w:rsid w:val="00F93E19"/>
    <w:rsid w:val="00F94143"/>
    <w:rsid w:val="00F950A1"/>
    <w:rsid w:val="00F95FBA"/>
    <w:rsid w:val="00F962FE"/>
    <w:rsid w:val="00F97050"/>
    <w:rsid w:val="00F97D0A"/>
    <w:rsid w:val="00F97E1E"/>
    <w:rsid w:val="00FA07A1"/>
    <w:rsid w:val="00FA0E7A"/>
    <w:rsid w:val="00FA0F75"/>
    <w:rsid w:val="00FA1708"/>
    <w:rsid w:val="00FA19EB"/>
    <w:rsid w:val="00FA1A83"/>
    <w:rsid w:val="00FA1BDB"/>
    <w:rsid w:val="00FA23D6"/>
    <w:rsid w:val="00FA2732"/>
    <w:rsid w:val="00FA2A46"/>
    <w:rsid w:val="00FA305A"/>
    <w:rsid w:val="00FA3226"/>
    <w:rsid w:val="00FA322D"/>
    <w:rsid w:val="00FA37C9"/>
    <w:rsid w:val="00FA44B1"/>
    <w:rsid w:val="00FA51AA"/>
    <w:rsid w:val="00FA5A92"/>
    <w:rsid w:val="00FA62BA"/>
    <w:rsid w:val="00FA653A"/>
    <w:rsid w:val="00FA6DCE"/>
    <w:rsid w:val="00FA6E5B"/>
    <w:rsid w:val="00FA72F7"/>
    <w:rsid w:val="00FA762E"/>
    <w:rsid w:val="00FA7E22"/>
    <w:rsid w:val="00FA7E26"/>
    <w:rsid w:val="00FA7F9C"/>
    <w:rsid w:val="00FB05CC"/>
    <w:rsid w:val="00FB1786"/>
    <w:rsid w:val="00FB17A3"/>
    <w:rsid w:val="00FB1EBF"/>
    <w:rsid w:val="00FB2A2B"/>
    <w:rsid w:val="00FB2D62"/>
    <w:rsid w:val="00FB2D87"/>
    <w:rsid w:val="00FB3C6E"/>
    <w:rsid w:val="00FB4122"/>
    <w:rsid w:val="00FB49B7"/>
    <w:rsid w:val="00FB4C8E"/>
    <w:rsid w:val="00FB7687"/>
    <w:rsid w:val="00FB7C66"/>
    <w:rsid w:val="00FC04A0"/>
    <w:rsid w:val="00FC09DE"/>
    <w:rsid w:val="00FC186C"/>
    <w:rsid w:val="00FC1CB3"/>
    <w:rsid w:val="00FC2D12"/>
    <w:rsid w:val="00FC35D0"/>
    <w:rsid w:val="00FC3A4C"/>
    <w:rsid w:val="00FC3E72"/>
    <w:rsid w:val="00FC5239"/>
    <w:rsid w:val="00FC555E"/>
    <w:rsid w:val="00FC5843"/>
    <w:rsid w:val="00FC5BFF"/>
    <w:rsid w:val="00FC644D"/>
    <w:rsid w:val="00FC68F2"/>
    <w:rsid w:val="00FC6982"/>
    <w:rsid w:val="00FC6EC3"/>
    <w:rsid w:val="00FC7415"/>
    <w:rsid w:val="00FD02F3"/>
    <w:rsid w:val="00FD05D7"/>
    <w:rsid w:val="00FD13DA"/>
    <w:rsid w:val="00FD14A0"/>
    <w:rsid w:val="00FD1CEA"/>
    <w:rsid w:val="00FD2213"/>
    <w:rsid w:val="00FD2A68"/>
    <w:rsid w:val="00FD2C7D"/>
    <w:rsid w:val="00FD376D"/>
    <w:rsid w:val="00FD37D1"/>
    <w:rsid w:val="00FD3BD1"/>
    <w:rsid w:val="00FD3C8B"/>
    <w:rsid w:val="00FD410C"/>
    <w:rsid w:val="00FD42E5"/>
    <w:rsid w:val="00FD4591"/>
    <w:rsid w:val="00FD467A"/>
    <w:rsid w:val="00FD5F28"/>
    <w:rsid w:val="00FD6421"/>
    <w:rsid w:val="00FD6434"/>
    <w:rsid w:val="00FD738A"/>
    <w:rsid w:val="00FE0822"/>
    <w:rsid w:val="00FE0CBA"/>
    <w:rsid w:val="00FE170F"/>
    <w:rsid w:val="00FE20EA"/>
    <w:rsid w:val="00FE2266"/>
    <w:rsid w:val="00FE2445"/>
    <w:rsid w:val="00FE29E1"/>
    <w:rsid w:val="00FE3410"/>
    <w:rsid w:val="00FE4201"/>
    <w:rsid w:val="00FE533D"/>
    <w:rsid w:val="00FE5829"/>
    <w:rsid w:val="00FE5E90"/>
    <w:rsid w:val="00FE605E"/>
    <w:rsid w:val="00FE6549"/>
    <w:rsid w:val="00FE6986"/>
    <w:rsid w:val="00FE6A54"/>
    <w:rsid w:val="00FE72F4"/>
    <w:rsid w:val="00FE7D2C"/>
    <w:rsid w:val="00FF0000"/>
    <w:rsid w:val="00FF00B6"/>
    <w:rsid w:val="00FF02A4"/>
    <w:rsid w:val="00FF02D4"/>
    <w:rsid w:val="00FF1548"/>
    <w:rsid w:val="00FF1B7F"/>
    <w:rsid w:val="00FF25B6"/>
    <w:rsid w:val="00FF345A"/>
    <w:rsid w:val="00FF3E1E"/>
    <w:rsid w:val="00FF45FF"/>
    <w:rsid w:val="00FF494C"/>
    <w:rsid w:val="00FF547F"/>
    <w:rsid w:val="00FF5CCE"/>
    <w:rsid w:val="00FF5F90"/>
    <w:rsid w:val="00FF615B"/>
    <w:rsid w:val="00FF643D"/>
    <w:rsid w:val="00FF6AF3"/>
    <w:rsid w:val="00FF6DDE"/>
    <w:rsid w:val="00FF6E25"/>
    <w:rsid w:val="00FF7605"/>
    <w:rsid w:val="00FF7B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19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color w:val="6D6E71" w:themeColor="text2"/>
        <w:lang w:val="en-GB" w:eastAsia="en-GB"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5"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0A6"/>
    <w:rPr>
      <w:color w:val="auto"/>
    </w:rPr>
  </w:style>
  <w:style w:type="paragraph" w:styleId="Heading1">
    <w:name w:val="heading 1"/>
    <w:basedOn w:val="Normal"/>
    <w:next w:val="Normal"/>
    <w:link w:val="Heading1Char"/>
    <w:qFormat/>
    <w:rsid w:val="00292E22"/>
    <w:pPr>
      <w:pageBreakBefore/>
      <w:numPr>
        <w:numId w:val="12"/>
      </w:numPr>
      <w:pBdr>
        <w:bottom w:val="single" w:sz="4" w:space="17" w:color="auto"/>
      </w:pBdr>
      <w:spacing w:after="480" w:line="228" w:lineRule="auto"/>
      <w:outlineLvl w:val="0"/>
    </w:pPr>
    <w:rPr>
      <w:rFonts w:asciiTheme="majorHAnsi" w:hAnsiTheme="majorHAnsi" w:cstheme="majorHAnsi"/>
      <w:color w:val="000000" w:themeColor="text1"/>
      <w:sz w:val="48"/>
      <w:szCs w:val="44"/>
      <w:lang w:eastAsia="en-US"/>
    </w:rPr>
  </w:style>
  <w:style w:type="paragraph" w:styleId="Heading2">
    <w:name w:val="heading 2"/>
    <w:basedOn w:val="Normal"/>
    <w:next w:val="Normal"/>
    <w:link w:val="Heading2Char"/>
    <w:qFormat/>
    <w:rsid w:val="00292E22"/>
    <w:pPr>
      <w:keepNext/>
      <w:numPr>
        <w:ilvl w:val="1"/>
        <w:numId w:val="12"/>
      </w:numPr>
      <w:spacing w:before="240"/>
      <w:outlineLvl w:val="1"/>
    </w:pPr>
    <w:rPr>
      <w:rFonts w:cs="Arial"/>
      <w:b/>
      <w:bCs/>
      <w:iCs/>
      <w:noProof/>
      <w:color w:val="000000" w:themeColor="text1"/>
      <w:sz w:val="24"/>
      <w:szCs w:val="28"/>
    </w:rPr>
  </w:style>
  <w:style w:type="paragraph" w:styleId="Heading3">
    <w:name w:val="heading 3"/>
    <w:basedOn w:val="Normal"/>
    <w:next w:val="Normal"/>
    <w:link w:val="Heading3Char"/>
    <w:qFormat/>
    <w:rsid w:val="00C21C9C"/>
    <w:pPr>
      <w:keepNext/>
      <w:numPr>
        <w:ilvl w:val="2"/>
        <w:numId w:val="12"/>
      </w:numPr>
      <w:spacing w:before="240" w:after="60"/>
      <w:outlineLvl w:val="2"/>
    </w:pPr>
    <w:rPr>
      <w:rFonts w:cs="Arial"/>
      <w:b/>
      <w:bCs/>
      <w:noProof/>
      <w:szCs w:val="26"/>
      <w:lang w:val="en-AU"/>
    </w:rPr>
  </w:style>
  <w:style w:type="paragraph" w:styleId="Heading4">
    <w:name w:val="heading 4"/>
    <w:basedOn w:val="Normal"/>
    <w:next w:val="Normal"/>
    <w:link w:val="Heading4Char"/>
    <w:qFormat/>
    <w:rsid w:val="00C21C9C"/>
    <w:pPr>
      <w:keepNext/>
      <w:keepLines/>
      <w:numPr>
        <w:ilvl w:val="3"/>
        <w:numId w:val="12"/>
      </w:numPr>
      <w:spacing w:before="200" w:after="60"/>
      <w:outlineLvl w:val="3"/>
    </w:pPr>
    <w:rPr>
      <w:rFonts w:asciiTheme="majorHAnsi" w:eastAsiaTheme="majorEastAsia" w:hAnsiTheme="majorHAnsi" w:cstheme="majorBidi"/>
      <w:bCs/>
      <w:iCs/>
      <w:noProof/>
    </w:rPr>
  </w:style>
  <w:style w:type="paragraph" w:styleId="Heading5">
    <w:name w:val="heading 5"/>
    <w:basedOn w:val="Normal"/>
    <w:next w:val="Normal"/>
    <w:link w:val="Heading5Char"/>
    <w:qFormat/>
    <w:rsid w:val="00C35EA2"/>
    <w:pPr>
      <w:keepNext/>
      <w:numPr>
        <w:ilvl w:val="4"/>
        <w:numId w:val="12"/>
      </w:numPr>
      <w:spacing w:before="60" w:after="60"/>
      <w:jc w:val="both"/>
      <w:outlineLvl w:val="4"/>
    </w:pPr>
    <w:rPr>
      <w:rFonts w:asciiTheme="majorHAnsi" w:hAnsiTheme="majorHAnsi" w:cs="Angsana New"/>
      <w:color w:val="000000" w:themeColor="text1"/>
      <w:lang w:val="en-AU"/>
    </w:rPr>
  </w:style>
  <w:style w:type="paragraph" w:styleId="Heading6">
    <w:name w:val="heading 6"/>
    <w:basedOn w:val="Normal"/>
    <w:next w:val="Normal"/>
    <w:link w:val="Heading6Char"/>
    <w:uiPriority w:val="9"/>
    <w:semiHidden/>
    <w:unhideWhenUsed/>
    <w:qFormat/>
    <w:rsid w:val="00382163"/>
    <w:pPr>
      <w:keepNext/>
      <w:keepLines/>
      <w:numPr>
        <w:ilvl w:val="5"/>
        <w:numId w:val="12"/>
      </w:numPr>
      <w:spacing w:before="200"/>
      <w:outlineLvl w:val="5"/>
    </w:pPr>
    <w:rPr>
      <w:rFonts w:asciiTheme="majorHAnsi" w:eastAsiaTheme="majorEastAsia" w:hAnsiTheme="majorHAnsi" w:cstheme="majorBidi"/>
      <w:i/>
      <w:iCs/>
      <w:color w:val="2272A2" w:themeColor="accent1" w:themeShade="7F"/>
    </w:rPr>
  </w:style>
  <w:style w:type="paragraph" w:styleId="Heading7">
    <w:name w:val="heading 7"/>
    <w:basedOn w:val="Normal"/>
    <w:next w:val="Normal"/>
    <w:link w:val="Heading7Char"/>
    <w:uiPriority w:val="9"/>
    <w:semiHidden/>
    <w:unhideWhenUsed/>
    <w:qFormat/>
    <w:rsid w:val="005A354C"/>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A354C"/>
    <w:pPr>
      <w:keepNext/>
      <w:keepLines/>
      <w:numPr>
        <w:ilvl w:val="7"/>
        <w:numId w:val="1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5A354C"/>
    <w:pPr>
      <w:keepNext/>
      <w:keepLines/>
      <w:numPr>
        <w:ilvl w:val="8"/>
        <w:numId w:val="1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E22"/>
    <w:rPr>
      <w:rFonts w:asciiTheme="majorHAnsi" w:hAnsiTheme="majorHAnsi" w:cstheme="majorHAnsi"/>
      <w:color w:val="000000" w:themeColor="text1"/>
      <w:sz w:val="48"/>
      <w:szCs w:val="44"/>
      <w:lang w:eastAsia="en-US"/>
    </w:rPr>
  </w:style>
  <w:style w:type="character" w:customStyle="1" w:styleId="Heading2Char">
    <w:name w:val="Heading 2 Char"/>
    <w:basedOn w:val="DefaultParagraphFont"/>
    <w:link w:val="Heading2"/>
    <w:rsid w:val="00292E22"/>
    <w:rPr>
      <w:rFonts w:cs="Arial"/>
      <w:b/>
      <w:bCs/>
      <w:iCs/>
      <w:noProof/>
      <w:color w:val="000000" w:themeColor="text1"/>
      <w:sz w:val="24"/>
      <w:szCs w:val="28"/>
    </w:rPr>
  </w:style>
  <w:style w:type="character" w:customStyle="1" w:styleId="Heading3Char">
    <w:name w:val="Heading 3 Char"/>
    <w:basedOn w:val="DefaultParagraphFont"/>
    <w:link w:val="Heading3"/>
    <w:rsid w:val="00C21C9C"/>
    <w:rPr>
      <w:rFonts w:cs="Arial"/>
      <w:b/>
      <w:bCs/>
      <w:noProof/>
      <w:color w:val="auto"/>
      <w:szCs w:val="26"/>
      <w:lang w:val="en-AU"/>
    </w:rPr>
  </w:style>
  <w:style w:type="character" w:customStyle="1" w:styleId="Heading5Char">
    <w:name w:val="Heading 5 Char"/>
    <w:basedOn w:val="DefaultParagraphFont"/>
    <w:link w:val="Heading5"/>
    <w:rsid w:val="00C35EA2"/>
    <w:rPr>
      <w:rFonts w:asciiTheme="majorHAnsi" w:hAnsiTheme="majorHAnsi" w:cs="Angsana New"/>
      <w:color w:val="000000" w:themeColor="text1"/>
      <w:lang w:val="en-AU"/>
    </w:rPr>
  </w:style>
  <w:style w:type="paragraph" w:styleId="Header">
    <w:name w:val="header"/>
    <w:aliases w:val="ASI Header,Encabezado1,h"/>
    <w:basedOn w:val="Normal"/>
    <w:link w:val="HeaderChar"/>
    <w:unhideWhenUsed/>
    <w:rsid w:val="00911934"/>
    <w:pPr>
      <w:tabs>
        <w:tab w:val="center" w:pos="4513"/>
        <w:tab w:val="right" w:pos="9026"/>
      </w:tabs>
      <w:spacing w:after="0" w:line="240" w:lineRule="auto"/>
    </w:pPr>
  </w:style>
  <w:style w:type="character" w:customStyle="1" w:styleId="HeaderChar">
    <w:name w:val="Header Char"/>
    <w:aliases w:val="ASI Header Char,Encabezado1 Char,h Char"/>
    <w:basedOn w:val="DefaultParagraphFont"/>
    <w:link w:val="Header"/>
    <w:rsid w:val="00911934"/>
  </w:style>
  <w:style w:type="paragraph" w:styleId="Footer">
    <w:name w:val="footer"/>
    <w:aliases w:val="ASI Footnote"/>
    <w:basedOn w:val="Normal"/>
    <w:link w:val="FooterChar"/>
    <w:rsid w:val="003D2324"/>
    <w:pPr>
      <w:tabs>
        <w:tab w:val="center" w:pos="4153"/>
        <w:tab w:val="right" w:pos="8306"/>
      </w:tabs>
      <w:spacing w:after="0"/>
    </w:pPr>
    <w:rPr>
      <w:spacing w:val="-4"/>
      <w:sz w:val="12"/>
      <w:szCs w:val="16"/>
    </w:rPr>
  </w:style>
  <w:style w:type="character" w:customStyle="1" w:styleId="FooterChar">
    <w:name w:val="Footer Char"/>
    <w:aliases w:val="ASI Footnote Char"/>
    <w:basedOn w:val="DefaultParagraphFont"/>
    <w:link w:val="Footer"/>
    <w:rsid w:val="003D2324"/>
    <w:rPr>
      <w:spacing w:val="-4"/>
      <w:sz w:val="12"/>
      <w:szCs w:val="16"/>
    </w:rPr>
  </w:style>
  <w:style w:type="paragraph" w:styleId="FootnoteText">
    <w:name w:val="footnote text"/>
    <w:aliases w:val="FN,Geneva 9,Font: Geneva 9,Boston 10,f,Footnote Text Char Char Char Char Char,Footnote Text Char Char Char Char Char Char,ft,(NECG) Footnote Text Char Char Char,ALTS FOOTNOTE,Footnote Text 1,fn,single space,FOOTNOTES,ADB,footnote text"/>
    <w:basedOn w:val="Normal"/>
    <w:link w:val="FootnoteTextChar"/>
    <w:uiPriority w:val="99"/>
    <w:rsid w:val="003D2324"/>
    <w:pPr>
      <w:spacing w:after="40"/>
    </w:pPr>
    <w:rPr>
      <w:sz w:val="12"/>
    </w:rPr>
  </w:style>
  <w:style w:type="character" w:customStyle="1" w:styleId="FootnoteTextChar">
    <w:name w:val="Footnote Text Char"/>
    <w:aliases w:val="FN Char,Geneva 9 Char,Font: Geneva 9 Char,Boston 10 Char,f Char,Footnote Text Char Char Char Char Char Char1,Footnote Text Char Char Char Char Char Char Char,ft Char,(NECG) Footnote Text Char Char Char Char,ALTS FOOTNOTE Char,fn Char"/>
    <w:basedOn w:val="DefaultParagraphFont"/>
    <w:link w:val="FootnoteText"/>
    <w:uiPriority w:val="99"/>
    <w:rsid w:val="003D2324"/>
    <w:rPr>
      <w:sz w:val="12"/>
    </w:rPr>
  </w:style>
  <w:style w:type="character" w:styleId="FootnoteReference">
    <w:name w:val="footnote reference"/>
    <w:aliases w:val="ASI Footer,ftref,16 Point,Superscript 6 Point,(NECG) Footnote Reference,Ref,de nota al pie"/>
    <w:uiPriority w:val="99"/>
    <w:rsid w:val="003D2324"/>
    <w:rPr>
      <w:rFonts w:asciiTheme="majorHAnsi" w:hAnsiTheme="majorHAnsi"/>
      <w:i/>
      <w:noProof/>
      <w:color w:val="000000"/>
      <w:sz w:val="14"/>
      <w:szCs w:val="14"/>
      <w:vertAlign w:val="superscript"/>
    </w:rPr>
  </w:style>
  <w:style w:type="paragraph" w:customStyle="1" w:styleId="ASIQuoteboxWO">
    <w:name w:val="ASI Quote box W.O"/>
    <w:basedOn w:val="ASIQuotebox"/>
    <w:uiPriority w:val="99"/>
    <w:qFormat/>
    <w:rsid w:val="00A26A9E"/>
    <w:pPr>
      <w:pBdr>
        <w:top w:val="single" w:sz="4" w:space="6" w:color="99BFC2" w:themeColor="accent5"/>
        <w:left w:val="single" w:sz="4" w:space="6" w:color="99BFC2" w:themeColor="accent5"/>
        <w:bottom w:val="single" w:sz="4" w:space="6" w:color="99BFC2" w:themeColor="accent5"/>
        <w:right w:val="single" w:sz="4" w:space="6" w:color="99BFC2" w:themeColor="accent5"/>
      </w:pBdr>
      <w:shd w:val="clear" w:color="auto" w:fill="99BFC2" w:themeFill="accent5"/>
    </w:pPr>
    <w:rPr>
      <w:color w:val="FFFFFF" w:themeColor="background1"/>
    </w:rPr>
  </w:style>
  <w:style w:type="paragraph" w:customStyle="1" w:styleId="ASIBodyCopy">
    <w:name w:val="ASI Body Copy"/>
    <w:basedOn w:val="Normal"/>
    <w:link w:val="ASIBodyCopyChar"/>
    <w:qFormat/>
    <w:rsid w:val="00EA30A6"/>
    <w:pPr>
      <w:spacing w:before="120"/>
      <w:jc w:val="both"/>
    </w:pPr>
    <w:rPr>
      <w:szCs w:val="18"/>
    </w:rPr>
  </w:style>
  <w:style w:type="character" w:customStyle="1" w:styleId="ASIBodyCopyChar">
    <w:name w:val="ASI Body Copy Char"/>
    <w:basedOn w:val="DefaultParagraphFont"/>
    <w:link w:val="ASIBodyCopy"/>
    <w:rsid w:val="00EA30A6"/>
    <w:rPr>
      <w:color w:val="auto"/>
      <w:szCs w:val="18"/>
    </w:rPr>
  </w:style>
  <w:style w:type="paragraph" w:customStyle="1" w:styleId="ASIParagraphHeading">
    <w:name w:val="ASI Paragraph Heading"/>
    <w:basedOn w:val="Normal"/>
    <w:next w:val="ASIBodyCopy"/>
    <w:uiPriority w:val="99"/>
    <w:qFormat/>
    <w:rsid w:val="00EA30A6"/>
    <w:pPr>
      <w:spacing w:line="257" w:lineRule="auto"/>
    </w:pPr>
    <w:rPr>
      <w:b/>
    </w:rPr>
  </w:style>
  <w:style w:type="paragraph" w:customStyle="1" w:styleId="ASIBulletPoint">
    <w:name w:val="ASI Bullet Point"/>
    <w:basedOn w:val="Normal"/>
    <w:uiPriority w:val="99"/>
    <w:qFormat/>
    <w:rsid w:val="00EA30A6"/>
    <w:pPr>
      <w:numPr>
        <w:numId w:val="5"/>
      </w:numPr>
      <w:spacing w:before="120"/>
    </w:pPr>
    <w:rPr>
      <w:szCs w:val="18"/>
    </w:rPr>
  </w:style>
  <w:style w:type="paragraph" w:customStyle="1" w:styleId="ASIcoverline3">
    <w:name w:val="ASI cover line 3"/>
    <w:basedOn w:val="Normal"/>
    <w:next w:val="Normal"/>
    <w:uiPriority w:val="99"/>
    <w:rsid w:val="00C617FD"/>
    <w:pPr>
      <w:ind w:right="172"/>
      <w:jc w:val="right"/>
    </w:pPr>
    <w:rPr>
      <w:color w:val="000000" w:themeColor="text1"/>
      <w:sz w:val="32"/>
    </w:rPr>
  </w:style>
  <w:style w:type="paragraph" w:styleId="TOC2">
    <w:name w:val="toc 2"/>
    <w:basedOn w:val="Normal"/>
    <w:next w:val="Normal"/>
    <w:autoRedefine/>
    <w:uiPriority w:val="39"/>
    <w:rsid w:val="00CB459F"/>
    <w:pPr>
      <w:tabs>
        <w:tab w:val="right" w:pos="9900"/>
      </w:tabs>
      <w:spacing w:after="0"/>
      <w:ind w:left="227"/>
    </w:pPr>
    <w:rPr>
      <w:noProof/>
      <w:sz w:val="22"/>
    </w:rPr>
  </w:style>
  <w:style w:type="paragraph" w:styleId="TOC1">
    <w:name w:val="toc 1"/>
    <w:basedOn w:val="Normal"/>
    <w:next w:val="Normal"/>
    <w:autoRedefine/>
    <w:uiPriority w:val="39"/>
    <w:rsid w:val="00CB459F"/>
    <w:pPr>
      <w:tabs>
        <w:tab w:val="left" w:leader="dot" w:pos="252"/>
        <w:tab w:val="right" w:pos="9900"/>
      </w:tabs>
      <w:spacing w:before="120" w:after="0"/>
    </w:pPr>
    <w:rPr>
      <w:b/>
      <w:color w:val="000000"/>
      <w:sz w:val="24"/>
    </w:rPr>
  </w:style>
  <w:style w:type="paragraph" w:styleId="TOC3">
    <w:name w:val="toc 3"/>
    <w:basedOn w:val="Normal"/>
    <w:next w:val="Normal"/>
    <w:autoRedefine/>
    <w:uiPriority w:val="39"/>
    <w:rsid w:val="00CB459F"/>
    <w:pPr>
      <w:tabs>
        <w:tab w:val="left" w:pos="799"/>
        <w:tab w:val="left" w:pos="1026"/>
        <w:tab w:val="right" w:pos="9900"/>
      </w:tabs>
      <w:spacing w:after="0"/>
      <w:ind w:left="454"/>
    </w:pPr>
    <w:rPr>
      <w:noProof/>
      <w:sz w:val="22"/>
      <w:szCs w:val="22"/>
    </w:rPr>
  </w:style>
  <w:style w:type="paragraph" w:customStyle="1" w:styleId="ASISubhead">
    <w:name w:val="ASI Subhead"/>
    <w:basedOn w:val="Normal"/>
    <w:next w:val="ASIBodyCopy"/>
    <w:uiPriority w:val="99"/>
    <w:qFormat/>
    <w:rsid w:val="00EA30A6"/>
    <w:rPr>
      <w:sz w:val="32"/>
    </w:rPr>
  </w:style>
  <w:style w:type="paragraph" w:customStyle="1" w:styleId="ASICoverTitle">
    <w:name w:val="ASI Cover Title"/>
    <w:basedOn w:val="Normal"/>
    <w:uiPriority w:val="99"/>
    <w:rsid w:val="00C617FD"/>
    <w:pPr>
      <w:spacing w:line="560" w:lineRule="exact"/>
      <w:ind w:right="172"/>
      <w:jc w:val="right"/>
    </w:pPr>
    <w:rPr>
      <w:color w:val="000000" w:themeColor="text1"/>
      <w:sz w:val="48"/>
      <w:szCs w:val="44"/>
    </w:rPr>
  </w:style>
  <w:style w:type="paragraph" w:customStyle="1" w:styleId="ASINumberedList">
    <w:name w:val="ASI Numbered List"/>
    <w:uiPriority w:val="99"/>
    <w:rsid w:val="007700E3"/>
    <w:pPr>
      <w:numPr>
        <w:numId w:val="1"/>
      </w:numPr>
      <w:tabs>
        <w:tab w:val="left" w:pos="397"/>
      </w:tabs>
      <w:spacing w:after="60" w:line="252" w:lineRule="auto"/>
    </w:pPr>
    <w:rPr>
      <w:rFonts w:asciiTheme="minorHAnsi" w:hAnsiTheme="minorHAnsi"/>
      <w:szCs w:val="18"/>
      <w:lang w:eastAsia="en-US"/>
    </w:rPr>
  </w:style>
  <w:style w:type="paragraph" w:customStyle="1" w:styleId="ASITableBullet">
    <w:name w:val="ASI Table Bullet"/>
    <w:uiPriority w:val="99"/>
    <w:qFormat/>
    <w:rsid w:val="00EA30A6"/>
    <w:pPr>
      <w:numPr>
        <w:numId w:val="3"/>
      </w:numPr>
      <w:tabs>
        <w:tab w:val="left" w:pos="170"/>
      </w:tabs>
      <w:spacing w:before="57" w:after="57"/>
      <w:ind w:left="170" w:hanging="170"/>
    </w:pPr>
    <w:rPr>
      <w:color w:val="auto"/>
      <w:szCs w:val="18"/>
      <w:lang w:eastAsia="en-US"/>
    </w:rPr>
  </w:style>
  <w:style w:type="table" w:customStyle="1" w:styleId="ASITable1">
    <w:name w:val="ASI Table 1"/>
    <w:basedOn w:val="TableNormal"/>
    <w:rsid w:val="00712CF2"/>
    <w:pPr>
      <w:spacing w:after="0"/>
    </w:pPr>
    <w:tblPr>
      <w:tblInd w:w="108" w:type="dxa"/>
      <w:tblBorders>
        <w:top w:val="single" w:sz="4" w:space="0" w:color="6D6E71" w:themeColor="text2"/>
        <w:left w:val="single" w:sz="4" w:space="0" w:color="6D6E71" w:themeColor="text2"/>
        <w:bottom w:val="single" w:sz="4" w:space="0" w:color="6D6E71" w:themeColor="text2"/>
        <w:right w:val="single" w:sz="4" w:space="0" w:color="6D6E71" w:themeColor="text2"/>
        <w:insideH w:val="single" w:sz="4" w:space="0" w:color="6D6E71" w:themeColor="text2"/>
        <w:insideV w:val="single" w:sz="4" w:space="0" w:color="6D6E71" w:themeColor="text2"/>
      </w:tblBorders>
      <w:tblCellMar>
        <w:top w:w="57" w:type="dxa"/>
        <w:bottom w:w="57" w:type="dxa"/>
      </w:tblCellMar>
    </w:tblPr>
    <w:tcPr>
      <w:shd w:val="clear" w:color="auto" w:fill="auto"/>
    </w:tcPr>
    <w:tblStylePr w:type="firstRow">
      <w:pPr>
        <w:jc w:val="left"/>
      </w:pPr>
      <w:rPr>
        <w:rFonts w:ascii="Arial Bold" w:hAnsi="Arial Bold"/>
        <w:b w:val="0"/>
        <w:i w:val="0"/>
        <w:color w:val="000000" w:themeColor="text1"/>
        <w:u w:val="none"/>
      </w:rPr>
      <w:tblPr/>
      <w:tcPr>
        <w:tcBorders>
          <w:top w:val="single" w:sz="4" w:space="0" w:color="6D6E71" w:themeColor="text2"/>
          <w:left w:val="single" w:sz="4" w:space="0" w:color="6D6E71" w:themeColor="text2"/>
          <w:bottom w:val="single" w:sz="4" w:space="0" w:color="6D6E71" w:themeColor="text2"/>
          <w:right w:val="single" w:sz="4" w:space="0" w:color="6D6E71" w:themeColor="text2"/>
          <w:insideH w:val="single" w:sz="4" w:space="0" w:color="6D6E71" w:themeColor="text2"/>
          <w:insideV w:val="single" w:sz="4" w:space="0" w:color="6D6E71" w:themeColor="text2"/>
          <w:tl2br w:val="nil"/>
          <w:tr2bl w:val="nil"/>
        </w:tcBorders>
        <w:shd w:val="clear" w:color="auto" w:fill="D3BF96" w:themeFill="accent3"/>
      </w:tcPr>
    </w:tblStylePr>
    <w:tblStylePr w:type="firstCol">
      <w:rPr>
        <w:b/>
      </w:rPr>
    </w:tblStylePr>
  </w:style>
  <w:style w:type="paragraph" w:customStyle="1" w:styleId="ASITableHeading">
    <w:name w:val="ASI Table Heading"/>
    <w:uiPriority w:val="99"/>
    <w:rsid w:val="00754F85"/>
    <w:pPr>
      <w:spacing w:after="0" w:line="276" w:lineRule="auto"/>
    </w:pPr>
    <w:rPr>
      <w:rFonts w:ascii="Arial Bold" w:hAnsi="Arial Bold"/>
      <w:color w:val="FFFFFF"/>
      <w:sz w:val="18"/>
      <w:szCs w:val="18"/>
      <w:lang w:eastAsia="en-US"/>
    </w:rPr>
  </w:style>
  <w:style w:type="paragraph" w:customStyle="1" w:styleId="ASITableNumberedList">
    <w:name w:val="ASI Table Numbered List"/>
    <w:uiPriority w:val="99"/>
    <w:qFormat/>
    <w:rsid w:val="00EA30A6"/>
    <w:pPr>
      <w:numPr>
        <w:numId w:val="4"/>
      </w:numPr>
      <w:tabs>
        <w:tab w:val="left" w:pos="340"/>
      </w:tabs>
      <w:spacing w:after="57"/>
      <w:ind w:left="340" w:hanging="340"/>
    </w:pPr>
    <w:rPr>
      <w:rFonts w:asciiTheme="minorHAnsi" w:hAnsiTheme="minorHAnsi" w:cstheme="minorHAnsi"/>
      <w:color w:val="auto"/>
      <w:szCs w:val="18"/>
      <w:lang w:eastAsia="en-US"/>
    </w:rPr>
  </w:style>
  <w:style w:type="paragraph" w:customStyle="1" w:styleId="ASITableCopy">
    <w:name w:val="ASI Table Copy"/>
    <w:uiPriority w:val="99"/>
    <w:rsid w:val="006D1784"/>
    <w:pPr>
      <w:spacing w:before="57" w:after="57"/>
    </w:pPr>
    <w:rPr>
      <w:spacing w:val="-4"/>
      <w:szCs w:val="18"/>
      <w:lang w:eastAsia="en-US"/>
    </w:rPr>
  </w:style>
  <w:style w:type="paragraph" w:styleId="TOC4">
    <w:name w:val="toc 4"/>
    <w:basedOn w:val="Normal"/>
    <w:next w:val="Normal"/>
    <w:autoRedefine/>
    <w:uiPriority w:val="39"/>
    <w:rsid w:val="00CB459F"/>
    <w:pPr>
      <w:tabs>
        <w:tab w:val="left" w:pos="1418"/>
        <w:tab w:val="right" w:pos="9900"/>
      </w:tabs>
      <w:spacing w:after="0"/>
      <w:ind w:left="680"/>
    </w:pPr>
    <w:rPr>
      <w:noProof/>
      <w:sz w:val="22"/>
      <w14:scene3d>
        <w14:camera w14:prst="orthographicFront"/>
        <w14:lightRig w14:rig="threePt" w14:dir="t">
          <w14:rot w14:lat="0" w14:lon="0" w14:rev="0"/>
        </w14:lightRig>
      </w14:scene3d>
    </w:rPr>
  </w:style>
  <w:style w:type="paragraph" w:customStyle="1" w:styleId="ASIQuotebox">
    <w:name w:val="ASI Quote box"/>
    <w:uiPriority w:val="99"/>
    <w:rsid w:val="00A26A9E"/>
    <w:pPr>
      <w:pBdr>
        <w:top w:val="single" w:sz="4" w:space="6" w:color="EAF2F2" w:themeColor="accent5" w:themeTint="33"/>
        <w:left w:val="single" w:sz="4" w:space="6" w:color="EAF2F2" w:themeColor="accent5" w:themeTint="33"/>
        <w:bottom w:val="single" w:sz="4" w:space="6" w:color="EAF2F2" w:themeColor="accent5" w:themeTint="33"/>
        <w:right w:val="single" w:sz="4" w:space="6" w:color="EAF2F2" w:themeColor="accent5" w:themeTint="33"/>
      </w:pBdr>
      <w:shd w:val="clear" w:color="auto" w:fill="EAF2F2" w:themeFill="accent5" w:themeFillTint="33"/>
      <w:spacing w:before="57" w:after="57"/>
      <w:ind w:left="113" w:right="113"/>
      <w:jc w:val="both"/>
    </w:pPr>
    <w:rPr>
      <w:rFonts w:cstheme="minorHAnsi"/>
      <w:szCs w:val="18"/>
      <w:lang w:eastAsia="en-US"/>
    </w:rPr>
  </w:style>
  <w:style w:type="paragraph" w:customStyle="1" w:styleId="ASIQuoteKeyline">
    <w:name w:val="ASI Quote Keyline"/>
    <w:basedOn w:val="ASIQuotebox"/>
    <w:next w:val="ASIBodyCopy"/>
    <w:uiPriority w:val="99"/>
    <w:rsid w:val="00A26A9E"/>
    <w:pPr>
      <w:pBdr>
        <w:top w:val="single" w:sz="4" w:space="6" w:color="6D6E71" w:themeColor="text2"/>
        <w:left w:val="single" w:sz="4" w:space="6" w:color="6D6E71" w:themeColor="text2"/>
        <w:bottom w:val="single" w:sz="4" w:space="6" w:color="6D6E71" w:themeColor="text2"/>
        <w:right w:val="single" w:sz="4" w:space="6" w:color="6D6E71" w:themeColor="text2"/>
      </w:pBdr>
      <w:shd w:val="clear" w:color="auto" w:fill="auto"/>
      <w:spacing w:line="240" w:lineRule="auto"/>
    </w:pPr>
  </w:style>
  <w:style w:type="paragraph" w:styleId="TOC9">
    <w:name w:val="toc 9"/>
    <w:basedOn w:val="Normal"/>
    <w:next w:val="Normal"/>
    <w:autoRedefine/>
    <w:uiPriority w:val="39"/>
    <w:rsid w:val="00BF0155"/>
    <w:pPr>
      <w:ind w:left="1600"/>
    </w:pPr>
  </w:style>
  <w:style w:type="character" w:styleId="Hyperlink">
    <w:name w:val="Hyperlink"/>
    <w:uiPriority w:val="99"/>
    <w:rsid w:val="00BA063F"/>
    <w:rPr>
      <w:color w:val="0000FF"/>
      <w:u w:val="single"/>
    </w:rPr>
  </w:style>
  <w:style w:type="paragraph" w:styleId="TOC5">
    <w:name w:val="toc 5"/>
    <w:basedOn w:val="Normal"/>
    <w:next w:val="Normal"/>
    <w:autoRedefine/>
    <w:uiPriority w:val="39"/>
    <w:rsid w:val="00EA30A6"/>
    <w:pPr>
      <w:tabs>
        <w:tab w:val="left" w:pos="800"/>
        <w:tab w:val="right" w:pos="9900"/>
      </w:tabs>
      <w:spacing w:after="0"/>
    </w:pPr>
  </w:style>
  <w:style w:type="paragraph" w:customStyle="1" w:styleId="ASISectionPage">
    <w:name w:val="ASI Section Page"/>
    <w:basedOn w:val="Normal"/>
    <w:next w:val="ASIBodyCopy"/>
    <w:uiPriority w:val="99"/>
    <w:rsid w:val="00350328"/>
    <w:pPr>
      <w:spacing w:after="0" w:line="240" w:lineRule="auto"/>
      <w:jc w:val="right"/>
    </w:pPr>
    <w:rPr>
      <w:color w:val="000000" w:themeColor="text1"/>
      <w:sz w:val="100"/>
      <w:szCs w:val="100"/>
    </w:rPr>
  </w:style>
  <w:style w:type="table" w:styleId="TableGrid">
    <w:name w:val="Table Grid"/>
    <w:basedOn w:val="TableNormal"/>
    <w:rsid w:val="00CD0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9D4BEE"/>
    <w:rPr>
      <w:rFonts w:ascii="Tahoma" w:hAnsi="Tahoma" w:cs="Tahoma"/>
      <w:sz w:val="16"/>
      <w:szCs w:val="16"/>
    </w:rPr>
  </w:style>
  <w:style w:type="character" w:customStyle="1" w:styleId="BalloonTextChar">
    <w:name w:val="Balloon Text Char"/>
    <w:basedOn w:val="DefaultParagraphFont"/>
    <w:link w:val="BalloonText"/>
    <w:uiPriority w:val="99"/>
    <w:rsid w:val="009D4BEE"/>
    <w:rPr>
      <w:rFonts w:ascii="Tahoma" w:hAnsi="Tahoma" w:cs="Tahoma"/>
      <w:sz w:val="16"/>
      <w:szCs w:val="16"/>
      <w:lang w:eastAsia="en-US"/>
    </w:rPr>
  </w:style>
  <w:style w:type="character" w:styleId="PageNumber">
    <w:name w:val="page number"/>
    <w:basedOn w:val="DefaultParagraphFont"/>
    <w:rsid w:val="00E905A8"/>
  </w:style>
  <w:style w:type="character" w:customStyle="1" w:styleId="ASIBoldGrey">
    <w:name w:val="ASI Bold Grey"/>
    <w:basedOn w:val="DefaultParagraphFont"/>
    <w:qFormat/>
    <w:rsid w:val="00EA30A6"/>
    <w:rPr>
      <w:b/>
      <w:color w:val="auto"/>
    </w:rPr>
  </w:style>
  <w:style w:type="paragraph" w:styleId="ListBullet">
    <w:name w:val="List Bullet"/>
    <w:basedOn w:val="ASIBulletPoint"/>
    <w:uiPriority w:val="99"/>
    <w:rsid w:val="00F21DE4"/>
    <w:pPr>
      <w:numPr>
        <w:numId w:val="7"/>
      </w:numPr>
      <w:tabs>
        <w:tab w:val="left" w:pos="284"/>
      </w:tabs>
      <w:ind w:left="284" w:hanging="284"/>
    </w:pPr>
  </w:style>
  <w:style w:type="paragraph" w:styleId="ListParagraph">
    <w:name w:val="List Paragraph"/>
    <w:aliases w:val="List Paragraph_FS,Listing,PIM_Danh muc cham"/>
    <w:basedOn w:val="Normal"/>
    <w:link w:val="ListParagraphChar"/>
    <w:uiPriority w:val="34"/>
    <w:qFormat/>
    <w:rsid w:val="00336B89"/>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rsid w:val="007C593A"/>
    <w:rPr>
      <w:sz w:val="18"/>
      <w:szCs w:val="18"/>
    </w:rPr>
  </w:style>
  <w:style w:type="paragraph" w:styleId="CommentText">
    <w:name w:val="annotation text"/>
    <w:basedOn w:val="Normal"/>
    <w:link w:val="CommentTextChar"/>
    <w:uiPriority w:val="99"/>
    <w:rsid w:val="007C593A"/>
    <w:rPr>
      <w:rFonts w:ascii="Times New Roman" w:hAnsi="Times New Roman"/>
      <w:sz w:val="24"/>
      <w:lang w:val="en-US"/>
    </w:rPr>
  </w:style>
  <w:style w:type="character" w:customStyle="1" w:styleId="CommentTextChar">
    <w:name w:val="Comment Text Char"/>
    <w:basedOn w:val="DefaultParagraphFont"/>
    <w:link w:val="CommentText"/>
    <w:uiPriority w:val="99"/>
    <w:rsid w:val="007C593A"/>
    <w:rPr>
      <w:sz w:val="24"/>
      <w:szCs w:val="24"/>
      <w:lang w:val="en-US" w:eastAsia="en-US"/>
    </w:rPr>
  </w:style>
  <w:style w:type="paragraph" w:styleId="CommentSubject">
    <w:name w:val="annotation subject"/>
    <w:basedOn w:val="CommentText"/>
    <w:next w:val="CommentText"/>
    <w:link w:val="CommentSubjectChar"/>
    <w:uiPriority w:val="99"/>
    <w:rsid w:val="007C593A"/>
    <w:rPr>
      <w:b/>
      <w:bCs/>
      <w:sz w:val="20"/>
    </w:rPr>
  </w:style>
  <w:style w:type="character" w:customStyle="1" w:styleId="CommentSubjectChar">
    <w:name w:val="Comment Subject Char"/>
    <w:basedOn w:val="CommentTextChar"/>
    <w:link w:val="CommentSubject"/>
    <w:uiPriority w:val="99"/>
    <w:rsid w:val="007C593A"/>
    <w:rPr>
      <w:b/>
      <w:bCs/>
      <w:sz w:val="24"/>
      <w:szCs w:val="24"/>
      <w:lang w:val="en-US" w:eastAsia="en-US"/>
    </w:rPr>
  </w:style>
  <w:style w:type="paragraph" w:styleId="ListNumber">
    <w:name w:val="List Number"/>
    <w:basedOn w:val="Normal"/>
    <w:uiPriority w:val="99"/>
    <w:rsid w:val="00466EF0"/>
    <w:pPr>
      <w:numPr>
        <w:numId w:val="2"/>
      </w:numPr>
      <w:tabs>
        <w:tab w:val="clear" w:pos="709"/>
        <w:tab w:val="left" w:pos="425"/>
      </w:tabs>
      <w:ind w:left="425" w:hanging="425"/>
      <w:jc w:val="both"/>
    </w:pPr>
    <w:rPr>
      <w:rFonts w:asciiTheme="minorHAnsi" w:hAnsiTheme="minorHAnsi" w:cstheme="minorHAnsi"/>
      <w:noProof/>
    </w:rPr>
  </w:style>
  <w:style w:type="paragraph" w:customStyle="1" w:styleId="ListNumberLevel2">
    <w:name w:val="List Number (Level 2)"/>
    <w:basedOn w:val="Normal"/>
    <w:uiPriority w:val="99"/>
    <w:rsid w:val="00466EF0"/>
    <w:pPr>
      <w:numPr>
        <w:ilvl w:val="1"/>
        <w:numId w:val="2"/>
      </w:numPr>
      <w:tabs>
        <w:tab w:val="clear" w:pos="1417"/>
        <w:tab w:val="left" w:pos="851"/>
      </w:tabs>
      <w:ind w:left="850" w:hanging="425"/>
      <w:jc w:val="both"/>
    </w:pPr>
    <w:rPr>
      <w:rFonts w:asciiTheme="minorHAnsi" w:hAnsiTheme="minorHAnsi" w:cstheme="minorHAnsi"/>
      <w:noProof/>
    </w:rPr>
  </w:style>
  <w:style w:type="paragraph" w:customStyle="1" w:styleId="ListNumberLevel3">
    <w:name w:val="List Number (Level 3)"/>
    <w:basedOn w:val="Normal"/>
    <w:uiPriority w:val="99"/>
    <w:rsid w:val="00466EF0"/>
    <w:pPr>
      <w:numPr>
        <w:ilvl w:val="2"/>
        <w:numId w:val="2"/>
      </w:numPr>
      <w:tabs>
        <w:tab w:val="clear" w:pos="2126"/>
        <w:tab w:val="left" w:pos="1276"/>
      </w:tabs>
      <w:ind w:left="1276" w:hanging="425"/>
      <w:jc w:val="both"/>
    </w:pPr>
    <w:rPr>
      <w:rFonts w:asciiTheme="minorHAnsi" w:hAnsiTheme="minorHAnsi" w:cstheme="minorHAnsi"/>
      <w:noProof/>
    </w:rPr>
  </w:style>
  <w:style w:type="paragraph" w:customStyle="1" w:styleId="ListNumberLevel4">
    <w:name w:val="List Number (Level 4)"/>
    <w:basedOn w:val="Normal"/>
    <w:uiPriority w:val="99"/>
    <w:rsid w:val="00466EF0"/>
    <w:pPr>
      <w:numPr>
        <w:ilvl w:val="3"/>
        <w:numId w:val="2"/>
      </w:numPr>
      <w:tabs>
        <w:tab w:val="clear" w:pos="2835"/>
        <w:tab w:val="left" w:pos="1701"/>
      </w:tabs>
      <w:ind w:left="1701" w:hanging="425"/>
      <w:jc w:val="both"/>
    </w:pPr>
    <w:rPr>
      <w:rFonts w:asciiTheme="minorHAnsi" w:hAnsiTheme="minorHAnsi" w:cstheme="minorHAnsi"/>
      <w:noProof/>
    </w:rPr>
  </w:style>
  <w:style w:type="paragraph" w:customStyle="1" w:styleId="Style1">
    <w:name w:val="Style1"/>
    <w:basedOn w:val="Normal"/>
    <w:uiPriority w:val="99"/>
    <w:rsid w:val="006D1784"/>
    <w:pPr>
      <w:spacing w:after="240" w:line="240" w:lineRule="atLeast"/>
      <w:jc w:val="both"/>
    </w:pPr>
    <w:rPr>
      <w:rFonts w:cs="Angsana New"/>
      <w:spacing w:val="-5"/>
      <w:sz w:val="22"/>
      <w:lang w:val="en-US"/>
    </w:rPr>
  </w:style>
  <w:style w:type="paragraph" w:styleId="PlainText">
    <w:name w:val="Plain Text"/>
    <w:basedOn w:val="Normal"/>
    <w:link w:val="PlainTextChar"/>
    <w:uiPriority w:val="99"/>
    <w:rsid w:val="007C593A"/>
    <w:rPr>
      <w:rFonts w:ascii="Courier New" w:hAnsi="Courier New"/>
      <w:lang w:val="it-IT" w:eastAsia="es-ES"/>
    </w:rPr>
  </w:style>
  <w:style w:type="character" w:customStyle="1" w:styleId="PlainTextChar">
    <w:name w:val="Plain Text Char"/>
    <w:basedOn w:val="DefaultParagraphFont"/>
    <w:link w:val="PlainText"/>
    <w:uiPriority w:val="99"/>
    <w:rsid w:val="007C593A"/>
    <w:rPr>
      <w:rFonts w:ascii="Courier New" w:hAnsi="Courier New"/>
      <w:lang w:val="it-IT" w:eastAsia="es-ES"/>
    </w:rPr>
  </w:style>
  <w:style w:type="paragraph" w:styleId="BodyTextIndent">
    <w:name w:val="Body Text Indent"/>
    <w:basedOn w:val="Normal"/>
    <w:link w:val="BodyTextIndentChar"/>
    <w:uiPriority w:val="99"/>
    <w:semiHidden/>
    <w:unhideWhenUsed/>
    <w:rsid w:val="004873C3"/>
    <w:pPr>
      <w:ind w:left="283"/>
    </w:pPr>
  </w:style>
  <w:style w:type="character" w:customStyle="1" w:styleId="BodyTextIndentChar">
    <w:name w:val="Body Text Indent Char"/>
    <w:basedOn w:val="DefaultParagraphFont"/>
    <w:link w:val="BodyTextIndent"/>
    <w:uiPriority w:val="99"/>
    <w:semiHidden/>
    <w:rsid w:val="004873C3"/>
    <w:rPr>
      <w:rFonts w:ascii="Euphemia" w:hAnsi="Euphemia"/>
      <w:szCs w:val="24"/>
      <w:lang w:eastAsia="en-US"/>
    </w:rPr>
  </w:style>
  <w:style w:type="table" w:styleId="LightShading-Accent5">
    <w:name w:val="Light Shading Accent 5"/>
    <w:basedOn w:val="TableNormal"/>
    <w:uiPriority w:val="60"/>
    <w:rsid w:val="0003606B"/>
    <w:rPr>
      <w:rFonts w:asciiTheme="minorHAnsi" w:eastAsiaTheme="minorHAnsi" w:hAnsiTheme="minorHAnsi" w:cstheme="minorBidi"/>
      <w:color w:val="629CA1" w:themeColor="accent5" w:themeShade="BF"/>
      <w:sz w:val="22"/>
      <w:szCs w:val="28"/>
      <w:lang w:val="en-US" w:eastAsia="en-US" w:bidi="th-TH"/>
    </w:rPr>
    <w:tblPr>
      <w:tblStyleRowBandSize w:val="1"/>
      <w:tblStyleColBandSize w:val="1"/>
      <w:tblBorders>
        <w:top w:val="single" w:sz="8" w:space="0" w:color="99BFC2" w:themeColor="accent5"/>
        <w:bottom w:val="single" w:sz="8" w:space="0" w:color="99BFC2" w:themeColor="accent5"/>
      </w:tblBorders>
    </w:tblPr>
    <w:tblStylePr w:type="firstRow">
      <w:pPr>
        <w:spacing w:before="0" w:after="0" w:line="240" w:lineRule="auto"/>
      </w:pPr>
      <w:rPr>
        <w:b/>
        <w:bCs/>
      </w:rPr>
      <w:tblPr/>
      <w:tcPr>
        <w:tcBorders>
          <w:top w:val="single" w:sz="8" w:space="0" w:color="99BFC2" w:themeColor="accent5"/>
          <w:left w:val="nil"/>
          <w:bottom w:val="single" w:sz="8" w:space="0" w:color="99BFC2" w:themeColor="accent5"/>
          <w:right w:val="nil"/>
          <w:insideH w:val="nil"/>
          <w:insideV w:val="nil"/>
        </w:tcBorders>
      </w:tcPr>
    </w:tblStylePr>
    <w:tblStylePr w:type="lastRow">
      <w:pPr>
        <w:spacing w:before="0" w:after="0" w:line="240" w:lineRule="auto"/>
      </w:pPr>
      <w:rPr>
        <w:b/>
        <w:bCs/>
      </w:rPr>
      <w:tblPr/>
      <w:tcPr>
        <w:tcBorders>
          <w:top w:val="single" w:sz="8" w:space="0" w:color="99BFC2" w:themeColor="accent5"/>
          <w:left w:val="nil"/>
          <w:bottom w:val="single" w:sz="8" w:space="0" w:color="99BFC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FF0" w:themeFill="accent5" w:themeFillTint="3F"/>
      </w:tcPr>
    </w:tblStylePr>
    <w:tblStylePr w:type="band1Horz">
      <w:tblPr/>
      <w:tcPr>
        <w:tcBorders>
          <w:left w:val="nil"/>
          <w:right w:val="nil"/>
          <w:insideH w:val="nil"/>
          <w:insideV w:val="nil"/>
        </w:tcBorders>
        <w:shd w:val="clear" w:color="auto" w:fill="E5EFF0" w:themeFill="accent5" w:themeFillTint="3F"/>
      </w:tcPr>
    </w:tblStylePr>
  </w:style>
  <w:style w:type="table" w:customStyle="1" w:styleId="LightShading-Accent11">
    <w:name w:val="Light Shading - Accent 11"/>
    <w:basedOn w:val="TableNormal"/>
    <w:uiPriority w:val="60"/>
    <w:rsid w:val="00620FE0"/>
    <w:rPr>
      <w:rFonts w:asciiTheme="minorHAnsi" w:eastAsiaTheme="minorHAnsi" w:hAnsiTheme="minorHAnsi" w:cstheme="minorBidi"/>
      <w:color w:val="4DA5D9" w:themeColor="accent1" w:themeShade="BF"/>
      <w:sz w:val="22"/>
      <w:szCs w:val="28"/>
      <w:lang w:val="en-US" w:eastAsia="en-US" w:bidi="th-TH"/>
    </w:rPr>
    <w:tblPr>
      <w:tblStyleRowBandSize w:val="1"/>
      <w:tblStyleColBandSize w:val="1"/>
      <w:tblBorders>
        <w:top w:val="single" w:sz="8" w:space="0" w:color="A0CFEB" w:themeColor="accent1"/>
        <w:bottom w:val="single" w:sz="8" w:space="0" w:color="A0CFEB" w:themeColor="accent1"/>
      </w:tblBorders>
    </w:tblPr>
    <w:tblStylePr w:type="firstRow">
      <w:pPr>
        <w:spacing w:before="0" w:after="0" w:line="240" w:lineRule="auto"/>
      </w:pPr>
      <w:rPr>
        <w:b/>
        <w:bCs/>
      </w:rPr>
      <w:tblPr/>
      <w:tcPr>
        <w:tcBorders>
          <w:top w:val="single" w:sz="8" w:space="0" w:color="A0CFEB" w:themeColor="accent1"/>
          <w:left w:val="nil"/>
          <w:bottom w:val="single" w:sz="8" w:space="0" w:color="A0CFEB" w:themeColor="accent1"/>
          <w:right w:val="nil"/>
          <w:insideH w:val="nil"/>
          <w:insideV w:val="nil"/>
        </w:tcBorders>
      </w:tcPr>
    </w:tblStylePr>
    <w:tblStylePr w:type="lastRow">
      <w:pPr>
        <w:spacing w:before="0" w:after="0" w:line="240" w:lineRule="auto"/>
      </w:pPr>
      <w:rPr>
        <w:b/>
        <w:bCs/>
      </w:rPr>
      <w:tblPr/>
      <w:tcPr>
        <w:tcBorders>
          <w:top w:val="single" w:sz="8" w:space="0" w:color="A0CFEB" w:themeColor="accent1"/>
          <w:left w:val="nil"/>
          <w:bottom w:val="single" w:sz="8" w:space="0" w:color="A0CFE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1" w:themeFillTint="3F"/>
      </w:tcPr>
    </w:tblStylePr>
    <w:tblStylePr w:type="band1Horz">
      <w:tblPr/>
      <w:tcPr>
        <w:tcBorders>
          <w:left w:val="nil"/>
          <w:right w:val="nil"/>
          <w:insideH w:val="nil"/>
          <w:insideV w:val="nil"/>
        </w:tcBorders>
        <w:shd w:val="clear" w:color="auto" w:fill="E7F3FA" w:themeFill="accent1" w:themeFillTint="3F"/>
      </w:tcPr>
    </w:tblStylePr>
  </w:style>
  <w:style w:type="paragraph" w:styleId="Caption">
    <w:name w:val="caption"/>
    <w:basedOn w:val="Normal"/>
    <w:next w:val="Normal"/>
    <w:uiPriority w:val="35"/>
    <w:unhideWhenUsed/>
    <w:qFormat/>
    <w:rsid w:val="007C6896"/>
    <w:pPr>
      <w:spacing w:after="60"/>
    </w:pPr>
    <w:rPr>
      <w:bCs/>
      <w:sz w:val="18"/>
      <w:szCs w:val="18"/>
    </w:rPr>
  </w:style>
  <w:style w:type="paragraph" w:styleId="BodyTextIndent3">
    <w:name w:val="Body Text Indent 3"/>
    <w:basedOn w:val="Normal"/>
    <w:link w:val="BodyTextIndent3Char"/>
    <w:uiPriority w:val="99"/>
    <w:semiHidden/>
    <w:unhideWhenUsed/>
    <w:rsid w:val="00D62CB1"/>
    <w:pPr>
      <w:ind w:left="283"/>
    </w:pPr>
    <w:rPr>
      <w:sz w:val="16"/>
      <w:szCs w:val="16"/>
    </w:rPr>
  </w:style>
  <w:style w:type="character" w:customStyle="1" w:styleId="BodyTextIndent3Char">
    <w:name w:val="Body Text Indent 3 Char"/>
    <w:basedOn w:val="DefaultParagraphFont"/>
    <w:link w:val="BodyTextIndent3"/>
    <w:uiPriority w:val="99"/>
    <w:semiHidden/>
    <w:rsid w:val="00D62CB1"/>
    <w:rPr>
      <w:rFonts w:ascii="Euphemia" w:hAnsi="Euphemia"/>
      <w:sz w:val="16"/>
      <w:szCs w:val="16"/>
      <w:lang w:eastAsia="en-US"/>
    </w:rPr>
  </w:style>
  <w:style w:type="paragraph" w:styleId="NormalWeb">
    <w:name w:val="Normal (Web)"/>
    <w:basedOn w:val="Normal"/>
    <w:uiPriority w:val="99"/>
    <w:unhideWhenUsed/>
    <w:rsid w:val="004927E9"/>
    <w:pPr>
      <w:spacing w:before="100" w:beforeAutospacing="1" w:after="100" w:afterAutospacing="1"/>
    </w:pPr>
    <w:rPr>
      <w:rFonts w:ascii="Times New Roman" w:hAnsi="Times New Roman"/>
      <w:sz w:val="24"/>
    </w:rPr>
  </w:style>
  <w:style w:type="paragraph" w:styleId="BodyTextIndent2">
    <w:name w:val="Body Text Indent 2"/>
    <w:basedOn w:val="Normal"/>
    <w:link w:val="BodyTextIndent2Char"/>
    <w:uiPriority w:val="99"/>
    <w:semiHidden/>
    <w:unhideWhenUsed/>
    <w:rsid w:val="005D0BA2"/>
    <w:pPr>
      <w:spacing w:line="480" w:lineRule="auto"/>
      <w:ind w:left="283"/>
    </w:pPr>
  </w:style>
  <w:style w:type="character" w:customStyle="1" w:styleId="BodyTextIndent2Char">
    <w:name w:val="Body Text Indent 2 Char"/>
    <w:basedOn w:val="DefaultParagraphFont"/>
    <w:link w:val="BodyTextIndent2"/>
    <w:uiPriority w:val="99"/>
    <w:semiHidden/>
    <w:rsid w:val="005D0BA2"/>
    <w:rPr>
      <w:rFonts w:ascii="Euphemia" w:hAnsi="Euphemia"/>
      <w:szCs w:val="24"/>
      <w:lang w:eastAsia="en-US"/>
    </w:rPr>
  </w:style>
  <w:style w:type="character" w:customStyle="1" w:styleId="Heading6Char">
    <w:name w:val="Heading 6 Char"/>
    <w:basedOn w:val="DefaultParagraphFont"/>
    <w:link w:val="Heading6"/>
    <w:uiPriority w:val="9"/>
    <w:semiHidden/>
    <w:rsid w:val="00382163"/>
    <w:rPr>
      <w:rFonts w:asciiTheme="majorHAnsi" w:eastAsiaTheme="majorEastAsia" w:hAnsiTheme="majorHAnsi" w:cstheme="majorBidi"/>
      <w:i/>
      <w:iCs/>
      <w:color w:val="2272A2" w:themeColor="accent1" w:themeShade="7F"/>
    </w:rPr>
  </w:style>
  <w:style w:type="paragraph" w:customStyle="1" w:styleId="ASICovertitlebig">
    <w:name w:val="ASI Cover title big"/>
    <w:basedOn w:val="ASICoverTitle"/>
    <w:uiPriority w:val="99"/>
    <w:rsid w:val="00BA4A57"/>
    <w:pPr>
      <w:spacing w:after="0" w:line="240" w:lineRule="auto"/>
      <w:ind w:right="170"/>
    </w:pPr>
    <w:rPr>
      <w:color w:val="auto"/>
      <w:sz w:val="96"/>
    </w:rPr>
  </w:style>
  <w:style w:type="character" w:customStyle="1" w:styleId="ASISectionpagesmall">
    <w:name w:val="ASI Section page small"/>
    <w:basedOn w:val="DefaultParagraphFont"/>
    <w:rsid w:val="000854A2"/>
    <w:rPr>
      <w:rFonts w:asciiTheme="majorHAnsi" w:hAnsiTheme="majorHAnsi"/>
      <w:color w:val="6D6E71" w:themeColor="text2"/>
      <w:sz w:val="52"/>
    </w:rPr>
  </w:style>
  <w:style w:type="character" w:customStyle="1" w:styleId="ASIBoldBlack">
    <w:name w:val="ASI Bold Black"/>
    <w:basedOn w:val="DefaultParagraphFont"/>
    <w:qFormat/>
    <w:rsid w:val="003D0D1D"/>
    <w:rPr>
      <w:b/>
      <w:color w:val="000000" w:themeColor="text1"/>
      <w:sz w:val="24"/>
    </w:rPr>
  </w:style>
  <w:style w:type="table" w:styleId="LightShading">
    <w:name w:val="Light Shading"/>
    <w:basedOn w:val="TableNormal"/>
    <w:uiPriority w:val="60"/>
    <w:rsid w:val="00754F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BF0155"/>
    <w:pPr>
      <w:spacing w:after="0"/>
    </w:pPr>
  </w:style>
  <w:style w:type="character" w:customStyle="1" w:styleId="Heading4Char">
    <w:name w:val="Heading 4 Char"/>
    <w:basedOn w:val="DefaultParagraphFont"/>
    <w:link w:val="Heading4"/>
    <w:rsid w:val="00C21C9C"/>
    <w:rPr>
      <w:rFonts w:asciiTheme="majorHAnsi" w:eastAsiaTheme="majorEastAsia" w:hAnsiTheme="majorHAnsi" w:cstheme="majorBidi"/>
      <w:bCs/>
      <w:iCs/>
      <w:noProof/>
      <w:color w:val="auto"/>
    </w:rPr>
  </w:style>
  <w:style w:type="character" w:customStyle="1" w:styleId="Heading7Char">
    <w:name w:val="Heading 7 Char"/>
    <w:basedOn w:val="DefaultParagraphFont"/>
    <w:link w:val="Heading7"/>
    <w:uiPriority w:val="9"/>
    <w:semiHidden/>
    <w:rsid w:val="005A35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A354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5A354C"/>
    <w:rPr>
      <w:rFonts w:asciiTheme="majorHAnsi" w:eastAsiaTheme="majorEastAsia" w:hAnsiTheme="majorHAnsi" w:cstheme="majorBidi"/>
      <w:i/>
      <w:iCs/>
      <w:color w:val="404040" w:themeColor="text1" w:themeTint="BF"/>
    </w:rPr>
  </w:style>
  <w:style w:type="paragraph" w:styleId="TOCHeading">
    <w:name w:val="TOC Heading"/>
    <w:basedOn w:val="Heading2"/>
    <w:next w:val="Normal"/>
    <w:uiPriority w:val="39"/>
    <w:unhideWhenUsed/>
    <w:qFormat/>
    <w:rsid w:val="008A5E0F"/>
  </w:style>
  <w:style w:type="numbering" w:customStyle="1" w:styleId="ListBulletlevel2">
    <w:name w:val="List Bullet (level 2)"/>
    <w:basedOn w:val="NoList"/>
    <w:uiPriority w:val="99"/>
    <w:rsid w:val="00797FA7"/>
    <w:pPr>
      <w:numPr>
        <w:numId w:val="6"/>
      </w:numPr>
    </w:pPr>
  </w:style>
  <w:style w:type="paragraph" w:styleId="ListBullet2">
    <w:name w:val="List Bullet 2"/>
    <w:basedOn w:val="Normal"/>
    <w:uiPriority w:val="99"/>
    <w:rsid w:val="00F21DE4"/>
    <w:pPr>
      <w:numPr>
        <w:ilvl w:val="1"/>
        <w:numId w:val="7"/>
      </w:numPr>
      <w:tabs>
        <w:tab w:val="left" w:pos="284"/>
      </w:tabs>
      <w:ind w:left="568" w:hanging="284"/>
      <w:contextualSpacing/>
    </w:pPr>
  </w:style>
  <w:style w:type="paragraph" w:styleId="ListBullet3">
    <w:name w:val="List Bullet 3"/>
    <w:basedOn w:val="Normal"/>
    <w:uiPriority w:val="99"/>
    <w:rsid w:val="00F21DE4"/>
    <w:pPr>
      <w:numPr>
        <w:ilvl w:val="2"/>
        <w:numId w:val="7"/>
      </w:numPr>
      <w:tabs>
        <w:tab w:val="left" w:pos="567"/>
      </w:tabs>
      <w:ind w:left="851" w:hanging="284"/>
      <w:contextualSpacing/>
    </w:pPr>
    <w:rPr>
      <w:noProof/>
    </w:rPr>
  </w:style>
  <w:style w:type="paragraph" w:styleId="ListBullet4">
    <w:name w:val="List Bullet 4"/>
    <w:basedOn w:val="Normal"/>
    <w:uiPriority w:val="99"/>
    <w:rsid w:val="00797FA7"/>
    <w:pPr>
      <w:numPr>
        <w:ilvl w:val="3"/>
        <w:numId w:val="7"/>
      </w:numPr>
      <w:contextualSpacing/>
    </w:pPr>
  </w:style>
  <w:style w:type="paragraph" w:customStyle="1" w:styleId="ASIPageNumber">
    <w:name w:val="ASI Page Number"/>
    <w:basedOn w:val="Normal"/>
    <w:uiPriority w:val="99"/>
    <w:rsid w:val="00B674C0"/>
    <w:rPr>
      <w:b/>
      <w:color w:val="27306C"/>
      <w:spacing w:val="-4"/>
      <w:sz w:val="16"/>
      <w:szCs w:val="16"/>
    </w:rPr>
  </w:style>
  <w:style w:type="paragraph" w:customStyle="1" w:styleId="H1notinToC">
    <w:name w:val="H1 not in ToC"/>
    <w:basedOn w:val="Heading1"/>
    <w:uiPriority w:val="99"/>
    <w:qFormat/>
    <w:rsid w:val="00AD2B26"/>
  </w:style>
  <w:style w:type="paragraph" w:styleId="Revision">
    <w:name w:val="Revision"/>
    <w:hidden/>
    <w:uiPriority w:val="99"/>
    <w:semiHidden/>
    <w:rsid w:val="003417B2"/>
    <w:pPr>
      <w:spacing w:after="0" w:line="240" w:lineRule="auto"/>
    </w:pPr>
  </w:style>
  <w:style w:type="character" w:styleId="FollowedHyperlink">
    <w:name w:val="FollowedHyperlink"/>
    <w:basedOn w:val="DefaultParagraphFont"/>
    <w:uiPriority w:val="99"/>
    <w:semiHidden/>
    <w:unhideWhenUsed/>
    <w:rsid w:val="000F2709"/>
    <w:rPr>
      <w:color w:val="452325" w:themeColor="followedHyperlink"/>
      <w:u w:val="single"/>
    </w:rPr>
  </w:style>
  <w:style w:type="numbering" w:customStyle="1" w:styleId="Style2">
    <w:name w:val="Style2"/>
    <w:uiPriority w:val="99"/>
    <w:rsid w:val="000F2709"/>
    <w:pPr>
      <w:numPr>
        <w:numId w:val="9"/>
      </w:numPr>
    </w:pPr>
  </w:style>
  <w:style w:type="character" w:customStyle="1" w:styleId="apple-converted-space">
    <w:name w:val="apple-converted-space"/>
    <w:basedOn w:val="DefaultParagraphFont"/>
    <w:rsid w:val="00C31697"/>
  </w:style>
  <w:style w:type="character" w:styleId="Strong">
    <w:name w:val="Strong"/>
    <w:basedOn w:val="DefaultParagraphFont"/>
    <w:uiPriority w:val="22"/>
    <w:qFormat/>
    <w:rsid w:val="00C31697"/>
    <w:rPr>
      <w:b/>
      <w:bCs/>
    </w:rPr>
  </w:style>
  <w:style w:type="character" w:styleId="Emphasis">
    <w:name w:val="Emphasis"/>
    <w:basedOn w:val="DefaultParagraphFont"/>
    <w:uiPriority w:val="20"/>
    <w:qFormat/>
    <w:rsid w:val="00C31697"/>
    <w:rPr>
      <w:i/>
      <w:iCs/>
    </w:rPr>
  </w:style>
  <w:style w:type="paragraph" w:styleId="DocumentMap">
    <w:name w:val="Document Map"/>
    <w:basedOn w:val="Normal"/>
    <w:link w:val="DocumentMapChar"/>
    <w:uiPriority w:val="99"/>
    <w:semiHidden/>
    <w:unhideWhenUsed/>
    <w:rsid w:val="00C31697"/>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C31697"/>
    <w:rPr>
      <w:rFonts w:ascii="Times New Roman" w:hAnsi="Times New Roman"/>
      <w:sz w:val="24"/>
      <w:szCs w:val="24"/>
    </w:rPr>
  </w:style>
  <w:style w:type="paragraph" w:styleId="TOAHeading">
    <w:name w:val="toa heading"/>
    <w:basedOn w:val="Normal"/>
    <w:next w:val="Normal"/>
    <w:uiPriority w:val="99"/>
    <w:semiHidden/>
    <w:unhideWhenUsed/>
    <w:rsid w:val="00EA30A6"/>
    <w:pPr>
      <w:spacing w:before="120"/>
    </w:pPr>
    <w:rPr>
      <w:rFonts w:asciiTheme="majorHAnsi" w:eastAsiaTheme="majorEastAsia" w:hAnsiTheme="majorHAnsi" w:cstheme="majorBidi"/>
      <w:b/>
      <w:bCs/>
      <w:sz w:val="24"/>
      <w:szCs w:val="24"/>
    </w:rPr>
  </w:style>
  <w:style w:type="character" w:styleId="PlaceholderText">
    <w:name w:val="Placeholder Text"/>
    <w:basedOn w:val="DefaultParagraphFont"/>
    <w:uiPriority w:val="99"/>
    <w:semiHidden/>
    <w:rsid w:val="004602D9"/>
    <w:rPr>
      <w:color w:val="808080"/>
    </w:rPr>
  </w:style>
  <w:style w:type="table" w:customStyle="1" w:styleId="TableGrid1">
    <w:name w:val="Table Grid1"/>
    <w:basedOn w:val="TableNormal"/>
    <w:next w:val="TableGrid"/>
    <w:uiPriority w:val="39"/>
    <w:rsid w:val="00AC27CE"/>
    <w:pPr>
      <w:spacing w:after="0" w:line="240" w:lineRule="auto"/>
    </w:pPr>
    <w:rPr>
      <w:rFonts w:ascii="Times New Roman" w:hAnsi="Times New Roman"/>
      <w:color w:val="aut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AC27CE"/>
  </w:style>
  <w:style w:type="paragraph" w:customStyle="1" w:styleId="Subtitle1">
    <w:name w:val="Subtitle1"/>
    <w:basedOn w:val="Normal"/>
    <w:link w:val="SubTitleChar"/>
    <w:qFormat/>
    <w:rsid w:val="00AC27CE"/>
    <w:pPr>
      <w:spacing w:before="120" w:after="60" w:line="276" w:lineRule="auto"/>
      <w:jc w:val="both"/>
    </w:pPr>
    <w:rPr>
      <w:b/>
      <w:color w:val="9A0000"/>
      <w:sz w:val="24"/>
      <w:szCs w:val="22"/>
      <w:lang w:val="en-US" w:eastAsia="en-US"/>
    </w:rPr>
  </w:style>
  <w:style w:type="character" w:customStyle="1" w:styleId="SubTitleChar">
    <w:name w:val="SubTitle Char"/>
    <w:basedOn w:val="DefaultParagraphFont"/>
    <w:link w:val="Subtitle1"/>
    <w:rsid w:val="00AC27CE"/>
    <w:rPr>
      <w:b/>
      <w:color w:val="9A0000"/>
      <w:sz w:val="24"/>
      <w:szCs w:val="22"/>
      <w:lang w:val="en-US" w:eastAsia="en-US"/>
    </w:rPr>
  </w:style>
  <w:style w:type="table" w:customStyle="1" w:styleId="TableGrid2">
    <w:name w:val="Table Grid2"/>
    <w:basedOn w:val="TableNormal"/>
    <w:next w:val="TableGrid"/>
    <w:uiPriority w:val="39"/>
    <w:rsid w:val="00AC27CE"/>
    <w:pPr>
      <w:spacing w:after="0" w:line="240" w:lineRule="auto"/>
    </w:pPr>
    <w:rPr>
      <w:rFonts w:ascii="Times New Roman" w:hAnsi="Times New Roman"/>
      <w:color w:val="aut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_FS Char,Listing Char,PIM_Danh muc cham Char"/>
    <w:link w:val="ListParagraph"/>
    <w:uiPriority w:val="34"/>
    <w:locked/>
    <w:rsid w:val="00AC27CE"/>
    <w:rPr>
      <w:rFonts w:asciiTheme="minorHAnsi" w:eastAsiaTheme="minorHAnsi" w:hAnsiTheme="minorHAnsi" w:cstheme="minorBidi"/>
      <w:color w:val="auto"/>
      <w:sz w:val="22"/>
      <w:szCs w:val="22"/>
    </w:rPr>
  </w:style>
  <w:style w:type="paragraph" w:customStyle="1" w:styleId="msonormal0">
    <w:name w:val="msonormal"/>
    <w:basedOn w:val="Normal"/>
    <w:uiPriority w:val="99"/>
    <w:rsid w:val="00263DD9"/>
    <w:pPr>
      <w:spacing w:before="100" w:beforeAutospacing="1" w:after="100" w:afterAutospacing="1"/>
    </w:pPr>
    <w:rPr>
      <w:rFonts w:ascii="Times New Roman" w:hAnsi="Times New Roman"/>
      <w:color w:val="6D6E71" w:themeColor="text2"/>
      <w:sz w:val="24"/>
    </w:rPr>
  </w:style>
  <w:style w:type="character" w:customStyle="1" w:styleId="FootnoteTextChar1">
    <w:name w:val="Footnote Text Char1"/>
    <w:aliases w:val="FN Char1,Geneva 9 Char1,Font: Geneva 9 Char1,Boston 10 Char1,f Char1,Footnote Text Char Char Char Char Char Char2,Footnote Text Char Char Char Char Char Char Char1,ft Char1,(NECG) Footnote Text Char Char Char Char1,fn Char1,ADB Char"/>
    <w:basedOn w:val="DefaultParagraphFont"/>
    <w:uiPriority w:val="99"/>
    <w:semiHidden/>
    <w:rsid w:val="00263DD9"/>
  </w:style>
  <w:style w:type="character" w:customStyle="1" w:styleId="HeaderChar1">
    <w:name w:val="Header Char1"/>
    <w:aliases w:val="ASI Header Char1,Encabezado1 Char1,h Char1"/>
    <w:basedOn w:val="DefaultParagraphFont"/>
    <w:semiHidden/>
    <w:rsid w:val="00263DD9"/>
  </w:style>
  <w:style w:type="character" w:customStyle="1" w:styleId="FooterChar1">
    <w:name w:val="Footer Char1"/>
    <w:aliases w:val="ASI Footnote Char1"/>
    <w:basedOn w:val="DefaultParagraphFont"/>
    <w:semiHidden/>
    <w:rsid w:val="00263DD9"/>
  </w:style>
  <w:style w:type="table" w:customStyle="1" w:styleId="TableGrid3">
    <w:name w:val="Table Grid3"/>
    <w:basedOn w:val="TableNormal"/>
    <w:next w:val="TableGrid"/>
    <w:uiPriority w:val="39"/>
    <w:rsid w:val="00720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3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5">
      <w:bodyDiv w:val="1"/>
      <w:marLeft w:val="0"/>
      <w:marRight w:val="0"/>
      <w:marTop w:val="0"/>
      <w:marBottom w:val="0"/>
      <w:divBdr>
        <w:top w:val="none" w:sz="0" w:space="0" w:color="auto"/>
        <w:left w:val="none" w:sz="0" w:space="0" w:color="auto"/>
        <w:bottom w:val="none" w:sz="0" w:space="0" w:color="auto"/>
        <w:right w:val="none" w:sz="0" w:space="0" w:color="auto"/>
      </w:divBdr>
    </w:div>
    <w:div w:id="9988797">
      <w:bodyDiv w:val="1"/>
      <w:marLeft w:val="0"/>
      <w:marRight w:val="0"/>
      <w:marTop w:val="0"/>
      <w:marBottom w:val="0"/>
      <w:divBdr>
        <w:top w:val="none" w:sz="0" w:space="0" w:color="auto"/>
        <w:left w:val="none" w:sz="0" w:space="0" w:color="auto"/>
        <w:bottom w:val="none" w:sz="0" w:space="0" w:color="auto"/>
        <w:right w:val="none" w:sz="0" w:space="0" w:color="auto"/>
      </w:divBdr>
    </w:div>
    <w:div w:id="86273959">
      <w:bodyDiv w:val="1"/>
      <w:marLeft w:val="0"/>
      <w:marRight w:val="0"/>
      <w:marTop w:val="0"/>
      <w:marBottom w:val="0"/>
      <w:divBdr>
        <w:top w:val="none" w:sz="0" w:space="0" w:color="auto"/>
        <w:left w:val="none" w:sz="0" w:space="0" w:color="auto"/>
        <w:bottom w:val="none" w:sz="0" w:space="0" w:color="auto"/>
        <w:right w:val="none" w:sz="0" w:space="0" w:color="auto"/>
      </w:divBdr>
    </w:div>
    <w:div w:id="111287308">
      <w:bodyDiv w:val="1"/>
      <w:marLeft w:val="0"/>
      <w:marRight w:val="0"/>
      <w:marTop w:val="0"/>
      <w:marBottom w:val="0"/>
      <w:divBdr>
        <w:top w:val="none" w:sz="0" w:space="0" w:color="auto"/>
        <w:left w:val="none" w:sz="0" w:space="0" w:color="auto"/>
        <w:bottom w:val="none" w:sz="0" w:space="0" w:color="auto"/>
        <w:right w:val="none" w:sz="0" w:space="0" w:color="auto"/>
      </w:divBdr>
    </w:div>
    <w:div w:id="134875784">
      <w:bodyDiv w:val="1"/>
      <w:marLeft w:val="0"/>
      <w:marRight w:val="0"/>
      <w:marTop w:val="0"/>
      <w:marBottom w:val="0"/>
      <w:divBdr>
        <w:top w:val="none" w:sz="0" w:space="0" w:color="auto"/>
        <w:left w:val="none" w:sz="0" w:space="0" w:color="auto"/>
        <w:bottom w:val="none" w:sz="0" w:space="0" w:color="auto"/>
        <w:right w:val="none" w:sz="0" w:space="0" w:color="auto"/>
      </w:divBdr>
    </w:div>
    <w:div w:id="155190213">
      <w:bodyDiv w:val="1"/>
      <w:marLeft w:val="0"/>
      <w:marRight w:val="0"/>
      <w:marTop w:val="0"/>
      <w:marBottom w:val="0"/>
      <w:divBdr>
        <w:top w:val="none" w:sz="0" w:space="0" w:color="auto"/>
        <w:left w:val="none" w:sz="0" w:space="0" w:color="auto"/>
        <w:bottom w:val="none" w:sz="0" w:space="0" w:color="auto"/>
        <w:right w:val="none" w:sz="0" w:space="0" w:color="auto"/>
      </w:divBdr>
    </w:div>
    <w:div w:id="181211192">
      <w:bodyDiv w:val="1"/>
      <w:marLeft w:val="0"/>
      <w:marRight w:val="0"/>
      <w:marTop w:val="0"/>
      <w:marBottom w:val="0"/>
      <w:divBdr>
        <w:top w:val="none" w:sz="0" w:space="0" w:color="auto"/>
        <w:left w:val="none" w:sz="0" w:space="0" w:color="auto"/>
        <w:bottom w:val="none" w:sz="0" w:space="0" w:color="auto"/>
        <w:right w:val="none" w:sz="0" w:space="0" w:color="auto"/>
      </w:divBdr>
    </w:div>
    <w:div w:id="188686562">
      <w:bodyDiv w:val="1"/>
      <w:marLeft w:val="0"/>
      <w:marRight w:val="0"/>
      <w:marTop w:val="0"/>
      <w:marBottom w:val="0"/>
      <w:divBdr>
        <w:top w:val="none" w:sz="0" w:space="0" w:color="auto"/>
        <w:left w:val="none" w:sz="0" w:space="0" w:color="auto"/>
        <w:bottom w:val="none" w:sz="0" w:space="0" w:color="auto"/>
        <w:right w:val="none" w:sz="0" w:space="0" w:color="auto"/>
      </w:divBdr>
    </w:div>
    <w:div w:id="223225528">
      <w:bodyDiv w:val="1"/>
      <w:marLeft w:val="0"/>
      <w:marRight w:val="0"/>
      <w:marTop w:val="0"/>
      <w:marBottom w:val="0"/>
      <w:divBdr>
        <w:top w:val="none" w:sz="0" w:space="0" w:color="auto"/>
        <w:left w:val="none" w:sz="0" w:space="0" w:color="auto"/>
        <w:bottom w:val="none" w:sz="0" w:space="0" w:color="auto"/>
        <w:right w:val="none" w:sz="0" w:space="0" w:color="auto"/>
      </w:divBdr>
    </w:div>
    <w:div w:id="234172392">
      <w:bodyDiv w:val="1"/>
      <w:marLeft w:val="0"/>
      <w:marRight w:val="0"/>
      <w:marTop w:val="0"/>
      <w:marBottom w:val="0"/>
      <w:divBdr>
        <w:top w:val="none" w:sz="0" w:space="0" w:color="auto"/>
        <w:left w:val="none" w:sz="0" w:space="0" w:color="auto"/>
        <w:bottom w:val="none" w:sz="0" w:space="0" w:color="auto"/>
        <w:right w:val="none" w:sz="0" w:space="0" w:color="auto"/>
      </w:divBdr>
    </w:div>
    <w:div w:id="257103512">
      <w:bodyDiv w:val="1"/>
      <w:marLeft w:val="0"/>
      <w:marRight w:val="0"/>
      <w:marTop w:val="0"/>
      <w:marBottom w:val="0"/>
      <w:divBdr>
        <w:top w:val="none" w:sz="0" w:space="0" w:color="auto"/>
        <w:left w:val="none" w:sz="0" w:space="0" w:color="auto"/>
        <w:bottom w:val="none" w:sz="0" w:space="0" w:color="auto"/>
        <w:right w:val="none" w:sz="0" w:space="0" w:color="auto"/>
      </w:divBdr>
    </w:div>
    <w:div w:id="291248393">
      <w:bodyDiv w:val="1"/>
      <w:marLeft w:val="0"/>
      <w:marRight w:val="0"/>
      <w:marTop w:val="0"/>
      <w:marBottom w:val="0"/>
      <w:divBdr>
        <w:top w:val="none" w:sz="0" w:space="0" w:color="auto"/>
        <w:left w:val="none" w:sz="0" w:space="0" w:color="auto"/>
        <w:bottom w:val="none" w:sz="0" w:space="0" w:color="auto"/>
        <w:right w:val="none" w:sz="0" w:space="0" w:color="auto"/>
      </w:divBdr>
    </w:div>
    <w:div w:id="299506486">
      <w:bodyDiv w:val="1"/>
      <w:marLeft w:val="0"/>
      <w:marRight w:val="0"/>
      <w:marTop w:val="0"/>
      <w:marBottom w:val="0"/>
      <w:divBdr>
        <w:top w:val="none" w:sz="0" w:space="0" w:color="auto"/>
        <w:left w:val="none" w:sz="0" w:space="0" w:color="auto"/>
        <w:bottom w:val="none" w:sz="0" w:space="0" w:color="auto"/>
        <w:right w:val="none" w:sz="0" w:space="0" w:color="auto"/>
      </w:divBdr>
    </w:div>
    <w:div w:id="302663914">
      <w:bodyDiv w:val="1"/>
      <w:marLeft w:val="0"/>
      <w:marRight w:val="0"/>
      <w:marTop w:val="0"/>
      <w:marBottom w:val="0"/>
      <w:divBdr>
        <w:top w:val="none" w:sz="0" w:space="0" w:color="auto"/>
        <w:left w:val="none" w:sz="0" w:space="0" w:color="auto"/>
        <w:bottom w:val="none" w:sz="0" w:space="0" w:color="auto"/>
        <w:right w:val="none" w:sz="0" w:space="0" w:color="auto"/>
      </w:divBdr>
    </w:div>
    <w:div w:id="324167799">
      <w:bodyDiv w:val="1"/>
      <w:marLeft w:val="0"/>
      <w:marRight w:val="0"/>
      <w:marTop w:val="0"/>
      <w:marBottom w:val="0"/>
      <w:divBdr>
        <w:top w:val="none" w:sz="0" w:space="0" w:color="auto"/>
        <w:left w:val="none" w:sz="0" w:space="0" w:color="auto"/>
        <w:bottom w:val="none" w:sz="0" w:space="0" w:color="auto"/>
        <w:right w:val="none" w:sz="0" w:space="0" w:color="auto"/>
      </w:divBdr>
    </w:div>
    <w:div w:id="333072243">
      <w:bodyDiv w:val="1"/>
      <w:marLeft w:val="0"/>
      <w:marRight w:val="0"/>
      <w:marTop w:val="0"/>
      <w:marBottom w:val="0"/>
      <w:divBdr>
        <w:top w:val="none" w:sz="0" w:space="0" w:color="auto"/>
        <w:left w:val="none" w:sz="0" w:space="0" w:color="auto"/>
        <w:bottom w:val="none" w:sz="0" w:space="0" w:color="auto"/>
        <w:right w:val="none" w:sz="0" w:space="0" w:color="auto"/>
      </w:divBdr>
    </w:div>
    <w:div w:id="367730594">
      <w:bodyDiv w:val="1"/>
      <w:marLeft w:val="0"/>
      <w:marRight w:val="0"/>
      <w:marTop w:val="0"/>
      <w:marBottom w:val="0"/>
      <w:divBdr>
        <w:top w:val="none" w:sz="0" w:space="0" w:color="auto"/>
        <w:left w:val="none" w:sz="0" w:space="0" w:color="auto"/>
        <w:bottom w:val="none" w:sz="0" w:space="0" w:color="auto"/>
        <w:right w:val="none" w:sz="0" w:space="0" w:color="auto"/>
      </w:divBdr>
    </w:div>
    <w:div w:id="368379838">
      <w:bodyDiv w:val="1"/>
      <w:marLeft w:val="0"/>
      <w:marRight w:val="0"/>
      <w:marTop w:val="0"/>
      <w:marBottom w:val="0"/>
      <w:divBdr>
        <w:top w:val="none" w:sz="0" w:space="0" w:color="auto"/>
        <w:left w:val="none" w:sz="0" w:space="0" w:color="auto"/>
        <w:bottom w:val="none" w:sz="0" w:space="0" w:color="auto"/>
        <w:right w:val="none" w:sz="0" w:space="0" w:color="auto"/>
      </w:divBdr>
    </w:div>
    <w:div w:id="391386639">
      <w:bodyDiv w:val="1"/>
      <w:marLeft w:val="0"/>
      <w:marRight w:val="0"/>
      <w:marTop w:val="0"/>
      <w:marBottom w:val="0"/>
      <w:divBdr>
        <w:top w:val="none" w:sz="0" w:space="0" w:color="auto"/>
        <w:left w:val="none" w:sz="0" w:space="0" w:color="auto"/>
        <w:bottom w:val="none" w:sz="0" w:space="0" w:color="auto"/>
        <w:right w:val="none" w:sz="0" w:space="0" w:color="auto"/>
      </w:divBdr>
    </w:div>
    <w:div w:id="426998904">
      <w:bodyDiv w:val="1"/>
      <w:marLeft w:val="0"/>
      <w:marRight w:val="0"/>
      <w:marTop w:val="0"/>
      <w:marBottom w:val="0"/>
      <w:divBdr>
        <w:top w:val="none" w:sz="0" w:space="0" w:color="auto"/>
        <w:left w:val="none" w:sz="0" w:space="0" w:color="auto"/>
        <w:bottom w:val="none" w:sz="0" w:space="0" w:color="auto"/>
        <w:right w:val="none" w:sz="0" w:space="0" w:color="auto"/>
      </w:divBdr>
    </w:div>
    <w:div w:id="465859482">
      <w:bodyDiv w:val="1"/>
      <w:marLeft w:val="0"/>
      <w:marRight w:val="0"/>
      <w:marTop w:val="0"/>
      <w:marBottom w:val="0"/>
      <w:divBdr>
        <w:top w:val="none" w:sz="0" w:space="0" w:color="auto"/>
        <w:left w:val="none" w:sz="0" w:space="0" w:color="auto"/>
        <w:bottom w:val="none" w:sz="0" w:space="0" w:color="auto"/>
        <w:right w:val="none" w:sz="0" w:space="0" w:color="auto"/>
      </w:divBdr>
    </w:div>
    <w:div w:id="481165647">
      <w:bodyDiv w:val="1"/>
      <w:marLeft w:val="0"/>
      <w:marRight w:val="0"/>
      <w:marTop w:val="0"/>
      <w:marBottom w:val="0"/>
      <w:divBdr>
        <w:top w:val="none" w:sz="0" w:space="0" w:color="auto"/>
        <w:left w:val="none" w:sz="0" w:space="0" w:color="auto"/>
        <w:bottom w:val="none" w:sz="0" w:space="0" w:color="auto"/>
        <w:right w:val="none" w:sz="0" w:space="0" w:color="auto"/>
      </w:divBdr>
    </w:div>
    <w:div w:id="487939332">
      <w:bodyDiv w:val="1"/>
      <w:marLeft w:val="0"/>
      <w:marRight w:val="0"/>
      <w:marTop w:val="0"/>
      <w:marBottom w:val="0"/>
      <w:divBdr>
        <w:top w:val="none" w:sz="0" w:space="0" w:color="auto"/>
        <w:left w:val="none" w:sz="0" w:space="0" w:color="auto"/>
        <w:bottom w:val="none" w:sz="0" w:space="0" w:color="auto"/>
        <w:right w:val="none" w:sz="0" w:space="0" w:color="auto"/>
      </w:divBdr>
    </w:div>
    <w:div w:id="527913412">
      <w:bodyDiv w:val="1"/>
      <w:marLeft w:val="0"/>
      <w:marRight w:val="0"/>
      <w:marTop w:val="0"/>
      <w:marBottom w:val="0"/>
      <w:divBdr>
        <w:top w:val="none" w:sz="0" w:space="0" w:color="auto"/>
        <w:left w:val="none" w:sz="0" w:space="0" w:color="auto"/>
        <w:bottom w:val="none" w:sz="0" w:space="0" w:color="auto"/>
        <w:right w:val="none" w:sz="0" w:space="0" w:color="auto"/>
      </w:divBdr>
    </w:div>
    <w:div w:id="617299068">
      <w:bodyDiv w:val="1"/>
      <w:marLeft w:val="0"/>
      <w:marRight w:val="0"/>
      <w:marTop w:val="0"/>
      <w:marBottom w:val="0"/>
      <w:divBdr>
        <w:top w:val="none" w:sz="0" w:space="0" w:color="auto"/>
        <w:left w:val="none" w:sz="0" w:space="0" w:color="auto"/>
        <w:bottom w:val="none" w:sz="0" w:space="0" w:color="auto"/>
        <w:right w:val="none" w:sz="0" w:space="0" w:color="auto"/>
      </w:divBdr>
    </w:div>
    <w:div w:id="638607267">
      <w:bodyDiv w:val="1"/>
      <w:marLeft w:val="0"/>
      <w:marRight w:val="0"/>
      <w:marTop w:val="0"/>
      <w:marBottom w:val="0"/>
      <w:divBdr>
        <w:top w:val="none" w:sz="0" w:space="0" w:color="auto"/>
        <w:left w:val="none" w:sz="0" w:space="0" w:color="auto"/>
        <w:bottom w:val="none" w:sz="0" w:space="0" w:color="auto"/>
        <w:right w:val="none" w:sz="0" w:space="0" w:color="auto"/>
      </w:divBdr>
    </w:div>
    <w:div w:id="640769771">
      <w:bodyDiv w:val="1"/>
      <w:marLeft w:val="0"/>
      <w:marRight w:val="0"/>
      <w:marTop w:val="0"/>
      <w:marBottom w:val="0"/>
      <w:divBdr>
        <w:top w:val="none" w:sz="0" w:space="0" w:color="auto"/>
        <w:left w:val="none" w:sz="0" w:space="0" w:color="auto"/>
        <w:bottom w:val="none" w:sz="0" w:space="0" w:color="auto"/>
        <w:right w:val="none" w:sz="0" w:space="0" w:color="auto"/>
      </w:divBdr>
    </w:div>
    <w:div w:id="657880457">
      <w:bodyDiv w:val="1"/>
      <w:marLeft w:val="0"/>
      <w:marRight w:val="0"/>
      <w:marTop w:val="0"/>
      <w:marBottom w:val="0"/>
      <w:divBdr>
        <w:top w:val="none" w:sz="0" w:space="0" w:color="auto"/>
        <w:left w:val="none" w:sz="0" w:space="0" w:color="auto"/>
        <w:bottom w:val="none" w:sz="0" w:space="0" w:color="auto"/>
        <w:right w:val="none" w:sz="0" w:space="0" w:color="auto"/>
      </w:divBdr>
    </w:div>
    <w:div w:id="668292893">
      <w:bodyDiv w:val="1"/>
      <w:marLeft w:val="0"/>
      <w:marRight w:val="0"/>
      <w:marTop w:val="0"/>
      <w:marBottom w:val="0"/>
      <w:divBdr>
        <w:top w:val="none" w:sz="0" w:space="0" w:color="auto"/>
        <w:left w:val="none" w:sz="0" w:space="0" w:color="auto"/>
        <w:bottom w:val="none" w:sz="0" w:space="0" w:color="auto"/>
        <w:right w:val="none" w:sz="0" w:space="0" w:color="auto"/>
      </w:divBdr>
    </w:div>
    <w:div w:id="687760399">
      <w:bodyDiv w:val="1"/>
      <w:marLeft w:val="0"/>
      <w:marRight w:val="0"/>
      <w:marTop w:val="0"/>
      <w:marBottom w:val="0"/>
      <w:divBdr>
        <w:top w:val="none" w:sz="0" w:space="0" w:color="auto"/>
        <w:left w:val="none" w:sz="0" w:space="0" w:color="auto"/>
        <w:bottom w:val="none" w:sz="0" w:space="0" w:color="auto"/>
        <w:right w:val="none" w:sz="0" w:space="0" w:color="auto"/>
      </w:divBdr>
    </w:div>
    <w:div w:id="703596456">
      <w:bodyDiv w:val="1"/>
      <w:marLeft w:val="0"/>
      <w:marRight w:val="0"/>
      <w:marTop w:val="0"/>
      <w:marBottom w:val="0"/>
      <w:divBdr>
        <w:top w:val="none" w:sz="0" w:space="0" w:color="auto"/>
        <w:left w:val="none" w:sz="0" w:space="0" w:color="auto"/>
        <w:bottom w:val="none" w:sz="0" w:space="0" w:color="auto"/>
        <w:right w:val="none" w:sz="0" w:space="0" w:color="auto"/>
      </w:divBdr>
    </w:div>
    <w:div w:id="719790134">
      <w:bodyDiv w:val="1"/>
      <w:marLeft w:val="0"/>
      <w:marRight w:val="0"/>
      <w:marTop w:val="0"/>
      <w:marBottom w:val="0"/>
      <w:divBdr>
        <w:top w:val="none" w:sz="0" w:space="0" w:color="auto"/>
        <w:left w:val="none" w:sz="0" w:space="0" w:color="auto"/>
        <w:bottom w:val="none" w:sz="0" w:space="0" w:color="auto"/>
        <w:right w:val="none" w:sz="0" w:space="0" w:color="auto"/>
      </w:divBdr>
    </w:div>
    <w:div w:id="724791666">
      <w:bodyDiv w:val="1"/>
      <w:marLeft w:val="0"/>
      <w:marRight w:val="0"/>
      <w:marTop w:val="0"/>
      <w:marBottom w:val="0"/>
      <w:divBdr>
        <w:top w:val="none" w:sz="0" w:space="0" w:color="auto"/>
        <w:left w:val="none" w:sz="0" w:space="0" w:color="auto"/>
        <w:bottom w:val="none" w:sz="0" w:space="0" w:color="auto"/>
        <w:right w:val="none" w:sz="0" w:space="0" w:color="auto"/>
      </w:divBdr>
    </w:div>
    <w:div w:id="726681203">
      <w:bodyDiv w:val="1"/>
      <w:marLeft w:val="0"/>
      <w:marRight w:val="0"/>
      <w:marTop w:val="0"/>
      <w:marBottom w:val="0"/>
      <w:divBdr>
        <w:top w:val="none" w:sz="0" w:space="0" w:color="auto"/>
        <w:left w:val="none" w:sz="0" w:space="0" w:color="auto"/>
        <w:bottom w:val="none" w:sz="0" w:space="0" w:color="auto"/>
        <w:right w:val="none" w:sz="0" w:space="0" w:color="auto"/>
      </w:divBdr>
    </w:div>
    <w:div w:id="738213463">
      <w:bodyDiv w:val="1"/>
      <w:marLeft w:val="0"/>
      <w:marRight w:val="0"/>
      <w:marTop w:val="0"/>
      <w:marBottom w:val="0"/>
      <w:divBdr>
        <w:top w:val="none" w:sz="0" w:space="0" w:color="auto"/>
        <w:left w:val="none" w:sz="0" w:space="0" w:color="auto"/>
        <w:bottom w:val="none" w:sz="0" w:space="0" w:color="auto"/>
        <w:right w:val="none" w:sz="0" w:space="0" w:color="auto"/>
      </w:divBdr>
    </w:div>
    <w:div w:id="745766598">
      <w:bodyDiv w:val="1"/>
      <w:marLeft w:val="0"/>
      <w:marRight w:val="0"/>
      <w:marTop w:val="0"/>
      <w:marBottom w:val="0"/>
      <w:divBdr>
        <w:top w:val="none" w:sz="0" w:space="0" w:color="auto"/>
        <w:left w:val="none" w:sz="0" w:space="0" w:color="auto"/>
        <w:bottom w:val="none" w:sz="0" w:space="0" w:color="auto"/>
        <w:right w:val="none" w:sz="0" w:space="0" w:color="auto"/>
      </w:divBdr>
    </w:div>
    <w:div w:id="796067023">
      <w:bodyDiv w:val="1"/>
      <w:marLeft w:val="0"/>
      <w:marRight w:val="0"/>
      <w:marTop w:val="0"/>
      <w:marBottom w:val="0"/>
      <w:divBdr>
        <w:top w:val="none" w:sz="0" w:space="0" w:color="auto"/>
        <w:left w:val="none" w:sz="0" w:space="0" w:color="auto"/>
        <w:bottom w:val="none" w:sz="0" w:space="0" w:color="auto"/>
        <w:right w:val="none" w:sz="0" w:space="0" w:color="auto"/>
      </w:divBdr>
    </w:div>
    <w:div w:id="798188440">
      <w:bodyDiv w:val="1"/>
      <w:marLeft w:val="0"/>
      <w:marRight w:val="0"/>
      <w:marTop w:val="0"/>
      <w:marBottom w:val="0"/>
      <w:divBdr>
        <w:top w:val="none" w:sz="0" w:space="0" w:color="auto"/>
        <w:left w:val="none" w:sz="0" w:space="0" w:color="auto"/>
        <w:bottom w:val="none" w:sz="0" w:space="0" w:color="auto"/>
        <w:right w:val="none" w:sz="0" w:space="0" w:color="auto"/>
      </w:divBdr>
    </w:div>
    <w:div w:id="800345457">
      <w:bodyDiv w:val="1"/>
      <w:marLeft w:val="0"/>
      <w:marRight w:val="0"/>
      <w:marTop w:val="0"/>
      <w:marBottom w:val="0"/>
      <w:divBdr>
        <w:top w:val="none" w:sz="0" w:space="0" w:color="auto"/>
        <w:left w:val="none" w:sz="0" w:space="0" w:color="auto"/>
        <w:bottom w:val="none" w:sz="0" w:space="0" w:color="auto"/>
        <w:right w:val="none" w:sz="0" w:space="0" w:color="auto"/>
      </w:divBdr>
    </w:div>
    <w:div w:id="822090600">
      <w:bodyDiv w:val="1"/>
      <w:marLeft w:val="0"/>
      <w:marRight w:val="0"/>
      <w:marTop w:val="0"/>
      <w:marBottom w:val="0"/>
      <w:divBdr>
        <w:top w:val="none" w:sz="0" w:space="0" w:color="auto"/>
        <w:left w:val="none" w:sz="0" w:space="0" w:color="auto"/>
        <w:bottom w:val="none" w:sz="0" w:space="0" w:color="auto"/>
        <w:right w:val="none" w:sz="0" w:space="0" w:color="auto"/>
      </w:divBdr>
    </w:div>
    <w:div w:id="887957160">
      <w:bodyDiv w:val="1"/>
      <w:marLeft w:val="0"/>
      <w:marRight w:val="0"/>
      <w:marTop w:val="0"/>
      <w:marBottom w:val="0"/>
      <w:divBdr>
        <w:top w:val="none" w:sz="0" w:space="0" w:color="auto"/>
        <w:left w:val="none" w:sz="0" w:space="0" w:color="auto"/>
        <w:bottom w:val="none" w:sz="0" w:space="0" w:color="auto"/>
        <w:right w:val="none" w:sz="0" w:space="0" w:color="auto"/>
      </w:divBdr>
    </w:div>
    <w:div w:id="934750539">
      <w:bodyDiv w:val="1"/>
      <w:marLeft w:val="0"/>
      <w:marRight w:val="0"/>
      <w:marTop w:val="0"/>
      <w:marBottom w:val="0"/>
      <w:divBdr>
        <w:top w:val="none" w:sz="0" w:space="0" w:color="auto"/>
        <w:left w:val="none" w:sz="0" w:space="0" w:color="auto"/>
        <w:bottom w:val="none" w:sz="0" w:space="0" w:color="auto"/>
        <w:right w:val="none" w:sz="0" w:space="0" w:color="auto"/>
      </w:divBdr>
    </w:div>
    <w:div w:id="972373379">
      <w:bodyDiv w:val="1"/>
      <w:marLeft w:val="0"/>
      <w:marRight w:val="0"/>
      <w:marTop w:val="0"/>
      <w:marBottom w:val="0"/>
      <w:divBdr>
        <w:top w:val="none" w:sz="0" w:space="0" w:color="auto"/>
        <w:left w:val="none" w:sz="0" w:space="0" w:color="auto"/>
        <w:bottom w:val="none" w:sz="0" w:space="0" w:color="auto"/>
        <w:right w:val="none" w:sz="0" w:space="0" w:color="auto"/>
      </w:divBdr>
    </w:div>
    <w:div w:id="1030253743">
      <w:bodyDiv w:val="1"/>
      <w:marLeft w:val="0"/>
      <w:marRight w:val="0"/>
      <w:marTop w:val="0"/>
      <w:marBottom w:val="0"/>
      <w:divBdr>
        <w:top w:val="none" w:sz="0" w:space="0" w:color="auto"/>
        <w:left w:val="none" w:sz="0" w:space="0" w:color="auto"/>
        <w:bottom w:val="none" w:sz="0" w:space="0" w:color="auto"/>
        <w:right w:val="none" w:sz="0" w:space="0" w:color="auto"/>
      </w:divBdr>
    </w:div>
    <w:div w:id="1066998829">
      <w:bodyDiv w:val="1"/>
      <w:marLeft w:val="0"/>
      <w:marRight w:val="0"/>
      <w:marTop w:val="0"/>
      <w:marBottom w:val="0"/>
      <w:divBdr>
        <w:top w:val="none" w:sz="0" w:space="0" w:color="auto"/>
        <w:left w:val="none" w:sz="0" w:space="0" w:color="auto"/>
        <w:bottom w:val="none" w:sz="0" w:space="0" w:color="auto"/>
        <w:right w:val="none" w:sz="0" w:space="0" w:color="auto"/>
      </w:divBdr>
    </w:div>
    <w:div w:id="1076363365">
      <w:bodyDiv w:val="1"/>
      <w:marLeft w:val="0"/>
      <w:marRight w:val="0"/>
      <w:marTop w:val="0"/>
      <w:marBottom w:val="0"/>
      <w:divBdr>
        <w:top w:val="none" w:sz="0" w:space="0" w:color="auto"/>
        <w:left w:val="none" w:sz="0" w:space="0" w:color="auto"/>
        <w:bottom w:val="none" w:sz="0" w:space="0" w:color="auto"/>
        <w:right w:val="none" w:sz="0" w:space="0" w:color="auto"/>
      </w:divBdr>
    </w:div>
    <w:div w:id="1144740351">
      <w:bodyDiv w:val="1"/>
      <w:marLeft w:val="0"/>
      <w:marRight w:val="0"/>
      <w:marTop w:val="0"/>
      <w:marBottom w:val="0"/>
      <w:divBdr>
        <w:top w:val="none" w:sz="0" w:space="0" w:color="auto"/>
        <w:left w:val="none" w:sz="0" w:space="0" w:color="auto"/>
        <w:bottom w:val="none" w:sz="0" w:space="0" w:color="auto"/>
        <w:right w:val="none" w:sz="0" w:space="0" w:color="auto"/>
      </w:divBdr>
    </w:div>
    <w:div w:id="1173296421">
      <w:bodyDiv w:val="1"/>
      <w:marLeft w:val="0"/>
      <w:marRight w:val="0"/>
      <w:marTop w:val="0"/>
      <w:marBottom w:val="0"/>
      <w:divBdr>
        <w:top w:val="none" w:sz="0" w:space="0" w:color="auto"/>
        <w:left w:val="none" w:sz="0" w:space="0" w:color="auto"/>
        <w:bottom w:val="none" w:sz="0" w:space="0" w:color="auto"/>
        <w:right w:val="none" w:sz="0" w:space="0" w:color="auto"/>
      </w:divBdr>
    </w:div>
    <w:div w:id="1175993332">
      <w:bodyDiv w:val="1"/>
      <w:marLeft w:val="0"/>
      <w:marRight w:val="0"/>
      <w:marTop w:val="0"/>
      <w:marBottom w:val="0"/>
      <w:divBdr>
        <w:top w:val="none" w:sz="0" w:space="0" w:color="auto"/>
        <w:left w:val="none" w:sz="0" w:space="0" w:color="auto"/>
        <w:bottom w:val="none" w:sz="0" w:space="0" w:color="auto"/>
        <w:right w:val="none" w:sz="0" w:space="0" w:color="auto"/>
      </w:divBdr>
    </w:div>
    <w:div w:id="1188832679">
      <w:bodyDiv w:val="1"/>
      <w:marLeft w:val="0"/>
      <w:marRight w:val="0"/>
      <w:marTop w:val="0"/>
      <w:marBottom w:val="0"/>
      <w:divBdr>
        <w:top w:val="none" w:sz="0" w:space="0" w:color="auto"/>
        <w:left w:val="none" w:sz="0" w:space="0" w:color="auto"/>
        <w:bottom w:val="none" w:sz="0" w:space="0" w:color="auto"/>
        <w:right w:val="none" w:sz="0" w:space="0" w:color="auto"/>
      </w:divBdr>
    </w:div>
    <w:div w:id="1238587106">
      <w:bodyDiv w:val="1"/>
      <w:marLeft w:val="0"/>
      <w:marRight w:val="0"/>
      <w:marTop w:val="0"/>
      <w:marBottom w:val="0"/>
      <w:divBdr>
        <w:top w:val="none" w:sz="0" w:space="0" w:color="auto"/>
        <w:left w:val="none" w:sz="0" w:space="0" w:color="auto"/>
        <w:bottom w:val="none" w:sz="0" w:space="0" w:color="auto"/>
        <w:right w:val="none" w:sz="0" w:space="0" w:color="auto"/>
      </w:divBdr>
    </w:div>
    <w:div w:id="1254163576">
      <w:bodyDiv w:val="1"/>
      <w:marLeft w:val="0"/>
      <w:marRight w:val="0"/>
      <w:marTop w:val="0"/>
      <w:marBottom w:val="0"/>
      <w:divBdr>
        <w:top w:val="none" w:sz="0" w:space="0" w:color="auto"/>
        <w:left w:val="none" w:sz="0" w:space="0" w:color="auto"/>
        <w:bottom w:val="none" w:sz="0" w:space="0" w:color="auto"/>
        <w:right w:val="none" w:sz="0" w:space="0" w:color="auto"/>
      </w:divBdr>
    </w:div>
    <w:div w:id="1282300706">
      <w:bodyDiv w:val="1"/>
      <w:marLeft w:val="0"/>
      <w:marRight w:val="0"/>
      <w:marTop w:val="0"/>
      <w:marBottom w:val="0"/>
      <w:divBdr>
        <w:top w:val="none" w:sz="0" w:space="0" w:color="auto"/>
        <w:left w:val="none" w:sz="0" w:space="0" w:color="auto"/>
        <w:bottom w:val="none" w:sz="0" w:space="0" w:color="auto"/>
        <w:right w:val="none" w:sz="0" w:space="0" w:color="auto"/>
      </w:divBdr>
    </w:div>
    <w:div w:id="1306541599">
      <w:bodyDiv w:val="1"/>
      <w:marLeft w:val="0"/>
      <w:marRight w:val="0"/>
      <w:marTop w:val="0"/>
      <w:marBottom w:val="0"/>
      <w:divBdr>
        <w:top w:val="none" w:sz="0" w:space="0" w:color="auto"/>
        <w:left w:val="none" w:sz="0" w:space="0" w:color="auto"/>
        <w:bottom w:val="none" w:sz="0" w:space="0" w:color="auto"/>
        <w:right w:val="none" w:sz="0" w:space="0" w:color="auto"/>
      </w:divBdr>
    </w:div>
    <w:div w:id="1307273937">
      <w:bodyDiv w:val="1"/>
      <w:marLeft w:val="0"/>
      <w:marRight w:val="0"/>
      <w:marTop w:val="0"/>
      <w:marBottom w:val="0"/>
      <w:divBdr>
        <w:top w:val="none" w:sz="0" w:space="0" w:color="auto"/>
        <w:left w:val="none" w:sz="0" w:space="0" w:color="auto"/>
        <w:bottom w:val="none" w:sz="0" w:space="0" w:color="auto"/>
        <w:right w:val="none" w:sz="0" w:space="0" w:color="auto"/>
      </w:divBdr>
    </w:div>
    <w:div w:id="1313020814">
      <w:bodyDiv w:val="1"/>
      <w:marLeft w:val="0"/>
      <w:marRight w:val="0"/>
      <w:marTop w:val="0"/>
      <w:marBottom w:val="0"/>
      <w:divBdr>
        <w:top w:val="none" w:sz="0" w:space="0" w:color="auto"/>
        <w:left w:val="none" w:sz="0" w:space="0" w:color="auto"/>
        <w:bottom w:val="none" w:sz="0" w:space="0" w:color="auto"/>
        <w:right w:val="none" w:sz="0" w:space="0" w:color="auto"/>
      </w:divBdr>
    </w:div>
    <w:div w:id="1390567712">
      <w:bodyDiv w:val="1"/>
      <w:marLeft w:val="0"/>
      <w:marRight w:val="0"/>
      <w:marTop w:val="0"/>
      <w:marBottom w:val="0"/>
      <w:divBdr>
        <w:top w:val="none" w:sz="0" w:space="0" w:color="auto"/>
        <w:left w:val="none" w:sz="0" w:space="0" w:color="auto"/>
        <w:bottom w:val="none" w:sz="0" w:space="0" w:color="auto"/>
        <w:right w:val="none" w:sz="0" w:space="0" w:color="auto"/>
      </w:divBdr>
    </w:div>
    <w:div w:id="1407723424">
      <w:bodyDiv w:val="1"/>
      <w:marLeft w:val="0"/>
      <w:marRight w:val="0"/>
      <w:marTop w:val="0"/>
      <w:marBottom w:val="0"/>
      <w:divBdr>
        <w:top w:val="none" w:sz="0" w:space="0" w:color="auto"/>
        <w:left w:val="none" w:sz="0" w:space="0" w:color="auto"/>
        <w:bottom w:val="none" w:sz="0" w:space="0" w:color="auto"/>
        <w:right w:val="none" w:sz="0" w:space="0" w:color="auto"/>
      </w:divBdr>
    </w:div>
    <w:div w:id="1424493221">
      <w:bodyDiv w:val="1"/>
      <w:marLeft w:val="0"/>
      <w:marRight w:val="0"/>
      <w:marTop w:val="0"/>
      <w:marBottom w:val="0"/>
      <w:divBdr>
        <w:top w:val="none" w:sz="0" w:space="0" w:color="auto"/>
        <w:left w:val="none" w:sz="0" w:space="0" w:color="auto"/>
        <w:bottom w:val="none" w:sz="0" w:space="0" w:color="auto"/>
        <w:right w:val="none" w:sz="0" w:space="0" w:color="auto"/>
      </w:divBdr>
    </w:div>
    <w:div w:id="1425807882">
      <w:bodyDiv w:val="1"/>
      <w:marLeft w:val="0"/>
      <w:marRight w:val="0"/>
      <w:marTop w:val="0"/>
      <w:marBottom w:val="0"/>
      <w:divBdr>
        <w:top w:val="none" w:sz="0" w:space="0" w:color="auto"/>
        <w:left w:val="none" w:sz="0" w:space="0" w:color="auto"/>
        <w:bottom w:val="none" w:sz="0" w:space="0" w:color="auto"/>
        <w:right w:val="none" w:sz="0" w:space="0" w:color="auto"/>
      </w:divBdr>
    </w:div>
    <w:div w:id="1476526739">
      <w:bodyDiv w:val="1"/>
      <w:marLeft w:val="0"/>
      <w:marRight w:val="0"/>
      <w:marTop w:val="0"/>
      <w:marBottom w:val="0"/>
      <w:divBdr>
        <w:top w:val="none" w:sz="0" w:space="0" w:color="auto"/>
        <w:left w:val="none" w:sz="0" w:space="0" w:color="auto"/>
        <w:bottom w:val="none" w:sz="0" w:space="0" w:color="auto"/>
        <w:right w:val="none" w:sz="0" w:space="0" w:color="auto"/>
      </w:divBdr>
    </w:div>
    <w:div w:id="1589074386">
      <w:bodyDiv w:val="1"/>
      <w:marLeft w:val="0"/>
      <w:marRight w:val="0"/>
      <w:marTop w:val="0"/>
      <w:marBottom w:val="0"/>
      <w:divBdr>
        <w:top w:val="none" w:sz="0" w:space="0" w:color="auto"/>
        <w:left w:val="none" w:sz="0" w:space="0" w:color="auto"/>
        <w:bottom w:val="none" w:sz="0" w:space="0" w:color="auto"/>
        <w:right w:val="none" w:sz="0" w:space="0" w:color="auto"/>
      </w:divBdr>
    </w:div>
    <w:div w:id="1590962825">
      <w:bodyDiv w:val="1"/>
      <w:marLeft w:val="0"/>
      <w:marRight w:val="0"/>
      <w:marTop w:val="0"/>
      <w:marBottom w:val="0"/>
      <w:divBdr>
        <w:top w:val="none" w:sz="0" w:space="0" w:color="auto"/>
        <w:left w:val="none" w:sz="0" w:space="0" w:color="auto"/>
        <w:bottom w:val="none" w:sz="0" w:space="0" w:color="auto"/>
        <w:right w:val="none" w:sz="0" w:space="0" w:color="auto"/>
      </w:divBdr>
    </w:div>
    <w:div w:id="1636257851">
      <w:bodyDiv w:val="1"/>
      <w:marLeft w:val="0"/>
      <w:marRight w:val="0"/>
      <w:marTop w:val="0"/>
      <w:marBottom w:val="0"/>
      <w:divBdr>
        <w:top w:val="none" w:sz="0" w:space="0" w:color="auto"/>
        <w:left w:val="none" w:sz="0" w:space="0" w:color="auto"/>
        <w:bottom w:val="none" w:sz="0" w:space="0" w:color="auto"/>
        <w:right w:val="none" w:sz="0" w:space="0" w:color="auto"/>
      </w:divBdr>
    </w:div>
    <w:div w:id="1669400470">
      <w:bodyDiv w:val="1"/>
      <w:marLeft w:val="0"/>
      <w:marRight w:val="0"/>
      <w:marTop w:val="0"/>
      <w:marBottom w:val="0"/>
      <w:divBdr>
        <w:top w:val="none" w:sz="0" w:space="0" w:color="auto"/>
        <w:left w:val="none" w:sz="0" w:space="0" w:color="auto"/>
        <w:bottom w:val="none" w:sz="0" w:space="0" w:color="auto"/>
        <w:right w:val="none" w:sz="0" w:space="0" w:color="auto"/>
      </w:divBdr>
    </w:div>
    <w:div w:id="1675063948">
      <w:bodyDiv w:val="1"/>
      <w:marLeft w:val="0"/>
      <w:marRight w:val="0"/>
      <w:marTop w:val="0"/>
      <w:marBottom w:val="0"/>
      <w:divBdr>
        <w:top w:val="none" w:sz="0" w:space="0" w:color="auto"/>
        <w:left w:val="none" w:sz="0" w:space="0" w:color="auto"/>
        <w:bottom w:val="none" w:sz="0" w:space="0" w:color="auto"/>
        <w:right w:val="none" w:sz="0" w:space="0" w:color="auto"/>
      </w:divBdr>
    </w:div>
    <w:div w:id="1685397396">
      <w:bodyDiv w:val="1"/>
      <w:marLeft w:val="0"/>
      <w:marRight w:val="0"/>
      <w:marTop w:val="0"/>
      <w:marBottom w:val="0"/>
      <w:divBdr>
        <w:top w:val="none" w:sz="0" w:space="0" w:color="auto"/>
        <w:left w:val="none" w:sz="0" w:space="0" w:color="auto"/>
        <w:bottom w:val="none" w:sz="0" w:space="0" w:color="auto"/>
        <w:right w:val="none" w:sz="0" w:space="0" w:color="auto"/>
      </w:divBdr>
    </w:div>
    <w:div w:id="1721979545">
      <w:bodyDiv w:val="1"/>
      <w:marLeft w:val="0"/>
      <w:marRight w:val="0"/>
      <w:marTop w:val="0"/>
      <w:marBottom w:val="0"/>
      <w:divBdr>
        <w:top w:val="none" w:sz="0" w:space="0" w:color="auto"/>
        <w:left w:val="none" w:sz="0" w:space="0" w:color="auto"/>
        <w:bottom w:val="none" w:sz="0" w:space="0" w:color="auto"/>
        <w:right w:val="none" w:sz="0" w:space="0" w:color="auto"/>
      </w:divBdr>
    </w:div>
    <w:div w:id="1729299301">
      <w:bodyDiv w:val="1"/>
      <w:marLeft w:val="0"/>
      <w:marRight w:val="0"/>
      <w:marTop w:val="0"/>
      <w:marBottom w:val="0"/>
      <w:divBdr>
        <w:top w:val="none" w:sz="0" w:space="0" w:color="auto"/>
        <w:left w:val="none" w:sz="0" w:space="0" w:color="auto"/>
        <w:bottom w:val="none" w:sz="0" w:space="0" w:color="auto"/>
        <w:right w:val="none" w:sz="0" w:space="0" w:color="auto"/>
      </w:divBdr>
    </w:div>
    <w:div w:id="1755199599">
      <w:bodyDiv w:val="1"/>
      <w:marLeft w:val="0"/>
      <w:marRight w:val="0"/>
      <w:marTop w:val="0"/>
      <w:marBottom w:val="0"/>
      <w:divBdr>
        <w:top w:val="none" w:sz="0" w:space="0" w:color="auto"/>
        <w:left w:val="none" w:sz="0" w:space="0" w:color="auto"/>
        <w:bottom w:val="none" w:sz="0" w:space="0" w:color="auto"/>
        <w:right w:val="none" w:sz="0" w:space="0" w:color="auto"/>
      </w:divBdr>
    </w:div>
    <w:div w:id="1827431210">
      <w:bodyDiv w:val="1"/>
      <w:marLeft w:val="0"/>
      <w:marRight w:val="0"/>
      <w:marTop w:val="0"/>
      <w:marBottom w:val="0"/>
      <w:divBdr>
        <w:top w:val="none" w:sz="0" w:space="0" w:color="auto"/>
        <w:left w:val="none" w:sz="0" w:space="0" w:color="auto"/>
        <w:bottom w:val="none" w:sz="0" w:space="0" w:color="auto"/>
        <w:right w:val="none" w:sz="0" w:space="0" w:color="auto"/>
      </w:divBdr>
    </w:div>
    <w:div w:id="1852259381">
      <w:bodyDiv w:val="1"/>
      <w:marLeft w:val="0"/>
      <w:marRight w:val="0"/>
      <w:marTop w:val="0"/>
      <w:marBottom w:val="0"/>
      <w:divBdr>
        <w:top w:val="none" w:sz="0" w:space="0" w:color="auto"/>
        <w:left w:val="none" w:sz="0" w:space="0" w:color="auto"/>
        <w:bottom w:val="none" w:sz="0" w:space="0" w:color="auto"/>
        <w:right w:val="none" w:sz="0" w:space="0" w:color="auto"/>
      </w:divBdr>
    </w:div>
    <w:div w:id="1853294699">
      <w:bodyDiv w:val="1"/>
      <w:marLeft w:val="0"/>
      <w:marRight w:val="0"/>
      <w:marTop w:val="0"/>
      <w:marBottom w:val="0"/>
      <w:divBdr>
        <w:top w:val="none" w:sz="0" w:space="0" w:color="auto"/>
        <w:left w:val="none" w:sz="0" w:space="0" w:color="auto"/>
        <w:bottom w:val="none" w:sz="0" w:space="0" w:color="auto"/>
        <w:right w:val="none" w:sz="0" w:space="0" w:color="auto"/>
      </w:divBdr>
    </w:div>
    <w:div w:id="1918901032">
      <w:bodyDiv w:val="1"/>
      <w:marLeft w:val="0"/>
      <w:marRight w:val="0"/>
      <w:marTop w:val="0"/>
      <w:marBottom w:val="0"/>
      <w:divBdr>
        <w:top w:val="none" w:sz="0" w:space="0" w:color="auto"/>
        <w:left w:val="none" w:sz="0" w:space="0" w:color="auto"/>
        <w:bottom w:val="none" w:sz="0" w:space="0" w:color="auto"/>
        <w:right w:val="none" w:sz="0" w:space="0" w:color="auto"/>
      </w:divBdr>
    </w:div>
    <w:div w:id="1986624183">
      <w:bodyDiv w:val="1"/>
      <w:marLeft w:val="0"/>
      <w:marRight w:val="0"/>
      <w:marTop w:val="0"/>
      <w:marBottom w:val="0"/>
      <w:divBdr>
        <w:top w:val="none" w:sz="0" w:space="0" w:color="auto"/>
        <w:left w:val="none" w:sz="0" w:space="0" w:color="auto"/>
        <w:bottom w:val="none" w:sz="0" w:space="0" w:color="auto"/>
        <w:right w:val="none" w:sz="0" w:space="0" w:color="auto"/>
      </w:divBdr>
    </w:div>
    <w:div w:id="211034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image" Target="media/image21.emf"/><Relationship Id="rId21" Type="http://schemas.openxmlformats.org/officeDocument/2006/relationships/image" Target="media/image10.emf"/><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hyperlink" Target="x-apple-data-detectors://0" TargetMode="External"/><Relationship Id="rId50" Type="http://schemas.openxmlformats.org/officeDocument/2006/relationships/hyperlink" Target="x-apple-data-detectors://0" TargetMode="External"/><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3.xml"/><Relationship Id="rId11" Type="http://schemas.openxmlformats.org/officeDocument/2006/relationships/footer" Target="footer2.xml"/><Relationship Id="rId24" Type="http://schemas.openxmlformats.org/officeDocument/2006/relationships/hyperlink" Target="https://en.wikipedia.org/wiki/Qualitative_research" TargetMode="External"/><Relationship Id="rId32" Type="http://schemas.openxmlformats.org/officeDocument/2006/relationships/chart" Target="charts/chart6.xm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footer" Target="footer5.xml"/><Relationship Id="rId53" Type="http://schemas.openxmlformats.org/officeDocument/2006/relationships/header" Target="header7.xml"/><Relationship Id="rId58"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8.JPG"/><Relationship Id="rId14" Type="http://schemas.openxmlformats.org/officeDocument/2006/relationships/image" Target="media/image4.jpg"/><Relationship Id="rId22" Type="http://schemas.openxmlformats.org/officeDocument/2006/relationships/image" Target="media/image11.emf"/><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hyperlink" Target="x-apple-data-detectors://0"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x-apple-data-detectors://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3.emf"/><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hyperlink" Target="x-apple-data-detectors://0" TargetMode="External"/><Relationship Id="rId59" Type="http://schemas.openxmlformats.org/officeDocument/2006/relationships/customXml" Target="../customXml/item2.xml"/><Relationship Id="rId20" Type="http://schemas.openxmlformats.org/officeDocument/2006/relationships/image" Target="media/image9.JPG"/><Relationship Id="rId41" Type="http://schemas.openxmlformats.org/officeDocument/2006/relationships/image" Target="media/image23.emf"/><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chart" Target="charts/chart2.xml"/><Relationship Id="rId36" Type="http://schemas.openxmlformats.org/officeDocument/2006/relationships/image" Target="media/image18.emf"/><Relationship Id="rId49" Type="http://schemas.openxmlformats.org/officeDocument/2006/relationships/hyperlink" Target="x-apple-data-detectors://0"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chart" Target="charts/chart5.xml"/><Relationship Id="rId44" Type="http://schemas.openxmlformats.org/officeDocument/2006/relationships/header" Target="header5.xml"/><Relationship Id="rId52" Type="http://schemas.openxmlformats.org/officeDocument/2006/relationships/header" Target="header6.xm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6.emf"/></Relationships>
</file>

<file path=word/_rels/footer5.xml.rels><?xml version="1.0" encoding="UTF-8" standalone="yes"?>
<Relationships xmlns="http://schemas.openxmlformats.org/package/2006/relationships"><Relationship Id="rId1" Type="http://schemas.openxmlformats.org/officeDocument/2006/relationships/image" Target="media/image6.emf"/></Relationships>
</file>

<file path=word/_rels/footer6.xml.rels><?xml version="1.0" encoding="UTF-8" standalone="yes"?>
<Relationships xmlns="http://schemas.openxmlformats.org/package/2006/relationships"><Relationship Id="rId2" Type="http://schemas.openxmlformats.org/officeDocument/2006/relationships/image" Target="media/image29.emf"/><Relationship Id="rId1" Type="http://schemas.openxmlformats.org/officeDocument/2006/relationships/image" Target="media/image28.jpg"/></Relationships>
</file>

<file path=word/_rels/footer7.xml.rels><?xml version="1.0" encoding="UTF-8" standalone="yes"?>
<Relationships xmlns="http://schemas.openxmlformats.org/package/2006/relationships"><Relationship Id="rId2" Type="http://schemas.openxmlformats.org/officeDocument/2006/relationships/image" Target="media/image29.emf"/><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6.jpg"/></Relationships>
</file>

<file path=word/_rels/header7.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Chelsea\2.%20Cao%20Lanh%20Bridge\Thuy\Tabulate%20tables%20-%20Ferry%20user%20survey_weight%20revised%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Chelsea\2.%20Cao%20Lanh%20Bridge\Thuy\Tabulate%20tables%20-%20Ferry%20user%20survey_weight%20revised%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Chelsea\2.%20Cao%20Lanh%20Bridge\Thuy\Tabulate%20tables%20-%20Ferry%20user%20survey_weight%20revised%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table1!$B$59</c:f>
              <c:strCache>
                <c:ptCount val="1"/>
                <c:pt idx="0">
                  <c:v>Cao Lanh Ferry</c:v>
                </c:pt>
              </c:strCache>
            </c:strRef>
          </c:tx>
          <c:invertIfNegative val="0"/>
          <c:cat>
            <c:strRef>
              <c:f>table1!$A$60:$A$70</c:f>
              <c:strCache>
                <c:ptCount val="11"/>
                <c:pt idx="0">
                  <c:v>Bus with over 30 seats</c:v>
                </c:pt>
                <c:pt idx="1">
                  <c:v>Walk-on/bicycle</c:v>
                </c:pt>
                <c:pt idx="2">
                  <c:v>Motorbike</c:v>
                </c:pt>
                <c:pt idx="3">
                  <c:v>Truck from 7 to 9 tons</c:v>
                </c:pt>
                <c:pt idx="4">
                  <c:v>Truck from 3 to 6 tons</c:v>
                </c:pt>
                <c:pt idx="5">
                  <c:v>Truck from 10-18 tons</c:v>
                </c:pt>
                <c:pt idx="6">
                  <c:v>Truck with more than 18 tons</c:v>
                </c:pt>
                <c:pt idx="7">
                  <c:v>Truck less than 3 tons</c:v>
                </c:pt>
                <c:pt idx="8">
                  <c:v>Car with less than 7 seats</c:v>
                </c:pt>
                <c:pt idx="9">
                  <c:v>Bus with 12 to 30 seats</c:v>
                </c:pt>
                <c:pt idx="10">
                  <c:v>Car with 7-11 seats</c:v>
                </c:pt>
              </c:strCache>
            </c:strRef>
          </c:cat>
          <c:val>
            <c:numRef>
              <c:f>table1!$B$60:$B$70</c:f>
              <c:numCache>
                <c:formatCode>0.0</c:formatCode>
                <c:ptCount val="11"/>
                <c:pt idx="0">
                  <c:v>2.5</c:v>
                </c:pt>
                <c:pt idx="1">
                  <c:v>9.3000000000000007</c:v>
                </c:pt>
                <c:pt idx="2">
                  <c:v>8.9</c:v>
                </c:pt>
                <c:pt idx="3">
                  <c:v>9.8000000000000007</c:v>
                </c:pt>
                <c:pt idx="4">
                  <c:v>7.3</c:v>
                </c:pt>
                <c:pt idx="5">
                  <c:v>7.4</c:v>
                </c:pt>
                <c:pt idx="6">
                  <c:v>2.8</c:v>
                </c:pt>
                <c:pt idx="7">
                  <c:v>7</c:v>
                </c:pt>
                <c:pt idx="8">
                  <c:v>4.8</c:v>
                </c:pt>
                <c:pt idx="9">
                  <c:v>3.8</c:v>
                </c:pt>
                <c:pt idx="10">
                  <c:v>3.3</c:v>
                </c:pt>
              </c:numCache>
            </c:numRef>
          </c:val>
          <c:extLst>
            <c:ext xmlns:c16="http://schemas.microsoft.com/office/drawing/2014/chart" uri="{C3380CC4-5D6E-409C-BE32-E72D297353CC}">
              <c16:uniqueId val="{00000000-6F3F-42D0-82E1-9C96C9AE8560}"/>
            </c:ext>
          </c:extLst>
        </c:ser>
        <c:ser>
          <c:idx val="1"/>
          <c:order val="1"/>
          <c:tx>
            <c:strRef>
              <c:f>table1!$C$59</c:f>
              <c:strCache>
                <c:ptCount val="1"/>
                <c:pt idx="0">
                  <c:v>Vam Cong Ferry</c:v>
                </c:pt>
              </c:strCache>
            </c:strRef>
          </c:tx>
          <c:invertIfNegative val="0"/>
          <c:cat>
            <c:strRef>
              <c:f>table1!$A$60:$A$70</c:f>
              <c:strCache>
                <c:ptCount val="11"/>
                <c:pt idx="0">
                  <c:v>Bus with over 30 seats</c:v>
                </c:pt>
                <c:pt idx="1">
                  <c:v>Walk-on/bicycle</c:v>
                </c:pt>
                <c:pt idx="2">
                  <c:v>Motorbike</c:v>
                </c:pt>
                <c:pt idx="3">
                  <c:v>Truck from 7 to 9 tons</c:v>
                </c:pt>
                <c:pt idx="4">
                  <c:v>Truck from 3 to 6 tons</c:v>
                </c:pt>
                <c:pt idx="5">
                  <c:v>Truck from 10-18 tons</c:v>
                </c:pt>
                <c:pt idx="6">
                  <c:v>Truck with more than 18 tons</c:v>
                </c:pt>
                <c:pt idx="7">
                  <c:v>Truck less than 3 tons</c:v>
                </c:pt>
                <c:pt idx="8">
                  <c:v>Car with less than 7 seats</c:v>
                </c:pt>
                <c:pt idx="9">
                  <c:v>Bus with 12 to 30 seats</c:v>
                </c:pt>
                <c:pt idx="10">
                  <c:v>Car with 7-11 seats</c:v>
                </c:pt>
              </c:strCache>
            </c:strRef>
          </c:cat>
          <c:val>
            <c:numRef>
              <c:f>table1!$C$60:$C$70</c:f>
              <c:numCache>
                <c:formatCode>0.0</c:formatCode>
                <c:ptCount val="11"/>
                <c:pt idx="0">
                  <c:v>10.3</c:v>
                </c:pt>
                <c:pt idx="1">
                  <c:v>7.8</c:v>
                </c:pt>
                <c:pt idx="2">
                  <c:v>7.4</c:v>
                </c:pt>
                <c:pt idx="3">
                  <c:v>6.1</c:v>
                </c:pt>
                <c:pt idx="4">
                  <c:v>5.5</c:v>
                </c:pt>
                <c:pt idx="5">
                  <c:v>5.5</c:v>
                </c:pt>
                <c:pt idx="6">
                  <c:v>6</c:v>
                </c:pt>
                <c:pt idx="7">
                  <c:v>3.9</c:v>
                </c:pt>
                <c:pt idx="8">
                  <c:v>3.6</c:v>
                </c:pt>
                <c:pt idx="9">
                  <c:v>3.6</c:v>
                </c:pt>
                <c:pt idx="10">
                  <c:v>3.2</c:v>
                </c:pt>
              </c:numCache>
            </c:numRef>
          </c:val>
          <c:extLst>
            <c:ext xmlns:c16="http://schemas.microsoft.com/office/drawing/2014/chart" uri="{C3380CC4-5D6E-409C-BE32-E72D297353CC}">
              <c16:uniqueId val="{00000001-6F3F-42D0-82E1-9C96C9AE8560}"/>
            </c:ext>
          </c:extLst>
        </c:ser>
        <c:dLbls>
          <c:showLegendKey val="0"/>
          <c:showVal val="0"/>
          <c:showCatName val="0"/>
          <c:showSerName val="0"/>
          <c:showPercent val="0"/>
          <c:showBubbleSize val="0"/>
        </c:dLbls>
        <c:gapWidth val="150"/>
        <c:axId val="531442448"/>
        <c:axId val="531443232"/>
      </c:barChart>
      <c:catAx>
        <c:axId val="531442448"/>
        <c:scaling>
          <c:orientation val="minMax"/>
        </c:scaling>
        <c:delete val="0"/>
        <c:axPos val="b"/>
        <c:numFmt formatCode="General" sourceLinked="0"/>
        <c:majorTickMark val="out"/>
        <c:minorTickMark val="none"/>
        <c:tickLblPos val="nextTo"/>
        <c:crossAx val="531443232"/>
        <c:crosses val="autoZero"/>
        <c:auto val="1"/>
        <c:lblAlgn val="ctr"/>
        <c:lblOffset val="100"/>
        <c:noMultiLvlLbl val="0"/>
      </c:catAx>
      <c:valAx>
        <c:axId val="531443232"/>
        <c:scaling>
          <c:orientation val="minMax"/>
        </c:scaling>
        <c:delete val="0"/>
        <c:axPos val="l"/>
        <c:majorGridlines/>
        <c:numFmt formatCode="0" sourceLinked="0"/>
        <c:majorTickMark val="out"/>
        <c:minorTickMark val="none"/>
        <c:tickLblPos val="nextTo"/>
        <c:crossAx val="53144244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table1!$B$73</c:f>
              <c:strCache>
                <c:ptCount val="1"/>
                <c:pt idx="0">
                  <c:v>Cao Lanh Ferry</c:v>
                </c:pt>
              </c:strCache>
            </c:strRef>
          </c:tx>
          <c:invertIfNegative val="0"/>
          <c:cat>
            <c:strRef>
              <c:f>table1!$A$74:$A$84</c:f>
              <c:strCache>
                <c:ptCount val="11"/>
                <c:pt idx="0">
                  <c:v>Truck with more than 18 tons</c:v>
                </c:pt>
                <c:pt idx="1">
                  <c:v>Bus with over 30 seats</c:v>
                </c:pt>
                <c:pt idx="2">
                  <c:v>Truck from 10-18 tons</c:v>
                </c:pt>
                <c:pt idx="3">
                  <c:v>Truck from 3 to 6 tons</c:v>
                </c:pt>
                <c:pt idx="4">
                  <c:v>Truck less than 3 tons</c:v>
                </c:pt>
                <c:pt idx="5">
                  <c:v>Car with less than 6 seats</c:v>
                </c:pt>
                <c:pt idx="6">
                  <c:v>Truck from 7 to 9 tons</c:v>
                </c:pt>
                <c:pt idx="7">
                  <c:v>Bus with 12 to 30 seats</c:v>
                </c:pt>
                <c:pt idx="8">
                  <c:v>Car with 7-11 seats</c:v>
                </c:pt>
                <c:pt idx="9">
                  <c:v>Motorbike</c:v>
                </c:pt>
                <c:pt idx="10">
                  <c:v>Walk-on/bicycle</c:v>
                </c:pt>
              </c:strCache>
            </c:strRef>
          </c:cat>
          <c:val>
            <c:numRef>
              <c:f>table1!$B$74:$B$84</c:f>
              <c:numCache>
                <c:formatCode>0.0</c:formatCode>
                <c:ptCount val="11"/>
                <c:pt idx="0">
                  <c:v>17.5</c:v>
                </c:pt>
                <c:pt idx="1">
                  <c:v>5</c:v>
                </c:pt>
                <c:pt idx="2">
                  <c:v>17.100000000000001</c:v>
                </c:pt>
                <c:pt idx="3">
                  <c:v>16.100000000000001</c:v>
                </c:pt>
                <c:pt idx="4">
                  <c:v>20.100000000000001</c:v>
                </c:pt>
                <c:pt idx="5">
                  <c:v>14.8</c:v>
                </c:pt>
                <c:pt idx="6">
                  <c:v>10.3</c:v>
                </c:pt>
                <c:pt idx="7">
                  <c:v>16.8</c:v>
                </c:pt>
                <c:pt idx="8">
                  <c:v>11.6</c:v>
                </c:pt>
                <c:pt idx="9">
                  <c:v>10</c:v>
                </c:pt>
                <c:pt idx="10">
                  <c:v>6.2</c:v>
                </c:pt>
              </c:numCache>
            </c:numRef>
          </c:val>
          <c:extLst>
            <c:ext xmlns:c16="http://schemas.microsoft.com/office/drawing/2014/chart" uri="{C3380CC4-5D6E-409C-BE32-E72D297353CC}">
              <c16:uniqueId val="{00000000-F932-43D1-9857-FE150182C607}"/>
            </c:ext>
          </c:extLst>
        </c:ser>
        <c:ser>
          <c:idx val="1"/>
          <c:order val="1"/>
          <c:tx>
            <c:strRef>
              <c:f>table1!$C$73</c:f>
              <c:strCache>
                <c:ptCount val="1"/>
                <c:pt idx="0">
                  <c:v>Vam Cong Ferry</c:v>
                </c:pt>
              </c:strCache>
            </c:strRef>
          </c:tx>
          <c:invertIfNegative val="0"/>
          <c:cat>
            <c:strRef>
              <c:f>table1!$A$74:$A$84</c:f>
              <c:strCache>
                <c:ptCount val="11"/>
                <c:pt idx="0">
                  <c:v>Truck with more than 18 tons</c:v>
                </c:pt>
                <c:pt idx="1">
                  <c:v>Bus with over 30 seats</c:v>
                </c:pt>
                <c:pt idx="2">
                  <c:v>Truck from 10-18 tons</c:v>
                </c:pt>
                <c:pt idx="3">
                  <c:v>Truck from 3 to 6 tons</c:v>
                </c:pt>
                <c:pt idx="4">
                  <c:v>Truck less than 3 tons</c:v>
                </c:pt>
                <c:pt idx="5">
                  <c:v>Car with less than 6 seats</c:v>
                </c:pt>
                <c:pt idx="6">
                  <c:v>Truck from 7 to 9 tons</c:v>
                </c:pt>
                <c:pt idx="7">
                  <c:v>Bus with 12 to 30 seats</c:v>
                </c:pt>
                <c:pt idx="8">
                  <c:v>Car with 7-11 seats</c:v>
                </c:pt>
                <c:pt idx="9">
                  <c:v>Motorbike</c:v>
                </c:pt>
                <c:pt idx="10">
                  <c:v>Walk-on/bicycle</c:v>
                </c:pt>
              </c:strCache>
            </c:strRef>
          </c:cat>
          <c:val>
            <c:numRef>
              <c:f>table1!$C$74:$C$84</c:f>
              <c:numCache>
                <c:formatCode>0.0</c:formatCode>
                <c:ptCount val="11"/>
                <c:pt idx="0">
                  <c:v>29.5</c:v>
                </c:pt>
                <c:pt idx="1">
                  <c:v>27.7</c:v>
                </c:pt>
                <c:pt idx="2">
                  <c:v>25.6</c:v>
                </c:pt>
                <c:pt idx="3">
                  <c:v>26.2</c:v>
                </c:pt>
                <c:pt idx="4">
                  <c:v>22.8</c:v>
                </c:pt>
                <c:pt idx="5">
                  <c:v>24.5</c:v>
                </c:pt>
                <c:pt idx="6">
                  <c:v>22.8</c:v>
                </c:pt>
                <c:pt idx="7">
                  <c:v>18.5</c:v>
                </c:pt>
                <c:pt idx="8">
                  <c:v>18.100000000000001</c:v>
                </c:pt>
                <c:pt idx="9">
                  <c:v>6.5</c:v>
                </c:pt>
                <c:pt idx="10">
                  <c:v>6.6</c:v>
                </c:pt>
              </c:numCache>
            </c:numRef>
          </c:val>
          <c:extLst>
            <c:ext xmlns:c16="http://schemas.microsoft.com/office/drawing/2014/chart" uri="{C3380CC4-5D6E-409C-BE32-E72D297353CC}">
              <c16:uniqueId val="{00000001-F932-43D1-9857-FE150182C607}"/>
            </c:ext>
          </c:extLst>
        </c:ser>
        <c:dLbls>
          <c:showLegendKey val="0"/>
          <c:showVal val="0"/>
          <c:showCatName val="0"/>
          <c:showSerName val="0"/>
          <c:showPercent val="0"/>
          <c:showBubbleSize val="0"/>
        </c:dLbls>
        <c:gapWidth val="150"/>
        <c:axId val="531441664"/>
        <c:axId val="520079984"/>
      </c:barChart>
      <c:catAx>
        <c:axId val="531441664"/>
        <c:scaling>
          <c:orientation val="minMax"/>
        </c:scaling>
        <c:delete val="0"/>
        <c:axPos val="b"/>
        <c:numFmt formatCode="General" sourceLinked="0"/>
        <c:majorTickMark val="out"/>
        <c:minorTickMark val="none"/>
        <c:tickLblPos val="nextTo"/>
        <c:crossAx val="520079984"/>
        <c:crosses val="autoZero"/>
        <c:auto val="1"/>
        <c:lblAlgn val="ctr"/>
        <c:lblOffset val="100"/>
        <c:noMultiLvlLbl val="0"/>
      </c:catAx>
      <c:valAx>
        <c:axId val="520079984"/>
        <c:scaling>
          <c:orientation val="minMax"/>
        </c:scaling>
        <c:delete val="0"/>
        <c:axPos val="l"/>
        <c:majorGridlines/>
        <c:numFmt formatCode="0.0" sourceLinked="1"/>
        <c:majorTickMark val="out"/>
        <c:minorTickMark val="none"/>
        <c:tickLblPos val="nextTo"/>
        <c:crossAx val="53144166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table1!$B$87</c:f>
              <c:strCache>
                <c:ptCount val="1"/>
                <c:pt idx="0">
                  <c:v>Cao Lanh Ferry</c:v>
                </c:pt>
              </c:strCache>
            </c:strRef>
          </c:tx>
          <c:invertIfNegative val="0"/>
          <c:cat>
            <c:strRef>
              <c:f>table1!$A$88:$A$98</c:f>
              <c:strCache>
                <c:ptCount val="11"/>
                <c:pt idx="0">
                  <c:v>Bus with 12 to 30 seats</c:v>
                </c:pt>
                <c:pt idx="1">
                  <c:v>Truck from 10-18 tons</c:v>
                </c:pt>
                <c:pt idx="2">
                  <c:v>Truck from 7 to 9 tons</c:v>
                </c:pt>
                <c:pt idx="3">
                  <c:v>Bus with over 30 seats</c:v>
                </c:pt>
                <c:pt idx="4">
                  <c:v>Truck less than 3 tons</c:v>
                </c:pt>
                <c:pt idx="5">
                  <c:v>Truck with more than 18 tons</c:v>
                </c:pt>
                <c:pt idx="6">
                  <c:v>Car with less than 6 seats</c:v>
                </c:pt>
                <c:pt idx="7">
                  <c:v>Car with 7-11 seats</c:v>
                </c:pt>
                <c:pt idx="8">
                  <c:v>Truck from 3 to 6 tons</c:v>
                </c:pt>
                <c:pt idx="9">
                  <c:v>Motorbike</c:v>
                </c:pt>
                <c:pt idx="10">
                  <c:v>Walk-on/bicycle</c:v>
                </c:pt>
              </c:strCache>
            </c:strRef>
          </c:cat>
          <c:val>
            <c:numRef>
              <c:f>table1!$B$88:$B$98</c:f>
              <c:numCache>
                <c:formatCode>General</c:formatCode>
                <c:ptCount val="11"/>
                <c:pt idx="0">
                  <c:v>15.7</c:v>
                </c:pt>
                <c:pt idx="1">
                  <c:v>18.8</c:v>
                </c:pt>
                <c:pt idx="2">
                  <c:v>16.600000000000001</c:v>
                </c:pt>
                <c:pt idx="3">
                  <c:v>20</c:v>
                </c:pt>
                <c:pt idx="4">
                  <c:v>13.4</c:v>
                </c:pt>
                <c:pt idx="5">
                  <c:v>14</c:v>
                </c:pt>
                <c:pt idx="6">
                  <c:v>14.1</c:v>
                </c:pt>
                <c:pt idx="7">
                  <c:v>8</c:v>
                </c:pt>
                <c:pt idx="8">
                  <c:v>11.3</c:v>
                </c:pt>
                <c:pt idx="9">
                  <c:v>9.9</c:v>
                </c:pt>
                <c:pt idx="10">
                  <c:v>5.9</c:v>
                </c:pt>
              </c:numCache>
            </c:numRef>
          </c:val>
          <c:extLst>
            <c:ext xmlns:c16="http://schemas.microsoft.com/office/drawing/2014/chart" uri="{C3380CC4-5D6E-409C-BE32-E72D297353CC}">
              <c16:uniqueId val="{00000000-D29B-4273-B5A9-AE2A0F088C4F}"/>
            </c:ext>
          </c:extLst>
        </c:ser>
        <c:ser>
          <c:idx val="1"/>
          <c:order val="1"/>
          <c:tx>
            <c:strRef>
              <c:f>table1!$C$87</c:f>
              <c:strCache>
                <c:ptCount val="1"/>
                <c:pt idx="0">
                  <c:v>Vam Cong Ferry</c:v>
                </c:pt>
              </c:strCache>
            </c:strRef>
          </c:tx>
          <c:invertIfNegative val="0"/>
          <c:cat>
            <c:strRef>
              <c:f>table1!$A$88:$A$98</c:f>
              <c:strCache>
                <c:ptCount val="11"/>
                <c:pt idx="0">
                  <c:v>Bus with 12 to 30 seats</c:v>
                </c:pt>
                <c:pt idx="1">
                  <c:v>Truck from 10-18 tons</c:v>
                </c:pt>
                <c:pt idx="2">
                  <c:v>Truck from 7 to 9 tons</c:v>
                </c:pt>
                <c:pt idx="3">
                  <c:v>Bus with over 30 seats</c:v>
                </c:pt>
                <c:pt idx="4">
                  <c:v>Truck less than 3 tons</c:v>
                </c:pt>
                <c:pt idx="5">
                  <c:v>Truck with more than 18 tons</c:v>
                </c:pt>
                <c:pt idx="6">
                  <c:v>Car with less than 6 seats</c:v>
                </c:pt>
                <c:pt idx="7">
                  <c:v>Car with 7-11 seats</c:v>
                </c:pt>
                <c:pt idx="8">
                  <c:v>Truck from 3 to 6 tons</c:v>
                </c:pt>
                <c:pt idx="9">
                  <c:v>Motorbike</c:v>
                </c:pt>
                <c:pt idx="10">
                  <c:v>Walk-on/bicycle</c:v>
                </c:pt>
              </c:strCache>
            </c:strRef>
          </c:cat>
          <c:val>
            <c:numRef>
              <c:f>table1!$C$88:$C$98</c:f>
              <c:numCache>
                <c:formatCode>General</c:formatCode>
                <c:ptCount val="11"/>
                <c:pt idx="0">
                  <c:v>23.1</c:v>
                </c:pt>
                <c:pt idx="1">
                  <c:v>22.7</c:v>
                </c:pt>
                <c:pt idx="2">
                  <c:v>22.9</c:v>
                </c:pt>
                <c:pt idx="3">
                  <c:v>19.899999999999999</c:v>
                </c:pt>
                <c:pt idx="4">
                  <c:v>26.9</c:v>
                </c:pt>
                <c:pt idx="5">
                  <c:v>18.8</c:v>
                </c:pt>
                <c:pt idx="6">
                  <c:v>20.3</c:v>
                </c:pt>
                <c:pt idx="7">
                  <c:v>16.399999999999999</c:v>
                </c:pt>
                <c:pt idx="8">
                  <c:v>15.3</c:v>
                </c:pt>
                <c:pt idx="9">
                  <c:v>5.3</c:v>
                </c:pt>
                <c:pt idx="10">
                  <c:v>5.6</c:v>
                </c:pt>
              </c:numCache>
            </c:numRef>
          </c:val>
          <c:extLst>
            <c:ext xmlns:c16="http://schemas.microsoft.com/office/drawing/2014/chart" uri="{C3380CC4-5D6E-409C-BE32-E72D297353CC}">
              <c16:uniqueId val="{00000001-D29B-4273-B5A9-AE2A0F088C4F}"/>
            </c:ext>
          </c:extLst>
        </c:ser>
        <c:dLbls>
          <c:showLegendKey val="0"/>
          <c:showVal val="0"/>
          <c:showCatName val="0"/>
          <c:showSerName val="0"/>
          <c:showPercent val="0"/>
          <c:showBubbleSize val="0"/>
        </c:dLbls>
        <c:gapWidth val="150"/>
        <c:axId val="520081552"/>
        <c:axId val="520081944"/>
      </c:barChart>
      <c:catAx>
        <c:axId val="520081552"/>
        <c:scaling>
          <c:orientation val="minMax"/>
        </c:scaling>
        <c:delete val="0"/>
        <c:axPos val="b"/>
        <c:numFmt formatCode="General" sourceLinked="0"/>
        <c:majorTickMark val="out"/>
        <c:minorTickMark val="none"/>
        <c:tickLblPos val="nextTo"/>
        <c:crossAx val="520081944"/>
        <c:crosses val="autoZero"/>
        <c:auto val="1"/>
        <c:lblAlgn val="ctr"/>
        <c:lblOffset val="100"/>
        <c:noMultiLvlLbl val="0"/>
      </c:catAx>
      <c:valAx>
        <c:axId val="520081944"/>
        <c:scaling>
          <c:orientation val="minMax"/>
        </c:scaling>
        <c:delete val="0"/>
        <c:axPos val="l"/>
        <c:majorGridlines/>
        <c:title>
          <c:tx>
            <c:rich>
              <a:bodyPr rot="-5400000" vert="horz"/>
              <a:lstStyle/>
              <a:p>
                <a:pPr>
                  <a:defRPr/>
                </a:pPr>
                <a:r>
                  <a:rPr lang="en-US" b="0"/>
                  <a:t>Minutes</a:t>
                </a:r>
                <a:endParaRPr lang="vi-VN" b="0"/>
              </a:p>
            </c:rich>
          </c:tx>
          <c:layout>
            <c:manualLayout>
              <c:xMode val="edge"/>
              <c:yMode val="edge"/>
              <c:x val="8.9120919744186913E-2"/>
              <c:y val="0.33839952487690861"/>
            </c:manualLayout>
          </c:layout>
          <c:overlay val="0"/>
        </c:title>
        <c:numFmt formatCode="General" sourceLinked="1"/>
        <c:majorTickMark val="out"/>
        <c:minorTickMark val="none"/>
        <c:tickLblPos val="nextTo"/>
        <c:crossAx val="52008155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'[Tabulate tables - Ferry user survey_weight revised (1).xlsx]table1'!$B$153</c:f>
              <c:strCache>
                <c:ptCount val="1"/>
                <c:pt idx="0">
                  <c:v>Inter-province / long distance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'[Tabulate tables - Ferry user survey_weight revised (1).xlsx]table1'!$A$154:$A$155</c:f>
              <c:strCache>
                <c:ptCount val="2"/>
                <c:pt idx="0">
                  <c:v>Cao Lanh Ferry</c:v>
                </c:pt>
                <c:pt idx="1">
                  <c:v>Vam Cong Ferry</c:v>
                </c:pt>
              </c:strCache>
            </c:strRef>
          </c:cat>
          <c:val>
            <c:numRef>
              <c:f>'[Tabulate tables - Ferry user survey_weight revised (1).xlsx]table1'!$B$154:$B$155</c:f>
              <c:numCache>
                <c:formatCode>0.0%</c:formatCode>
                <c:ptCount val="2"/>
                <c:pt idx="0">
                  <c:v>0.22600000000000001</c:v>
                </c:pt>
                <c:pt idx="1">
                  <c:v>0.61299999999999999</c:v>
                </c:pt>
              </c:numCache>
            </c:numRef>
          </c:val>
          <c:extLst>
            <c:ext xmlns:c16="http://schemas.microsoft.com/office/drawing/2014/chart" uri="{C3380CC4-5D6E-409C-BE32-E72D297353CC}">
              <c16:uniqueId val="{00000000-B72E-4EED-BC95-6C38DC9669F2}"/>
            </c:ext>
          </c:extLst>
        </c:ser>
        <c:ser>
          <c:idx val="1"/>
          <c:order val="1"/>
          <c:tx>
            <c:strRef>
              <c:f>'[Tabulate tables - Ferry user survey_weight revised (1).xlsx]table1'!$C$153</c:f>
              <c:strCache>
                <c:ptCount val="1"/>
                <c:pt idx="0">
                  <c:v>Within province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'[Tabulate tables - Ferry user survey_weight revised (1).xlsx]table1'!$A$154:$A$155</c:f>
              <c:strCache>
                <c:ptCount val="2"/>
                <c:pt idx="0">
                  <c:v>Cao Lanh Ferry</c:v>
                </c:pt>
                <c:pt idx="1">
                  <c:v>Vam Cong Ferry</c:v>
                </c:pt>
              </c:strCache>
            </c:strRef>
          </c:cat>
          <c:val>
            <c:numRef>
              <c:f>'[Tabulate tables - Ferry user survey_weight revised (1).xlsx]table1'!$C$154:$C$155</c:f>
              <c:numCache>
                <c:formatCode>0.0%</c:formatCode>
                <c:ptCount val="2"/>
                <c:pt idx="0">
                  <c:v>0.25800000000000001</c:v>
                </c:pt>
                <c:pt idx="1">
                  <c:v>1.4999999999999999E-2</c:v>
                </c:pt>
              </c:numCache>
            </c:numRef>
          </c:val>
          <c:extLst>
            <c:ext xmlns:c16="http://schemas.microsoft.com/office/drawing/2014/chart" uri="{C3380CC4-5D6E-409C-BE32-E72D297353CC}">
              <c16:uniqueId val="{00000001-B72E-4EED-BC95-6C38DC9669F2}"/>
            </c:ext>
          </c:extLst>
        </c:ser>
        <c:ser>
          <c:idx val="2"/>
          <c:order val="2"/>
          <c:tx>
            <c:strRef>
              <c:f>'[Tabulate tables - Ferry user survey_weight revised (1).xlsx]table1'!$D$153</c:f>
              <c:strCache>
                <c:ptCount val="1"/>
                <c:pt idx="0">
                  <c:v>Tourist</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'[Tabulate tables - Ferry user survey_weight revised (1).xlsx]table1'!$A$154:$A$155</c:f>
              <c:strCache>
                <c:ptCount val="2"/>
                <c:pt idx="0">
                  <c:v>Cao Lanh Ferry</c:v>
                </c:pt>
                <c:pt idx="1">
                  <c:v>Vam Cong Ferry</c:v>
                </c:pt>
              </c:strCache>
            </c:strRef>
          </c:cat>
          <c:val>
            <c:numRef>
              <c:f>'[Tabulate tables - Ferry user survey_weight revised (1).xlsx]table1'!$D$154:$D$155</c:f>
              <c:numCache>
                <c:formatCode>0.0%</c:formatCode>
                <c:ptCount val="2"/>
                <c:pt idx="0">
                  <c:v>0.51600000000000001</c:v>
                </c:pt>
                <c:pt idx="1">
                  <c:v>0.372</c:v>
                </c:pt>
              </c:numCache>
            </c:numRef>
          </c:val>
          <c:extLst>
            <c:ext xmlns:c16="http://schemas.microsoft.com/office/drawing/2014/chart" uri="{C3380CC4-5D6E-409C-BE32-E72D297353CC}">
              <c16:uniqueId val="{00000002-B72E-4EED-BC95-6C38DC9669F2}"/>
            </c:ext>
          </c:extLst>
        </c:ser>
        <c:dLbls>
          <c:dLblPos val="ctr"/>
          <c:showLegendKey val="0"/>
          <c:showVal val="1"/>
          <c:showCatName val="0"/>
          <c:showSerName val="0"/>
          <c:showPercent val="0"/>
          <c:showBubbleSize val="0"/>
        </c:dLbls>
        <c:gapWidth val="150"/>
        <c:overlap val="100"/>
        <c:axId val="1479182512"/>
        <c:axId val="1479180552"/>
      </c:barChart>
      <c:catAx>
        <c:axId val="1479182512"/>
        <c:scaling>
          <c:orientation val="minMax"/>
        </c:scaling>
        <c:delete val="0"/>
        <c:axPos val="b"/>
        <c:numFmt formatCode="General" sourceLinked="0"/>
        <c:majorTickMark val="out"/>
        <c:minorTickMark val="none"/>
        <c:tickLblPos val="nextTo"/>
        <c:txPr>
          <a:bodyPr/>
          <a:lstStyle/>
          <a:p>
            <a:pPr>
              <a:defRPr sz="1000"/>
            </a:pPr>
            <a:endParaRPr lang="en-US"/>
          </a:p>
        </c:txPr>
        <c:crossAx val="1479180552"/>
        <c:crosses val="autoZero"/>
        <c:auto val="1"/>
        <c:lblAlgn val="ctr"/>
        <c:lblOffset val="100"/>
        <c:noMultiLvlLbl val="0"/>
      </c:catAx>
      <c:valAx>
        <c:axId val="1479180552"/>
        <c:scaling>
          <c:orientation val="minMax"/>
          <c:max val="1"/>
        </c:scaling>
        <c:delete val="0"/>
        <c:axPos val="l"/>
        <c:majorGridlines/>
        <c:numFmt formatCode="0%" sourceLinked="0"/>
        <c:majorTickMark val="out"/>
        <c:minorTickMark val="none"/>
        <c:tickLblPos val="nextTo"/>
        <c:crossAx val="1479182512"/>
        <c:crosses val="autoZero"/>
        <c:crossBetween val="between"/>
      </c:valAx>
    </c:plotArea>
    <c:legend>
      <c:legendPos val="r"/>
      <c:overlay val="0"/>
      <c:txPr>
        <a:bodyPr/>
        <a:lstStyle/>
        <a:p>
          <a:pPr>
            <a:defRPr sz="10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table1!$B$206</c:f>
              <c:strCache>
                <c:ptCount val="1"/>
                <c:pt idx="0">
                  <c:v>Cao Lanh Ferry</c:v>
                </c:pt>
              </c:strCache>
            </c:strRef>
          </c:tx>
          <c:invertIfNegative val="0"/>
          <c:cat>
            <c:strRef>
              <c:f>table1!$A$207:$A$211</c:f>
              <c:strCache>
                <c:ptCount val="5"/>
                <c:pt idx="0">
                  <c:v>Truck less than 3 tons</c:v>
                </c:pt>
                <c:pt idx="1">
                  <c:v>Truck from 3 to 6 tons</c:v>
                </c:pt>
                <c:pt idx="2">
                  <c:v>Truck from 7 to 9 tons</c:v>
                </c:pt>
                <c:pt idx="3">
                  <c:v>Truck from 10-18 tons</c:v>
                </c:pt>
                <c:pt idx="4">
                  <c:v>Truck with more than 18 tons</c:v>
                </c:pt>
              </c:strCache>
            </c:strRef>
          </c:cat>
          <c:val>
            <c:numRef>
              <c:f>table1!$B$207:$B$211</c:f>
              <c:numCache>
                <c:formatCode>0.0%</c:formatCode>
                <c:ptCount val="5"/>
                <c:pt idx="0">
                  <c:v>0.49299999999999999</c:v>
                </c:pt>
                <c:pt idx="1">
                  <c:v>0.29699999999999999</c:v>
                </c:pt>
                <c:pt idx="2">
                  <c:v>0.216</c:v>
                </c:pt>
                <c:pt idx="3">
                  <c:v>0.19</c:v>
                </c:pt>
                <c:pt idx="4">
                  <c:v>0.57899999999999996</c:v>
                </c:pt>
              </c:numCache>
            </c:numRef>
          </c:val>
          <c:extLst>
            <c:ext xmlns:c16="http://schemas.microsoft.com/office/drawing/2014/chart" uri="{C3380CC4-5D6E-409C-BE32-E72D297353CC}">
              <c16:uniqueId val="{00000000-3EB3-4537-8EEA-B8E83905DAC1}"/>
            </c:ext>
          </c:extLst>
        </c:ser>
        <c:ser>
          <c:idx val="1"/>
          <c:order val="1"/>
          <c:tx>
            <c:strRef>
              <c:f>table1!$C$206</c:f>
              <c:strCache>
                <c:ptCount val="1"/>
                <c:pt idx="0">
                  <c:v>Vam Cong Ferry</c:v>
                </c:pt>
              </c:strCache>
            </c:strRef>
          </c:tx>
          <c:invertIfNegative val="0"/>
          <c:cat>
            <c:strRef>
              <c:f>table1!$A$207:$A$211</c:f>
              <c:strCache>
                <c:ptCount val="5"/>
                <c:pt idx="0">
                  <c:v>Truck less than 3 tons</c:v>
                </c:pt>
                <c:pt idx="1">
                  <c:v>Truck from 3 to 6 tons</c:v>
                </c:pt>
                <c:pt idx="2">
                  <c:v>Truck from 7 to 9 tons</c:v>
                </c:pt>
                <c:pt idx="3">
                  <c:v>Truck from 10-18 tons</c:v>
                </c:pt>
                <c:pt idx="4">
                  <c:v>Truck with more than 18 tons</c:v>
                </c:pt>
              </c:strCache>
            </c:strRef>
          </c:cat>
          <c:val>
            <c:numRef>
              <c:f>table1!$C$207:$C$211</c:f>
              <c:numCache>
                <c:formatCode>0.0%</c:formatCode>
                <c:ptCount val="5"/>
                <c:pt idx="0">
                  <c:v>0.59</c:v>
                </c:pt>
                <c:pt idx="1">
                  <c:v>0.36499999999999999</c:v>
                </c:pt>
                <c:pt idx="2">
                  <c:v>0.23799999999999999</c:v>
                </c:pt>
                <c:pt idx="3">
                  <c:v>0.216</c:v>
                </c:pt>
                <c:pt idx="4">
                  <c:v>0.124</c:v>
                </c:pt>
              </c:numCache>
            </c:numRef>
          </c:val>
          <c:extLst>
            <c:ext xmlns:c16="http://schemas.microsoft.com/office/drawing/2014/chart" uri="{C3380CC4-5D6E-409C-BE32-E72D297353CC}">
              <c16:uniqueId val="{00000001-3EB3-4537-8EEA-B8E83905DAC1}"/>
            </c:ext>
          </c:extLst>
        </c:ser>
        <c:dLbls>
          <c:showLegendKey val="0"/>
          <c:showVal val="0"/>
          <c:showCatName val="0"/>
          <c:showSerName val="0"/>
          <c:showPercent val="0"/>
          <c:showBubbleSize val="0"/>
        </c:dLbls>
        <c:gapWidth val="150"/>
        <c:axId val="1490635768"/>
        <c:axId val="531392600"/>
      </c:barChart>
      <c:catAx>
        <c:axId val="1490635768"/>
        <c:scaling>
          <c:orientation val="minMax"/>
        </c:scaling>
        <c:delete val="0"/>
        <c:axPos val="b"/>
        <c:numFmt formatCode="General" sourceLinked="0"/>
        <c:majorTickMark val="out"/>
        <c:minorTickMark val="none"/>
        <c:tickLblPos val="nextTo"/>
        <c:crossAx val="531392600"/>
        <c:crosses val="autoZero"/>
        <c:auto val="1"/>
        <c:lblAlgn val="ctr"/>
        <c:lblOffset val="100"/>
        <c:noMultiLvlLbl val="0"/>
      </c:catAx>
      <c:valAx>
        <c:axId val="531392600"/>
        <c:scaling>
          <c:orientation val="minMax"/>
          <c:max val="1"/>
        </c:scaling>
        <c:delete val="0"/>
        <c:axPos val="l"/>
        <c:majorGridlines/>
        <c:numFmt formatCode="0%" sourceLinked="0"/>
        <c:majorTickMark val="out"/>
        <c:minorTickMark val="none"/>
        <c:tickLblPos val="nextTo"/>
        <c:txPr>
          <a:bodyPr/>
          <a:lstStyle/>
          <a:p>
            <a:pPr>
              <a:defRPr sz="800"/>
            </a:pPr>
            <a:endParaRPr lang="en-US"/>
          </a:p>
        </c:txPr>
        <c:crossAx val="1490635768"/>
        <c:crosses val="autoZero"/>
        <c:crossBetween val="between"/>
      </c:valAx>
      <c:dTable>
        <c:showHorzBorder val="1"/>
        <c:showVertBorder val="1"/>
        <c:showOutline val="1"/>
        <c:showKeys val="1"/>
        <c:txPr>
          <a:bodyPr/>
          <a:lstStyle/>
          <a:p>
            <a:pPr rtl="0">
              <a:defRPr sz="900"/>
            </a:pPr>
            <a:endParaRPr lang="en-US"/>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table1!$B$198</c:f>
              <c:strCache>
                <c:ptCount val="1"/>
                <c:pt idx="0">
                  <c:v>Cao Lanh Ferry</c:v>
                </c:pt>
              </c:strCache>
            </c:strRef>
          </c:tx>
          <c:invertIfNegative val="0"/>
          <c:cat>
            <c:strRef>
              <c:f>table1!$A$199:$A$203</c:f>
              <c:strCache>
                <c:ptCount val="5"/>
                <c:pt idx="0">
                  <c:v>Truck with more than 18 tons</c:v>
                </c:pt>
                <c:pt idx="1">
                  <c:v>Truck from 10-18 tons</c:v>
                </c:pt>
                <c:pt idx="2">
                  <c:v>Truck from 7 to 9 tons</c:v>
                </c:pt>
                <c:pt idx="3">
                  <c:v>Truck from 3 to 6 tons</c:v>
                </c:pt>
                <c:pt idx="4">
                  <c:v>Truck less than 3 tons</c:v>
                </c:pt>
              </c:strCache>
            </c:strRef>
          </c:cat>
          <c:val>
            <c:numRef>
              <c:f>table1!$B$199:$B$203</c:f>
              <c:numCache>
                <c:formatCode>General</c:formatCode>
                <c:ptCount val="5"/>
                <c:pt idx="0">
                  <c:v>13500</c:v>
                </c:pt>
                <c:pt idx="1">
                  <c:v>5834.7</c:v>
                </c:pt>
                <c:pt idx="2">
                  <c:v>3511.4</c:v>
                </c:pt>
                <c:pt idx="3">
                  <c:v>1416.5</c:v>
                </c:pt>
                <c:pt idx="4">
                  <c:v>592.29999999999995</c:v>
                </c:pt>
              </c:numCache>
            </c:numRef>
          </c:val>
          <c:extLst>
            <c:ext xmlns:c16="http://schemas.microsoft.com/office/drawing/2014/chart" uri="{C3380CC4-5D6E-409C-BE32-E72D297353CC}">
              <c16:uniqueId val="{00000000-FFCD-4C4E-B0ED-0F93AAE2A3B1}"/>
            </c:ext>
          </c:extLst>
        </c:ser>
        <c:ser>
          <c:idx val="1"/>
          <c:order val="1"/>
          <c:tx>
            <c:strRef>
              <c:f>table1!$C$198</c:f>
              <c:strCache>
                <c:ptCount val="1"/>
                <c:pt idx="0">
                  <c:v>Vam Cong Ferry</c:v>
                </c:pt>
              </c:strCache>
            </c:strRef>
          </c:tx>
          <c:invertIfNegative val="0"/>
          <c:cat>
            <c:strRef>
              <c:f>table1!$A$199:$A$203</c:f>
              <c:strCache>
                <c:ptCount val="5"/>
                <c:pt idx="0">
                  <c:v>Truck with more than 18 tons</c:v>
                </c:pt>
                <c:pt idx="1">
                  <c:v>Truck from 10-18 tons</c:v>
                </c:pt>
                <c:pt idx="2">
                  <c:v>Truck from 7 to 9 tons</c:v>
                </c:pt>
                <c:pt idx="3">
                  <c:v>Truck from 3 to 6 tons</c:v>
                </c:pt>
                <c:pt idx="4">
                  <c:v>Truck less than 3 tons</c:v>
                </c:pt>
              </c:strCache>
            </c:strRef>
          </c:cat>
          <c:val>
            <c:numRef>
              <c:f>table1!$C$199:$C$203</c:f>
              <c:numCache>
                <c:formatCode>General</c:formatCode>
                <c:ptCount val="5"/>
                <c:pt idx="0">
                  <c:v>12462.6</c:v>
                </c:pt>
                <c:pt idx="1">
                  <c:v>5746.1</c:v>
                </c:pt>
                <c:pt idx="2">
                  <c:v>3312.1</c:v>
                </c:pt>
                <c:pt idx="3">
                  <c:v>1637.2</c:v>
                </c:pt>
                <c:pt idx="4">
                  <c:v>681.6</c:v>
                </c:pt>
              </c:numCache>
            </c:numRef>
          </c:val>
          <c:extLst>
            <c:ext xmlns:c16="http://schemas.microsoft.com/office/drawing/2014/chart" uri="{C3380CC4-5D6E-409C-BE32-E72D297353CC}">
              <c16:uniqueId val="{00000001-FFCD-4C4E-B0ED-0F93AAE2A3B1}"/>
            </c:ext>
          </c:extLst>
        </c:ser>
        <c:dLbls>
          <c:showLegendKey val="0"/>
          <c:showVal val="0"/>
          <c:showCatName val="0"/>
          <c:showSerName val="0"/>
          <c:showPercent val="0"/>
          <c:showBubbleSize val="0"/>
        </c:dLbls>
        <c:gapWidth val="150"/>
        <c:axId val="531390248"/>
        <c:axId val="531393776"/>
      </c:barChart>
      <c:catAx>
        <c:axId val="531390248"/>
        <c:scaling>
          <c:orientation val="minMax"/>
        </c:scaling>
        <c:delete val="0"/>
        <c:axPos val="b"/>
        <c:numFmt formatCode="General" sourceLinked="0"/>
        <c:majorTickMark val="out"/>
        <c:minorTickMark val="none"/>
        <c:tickLblPos val="nextTo"/>
        <c:crossAx val="531393776"/>
        <c:crosses val="autoZero"/>
        <c:auto val="1"/>
        <c:lblAlgn val="ctr"/>
        <c:lblOffset val="100"/>
        <c:noMultiLvlLbl val="0"/>
      </c:catAx>
      <c:valAx>
        <c:axId val="531393776"/>
        <c:scaling>
          <c:orientation val="minMax"/>
        </c:scaling>
        <c:delete val="0"/>
        <c:axPos val="l"/>
        <c:majorGridlines/>
        <c:title>
          <c:tx>
            <c:rich>
              <a:bodyPr rot="-5400000" vert="horz"/>
              <a:lstStyle/>
              <a:p>
                <a:pPr>
                  <a:defRPr sz="800"/>
                </a:pPr>
                <a:r>
                  <a:rPr lang="en-US" sz="800" b="0">
                    <a:latin typeface="Arial" panose="020B0604020202020204" pitchFamily="34" charset="0"/>
                    <a:cs typeface="Arial" panose="020B0604020202020204" pitchFamily="34" charset="0"/>
                  </a:rPr>
                  <a:t>Kilograms</a:t>
                </a:r>
                <a:endParaRPr lang="vi-VN" sz="800" b="0">
                  <a:latin typeface="Arial" panose="020B0604020202020204" pitchFamily="34" charset="0"/>
                  <a:cs typeface="Arial" panose="020B0604020202020204" pitchFamily="34" charset="0"/>
                </a:endParaRPr>
              </a:p>
            </c:rich>
          </c:tx>
          <c:layout>
            <c:manualLayout>
              <c:xMode val="edge"/>
              <c:yMode val="edge"/>
              <c:x val="7.9774504931069648E-2"/>
              <c:y val="0.32164853902159851"/>
            </c:manualLayout>
          </c:layout>
          <c:overlay val="0"/>
        </c:title>
        <c:numFmt formatCode="General" sourceLinked="1"/>
        <c:majorTickMark val="out"/>
        <c:minorTickMark val="none"/>
        <c:tickLblPos val="nextTo"/>
        <c:txPr>
          <a:bodyPr/>
          <a:lstStyle/>
          <a:p>
            <a:pPr>
              <a:defRPr sz="800"/>
            </a:pPr>
            <a:endParaRPr lang="en-US"/>
          </a:p>
        </c:txPr>
        <c:crossAx val="531390248"/>
        <c:crosses val="autoZero"/>
        <c:crossBetween val="between"/>
      </c:valAx>
      <c:dTable>
        <c:showHorzBorder val="1"/>
        <c:showVertBorder val="1"/>
        <c:showOutline val="1"/>
        <c:showKeys val="1"/>
        <c:txPr>
          <a:bodyPr/>
          <a:lstStyle/>
          <a:p>
            <a:pPr rtl="0">
              <a:defRPr sz="900"/>
            </a:pPr>
            <a:endParaRPr lang="en-US"/>
          </a:p>
        </c:txPr>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ASi orgChart">
      <a:dk1>
        <a:sysClr val="windowText" lastClr="000000"/>
      </a:dk1>
      <a:lt1>
        <a:sysClr val="window" lastClr="FFFFFF"/>
      </a:lt1>
      <a:dk2>
        <a:srgbClr val="6D6E71"/>
      </a:dk2>
      <a:lt2>
        <a:srgbClr val="F1F1F2"/>
      </a:lt2>
      <a:accent1>
        <a:srgbClr val="A0CFEB"/>
      </a:accent1>
      <a:accent2>
        <a:srgbClr val="003591"/>
      </a:accent2>
      <a:accent3>
        <a:srgbClr val="D3BF96"/>
      </a:accent3>
      <a:accent4>
        <a:srgbClr val="E6AE19"/>
      </a:accent4>
      <a:accent5>
        <a:srgbClr val="99BFC2"/>
      </a:accent5>
      <a:accent6>
        <a:srgbClr val="786592"/>
      </a:accent6>
      <a:hlink>
        <a:srgbClr val="CECFCB"/>
      </a:hlink>
      <a:folHlink>
        <a:srgbClr val="452325"/>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7409D12-60C9-4D68-BFED-110168EBDE70}"/>
</file>

<file path=customXml/itemProps2.xml><?xml version="1.0" encoding="utf-8"?>
<ds:datastoreItem xmlns:ds="http://schemas.openxmlformats.org/officeDocument/2006/customXml" ds:itemID="{4C9A4E0D-B4C0-4978-82DA-54E5F9F3D0AC}"/>
</file>

<file path=customXml/itemProps3.xml><?xml version="1.0" encoding="utf-8"?>
<ds:datastoreItem xmlns:ds="http://schemas.openxmlformats.org/officeDocument/2006/customXml" ds:itemID="{CBF6C42C-43C5-4A49-B5A4-AF086885D2BC}"/>
</file>

<file path=customXml/itemProps4.xml><?xml version="1.0" encoding="utf-8"?>
<ds:datastoreItem xmlns:ds="http://schemas.openxmlformats.org/officeDocument/2006/customXml" ds:itemID="{8339C319-C3F5-4524-A7EF-A3348EF3B4F1}"/>
</file>

<file path=docProps/app.xml><?xml version="1.0" encoding="utf-8"?>
<Properties xmlns="http://schemas.openxmlformats.org/officeDocument/2006/extended-properties" xmlns:vt="http://schemas.openxmlformats.org/officeDocument/2006/docPropsVTypes">
  <Template>Normal.dotm</Template>
  <TotalTime>0</TotalTime>
  <Pages>164</Pages>
  <Words>57144</Words>
  <Characters>325726</Characters>
  <Application>Microsoft Office Word</Application>
  <DocSecurity>0</DocSecurity>
  <Lines>2714</Lines>
  <Paragraphs>764</Paragraphs>
  <ScaleCrop>false</ScaleCrop>
  <Company/>
  <LinksUpToDate>false</LinksUpToDate>
  <CharactersWithSpaces>382106</CharactersWithSpaces>
  <SharedDoc>false</SharedDoc>
  <HLinks>
    <vt:vector size="84" baseType="variant">
      <vt:variant>
        <vt:i4>1441849</vt:i4>
      </vt:variant>
      <vt:variant>
        <vt:i4>80</vt:i4>
      </vt:variant>
      <vt:variant>
        <vt:i4>0</vt:i4>
      </vt:variant>
      <vt:variant>
        <vt:i4>5</vt:i4>
      </vt:variant>
      <vt:variant>
        <vt:lpwstr/>
      </vt:variant>
      <vt:variant>
        <vt:lpwstr>_Toc303281125</vt:lpwstr>
      </vt:variant>
      <vt:variant>
        <vt:i4>1441849</vt:i4>
      </vt:variant>
      <vt:variant>
        <vt:i4>74</vt:i4>
      </vt:variant>
      <vt:variant>
        <vt:i4>0</vt:i4>
      </vt:variant>
      <vt:variant>
        <vt:i4>5</vt:i4>
      </vt:variant>
      <vt:variant>
        <vt:lpwstr/>
      </vt:variant>
      <vt:variant>
        <vt:lpwstr>_Toc303281124</vt:lpwstr>
      </vt:variant>
      <vt:variant>
        <vt:i4>1441849</vt:i4>
      </vt:variant>
      <vt:variant>
        <vt:i4>68</vt:i4>
      </vt:variant>
      <vt:variant>
        <vt:i4>0</vt:i4>
      </vt:variant>
      <vt:variant>
        <vt:i4>5</vt:i4>
      </vt:variant>
      <vt:variant>
        <vt:lpwstr/>
      </vt:variant>
      <vt:variant>
        <vt:lpwstr>_Toc303281123</vt:lpwstr>
      </vt:variant>
      <vt:variant>
        <vt:i4>1441849</vt:i4>
      </vt:variant>
      <vt:variant>
        <vt:i4>62</vt:i4>
      </vt:variant>
      <vt:variant>
        <vt:i4>0</vt:i4>
      </vt:variant>
      <vt:variant>
        <vt:i4>5</vt:i4>
      </vt:variant>
      <vt:variant>
        <vt:lpwstr/>
      </vt:variant>
      <vt:variant>
        <vt:lpwstr>_Toc303281122</vt:lpwstr>
      </vt:variant>
      <vt:variant>
        <vt:i4>1441849</vt:i4>
      </vt:variant>
      <vt:variant>
        <vt:i4>56</vt:i4>
      </vt:variant>
      <vt:variant>
        <vt:i4>0</vt:i4>
      </vt:variant>
      <vt:variant>
        <vt:i4>5</vt:i4>
      </vt:variant>
      <vt:variant>
        <vt:lpwstr/>
      </vt:variant>
      <vt:variant>
        <vt:lpwstr>_Toc303281121</vt:lpwstr>
      </vt:variant>
      <vt:variant>
        <vt:i4>1441849</vt:i4>
      </vt:variant>
      <vt:variant>
        <vt:i4>50</vt:i4>
      </vt:variant>
      <vt:variant>
        <vt:i4>0</vt:i4>
      </vt:variant>
      <vt:variant>
        <vt:i4>5</vt:i4>
      </vt:variant>
      <vt:variant>
        <vt:lpwstr/>
      </vt:variant>
      <vt:variant>
        <vt:lpwstr>_Toc303281120</vt:lpwstr>
      </vt:variant>
      <vt:variant>
        <vt:i4>1376313</vt:i4>
      </vt:variant>
      <vt:variant>
        <vt:i4>44</vt:i4>
      </vt:variant>
      <vt:variant>
        <vt:i4>0</vt:i4>
      </vt:variant>
      <vt:variant>
        <vt:i4>5</vt:i4>
      </vt:variant>
      <vt:variant>
        <vt:lpwstr/>
      </vt:variant>
      <vt:variant>
        <vt:lpwstr>_Toc303281119</vt:lpwstr>
      </vt:variant>
      <vt:variant>
        <vt:i4>1376313</vt:i4>
      </vt:variant>
      <vt:variant>
        <vt:i4>38</vt:i4>
      </vt:variant>
      <vt:variant>
        <vt:i4>0</vt:i4>
      </vt:variant>
      <vt:variant>
        <vt:i4>5</vt:i4>
      </vt:variant>
      <vt:variant>
        <vt:lpwstr/>
      </vt:variant>
      <vt:variant>
        <vt:lpwstr>_Toc303281118</vt:lpwstr>
      </vt:variant>
      <vt:variant>
        <vt:i4>1376313</vt:i4>
      </vt:variant>
      <vt:variant>
        <vt:i4>32</vt:i4>
      </vt:variant>
      <vt:variant>
        <vt:i4>0</vt:i4>
      </vt:variant>
      <vt:variant>
        <vt:i4>5</vt:i4>
      </vt:variant>
      <vt:variant>
        <vt:lpwstr/>
      </vt:variant>
      <vt:variant>
        <vt:lpwstr>_Toc303281117</vt:lpwstr>
      </vt:variant>
      <vt:variant>
        <vt:i4>1376313</vt:i4>
      </vt:variant>
      <vt:variant>
        <vt:i4>26</vt:i4>
      </vt:variant>
      <vt:variant>
        <vt:i4>0</vt:i4>
      </vt:variant>
      <vt:variant>
        <vt:i4>5</vt:i4>
      </vt:variant>
      <vt:variant>
        <vt:lpwstr/>
      </vt:variant>
      <vt:variant>
        <vt:lpwstr>_Toc303281116</vt:lpwstr>
      </vt:variant>
      <vt:variant>
        <vt:i4>1376313</vt:i4>
      </vt:variant>
      <vt:variant>
        <vt:i4>20</vt:i4>
      </vt:variant>
      <vt:variant>
        <vt:i4>0</vt:i4>
      </vt:variant>
      <vt:variant>
        <vt:i4>5</vt:i4>
      </vt:variant>
      <vt:variant>
        <vt:lpwstr/>
      </vt:variant>
      <vt:variant>
        <vt:lpwstr>_Toc303281115</vt:lpwstr>
      </vt:variant>
      <vt:variant>
        <vt:i4>1376313</vt:i4>
      </vt:variant>
      <vt:variant>
        <vt:i4>14</vt:i4>
      </vt:variant>
      <vt:variant>
        <vt:i4>0</vt:i4>
      </vt:variant>
      <vt:variant>
        <vt:i4>5</vt:i4>
      </vt:variant>
      <vt:variant>
        <vt:lpwstr/>
      </vt:variant>
      <vt:variant>
        <vt:lpwstr>_Toc303281114</vt:lpwstr>
      </vt:variant>
      <vt:variant>
        <vt:i4>1376313</vt:i4>
      </vt:variant>
      <vt:variant>
        <vt:i4>8</vt:i4>
      </vt:variant>
      <vt:variant>
        <vt:i4>0</vt:i4>
      </vt:variant>
      <vt:variant>
        <vt:i4>5</vt:i4>
      </vt:variant>
      <vt:variant>
        <vt:lpwstr/>
      </vt:variant>
      <vt:variant>
        <vt:lpwstr>_Toc303281113</vt:lpwstr>
      </vt:variant>
      <vt:variant>
        <vt:i4>1376313</vt:i4>
      </vt:variant>
      <vt:variant>
        <vt:i4>2</vt:i4>
      </vt:variant>
      <vt:variant>
        <vt:i4>0</vt:i4>
      </vt:variant>
      <vt:variant>
        <vt:i4>5</vt:i4>
      </vt:variant>
      <vt:variant>
        <vt:lpwstr/>
      </vt:variant>
      <vt:variant>
        <vt:lpwstr>_Toc303281112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2018-04-30T06:25:00Z</dcterms:created>
  <dcterms:modified xsi:type="dcterms:W3CDTF">2018-04-30T06:25:00Z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cad93cb1-cb20-42f9-bc26-ad4aea5386a2</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1165100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